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r>
        <w:rPr>
          <w:rtl w:val="0"/>
        </w:rPr>
        <w:t>A critical analysis of the music streaming service Spotify and the marketing in the music industry.</w:t>
      </w:r>
    </w:p>
    <w:p>
      <w:pPr>
        <w:pStyle w:val="Subtitle"/>
        <w:rPr>
          <w:b w:val="0"/>
          <w:bCs w:val="0"/>
        </w:rPr>
      </w:pPr>
      <w:r>
        <w:rPr>
          <w:b w:val="0"/>
          <w:bCs w:val="0"/>
          <w:rtl w:val="0"/>
          <w:lang w:val="en-US"/>
        </w:rPr>
        <w:t>Dissertati</w:t>
      </w:r>
      <w:r>
        <w:drawing>
          <wp:anchor distT="203200" distB="203200" distL="203200" distR="203200" simplePos="0" relativeHeight="251659264" behindDoc="0" locked="0" layoutInCell="1" allowOverlap="1">
            <wp:simplePos x="0" y="0"/>
            <wp:positionH relativeFrom="page">
              <wp:posOffset>1388328</wp:posOffset>
            </wp:positionH>
            <wp:positionV relativeFrom="page">
              <wp:posOffset>5163819</wp:posOffset>
            </wp:positionV>
            <wp:extent cx="4772731" cy="4308287"/>
            <wp:effectExtent l="0" t="0" r="0" b="0"/>
            <wp:wrapNone/>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wales-trinity-saint-enhanced.jpeg"/>
                    <pic:cNvPicPr>
                      <a:picLocks noChangeAspect="1"/>
                    </pic:cNvPicPr>
                  </pic:nvPicPr>
                  <pic:blipFill>
                    <a:blip r:embed="rId4">
                      <a:extLst/>
                    </a:blip>
                    <a:srcRect l="0" t="4865" r="0" b="4865"/>
                    <a:stretch>
                      <a:fillRect/>
                    </a:stretch>
                  </pic:blipFill>
                  <pic:spPr>
                    <a:xfrm rot="21600000">
                      <a:off x="0" y="0"/>
                      <a:ext cx="4772731" cy="4308287"/>
                    </a:xfrm>
                    <a:prstGeom prst="rect">
                      <a:avLst/>
                    </a:prstGeom>
                    <a:ln w="12700" cap="flat">
                      <a:noFill/>
                      <a:miter lim="400000"/>
                    </a:ln>
                    <a:effectLst/>
                  </pic:spPr>
                </pic:pic>
              </a:graphicData>
            </a:graphic>
          </wp:anchor>
        </w:drawing>
      </w:r>
      <w:r>
        <mc:AlternateContent>
          <mc:Choice Requires="wpg">
            <w:drawing>
              <wp:anchor distT="152400" distB="152400" distL="152400" distR="152400" simplePos="0" relativeHeight="251660288" behindDoc="0" locked="0" layoutInCell="1" allowOverlap="1">
                <wp:simplePos x="0" y="0"/>
                <wp:positionH relativeFrom="page">
                  <wp:posOffset>726439</wp:posOffset>
                </wp:positionH>
                <wp:positionV relativeFrom="page">
                  <wp:posOffset>4399279</wp:posOffset>
                </wp:positionV>
                <wp:extent cx="6106668" cy="25400"/>
                <wp:effectExtent l="0" t="0" r="0" b="0"/>
                <wp:wrapNone/>
                <wp:docPr id="1073741830" name="officeArt object"/>
                <wp:cNvGraphicFramePr/>
                <a:graphic xmlns:a="http://schemas.openxmlformats.org/drawingml/2006/main">
                  <a:graphicData uri="http://schemas.microsoft.com/office/word/2010/wordprocessingGroup">
                    <wpg:wgp>
                      <wpg:cNvGrpSpPr/>
                      <wpg:grpSpPr>
                        <a:xfrm>
                          <a:off x="0" y="0"/>
                          <a:ext cx="6106668" cy="25400"/>
                          <a:chOff x="0" y="0"/>
                          <a:chExt cx="6106667" cy="25400"/>
                        </a:xfrm>
                      </wpg:grpSpPr>
                      <wps:wsp>
                        <wps:cNvPr id="1073741828" name="Shape 1073741828"/>
                        <wps:cNvSpPr/>
                        <wps:spPr>
                          <a:xfrm>
                            <a:off x="0" y="25400"/>
                            <a:ext cx="6106668" cy="0"/>
                          </a:xfrm>
                          <a:prstGeom prst="line">
                            <a:avLst/>
                          </a:prstGeom>
                          <a:noFill/>
                          <a:ln w="9525" cap="flat">
                            <a:solidFill>
                              <a:schemeClr val="accent1"/>
                            </a:solidFill>
                            <a:prstDash val="solid"/>
                            <a:miter lim="400000"/>
                          </a:ln>
                          <a:effectLst/>
                        </wps:spPr>
                        <wps:bodyPr/>
                      </wps:wsp>
                      <wps:wsp>
                        <wps:cNvPr id="1073741829" name="Shape 1073741829"/>
                        <wps:cNvSpPr/>
                        <wps:spPr>
                          <a:xfrm>
                            <a:off x="0" y="0"/>
                            <a:ext cx="6106668" cy="0"/>
                          </a:xfrm>
                          <a:prstGeom prst="line">
                            <a:avLst/>
                          </a:prstGeom>
                          <a:noFill/>
                          <a:ln w="12700" cap="flat">
                            <a:solidFill>
                              <a:schemeClr val="accent1"/>
                            </a:solidFill>
                            <a:prstDash val="solid"/>
                            <a:miter lim="400000"/>
                          </a:ln>
                          <a:effectLst/>
                        </wps:spPr>
                        <wps:bodyPr/>
                      </wps:wsp>
                    </wpg:wgp>
                  </a:graphicData>
                </a:graphic>
              </wp:anchor>
            </w:drawing>
          </mc:Choice>
          <mc:Fallback>
            <w:pict>
              <v:group id="_x0000_s1026" style="visibility:visible;position:absolute;margin-left:57.2pt;margin-top:346.4pt;width:480.8pt;height:2.0pt;z-index:251660288;mso-position-horizontal:absolute;mso-position-horizontal-relative:page;mso-position-vertical:absolute;mso-position-vertical-relative:page;mso-wrap-distance-left:12.0pt;mso-wrap-distance-top:12.0pt;mso-wrap-distance-right:12.0pt;mso-wrap-distance-bottom:12.0pt;" coordorigin="0,0" coordsize="6106668,25400">
                <w10:wrap type="none" side="bothSides" anchorx="page" anchory="page"/>
                <v:line id="_x0000_s1027" style="position:absolute;left:0;top:25400;width:6106668;height:0;">
                  <v:fill on="f"/>
                  <v:stroke filltype="solid" color="#008CB4" opacity="100.0%" weight="0.8pt" dashstyle="solid" endcap="flat" miterlimit="400.0%" joinstyle="miter" linestyle="single" startarrow="none" startarrowwidth="medium" startarrowlength="medium" endarrow="none" endarrowwidth="medium" endarrowlength="medium"/>
                </v:line>
                <v:line id="_x0000_s1028" style="position:absolute;left:0;top:0;width:6106667;height:0;">
                  <v:fill on="f"/>
                  <v:stroke filltype="solid" color="#008CB4" opacity="100.0%" weight="1.0pt" dashstyle="solid" endcap="flat" miterlimit="400.0%" joinstyle="miter" linestyle="single" startarrow="none" startarrowwidth="medium" startarrowlength="medium" endarrow="none" endarrowwidth="medium" endarrowlength="medium"/>
                </v:line>
              </v:group>
            </w:pict>
          </mc:Fallback>
        </mc:AlternateContent>
      </w:r>
      <w:r>
        <w:rPr>
          <w:b w:val="0"/>
          <w:bCs w:val="0"/>
          <w:rtl w:val="0"/>
          <w:lang w:val="en-US"/>
        </w:rPr>
        <w:t xml:space="preserve">on submitted as part of the requirements for the award BA (Hons) Marketing management </w:t>
      </w:r>
    </w:p>
    <w:p>
      <w:pPr>
        <w:pStyle w:val="Subheading"/>
        <w:bidi w:val="0"/>
      </w:pPr>
    </w:p>
    <w:p>
      <w:pPr>
        <w:pStyle w:val="Subtitle"/>
        <w:bidi w:val="0"/>
        <w:sectPr>
          <w:headerReference w:type="default" r:id="rId5"/>
          <w:footerReference w:type="default" r:id="rId6"/>
          <w:pgSz w:w="11900" w:h="16840" w:orient="portrait"/>
          <w:pgMar w:top="1080" w:right="1152" w:bottom="1656" w:left="1152" w:header="720" w:footer="864"/>
          <w:bidi w:val="0"/>
        </w:sectPr>
      </w:pPr>
      <w:r>
        <w:rPr>
          <w:rtl w:val="0"/>
        </w:rPr>
        <w:t>Ben Brooks (P146386)</w:t>
      </w:r>
      <w:r>
        <w:rPr>
          <w:rtl w:val="0"/>
        </w:rPr>
        <w:t xml:space="preserve"> </w:t>
      </w:r>
      <w:r>
        <w:rPr>
          <w:rtl w:val="0"/>
        </w:rPr>
        <w:t>-</w:t>
      </w:r>
      <w:r>
        <w:rPr>
          <w:rtl w:val="0"/>
        </w:rPr>
        <w:t xml:space="preserve"> </w:t>
      </w:r>
      <w:r>
        <w:rPr/>
        <w:fldChar w:fldCharType="begin" w:fldLock="0"/>
      </w:r>
      <w:r>
        <w:instrText xml:space="preserve"> DATE \@ "d MMMM y" </w:instrText>
      </w:r>
      <w:r>
        <w:rPr/>
        <w:fldChar w:fldCharType="separate" w:fldLock="0"/>
      </w:r>
      <w:r>
        <w:rPr>
          <w:rtl w:val="0"/>
        </w:rPr>
        <w:t>14 May 2018</w:t>
      </w:r>
      <w:r>
        <w:rPr/>
        <w:fldChar w:fldCharType="end" w:fldLock="1"/>
      </w:r>
    </w:p>
    <w:p>
      <w:pPr>
        <w:pStyle w:val="Subtitle"/>
        <w:bidi w:val="0"/>
      </w:pPr>
      <w:r>
        <w:rPr/>
        <w:fldChar w:fldCharType="begin" w:fldLock="0"/>
      </w:r>
      <w:r>
        <w:instrText xml:space="preserve"> TOC \o 2-2 \t "Heading, 3,Label Dark, 4,Subheading, 5,Subtitle, 6,Title, 7"</w:instrText>
      </w:r>
      <w:r>
        <w:rPr/>
        <w:fldChar w:fldCharType="separate"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en-US"/>
        </w:rPr>
        <w:t>Acknowledgements</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4</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 xml:space="preserve">Declaration </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_Toc1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5</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de-DE"/>
        </w:rPr>
        <w:t>Abstract</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_Toc2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7</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fr-FR"/>
        </w:rPr>
        <w:t>Introduction</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_Toc3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8</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fr-FR"/>
        </w:rPr>
        <w:t>1.1 Rationale</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_Toc4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8</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1.2 Background</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_Toc5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9</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1.3 Aims &amp; Objectives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_Toc6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10</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Conclusion for the chapter</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_Toc7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10</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en-US"/>
        </w:rPr>
        <w:t>2. Literature review</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_Toc8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11</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2.1 Introduction to the literature review</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_Toc9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11</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2.2 Traditional marketing in the music industry</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_Toc10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12</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2.3 The music industry in the digital age</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_Toc11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13</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2.4 Changes in the music industry since Spotify</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_Toc12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15</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fr-FR"/>
        </w:rPr>
        <w:t>2.5 Spotify’s public listing</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_Toc13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16</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2.6 The Spotify marketing mix</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_Toc14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17</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2.7 Conclusion for chapter</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_Toc15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20</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en-US"/>
        </w:rPr>
        <w:t>3. Research Methodology</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_Toc16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21</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3.1 Introduction to research methodology</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_Toc17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21</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3.2 Research definition</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_Toc18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21</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3.3 Research onion</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_Toc19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21</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3.4 Research sample</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_Toc20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22</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3.5 Quantitive and qualitative research</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_Toc21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23</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3.6 Primary and secondary research</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_Toc22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23</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fr-FR"/>
        </w:rPr>
        <w:t>3.7 Questionnaire</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_Toc23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24</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3.8 Considerations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_Toc24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26</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3.9 Data analysis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_Toc25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27</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it-IT"/>
        </w:rPr>
        <w:t>3.10 Conclusion</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_Toc26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27</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en-US"/>
        </w:rPr>
        <w:t>4. Data analysis</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_Toc27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28</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4.1 Introduction to the chapter</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_Toc28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28</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4.3 Demographics of the sample</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_Toc29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30</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4.4 Platforms for listening to music</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_Toc30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30</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4.5 What streaming services have you heard of?</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_Toc31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31</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4.6 Where is new music discovered?</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_Toc32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32</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4.7 Listening to music on streaming services does not equate to physical sales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_Toc33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33</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4.8 What would make people purchases streaming services?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_Toc34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33</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4.9 People say that advertising does not affect them</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_Toc35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ru-RU"/>
        </w:rPr>
        <w:t>34</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4.10 People say that artists on social media do not affect their purchasing habits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_Toc36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36</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4.11 Conclusion for chapter</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_Toc37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36</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it-IT"/>
        </w:rPr>
        <w:t>5. Conclusion</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_Toc38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38</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5.1 Introduction to the chapter</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_Toc39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38</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5.2 Objective one-Effectiveness of marketing used in the music industry-Where new music is being discovered &amp; Platforms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_Toc40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38</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 xml:space="preserve">5.3 Objective Two-Can Spotify's current business model be improved? </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_Toc41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39</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lang w:val="en-US"/>
        </w:rPr>
        <w:t>5.4 Objective three-Recommendations</w:t>
        <w:tab/>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instrText xml:space="preserve"> PAGEREF _Toc42 \h </w:instrTex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0"/>
          <w:bCs w:val="0"/>
          <w:i w:val="0"/>
          <w:iCs w:val="0"/>
          <w:caps w:val="0"/>
          <w:smallCaps w:val="0"/>
          <w:strike w:val="0"/>
          <w:dstrike w:val="0"/>
          <w:outline w:val="0"/>
          <w:color w:val="000000"/>
          <w:spacing w:val="0"/>
          <w:kern w:val="0"/>
          <w:position w:val="0"/>
          <w:sz w:val="26"/>
          <w:szCs w:val="26"/>
          <w:u w:val="none"/>
          <w:vertAlign w:val="baseline"/>
          <w:rtl w:val="0"/>
        </w:rPr>
        <w:t>39</w:t>
      </w:r>
      <w: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fr-FR"/>
        </w:rPr>
        <w:t>References</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_Toc43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41</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rPr>
          <w:rtl w:val="0"/>
        </w:rPr>
      </w:pP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lang w:val="it-IT"/>
        </w:rPr>
        <w:t>Appendices</w:t>
        <w:tab/>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begin" w:fldLock="0"/>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instrText xml:space="preserve"> PAGEREF _Toc44 \h </w:instrTex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separate" w:fldLock="0"/>
      </w:r>
      <w:r>
        <w:rPr>
          <w:rFonts w:ascii="Palatino" w:cs="Arial Unicode MS" w:hAnsi="Palatino" w:eastAsia="Arial Unicode MS"/>
          <w:b w:val="1"/>
          <w:bCs w:val="1"/>
          <w:i w:val="0"/>
          <w:iCs w:val="0"/>
          <w:caps w:val="0"/>
          <w:smallCaps w:val="0"/>
          <w:strike w:val="0"/>
          <w:dstrike w:val="0"/>
          <w:outline w:val="0"/>
          <w:color w:val="000000"/>
          <w:spacing w:val="0"/>
          <w:kern w:val="0"/>
          <w:position w:val="0"/>
          <w:sz w:val="26"/>
          <w:szCs w:val="26"/>
          <w:u w:val="none"/>
          <w:vertAlign w:val="baseline"/>
          <w:rtl w:val="0"/>
        </w:rPr>
        <w:t>52</w:t>
      </w:r>
      <w: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fldChar w:fldCharType="end" w:fldLock="0"/>
      </w:r>
    </w:p>
    <w:p>
      <w:pPr>
        <w:pStyle w:val="Subtitle"/>
        <w:bidi w:val="0"/>
      </w:pPr>
      <w:r>
        <w:rPr/>
        <w:fldChar w:fldCharType="end" w:fldLock="0"/>
      </w:r>
      <w:r>
        <w:rPr>
          <w:rFonts w:ascii="Arial Unicode MS" w:cs="Arial Unicode MS" w:hAnsi="Arial Unicode MS" w:eastAsia="Arial Unicode MS"/>
          <w:b w:val="0"/>
          <w:bCs w:val="0"/>
          <w:i w:val="0"/>
          <w:iCs w:val="0"/>
        </w:rPr>
        <w:br w:type="page"/>
      </w:r>
    </w:p>
    <w:p>
      <w:pPr>
        <w:pStyle w:val="Heading"/>
        <w:bidi w:val="0"/>
      </w:pPr>
      <w:bookmarkStart w:name="_Toc" w:id="0"/>
      <w:r>
        <w:rPr>
          <w:rFonts w:cs="Arial Unicode MS" w:eastAsia="Arial Unicode MS"/>
          <w:rtl w:val="0"/>
          <w:lang w:val="en-US"/>
        </w:rPr>
        <w:t>Acknowledgements</w:t>
      </w:r>
      <w:bookmarkEnd w:id="0"/>
    </w:p>
    <w:p>
      <w:pPr>
        <w:pStyle w:val="Body"/>
        <w:bidi w:val="0"/>
      </w:pPr>
      <w:r>
        <w:rPr>
          <w:rtl w:val="0"/>
        </w:rPr>
        <w:t>I would like to thank all of the people who have helped me throughout my three years of university. I would also like to thank my Mam, Dad, Nan and Gramp who have always been there and given me advice and support. I would like to thank all of the friends I have made along the way who have made this university experience unforgettable Scott, Ryan, Luke, Jordan, Phil, Emily, Meg, Beth and Becca. I would also like to thank the dissertation module lecturer Caroline Jawad. I would also like to thank my dissertation supervisor Brynach Heffernan who has helped me massively through this dissertation process. It has been a great three years thank you everyone.</w:t>
      </w:r>
    </w:p>
    <w:p>
      <w:pPr>
        <w:pStyle w:val="Heading"/>
        <w:bidi w:val="0"/>
        <w:rPr>
          <w:rFonts w:ascii="Arial" w:cs="Arial" w:hAnsi="Arial" w:eastAsia="Arial"/>
          <w:sz w:val="22"/>
          <w:szCs w:val="22"/>
        </w:rPr>
      </w:pPr>
      <w:bookmarkStart w:name="_Toc1" w:id="1"/>
      <w:r>
        <w:rPr>
          <w:rFonts w:cs="Arial Unicode MS" w:eastAsia="Arial Unicode MS"/>
          <w:rtl w:val="0"/>
          <w:lang w:val="en-US"/>
        </w:rPr>
        <w:t xml:space="preserve">Declaration </w:t>
      </w:r>
      <w:bookmarkEnd w:id="1"/>
    </w:p>
    <w:p>
      <w:pPr>
        <w:pStyle w:val="Body 2"/>
        <w:bidi w:val="0"/>
        <w:ind w:left="0"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This work has not previously been accepted in substance for any degree and is not being concurrently submitted in candidature for any degree</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Signed</w:t>
      </w:r>
      <w:r>
        <w:rPr>
          <w:rFonts w:ascii="Arial" w:hAnsi="Arial" w:hint="default"/>
          <w:sz w:val="22"/>
          <w:szCs w:val="22"/>
          <w:u w:color="000000"/>
          <w:rtl w:val="0"/>
          <w:lang w:val="en-US"/>
        </w:rPr>
        <w:t>……………………………………………</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Date</w:t>
      </w:r>
      <w:r>
        <w:rPr>
          <w:rFonts w:ascii="Arial" w:hAnsi="Arial" w:hint="default"/>
          <w:sz w:val="22"/>
          <w:szCs w:val="22"/>
          <w:u w:color="000000"/>
          <w:rtl w:val="0"/>
          <w:lang w:val="en-US"/>
        </w:rPr>
        <w:t>………………………………………………</w:t>
      </w:r>
    </w:p>
    <w:p>
      <w:pPr>
        <w:pStyle w:val="Heading"/>
        <w:keepNext w:val="1"/>
        <w:pageBreakBefore w:val="0"/>
        <w:bidi w:val="0"/>
        <w:spacing w:before="0" w:after="60"/>
        <w:ind w:left="1417" w:right="0" w:firstLine="0"/>
        <w:jc w:val="left"/>
        <w:rPr>
          <w:rFonts w:ascii="Arial" w:cs="Arial" w:hAnsi="Arial" w:eastAsia="Arial"/>
          <w:b w:val="0"/>
          <w:bCs w:val="0"/>
          <w:color w:val="000000"/>
          <w:kern w:val="32"/>
          <w:sz w:val="22"/>
          <w:szCs w:val="22"/>
          <w:u w:color="000000"/>
          <w:rtl w:val="0"/>
          <w:lang w:val="en-US"/>
        </w:rPr>
      </w:pPr>
    </w:p>
    <w:p>
      <w:pPr>
        <w:pStyle w:val="Heading"/>
        <w:keepNext w:val="1"/>
        <w:pageBreakBefore w:val="0"/>
        <w:bidi w:val="0"/>
        <w:spacing w:before="0" w:after="60"/>
        <w:ind w:left="1417" w:right="0" w:firstLine="0"/>
        <w:jc w:val="left"/>
        <w:rPr>
          <w:rFonts w:ascii="Arial" w:cs="Arial" w:hAnsi="Arial" w:eastAsia="Arial"/>
          <w:b w:val="0"/>
          <w:bCs w:val="0"/>
          <w:color w:val="000000"/>
          <w:kern w:val="32"/>
          <w:sz w:val="22"/>
          <w:szCs w:val="22"/>
          <w:u w:color="000000"/>
          <w:rtl w:val="0"/>
          <w:lang w:val="en-US"/>
        </w:rPr>
      </w:pPr>
    </w:p>
    <w:p>
      <w:pPr>
        <w:pStyle w:val="Body 2"/>
        <w:bidi w:val="0"/>
        <w:ind w:left="1417" w:right="0" w:firstLine="0"/>
        <w:jc w:val="left"/>
        <w:rPr>
          <w:rFonts w:ascii="Arial" w:cs="Arial" w:hAnsi="Arial" w:eastAsia="Arial"/>
          <w:b w:val="1"/>
          <w:bCs w:val="1"/>
          <w:sz w:val="22"/>
          <w:szCs w:val="22"/>
          <w:u w:color="000000"/>
          <w:rtl w:val="0"/>
          <w:lang w:val="en-US"/>
        </w:rPr>
      </w:pPr>
      <w:r>
        <w:rPr>
          <w:rFonts w:ascii="Arial" w:hAnsi="Arial"/>
          <w:b w:val="1"/>
          <w:bCs w:val="1"/>
          <w:sz w:val="22"/>
          <w:szCs w:val="22"/>
          <w:u w:color="000000"/>
          <w:rtl w:val="0"/>
          <w:lang w:val="en-US"/>
        </w:rPr>
        <w:t xml:space="preserve">STATEMENT 1 </w:t>
      </w:r>
    </w:p>
    <w:p>
      <w:pPr>
        <w:pStyle w:val="Heading"/>
        <w:keepNext w:val="1"/>
        <w:pageBreakBefore w:val="0"/>
        <w:bidi w:val="0"/>
        <w:spacing w:before="0" w:after="60"/>
        <w:ind w:left="1417" w:right="0" w:firstLine="0"/>
        <w:jc w:val="left"/>
        <w:rPr>
          <w:rFonts w:ascii="Arial" w:cs="Arial" w:hAnsi="Arial" w:eastAsia="Arial"/>
          <w:b w:val="0"/>
          <w:bCs w:val="0"/>
          <w:color w:val="000000"/>
          <w:kern w:val="32"/>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This dissertation is being submitted in partial fulfilment of the requirements for the degree of BA.</w:t>
      </w:r>
    </w:p>
    <w:p>
      <w:pPr>
        <w:pStyle w:val="Heading"/>
        <w:keepNext w:val="1"/>
        <w:pageBreakBefore w:val="0"/>
        <w:bidi w:val="0"/>
        <w:spacing w:before="0" w:after="60"/>
        <w:ind w:left="1417" w:right="0" w:firstLine="0"/>
        <w:jc w:val="left"/>
        <w:rPr>
          <w:rFonts w:ascii="Arial" w:cs="Arial" w:hAnsi="Arial" w:eastAsia="Arial"/>
          <w:b w:val="0"/>
          <w:bCs w:val="0"/>
          <w:color w:val="000000"/>
          <w:kern w:val="32"/>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Signed</w:t>
      </w:r>
      <w:r>
        <w:rPr>
          <w:rFonts w:ascii="Arial" w:hAnsi="Arial" w:hint="default"/>
          <w:sz w:val="22"/>
          <w:szCs w:val="22"/>
          <w:u w:color="000000"/>
          <w:rtl w:val="0"/>
          <w:lang w:val="en-US"/>
        </w:rPr>
        <w:t>……………………………………………</w:t>
      </w:r>
      <w:r>
        <w:rPr>
          <w:rFonts w:ascii="Arial" w:hAnsi="Arial"/>
          <w:sz w:val="22"/>
          <w:szCs w:val="22"/>
          <w:u w:color="000000"/>
          <w:rtl w:val="0"/>
          <w:lang w:val="en-US"/>
        </w:rPr>
        <w:t xml:space="preserve">. </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Date</w:t>
      </w:r>
      <w:r>
        <w:rPr>
          <w:rFonts w:ascii="Arial" w:hAnsi="Arial" w:hint="default"/>
          <w:sz w:val="22"/>
          <w:szCs w:val="22"/>
          <w:u w:color="000000"/>
          <w:rtl w:val="0"/>
          <w:lang w:val="en-US"/>
        </w:rPr>
        <w:t>………………………………………………</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b w:val="1"/>
          <w:bCs w:val="1"/>
          <w:sz w:val="22"/>
          <w:szCs w:val="22"/>
          <w:u w:color="000000"/>
          <w:rtl w:val="0"/>
          <w:lang w:val="en-US"/>
        </w:rPr>
      </w:pPr>
      <w:r>
        <w:rPr>
          <w:rFonts w:ascii="Arial" w:hAnsi="Arial"/>
          <w:b w:val="1"/>
          <w:bCs w:val="1"/>
          <w:sz w:val="22"/>
          <w:szCs w:val="22"/>
          <w:u w:color="000000"/>
          <w:rtl w:val="0"/>
          <w:lang w:val="en-US"/>
        </w:rPr>
        <w:t>STATEMENT 2</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This dissertation is the result of my own independent work/investigation, except where otherwise stated.</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Other sources are acknowledged by footnotes giving explicit references.  A bibliography is appended.</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Signed</w:t>
      </w:r>
      <w:r>
        <w:rPr>
          <w:rFonts w:ascii="Arial" w:hAnsi="Arial" w:hint="default"/>
          <w:sz w:val="22"/>
          <w:szCs w:val="22"/>
          <w:u w:color="000000"/>
          <w:rtl w:val="0"/>
          <w:lang w:val="en-US"/>
        </w:rPr>
        <w:t>……………………………………………</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Date</w:t>
      </w:r>
      <w:r>
        <w:rPr>
          <w:rFonts w:ascii="Arial" w:hAnsi="Arial" w:hint="default"/>
          <w:sz w:val="22"/>
          <w:szCs w:val="22"/>
          <w:u w:color="000000"/>
          <w:rtl w:val="0"/>
          <w:lang w:val="en-US"/>
        </w:rPr>
        <w:t xml:space="preserve">……………………………………………… </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b w:val="1"/>
          <w:bCs w:val="1"/>
          <w:sz w:val="22"/>
          <w:szCs w:val="22"/>
          <w:u w:color="000000"/>
          <w:rtl w:val="0"/>
          <w:lang w:val="en-US"/>
        </w:rPr>
      </w:pPr>
      <w:r>
        <w:rPr>
          <w:rFonts w:ascii="Arial" w:hAnsi="Arial"/>
          <w:b w:val="1"/>
          <w:bCs w:val="1"/>
          <w:sz w:val="22"/>
          <w:szCs w:val="22"/>
          <w:u w:color="000000"/>
          <w:rtl w:val="0"/>
          <w:lang w:val="en-US"/>
        </w:rPr>
        <w:t>STATEMENT 3</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I hereby give consent for my dissertation, if accepted, to be available for photocopying and for interlibrary loan, and for the title and summary to be made available to outside organisations.</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Signed</w:t>
      </w:r>
      <w:r>
        <w:rPr>
          <w:rFonts w:ascii="Arial" w:hAnsi="Arial" w:hint="default"/>
          <w:sz w:val="22"/>
          <w:szCs w:val="22"/>
          <w:u w:color="000000"/>
          <w:rtl w:val="0"/>
          <w:lang w:val="en-US"/>
        </w:rPr>
        <w:t>………………………………………………</w:t>
      </w:r>
    </w:p>
    <w:p>
      <w:pPr>
        <w:pStyle w:val="Heading"/>
        <w:keepNext w:val="1"/>
        <w:pageBreakBefore w:val="0"/>
        <w:bidi w:val="0"/>
        <w:spacing w:before="0" w:after="60"/>
        <w:ind w:left="1417" w:right="0" w:firstLine="0"/>
        <w:jc w:val="left"/>
        <w:rPr>
          <w:rFonts w:ascii="Arial" w:cs="Arial" w:hAnsi="Arial" w:eastAsia="Arial"/>
          <w:b w:val="0"/>
          <w:bCs w:val="0"/>
          <w:color w:val="000000"/>
          <w:kern w:val="0"/>
          <w:sz w:val="22"/>
          <w:szCs w:val="22"/>
          <w:u w:color="000000"/>
          <w:rtl w:val="0"/>
          <w:lang w:val="en-US"/>
        </w:rPr>
      </w:pPr>
    </w:p>
    <w:p>
      <w:pPr>
        <w:pStyle w:val="Body 2"/>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Date</w:t>
      </w:r>
      <w:r>
        <w:rPr>
          <w:rFonts w:ascii="Arial" w:hAnsi="Arial" w:hint="default"/>
          <w:sz w:val="22"/>
          <w:szCs w:val="22"/>
          <w:u w:color="000000"/>
          <w:rtl w:val="0"/>
          <w:lang w:val="en-US"/>
        </w:rPr>
        <w:t>…………………………………………………</w:t>
      </w:r>
    </w:p>
    <w:p>
      <w:pPr>
        <w:pStyle w:val="Body 2"/>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bidi w:val="0"/>
        <w:ind w:left="1417" w:right="0" w:firstLine="0"/>
        <w:jc w:val="left"/>
        <w:rPr>
          <w:rFonts w:ascii="Arial" w:cs="Arial" w:hAnsi="Arial" w:eastAsia="Arial"/>
          <w:sz w:val="22"/>
          <w:szCs w:val="22"/>
          <w:u w:color="000000"/>
          <w:rtl w:val="0"/>
          <w:lang w:val="en-US"/>
        </w:rPr>
      </w:pPr>
    </w:p>
    <w:p>
      <w:pPr>
        <w:pStyle w:val="Body 2"/>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b w:val="1"/>
          <w:bCs w:val="1"/>
          <w:sz w:val="22"/>
          <w:szCs w:val="22"/>
          <w:u w:color="000000"/>
          <w:rtl w:val="0"/>
          <w:lang w:val="en-US"/>
        </w:rPr>
      </w:pPr>
      <w:r>
        <w:rPr>
          <w:rFonts w:ascii="Arial" w:hAnsi="Arial"/>
          <w:b w:val="1"/>
          <w:bCs w:val="1"/>
          <w:sz w:val="22"/>
          <w:szCs w:val="22"/>
          <w:u w:color="000000"/>
          <w:rtl w:val="0"/>
          <w:lang w:val="en-US"/>
        </w:rPr>
        <w:t>STATEMENT 4</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I hereby give consent for my dissertation, if accepted, to be available on the university</w:t>
      </w:r>
      <w:r>
        <w:rPr>
          <w:rFonts w:ascii="Arial" w:hAnsi="Arial" w:hint="default"/>
          <w:sz w:val="22"/>
          <w:szCs w:val="22"/>
          <w:u w:color="000000"/>
          <w:rtl w:val="0"/>
          <w:lang w:val="en-US"/>
        </w:rPr>
        <w:t>’</w:t>
      </w:r>
      <w:r>
        <w:rPr>
          <w:rFonts w:ascii="Arial" w:hAnsi="Arial"/>
          <w:sz w:val="22"/>
          <w:szCs w:val="22"/>
          <w:u w:color="000000"/>
          <w:rtl w:val="0"/>
          <w:lang w:val="en-US"/>
        </w:rPr>
        <w:t>s IT system to those who have consent to use the system.</w:t>
      </w: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p>
    <w:p>
      <w:pPr>
        <w:pStyle w:val="Body 2"/>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Signed</w:t>
      </w:r>
      <w:r>
        <w:rPr>
          <w:rFonts w:ascii="Arial" w:hAnsi="Arial" w:hint="default"/>
          <w:sz w:val="22"/>
          <w:szCs w:val="22"/>
          <w:u w:color="000000"/>
          <w:rtl w:val="0"/>
          <w:lang w:val="en-US"/>
        </w:rPr>
        <w:t>………………………………………………</w:t>
      </w:r>
    </w:p>
    <w:p>
      <w:pPr>
        <w:pStyle w:val="Heading"/>
        <w:keepNext w:val="1"/>
        <w:pageBreakBefore w:val="0"/>
        <w:bidi w:val="0"/>
        <w:spacing w:before="0" w:after="60"/>
        <w:ind w:left="1417" w:right="0" w:firstLine="0"/>
        <w:jc w:val="left"/>
        <w:rPr>
          <w:rFonts w:ascii="Arial" w:cs="Arial" w:hAnsi="Arial" w:eastAsia="Arial"/>
          <w:b w:val="0"/>
          <w:bCs w:val="0"/>
          <w:color w:val="000000"/>
          <w:kern w:val="0"/>
          <w:sz w:val="22"/>
          <w:szCs w:val="22"/>
          <w:u w:color="000000"/>
          <w:rtl w:val="0"/>
          <w:lang w:val="en-US"/>
        </w:rPr>
      </w:pPr>
    </w:p>
    <w:p>
      <w:pPr>
        <w:pStyle w:val="Body 2"/>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bidi w:val="0"/>
        <w:ind w:left="1417"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Date</w:t>
      </w:r>
      <w:r>
        <w:rPr>
          <w:rFonts w:ascii="Arial" w:hAnsi="Arial" w:hint="default"/>
          <w:sz w:val="22"/>
          <w:szCs w:val="22"/>
          <w:u w:color="000000"/>
          <w:rtl w:val="0"/>
          <w:lang w:val="en-US"/>
        </w:rPr>
        <w:t>…………………………………………………</w:t>
      </w:r>
    </w:p>
    <w:p>
      <w:pPr>
        <w:pStyle w:val="Body 2"/>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bidi w:val="0"/>
        <w:ind w:left="0" w:right="0" w:firstLine="0"/>
        <w:jc w:val="left"/>
        <w:rPr>
          <w:rFonts w:ascii="Arial" w:cs="Arial" w:hAnsi="Arial" w:eastAsia="Arial"/>
          <w:sz w:val="22"/>
          <w:szCs w:val="22"/>
          <w:u w:color="000000"/>
          <w:rtl w:val="0"/>
          <w:lang w:val="en-US"/>
        </w:rPr>
      </w:pPr>
    </w:p>
    <w:p>
      <w:pPr>
        <w:pStyle w:val="Heading"/>
        <w:bidi w:val="0"/>
      </w:pPr>
      <w:bookmarkStart w:name="_Toc2" w:id="2"/>
      <w:r>
        <w:rPr>
          <w:rFonts w:cs="Arial Unicode MS" w:eastAsia="Arial Unicode MS"/>
          <w:rtl w:val="0"/>
          <w:lang w:val="en-US"/>
        </w:rPr>
        <w:t>Abstract</w:t>
      </w:r>
      <w:bookmarkEnd w:id="2"/>
    </w:p>
    <w:p>
      <w:pPr>
        <w:pStyle w:val="Body"/>
        <w:bidi w:val="0"/>
      </w:pPr>
      <w:r>
        <w:rPr>
          <w:rtl w:val="0"/>
        </w:rPr>
        <w:t>This paper is a critical analysis of the music streaming service Spotify and marketing in the music industry. To do this, the researcher set out three objectives to achieve the overall aim these are to look at the effectiveness of marketing used in the music industry, Can Spotify's current business model be improved? Also, recommendations for Spotify and its managers to help with marketing. The researcher has undertaken both primary and secondary research to help get the whole view of the industry. The secondary research was conducted to create the literature review. The literature review was conducted using journal articles,  academic textbooks and newspaper articles. The primary research was conducted by sending out a survey through Survey Monkey. A total of 61 responses were gathered to be used in the data analysis chapter. These responses showed that new media is king in this current digital age with most of the respondents stating that they see advertising for music on social media. Furthermore, most of the respondents stated that they listen to music on their phones and through the internet.</w:t>
      </w:r>
    </w:p>
    <w:p>
      <w:pPr>
        <w:pStyle w:val="Heading"/>
        <w:bidi w:val="0"/>
      </w:pPr>
      <w:bookmarkStart w:name="_Toc3" w:id="3"/>
      <w:r>
        <w:rPr>
          <w:rFonts w:cs="Arial Unicode MS" w:eastAsia="Arial Unicode MS"/>
          <w:rtl w:val="0"/>
          <w:lang w:val="fr-FR"/>
        </w:rPr>
        <w:t>Introduction</w:t>
      </w:r>
      <w:bookmarkEnd w:id="3"/>
    </w:p>
    <w:p>
      <w:pPr>
        <w:pStyle w:val="Body"/>
        <w:bidi w:val="0"/>
      </w:pPr>
      <w:r>
        <w:rPr>
          <w:rtl w:val="0"/>
        </w:rPr>
        <w:t>This study is going to conduct an analysis of the marketing used by music streaming service Spotify and the music industry as a whole. The researcher will be using the marketing mix also known as the four P</w:t>
      </w:r>
      <w:r>
        <w:rPr>
          <w:rtl w:val="0"/>
        </w:rPr>
        <w:t>’</w:t>
      </w:r>
      <w:r>
        <w:rPr>
          <w:rtl w:val="0"/>
        </w:rPr>
        <w:t xml:space="preserve">s to help conduit this analysis. The marketing mix is a foundation of marketing and decision making as it help businesses create a business plan. </w:t>
      </w:r>
      <w:r>
        <w:rPr>
          <w:rtl w:val="0"/>
        </w:rPr>
        <w:t xml:space="preserve">According to Philip Kotler </w:t>
      </w:r>
      <w:r>
        <w:rPr>
          <w:rtl w:val="0"/>
        </w:rPr>
        <w:t>“</w:t>
      </w:r>
      <w:r>
        <w:rPr>
          <w:rtl w:val="0"/>
        </w:rPr>
        <w:t>Marketing Mix is the set of controllable variables that the firm can use to influence the buyer</w:t>
      </w:r>
      <w:r>
        <w:rPr>
          <w:rtl w:val="0"/>
        </w:rPr>
        <w:t>’</w:t>
      </w:r>
      <w:r>
        <w:rPr>
          <w:rtl w:val="0"/>
        </w:rPr>
        <w:t>s response</w:t>
      </w:r>
      <w:r>
        <w:rPr>
          <w:rtl w:val="0"/>
        </w:rPr>
        <w:t>”</w:t>
      </w:r>
      <w:r>
        <w:rPr>
          <w:rtl w:val="0"/>
        </w:rPr>
        <w:t xml:space="preserve"> (Kotler et al., 2008)</w:t>
      </w:r>
      <w:r>
        <w:rPr>
          <w:rtl w:val="0"/>
        </w:rPr>
        <w:t>.</w:t>
      </w:r>
      <w:r>
        <w:rPr>
          <w:rtl w:val="0"/>
        </w:rPr>
        <w:t xml:space="preserve"> The researcher has chosen to look at the marketing mix in great depth as it offers insights into Spotifys business model the researcher can then give recommendations.</w:t>
      </w:r>
    </w:p>
    <w:p>
      <w:pPr>
        <w:pStyle w:val="Subheading"/>
        <w:bidi w:val="0"/>
      </w:pPr>
      <w:bookmarkStart w:name="_Toc4" w:id="4"/>
      <w:r>
        <w:rPr>
          <w:rFonts w:cs="Arial Unicode MS" w:eastAsia="Arial Unicode MS"/>
          <w:rtl w:val="0"/>
          <w:lang w:val="en-US"/>
        </w:rPr>
        <w:t>1.1 Rationale</w:t>
      </w:r>
      <w:bookmarkEnd w:id="4"/>
    </w:p>
    <w:p>
      <w:pPr>
        <w:pStyle w:val="Body"/>
        <w:bidi w:val="0"/>
      </w:pPr>
      <w:r>
        <w:rPr>
          <w:rtl w:val="0"/>
        </w:rPr>
        <w:t>The researcher has an interest in the music industry, how advertising affects consumers of music and in the process of completing a marketing degree, it has given the opportunity to research topics related to this. Based on research into the chosen area it is apparent that there is not enough study into this area considering the music industry is one of the largest industries in the world bringing in almost sixteen billion dollars in sales every year (International Federation of the Phonographic Industry, 2017). Marketing is becoming increasingly important every year with more and more music being released on a yearly basis. More music releasing is due to the introduction of more streaming platforms where everyone can listen to more music on a more regular basis. At the end of 2016, there were 112 million paid music subscribers worldwide, according to the IFPI. When users of ad-supported streaming services are factored in, that number rises to 212 million, with total streaming revenues climbing 60 percent year-on-year to just over $3.9 billion. Streaming now makes up the majority (59 percent) of digital revenues, while digital (downloads and streaming) accounts for more than half of all record sales in 25 markets (Smirke, 2017).</w:t>
      </w:r>
    </w:p>
    <w:p>
      <w:pPr>
        <w:pStyle w:val="Subheading"/>
        <w:bidi w:val="0"/>
      </w:pPr>
      <w:bookmarkStart w:name="_Toc5" w:id="5"/>
      <w:r>
        <w:rPr>
          <w:rFonts w:cs="Arial Unicode MS" w:eastAsia="Arial Unicode MS"/>
          <w:rtl w:val="0"/>
          <w:lang w:val="en-US"/>
        </w:rPr>
        <w:t>1.2 Background</w:t>
      </w:r>
      <w:bookmarkEnd w:id="5"/>
    </w:p>
    <w:p>
      <w:pPr>
        <w:pStyle w:val="Body"/>
        <w:bidi w:val="0"/>
      </w:pPr>
      <w:r>
        <w:rPr>
          <w:rtl w:val="0"/>
        </w:rPr>
        <w:t xml:space="preserve">  There does not exist a great deal of literature relating to the role of marketing in the music industry, especially scant are scientifically relevant data relating to this exciting area. Research by (Gamble and Gilmore, 2012) has explored the relevance of co-creational marketing in the music industry and states that </w:t>
      </w:r>
      <w:r>
        <w:rPr>
          <w:rtl w:val="0"/>
        </w:rPr>
        <w:t>“</w:t>
      </w:r>
      <w:r>
        <w:rPr>
          <w:rtl w:val="0"/>
        </w:rPr>
        <w:t>consumer marketing for the music industry has indeed entered a new era, one in which consumer control and involvement will drive future marketing campaigns.</w:t>
      </w:r>
      <w:r>
        <w:rPr>
          <w:rtl w:val="0"/>
        </w:rPr>
        <w:t xml:space="preserve">” </w:t>
      </w:r>
      <w:r>
        <w:rPr>
          <w:rtl w:val="0"/>
        </w:rPr>
        <w:t xml:space="preserve">This work outlines the fact that consumers are not only to be marketed at but also involved in the process and help the marketers push the artist's projects. It has been said that in 1939, Alex Steinweiss, a designer at Columbia Records had the </w:t>
      </w:r>
      <w:r>
        <w:rPr>
          <w:rtl w:val="0"/>
        </w:rPr>
        <w:t>“</w:t>
      </w:r>
      <w:r>
        <w:rPr>
          <w:rtl w:val="0"/>
        </w:rPr>
        <w:t>crazy</w:t>
      </w:r>
      <w:r>
        <w:rPr>
          <w:rtl w:val="0"/>
        </w:rPr>
        <w:t xml:space="preserve">” </w:t>
      </w:r>
      <w:r>
        <w:rPr>
          <w:rtl w:val="0"/>
        </w:rPr>
        <w:t xml:space="preserve">idea of exchanging standardised labels on vinyl records for original artistic works (Tycun, 2013).  That would be recognised as the first important step of marketing in the music industry (Skoro, 2013). The music industry has changed multiple time due to technology too, which then poses new challenges to the professionals responsible for example; the many changes of the medium, from Vinyl to Cassette tape to CD to digital downloads to finally streaming. Every new iteration of the music format has forced professionals to try to bring the music consumers over to said format. Not only does advertising have a big role in music but music has a big role in advertising </w:t>
      </w:r>
      <w:r>
        <w:rPr>
          <w:rtl w:val="0"/>
        </w:rPr>
        <w:t>“</w:t>
      </w:r>
      <w:r>
        <w:rPr>
          <w:rtl w:val="0"/>
        </w:rPr>
        <w:t>Music is kind of the unsung hero of advertising,</w:t>
      </w:r>
      <w:r>
        <w:rPr>
          <w:rtl w:val="0"/>
        </w:rPr>
        <w:t xml:space="preserve">” </w:t>
      </w:r>
      <w:r>
        <w:rPr>
          <w:rtl w:val="0"/>
        </w:rPr>
        <w:t xml:space="preserve">says Daniel Jackson, CEO of London-based Cord Worldwide, a music licensing firm specialising in music in branding, and co-author of Hit Brands: How Music Builds Value for the world's Smartest Brands. </w:t>
      </w:r>
      <w:r>
        <w:rPr>
          <w:rtl w:val="0"/>
        </w:rPr>
        <w:t>“</w:t>
      </w:r>
      <w:r>
        <w:rPr>
          <w:rtl w:val="0"/>
        </w:rPr>
        <w:t>It is in the background, and it is kind of an afterthought, but when you get it right, it creates a halo of engagement that delivers way more than the budget for it should say.</w:t>
      </w:r>
      <w:r>
        <w:rPr>
          <w:rtl w:val="0"/>
        </w:rPr>
        <w:t xml:space="preserve">” </w:t>
      </w:r>
      <w:r>
        <w:rPr>
          <w:rtl w:val="0"/>
        </w:rPr>
        <w:t xml:space="preserve">Songs help marketers connect with their customers on an emotional level, which can lead to purchase, and different types of music can elicit different audience responses, according to </w:t>
      </w:r>
      <w:r>
        <w:rPr>
          <w:rtl w:val="0"/>
        </w:rPr>
        <w:t>“</w:t>
      </w:r>
      <w:r>
        <w:rPr>
          <w:rtl w:val="0"/>
        </w:rPr>
        <w:t>I Second That Emotion: The Emotive Power of Music in Advertising,</w:t>
      </w:r>
      <w:r>
        <w:rPr>
          <w:rtl w:val="0"/>
        </w:rPr>
        <w:t xml:space="preserve">” </w:t>
      </w:r>
      <w:r>
        <w:rPr>
          <w:rtl w:val="0"/>
        </w:rPr>
        <w:t>a study published by New York-based Nielsen Holdings N.V. in 2015 (Birkner, 2015) (Jackson, Jankovich and Sheinkop, 2014).</w:t>
      </w:r>
    </w:p>
    <w:p>
      <w:pPr>
        <w:pStyle w:val="Subheading"/>
        <w:bidi w:val="0"/>
      </w:pPr>
      <w:bookmarkStart w:name="_Toc6" w:id="6"/>
      <w:r>
        <w:rPr>
          <w:rFonts w:cs="Arial Unicode MS" w:eastAsia="Arial Unicode MS"/>
          <w:rtl w:val="0"/>
          <w:lang w:val="en-US"/>
        </w:rPr>
        <w:t>1.3 Aims &amp; Objectives</w:t>
      </w:r>
      <w:bookmarkEnd w:id="6"/>
    </w:p>
    <w:p>
      <w:pPr>
        <w:pStyle w:val="Body"/>
        <w:bidi w:val="0"/>
      </w:pPr>
      <w:r>
        <w:rPr>
          <w:rtl w:val="0"/>
        </w:rPr>
        <w:t xml:space="preserve">The aim of this study is to explore the effectiveness of marketing used in the music industry. To achieve this aim, the objectives are; </w:t>
      </w:r>
    </w:p>
    <w:p>
      <w:pPr>
        <w:pStyle w:val="Body"/>
        <w:numPr>
          <w:ilvl w:val="0"/>
          <w:numId w:val="2"/>
        </w:numPr>
        <w:bidi w:val="0"/>
      </w:pPr>
      <w:r>
        <w:rPr>
          <w:rtl w:val="0"/>
        </w:rPr>
        <w:t>To review existing literature on marketing in the music industry using data that has already been collected by professionals. Also, gather and analyse consumers opinions on the effectiveness of marketing techniques used in music with a focus on Spotify specifically.</w:t>
      </w:r>
    </w:p>
    <w:p>
      <w:pPr>
        <w:pStyle w:val="Body"/>
        <w:numPr>
          <w:ilvl w:val="0"/>
          <w:numId w:val="2"/>
        </w:numPr>
        <w:bidi w:val="0"/>
      </w:pPr>
      <w:r>
        <w:rPr>
          <w:rtl w:val="0"/>
        </w:rPr>
        <w:t xml:space="preserve">The second objective is to look at the Spotify business model using the literature already available to the researcher. </w:t>
      </w:r>
    </w:p>
    <w:p>
      <w:pPr>
        <w:pStyle w:val="Body"/>
        <w:numPr>
          <w:ilvl w:val="0"/>
          <w:numId w:val="2"/>
        </w:numPr>
        <w:bidi w:val="0"/>
      </w:pPr>
      <w:r>
        <w:rPr>
          <w:rtl w:val="0"/>
        </w:rPr>
        <w:t>The third objective is to combine both of the previous two objectives and give recommendations to Spotify.</w:t>
      </w:r>
    </w:p>
    <w:p>
      <w:pPr>
        <w:pStyle w:val="Subheading"/>
        <w:bidi w:val="0"/>
      </w:pPr>
      <w:bookmarkStart w:name="_Toc7" w:id="7"/>
      <w:r>
        <w:rPr>
          <w:rFonts w:cs="Arial Unicode MS" w:eastAsia="Arial Unicode MS"/>
          <w:rtl w:val="0"/>
          <w:lang w:val="en-US"/>
        </w:rPr>
        <w:t>Conclusion for the chapter</w:t>
      </w:r>
      <w:bookmarkEnd w:id="7"/>
    </w:p>
    <w:p>
      <w:pPr>
        <w:pStyle w:val="Body"/>
        <w:bidi w:val="0"/>
      </w:pPr>
      <w:r>
        <w:rPr>
          <w:rtl w:val="0"/>
        </w:rPr>
        <w:t>This chapter has looked at the intentions for this paper through the aims and objectives. Also, this chapter has also given the reasons for conducting the survey and why it is essential. The next chapters will look at the secondary research available, the methodology being the survey that will be sent to the general public, the data that will be collected from the survey will be presented to the reader and in the concluding chapter the researcher will present all of the data that has been collected and give recommendations.</w:t>
      </w:r>
    </w:p>
    <w:p>
      <w:pPr>
        <w:pStyle w:val="Heading"/>
        <w:bidi w:val="0"/>
      </w:pPr>
      <w:bookmarkStart w:name="_Toc8" w:id="8"/>
      <w:r>
        <w:rPr>
          <w:rFonts w:cs="Arial Unicode MS" w:eastAsia="Arial Unicode MS"/>
          <w:rtl w:val="0"/>
          <w:lang w:val="en-US"/>
        </w:rPr>
        <w:t xml:space="preserve">2. </w:t>
      </w:r>
      <w:r>
        <w:rPr>
          <w:rFonts w:cs="Arial Unicode MS" w:eastAsia="Arial Unicode MS"/>
          <w:rtl w:val="0"/>
          <w:lang w:val="en-US"/>
        </w:rPr>
        <w:t>Literature review</w:t>
      </w:r>
      <w:bookmarkEnd w:id="8"/>
    </w:p>
    <w:p>
      <w:pPr>
        <w:pStyle w:val="Subheading"/>
        <w:bidi w:val="0"/>
      </w:pPr>
      <w:bookmarkStart w:name="_Toc9" w:id="9"/>
      <w:r>
        <w:rPr>
          <w:rFonts w:cs="Arial Unicode MS" w:eastAsia="Arial Unicode MS"/>
          <w:rtl w:val="0"/>
          <w:lang w:val="en-US"/>
        </w:rPr>
        <w:t xml:space="preserve">2.1 </w:t>
      </w:r>
      <w:r>
        <w:rPr>
          <w:rFonts w:cs="Arial Unicode MS" w:eastAsia="Arial Unicode MS"/>
          <w:rtl w:val="0"/>
          <w:lang w:val="en-US"/>
        </w:rPr>
        <w:t>Introduction to the literature review</w:t>
      </w:r>
      <w:bookmarkEnd w:id="9"/>
    </w:p>
    <w:p>
      <w:pPr>
        <w:pStyle w:val="Body"/>
        <w:bidi w:val="0"/>
      </w:pPr>
      <w:r>
        <w:rPr>
          <w:rtl w:val="0"/>
        </w:rPr>
        <w:t>The purpose of this chapter is to conduct a review of the available literature, which forms the basis of the data collection process. This chapter will evaluate the secondary information available to the researcher through, relevant research papers, academic journals theories, models and case studies. This chapter will maintain a focus on the marketing in the music industry with a specific emphasis on Spotify. This study will use an inductive approach. This approach was chosen because this study will be collecting data, and then analysing the data to develop a theory (Fereday, J. and Muir-Cochrane, E., 2006). This chapter will firstly, look at the marketing traditionally used in the music industry. Secondly, the social media effects on the music industry for better or worse. Then thirdly, look at the changes that Spotify have brought to the music industry and the challenges that it faces being a new business in the industry.</w:t>
      </w:r>
    </w:p>
    <w:p>
      <w:pPr>
        <w:pStyle w:val="Body"/>
        <w:bidi w:val="0"/>
      </w:pPr>
      <w:r>
        <w:rPr>
          <w:rtl w:val="0"/>
        </w:rPr>
        <w:t>The music industry is an ever-changing medium that consistently launches new platforms and avenues of music that need to be marketed to consumers of all ages. The music industry has changed multiple times due to technology, which then poses new challenges to the professionals responsible, for example; the many changes of the medium, from Vinyl to Cassette tape to CD to digital downloads and finally now to streaming. Every new iteration of the music format has forced professionals to try to bring the music consumers over to the latest form available.</w:t>
      </w:r>
    </w:p>
    <w:p>
      <w:pPr>
        <w:pStyle w:val="Body"/>
        <w:bidi w:val="0"/>
      </w:pPr>
      <w:r>
        <w:rPr>
          <w:rtl w:val="0"/>
        </w:rPr>
        <w:t>(McCarthy and Perreault, 1987) Have defined the marketing mix as the controllable variables that an organisation can coordinate to satisfy its target market. This definition (with minor changes) is widely accepted as can be seen from Kotler and Armstrong</w:t>
      </w:r>
      <w:r>
        <w:rPr>
          <w:rtl w:val="0"/>
        </w:rPr>
        <w:t>’</w:t>
      </w:r>
      <w:r>
        <w:rPr>
          <w:rtl w:val="0"/>
        </w:rPr>
        <w:t xml:space="preserve">s interpretation of the marketing mix: </w:t>
      </w:r>
      <w:r>
        <w:rPr>
          <w:rtl w:val="0"/>
        </w:rPr>
        <w:t>“</w:t>
      </w:r>
      <w:r>
        <w:rPr>
          <w:rtl w:val="0"/>
        </w:rPr>
        <w:t>as the set of controllable marketing variables that the firm blends to produce the response it wants in the target market</w:t>
      </w:r>
      <w:r>
        <w:rPr>
          <w:rtl w:val="0"/>
        </w:rPr>
        <w:t xml:space="preserve">” </w:t>
      </w:r>
      <w:r>
        <w:rPr>
          <w:rtl w:val="0"/>
        </w:rPr>
        <w:t>(Kotler and Armstrong, 2018).</w:t>
      </w:r>
    </w:p>
    <w:p>
      <w:pPr>
        <w:pStyle w:val="Body"/>
        <w:bidi w:val="0"/>
      </w:pPr>
      <w:r>
        <w:rPr>
          <w:rtl w:val="0"/>
        </w:rPr>
        <w:t xml:space="preserve">The essence of the marketing mix concept is, therefore, the idea of a set of controllable variables or a </w:t>
      </w:r>
      <w:r>
        <w:rPr>
          <w:rtl w:val="0"/>
        </w:rPr>
        <w:t>“</w:t>
      </w:r>
      <w:r>
        <w:rPr>
          <w:rtl w:val="0"/>
        </w:rPr>
        <w:t>toolkit</w:t>
      </w:r>
      <w:r>
        <w:rPr>
          <w:rtl w:val="0"/>
        </w:rPr>
        <w:t xml:space="preserve">” </w:t>
      </w:r>
      <w:r>
        <w:rPr>
          <w:rtl w:val="0"/>
        </w:rPr>
        <w:t>(Shapiro, 1985) at the disposal of marketing management which can be used to influence customers. The disagreement in the literature is over what these controllable variables or tools are (Rafiq, M. and Ahmed, P.K., 1995).</w:t>
      </w:r>
    </w:p>
    <w:p>
      <w:pPr>
        <w:pStyle w:val="Body"/>
        <w:bidi w:val="0"/>
      </w:pPr>
    </w:p>
    <w:p>
      <w:pPr>
        <w:pStyle w:val="Subheading"/>
        <w:bidi w:val="0"/>
      </w:pPr>
      <w:bookmarkStart w:name="_Toc10" w:id="10"/>
      <w:r>
        <w:rPr>
          <w:rFonts w:cs="Arial Unicode MS" w:eastAsia="Arial Unicode MS"/>
          <w:rtl w:val="0"/>
          <w:lang w:val="en-US"/>
        </w:rPr>
        <w:t xml:space="preserve">2.2 </w:t>
      </w:r>
      <w:r>
        <w:rPr>
          <w:rFonts w:cs="Arial Unicode MS" w:eastAsia="Arial Unicode MS"/>
          <w:rtl w:val="0"/>
          <w:lang w:val="en-US"/>
        </w:rPr>
        <w:t>Traditional marketing in the music industry</w:t>
      </w:r>
      <w:bookmarkEnd w:id="10"/>
    </w:p>
    <w:p>
      <w:pPr>
        <w:pStyle w:val="Body"/>
        <w:bidi w:val="0"/>
      </w:pPr>
      <w:r>
        <w:rPr>
          <w:rtl w:val="0"/>
        </w:rPr>
        <w:t xml:space="preserve">Major record labels and large retailers in the music industry have traditionally employed a sales orientation philosophy toward advertising, which focused on the firm making transactions, rather than developing and maintaining long-term, profitable customer relationships. This promotional philosophy includes pushing the product using large budgets for promotion in traditional media such as expensive videos (to air on television stations such as MTV and VH1), radio promotion, heavy advertising, and publicity. The promotional power of traditional media still can have a significant impact on music sales, such as having artists perform on network television. For instance, two days after the 2004 Grammy Awards aired on CBS television, </w:t>
      </w:r>
      <w:r>
        <w:rPr>
          <w:rtl w:val="0"/>
        </w:rPr>
        <w:t>“</w:t>
      </w:r>
      <w:r>
        <w:rPr>
          <w:rtl w:val="0"/>
        </w:rPr>
        <w:t>Merchants reported sales increases of anywhere from 200% to 300% ... for artists who performed or won on the Grammy show</w:t>
      </w:r>
      <w:r>
        <w:rPr>
          <w:rtl w:val="0"/>
        </w:rPr>
        <w:t xml:space="preserve">” </w:t>
      </w:r>
      <w:r>
        <w:rPr>
          <w:rtl w:val="0"/>
        </w:rPr>
        <w:t>(Christman, 2004, p. 1).</w:t>
      </w:r>
    </w:p>
    <w:p>
      <w:pPr>
        <w:pStyle w:val="Body"/>
        <w:bidi w:val="0"/>
      </w:pPr>
      <w:r>
        <w:rPr>
          <w:rtl w:val="0"/>
        </w:rPr>
        <w:t>The music industry has changed multiple times due to technology, which then poses new challenges to the professionals responsible, for example; the many changes of the medium, from Vinyl to Cassette tape to CD to digital downloads and finally now to streaming. In 1983, about 8% of the price of an $8.98 vinyl album went to artists, according to Steve Knopper</w:t>
      </w:r>
      <w:r>
        <w:rPr>
          <w:rtl w:val="0"/>
        </w:rPr>
        <w:t>’</w:t>
      </w:r>
      <w:r>
        <w:rPr>
          <w:rtl w:val="0"/>
        </w:rPr>
        <w:t>s book Appetite for Self-Destruction (Knopper, 2014). When the CD arrived that same year, artists got less than 5% of the $16.95 price. By 2002, when CD prices hit $18.99, 10% went to artists, according to Greg Kot</w:t>
      </w:r>
      <w:r>
        <w:rPr>
          <w:rtl w:val="0"/>
        </w:rPr>
        <w:t>’</w:t>
      </w:r>
      <w:r>
        <w:rPr>
          <w:rtl w:val="0"/>
        </w:rPr>
        <w:t xml:space="preserve">s Ripped (Kot, 2010). Download sales cut out the cost of packaging, but artists got only a slightly more significant share of revenues: just 14% of the $9.99 iTunes album download price, according to a David Byrne essay in 2007 (Byrne, 2007). </w:t>
      </w:r>
    </w:p>
    <w:p>
      <w:pPr>
        <w:pStyle w:val="Body"/>
        <w:bidi w:val="0"/>
      </w:pPr>
      <w:r>
        <w:rPr>
          <w:rtl w:val="0"/>
        </w:rPr>
        <w:t>In 1977, per-unit sales of all albums</w:t>
      </w:r>
      <w:r>
        <w:rPr>
          <w:rtl w:val="0"/>
        </w:rPr>
        <w:t>—</w:t>
      </w:r>
      <w:r>
        <w:rPr>
          <w:rtl w:val="0"/>
        </w:rPr>
        <w:t>vinyl, cassettes, and 8-tracks</w:t>
      </w:r>
      <w:r>
        <w:rPr>
          <w:rtl w:val="0"/>
        </w:rPr>
        <w:t>—</w:t>
      </w:r>
      <w:r>
        <w:rPr>
          <w:rtl w:val="0"/>
        </w:rPr>
        <w:t>averaged $24.81 in 2015 dollars. In 2000, per-unit sales of CDs, cassettes, and vinyl averaged $18.52. By 2014, measuring CDs, vinyl, and downloads, that number fell to $11.97. So an album, as tracked by the RIAA, brings in 52% less in constant dollars than it did in the disco era, and 35% less than it did at the height of the Internet boom. For singles, the pattern has been more jagged, but ultimately more negative. In 1977, per-unit vinyl single sales averaged $5 in today</w:t>
      </w:r>
      <w:r>
        <w:rPr>
          <w:rtl w:val="0"/>
        </w:rPr>
        <w:t>’</w:t>
      </w:r>
      <w:r>
        <w:rPr>
          <w:rtl w:val="0"/>
        </w:rPr>
        <w:t>s dollars. In 2000, when U.S. singles were scarce and served a niche market, the format</w:t>
      </w:r>
      <w:r>
        <w:rPr>
          <w:rtl w:val="0"/>
        </w:rPr>
        <w:t>—</w:t>
      </w:r>
      <w:r>
        <w:rPr>
          <w:rtl w:val="0"/>
        </w:rPr>
        <w:t>whether on CD, cassette, or vinyl</w:t>
      </w:r>
      <w:r>
        <w:rPr>
          <w:rtl w:val="0"/>
        </w:rPr>
        <w:t>—</w:t>
      </w:r>
      <w:r>
        <w:rPr>
          <w:rtl w:val="0"/>
        </w:rPr>
        <w:t>averaged $5.87. In 2014, per-unit single sales</w:t>
      </w:r>
      <w:r>
        <w:rPr>
          <w:rtl w:val="0"/>
        </w:rPr>
        <w:t>—</w:t>
      </w:r>
      <w:r>
        <w:rPr>
          <w:rtl w:val="0"/>
        </w:rPr>
        <w:t>downloads, CDs, and vinyl</w:t>
      </w:r>
      <w:r>
        <w:rPr>
          <w:rtl w:val="0"/>
        </w:rPr>
        <w:t>—</w:t>
      </w:r>
      <w:r>
        <w:rPr>
          <w:rtl w:val="0"/>
        </w:rPr>
        <w:t xml:space="preserve">dropped to $1.17. So a single now brings in 80% less than it did at the turn of the century (Hogan, 2015). </w:t>
      </w:r>
    </w:p>
    <w:p>
      <w:pPr>
        <w:pStyle w:val="Body"/>
        <w:bidi w:val="0"/>
      </w:pPr>
      <w:r>
        <w:rPr>
          <w:rtl w:val="0"/>
        </w:rPr>
        <w:t>Traditionally, music was sold in record stores for around a century until the internet came along and gave audiences the ability to download and share music. Record stores had been replaced by big brands like HMV and Virgin and then with the coming of the online marketplace like Amazon and eBay it showed the rising trend of buying music online. In a survey conducted by (PricewaterhouseCooper, 2017) indicated that for books, music, movies and video games, more than two-thirds (68%) of global shoppers do their research online, while only 16% prefer to research in store. Of shoppers who prefer researching online, the majority (44%) like researching by PC, 14% by mobile/smartphone and 9% from a tablet.</w:t>
      </w:r>
    </w:p>
    <w:p>
      <w:pPr>
        <w:pStyle w:val="Body"/>
        <w:bidi w:val="0"/>
      </w:pPr>
      <w:r>
        <w:rPr>
          <w:rtl w:val="0"/>
        </w:rPr>
        <w:t>When it comes to purchasing books, music, movies and video games purchases, 60% of global shoppers prefer to purchase online, while 28% prefer to purchase in store. Of those who like to purchase online, 41% prefer doing it with a PC, 11% like using a mobile/smartphone and 8% like using a tablet.</w:t>
      </w:r>
    </w:p>
    <w:p>
      <w:pPr>
        <w:pStyle w:val="Body"/>
        <w:bidi w:val="0"/>
      </w:pPr>
    </w:p>
    <w:p>
      <w:pPr>
        <w:pStyle w:val="Subheading"/>
        <w:bidi w:val="0"/>
      </w:pPr>
      <w:bookmarkStart w:name="_Toc11" w:id="11"/>
      <w:r>
        <w:rPr>
          <w:rFonts w:cs="Arial Unicode MS" w:eastAsia="Arial Unicode MS"/>
          <w:rtl w:val="0"/>
          <w:lang w:val="en-US"/>
        </w:rPr>
        <w:t xml:space="preserve">2.3 </w:t>
      </w:r>
      <w:r>
        <w:rPr>
          <w:rFonts w:cs="Arial Unicode MS" w:eastAsia="Arial Unicode MS"/>
          <w:rtl w:val="0"/>
          <w:lang w:val="en-US"/>
        </w:rPr>
        <w:t>The music industry in the digital age</w:t>
      </w:r>
      <w:bookmarkEnd w:id="11"/>
    </w:p>
    <w:p>
      <w:pPr>
        <w:pStyle w:val="Body"/>
        <w:bidi w:val="0"/>
      </w:pPr>
      <w:r>
        <w:rPr>
          <w:rtl w:val="0"/>
        </w:rPr>
        <w:t xml:space="preserve">The digital age refers to the current age of technology that we are currently in with technological advancements such as the internet. </w:t>
      </w:r>
      <w:r>
        <w:rPr>
          <w:rtl w:val="0"/>
        </w:rPr>
        <w:t xml:space="preserve">Arguably the most prominent music platform in the digital age is iTunes. iTunes launched in 2001 with the primary focus of offering a new way to purchase music, with a library providing organisation, collection, and storage of users' music collections. It can be used to rip songs from CDs, as well as play content with the use of dynamic, smart playlists. Doug Morris, CEO of Sony Music Entertainment and former head of Universal Music Group in an interview with Billboard magazine stated </w:t>
      </w:r>
      <w:r>
        <w:rPr>
          <w:rtl w:val="0"/>
        </w:rPr>
        <w:t>“</w:t>
      </w:r>
      <w:r>
        <w:rPr>
          <w:rtl w:val="0"/>
        </w:rPr>
        <w:t>Steve [Jobs] created something that made it so easy for people to buy music. He had a complete thought that went from iTunes to the iPod. It made complete sense, and it was something Jobs felt people would be willing to purchase. In the end, he was right. It was all about having the right product.</w:t>
      </w:r>
      <w:r>
        <w:rPr>
          <w:rtl w:val="0"/>
        </w:rPr>
        <w:t>”</w:t>
      </w:r>
      <w:r>
        <w:rPr>
          <w:rtl w:val="0"/>
        </w:rPr>
        <w:t>(Pham and Peoples, 2013)</w:t>
      </w:r>
    </w:p>
    <w:p>
      <w:pPr>
        <w:pStyle w:val="Body"/>
        <w:bidi w:val="0"/>
      </w:pPr>
      <w:r>
        <w:rPr>
          <w:rtl w:val="0"/>
        </w:rPr>
        <w:t>According to Raffi Keuhnelian, CEO of MusicPromoToday, "Social media has allowed musical talents from around the world to become global superstars. Just think of Justin Bieber, Adele or The Weeknd--they all 'made it' online. It also offers music fans the ability to interact and engage with their favourite musicians. Fans feel like they have a voice with social media and that they are being heard. Artists use it to communicate with their fans by keeping them in the know-how of the latest news and upcoming releases. Successful artists are those that excel with their digital marketing strategy and reap the rewards of their creative approach.</w:t>
      </w:r>
      <w:r>
        <w:rPr>
          <w:rtl w:val="0"/>
        </w:rPr>
        <w:t xml:space="preserve">” </w:t>
      </w:r>
      <w:r>
        <w:rPr>
          <w:rtl w:val="0"/>
        </w:rPr>
        <w:t xml:space="preserve">Social media marketing also offers a cost-effective solution for bands and their managers to build buzz. For all up-and-coming bands still playing concerts in mom's basement, this has been a real game-changer. With the potential to reach an audience of millions through a retweet by an influencer, artists can launch their career before it even starts (Agrawal, 2016). </w:t>
      </w:r>
    </w:p>
    <w:p>
      <w:pPr>
        <w:pStyle w:val="Body"/>
        <w:bidi w:val="0"/>
      </w:pPr>
      <w:r>
        <w:rPr>
          <w:rtl w:val="0"/>
        </w:rPr>
        <w:t>“</w:t>
      </w:r>
      <w:r>
        <w:rPr>
          <w:rtl w:val="0"/>
        </w:rPr>
        <w:t>It is recommended that music firms use many new convergent strategies such as customerisation by personalising marketing communications, customer relationship management strategies such as loyalty programs, database management, and services marketing to help develop a competitive advantage</w:t>
      </w:r>
      <w:r>
        <w:rPr>
          <w:rtl w:val="0"/>
        </w:rPr>
        <w:t xml:space="preserve">” </w:t>
      </w:r>
      <w:r>
        <w:rPr>
          <w:rtl w:val="0"/>
        </w:rPr>
        <w:t xml:space="preserve">(Vaccaro and Cohn, 2004). This statement is echoed by Alex Ciccimarro former marketing director of Universal music group and former digital marketing manager of Atlantic records, in a recent Q&amp;A Cincimarro stated that </w:t>
      </w:r>
      <w:r>
        <w:rPr>
          <w:rtl w:val="0"/>
        </w:rPr>
        <w:t>“</w:t>
      </w:r>
      <w:r>
        <w:rPr>
          <w:rtl w:val="0"/>
        </w:rPr>
        <w:t>Marketing is headed to a connected home, Multi-level marketing as a whole. People want to watch their show, watch social media for the commentary, listen in to other content during the commercials, all done seamlessly. That is why it is so important to build a content strategy on all fronts, right now. As far as music, I think people want to see built out brands that are highly talk-able. That should lead to an increase in the level of premium content being produced</w:t>
      </w:r>
      <w:r>
        <w:rPr>
          <w:rtl w:val="0"/>
        </w:rPr>
        <w:t xml:space="preserve">” </w:t>
      </w:r>
      <w:r>
        <w:rPr>
          <w:rtl w:val="0"/>
          <w:lang w:val="it-IT"/>
        </w:rPr>
        <w:t xml:space="preserve">(Ciccimarro, 2018) </w:t>
      </w:r>
    </w:p>
    <w:p>
      <w:pPr>
        <w:pStyle w:val="Body"/>
        <w:bidi w:val="0"/>
      </w:pPr>
      <w:r>
        <w:rPr>
          <w:rtl w:val="0"/>
        </w:rPr>
        <w:t>By 2003, iPods were everywhere. Apple capitalised by releasing a series of a stylish silhouette music videos. Jet's "Are You Gonna Be My Girl?" is one of the most memorable. As a result of the ad, the relatively unknown band from Australia sold 3.5 million copies of their first album "Get Born.</w:t>
      </w:r>
      <w:r>
        <w:rPr>
          <w:rtl w:val="0"/>
        </w:rPr>
        <w:t xml:space="preserve">” </w:t>
      </w:r>
      <w:r>
        <w:rPr>
          <w:rtl w:val="0"/>
        </w:rPr>
        <w:t>Apple used these ads as an opportunity to advertise songs on the iTunes store, which opened in 2003. It released videos featuring artists from many different genres, including U2, Bob Dylan, The Black Eyed Peas, Mary J. Blige, and Coldplay (Business Insider, 2018). The first major convergent media promotion (combining traditional media and the Internet) to garner attention and publicity was the Pepsi</w:t>
      </w:r>
      <w:r>
        <w:rPr>
          <w:rtl w:val="0"/>
        </w:rPr>
        <w:t>–</w:t>
      </w:r>
      <w:r>
        <w:rPr>
          <w:rtl w:val="0"/>
        </w:rPr>
        <w:t>Apple iTunes advertising and sales promotion campaign that kicked off during the 2004 Super Bowl on network television. One hundred million bottle caps on some Pepsi soft drinks included a code for a free song download on the Apple iTunes Web site (Graham, 2004).</w:t>
      </w:r>
    </w:p>
    <w:p>
      <w:pPr>
        <w:pStyle w:val="Body"/>
        <w:bidi w:val="0"/>
      </w:pPr>
      <w:r>
        <w:rPr>
          <w:rtl w:val="0"/>
        </w:rPr>
        <w:t>For albums, the descent was gradual but profound. In 1977, per-unit sales of all albums</w:t>
      </w:r>
      <w:r>
        <w:rPr>
          <w:rtl w:val="0"/>
        </w:rPr>
        <w:t>—</w:t>
      </w:r>
      <w:r>
        <w:rPr>
          <w:rtl w:val="0"/>
        </w:rPr>
        <w:t>vinyl, cassettes, and 8-tracks</w:t>
      </w:r>
      <w:r>
        <w:rPr>
          <w:rtl w:val="0"/>
        </w:rPr>
        <w:t>—</w:t>
      </w:r>
      <w:r>
        <w:rPr>
          <w:rtl w:val="0"/>
        </w:rPr>
        <w:t>averaged $24.81 in 2015 dollars. In 2000, per-unit sales of CDs, cassettes, and vinyl averaged $18.52. By 2014, measuring CDs, vinyl, and downloads, that number fell to $11.97. So an album, as tracked by the RIAA, brings in 52% less in constant dollars than it did in the disco era, and 35% less than it did at the height of the Internet boom. In 1977, per-unit vinyl single sales averaged $5 in today</w:t>
      </w:r>
      <w:r>
        <w:rPr>
          <w:rtl w:val="0"/>
        </w:rPr>
        <w:t>’</w:t>
      </w:r>
      <w:r>
        <w:rPr>
          <w:rtl w:val="0"/>
        </w:rPr>
        <w:t>s dollars. In 2000, when U.S. singles were scarce and served a niche market, the format</w:t>
      </w:r>
      <w:r>
        <w:rPr>
          <w:rtl w:val="0"/>
        </w:rPr>
        <w:t>—</w:t>
      </w:r>
      <w:r>
        <w:rPr>
          <w:rtl w:val="0"/>
        </w:rPr>
        <w:t>whether on CD, cassette, or vinyl</w:t>
      </w:r>
      <w:r>
        <w:rPr>
          <w:rtl w:val="0"/>
        </w:rPr>
        <w:t>—</w:t>
      </w:r>
      <w:r>
        <w:rPr>
          <w:rtl w:val="0"/>
        </w:rPr>
        <w:t>averaged $5.87. In 2014, per-unit single sales</w:t>
      </w:r>
      <w:r>
        <w:rPr>
          <w:rtl w:val="0"/>
        </w:rPr>
        <w:t>—</w:t>
      </w:r>
      <w:r>
        <w:rPr>
          <w:rtl w:val="0"/>
        </w:rPr>
        <w:t>downloads, CDs, and vinyl</w:t>
      </w:r>
      <w:r>
        <w:rPr>
          <w:rtl w:val="0"/>
        </w:rPr>
        <w:t>—</w:t>
      </w:r>
      <w:r>
        <w:rPr>
          <w:rtl w:val="0"/>
        </w:rPr>
        <w:t>dropped to $1.17. So a single now brings in 80% less than it did at the turn of the century.</w:t>
      </w:r>
    </w:p>
    <w:p>
      <w:pPr>
        <w:pStyle w:val="Body"/>
        <w:bidi w:val="0"/>
      </w:pPr>
    </w:p>
    <w:p>
      <w:pPr>
        <w:pStyle w:val="Subheading"/>
        <w:bidi w:val="0"/>
      </w:pPr>
      <w:bookmarkStart w:name="_Toc12" w:id="12"/>
      <w:r>
        <w:rPr>
          <w:rFonts w:cs="Arial Unicode MS" w:eastAsia="Arial Unicode MS"/>
          <w:rtl w:val="0"/>
          <w:lang w:val="en-US"/>
        </w:rPr>
        <w:t xml:space="preserve">2.4 </w:t>
      </w:r>
      <w:r>
        <w:rPr>
          <w:rFonts w:cs="Arial Unicode MS" w:eastAsia="Arial Unicode MS"/>
          <w:rtl w:val="0"/>
          <w:lang w:val="en-US"/>
        </w:rPr>
        <w:t>Changes in the music industry since Spotify</w:t>
      </w:r>
      <w:bookmarkEnd w:id="12"/>
    </w:p>
    <w:p>
      <w:pPr>
        <w:pStyle w:val="Body"/>
        <w:bidi w:val="0"/>
      </w:pPr>
      <w:r>
        <w:rPr>
          <w:rtl w:val="0"/>
        </w:rPr>
        <w:t>To be able to look at the music industry as a whole it is important to look at the differences since Spotify emerged in 2008. In a study conducted by (Wlomert, 2016) found that Streaming services cannibalise demand for music from other channels, but it has an overall positive revenue effect. He suggested that music labels should focus on channels that directly generate revenue and to use free services to target inactive consumers and convert users, increase utility difference between the free and the paid version of the service, as the conversion is weak. The digitalisation of music has influenced new and unheard of challenges, such as revenue loss to the music industry due to piracy. However, it has also introduced new and exciting opportunities to a more substantial number of artists. By reducing costs such as searching, the streaming service makes it a lot easier to discover new artists. With the digital age comes the risk of music piracy. Since the introduction of streaming services, piracy concepts are increasing, such as multiple YouTube to MP3 sites becoming accessible to the public (Butchart, 2017). Since the launch of websites like Spotify and Netflix piracy has been on the decline. In a report from the Online Copyright Infringement tracker from the Intellectual Property Office (IPO), looks at the meteoric rise of paid-for streaming services. They look at how this has coincided with a small yet significant drop in online copyright infringement to the lowest recorded rate in years (down from 17% to 15% since 2013). Also, the figures show that for the first time, those consuming content from exclusively legal sources has risen to 44%, a 4% increase since the end of 2015 (Bales, 2017).</w:t>
      </w:r>
    </w:p>
    <w:p>
      <w:pPr>
        <w:pStyle w:val="Body"/>
        <w:bidi w:val="0"/>
      </w:pPr>
    </w:p>
    <w:p>
      <w:pPr>
        <w:pStyle w:val="Subheading"/>
        <w:bidi w:val="0"/>
      </w:pPr>
      <w:bookmarkStart w:name="_Toc13" w:id="13"/>
      <w:r>
        <w:rPr>
          <w:rFonts w:cs="Arial Unicode MS" w:eastAsia="Arial Unicode MS"/>
          <w:rtl w:val="0"/>
          <w:lang w:val="en-US"/>
        </w:rPr>
        <w:t xml:space="preserve">2.5 </w:t>
      </w:r>
      <w:r>
        <w:rPr>
          <w:rFonts w:cs="Arial Unicode MS" w:eastAsia="Arial Unicode MS"/>
          <w:rtl w:val="0"/>
          <w:lang w:val="en-US"/>
        </w:rPr>
        <w:t>Spotify</w:t>
      </w:r>
      <w:r>
        <w:rPr>
          <w:rFonts w:cs="Arial Unicode MS" w:eastAsia="Arial Unicode MS" w:hint="default"/>
          <w:rtl w:val="0"/>
        </w:rPr>
        <w:t>’</w:t>
      </w:r>
      <w:r>
        <w:rPr>
          <w:rFonts w:cs="Arial Unicode MS" w:eastAsia="Arial Unicode MS"/>
          <w:rtl w:val="0"/>
          <w:lang w:val="fr-FR"/>
        </w:rPr>
        <w:t>s public listing</w:t>
      </w:r>
      <w:bookmarkEnd w:id="13"/>
    </w:p>
    <w:p>
      <w:pPr>
        <w:pStyle w:val="Body"/>
        <w:bidi w:val="0"/>
      </w:pPr>
      <w:r>
        <w:rPr>
          <w:rtl w:val="0"/>
        </w:rPr>
        <w:t xml:space="preserve">In April 2018, Spotify made its debut on the New York Stock Exchange, and it ended up exceeding expectations from Wall Street analysts on its first day of trading. According to business insider UK, in September 2017 they stated that </w:t>
      </w:r>
      <w:r>
        <w:rPr>
          <w:rtl w:val="0"/>
        </w:rPr>
        <w:t>“</w:t>
      </w:r>
      <w:r>
        <w:rPr>
          <w:rtl w:val="0"/>
        </w:rPr>
        <w:t>Private trades in Spotify shares are valuing the music streaming company at about $16 billion, according to people familiar with the deals, raising the prospect of a bumper flotation next year.</w:t>
      </w:r>
      <w:r>
        <w:rPr>
          <w:rtl w:val="0"/>
        </w:rPr>
        <w:t xml:space="preserve">” </w:t>
      </w:r>
      <w:r>
        <w:rPr>
          <w:rtl w:val="0"/>
        </w:rPr>
        <w:t xml:space="preserve">(Sassard, Soderpalm and Swahnberg, 2017). Since then Spotify has gone public and now according to engadget.com </w:t>
      </w:r>
      <w:r>
        <w:rPr>
          <w:rtl w:val="0"/>
        </w:rPr>
        <w:t>“</w:t>
      </w:r>
      <w:r>
        <w:rPr>
          <w:rtl w:val="0"/>
        </w:rPr>
        <w:t>Spotify opened at $165.90, with 5.6 million shares exchanged in its first trade. That brought its total valuation to just shy of $30 billion, about $7 billion more than financial analysts and experts originally expected.</w:t>
      </w:r>
      <w:r>
        <w:rPr>
          <w:rtl w:val="0"/>
        </w:rPr>
        <w:t>”</w:t>
      </w:r>
      <w:r>
        <w:rPr>
          <w:rtl w:val="0"/>
        </w:rPr>
        <w:t>(Alvarez, 2018). Analyst John Egbert spoke of Spotify</w:t>
      </w:r>
      <w:r>
        <w:rPr>
          <w:rtl w:val="0"/>
        </w:rPr>
        <w:t>’</w:t>
      </w:r>
      <w:r>
        <w:rPr>
          <w:rtl w:val="0"/>
        </w:rPr>
        <w:t>s success of going public and recommended it as one-to-watch. He states "We believe an all-you-can-listen-to on-demand music streaming service for $9.99 a month is high on the list of Internet services offered on a value per dollar basis, right behind's Amazon's $99 a year all-you-can-order (and more) Prime membership and Netflix's $10.99 a month all-you-can-watch subscription,</w:t>
      </w:r>
      <w:r>
        <w:rPr>
          <w:rtl w:val="0"/>
        </w:rPr>
        <w:t>”</w:t>
      </w:r>
      <w:r>
        <w:rPr>
          <w:rtl w:val="0"/>
        </w:rPr>
        <w:t>. Egbert is forecasting the company will double its user base and paying subscribers, and see a profit by 2021."We think Spotify's market leadership, emerging markets exposure, favourable user demographics, the secular shift to mobile and digital services, as well as the near-universal appreciation of music, will support Spotify's growth for years to come," he said (Salinas, 2018).</w:t>
      </w:r>
    </w:p>
    <w:p>
      <w:pPr>
        <w:pStyle w:val="Subheading"/>
        <w:bidi w:val="0"/>
      </w:pPr>
      <w:bookmarkStart w:name="_Toc14" w:id="14"/>
      <w:r>
        <w:rPr>
          <w:rFonts w:cs="Arial Unicode MS" w:eastAsia="Arial Unicode MS"/>
          <w:rtl w:val="0"/>
          <w:lang w:val="en-US"/>
        </w:rPr>
        <w:t xml:space="preserve">2.6 </w:t>
      </w:r>
      <w:r>
        <w:rPr>
          <w:rFonts w:cs="Arial Unicode MS" w:eastAsia="Arial Unicode MS"/>
          <w:rtl w:val="0"/>
          <w:lang w:val="en-US"/>
        </w:rPr>
        <w:t>The Spotify marketing mix</w:t>
      </w:r>
      <w:bookmarkEnd w:id="14"/>
    </w:p>
    <w:p>
      <w:pPr>
        <w:pStyle w:val="Heading 2"/>
        <w:bidi w:val="0"/>
      </w:pPr>
      <w:r>
        <w:rPr>
          <w:rFonts w:cs="Arial Unicode MS" w:eastAsia="Arial Unicode MS"/>
          <w:rtl w:val="0"/>
          <w:lang w:val="en-US"/>
        </w:rPr>
        <w:t xml:space="preserve">2.6.1 </w:t>
      </w:r>
      <w:r>
        <w:rPr>
          <w:rFonts w:cs="Arial Unicode MS" w:eastAsia="Arial Unicode MS"/>
          <w:rtl w:val="0"/>
          <w:lang w:val="en-US"/>
        </w:rPr>
        <w:t xml:space="preserve">Product </w:t>
      </w:r>
    </w:p>
    <w:p>
      <w:pPr>
        <w:pStyle w:val="Body"/>
        <w:bidi w:val="0"/>
      </w:pPr>
      <w:r>
        <w:rPr>
          <w:rtl w:val="0"/>
        </w:rPr>
        <w:t>Its rich content library combined with a unique ability to match artists, songs and playlists to users</w:t>
      </w:r>
      <w:r>
        <w:rPr>
          <w:rtl w:val="0"/>
        </w:rPr>
        <w:t xml:space="preserve">’ </w:t>
      </w:r>
      <w:r>
        <w:rPr>
          <w:rtl w:val="0"/>
          <w:lang w:val="it-IT"/>
        </w:rPr>
        <w:t>tastes</w:t>
      </w:r>
      <w:r>
        <w:rPr>
          <w:rtl w:val="0"/>
          <w:lang w:val="ru-RU"/>
        </w:rPr>
        <w:t xml:space="preserve"> — </w:t>
      </w:r>
      <w:r>
        <w:rPr>
          <w:rtl w:val="0"/>
        </w:rPr>
        <w:t>and it is all delivered seamlessly across multiple platforms. With advances in technology, the co-creation of the music experience will continue to take root. Despite a thousand years of marketing by third parties, it seems that music marketing is moving back to its roots. Artists can perform as their record labels. Although uncertain what channels will be favoured in years to come, it will most likely involve technology and a higher degree of personalisation and value creation on the part of the artists (Gamble, 2012). "Spotify is where records get started. Also, they do so very quickly. This is not radio, where you massage program directors and wait for your slot, where you have arguments about what and what doesn't work. Spotify knows Instantly Either a track is saved or skipped. Also, with this data, the service places winning tracks on other playlists, and they become hits. Radio is last. Moreover, at this point,</w:t>
      </w:r>
      <w:r>
        <w:rPr>
          <w:rtl w:val="0"/>
        </w:rPr>
        <w:t> </w:t>
      </w:r>
      <w:r>
        <w:rPr>
          <w:rtl w:val="0"/>
        </w:rPr>
        <w:t>radio reaches more people, but 6,962,977 (closer to nine million as of January 6th, 2018) people subscribed to RapCaviar" (Lefsetz, 2017).</w:t>
      </w:r>
    </w:p>
    <w:p>
      <w:pPr>
        <w:pStyle w:val="Body"/>
        <w:bidi w:val="0"/>
      </w:pPr>
      <w:r>
        <w:rPr>
          <w:rtl w:val="0"/>
        </w:rPr>
        <w:t>Apple offers Beats radio as another feature that cannot be found on any other platform with hosts such as Pharrell Williams, Drake and Major Lazer alongside their regular hosts Zane Lowe, Julie Adenuga and Ebro Darden. The attraction to Tidal is the high-quality music that it gives access. Tidal promises to send users songs in 1411 kbps FLAC, far above CD quality (Apple Music, 2018). Spotify</w:t>
      </w:r>
      <w:r>
        <w:rPr>
          <w:rtl w:val="0"/>
        </w:rPr>
        <w:t>’</w:t>
      </w:r>
      <w:r>
        <w:rPr>
          <w:rtl w:val="0"/>
        </w:rPr>
        <w:t>s best quality is about 320 kbps, which is only available to premium subscribers. Most of the time, it is about 160 kbps (Griffin, 2018).</w:t>
      </w:r>
    </w:p>
    <w:p>
      <w:pPr>
        <w:pStyle w:val="Heading 2"/>
        <w:bidi w:val="0"/>
      </w:pPr>
      <w:r>
        <w:rPr>
          <w:rFonts w:cs="Arial Unicode MS" w:eastAsia="Arial Unicode MS"/>
          <w:rtl w:val="0"/>
          <w:lang w:val="en-US"/>
        </w:rPr>
        <w:t xml:space="preserve">2.6.2 </w:t>
      </w:r>
      <w:r>
        <w:rPr>
          <w:rFonts w:cs="Arial Unicode MS" w:eastAsia="Arial Unicode MS"/>
          <w:rtl w:val="0"/>
          <w:lang w:val="en-US"/>
        </w:rPr>
        <w:t xml:space="preserve">Price </w:t>
      </w:r>
    </w:p>
    <w:p>
      <w:pPr>
        <w:pStyle w:val="Body"/>
        <w:bidi w:val="0"/>
      </w:pPr>
      <w:r>
        <w:rPr>
          <w:rtl w:val="0"/>
        </w:rPr>
        <w:t xml:space="preserve">Spotify offers a free 30-day trial available for new Premium customers and then will be charged </w:t>
      </w:r>
      <w:r>
        <w:rPr>
          <w:rtl w:val="0"/>
        </w:rPr>
        <w:t>£</w:t>
      </w:r>
      <w:r>
        <w:rPr>
          <w:rtl w:val="0"/>
        </w:rPr>
        <w:t xml:space="preserve">9.99/mth automatically at the end unless you cancel. The Spotify Family plan for sharing with up to five others (each with their own profile) costs </w:t>
      </w:r>
      <w:r>
        <w:rPr>
          <w:rtl w:val="0"/>
        </w:rPr>
        <w:t>£</w:t>
      </w:r>
      <w:r>
        <w:rPr>
          <w:rtl w:val="0"/>
        </w:rPr>
        <w:t xml:space="preserve">14.99/mth. The Student plan is available for </w:t>
      </w:r>
      <w:r>
        <w:rPr>
          <w:rtl w:val="0"/>
        </w:rPr>
        <w:t>£</w:t>
      </w:r>
      <w:r>
        <w:rPr>
          <w:rtl w:val="0"/>
        </w:rPr>
        <w:t xml:space="preserve">4.99/mth. Spotify, as the market has determined the prices for streaming services, this can be seen with new service Apple music offering 3-month free trial with </w:t>
      </w:r>
      <w:r>
        <w:rPr>
          <w:rtl w:val="0"/>
        </w:rPr>
        <w:t>£</w:t>
      </w:r>
      <w:r>
        <w:rPr>
          <w:rtl w:val="0"/>
        </w:rPr>
        <w:t xml:space="preserve">9.99 per month after that and a family plan which is </w:t>
      </w:r>
      <w:r>
        <w:rPr>
          <w:rtl w:val="0"/>
        </w:rPr>
        <w:t>£</w:t>
      </w:r>
      <w:r>
        <w:rPr>
          <w:rtl w:val="0"/>
        </w:rPr>
        <w:t xml:space="preserve">14.99 per month for six people and </w:t>
      </w:r>
      <w:r>
        <w:rPr>
          <w:rtl w:val="0"/>
        </w:rPr>
        <w:t>£</w:t>
      </w:r>
      <w:r>
        <w:rPr>
          <w:rtl w:val="0"/>
        </w:rPr>
        <w:t xml:space="preserve">4.99 university student plan. Another streaming service Tidal owned and operated by Jay-Z Tidal costs </w:t>
      </w:r>
      <w:r>
        <w:rPr>
          <w:rtl w:val="0"/>
        </w:rPr>
        <w:t>£</w:t>
      </w:r>
      <w:r>
        <w:rPr>
          <w:rtl w:val="0"/>
        </w:rPr>
        <w:t xml:space="preserve">9.99 the same as Spotify and apple music. When it launched at the back-end of 2014, Tidal cost </w:t>
      </w:r>
      <w:r>
        <w:rPr>
          <w:rtl w:val="0"/>
        </w:rPr>
        <w:t>£</w:t>
      </w:r>
      <w:r>
        <w:rPr>
          <w:rtl w:val="0"/>
        </w:rPr>
        <w:t>19.99 for the CD quality service, but seven months on, the service now operates a two-tier system.</w:t>
      </w:r>
    </w:p>
    <w:p>
      <w:pPr>
        <w:pStyle w:val="Heading 2"/>
        <w:bidi w:val="0"/>
      </w:pPr>
      <w:r>
        <w:rPr>
          <w:rFonts w:cs="Arial Unicode MS" w:eastAsia="Arial Unicode MS"/>
          <w:rtl w:val="0"/>
          <w:lang w:val="en-US"/>
        </w:rPr>
        <w:t xml:space="preserve">2.6.3 </w:t>
      </w:r>
      <w:r>
        <w:rPr>
          <w:rFonts w:cs="Arial Unicode MS" w:eastAsia="Arial Unicode MS"/>
          <w:rtl w:val="0"/>
          <w:lang w:val="fr-FR"/>
        </w:rPr>
        <w:t>Promotion</w:t>
      </w:r>
    </w:p>
    <w:p>
      <w:pPr>
        <w:pStyle w:val="Body"/>
        <w:bidi w:val="0"/>
      </w:pPr>
      <w:r>
        <w:rPr>
          <w:rtl w:val="0"/>
        </w:rPr>
        <w:t>Spotify is in an unusual position where they must advertise their platform to draw new users, and at the same time, they offer advertisements on their platform to stay commercially viable. Spotify does not have the backing of a large company as they only look after themselves so it leaves the business in a precarious position, where a more wealthy brand (like Apple) could attract a more substantial number of subscribers and offer some stability. Part of the solution is to become a faster advertiser. While data is core to Spotify</w:t>
      </w:r>
      <w:r>
        <w:rPr>
          <w:rtl w:val="0"/>
        </w:rPr>
        <w:t>’</w:t>
      </w:r>
      <w:r>
        <w:rPr>
          <w:rtl w:val="0"/>
        </w:rPr>
        <w:t>s ad sales pitch, it is also pivotal to the brand</w:t>
      </w:r>
      <w:r>
        <w:rPr>
          <w:rtl w:val="0"/>
        </w:rPr>
        <w:t>’</w:t>
      </w:r>
      <w:r>
        <w:rPr>
          <w:rtl w:val="0"/>
        </w:rPr>
        <w:t>s future marketing strategies. Having all that user data makes it easier to work out what types of ads are going to best resonate with them, said Spotify</w:t>
      </w:r>
      <w:r>
        <w:rPr>
          <w:rtl w:val="0"/>
        </w:rPr>
        <w:t>’</w:t>
      </w:r>
      <w:r>
        <w:rPr>
          <w:rtl w:val="0"/>
        </w:rPr>
        <w:t xml:space="preserve">s chief marketing officer Seth Farbman. </w:t>
      </w:r>
      <w:r>
        <w:rPr>
          <w:rtl w:val="0"/>
        </w:rPr>
        <w:t>“</w:t>
      </w:r>
      <w:r>
        <w:rPr>
          <w:rtl w:val="0"/>
        </w:rPr>
        <w:t>For us, it is not necessarily about needing to tell a Spotify story. It is more about telling the music fan</w:t>
      </w:r>
      <w:r>
        <w:rPr>
          <w:rtl w:val="0"/>
        </w:rPr>
        <w:t>’</w:t>
      </w:r>
      <w:r>
        <w:rPr>
          <w:rtl w:val="0"/>
        </w:rPr>
        <w:t>s story.</w:t>
      </w:r>
      <w:r>
        <w:rPr>
          <w:rtl w:val="0"/>
        </w:rPr>
        <w:t>”</w:t>
      </w:r>
      <w:r>
        <w:rPr>
          <w:rtl w:val="0"/>
        </w:rPr>
        <w:t xml:space="preserve">(Bruell, 2017). Spotify recently had sculptures made for certain artists to be displayed in a gallery. This was because their data showed that they were the breakthrough artists who moved music culture forward that year, this advertisement was effective because it is not something that the other streaming services have employed because others like Apple music stick to traditional advertising. Traditional marketing while it reaches more people it is not as effective as digital marketing. In a study conducted by (Trusov., M et al., 2009) found that word-of-mouth referrals through social media have a strong impact on new customer acquisition and that the effectiveness for word-of-mouth is approximately 20 times higher than that for marketing events and 30 times that of media appearances. In other words, it is more effective to be talked about through social media and create a buzz around the service than to advertise traditionally. </w:t>
      </w:r>
      <w:r>
        <w:rPr>
          <w:rtl w:val="0"/>
        </w:rPr>
        <w:t>“</w:t>
      </w:r>
      <w:r>
        <w:rPr>
          <w:rtl w:val="0"/>
        </w:rPr>
        <w:t>I think it was still sponsored sessions</w:t>
      </w:r>
      <w:r>
        <w:rPr>
          <w:rtl w:val="0"/>
        </w:rPr>
        <w:t>—</w:t>
      </w:r>
      <w:r>
        <w:rPr>
          <w:rtl w:val="0"/>
        </w:rPr>
        <w:t>this half-hour brought to you by [an advertiser]. We do not want to hit you with like 90 ads like radio does. Increasingly, we are doing things like sponsored playlists, and some of the original content we create we have sponsored by brands.</w:t>
      </w:r>
      <w:r>
        <w:rPr>
          <w:rtl w:val="0"/>
        </w:rPr>
        <w:t xml:space="preserve">” </w:t>
      </w:r>
      <w:r>
        <w:rPr>
          <w:rtl w:val="0"/>
        </w:rPr>
        <w:t>Continues Farbman (Bruell, 2017).</w:t>
      </w:r>
    </w:p>
    <w:p>
      <w:pPr>
        <w:pStyle w:val="Heading 2"/>
        <w:bidi w:val="0"/>
      </w:pPr>
      <w:r>
        <w:rPr>
          <w:rFonts w:cs="Arial Unicode MS" w:eastAsia="Arial Unicode MS"/>
          <w:rtl w:val="0"/>
          <w:lang w:val="en-US"/>
        </w:rPr>
        <w:t xml:space="preserve">2.6.4 </w:t>
      </w:r>
      <w:r>
        <w:rPr>
          <w:rFonts w:cs="Arial Unicode MS" w:eastAsia="Arial Unicode MS"/>
          <w:rtl w:val="0"/>
          <w:lang w:val="en-US"/>
        </w:rPr>
        <w:t>Place</w:t>
      </w:r>
    </w:p>
    <w:p>
      <w:pPr>
        <w:pStyle w:val="Body"/>
        <w:bidi w:val="0"/>
      </w:pPr>
      <w:r>
        <w:rPr>
          <w:rtl w:val="0"/>
        </w:rPr>
        <w:t xml:space="preserve">Spotify is a digital music-streaming service that launched in Sweden in 2008. As of January 2018, Spotify operates in </w:t>
      </w:r>
      <w:r>
        <w:rPr>
          <w:rtl w:val="0"/>
        </w:rPr>
        <w:t>61</w:t>
      </w:r>
      <w:r>
        <w:rPr>
          <w:rtl w:val="0"/>
        </w:rPr>
        <w:t xml:space="preserve"> countries worldwide and has more than 157 million active users. While most of these users opt for the free version of the service, 70 million pay for the premium service (Press.spotify.com, 2018). At the end of 2017, the (International Federation of the Phonographic Industry, 2017) reported that streaming services are growing at a quick rate year-on-year, and now contribute more to the music industry's yearly revenues than ever before. However, there remains a marked difference in the popularity of streaming services country to country. In Sweden, for example, where Spotify was founded, 91% of the country's digital income is made up of streaming services. In comparison, 13% of the worldwide digital income is from streaming services. Sweden experienced substantial growth in the music industry (13.8%) in 2012, reaching a level not reached since 2005, compared to the 0.3% growth experienced globally. Spotify as one of the leading global music businesses. Will have to draw consumers in and the way they do this is through playlists, these playlists are designed to cater every mood and genre, to do this they employ tastemakers to identify which songs would be best suited to which playlist and also help people find new and exciting artists. Tuma Basa</w:t>
      </w:r>
      <w:r>
        <w:rPr>
          <w:rtl w:val="0"/>
        </w:rPr>
        <w:t>—</w:t>
      </w:r>
      <w:r>
        <w:rPr>
          <w:rtl w:val="0"/>
        </w:rPr>
        <w:t>global programming head of hip-hop at Spotify</w:t>
      </w:r>
      <w:r>
        <w:rPr>
          <w:rtl w:val="0"/>
        </w:rPr>
        <w:t>—</w:t>
      </w:r>
      <w:r>
        <w:rPr>
          <w:rtl w:val="0"/>
        </w:rPr>
        <w:t>is arguably the most important tastemaker in music today. Personally choosing every song that goes onto the Rap Caviar playlist is a particular kind of power. With over 8.5 million followers as of February 2018. The service</w:t>
      </w:r>
      <w:r>
        <w:rPr>
          <w:rtl w:val="0"/>
        </w:rPr>
        <w:t>’</w:t>
      </w:r>
      <w:r>
        <w:rPr>
          <w:rtl w:val="0"/>
        </w:rPr>
        <w:t>s second most popular playlist has been partially responsible for the overnight success of artists like Lil Uzi Vert (whose daily Spotify streams leapt from 442,000 to over one million. It also lead to a Billboard number one across the US, after strategic Rap Caviar placement) (Marshall-Lewis, 2017)</w:t>
      </w:r>
    </w:p>
    <w:p>
      <w:pPr>
        <w:pStyle w:val="Heading 2"/>
        <w:bidi w:val="0"/>
      </w:pPr>
      <w:r>
        <w:rPr>
          <w:rFonts w:cs="Arial Unicode MS" w:eastAsia="Arial Unicode MS"/>
          <w:rtl w:val="0"/>
          <w:lang w:val="en-US"/>
        </w:rPr>
        <w:t>2.6.5 How successful is Spotify</w:t>
      </w:r>
      <w:r>
        <w:rPr>
          <w:rFonts w:cs="Arial Unicode MS" w:eastAsia="Arial Unicode MS" w:hint="default"/>
          <w:rtl w:val="0"/>
          <w:lang w:val="en-US"/>
        </w:rPr>
        <w:t>’</w:t>
      </w:r>
      <w:r>
        <w:rPr>
          <w:rFonts w:cs="Arial Unicode MS" w:eastAsia="Arial Unicode MS"/>
          <w:rtl w:val="0"/>
          <w:lang w:val="en-US"/>
        </w:rPr>
        <w:t>s business model?</w:t>
      </w:r>
    </w:p>
    <w:p>
      <w:pPr>
        <w:pStyle w:val="Body"/>
        <w:bidi w:val="0"/>
      </w:pPr>
      <w:r>
        <w:rPr>
          <w:rtl w:val="0"/>
        </w:rPr>
        <w:t>Spotify has a very successful business model. This has been proven by the fact that they are the most significant music streaming site with more than double the paying subscriber numbers (Sandler, 2018) not to mention the millions of free subscribers.</w:t>
      </w:r>
    </w:p>
    <w:p>
      <w:pPr>
        <w:pStyle w:val="Subheading"/>
        <w:bidi w:val="0"/>
      </w:pPr>
      <w:bookmarkStart w:name="_Toc15" w:id="15"/>
      <w:r>
        <w:rPr>
          <w:rFonts w:cs="Arial Unicode MS" w:eastAsia="Arial Unicode MS"/>
          <w:rtl w:val="0"/>
          <w:lang w:val="en-US"/>
        </w:rPr>
        <w:t xml:space="preserve">2.7 </w:t>
      </w:r>
      <w:r>
        <w:rPr>
          <w:rFonts w:cs="Arial Unicode MS" w:eastAsia="Arial Unicode MS"/>
          <w:rtl w:val="0"/>
          <w:lang w:val="en-US"/>
        </w:rPr>
        <w:t>Conclusion for chapter</w:t>
      </w:r>
      <w:bookmarkEnd w:id="15"/>
    </w:p>
    <w:p>
      <w:pPr>
        <w:pStyle w:val="Body"/>
        <w:bidi w:val="0"/>
      </w:pPr>
      <w:r>
        <w:rPr>
          <w:rtl w:val="0"/>
        </w:rPr>
        <w:t>This chapter has shown using a variety of sources the business model and the marketing in the traditional and digital ages of music. It has also shown the marketing mix of Spotify to highlight how marketing has changed in the music industry since its inception. The key points to take away from this chapter is that music now is cheaper than ever and because of the internet and the technological changes along with it, such as social media. Also, the internet has also brought a virtually unlimited catalogue of music straight to the consumers with Spotify being one of the first services to utilise this availability. Spotify has become a dominant force in the music industry with the ability to make or break careers.</w:t>
      </w:r>
    </w:p>
    <w:p>
      <w:pPr>
        <w:pStyle w:val="Body"/>
        <w:bidi w:val="0"/>
      </w:pPr>
    </w:p>
    <w:p>
      <w:pPr>
        <w:pStyle w:val="Heading"/>
        <w:bidi w:val="0"/>
      </w:pPr>
      <w:bookmarkStart w:name="_Toc16" w:id="16"/>
      <w:r>
        <w:rPr>
          <w:rFonts w:cs="Arial Unicode MS" w:eastAsia="Arial Unicode MS"/>
          <w:rtl w:val="0"/>
          <w:lang w:val="en-US"/>
        </w:rPr>
        <w:t xml:space="preserve">3. </w:t>
      </w:r>
      <w:r>
        <w:rPr>
          <w:rFonts w:cs="Arial Unicode MS" w:eastAsia="Arial Unicode MS"/>
          <w:rtl w:val="0"/>
          <w:lang w:val="en-US"/>
        </w:rPr>
        <w:t>Research Methodology</w:t>
      </w:r>
      <w:bookmarkEnd w:id="16"/>
    </w:p>
    <w:p>
      <w:pPr>
        <w:pStyle w:val="Subheading"/>
        <w:bidi w:val="0"/>
      </w:pPr>
      <w:bookmarkStart w:name="_Toc17" w:id="17"/>
      <w:r>
        <w:rPr>
          <w:rFonts w:cs="Arial Unicode MS" w:eastAsia="Arial Unicode MS"/>
          <w:rtl w:val="0"/>
          <w:lang w:val="en-US"/>
        </w:rPr>
        <w:t xml:space="preserve">3.1 </w:t>
      </w:r>
      <w:r>
        <w:rPr>
          <w:rFonts w:cs="Arial Unicode MS" w:eastAsia="Arial Unicode MS"/>
          <w:rtl w:val="0"/>
          <w:lang w:val="en-US"/>
        </w:rPr>
        <w:t>Introduction to research methodology</w:t>
      </w:r>
      <w:bookmarkEnd w:id="17"/>
    </w:p>
    <w:p>
      <w:pPr>
        <w:pStyle w:val="Body"/>
        <w:bidi w:val="0"/>
      </w:pPr>
      <w:r>
        <w:rPr>
          <w:rtl w:val="0"/>
        </w:rPr>
        <w:t xml:space="preserve">The aim of this study is to explore the effectiveness of marketing used in the music industry. To achieve this aim the objectives are; </w:t>
      </w:r>
    </w:p>
    <w:p>
      <w:pPr>
        <w:pStyle w:val="Body"/>
        <w:numPr>
          <w:ilvl w:val="0"/>
          <w:numId w:val="2"/>
        </w:numPr>
        <w:bidi w:val="0"/>
      </w:pPr>
      <w:r>
        <w:rPr>
          <w:rtl w:val="0"/>
        </w:rPr>
        <w:t>To review existing literature on marketing in the music industry using data that has already been collected by professionals. Also, gather and analyse consumers opinions on the effectiveness of marketing techniques used in music with a focus on Spotify specifically.</w:t>
      </w:r>
    </w:p>
    <w:p>
      <w:pPr>
        <w:pStyle w:val="Body"/>
        <w:numPr>
          <w:ilvl w:val="0"/>
          <w:numId w:val="2"/>
        </w:numPr>
        <w:bidi w:val="0"/>
      </w:pPr>
      <w:r>
        <w:rPr>
          <w:rtl w:val="0"/>
        </w:rPr>
        <w:t xml:space="preserve">The second objective is to look at the Spotify business model using the literature already available to the researcher. </w:t>
      </w:r>
    </w:p>
    <w:p>
      <w:pPr>
        <w:pStyle w:val="Body"/>
        <w:numPr>
          <w:ilvl w:val="0"/>
          <w:numId w:val="2"/>
        </w:numPr>
        <w:bidi w:val="0"/>
      </w:pPr>
      <w:r>
        <w:rPr>
          <w:rtl w:val="0"/>
        </w:rPr>
        <w:t>The third objective is to combine both of the previous two objectives and give recommendations to Spotify.</w:t>
      </w:r>
    </w:p>
    <w:p>
      <w:pPr>
        <w:pStyle w:val="Body"/>
        <w:bidi w:val="0"/>
      </w:pPr>
      <w:r>
        <w:rPr>
          <w:rtl w:val="0"/>
        </w:rPr>
        <w:t xml:space="preserve">This chapter will look at how the research will be conducted and the </w:t>
      </w:r>
      <w:r>
        <w:rPr>
          <w:rtl w:val="0"/>
        </w:rPr>
        <w:t xml:space="preserve">actions to be taken to investigate </w:t>
      </w:r>
      <w:r>
        <w:rPr>
          <w:rtl w:val="0"/>
        </w:rPr>
        <w:t>the aim and objectives of the study.</w:t>
      </w:r>
    </w:p>
    <w:p>
      <w:pPr>
        <w:pStyle w:val="Subheading"/>
        <w:bidi w:val="0"/>
      </w:pPr>
      <w:bookmarkStart w:name="_Toc18" w:id="18"/>
      <w:r>
        <w:rPr>
          <w:rFonts w:cs="Arial Unicode MS" w:eastAsia="Arial Unicode MS"/>
          <w:rtl w:val="0"/>
          <w:lang w:val="en-US"/>
        </w:rPr>
        <w:t xml:space="preserve">3.2 </w:t>
      </w:r>
      <w:r>
        <w:rPr>
          <w:rFonts w:cs="Arial Unicode MS" w:eastAsia="Arial Unicode MS"/>
          <w:rtl w:val="0"/>
          <w:lang w:val="en-US"/>
        </w:rPr>
        <w:t>Research definition</w:t>
      </w:r>
      <w:bookmarkEnd w:id="18"/>
    </w:p>
    <w:p>
      <w:pPr>
        <w:pStyle w:val="Body"/>
        <w:bidi w:val="0"/>
      </w:pPr>
      <w:r>
        <w:rPr>
          <w:rtl w:val="0"/>
        </w:rPr>
        <w:t xml:space="preserve">Research has been defined by (Collins &amp; Hussey, 2009, p.3). </w:t>
      </w:r>
      <w:r>
        <w:rPr>
          <w:rtl w:val="0"/>
        </w:rPr>
        <w:t>“</w:t>
      </w:r>
      <w:r>
        <w:rPr>
          <w:rtl w:val="0"/>
        </w:rPr>
        <w:t>A process of enquiry and investigation, it is systematic, methodical and ethical and can help solve practical problems and increase knowledge.</w:t>
      </w:r>
      <w:r>
        <w:rPr>
          <w:rtl w:val="0"/>
        </w:rPr>
        <w:t xml:space="preserve">” </w:t>
      </w:r>
      <w:r>
        <w:rPr>
          <w:rtl w:val="0"/>
        </w:rPr>
        <w:t>to collect valuable and accurate research which can achieve the outlined aims and objectives, a suitable research method must be adopted</w:t>
      </w:r>
      <w:r>
        <w:rPr>
          <w:rtl w:val="0"/>
        </w:rPr>
        <w:t xml:space="preserve">” </w:t>
      </w:r>
      <w:r>
        <w:rPr>
          <w:rtl w:val="0"/>
        </w:rPr>
        <w:t>(King et al. 1995).</w:t>
      </w:r>
    </w:p>
    <w:p>
      <w:pPr>
        <w:pStyle w:val="Body"/>
        <w:bidi w:val="0"/>
      </w:pPr>
    </w:p>
    <w:p>
      <w:pPr>
        <w:pStyle w:val="Subheading"/>
        <w:bidi w:val="0"/>
      </w:pPr>
      <w:bookmarkStart w:name="_Toc19" w:id="19"/>
      <w:r>
        <w:rPr>
          <w:rFonts w:cs="Arial Unicode MS" w:eastAsia="Arial Unicode MS"/>
          <w:rtl w:val="0"/>
          <w:lang w:val="en-US"/>
        </w:rPr>
        <w:t xml:space="preserve">3.3 </w:t>
      </w:r>
      <w:r>
        <w:rPr>
          <w:rFonts w:cs="Arial Unicode MS" w:eastAsia="Arial Unicode MS"/>
          <w:rtl w:val="0"/>
          <w:lang w:val="en-US"/>
        </w:rPr>
        <w:t>Research onion</w:t>
      </w:r>
      <w:bookmarkEnd w:id="19"/>
    </w:p>
    <w:p>
      <w:pPr>
        <w:pStyle w:val="Body"/>
        <w:bidi w:val="0"/>
      </w:pPr>
      <w:r>
        <w:rPr>
          <w:rtl w:val="0"/>
        </w:rPr>
        <w:t xml:space="preserve">(Saunders et al, 2009) Developed the </w:t>
      </w:r>
      <w:r>
        <w:rPr>
          <w:rtl w:val="0"/>
        </w:rPr>
        <w:t>‘</w:t>
      </w:r>
      <w:r>
        <w:rPr>
          <w:rtl w:val="0"/>
        </w:rPr>
        <w:t>research onion</w:t>
      </w:r>
      <w:r>
        <w:rPr>
          <w:rtl w:val="0"/>
        </w:rPr>
        <w:t xml:space="preserve">’ </w:t>
      </w:r>
      <w:r>
        <w:rPr>
          <w:rtl w:val="0"/>
        </w:rPr>
        <w:t>which is a model that revealed the areas that must be considered when conducting research. For the model to work an aspect of each area must be chosen to create the route. The onion is made up of Philosophical stances, Approaches, Strategies, Choices, Time Horizons and Techniques and procedures. Figure 1 shows the research onion and all of the choices available. Each of the possible choices at the philosophies level requires careful thought as they provide structure, guidance and possible limitations to following decisions and ultimately the way a researcher can collect and analyse data to create valid findings (University of Derby, 2017). Regarding how quality in interpretivist entrepreneurship research can be established and assessed, a critical issue to be borne in mind is the aim of such research. As Cope (2005) reminds us, ontologically no assumptions are made about what is and are not real</w:t>
      </w:r>
      <w:r>
        <w:rPr>
          <w:rtl w:val="0"/>
        </w:rPr>
        <w:t>—</w:t>
      </w:r>
      <w:r>
        <w:rPr>
          <w:rtl w:val="0"/>
        </w:rPr>
        <w:t>descriptions of phenomena begin with people</w:t>
      </w:r>
      <w:r>
        <w:rPr>
          <w:rtl w:val="0"/>
        </w:rPr>
        <w:t>’</w:t>
      </w:r>
      <w:r>
        <w:rPr>
          <w:rtl w:val="0"/>
        </w:rPr>
        <w:t>s experiences of them (Leitch, Hill and Harrison, 2009). This study will use an inductive approach. This approach has been chosen because this study will be collecting data, and then analysing the data to develop a theory (Fereday, J. and Muir-Cochrane, E., 2006).</w:t>
      </w:r>
    </w:p>
    <w:p>
      <w:pPr>
        <w:pStyle w:val="Body"/>
        <w:bidi w:val="0"/>
      </w:pPr>
    </w:p>
    <w:p>
      <w:pPr>
        <w:pStyle w:val="Subheading"/>
        <w:bidi w:val="0"/>
      </w:pPr>
      <w:bookmarkStart w:name="_Toc20" w:id="20"/>
      <w:r>
        <w:rPr>
          <w:rFonts w:cs="Arial Unicode MS" w:eastAsia="Arial Unicode MS"/>
          <w:rtl w:val="0"/>
          <w:lang w:val="en-US"/>
        </w:rPr>
        <w:t xml:space="preserve">3.4 </w:t>
      </w:r>
      <w:r>
        <w:rPr>
          <w:rFonts w:cs="Arial Unicode MS" w:eastAsia="Arial Unicode MS"/>
          <w:rtl w:val="0"/>
          <w:lang w:val="en-US"/>
        </w:rPr>
        <w:t>Research sample</w:t>
      </w:r>
      <w:bookmarkEnd w:id="20"/>
    </w:p>
    <w:p>
      <w:pPr>
        <w:pStyle w:val="Body"/>
        <w:bidi w:val="0"/>
      </w:pPr>
      <w:r>
        <w:rPr>
          <w:rtl w:val="0"/>
        </w:rPr>
        <w:t>The sample for this study will be a convenience sample also known as an opportunity sample. Convenience sampling involves selecting haphazardly those cases that are easiest to obtain for the sample, such as the person interviewed at random in a shopping centre for a television programme. The sample selection process is continued until your required sample size has been reached. Although this technique of sampling has been used widely, it is prone to bias and influences that are beyond the researcher's control, as the cases appear in the sample only because of the ease of obtaining them (Saunders, M.N., 2011). The suggested sample size for a research paper of this size is 50 to 100 people as it will give the researcher an excellent basis to work from and contribute to the reliability of the survey. With this paper the researcher aims to have a number close to around 100 respondents, this will give the researcher a better sample size, which in turn should give more insight into what the public think of marketing in the music industry and Spotify.</w:t>
      </w:r>
    </w:p>
    <w:p>
      <w:pPr>
        <w:pStyle w:val="Body"/>
        <w:bidi w:val="0"/>
      </w:pPr>
    </w:p>
    <w:p>
      <w:pPr>
        <w:pStyle w:val="Subheading"/>
        <w:bidi w:val="0"/>
      </w:pPr>
      <w:bookmarkStart w:name="_Toc21" w:id="21"/>
      <w:r>
        <w:rPr>
          <w:rFonts w:cs="Arial Unicode MS" w:eastAsia="Arial Unicode MS"/>
          <w:rtl w:val="0"/>
          <w:lang w:val="en-US"/>
        </w:rPr>
        <w:t xml:space="preserve">3.5 </w:t>
      </w:r>
      <w:r>
        <w:rPr>
          <w:rFonts w:cs="Arial Unicode MS" w:eastAsia="Arial Unicode MS"/>
          <w:rtl w:val="0"/>
          <w:lang w:val="en-US"/>
        </w:rPr>
        <w:t>Quantitive and qualitative</w:t>
      </w:r>
      <w:r>
        <w:rPr>
          <w:rFonts w:cs="Arial Unicode MS" w:eastAsia="Arial Unicode MS"/>
          <w:rtl w:val="0"/>
          <w:lang w:val="en-US"/>
        </w:rPr>
        <w:t xml:space="preserve"> research</w:t>
      </w:r>
      <w:bookmarkEnd w:id="21"/>
    </w:p>
    <w:p>
      <w:pPr>
        <w:pStyle w:val="Body"/>
        <w:bidi w:val="0"/>
      </w:pPr>
      <w:r>
        <w:rPr>
          <w:rtl w:val="0"/>
        </w:rPr>
        <w:t>The most widely used research strategy are surveys. There are multiple benefits of using surveys. These are being relatively easy to administer, cost-effective, but cost depends on survey mode. It can be administered remotely via online,</w:t>
      </w:r>
      <w:r>
        <w:rPr>
          <w:rtl w:val="0"/>
        </w:rPr>
        <w:t> </w:t>
      </w:r>
      <w:r>
        <w:rPr>
          <w:rtl w:val="0"/>
        </w:rPr>
        <w:t xml:space="preserve">mobile devices, mail, email, kiosk, or telephone and With survey software, advanced statistical techniques can be utilised to analyse survey data to determine validity, reliability, and statistical significance, including the ability to analyse multiple variables. Surveys do have drawbacks these include; respondents may not feel encouraged to provide accurate, honest answers, respondents may not feel comfortable providing answers that could unfavourably present themselves, and survey question answer options could lead to unclear data because specific answer options may be interpreted differently by respondents. For example, the answer option </w:t>
      </w:r>
      <w:r>
        <w:rPr>
          <w:rtl w:val="0"/>
        </w:rPr>
        <w:t>“</w:t>
      </w:r>
      <w:r>
        <w:rPr>
          <w:rtl w:val="0"/>
        </w:rPr>
        <w:t>somewhat agree</w:t>
      </w:r>
      <w:r>
        <w:rPr>
          <w:rtl w:val="0"/>
        </w:rPr>
        <w:t xml:space="preserve">” </w:t>
      </w:r>
      <w:r>
        <w:rPr>
          <w:rtl w:val="0"/>
        </w:rPr>
        <w:t xml:space="preserve">may represent different things to different subjects, and have its own meaning to each respondent. </w:t>
      </w:r>
      <w:r>
        <w:rPr>
          <w:rtl w:val="0"/>
        </w:rPr>
        <w:t> ‘</w:t>
      </w:r>
      <w:r>
        <w:rPr>
          <w:rtl w:val="0"/>
        </w:rPr>
        <w:t>Yes,</w:t>
      </w:r>
      <w:r>
        <w:rPr>
          <w:rtl w:val="0"/>
        </w:rPr>
        <w:t xml:space="preserve">’ </w:t>
      </w:r>
      <w:r>
        <w:rPr>
          <w:rtl w:val="0"/>
        </w:rPr>
        <w:t xml:space="preserve">or </w:t>
      </w:r>
      <w:r>
        <w:rPr>
          <w:rtl w:val="0"/>
        </w:rPr>
        <w:t>‘</w:t>
      </w:r>
      <w:r>
        <w:rPr>
          <w:rtl w:val="0"/>
        </w:rPr>
        <w:t>no</w:t>
      </w:r>
      <w:r>
        <w:rPr>
          <w:rtl w:val="0"/>
        </w:rPr>
        <w:t xml:space="preserve">’ </w:t>
      </w:r>
      <w:r>
        <w:rPr>
          <w:rtl w:val="0"/>
        </w:rPr>
        <w:t>answer options can also be problematic. Respondents may answer</w:t>
      </w:r>
      <w:r>
        <w:rPr>
          <w:rtl w:val="0"/>
        </w:rPr>
        <w:t> “</w:t>
      </w:r>
      <w:r>
        <w:rPr>
          <w:rtl w:val="0"/>
        </w:rPr>
        <w:t>no</w:t>
      </w:r>
      <w:r>
        <w:rPr>
          <w:rtl w:val="0"/>
        </w:rPr>
        <w:t xml:space="preserve">” </w:t>
      </w:r>
      <w:r>
        <w:rPr>
          <w:rtl w:val="0"/>
        </w:rPr>
        <w:t xml:space="preserve">if the option </w:t>
      </w:r>
      <w:r>
        <w:rPr>
          <w:rtl w:val="0"/>
        </w:rPr>
        <w:t>“</w:t>
      </w:r>
      <w:r>
        <w:rPr>
          <w:rtl w:val="0"/>
        </w:rPr>
        <w:t>only once</w:t>
      </w:r>
      <w:r>
        <w:rPr>
          <w:rtl w:val="0"/>
        </w:rPr>
        <w:t xml:space="preserve">” </w:t>
      </w:r>
      <w:r>
        <w:rPr>
          <w:rtl w:val="0"/>
        </w:rPr>
        <w:t>is not available (DeFranzo, 2012).</w:t>
      </w:r>
    </w:p>
    <w:p>
      <w:pPr>
        <w:pStyle w:val="Body"/>
        <w:bidi w:val="0"/>
      </w:pPr>
      <w:r>
        <w:rPr>
          <w:rtl w:val="0"/>
        </w:rPr>
        <w:t xml:space="preserve">Another reason that this study will be using surveys is that the question requires quantitative data to gain the information that is needed. Neil, (2006) states </w:t>
      </w:r>
      <w:r>
        <w:rPr>
          <w:rtl w:val="0"/>
        </w:rPr>
        <w:t>“</w:t>
      </w:r>
      <w:r>
        <w:rPr>
          <w:rtl w:val="0"/>
        </w:rPr>
        <w:t>A quantitative researcher knows clearly in advance what he/she is looking for, and in aspects of the study are carefully designed before data is collected. Tools such as questionnaires, surveys, or equipment are used to collect numerical data.</w:t>
      </w:r>
      <w:r>
        <w:rPr>
          <w:rtl w:val="0"/>
        </w:rPr>
        <w:t xml:space="preserve">” </w:t>
      </w:r>
      <w:r>
        <w:rPr>
          <w:rtl w:val="0"/>
        </w:rPr>
        <w:t xml:space="preserve">This data will allow research into the perceptions of the general public about the music industry and whether marketing music works. </w:t>
      </w:r>
    </w:p>
    <w:p>
      <w:pPr>
        <w:pStyle w:val="Body"/>
        <w:bidi w:val="0"/>
      </w:pPr>
    </w:p>
    <w:p>
      <w:pPr>
        <w:pStyle w:val="Subheading"/>
        <w:bidi w:val="0"/>
      </w:pPr>
      <w:bookmarkStart w:name="_Toc22" w:id="22"/>
      <w:r>
        <w:rPr>
          <w:rFonts w:cs="Arial Unicode MS" w:eastAsia="Arial Unicode MS"/>
          <w:rtl w:val="0"/>
          <w:lang w:val="en-US"/>
        </w:rPr>
        <w:t xml:space="preserve">3.6 </w:t>
      </w:r>
      <w:r>
        <w:rPr>
          <w:rFonts w:cs="Arial Unicode MS" w:eastAsia="Arial Unicode MS"/>
          <w:rtl w:val="0"/>
          <w:lang w:val="en-US"/>
        </w:rPr>
        <w:t>Primary and secondary</w:t>
      </w:r>
      <w:r>
        <w:rPr>
          <w:rFonts w:cs="Arial Unicode MS" w:eastAsia="Arial Unicode MS"/>
          <w:rtl w:val="0"/>
          <w:lang w:val="en-US"/>
        </w:rPr>
        <w:t xml:space="preserve"> research</w:t>
      </w:r>
      <w:bookmarkEnd w:id="22"/>
    </w:p>
    <w:p>
      <w:pPr>
        <w:pStyle w:val="Body"/>
        <w:bidi w:val="0"/>
      </w:pPr>
      <w:r>
        <w:rPr>
          <w:rtl w:val="0"/>
        </w:rPr>
        <w:t xml:space="preserve">This study will use a mixture of primary and secondary information. The primary research will come in the form of a survey created on Microsoft word and approved by the supervisor to ensure the validity of the survey. The survey will be created on the site surveymonkey.com the primary form of data collection in this survey will be questionnaires. The benefits of primary research include gathering specific information, greater control, cost-effective, competitive information (Fidel, </w:t>
      </w:r>
      <w:r>
        <w:rPr>
          <w:rtl w:val="0"/>
        </w:rPr>
        <w:t>2016</w:t>
      </w:r>
      <w:r>
        <w:rPr>
          <w:rtl w:val="0"/>
        </w:rPr>
        <w:t>.). Questionnaires will give the researcher a significant amount of data to use and should answer whether current marketing used in the music industry is effective or not. The data collected will be confidential, and no names will be used in the final report. The secondary information has come from a mixture of books, journal articles; peer-reviewed articles and internet sources. The researcher believes that this will give enough of a range so that it gives a complete, but yet not specific, view of the Spotify and the music industry.</w:t>
      </w:r>
    </w:p>
    <w:p>
      <w:pPr>
        <w:pStyle w:val="Body"/>
        <w:bidi w:val="0"/>
      </w:pPr>
    </w:p>
    <w:p>
      <w:pPr>
        <w:pStyle w:val="Subheading"/>
        <w:bidi w:val="0"/>
      </w:pPr>
      <w:bookmarkStart w:name="_Toc23" w:id="23"/>
      <w:r>
        <w:rPr>
          <w:rFonts w:cs="Arial Unicode MS" w:eastAsia="Arial Unicode MS"/>
          <w:rtl w:val="0"/>
          <w:lang w:val="en-US"/>
        </w:rPr>
        <w:t xml:space="preserve">3.7 </w:t>
      </w:r>
      <w:r>
        <w:rPr>
          <w:rFonts w:cs="Arial Unicode MS" w:eastAsia="Arial Unicode MS"/>
          <w:rtl w:val="0"/>
          <w:lang w:val="fr-FR"/>
        </w:rPr>
        <w:t>Questionnaire</w:t>
      </w:r>
      <w:bookmarkEnd w:id="23"/>
    </w:p>
    <w:p>
      <w:pPr>
        <w:pStyle w:val="Heading 2"/>
        <w:bidi w:val="0"/>
      </w:pPr>
      <w:r>
        <w:rPr>
          <w:rFonts w:cs="Arial Unicode MS" w:eastAsia="Arial Unicode MS"/>
          <w:rtl w:val="0"/>
          <w:lang w:val="en-US"/>
        </w:rPr>
        <w:t xml:space="preserve">3.7.1 </w:t>
      </w:r>
      <w:r>
        <w:rPr>
          <w:rFonts w:cs="Arial Unicode MS" w:eastAsia="Arial Unicode MS"/>
          <w:rtl w:val="0"/>
          <w:lang w:val="fr-FR"/>
        </w:rPr>
        <w:t>Questionnaire design</w:t>
      </w:r>
    </w:p>
    <w:p>
      <w:pPr>
        <w:pStyle w:val="Body"/>
        <w:bidi w:val="0"/>
      </w:pPr>
      <w:r>
        <w:rPr>
          <w:rtl w:val="0"/>
        </w:rPr>
        <w:t>To carry out the primary research that is needed, the researcher has chosen to gather and analyse consumers opinions through a questionnaire on the effectiveness of marketing techniques used in music with a focus on Spotify specifically. The reason for this is that to understand the music industry consumers opinions are needed entirely. This is because they are the ones being targeted; with advertisements, etc. Due to the research, this survey will consist of ten questions ranging from fundamental age-based demographic questions, all the way to specific industry based thoughts and opinions that require a full answer. The questions have been written in a clear and concise manner which makes the survey accessible to anyone. This has been done because for the survey to work it is vital to have a range of people and not just industry professionals.</w:t>
      </w:r>
    </w:p>
    <w:p>
      <w:pPr>
        <w:pStyle w:val="Heading 2"/>
        <w:bidi w:val="0"/>
      </w:pPr>
      <w:r>
        <w:rPr>
          <w:rFonts w:cs="Arial Unicode MS" w:eastAsia="Arial Unicode MS"/>
          <w:rtl w:val="0"/>
          <w:lang w:val="en-US"/>
        </w:rPr>
        <w:t xml:space="preserve">3.7.2 </w:t>
      </w:r>
      <w:r>
        <w:rPr>
          <w:rFonts w:cs="Arial Unicode MS" w:eastAsia="Arial Unicode MS"/>
          <w:rtl w:val="0"/>
          <w:lang w:val="en-US"/>
        </w:rPr>
        <w:t>Advantages of online questionnaires</w:t>
      </w:r>
    </w:p>
    <w:p>
      <w:pPr>
        <w:pStyle w:val="Body"/>
        <w:bidi w:val="0"/>
      </w:pPr>
      <w:r>
        <w:rPr>
          <w:rtl w:val="0"/>
        </w:rPr>
        <w:t>Researchers in a variety of disciplines may find the Internet a fruitful area for conducting survey research. As the cost of computer hardware and software continues to decrease, and the popularity of the Internet increases, more segments of society are using the Internet for communication and information (Fox et al., 2001; Nie et al., 2002).</w:t>
      </w:r>
    </w:p>
    <w:p>
      <w:pPr>
        <w:pStyle w:val="Body"/>
        <w:bidi w:val="0"/>
      </w:pPr>
      <w:r>
        <w:rPr>
          <w:rtl w:val="0"/>
        </w:rPr>
        <w:t>There are many different advantages that come from using online surveys these include; response times, financial limitations, data quality, the number of people who can reply, and data can be directly inputted into the data analysis software, which is also saving time and resources associated with the data entry process.</w:t>
      </w:r>
    </w:p>
    <w:p>
      <w:pPr>
        <w:pStyle w:val="Heading 2"/>
        <w:bidi w:val="0"/>
      </w:pPr>
      <w:r>
        <w:rPr>
          <w:rFonts w:cs="Arial Unicode MS" w:eastAsia="Arial Unicode MS"/>
          <w:rtl w:val="0"/>
          <w:lang w:val="en-US"/>
        </w:rPr>
        <w:t xml:space="preserve">3.7.3 </w:t>
      </w:r>
      <w:r>
        <w:rPr>
          <w:rFonts w:cs="Arial Unicode MS" w:eastAsia="Arial Unicode MS"/>
          <w:rtl w:val="0"/>
          <w:lang w:val="en-US"/>
        </w:rPr>
        <w:t>Disadvantages of an online questionnaires</w:t>
      </w:r>
    </w:p>
    <w:p>
      <w:pPr>
        <w:pStyle w:val="Body"/>
        <w:bidi w:val="0"/>
      </w:pPr>
      <w:r>
        <w:rPr>
          <w:rtl w:val="0"/>
        </w:rPr>
        <w:t xml:space="preserve">As discussed above, online surveys offer many advantages over traditional surveys. However, there are also disadvantages that should be considered by researchers contemplating using online survey methodology. Although many of the problems discussed in this section are also inherent in traditional survey research, some are unique to the computer medium. The disadvantages of online surveys include; Sampling Issues, For example, relatively little may be known about the characteristics of people in online communities, aside from some necessary demographic variables, and even this information may be questionable (Dillman, 2000; Stanton, 1998). Another issue would be access issues; Some researchers access potential participants by posting invitations to participate in a survey on community bulletin boards, discussion groups, and chat rooms. However, members of online communities often consider this posting to be </w:t>
      </w:r>
      <w:r>
        <w:rPr>
          <w:rtl w:val="0"/>
        </w:rPr>
        <w:t>“</w:t>
      </w:r>
      <w:r>
        <w:rPr>
          <w:rtl w:val="0"/>
        </w:rPr>
        <w:t>spam</w:t>
      </w:r>
      <w:r>
        <w:rPr>
          <w:rtl w:val="0"/>
        </w:rPr>
        <w:t xml:space="preserve">” </w:t>
      </w:r>
      <w:r>
        <w:rPr>
          <w:rtl w:val="0"/>
        </w:rPr>
        <w:t>(Andrews et al., 2003; Wright, 2005)</w:t>
      </w:r>
    </w:p>
    <w:p>
      <w:pPr>
        <w:pStyle w:val="Heading 2"/>
        <w:bidi w:val="0"/>
      </w:pPr>
      <w:r>
        <w:rPr>
          <w:rFonts w:cs="Arial Unicode MS" w:eastAsia="Arial Unicode MS"/>
          <w:rtl w:val="0"/>
          <w:lang w:val="en-US"/>
        </w:rPr>
        <w:t xml:space="preserve">3.7.4 </w:t>
      </w:r>
      <w:r>
        <w:rPr>
          <w:rFonts w:cs="Arial Unicode MS" w:eastAsia="Arial Unicode MS"/>
          <w:rtl w:val="0"/>
          <w:lang w:val="en-US"/>
        </w:rPr>
        <w:t xml:space="preserve">Piloting the questionnaire </w:t>
      </w:r>
    </w:p>
    <w:p>
      <w:pPr>
        <w:pStyle w:val="Body"/>
        <w:bidi w:val="0"/>
      </w:pPr>
      <w:r>
        <w:rPr>
          <w:rtl w:val="0"/>
        </w:rPr>
        <w:t>To ensure that the survey is up to the standards that are required, a sample questionnaire will be sent out to volunteers, and this will ensure that the questionnaire is easy to understand and that there are no grammatical errors which could affect the outcomes of the responses given. (Hassan et al., 2006) Listed the benefits of a pilot questionnaire as important as they determine the feasibility of the study protocol, test the measurement instruments, and look at the reliability of the data entry and analysis. This process helped decide which questions were most important as there was a limit to how many questions could be asked. This meant that the questions that were asked were necessary to the study which in turn helped the researcher achieve their goals.</w:t>
      </w:r>
    </w:p>
    <w:p>
      <w:pPr>
        <w:pStyle w:val="Heading 2"/>
        <w:bidi w:val="0"/>
      </w:pPr>
      <w:r>
        <w:rPr>
          <w:rFonts w:cs="Arial Unicode MS" w:eastAsia="Arial Unicode MS"/>
          <w:rtl w:val="0"/>
          <w:lang w:val="en-US"/>
        </w:rPr>
        <w:t xml:space="preserve">3.7.5 </w:t>
      </w:r>
      <w:r>
        <w:rPr>
          <w:rFonts w:cs="Arial Unicode MS" w:eastAsia="Arial Unicode MS"/>
          <w:rtl w:val="0"/>
          <w:lang w:val="en-US"/>
        </w:rPr>
        <w:t xml:space="preserve">Distribution of the questionnaire </w:t>
      </w:r>
    </w:p>
    <w:p>
      <w:pPr>
        <w:pStyle w:val="Body"/>
        <w:bidi w:val="0"/>
      </w:pPr>
      <w:r>
        <w:rPr>
          <w:rtl w:val="0"/>
        </w:rPr>
        <w:t xml:space="preserve">The questionnaire was distributed through surveymonkey.com; this was </w:t>
      </w:r>
      <w:r>
        <w:rPr>
          <w:rtl w:val="0"/>
        </w:rPr>
        <w:t>chosen</w:t>
      </w:r>
      <w:r>
        <w:rPr>
          <w:rtl w:val="0"/>
        </w:rPr>
        <w:t xml:space="preserve"> because survey monkey is one of the most significant sites in the world for the creation and distribution of online questionnaires. In addition to this survey monkey also crates charts and figures that can be easily read as a whole while also allowing the data to be broken down by each participant and other demographics. </w:t>
      </w:r>
    </w:p>
    <w:p>
      <w:pPr>
        <w:pStyle w:val="Body"/>
        <w:bidi w:val="0"/>
      </w:pPr>
    </w:p>
    <w:p>
      <w:pPr>
        <w:pStyle w:val="Subheading"/>
        <w:bidi w:val="0"/>
      </w:pPr>
      <w:bookmarkStart w:name="_Toc24" w:id="24"/>
      <w:r>
        <w:rPr>
          <w:rFonts w:cs="Arial Unicode MS" w:eastAsia="Arial Unicode MS"/>
          <w:rtl w:val="0"/>
          <w:lang w:val="en-US"/>
        </w:rPr>
        <w:t xml:space="preserve">3.8 </w:t>
      </w:r>
      <w:r>
        <w:rPr>
          <w:rFonts w:cs="Arial Unicode MS" w:eastAsia="Arial Unicode MS"/>
          <w:rtl w:val="0"/>
          <w:lang w:val="en-US"/>
        </w:rPr>
        <w:t>Considerations</w:t>
      </w:r>
      <w:bookmarkEnd w:id="24"/>
    </w:p>
    <w:p>
      <w:pPr>
        <w:pStyle w:val="Heading 2"/>
        <w:bidi w:val="0"/>
      </w:pPr>
      <w:r>
        <w:rPr>
          <w:rFonts w:cs="Arial Unicode MS" w:eastAsia="Arial Unicode MS"/>
          <w:rtl w:val="0"/>
          <w:lang w:val="en-US"/>
        </w:rPr>
        <w:t xml:space="preserve">3.8.1 </w:t>
      </w:r>
      <w:r>
        <w:rPr>
          <w:rFonts w:cs="Arial Unicode MS" w:eastAsia="Arial Unicode MS"/>
          <w:rtl w:val="0"/>
          <w:lang w:val="fr-FR"/>
        </w:rPr>
        <w:t>Time management</w:t>
      </w:r>
    </w:p>
    <w:p>
      <w:pPr>
        <w:pStyle w:val="Body"/>
        <w:bidi w:val="0"/>
      </w:pPr>
      <w:r>
        <w:rPr>
          <w:rtl w:val="0"/>
        </w:rPr>
        <w:t>There are two different ways to gather research in a period one is a cross-sectional time horizon, the defining feature of a cross-sectional study is that it can compare different population groups at a single point in time. Think of it regarding taking a snapshot. Findings are drawn from whatever fits into the frame (Institute for work and health, 2015). The other is a longitudinal time horizon; A longitudinal study is an observational research method in which data is gathered for the same subjects repeatedly over a period. Longitudinal research projects can extend over years or even decades (Rouse, 2013). This study will be using a cross-sectional time horizon due to the constraints of the dissertation.</w:t>
      </w:r>
    </w:p>
    <w:p>
      <w:pPr>
        <w:pStyle w:val="Heading 2"/>
        <w:bidi w:val="0"/>
      </w:pPr>
      <w:r>
        <w:rPr>
          <w:rFonts w:cs="Arial Unicode MS" w:eastAsia="Arial Unicode MS"/>
          <w:rtl w:val="0"/>
          <w:lang w:val="en-US"/>
        </w:rPr>
        <w:t xml:space="preserve">3.8.2 </w:t>
      </w:r>
      <w:r>
        <w:rPr>
          <w:rFonts w:cs="Arial Unicode MS" w:eastAsia="Arial Unicode MS"/>
          <w:rtl w:val="0"/>
          <w:lang w:val="en-US"/>
        </w:rPr>
        <w:t>Ethical considerations</w:t>
      </w:r>
    </w:p>
    <w:p>
      <w:pPr>
        <w:pStyle w:val="Body"/>
        <w:bidi w:val="0"/>
      </w:pPr>
      <w:r>
        <w:rPr>
          <w:rtl w:val="0"/>
        </w:rPr>
        <w:t>The participants of this study will be over the age of 18. The topic will be of an exploratory nature only, to make sure not to cause any ethical concerns. This research is improbable to cause any psychological harm.</w:t>
      </w:r>
    </w:p>
    <w:p>
      <w:pPr>
        <w:pStyle w:val="Heading 2"/>
        <w:bidi w:val="0"/>
      </w:pPr>
      <w:r>
        <w:rPr>
          <w:rFonts w:cs="Arial Unicode MS" w:eastAsia="Arial Unicode MS"/>
          <w:rtl w:val="0"/>
          <w:lang w:val="en-US"/>
        </w:rPr>
        <w:t xml:space="preserve">3.8.3 </w:t>
      </w:r>
      <w:r>
        <w:rPr>
          <w:rFonts w:cs="Arial Unicode MS" w:eastAsia="Arial Unicode MS"/>
          <w:rtl w:val="0"/>
        </w:rPr>
        <w:t>Validity</w:t>
      </w:r>
      <w:r>
        <w:rPr>
          <w:rFonts w:cs="Arial Unicode MS" w:eastAsia="Arial Unicode MS"/>
          <w:rtl w:val="0"/>
          <w:lang w:val="en-US"/>
        </w:rPr>
        <w:t xml:space="preserve"> and reliability</w:t>
      </w:r>
    </w:p>
    <w:p>
      <w:pPr>
        <w:pStyle w:val="Body"/>
        <w:bidi w:val="0"/>
      </w:pPr>
      <w:r>
        <w:rPr>
          <w:rtl w:val="0"/>
        </w:rPr>
        <w:t>Reliability refers to the extent to which the data collection techniques or analysis procedures will yield consistent findings. It can be assessed by posing the following three questions; Will the measures yield the same results on other occasions? Will similar observations be reached by other observers?. Is there transparency in how sense was made from the raw data?. (Easterby-Smith et al. 2008:109). It is critical that the results of the study be both reliable and valid, this can be ensured by making the study consistent for all participants. This will limit the number of variables that could occur.</w:t>
      </w:r>
    </w:p>
    <w:p>
      <w:pPr>
        <w:pStyle w:val="Heading 2"/>
        <w:bidi w:val="0"/>
      </w:pPr>
      <w:r>
        <w:rPr>
          <w:rFonts w:cs="Arial Unicode MS" w:eastAsia="Arial Unicode MS"/>
          <w:rtl w:val="0"/>
          <w:lang w:val="en-US"/>
        </w:rPr>
        <w:t xml:space="preserve">3.8.4 </w:t>
      </w:r>
      <w:r>
        <w:rPr>
          <w:rFonts w:cs="Arial Unicode MS" w:eastAsia="Arial Unicode MS"/>
          <w:rtl w:val="0"/>
          <w:lang w:val="en-US"/>
        </w:rPr>
        <w:t>Constraints on research</w:t>
      </w:r>
    </w:p>
    <w:p>
      <w:pPr>
        <w:pStyle w:val="Body"/>
        <w:bidi w:val="0"/>
      </w:pPr>
      <w:r>
        <w:rPr>
          <w:rtl w:val="0"/>
        </w:rPr>
        <w:t xml:space="preserve">There are multiple different constraints that will affect this study. For example, budgetary constraints, the study does not have the resources (people and money) to be able to conduct extensive surveys to gather primary data. </w:t>
      </w:r>
    </w:p>
    <w:p>
      <w:pPr>
        <w:pStyle w:val="Subheading"/>
        <w:bidi w:val="0"/>
      </w:pPr>
      <w:bookmarkStart w:name="_Toc25" w:id="25"/>
      <w:r>
        <w:rPr>
          <w:rFonts w:cs="Arial Unicode MS" w:eastAsia="Arial Unicode MS"/>
          <w:rtl w:val="0"/>
          <w:lang w:val="en-US"/>
        </w:rPr>
        <w:t xml:space="preserve">3.9 </w:t>
      </w:r>
      <w:r>
        <w:rPr>
          <w:rFonts w:cs="Arial Unicode MS" w:eastAsia="Arial Unicode MS"/>
          <w:rtl w:val="0"/>
          <w:lang w:val="en-US"/>
        </w:rPr>
        <w:t>Data analysis</w:t>
      </w:r>
      <w:bookmarkEnd w:id="25"/>
    </w:p>
    <w:p>
      <w:pPr>
        <w:pStyle w:val="Body"/>
        <w:bidi w:val="0"/>
      </w:pPr>
      <w:r>
        <w:rPr>
          <w:rtl w:val="0"/>
        </w:rPr>
        <w:t>“</w:t>
      </w:r>
      <w:r>
        <w:rPr>
          <w:rtl w:val="0"/>
        </w:rPr>
        <w:t>Data analysis is a method in which data is collected and organised so that one can derive helpful information from it. In other words, the main purpose of data analysis is to look at what the data is trying to tell us. For example, what does the data show or do? What does the data not show or do?</w:t>
      </w:r>
      <w:r>
        <w:rPr>
          <w:rtl w:val="0"/>
        </w:rPr>
        <w:t xml:space="preserve">” </w:t>
      </w:r>
      <w:r>
        <w:rPr>
          <w:rtl w:val="0"/>
        </w:rPr>
        <w:t>(Whiting, 2015). The findings from the data that has been collected will be shown in spreadsheets and figures; this will show the main findings from the data and present them in a manner which is transparent and effective. Survey monkey as a feature offers the ability to automatically generate charts and graphs to find trends etc. (Surveymonkey.com, 2018). Besides, survey monkey, the researcher will be looking at the data in different formats such as Microsoft excel this will be done because it will give the researcher a different view of the data and help find the specific data that will help develop a theory.</w:t>
      </w:r>
    </w:p>
    <w:p>
      <w:pPr>
        <w:pStyle w:val="Subheading"/>
        <w:bidi w:val="0"/>
      </w:pPr>
      <w:bookmarkStart w:name="_Toc26" w:id="26"/>
      <w:r>
        <w:rPr>
          <w:rFonts w:cs="Arial Unicode MS" w:eastAsia="Arial Unicode MS"/>
          <w:rtl w:val="0"/>
          <w:lang w:val="en-US"/>
        </w:rPr>
        <w:t xml:space="preserve">3.10 </w:t>
      </w:r>
      <w:r>
        <w:rPr>
          <w:rFonts w:cs="Arial Unicode MS" w:eastAsia="Arial Unicode MS"/>
          <w:rtl w:val="0"/>
          <w:lang w:val="it-IT"/>
        </w:rPr>
        <w:t>Conclusion</w:t>
      </w:r>
      <w:bookmarkEnd w:id="26"/>
    </w:p>
    <w:p>
      <w:pPr>
        <w:pStyle w:val="Body"/>
        <w:bidi w:val="0"/>
      </w:pPr>
      <w:r>
        <w:rPr>
          <w:rtl w:val="0"/>
        </w:rPr>
        <w:t>This chapter has looked at the research methods that will be used to conduct the survey and achieve the goals of the study.  This chapter has explored the form of primary research that will be used, and the stages that are involved in the survey is distributed. These stages have been implemented to help create accurate data by making the questionnaire easy to understand for all that might take part. This will, in turn, give the respondent the ability to answer the questions to the best of their ability.</w:t>
      </w:r>
    </w:p>
    <w:p>
      <w:pPr>
        <w:pStyle w:val="Body"/>
        <w:bidi w:val="0"/>
      </w:pPr>
    </w:p>
    <w:p>
      <w:pPr>
        <w:pStyle w:val="Heading"/>
        <w:bidi w:val="0"/>
      </w:pPr>
      <w:bookmarkStart w:name="_Toc27" w:id="27"/>
      <w:r>
        <w:rPr>
          <w:rFonts w:cs="Arial Unicode MS" w:eastAsia="Arial Unicode MS"/>
          <w:rtl w:val="0"/>
          <w:lang w:val="en-US"/>
        </w:rPr>
        <w:t xml:space="preserve">4. </w:t>
      </w:r>
      <w:r>
        <w:rPr>
          <w:rFonts w:cs="Arial Unicode MS" w:eastAsia="Arial Unicode MS"/>
          <w:rtl w:val="0"/>
          <w:lang w:val="en-US"/>
        </w:rPr>
        <w:t>Data analysis</w:t>
      </w:r>
      <w:bookmarkEnd w:id="27"/>
    </w:p>
    <w:p>
      <w:pPr>
        <w:pStyle w:val="Subheading"/>
        <w:bidi w:val="0"/>
      </w:pPr>
      <w:bookmarkStart w:name="_Toc28" w:id="28"/>
      <w:r>
        <w:rPr>
          <w:rFonts w:cs="Arial Unicode MS" w:eastAsia="Arial Unicode MS"/>
          <w:rtl w:val="0"/>
          <w:lang w:val="en-US"/>
        </w:rPr>
        <w:t xml:space="preserve">4.1 </w:t>
      </w:r>
      <w:r>
        <w:rPr>
          <w:rFonts w:cs="Arial Unicode MS" w:eastAsia="Arial Unicode MS"/>
          <w:rtl w:val="0"/>
          <w:lang w:val="en-US"/>
        </w:rPr>
        <w:t>Introduction to the chapter</w:t>
      </w:r>
      <w:bookmarkEnd w:id="28"/>
    </w:p>
    <w:p>
      <w:pPr>
        <w:pStyle w:val="Body"/>
        <w:bidi w:val="0"/>
      </w:pPr>
      <w:r>
        <w:rPr>
          <w:rtl w:val="0"/>
        </w:rPr>
        <w:t xml:space="preserve">The aim of this study is to explore the effectiveness of marketing used in the music industry. To achieve this aim the objectives are; </w:t>
      </w:r>
    </w:p>
    <w:p>
      <w:pPr>
        <w:pStyle w:val="Body"/>
        <w:numPr>
          <w:ilvl w:val="0"/>
          <w:numId w:val="2"/>
        </w:numPr>
        <w:bidi w:val="0"/>
      </w:pPr>
      <w:r>
        <w:rPr>
          <w:rtl w:val="0"/>
        </w:rPr>
        <w:t>To review existing literature on marketing in the music industry using data that has already been collected by professionals. Also, gather and analyse consumers opinions on the effectiveness of marketing techniques used in music with a focus on Spotify specifically.</w:t>
      </w:r>
    </w:p>
    <w:p>
      <w:pPr>
        <w:pStyle w:val="Body"/>
        <w:numPr>
          <w:ilvl w:val="0"/>
          <w:numId w:val="2"/>
        </w:numPr>
        <w:bidi w:val="0"/>
      </w:pPr>
      <w:r>
        <w:rPr>
          <w:rtl w:val="0"/>
        </w:rPr>
        <w:t xml:space="preserve">The second objective is to look at the Spotify business model using the literature already available to the researcher. </w:t>
      </w:r>
    </w:p>
    <w:p>
      <w:pPr>
        <w:pStyle w:val="Body"/>
        <w:numPr>
          <w:ilvl w:val="0"/>
          <w:numId w:val="2"/>
        </w:numPr>
        <w:bidi w:val="0"/>
      </w:pPr>
      <w:r>
        <w:rPr>
          <w:rtl w:val="0"/>
        </w:rPr>
        <w:t>The third objective is to combine both of the previous two objectives and give recommendations to Spotify.</w:t>
      </w:r>
    </w:p>
    <w:p>
      <w:pPr>
        <w:pStyle w:val="Body"/>
        <w:bidi w:val="0"/>
      </w:pPr>
      <w:r>
        <w:rPr>
          <w:rtl w:val="0"/>
        </w:rPr>
        <w:t>This chapter will specifically look at the data that has been collected from the survey. This chapter will also draw conclusions from the data and present them.</w:t>
      </w:r>
    </w:p>
    <w:p>
      <w:pPr>
        <w:pStyle w:val="Heading 2"/>
        <w:bidi w:val="0"/>
      </w:pPr>
      <w:r>
        <w:rPr>
          <w:rFonts w:cs="Arial Unicode MS" w:eastAsia="Arial Unicode MS"/>
          <w:rtl w:val="0"/>
          <w:lang w:val="en-US"/>
        </w:rPr>
        <w:t xml:space="preserve">4.2 </w:t>
      </w:r>
      <w:r>
        <w:rPr>
          <w:rFonts w:cs="Arial Unicode MS" w:eastAsia="Arial Unicode MS"/>
          <w:rtl w:val="0"/>
          <w:lang w:val="en-US"/>
        </w:rPr>
        <w:t>What questions were asked? Also, why?</w:t>
      </w:r>
    </w:p>
    <w:p>
      <w:pPr>
        <w:pStyle w:val="Body"/>
        <w:bidi w:val="0"/>
      </w:pPr>
      <w:r>
        <w:rPr>
          <w:rtl w:val="0"/>
        </w:rPr>
        <w:t xml:space="preserve">This survey included ten questions that sought to gather primary and secondary research. They were: </w:t>
      </w:r>
    </w:p>
    <w:p>
      <w:pPr>
        <w:pStyle w:val="Body"/>
        <w:numPr>
          <w:ilvl w:val="0"/>
          <w:numId w:val="2"/>
        </w:numPr>
        <w:bidi w:val="0"/>
      </w:pPr>
      <w:r>
        <w:rPr>
          <w:rtl w:val="0"/>
        </w:rPr>
        <w:t>What is your age?</w:t>
      </w:r>
    </w:p>
    <w:p>
      <w:pPr>
        <w:pStyle w:val="Body"/>
        <w:bidi w:val="0"/>
      </w:pPr>
      <w:r>
        <w:rPr>
          <w:rtl w:val="0"/>
        </w:rPr>
        <w:t>This question was asked purely as a demographic question. This is because the researcher felt that it was important not only to ask qualitative questions but also so that the researcher could compare and contrast the data with the different age groups.</w:t>
      </w:r>
    </w:p>
    <w:p>
      <w:pPr>
        <w:pStyle w:val="Body"/>
        <w:numPr>
          <w:ilvl w:val="0"/>
          <w:numId w:val="2"/>
        </w:numPr>
        <w:bidi w:val="0"/>
      </w:pPr>
      <w:r>
        <w:rPr>
          <w:rtl w:val="0"/>
        </w:rPr>
        <w:t>In which format do you listen to music?</w:t>
      </w:r>
    </w:p>
    <w:p>
      <w:pPr>
        <w:pStyle w:val="Body"/>
        <w:bidi w:val="0"/>
      </w:pPr>
      <w:r>
        <w:rPr>
          <w:rtl w:val="0"/>
        </w:rPr>
        <w:t>This question was asked to find out how people listen to music and whether people who use streaming services listen to music in different formats than people who do not.</w:t>
      </w:r>
    </w:p>
    <w:p>
      <w:pPr>
        <w:pStyle w:val="Body"/>
        <w:numPr>
          <w:ilvl w:val="0"/>
          <w:numId w:val="2"/>
        </w:numPr>
        <w:bidi w:val="0"/>
      </w:pPr>
      <w:r>
        <w:rPr>
          <w:rtl w:val="0"/>
        </w:rPr>
        <w:t>Per day, how often do you listen to music?</w:t>
      </w:r>
    </w:p>
    <w:p>
      <w:pPr>
        <w:pStyle w:val="Body"/>
        <w:bidi w:val="0"/>
      </w:pPr>
      <w:r>
        <w:rPr>
          <w:rtl w:val="0"/>
        </w:rPr>
        <w:t xml:space="preserve">This question was asked to find out whether if the format in which people listen to music affects their listening habits. </w:t>
      </w:r>
    </w:p>
    <w:p>
      <w:pPr>
        <w:pStyle w:val="Body"/>
        <w:numPr>
          <w:ilvl w:val="0"/>
          <w:numId w:val="2"/>
        </w:numPr>
        <w:bidi w:val="0"/>
      </w:pPr>
      <w:r>
        <w:rPr>
          <w:rtl w:val="0"/>
        </w:rPr>
        <w:t>Do you use music streaming services?</w:t>
      </w:r>
    </w:p>
    <w:p>
      <w:pPr>
        <w:pStyle w:val="Body"/>
        <w:bidi w:val="0"/>
      </w:pPr>
      <w:r>
        <w:rPr>
          <w:rtl w:val="0"/>
        </w:rPr>
        <w:t>This question is vital as streaming services are now one of the biggest and the fastest growing markets in music. Also, this question will be used to compare and cross-reference with the other questions in the survey.</w:t>
      </w:r>
    </w:p>
    <w:p>
      <w:pPr>
        <w:pStyle w:val="Body"/>
        <w:numPr>
          <w:ilvl w:val="0"/>
          <w:numId w:val="2"/>
        </w:numPr>
        <w:bidi w:val="0"/>
      </w:pPr>
      <w:r>
        <w:rPr>
          <w:rtl w:val="0"/>
        </w:rPr>
        <w:t>What services have you heard of that allows you to listen to music?</w:t>
      </w:r>
    </w:p>
    <w:p>
      <w:pPr>
        <w:pStyle w:val="Body"/>
        <w:bidi w:val="0"/>
      </w:pPr>
      <w:r>
        <w:rPr>
          <w:rtl w:val="0"/>
        </w:rPr>
        <w:t>This question will be used to look at which streaming services are most popular amongst both the streaming service users and the respondents who do not use streaming services. This question was left open-ended rather than multiple choice as the researcher felt that leaving it open-ended would get the respondents to think of streaming services are in the front of their mind, which in turn should help show which is most popular.</w:t>
      </w:r>
    </w:p>
    <w:p>
      <w:pPr>
        <w:pStyle w:val="Body"/>
        <w:numPr>
          <w:ilvl w:val="0"/>
          <w:numId w:val="2"/>
        </w:numPr>
        <w:bidi w:val="0"/>
      </w:pPr>
      <w:r>
        <w:rPr>
          <w:rtl w:val="0"/>
        </w:rPr>
        <w:t>Where do you see/hear advertising for new music?</w:t>
      </w:r>
    </w:p>
    <w:p>
      <w:pPr>
        <w:pStyle w:val="Body"/>
        <w:bidi w:val="0"/>
      </w:pPr>
      <w:r>
        <w:rPr>
          <w:rtl w:val="0"/>
        </w:rPr>
        <w:t xml:space="preserve">This question was asked to help the researcher gauge where people are most likely to see/hear advertisements and which formats stay with them. </w:t>
      </w:r>
    </w:p>
    <w:p>
      <w:pPr>
        <w:pStyle w:val="Body"/>
        <w:numPr>
          <w:ilvl w:val="0"/>
          <w:numId w:val="2"/>
        </w:numPr>
        <w:bidi w:val="0"/>
      </w:pPr>
      <w:r>
        <w:rPr>
          <w:rtl w:val="0"/>
        </w:rPr>
        <w:t>How often do you purchase music after listening to it on streaming websites?</w:t>
      </w:r>
    </w:p>
    <w:p>
      <w:pPr>
        <w:pStyle w:val="Body"/>
        <w:bidi w:val="0"/>
      </w:pPr>
      <w:r>
        <w:rPr>
          <w:rtl w:val="0"/>
        </w:rPr>
        <w:t>This question was asked to find out whether music streaming services help music sales by giving people access to free songs or whether it stops people buying music in digital or physical formats. This question was used in addition to the question about whether the respondents used streaming services to find out whether the people who bought more music were not subscribed.</w:t>
      </w:r>
    </w:p>
    <w:p>
      <w:pPr>
        <w:pStyle w:val="Body"/>
        <w:numPr>
          <w:ilvl w:val="0"/>
          <w:numId w:val="2"/>
        </w:numPr>
        <w:bidi w:val="0"/>
      </w:pPr>
      <w:r>
        <w:rPr>
          <w:rtl w:val="0"/>
        </w:rPr>
        <w:t>What makes you more likely to purchase a streaming service subscription?</w:t>
      </w:r>
    </w:p>
    <w:p>
      <w:pPr>
        <w:pStyle w:val="Body"/>
        <w:bidi w:val="0"/>
      </w:pPr>
      <w:r>
        <w:rPr>
          <w:rtl w:val="0"/>
        </w:rPr>
        <w:t>This question was asked purely to find out what more streaming services could do to persuade people to purchase subscriptions.</w:t>
      </w:r>
    </w:p>
    <w:p>
      <w:pPr>
        <w:pStyle w:val="Body"/>
        <w:numPr>
          <w:ilvl w:val="0"/>
          <w:numId w:val="2"/>
        </w:numPr>
        <w:bidi w:val="0"/>
      </w:pPr>
      <w:r>
        <w:rPr>
          <w:rtl w:val="0"/>
        </w:rPr>
        <w:t>In your opinion, does advertising in the music industry affect how you purchase music and why?</w:t>
      </w:r>
    </w:p>
    <w:p>
      <w:pPr>
        <w:pStyle w:val="Body"/>
        <w:bidi w:val="0"/>
      </w:pPr>
      <w:r>
        <w:rPr>
          <w:rtl w:val="0"/>
        </w:rPr>
        <w:t>This question was asked to find out whether people felt that the advertising that the music businesses conduct effect their purchasing habits at all. This is then cross-referenced with what the respondents answered to where the respondents saw/hear music advertisements.</w:t>
      </w:r>
    </w:p>
    <w:p>
      <w:pPr>
        <w:pStyle w:val="Body"/>
        <w:numPr>
          <w:ilvl w:val="0"/>
          <w:numId w:val="2"/>
        </w:numPr>
        <w:bidi w:val="0"/>
      </w:pPr>
      <w:r>
        <w:rPr>
          <w:rtl w:val="0"/>
        </w:rPr>
        <w:t>Do you believe that if an artist that you enjoy being on social media you are more likely to purchase new music?</w:t>
      </w:r>
    </w:p>
    <w:p>
      <w:pPr>
        <w:pStyle w:val="Body"/>
        <w:bidi w:val="0"/>
      </w:pPr>
      <w:r>
        <w:rPr>
          <w:rtl w:val="0"/>
        </w:rPr>
        <w:t>This question was asked to find out whether the respondents thought that if their favourite artists had social media profiles and interacted with fans, they would be more likely to purchase new music.</w:t>
      </w:r>
    </w:p>
    <w:p>
      <w:pPr>
        <w:pStyle w:val="Body"/>
        <w:bidi w:val="0"/>
      </w:pPr>
    </w:p>
    <w:p>
      <w:pPr>
        <w:pStyle w:val="Subheading"/>
        <w:bidi w:val="0"/>
      </w:pPr>
      <w:bookmarkStart w:name="_Toc29" w:id="29"/>
      <w:r>
        <w:rPr>
          <w:rFonts w:cs="Arial Unicode MS" w:eastAsia="Arial Unicode MS"/>
          <w:rtl w:val="0"/>
          <w:lang w:val="en-US"/>
        </w:rPr>
        <w:t xml:space="preserve">4.3 </w:t>
      </w:r>
      <w:r>
        <w:rPr>
          <w:rFonts w:cs="Arial Unicode MS" w:eastAsia="Arial Unicode MS"/>
          <w:rtl w:val="0"/>
          <w:lang w:val="en-US"/>
        </w:rPr>
        <w:t>Demographics of the sample</w:t>
      </w:r>
      <w:bookmarkEnd w:id="29"/>
    </w:p>
    <w:p>
      <w:pPr>
        <w:pStyle w:val="Body"/>
        <w:bidi w:val="0"/>
      </w:pPr>
      <w:r>
        <w:rPr>
          <w:rtl w:val="0"/>
          <w:lang w:val="it-IT"/>
        </w:rPr>
        <w:t xml:space="preserve">Figure </w:t>
      </w:r>
      <w:r>
        <w:rPr>
          <w:rtl w:val="0"/>
        </w:rPr>
        <w:t>2</w:t>
      </w:r>
      <w:r>
        <w:rPr>
          <w:rtl w:val="0"/>
        </w:rPr>
        <w:t xml:space="preserve"> shows that out of the 62 respondents of this study 69% of the respondents were in the 18-24 age range. This is most probably due to the way that the survey was distributed, as it was distributed on the researchers' social media and dissertation help groups on facebook. </w:t>
      </w:r>
    </w:p>
    <w:p>
      <w:pPr>
        <w:pStyle w:val="Body"/>
        <w:bidi w:val="0"/>
      </w:pPr>
    </w:p>
    <w:p>
      <w:pPr>
        <w:pStyle w:val="Subheading"/>
        <w:bidi w:val="0"/>
      </w:pPr>
      <w:bookmarkStart w:name="_Toc30" w:id="30"/>
      <w:r>
        <w:rPr>
          <w:rFonts w:cs="Arial Unicode MS" w:eastAsia="Arial Unicode MS"/>
          <w:rtl w:val="0"/>
          <w:lang w:val="en-US"/>
        </w:rPr>
        <w:t xml:space="preserve">4.4 </w:t>
      </w:r>
      <w:r>
        <w:rPr>
          <w:rFonts w:cs="Arial Unicode MS" w:eastAsia="Arial Unicode MS"/>
          <w:rtl w:val="0"/>
          <w:lang w:val="en-US"/>
        </w:rPr>
        <w:t>Platforms for listening to music</w:t>
      </w:r>
      <w:bookmarkEnd w:id="30"/>
    </w:p>
    <w:p>
      <w:pPr>
        <w:pStyle w:val="Body"/>
        <w:bidi w:val="0"/>
      </w:pPr>
      <w:r>
        <w:rPr>
          <w:rtl w:val="0"/>
        </w:rPr>
        <w:t xml:space="preserve">In question two, it was asked how the respondents listen to music, and from the data, it shows that the majority of the respondents listen to music through their phones. 79.9%, which shows how much of our daily lives we have our phones around and how much the public is using them as shown in figure </w:t>
      </w:r>
      <w:r>
        <w:rPr>
          <w:rtl w:val="0"/>
        </w:rPr>
        <w:t>3</w:t>
      </w:r>
      <w:r>
        <w:rPr>
          <w:rtl w:val="0"/>
        </w:rPr>
        <w:t>. This is in line with the data that Spotify have collected stating that 68% of streams happen on mobile (spotify.com, 2018). Second, was the internet with 38 respondents which was 64.41% of people who answered the survey. However, arguably the most interesting is the radio with only 33.90% of respondents stating that they use the radio as a form of listening to music. This corresponds with a study conducted by Rajar in early 2017, (Rajar, 2017) found that stations aimed at young people are experiencing a significant decline. BBC Radio 1 took a substantial hit. Its audience fell 3.2% in the final three months of 2016 compared to the previous quarter. In the past five years, over one-fifth of their regular listeners have also abandoned the station. Nick Grimshaw</w:t>
      </w:r>
      <w:r>
        <w:rPr>
          <w:rtl w:val="0"/>
        </w:rPr>
        <w:t>’</w:t>
      </w:r>
      <w:r>
        <w:rPr>
          <w:rtl w:val="0"/>
        </w:rPr>
        <w:t xml:space="preserve">s Breakfast Show alone lost over half a million listeners last year. 1Xtra also saw a sharp listenership decline. During the last three months of 2016, listenership fell 11.4%. Capital experienced a similar decline, though not as severe: 3.1%. BBC Radio 2 saw a 2.7% decline in their weekly audience numbers year-on-year. The Kiss network lost a 3.5% share. (Sanchez, 2017). </w:t>
      </w:r>
    </w:p>
    <w:p>
      <w:pPr>
        <w:pStyle w:val="Body"/>
        <w:bidi w:val="0"/>
      </w:pPr>
      <w:r>
        <w:rPr>
          <w:rtl w:val="0"/>
        </w:rPr>
        <w:t xml:space="preserve">There were differences between age groups younger audiences tended to use the new form of media much more with radio, mp3 and CD dropping more percentage wise as shown in figure </w:t>
      </w:r>
      <w:r>
        <w:rPr>
          <w:rtl w:val="0"/>
        </w:rPr>
        <w:t>4</w:t>
      </w:r>
      <w:r>
        <w:rPr>
          <w:rtl w:val="0"/>
        </w:rPr>
        <w:t xml:space="preserve">. When analysing the data from the senior categories although phones and internet are still prominent, the old media is used much more; this is shown in figure </w:t>
      </w:r>
      <w:r>
        <w:rPr>
          <w:rtl w:val="0"/>
        </w:rPr>
        <w:t>5</w:t>
      </w:r>
      <w:r>
        <w:rPr>
          <w:rtl w:val="0"/>
        </w:rPr>
        <w:t xml:space="preserve"> this could be due to the unwillingness of the older generations to keep up to date with the newest technologies available. In a study published in Frontiers in psychology found that </w:t>
      </w:r>
      <w:r>
        <w:rPr>
          <w:rtl w:val="0"/>
        </w:rPr>
        <w:t>“</w:t>
      </w:r>
      <w:r>
        <w:rPr>
          <w:rtl w:val="0"/>
        </w:rPr>
        <w:t>that most of our participants were eager to adopt new technology and willing to learn using a tablet. However, they voiced apprehension about lack of, or lack of clarity in, instructions and support.</w:t>
      </w:r>
      <w:r>
        <w:rPr>
          <w:rtl w:val="0"/>
        </w:rPr>
        <w:t>”</w:t>
      </w:r>
      <w:r>
        <w:rPr>
          <w:rtl w:val="0"/>
        </w:rPr>
        <w:t>(Vaportzis, Giatsi Clausen and Gow, 2017).</w:t>
      </w:r>
    </w:p>
    <w:p>
      <w:pPr>
        <w:pStyle w:val="Body"/>
        <w:bidi w:val="0"/>
      </w:pPr>
    </w:p>
    <w:p>
      <w:pPr>
        <w:pStyle w:val="Subheading"/>
        <w:bidi w:val="0"/>
      </w:pPr>
      <w:bookmarkStart w:name="_Toc31" w:id="31"/>
      <w:r>
        <w:rPr>
          <w:rFonts w:cs="Arial Unicode MS" w:eastAsia="Arial Unicode MS"/>
          <w:rtl w:val="0"/>
          <w:lang w:val="en-US"/>
        </w:rPr>
        <w:t xml:space="preserve">4.5 </w:t>
      </w:r>
      <w:r>
        <w:rPr>
          <w:rFonts w:cs="Arial Unicode MS" w:eastAsia="Arial Unicode MS"/>
          <w:rtl w:val="0"/>
          <w:lang w:val="en-US"/>
        </w:rPr>
        <w:t>What streaming services have you heard of?</w:t>
      </w:r>
      <w:bookmarkEnd w:id="31"/>
    </w:p>
    <w:p>
      <w:pPr>
        <w:pStyle w:val="Body"/>
        <w:bidi w:val="0"/>
      </w:pPr>
      <w:r>
        <w:rPr>
          <w:rtl w:val="0"/>
        </w:rPr>
        <w:t xml:space="preserve">From the data shown in figure </w:t>
      </w:r>
      <w:r>
        <w:rPr>
          <w:rtl w:val="0"/>
        </w:rPr>
        <w:t>6</w:t>
      </w:r>
      <w:r>
        <w:rPr>
          <w:rtl w:val="0"/>
        </w:rPr>
        <w:t>, 77.97% of respondents are subscribed to streaming services. What is more interesting is the fact that when the data is broken down into age groups, the data does not vary as much as expected. For example, the data for 18 to 24-year-olds shows that 80.49% of the respondents are subscribed to a streaming service. The data for the 25 to 34-year-olds is very similar, 83 percent of the respondents stated that they are subscribed to streaming services. The same can be said for the 35 to 44 age range with 75 percent of the respondents also stating that they are subscribed to streaming services. The only outlier is the 44 plus category where none of the respondents is subscribed to streaming services. This is contrary to the popular belief that only young people are the vast majority of music subscribers.</w:t>
      </w:r>
    </w:p>
    <w:p>
      <w:pPr>
        <w:pStyle w:val="Body"/>
        <w:bidi w:val="0"/>
      </w:pPr>
      <w:r>
        <w:rPr>
          <w:rtl w:val="0"/>
        </w:rPr>
        <w:t xml:space="preserve">As shown in figure </w:t>
      </w:r>
      <w:r>
        <w:rPr>
          <w:rtl w:val="0"/>
        </w:rPr>
        <w:t>7</w:t>
      </w:r>
      <w:r>
        <w:rPr>
          <w:rtl w:val="0"/>
        </w:rPr>
        <w:t>, Spotify is the most remembered streaming service; more than doubling the next most remembered, with 47 of the respondents using it as an answer. The next most popular choice was Apple music with 21 respondents recalling it. The third most recalled was Youtube this show that there are still many people who do not use any streaming service at all. This question was left open-ended as it was the researcher intention to let the respondents recall which services they can listen to music. This is because if given a list of services the respondents would check the boxes of services that they had heard maybe in passing rather than clicking on brands that they are actively aware. In addition, it is believed that these answers have given an insight as to which brands are more in the public consciousness as they can be recalled more easily.</w:t>
      </w:r>
    </w:p>
    <w:p>
      <w:pPr>
        <w:pStyle w:val="Body"/>
        <w:bidi w:val="0"/>
      </w:pPr>
    </w:p>
    <w:p>
      <w:pPr>
        <w:pStyle w:val="Subheading"/>
        <w:bidi w:val="0"/>
      </w:pPr>
      <w:bookmarkStart w:name="_Toc32" w:id="32"/>
      <w:r>
        <w:rPr>
          <w:rFonts w:cs="Arial Unicode MS" w:eastAsia="Arial Unicode MS"/>
          <w:rtl w:val="0"/>
          <w:lang w:val="en-US"/>
        </w:rPr>
        <w:t xml:space="preserve">4.6 </w:t>
      </w:r>
      <w:r>
        <w:rPr>
          <w:rFonts w:cs="Arial Unicode MS" w:eastAsia="Arial Unicode MS"/>
          <w:rtl w:val="0"/>
          <w:lang w:val="en-US"/>
        </w:rPr>
        <w:t>Where is new music discovered?</w:t>
      </w:r>
      <w:bookmarkEnd w:id="32"/>
    </w:p>
    <w:p>
      <w:pPr>
        <w:pStyle w:val="Body"/>
        <w:bidi w:val="0"/>
      </w:pPr>
      <w:r>
        <w:rPr>
          <w:rtl w:val="0"/>
        </w:rPr>
        <w:t xml:space="preserve">For question six the researcher asked the question </w:t>
      </w:r>
      <w:r>
        <w:rPr>
          <w:rtl w:val="0"/>
        </w:rPr>
        <w:t>“</w:t>
      </w:r>
      <w:r>
        <w:rPr>
          <w:rtl w:val="0"/>
        </w:rPr>
        <w:t>Where do you see/hear advertising for new music?</w:t>
      </w:r>
      <w:r>
        <w:rPr>
          <w:rtl w:val="0"/>
        </w:rPr>
        <w:t xml:space="preserve">” </w:t>
      </w:r>
      <w:r>
        <w:rPr>
          <w:rtl w:val="0"/>
        </w:rPr>
        <w:t xml:space="preserve">and the results showed that digital media could be the best way to reach audiences now for brands to advertise. This is because 86.21% of the respondents said they found new music through social media. This could mean that the adverts on social media sites are more effective in reaching new audiences and following artist on social media keep the consumers up to date with new music they release. In addition to this the second most chosen answer; with 63.79%, to the question </w:t>
      </w:r>
      <w:r>
        <w:rPr>
          <w:rtl w:val="0"/>
        </w:rPr>
        <w:t>“</w:t>
      </w:r>
      <w:r>
        <w:rPr>
          <w:rtl w:val="0"/>
        </w:rPr>
        <w:t>where do you see/hear advertising for new music?</w:t>
      </w:r>
      <w:r>
        <w:rPr>
          <w:rtl w:val="0"/>
        </w:rPr>
        <w:t xml:space="preserve">” </w:t>
      </w:r>
      <w:r>
        <w:rPr>
          <w:rtl w:val="0"/>
        </w:rPr>
        <w:t xml:space="preserve">was the internet specifically banner ads, news websites, iTunes and other websites one might find advertising for music. The third most popular answer for advertising new music is the radio with only 37.93% of the respondents stating that they hear advertising for new music there. This is interesting as the radio prides themselves on being the most current form of discovering new music. This can be seen in segments that they call </w:t>
      </w:r>
      <w:r>
        <w:rPr>
          <w:rtl w:val="0"/>
        </w:rPr>
        <w:t>“</w:t>
      </w:r>
      <w:r>
        <w:rPr>
          <w:rtl w:val="0"/>
        </w:rPr>
        <w:t>world premieres</w:t>
      </w:r>
      <w:r>
        <w:rPr>
          <w:rtl w:val="0"/>
        </w:rPr>
        <w:t xml:space="preserve">” </w:t>
      </w:r>
      <w:r>
        <w:rPr>
          <w:rtl w:val="0"/>
        </w:rPr>
        <w:t xml:space="preserve">where they show off the new music and stating that it is the first radio station to play the song on air. In the digital age, this does not matter as much as more people are discovering music on the apps that they use. Music discovery as a whole is moving away from radio and toward YouTube, Spotify and Pandora, especially among younger listeners, with 19% of a 2017 study of surveyed listeners citing it as a source for keeping up-to-date with music </w:t>
      </w:r>
      <w:r>
        <w:rPr>
          <w:rtl w:val="0"/>
        </w:rPr>
        <w:t xml:space="preserve">— </w:t>
      </w:r>
      <w:r>
        <w:rPr>
          <w:rtl w:val="0"/>
        </w:rPr>
        <w:t>down from 28% the previous year. Among 12-24-year-olds who find music discovery important, AM/FM radio (50%) becomes even less influential, trailing YouTube (80%), Spotify (59%), and Pandora (53%)(Aswad, 2017).</w:t>
      </w:r>
    </w:p>
    <w:p>
      <w:pPr>
        <w:pStyle w:val="Body"/>
        <w:bidi w:val="0"/>
      </w:pPr>
    </w:p>
    <w:p>
      <w:pPr>
        <w:pStyle w:val="Subheading"/>
        <w:bidi w:val="0"/>
      </w:pPr>
      <w:bookmarkStart w:name="_Toc33" w:id="33"/>
      <w:r>
        <w:rPr>
          <w:rFonts w:cs="Arial Unicode MS" w:eastAsia="Arial Unicode MS"/>
          <w:rtl w:val="0"/>
          <w:lang w:val="en-US"/>
        </w:rPr>
        <w:t xml:space="preserve">4.7 </w:t>
      </w:r>
      <w:r>
        <w:rPr>
          <w:rFonts w:cs="Arial Unicode MS" w:eastAsia="Arial Unicode MS"/>
          <w:rtl w:val="0"/>
          <w:lang w:val="en-US"/>
        </w:rPr>
        <w:t>Listening to music on streaming services does not equate to physical sales</w:t>
      </w:r>
      <w:bookmarkEnd w:id="33"/>
    </w:p>
    <w:p>
      <w:pPr>
        <w:pStyle w:val="Body"/>
        <w:bidi w:val="0"/>
      </w:pPr>
      <w:r>
        <w:rPr>
          <w:rtl w:val="0"/>
        </w:rPr>
        <w:t xml:space="preserve">In question seven the researcher asked how often music streaming service users purchased music after listening to it on the services. A little over half of the respondents (51.72%) said that they purchase music </w:t>
      </w:r>
      <w:r>
        <w:rPr>
          <w:rtl w:val="0"/>
        </w:rPr>
        <w:t>“</w:t>
      </w:r>
      <w:r>
        <w:rPr>
          <w:rtl w:val="0"/>
        </w:rPr>
        <w:t>not at all often</w:t>
      </w:r>
      <w:r>
        <w:rPr>
          <w:rtl w:val="0"/>
        </w:rPr>
        <w:t xml:space="preserve">” </w:t>
      </w:r>
      <w:r>
        <w:rPr>
          <w:rtl w:val="0"/>
        </w:rPr>
        <w:t>in addition to streaming subscriptions. This is arguable because they have all of their music needs catered to on the service of their choice. As stated above, 77.97% of respondents said that they are subscribed to music streaming websites. This shows access to unlimited music does not equate to physical and digital sales of music. This could show the transition to the streaming model as the primary way that people listen to music just like CD</w:t>
      </w:r>
      <w:r>
        <w:rPr>
          <w:rtl w:val="0"/>
        </w:rPr>
        <w:t>’</w:t>
      </w:r>
      <w:r>
        <w:rPr>
          <w:rtl w:val="0"/>
        </w:rPr>
        <w:t xml:space="preserve">s transitioned into digital downloads thanks to Apple. In 2017, for the first time more than </w:t>
      </w:r>
      <w:r>
        <w:rPr>
          <w:rtl w:val="0"/>
          <w:lang w:val="en-US"/>
        </w:rPr>
        <w:t xml:space="preserve">half of the total number of albums bought and listened to were streamed, according to the </w:t>
      </w:r>
      <w:r>
        <w:rPr>
          <w:rtl w:val="0"/>
        </w:rPr>
        <w:t>latest figures from the UK music industry trade body, the British Phonographic Industry (Bpi.co.uk, 2018), based on data from the Official Charts Company (Officialcharts.com, 2018).</w:t>
      </w:r>
    </w:p>
    <w:p>
      <w:pPr>
        <w:pStyle w:val="Body"/>
        <w:bidi w:val="0"/>
      </w:pPr>
    </w:p>
    <w:p>
      <w:pPr>
        <w:pStyle w:val="Subheading"/>
        <w:bidi w:val="0"/>
      </w:pPr>
      <w:bookmarkStart w:name="_Toc34" w:id="34"/>
      <w:r>
        <w:rPr>
          <w:rFonts w:cs="Arial Unicode MS" w:eastAsia="Arial Unicode MS"/>
          <w:rtl w:val="0"/>
          <w:lang w:val="en-US"/>
        </w:rPr>
        <w:t xml:space="preserve">4.8 </w:t>
      </w:r>
      <w:r>
        <w:rPr>
          <w:rFonts w:cs="Arial Unicode MS" w:eastAsia="Arial Unicode MS"/>
          <w:rtl w:val="0"/>
          <w:lang w:val="en-US"/>
        </w:rPr>
        <w:t>What would make people purchases streaming services?</w:t>
      </w:r>
      <w:bookmarkEnd w:id="34"/>
    </w:p>
    <w:p>
      <w:pPr>
        <w:pStyle w:val="Body"/>
        <w:bidi w:val="0"/>
      </w:pPr>
      <w:r>
        <w:rPr>
          <w:rtl w:val="0"/>
        </w:rPr>
        <w:t xml:space="preserve">One of the most important questions in this survey was what would make the consumer more likely to pay for streaming services. There were many different answers that the respondents said would make them more likely to pay for a streaming service many of the responses were calling for cheaper prices, for example, one respondent said </w:t>
      </w:r>
      <w:r>
        <w:rPr>
          <w:rtl w:val="0"/>
        </w:rPr>
        <w:t>“</w:t>
      </w:r>
      <w:r>
        <w:rPr>
          <w:rtl w:val="0"/>
        </w:rPr>
        <w:t>Cheaper mobile data and cheaper cost</w:t>
      </w:r>
      <w:r>
        <w:rPr>
          <w:rtl w:val="0"/>
        </w:rPr>
        <w:t xml:space="preserve">” </w:t>
      </w:r>
      <w:r>
        <w:rPr>
          <w:rtl w:val="0"/>
        </w:rPr>
        <w:t xml:space="preserve">but as discussed in chapter two the </w:t>
      </w:r>
      <w:r>
        <w:rPr>
          <w:rtl w:val="0"/>
        </w:rPr>
        <w:t>£</w:t>
      </w:r>
      <w:r>
        <w:rPr>
          <w:rtl w:val="0"/>
        </w:rPr>
        <w:t>9.99 per month price tag is an industry standard with only Spotify offering a free version to this model, but instead gathering revenue from advertisements. Is it viable to offer the same model for less money? With Spotify, it does not look likely as of the end of 2017 they are still operating at a loss adding up to $324 million with 80% of their earnings going to the record labels. Also, analysts warn that Apple could become more of a threat. It launched in 2015 and already has amassed 38 million subscribers (Nicolau, 2018). Spotify has had the advantage of being around longer but Apple could catch up as they have the advantage of being a well-respected business which could lower their price as their business model is not defined by music streaming but simply a part of it. One respondent stated that they used music streaming services, but they don</w:t>
      </w:r>
      <w:r>
        <w:rPr>
          <w:rtl w:val="0"/>
        </w:rPr>
        <w:t>’</w:t>
      </w:r>
      <w:r>
        <w:rPr>
          <w:rtl w:val="0"/>
        </w:rPr>
        <w:t xml:space="preserve">t pay, when asked what would make them cons purchasing a subscription they said </w:t>
      </w:r>
      <w:r>
        <w:rPr>
          <w:rtl w:val="0"/>
        </w:rPr>
        <w:t>“</w:t>
      </w:r>
      <w:r>
        <w:rPr>
          <w:rtl w:val="0"/>
        </w:rPr>
        <w:t>the inability to access songs for free</w:t>
      </w:r>
      <w:r>
        <w:rPr>
          <w:rtl w:val="0"/>
        </w:rPr>
        <w:t xml:space="preserve">” </w:t>
      </w:r>
      <w:r>
        <w:rPr>
          <w:rtl w:val="0"/>
        </w:rPr>
        <w:t xml:space="preserve">this could be a big factor in Spotify turning their 86 million free users; as at Dec 31, 2017, into purchasing subscribers (Press.spotify.com, 2018). Another response to this question stated </w:t>
      </w:r>
      <w:r>
        <w:rPr>
          <w:rtl w:val="0"/>
        </w:rPr>
        <w:t>“</w:t>
      </w:r>
      <w:r>
        <w:rPr>
          <w:rtl w:val="0"/>
        </w:rPr>
        <w:t>I pay for Spotify Premium already each month. What made me want to pay for it was that I could download unlimited songs to my phone and could listen to them without WiFi. They also have an incredible variety of music to download.</w:t>
      </w:r>
      <w:r>
        <w:rPr>
          <w:rtl w:val="0"/>
        </w:rPr>
        <w:t xml:space="preserve">” </w:t>
      </w:r>
      <w:r>
        <w:rPr>
          <w:rtl w:val="0"/>
        </w:rPr>
        <w:t xml:space="preserve">Based on this response it could be implied that streaming services do not need to add new features to their service. However, the only reason to do so would be to draw consumers away from subscribing to their competitors. </w:t>
      </w:r>
    </w:p>
    <w:p>
      <w:pPr>
        <w:pStyle w:val="Body"/>
        <w:bidi w:val="0"/>
      </w:pPr>
    </w:p>
    <w:p>
      <w:pPr>
        <w:pStyle w:val="Subheading"/>
        <w:bidi w:val="0"/>
      </w:pPr>
      <w:bookmarkStart w:name="_Toc35" w:id="35"/>
      <w:r>
        <w:rPr>
          <w:rFonts w:cs="Arial Unicode MS" w:eastAsia="Arial Unicode MS"/>
          <w:rtl w:val="0"/>
          <w:lang w:val="en-US"/>
        </w:rPr>
        <w:t xml:space="preserve">4.9 </w:t>
      </w:r>
      <w:r>
        <w:rPr>
          <w:rFonts w:cs="Arial Unicode MS" w:eastAsia="Arial Unicode MS"/>
          <w:rtl w:val="0"/>
          <w:lang w:val="en-US"/>
        </w:rPr>
        <w:t xml:space="preserve">People say that advertising does not </w:t>
      </w:r>
      <w:r>
        <w:rPr>
          <w:rFonts w:cs="Arial Unicode MS" w:eastAsia="Arial Unicode MS"/>
          <w:rtl w:val="0"/>
          <w:lang w:val="en-US"/>
        </w:rPr>
        <w:t>a</w:t>
      </w:r>
      <w:r>
        <w:rPr>
          <w:rFonts w:cs="Arial Unicode MS" w:eastAsia="Arial Unicode MS"/>
          <w:rtl w:val="0"/>
          <w:lang w:val="en-US"/>
        </w:rPr>
        <w:t>ffect them</w:t>
      </w:r>
      <w:bookmarkEnd w:id="35"/>
    </w:p>
    <w:p>
      <w:pPr>
        <w:pStyle w:val="Body"/>
        <w:bidi w:val="0"/>
      </w:pPr>
      <w:r>
        <w:rPr>
          <w:rtl w:val="0"/>
        </w:rPr>
        <w:t xml:space="preserve">Question nine asked whether the respondents felt that advertising in the music industry affected their purchasing habits. The majority of the respondents did not feel that the advertising affected their purchasing habits with one respondent stating </w:t>
      </w:r>
      <w:r>
        <w:rPr>
          <w:rtl w:val="0"/>
        </w:rPr>
        <w:t>“</w:t>
      </w:r>
      <w:r>
        <w:rPr>
          <w:rtl w:val="0"/>
        </w:rPr>
        <w:t>I do not think it does. I have a specific type of music I like and tend to find new music through friend recommendations, and my discover weekly Playlist</w:t>
      </w:r>
      <w:r>
        <w:rPr>
          <w:rtl w:val="0"/>
        </w:rPr>
        <w:t xml:space="preserve">” </w:t>
      </w:r>
      <w:r>
        <w:rPr>
          <w:rtl w:val="0"/>
        </w:rPr>
        <w:t xml:space="preserve">the most interesting part of this is where the respondents say they find music through their discover weekly playlist. Spotify has been advertising songs through their app unknown to most people calling them </w:t>
      </w:r>
      <w:r>
        <w:rPr>
          <w:rtl w:val="0"/>
        </w:rPr>
        <w:t>‘</w:t>
      </w:r>
      <w:r>
        <w:rPr>
          <w:rtl w:val="0"/>
        </w:rPr>
        <w:t>sponsored songs</w:t>
      </w:r>
      <w:r>
        <w:rPr>
          <w:rtl w:val="0"/>
        </w:rPr>
        <w:t>’</w:t>
      </w:r>
      <w:r>
        <w:rPr>
          <w:rtl w:val="0"/>
        </w:rPr>
        <w:t xml:space="preserve">. It can be suggested that many people do not always realise that they are being advertised to for example it is not just Spotify who are putting songs in their large playlists with millions of followers. In an article by (Ward, 2017) for forbes.com he states that </w:t>
      </w:r>
      <w:r>
        <w:rPr>
          <w:rtl w:val="0"/>
        </w:rPr>
        <w:t>“</w:t>
      </w:r>
      <w:r>
        <w:rPr>
          <w:rtl w:val="0"/>
        </w:rPr>
        <w:t>I have got a playlist on Spotify that has 1500 followers and recently I started getting contacted by agencies and artists asking me to put their songs on it. None of the labels or promotion companies were offering me money in exchange for placement, but they were still asking me to expose their artists to my audience.</w:t>
      </w:r>
      <w:r>
        <w:rPr>
          <w:rtl w:val="0"/>
        </w:rPr>
        <w:t xml:space="preserve">” </w:t>
      </w:r>
      <w:r>
        <w:rPr>
          <w:rtl w:val="0"/>
        </w:rPr>
        <w:t xml:space="preserve">Later in the article, he finds that while he was not getting offered money. Independent curators with much larger followings were getting paid to promote artists on their playlists. While this respondent felt that they were not being affected by advertising they might be influenced without their knowledge. In addition to this one respondent said </w:t>
      </w:r>
      <w:r>
        <w:rPr>
          <w:rtl w:val="0"/>
        </w:rPr>
        <w:t>“</w:t>
      </w:r>
      <w:r>
        <w:rPr>
          <w:rtl w:val="0"/>
        </w:rPr>
        <w:t>no I do not think that advertisements in the music industry would effect me because I would pay more attention to the quality of the music and the purpose of the music. If I do not like a song or I would not want to listen to it without an internet connection, then purchasing it would be unnecessary for me.</w:t>
      </w:r>
      <w:r>
        <w:rPr>
          <w:rtl w:val="0"/>
        </w:rPr>
        <w:t xml:space="preserve">” </w:t>
      </w:r>
      <w:r>
        <w:rPr>
          <w:rtl w:val="0"/>
        </w:rPr>
        <w:t>This could be due to the introduction of the internet and streaming services, where before people had to either listen to what was popular through radio stations or purchase the music from a store. In the digital age, it is possible for a person to listen to any song they please, because then it is more down to peoples preferences instead of being stuck with whatever was on the radio or music that was purchased. While a lot of the responses to this questions said that music advertisements didn</w:t>
      </w:r>
      <w:r>
        <w:rPr>
          <w:rtl w:val="0"/>
        </w:rPr>
        <w:t>’</w:t>
      </w:r>
      <w:r>
        <w:rPr>
          <w:rtl w:val="0"/>
        </w:rPr>
        <w:t xml:space="preserve">t effect their purchasing habits they did admit to listening to music that was currently being advertised for example </w:t>
      </w:r>
      <w:r>
        <w:rPr>
          <w:rtl w:val="0"/>
        </w:rPr>
        <w:t>“</w:t>
      </w:r>
      <w:r>
        <w:rPr>
          <w:rtl w:val="0"/>
        </w:rPr>
        <w:t>No, I listen to the radio and what is 'in' at the moment, I have no specific taste in music, so it does not affect me</w:t>
      </w:r>
      <w:r>
        <w:rPr>
          <w:rtl w:val="0"/>
        </w:rPr>
        <w:t>”</w:t>
      </w:r>
      <w:r>
        <w:rPr>
          <w:rtl w:val="0"/>
        </w:rPr>
        <w:t>. Radio is one of the biggest forms of music advertisements for labels as the radio stations have millions upon millions of daily listeners</w:t>
      </w:r>
    </w:p>
    <w:p>
      <w:pPr>
        <w:pStyle w:val="Body"/>
        <w:bidi w:val="0"/>
      </w:pPr>
      <w:r>
        <w:rPr>
          <w:rtl w:val="0"/>
        </w:rPr>
        <w:t xml:space="preserve">One of the few respondents to say that advertisements influenced his purchasing habits said </w:t>
      </w:r>
      <w:r>
        <w:rPr>
          <w:rtl w:val="0"/>
        </w:rPr>
        <w:t>“</w:t>
      </w:r>
      <w:r>
        <w:rPr>
          <w:rtl w:val="0"/>
        </w:rPr>
        <w:t>Yes if the advertising is of genres/styles of music that I like and am not aware of before advertisement</w:t>
      </w:r>
      <w:r>
        <w:rPr>
          <w:rtl w:val="0"/>
        </w:rPr>
        <w:t xml:space="preserve">” </w:t>
      </w:r>
      <w:r>
        <w:rPr>
          <w:rtl w:val="0"/>
        </w:rPr>
        <w:t xml:space="preserve">this respondent uses the advertising to let him know about artists releasing music in the genres he listens to. </w:t>
      </w:r>
    </w:p>
    <w:p>
      <w:pPr>
        <w:pStyle w:val="Body"/>
        <w:bidi w:val="0"/>
      </w:pPr>
    </w:p>
    <w:p>
      <w:pPr>
        <w:pStyle w:val="Subheading"/>
        <w:bidi w:val="0"/>
      </w:pPr>
      <w:bookmarkStart w:name="_Toc36" w:id="36"/>
      <w:r>
        <w:rPr>
          <w:rFonts w:cs="Arial Unicode MS" w:eastAsia="Arial Unicode MS"/>
          <w:rtl w:val="0"/>
          <w:lang w:val="en-US"/>
        </w:rPr>
        <w:t xml:space="preserve">4.10 </w:t>
      </w:r>
      <w:r>
        <w:rPr>
          <w:rFonts w:cs="Arial Unicode MS" w:eastAsia="Arial Unicode MS"/>
          <w:rtl w:val="0"/>
          <w:lang w:val="en-US"/>
        </w:rPr>
        <w:t xml:space="preserve">People say that artists on social media do not </w:t>
      </w:r>
      <w:r>
        <w:rPr>
          <w:rFonts w:cs="Arial Unicode MS" w:eastAsia="Arial Unicode MS"/>
          <w:rtl w:val="0"/>
          <w:lang w:val="en-US"/>
        </w:rPr>
        <w:t>a</w:t>
      </w:r>
      <w:r>
        <w:rPr>
          <w:rFonts w:cs="Arial Unicode MS" w:eastAsia="Arial Unicode MS"/>
          <w:rtl w:val="0"/>
          <w:lang w:val="en-US"/>
        </w:rPr>
        <w:t>ffect their purchasing habits</w:t>
      </w:r>
      <w:bookmarkEnd w:id="36"/>
    </w:p>
    <w:p>
      <w:pPr>
        <w:pStyle w:val="Body"/>
        <w:bidi w:val="0"/>
      </w:pPr>
      <w:r>
        <w:rPr>
          <w:rtl w:val="0"/>
        </w:rPr>
        <w:t xml:space="preserve">When asked if their favourite artists are on social media are they more likely to purchase music respondents were divided in their answers with around half of them saying yes. </w:t>
      </w:r>
      <w:r>
        <w:rPr>
          <w:rtl w:val="0"/>
        </w:rPr>
        <w:t>For</w:t>
      </w:r>
      <w:r>
        <w:rPr>
          <w:rtl w:val="0"/>
        </w:rPr>
        <w:t xml:space="preserve"> example, </w:t>
      </w:r>
      <w:r>
        <w:rPr>
          <w:rtl w:val="0"/>
        </w:rPr>
        <w:t>“</w:t>
      </w:r>
      <w:r>
        <w:rPr>
          <w:rtl w:val="0"/>
        </w:rPr>
        <w:t>Yes. I think knowing more about them would make me feel more invested in them and their music.</w:t>
      </w:r>
      <w:r>
        <w:rPr>
          <w:rtl w:val="0"/>
        </w:rPr>
        <w:t xml:space="preserve">” </w:t>
      </w:r>
      <w:r>
        <w:rPr>
          <w:rtl w:val="0"/>
        </w:rPr>
        <w:t xml:space="preserve">this is the consensus with the respondents who responded positively. They believe that if an artist is active on social media, they are more invested with them as people and not just brands. This is echoed by another respondent who said: </w:t>
      </w:r>
      <w:r>
        <w:rPr>
          <w:rtl w:val="0"/>
        </w:rPr>
        <w:t>“</w:t>
      </w:r>
      <w:r>
        <w:rPr>
          <w:rtl w:val="0"/>
        </w:rPr>
        <w:t>Yes because they and their music would be more present and I may pay more attention to a good song". This is interesting because it can be implied from this answer that it not only do they need to be prevalent on social media but also need to be putting out quality products otherwise they could go elsewhere. In a study conducted by Erasmus University in the Netherlands found that when they looked at artist broadcasting in individual websites, which can be directly influenced, by artists and their management. It has proven to have a significant and positive influence on physical sales and implicates the importance of artists and managers to engage in social media personally. Although, it is a characteristic of social media that users control the present conversation this also points towards the opportunity to partly trigger conversations or steer them into a more favourable direction (Frick, Tsekouras and Li, 2013).</w:t>
      </w:r>
    </w:p>
    <w:p>
      <w:pPr>
        <w:pStyle w:val="Subheading"/>
        <w:bidi w:val="0"/>
      </w:pPr>
    </w:p>
    <w:p>
      <w:pPr>
        <w:pStyle w:val="Subheading"/>
        <w:bidi w:val="0"/>
      </w:pPr>
      <w:bookmarkStart w:name="_Toc37" w:id="37"/>
      <w:r>
        <w:rPr>
          <w:rFonts w:cs="Arial Unicode MS" w:eastAsia="Arial Unicode MS"/>
          <w:rtl w:val="0"/>
          <w:lang w:val="en-US"/>
        </w:rPr>
        <w:t xml:space="preserve">4.11 </w:t>
      </w:r>
      <w:r>
        <w:rPr>
          <w:rFonts w:cs="Arial Unicode MS" w:eastAsia="Arial Unicode MS"/>
          <w:rtl w:val="0"/>
          <w:lang w:val="en-US"/>
        </w:rPr>
        <w:t>Conclusion for chapter</w:t>
      </w:r>
      <w:bookmarkEnd w:id="37"/>
    </w:p>
    <w:p>
      <w:pPr>
        <w:pStyle w:val="Body"/>
        <w:bidi w:val="0"/>
        <w:rPr>
          <w:sz w:val="22"/>
          <w:szCs w:val="22"/>
        </w:rPr>
      </w:pPr>
      <w:r>
        <w:rPr>
          <w:rtl w:val="0"/>
        </w:rPr>
        <w:t xml:space="preserve">This chapter has found that most of the respondents use their phone and the internet to listen to music. It also showed the due to this radio was no longer one of the most popular ways to listen to music as it had been for decades. This chapter also discovered how popular music streaming had become 77.97% of respondents are subscribed to streaming services. It was also interesting that Spotify was the most remembered streaming service; more than doubling the next most remembered, with 47 of the 62 respondents using it as an answer. The survey also found that music streaming subscriptions done equates to additional music purchases. A little over half of the respondents (51.72%) said that they purchase music </w:t>
      </w:r>
      <w:r>
        <w:rPr>
          <w:rtl w:val="0"/>
        </w:rPr>
        <w:t>“</w:t>
      </w:r>
      <w:r>
        <w:rPr>
          <w:rtl w:val="0"/>
        </w:rPr>
        <w:t>not at all often</w:t>
      </w:r>
      <w:r>
        <w:rPr>
          <w:rtl w:val="0"/>
        </w:rPr>
        <w:t xml:space="preserve">” </w:t>
      </w:r>
      <w:r>
        <w:rPr>
          <w:rtl w:val="0"/>
        </w:rPr>
        <w:t xml:space="preserve">in addition to streaming subscriptions. This is arguable because they have all of their music needs catered to on the service of their choice. An important question in this survey was what would make the consumer more likely to pay for streaming services. There were many different answers that the respondents said would make them more likely to pay for a streaming service but a large amount of the responses were calling for lower prices. The survey also found out that the majority of the respondents did not feel that the </w:t>
      </w:r>
      <w:r>
        <w:rPr>
          <w:sz w:val="22"/>
          <w:szCs w:val="22"/>
          <w:rtl w:val="0"/>
          <w:lang w:val="en-US"/>
        </w:rPr>
        <w:t xml:space="preserve">advertising affected their purchasing habits with one respondent stating </w:t>
      </w:r>
      <w:r>
        <w:rPr>
          <w:sz w:val="22"/>
          <w:szCs w:val="22"/>
          <w:rtl w:val="0"/>
        </w:rPr>
        <w:t>“</w:t>
      </w:r>
      <w:r>
        <w:rPr>
          <w:sz w:val="22"/>
          <w:szCs w:val="22"/>
          <w:rtl w:val="0"/>
          <w:lang w:val="en-US"/>
        </w:rPr>
        <w:t>I do not think it does. I have a specific type of music I like and tend to find new music through friend recommendations, and my discover weekly Playlist</w:t>
      </w:r>
      <w:r>
        <w:rPr>
          <w:sz w:val="22"/>
          <w:szCs w:val="22"/>
          <w:rtl w:val="0"/>
        </w:rPr>
        <w:t>”</w:t>
      </w:r>
      <w:r>
        <w:rPr>
          <w:sz w:val="22"/>
          <w:szCs w:val="22"/>
          <w:rtl w:val="0"/>
          <w:lang w:val="en-US"/>
        </w:rPr>
        <w:t xml:space="preserve">. The study also found that when asked if their favourite artists are on social media are they more likely to purchase music respondents were divided in their answers with only around half of them saying yes. </w:t>
      </w:r>
    </w:p>
    <w:p>
      <w:pPr>
        <w:pStyle w:val="Body"/>
        <w:bidi w:val="0"/>
      </w:pPr>
      <w:r>
        <w:rPr>
          <w:rtl w:val="0"/>
        </w:rPr>
        <w:t>In addition, the data in the literature review agrees with the data here in the methodology chapter. The literature review found that marketing in the music industry has been successful in turning passive listeners into paying subscribers with certain incentives such as the offline listening and the unlimited catalogue of music that they posses.</w:t>
      </w:r>
    </w:p>
    <w:p>
      <w:pPr>
        <w:pStyle w:val="Body"/>
        <w:bidi w:val="0"/>
      </w:pPr>
      <w:r>
        <w:rPr>
          <w:rtl w:val="0"/>
        </w:rPr>
        <w:t>The next chapter will look at the researchers conclusions from this data and give recommendations.</w:t>
      </w:r>
    </w:p>
    <w:p>
      <w:pPr>
        <w:pStyle w:val="Body"/>
        <w:bidi w:val="0"/>
      </w:pPr>
    </w:p>
    <w:p>
      <w:pPr>
        <w:pStyle w:val="Heading"/>
        <w:bidi w:val="0"/>
      </w:pPr>
      <w:bookmarkStart w:name="_Toc38" w:id="38"/>
      <w:r>
        <w:rPr>
          <w:rFonts w:cs="Arial Unicode MS" w:eastAsia="Arial Unicode MS"/>
          <w:rtl w:val="0"/>
          <w:lang w:val="en-US"/>
        </w:rPr>
        <w:t xml:space="preserve">5. </w:t>
      </w:r>
      <w:r>
        <w:rPr>
          <w:rFonts w:cs="Arial Unicode MS" w:eastAsia="Arial Unicode MS"/>
          <w:rtl w:val="0"/>
          <w:lang w:val="it-IT"/>
        </w:rPr>
        <w:t>Conclusion</w:t>
      </w:r>
      <w:bookmarkEnd w:id="38"/>
    </w:p>
    <w:p>
      <w:pPr>
        <w:pStyle w:val="Subheading"/>
        <w:bidi w:val="0"/>
      </w:pPr>
      <w:bookmarkStart w:name="_Toc39" w:id="39"/>
      <w:r>
        <w:rPr>
          <w:rFonts w:cs="Arial Unicode MS" w:eastAsia="Arial Unicode MS"/>
          <w:rtl w:val="0"/>
          <w:lang w:val="en-US"/>
        </w:rPr>
        <w:t xml:space="preserve">5.1 </w:t>
      </w:r>
      <w:r>
        <w:rPr>
          <w:rFonts w:cs="Arial Unicode MS" w:eastAsia="Arial Unicode MS"/>
          <w:rtl w:val="0"/>
          <w:lang w:val="en-US"/>
        </w:rPr>
        <w:t>Introduction to the chapter</w:t>
      </w:r>
      <w:bookmarkEnd w:id="39"/>
    </w:p>
    <w:p>
      <w:pPr>
        <w:pStyle w:val="Body"/>
        <w:bidi w:val="0"/>
      </w:pPr>
      <w:r>
        <w:rPr>
          <w:rtl w:val="0"/>
        </w:rPr>
        <w:t xml:space="preserve">The aim of this study is to explore the effectiveness of marketing used in the music industry. To achieve this aim the objectives are; </w:t>
      </w:r>
    </w:p>
    <w:p>
      <w:pPr>
        <w:pStyle w:val="Body"/>
        <w:numPr>
          <w:ilvl w:val="0"/>
          <w:numId w:val="2"/>
        </w:numPr>
        <w:bidi w:val="0"/>
      </w:pPr>
      <w:r>
        <w:rPr>
          <w:rtl w:val="0"/>
        </w:rPr>
        <w:t>To review existing literature on marketing in the music industry using data that has already been collected by professionals. Also, gather and analyse consumers opinions on the effectiveness of marketing techniques used in music with a focus on Spotify specifically.</w:t>
      </w:r>
    </w:p>
    <w:p>
      <w:pPr>
        <w:pStyle w:val="Body"/>
        <w:numPr>
          <w:ilvl w:val="0"/>
          <w:numId w:val="2"/>
        </w:numPr>
        <w:bidi w:val="0"/>
      </w:pPr>
      <w:r>
        <w:rPr>
          <w:rtl w:val="0"/>
        </w:rPr>
        <w:t xml:space="preserve">The second objective is to look at the Spotify business model using the literature already available to the researcher. </w:t>
      </w:r>
    </w:p>
    <w:p>
      <w:pPr>
        <w:pStyle w:val="Body"/>
        <w:numPr>
          <w:ilvl w:val="0"/>
          <w:numId w:val="2"/>
        </w:numPr>
        <w:bidi w:val="0"/>
      </w:pPr>
      <w:r>
        <w:rPr>
          <w:rtl w:val="0"/>
        </w:rPr>
        <w:t>The third objective is to combine both of the previous two objectives and give recommendations to Spotify.</w:t>
      </w:r>
    </w:p>
    <w:p>
      <w:pPr>
        <w:pStyle w:val="Body"/>
        <w:bidi w:val="0"/>
      </w:pPr>
      <w:r>
        <w:rPr>
          <w:rtl w:val="0"/>
        </w:rPr>
        <w:t>This chapter will look at both the data from the survey and the secondary research that was conducted in the literature review. The researcher will also draw conclusions from all of the data available and then present them and give recommendations.</w:t>
      </w:r>
    </w:p>
    <w:p>
      <w:pPr>
        <w:pStyle w:val="Subheading"/>
        <w:bidi w:val="0"/>
      </w:pPr>
      <w:bookmarkStart w:name="_Toc40" w:id="40"/>
      <w:r>
        <w:rPr>
          <w:rFonts w:cs="Arial Unicode MS" w:eastAsia="Arial Unicode MS"/>
          <w:rtl w:val="0"/>
          <w:lang w:val="en-US"/>
        </w:rPr>
        <w:t xml:space="preserve">5.2 </w:t>
      </w:r>
      <w:r>
        <w:rPr>
          <w:rFonts w:cs="Arial Unicode MS" w:eastAsia="Arial Unicode MS"/>
          <w:rtl w:val="0"/>
          <w:lang w:val="en-US"/>
        </w:rPr>
        <w:t>Objective one-Effectiveness of marketing used in the music industry-Where new music is being discovered &amp; Platforms</w:t>
      </w:r>
      <w:bookmarkEnd w:id="40"/>
    </w:p>
    <w:p>
      <w:pPr>
        <w:pStyle w:val="Body"/>
        <w:bidi w:val="0"/>
      </w:pPr>
      <w:r>
        <w:rPr>
          <w:rtl w:val="0"/>
        </w:rPr>
        <w:t xml:space="preserve">The effectiveness of marketing in the music industry is a big question. One which won't be able answered by a single survey or paper. This dissertation hopes to add to the discussion and with luck shed some light on the topic. To reach this objective, the researcher had to conduct a study asking how </w:t>
      </w:r>
      <w:r>
        <w:rPr>
          <w:rtl w:val="0"/>
        </w:rPr>
        <w:t>respondents</w:t>
      </w:r>
      <w:r>
        <w:rPr>
          <w:rtl w:val="0"/>
        </w:rPr>
        <w:t xml:space="preserve"> felt and also look at the already existing literature on this topic. The results of the survey suggested that the respondents do not feel that they are susceptible to advertising for music. One respondent stated </w:t>
      </w:r>
      <w:r>
        <w:rPr>
          <w:rtl w:val="0"/>
        </w:rPr>
        <w:t>“</w:t>
      </w:r>
      <w:r>
        <w:rPr>
          <w:rtl w:val="0"/>
        </w:rPr>
        <w:t>no I do not think that advertisements in the music industry would effect me because I would pay more attention to the quality of the music and the purpose of the music. If I do not like a song or I would not want to listen to it without an internet connection, then purchasing it would be unnecessary for me.</w:t>
      </w:r>
      <w:r>
        <w:rPr>
          <w:rtl w:val="0"/>
        </w:rPr>
        <w:t xml:space="preserve">” </w:t>
      </w:r>
      <w:r>
        <w:rPr>
          <w:rtl w:val="0"/>
        </w:rPr>
        <w:t>When asked if their favourite artists are on social media are they more likely to purchase music respondents were divided in their answers with around half of them saying yes. For example,</w:t>
      </w:r>
      <w:r>
        <w:rPr>
          <w:rtl w:val="0"/>
        </w:rPr>
        <w:t>“</w:t>
      </w:r>
      <w:r>
        <w:rPr>
          <w:rtl w:val="0"/>
        </w:rPr>
        <w:t>Yes. I think knowing more about them would make me feel more invested in them and their music.</w:t>
      </w:r>
      <w:r>
        <w:rPr>
          <w:rtl w:val="0"/>
        </w:rPr>
        <w:t>”</w:t>
      </w:r>
    </w:p>
    <w:p>
      <w:pPr>
        <w:pStyle w:val="Subheading"/>
        <w:bidi w:val="0"/>
      </w:pPr>
      <w:bookmarkStart w:name="_Toc41" w:id="41"/>
      <w:r>
        <w:rPr>
          <w:rFonts w:cs="Arial Unicode MS" w:eastAsia="Arial Unicode MS"/>
          <w:rtl w:val="0"/>
          <w:lang w:val="en-US"/>
        </w:rPr>
        <w:t xml:space="preserve">5.3 </w:t>
      </w:r>
      <w:r>
        <w:rPr>
          <w:rFonts w:cs="Arial Unicode MS" w:eastAsia="Arial Unicode MS"/>
          <w:rtl w:val="0"/>
          <w:lang w:val="en-US"/>
        </w:rPr>
        <w:t xml:space="preserve">Objective Two-Can Spotify's current business model be improved? </w:t>
      </w:r>
      <w:bookmarkEnd w:id="41"/>
    </w:p>
    <w:p>
      <w:pPr>
        <w:pStyle w:val="Body"/>
        <w:bidi w:val="0"/>
      </w:pPr>
      <w:r>
        <w:rPr>
          <w:rtl w:val="0"/>
        </w:rPr>
        <w:t>In chapter two the researcher looked at Spotify</w:t>
      </w:r>
      <w:r>
        <w:rPr>
          <w:rtl w:val="0"/>
        </w:rPr>
        <w:t>’</w:t>
      </w:r>
      <w:r>
        <w:rPr>
          <w:rtl w:val="0"/>
        </w:rPr>
        <w:t xml:space="preserve">s business model. It was found that Spotify is the market leaders in music streaming ahead of Apple music. The gap between them is closing as Apple music is an already trusted brand with billions upon billions of pounds behind them. In addition to this Apple can afford to diversify their music streaming service to not only on-demand music but also radio drafting in well-known hosts from across the globe. Spotify also offers a free version of their app which no other competitor does. This poses the question if Spotify should change their business model and be subscriber only? With Spotify, it does not seem viable for them to change. This is due to the </w:t>
      </w:r>
      <w:r>
        <w:rPr>
          <w:rtl w:val="0"/>
        </w:rPr>
        <w:t>combination</w:t>
      </w:r>
      <w:r>
        <w:rPr>
          <w:rtl w:val="0"/>
        </w:rPr>
        <w:t xml:space="preserve"> of money</w:t>
      </w:r>
      <w:r>
        <w:rPr>
          <w:rtl w:val="0"/>
        </w:rPr>
        <w:t xml:space="preserve"> the</w:t>
      </w:r>
      <w:r>
        <w:rPr>
          <w:rtl w:val="0"/>
        </w:rPr>
        <w:t xml:space="preserve"> that advertisers bring in through the free version of the app</w:t>
      </w:r>
      <w:r>
        <w:rPr>
          <w:rtl w:val="0"/>
        </w:rPr>
        <w:t xml:space="preserve"> and the fact that Spotify is a loss making business</w:t>
      </w:r>
      <w:r>
        <w:rPr>
          <w:rtl w:val="0"/>
        </w:rPr>
        <w:t>.</w:t>
      </w:r>
    </w:p>
    <w:p>
      <w:pPr>
        <w:pStyle w:val="Subheading"/>
        <w:bidi w:val="0"/>
      </w:pPr>
      <w:bookmarkStart w:name="_Toc42" w:id="42"/>
      <w:r>
        <w:rPr>
          <w:rFonts w:cs="Arial Unicode MS" w:eastAsia="Arial Unicode MS"/>
          <w:rtl w:val="0"/>
          <w:lang w:val="en-US"/>
        </w:rPr>
        <w:t xml:space="preserve">5.4 </w:t>
      </w:r>
      <w:r>
        <w:rPr>
          <w:rFonts w:cs="Arial Unicode MS" w:eastAsia="Arial Unicode MS"/>
          <w:rtl w:val="0"/>
          <w:lang w:val="en-US"/>
        </w:rPr>
        <w:t>Objective three-Recommendations</w:t>
      </w:r>
      <w:bookmarkEnd w:id="42"/>
    </w:p>
    <w:p>
      <w:pPr>
        <w:pStyle w:val="Body"/>
        <w:bidi w:val="0"/>
      </w:pPr>
      <w:r>
        <w:rPr>
          <w:rtl w:val="0"/>
        </w:rPr>
        <w:t xml:space="preserve">What is recommended is Spotify needs to add more features to their service like the Radio service as mentioned earlier. This would bring people who want a more passive experience to the app. This feature is already in use by Apple who already has some of the biggest names in radio working for them. This recommendation is partial because Spotify should not be left behind when it comes to features and if so implement them and improve on them. </w:t>
      </w:r>
    </w:p>
    <w:p>
      <w:pPr>
        <w:pStyle w:val="Body"/>
        <w:bidi w:val="0"/>
      </w:pPr>
      <w:r>
        <w:rPr>
          <w:rtl w:val="0"/>
        </w:rPr>
        <w:t>When it comes to marketing Spotify should double down on social media marketing as it is the most effective form of marketing right now. According to Raffi Keuhnelian, CEO of MusicPromoToday,"Fans feel like they have a voice with social media and that they are being heard... Social media marketing also offers a cost-effective solution for bands and their managers to build buzz</w:t>
      </w:r>
      <w:r>
        <w:rPr>
          <w:rtl w:val="0"/>
        </w:rPr>
        <w:t>”</w:t>
      </w:r>
      <w:r>
        <w:rPr>
          <w:rtl w:val="0"/>
        </w:rPr>
        <w:t>(Agrawal, 2016). Social media is free for anyone to use and for a brand like Spotify who have a significant online presence it makes sense to put much time into the social media marketing.</w:t>
      </w:r>
    </w:p>
    <w:p>
      <w:pPr>
        <w:pStyle w:val="Body"/>
        <w:bidi w:val="0"/>
      </w:pPr>
      <w:r>
        <w:rPr>
          <w:rtl w:val="0"/>
        </w:rPr>
        <w:t xml:space="preserve">Another recommendation for Spotify is to have exclusive albums or even artists. The main reason for this is Tidal, the music streaming service headed by rapper and businessman Jay-Z. He has removed his library of music from other streaming services and made his content exclusive to Tidal. In addition to this, he also managed to get a number of artists to release exclusive albums on Tidal including Beyonce, Kanye West and Madonna. When Kanye West released his album, he brought in 1.5 million new subscribers for Tidal (Butchart, 2017). It is the researchers' belief that should Spotify do this it would bring in millions of subscribers and draw millions of more people into using the free version of the service which in turn would also be beneficial as they would then be listening to more pay-per-listen advertisements. </w:t>
      </w:r>
    </w:p>
    <w:p>
      <w:pPr>
        <w:pStyle w:val="Body"/>
        <w:bidi w:val="0"/>
      </w:pPr>
      <w:r>
        <w:rPr>
          <w:rtl w:val="0"/>
        </w:rPr>
        <w:t xml:space="preserve">The last recommendation is for Spotify to integrate their app on different services and offer more integration on other services. Alex Ciccimarro, former marketing director of the Universal music group and former digital marketing manager of Atlantic records, stated </w:t>
      </w:r>
      <w:r>
        <w:rPr>
          <w:rtl w:val="0"/>
        </w:rPr>
        <w:t>”</w:t>
      </w:r>
      <w:r>
        <w:rPr>
          <w:rtl w:val="0"/>
        </w:rPr>
        <w:t>people want to watch their show, watch social media for the commentary, listen in to other content during the commercials, all done seamlessly. That is why it is so important to build a content strategy on all fronts, right now.</w:t>
      </w:r>
      <w:r>
        <w:rPr>
          <w:rtl w:val="0"/>
        </w:rPr>
        <w:t xml:space="preserve">” </w:t>
      </w:r>
      <w:r>
        <w:rPr>
          <w:rtl w:val="0"/>
          <w:lang w:val="it-IT"/>
        </w:rPr>
        <w:t>(Ciccimarro, 2018)</w:t>
      </w:r>
    </w:p>
    <w:p>
      <w:pPr>
        <w:pStyle w:val="Body"/>
        <w:bidi w:val="0"/>
      </w:pPr>
    </w:p>
    <w:p>
      <w:pPr>
        <w:pStyle w:val="Heading"/>
        <w:bidi w:val="0"/>
      </w:pPr>
      <w:bookmarkStart w:name="_Toc43" w:id="43"/>
      <w:r>
        <w:rPr>
          <w:rFonts w:cs="Arial Unicode MS" w:eastAsia="Arial Unicode MS"/>
          <w:rtl w:val="0"/>
          <w:lang w:val="en-US"/>
        </w:rPr>
        <w:t>References</w:t>
      </w:r>
      <w:bookmarkEnd w:id="43"/>
    </w:p>
    <w:p>
      <w:pPr>
        <w:pStyle w:val="Body"/>
        <w:spacing w:line="312" w:lineRule="auto"/>
      </w:pPr>
    </w:p>
    <w:p>
      <w:pPr>
        <w:pStyle w:val="Body"/>
        <w:bidi w:val="0"/>
      </w:pPr>
      <w:r>
        <w:rPr>
          <w:rtl w:val="0"/>
        </w:rPr>
        <w:t>Agrawal, A. (201</w:t>
      </w:r>
      <w:r>
        <w:rPr>
          <w:rtl w:val="0"/>
        </w:rPr>
        <w:t>6</w:t>
      </w:r>
      <w:r>
        <w:rPr>
          <w:rtl w:val="0"/>
        </w:rPr>
        <w:t xml:space="preserve">). </w:t>
      </w:r>
      <w:r>
        <w:rPr>
          <w:i w:val="1"/>
          <w:iCs w:val="1"/>
          <w:rtl w:val="0"/>
          <w:lang w:val="en-US"/>
        </w:rPr>
        <w:t>How Digital Marketing Is Changing the Music Industry</w:t>
      </w:r>
      <w:r>
        <w:rPr>
          <w:rtl w:val="0"/>
        </w:rPr>
        <w:t>. [online] Inc.com. Available at: https://www.inc.com/aj-agrawal/how-digital-marketing-is-changing-the-music-industry.html [Accessed 14 Jan. 2018].</w:t>
      </w:r>
    </w:p>
    <w:p>
      <w:pPr>
        <w:pStyle w:val="Body"/>
        <w:bidi w:val="0"/>
      </w:pPr>
    </w:p>
    <w:p>
      <w:pPr>
        <w:pStyle w:val="Body"/>
        <w:bidi w:val="0"/>
      </w:pPr>
      <w:r>
        <w:rPr>
          <w:rtl w:val="0"/>
          <w:lang w:val="pt-PT"/>
        </w:rPr>
        <w:t xml:space="preserve">Alvarez, E. (2018). </w:t>
      </w:r>
      <w:r>
        <w:rPr>
          <w:i w:val="1"/>
          <w:iCs w:val="1"/>
          <w:rtl w:val="0"/>
          <w:lang w:val="en-US"/>
        </w:rPr>
        <w:t>Spotify</w:t>
      </w:r>
      <w:r>
        <w:rPr>
          <w:i w:val="1"/>
          <w:iCs w:val="1"/>
          <w:rtl w:val="0"/>
        </w:rPr>
        <w:t>’</w:t>
      </w:r>
      <w:r>
        <w:rPr>
          <w:i w:val="1"/>
          <w:iCs w:val="1"/>
          <w:rtl w:val="0"/>
          <w:lang w:val="en-US"/>
        </w:rPr>
        <w:t>s challenge is to prove it</w:t>
      </w:r>
      <w:r>
        <w:rPr>
          <w:i w:val="1"/>
          <w:iCs w:val="1"/>
          <w:rtl w:val="0"/>
        </w:rPr>
        <w:t>’</w:t>
      </w:r>
      <w:r>
        <w:rPr>
          <w:i w:val="1"/>
          <w:iCs w:val="1"/>
          <w:rtl w:val="0"/>
          <w:lang w:val="en-US"/>
        </w:rPr>
        <w:t>s a real business, not a fantasy</w:t>
      </w:r>
      <w:r>
        <w:rPr>
          <w:rtl w:val="0"/>
        </w:rPr>
        <w:t>. [online] Engadget. Available at: https://www.engadget.com/2018/04/05/spotify-ipo-whats-next/ [Accessed 6 Apr. 2018].</w:t>
      </w:r>
    </w:p>
    <w:p>
      <w:pPr>
        <w:pStyle w:val="Body"/>
        <w:bidi w:val="0"/>
      </w:pPr>
    </w:p>
    <w:p>
      <w:pPr>
        <w:pStyle w:val="Body"/>
        <w:bidi w:val="0"/>
      </w:pPr>
      <w:r>
        <w:rPr>
          <w:rtl w:val="0"/>
        </w:rPr>
        <w:t xml:space="preserve">Andreasen, A.R., Kotler, P. and Parker, D., 2008. </w:t>
      </w:r>
      <w:r>
        <w:rPr>
          <w:i w:val="1"/>
          <w:iCs w:val="1"/>
          <w:rtl w:val="0"/>
          <w:lang w:val="en-US"/>
        </w:rPr>
        <w:t>Strategic marketing for nonprofit organizations</w:t>
      </w:r>
      <w:r>
        <w:rPr>
          <w:rtl w:val="0"/>
        </w:rPr>
        <w:t xml:space="preserve"> (pp. 44-53). Upper Saddle River, NJ: Pearson/Prentice Hall.</w:t>
      </w:r>
    </w:p>
    <w:p>
      <w:pPr>
        <w:pStyle w:val="Body"/>
        <w:bidi w:val="0"/>
      </w:pPr>
    </w:p>
    <w:p>
      <w:pPr>
        <w:pStyle w:val="Body"/>
        <w:bidi w:val="0"/>
      </w:pPr>
      <w:r>
        <w:rPr>
          <w:rtl w:val="0"/>
        </w:rPr>
        <w:t xml:space="preserve">Andrews, D., Nonnecke, B., &amp; Preece, J. (2003). Electronic survey methodology: A case study in reaching hard-to-involve Internet users. </w:t>
      </w:r>
      <w:r>
        <w:rPr>
          <w:i w:val="1"/>
          <w:iCs w:val="1"/>
          <w:rtl w:val="0"/>
          <w:lang w:val="en-US"/>
        </w:rPr>
        <w:t>International Journal of Human-Computer Interaction</w:t>
      </w:r>
      <w:r>
        <w:rPr>
          <w:rtl w:val="0"/>
        </w:rPr>
        <w:t> </w:t>
      </w:r>
      <w:r>
        <w:rPr>
          <w:rtl w:val="0"/>
        </w:rPr>
        <w:t>, 16 (2), 185</w:t>
      </w:r>
      <w:r>
        <w:rPr>
          <w:rtl w:val="0"/>
        </w:rPr>
        <w:t>–</w:t>
      </w:r>
      <w:r>
        <w:rPr>
          <w:rtl w:val="0"/>
        </w:rPr>
        <w:t>210</w:t>
      </w:r>
      <w:r>
        <w:rPr>
          <w:rtl w:val="0"/>
        </w:rPr>
        <w:t>.</w:t>
      </w:r>
    </w:p>
    <w:p>
      <w:pPr>
        <w:pStyle w:val="Body"/>
        <w:bidi w:val="0"/>
      </w:pPr>
    </w:p>
    <w:p>
      <w:pPr>
        <w:pStyle w:val="Body"/>
        <w:bidi w:val="0"/>
      </w:pPr>
      <w:r>
        <w:rPr>
          <w:rtl w:val="0"/>
          <w:lang w:val="it-IT"/>
        </w:rPr>
        <w:t xml:space="preserve">Apple Music. (2018). </w:t>
      </w:r>
      <w:r>
        <w:rPr>
          <w:i w:val="1"/>
          <w:iCs w:val="1"/>
          <w:rtl w:val="0"/>
          <w:lang w:val="it-IT"/>
        </w:rPr>
        <w:t>Apple Music</w:t>
      </w:r>
      <w:r>
        <w:rPr>
          <w:rtl w:val="0"/>
        </w:rPr>
        <w:t>. [online] Available at: http://applemusic.tumblr.com/beats1 [Accessed 7 Feb. 2018].</w:t>
      </w:r>
    </w:p>
    <w:p>
      <w:pPr>
        <w:pStyle w:val="Body"/>
        <w:bidi w:val="0"/>
      </w:pP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Armstrong, G. and Kotler, P., 2010. Principles of marketing. 13th edition. London: Pearson education</w:t>
      </w:r>
    </w:p>
    <w:p>
      <w:pPr>
        <w:pStyle w:val="Body"/>
        <w:bidi w:val="0"/>
      </w:pPr>
    </w:p>
    <w:p>
      <w:pPr>
        <w:pStyle w:val="Body"/>
        <w:bidi w:val="0"/>
      </w:pPr>
      <w:r>
        <w:rPr>
          <w:rtl w:val="0"/>
          <w:lang w:val="es-ES_tradnl"/>
        </w:rPr>
        <w:t xml:space="preserve">Bales, E. (2017). </w:t>
      </w:r>
      <w:r>
        <w:rPr>
          <w:i w:val="1"/>
          <w:iCs w:val="1"/>
          <w:rtl w:val="0"/>
          <w:lang w:val="en-US"/>
        </w:rPr>
        <w:t>Is Our Love of Netflix and Spotify Really Reducing Piracy?</w:t>
      </w:r>
      <w:r>
        <w:rPr>
          <w:rtl w:val="0"/>
        </w:rPr>
        <w:t>. [online] HuffPost UK. Available at: https://www.huffingtonpost.co.uk/liz-bales/online-piracy-netflix-spotify_b_10884740.html [Accessed 6 Apr. 2018].</w:t>
      </w:r>
    </w:p>
    <w:p>
      <w:pPr>
        <w:pStyle w:val="Body"/>
        <w:bidi w:val="0"/>
      </w:pPr>
    </w:p>
    <w:p>
      <w:pPr>
        <w:pStyle w:val="Body"/>
        <w:bidi w:val="0"/>
      </w:pPr>
      <w:r>
        <w:rPr>
          <w:rtl w:val="0"/>
        </w:rPr>
        <w:t xml:space="preserve">Birkner, C. (2015). </w:t>
      </w:r>
      <w:r>
        <w:rPr>
          <w:i w:val="1"/>
          <w:iCs w:val="1"/>
          <w:rtl w:val="0"/>
          <w:lang w:val="en-US"/>
        </w:rPr>
        <w:t>Music: The Unsung Hero of Advertising</w:t>
      </w:r>
      <w:r>
        <w:rPr>
          <w:rtl w:val="0"/>
        </w:rPr>
        <w:t>. [online] Ama.org. Available at: https://www.ama.org/publications/MarketingNews/Pages/music-advertising-marketing.aspx [Accessed 20 Nov. 2017].</w:t>
      </w:r>
    </w:p>
    <w:p>
      <w:pPr>
        <w:pStyle w:val="Body"/>
        <w:bidi w:val="0"/>
      </w:pPr>
    </w:p>
    <w:p>
      <w:pPr>
        <w:pStyle w:val="Body"/>
        <w:bidi w:val="0"/>
      </w:pPr>
      <w:r>
        <w:rPr>
          <w:rFonts w:ascii="Helvetica Neue Light" w:hAnsi="Helvetica Neue Light"/>
          <w:sz w:val="24"/>
          <w:szCs w:val="24"/>
          <w:rtl w:val="0"/>
          <w:lang w:val="en-US"/>
        </w:rPr>
        <w:t>Bogdan, R. and Biklen, S.K., 1992. Qualitative research for education.</w:t>
      </w: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Bpi.co.uk. (2018). [online] Available at: https://www.bpi.co.uk/news-analysis/rising-uk-music-consumption-enjoys-fastest-growth-this-millennium/ [Accessed 9 Apr. 2018].</w:t>
      </w:r>
    </w:p>
    <w:p>
      <w:pPr>
        <w:pStyle w:val="Body"/>
        <w:bidi w:val="0"/>
      </w:pPr>
    </w:p>
    <w:p>
      <w:pPr>
        <w:pStyle w:val="Body"/>
        <w:bidi w:val="0"/>
      </w:pPr>
      <w:r>
        <w:rPr>
          <w:rtl w:val="0"/>
        </w:rPr>
        <w:t xml:space="preserve">Bruell, A. (2017). </w:t>
      </w:r>
      <w:r>
        <w:rPr>
          <w:i w:val="1"/>
          <w:iCs w:val="1"/>
          <w:rtl w:val="0"/>
          <w:lang w:val="en-US"/>
        </w:rPr>
        <w:t>Spotify Has Big Ambitions for Ad Business</w:t>
      </w:r>
      <w:r>
        <w:rPr>
          <w:rtl w:val="0"/>
        </w:rPr>
        <w:t>. [online] WSJ. Available at: https://www.wsj.com/articles/spotify-has-big-ambitions-for-ad-business-1502964001 [Accessed 7 Feb. 2018].</w:t>
      </w:r>
    </w:p>
    <w:p>
      <w:pPr>
        <w:pStyle w:val="Body"/>
        <w:bidi w:val="0"/>
      </w:pPr>
    </w:p>
    <w:p>
      <w:pPr>
        <w:pStyle w:val="Body"/>
        <w:bidi w:val="0"/>
      </w:pPr>
      <w:r>
        <w:rPr>
          <w:rtl w:val="0"/>
        </w:rPr>
        <w:t xml:space="preserve">Bruell, A. (2018). </w:t>
      </w:r>
      <w:r>
        <w:rPr>
          <w:i w:val="1"/>
          <w:iCs w:val="1"/>
          <w:rtl w:val="0"/>
          <w:lang w:val="en-US"/>
        </w:rPr>
        <w:t>Spotify Has Big Ambitions for Ad Business</w:t>
      </w:r>
      <w:r>
        <w:rPr>
          <w:rtl w:val="0"/>
        </w:rPr>
        <w:t>. [online] Wall Street Journal. Available at: https://www.wsj.com/articles/spotify-has-big-ambitions-for-ad-business-1502964001 [Accessed 3 Jan. 2018].</w:t>
      </w:r>
    </w:p>
    <w:p>
      <w:pPr>
        <w:pStyle w:val="Body"/>
        <w:bidi w:val="0"/>
      </w:pPr>
    </w:p>
    <w:p>
      <w:pPr>
        <w:pStyle w:val="Body"/>
        <w:bidi w:val="0"/>
      </w:pPr>
      <w:r>
        <w:rPr>
          <w:rtl w:val="0"/>
        </w:rPr>
        <w:t xml:space="preserve">Business Insider. (2018). </w:t>
      </w:r>
      <w:r>
        <w:rPr>
          <w:i w:val="1"/>
          <w:iCs w:val="1"/>
          <w:rtl w:val="0"/>
          <w:lang w:val="en-US"/>
        </w:rPr>
        <w:t>The best Apple ad from each year since its 1984 Super Bowl hit</w:t>
      </w:r>
      <w:r>
        <w:rPr>
          <w:rtl w:val="0"/>
        </w:rPr>
        <w:t>. [online] Available at: http://uk.businessinsider.com/apple-history-through-advertising-40-years-anniversary-2017-2/#1998-un-pc-15 [Accessed 7 Feb. 2018].</w:t>
      </w:r>
    </w:p>
    <w:p>
      <w:pPr>
        <w:pStyle w:val="Body"/>
        <w:bidi w:val="0"/>
      </w:pPr>
    </w:p>
    <w:p>
      <w:pPr>
        <w:pStyle w:val="Body"/>
        <w:bidi w:val="0"/>
      </w:pPr>
      <w:r>
        <w:rPr>
          <w:rtl w:val="0"/>
        </w:rPr>
        <w:t xml:space="preserve">Butchart, A. (2017). </w:t>
      </w:r>
      <w:r>
        <w:rPr>
          <w:i w:val="1"/>
          <w:iCs w:val="1"/>
          <w:rtl w:val="0"/>
          <w:lang w:val="en-US"/>
        </w:rPr>
        <w:t>How Music Streaming Has Changed The Music Industry</w:t>
      </w:r>
      <w:r>
        <w:rPr>
          <w:rtl w:val="0"/>
        </w:rPr>
        <w:t>. [online] The Music Development Agency. Available at: https://themusicdevelopmentagency.com/music-streaming-changed-music-industry/ [Accessed 9 Apr. 2018].</w:t>
      </w:r>
    </w:p>
    <w:p>
      <w:pPr>
        <w:pStyle w:val="Body"/>
        <w:bidi w:val="0"/>
      </w:pPr>
    </w:p>
    <w:p>
      <w:pPr>
        <w:pStyle w:val="Body"/>
        <w:bidi w:val="0"/>
      </w:pPr>
      <w:r>
        <w:rPr>
          <w:rtl w:val="0"/>
        </w:rPr>
        <w:t xml:space="preserve">Butchart, A. (2017). </w:t>
      </w:r>
      <w:r>
        <w:rPr>
          <w:i w:val="1"/>
          <w:iCs w:val="1"/>
          <w:rtl w:val="0"/>
          <w:lang w:val="en-US"/>
        </w:rPr>
        <w:t>How Music Streaming Has Changed The Music Industry</w:t>
      </w:r>
      <w:r>
        <w:rPr>
          <w:rtl w:val="0"/>
        </w:rPr>
        <w:t>. [online] The Music Development Agency. Available at: https://themusicdevelopmentagency.com/music-streaming-changed-music-industry/ [Accessed 9 Apr. 2018].</w:t>
      </w:r>
    </w:p>
    <w:p>
      <w:pPr>
        <w:pStyle w:val="Body"/>
        <w:bidi w:val="0"/>
      </w:pPr>
    </w:p>
    <w:p>
      <w:pPr>
        <w:pStyle w:val="Body"/>
        <w:bidi w:val="0"/>
      </w:pPr>
      <w:r>
        <w:rPr>
          <w:rtl w:val="0"/>
        </w:rPr>
        <w:t xml:space="preserve">Byrne, D. (2007). </w:t>
      </w:r>
      <w:r>
        <w:rPr>
          <w:i w:val="1"/>
          <w:iCs w:val="1"/>
          <w:rtl w:val="0"/>
        </w:rPr>
        <w:t>David Byrne</w:t>
      </w:r>
      <w:r>
        <w:rPr>
          <w:i w:val="1"/>
          <w:iCs w:val="1"/>
          <w:rtl w:val="0"/>
        </w:rPr>
        <w:t>’</w:t>
      </w:r>
      <w:r>
        <w:rPr>
          <w:i w:val="1"/>
          <w:iCs w:val="1"/>
          <w:rtl w:val="0"/>
          <w:lang w:val="en-US"/>
        </w:rPr>
        <w:t xml:space="preserve">s Survival Strategies for Emerging Artists </w:t>
      </w:r>
      <w:r>
        <w:rPr>
          <w:i w:val="1"/>
          <w:iCs w:val="1"/>
          <w:rtl w:val="0"/>
          <w:lang w:val="en-US"/>
        </w:rPr>
        <w:t xml:space="preserve">— </w:t>
      </w:r>
      <w:r>
        <w:rPr>
          <w:i w:val="1"/>
          <w:iCs w:val="1"/>
          <w:rtl w:val="0"/>
          <w:lang w:val="de-DE"/>
        </w:rPr>
        <w:t>and Megastars</w:t>
      </w:r>
      <w:r>
        <w:rPr>
          <w:rtl w:val="0"/>
        </w:rPr>
        <w:t>. [online] WIRED. Available at: https://www.wired.com/2007/12/ff-byrne/?currentPage=all [Accessed 2 Feb. 2018].</w:t>
      </w:r>
    </w:p>
    <w:p>
      <w:pPr>
        <w:pStyle w:val="Body"/>
        <w:bidi w:val="0"/>
      </w:pPr>
    </w:p>
    <w:p>
      <w:pPr>
        <w:pStyle w:val="Body"/>
        <w:bidi w:val="0"/>
      </w:pPr>
      <w:r>
        <w:rPr>
          <w:rtl w:val="0"/>
        </w:rPr>
        <w:t xml:space="preserve">Chaffey, D. (2015). </w:t>
      </w:r>
      <w:r>
        <w:rPr>
          <w:i w:val="1"/>
          <w:iCs w:val="1"/>
          <w:rtl w:val="0"/>
          <w:lang w:val="en-US"/>
        </w:rPr>
        <w:t>Spotify Case Study - Marketing</w:t>
      </w:r>
      <w:r>
        <w:rPr>
          <w:rtl w:val="0"/>
        </w:rPr>
        <w:t>. [online] Smart Insights. Available at: https://www.smartinsights.com/digital-marketing-strategy/online-business-revenue-models/spotify-case-study/ [Accessed 5 Feb. 2018].</w:t>
      </w:r>
    </w:p>
    <w:p>
      <w:pPr>
        <w:pStyle w:val="Body"/>
        <w:bidi w:val="0"/>
      </w:pPr>
      <w:r>
        <w:rPr>
          <w:rtl w:val="0"/>
        </w:rPr>
        <w:t xml:space="preserve">Christman, E. (2004, February 21). Retail sales sizzle from Grammy heat. </w:t>
      </w:r>
      <w:r>
        <w:rPr>
          <w:i w:val="1"/>
          <w:iCs w:val="1"/>
          <w:rtl w:val="0"/>
          <w:lang w:val="en-US"/>
        </w:rPr>
        <w:t xml:space="preserve">Billboard, 21, </w:t>
      </w:r>
      <w:r>
        <w:rPr>
          <w:rtl w:val="0"/>
        </w:rPr>
        <w:t xml:space="preserve">1. </w:t>
      </w:r>
    </w:p>
    <w:p>
      <w:pPr>
        <w:pStyle w:val="Body"/>
        <w:bidi w:val="0"/>
      </w:pPr>
    </w:p>
    <w:p>
      <w:pPr>
        <w:pStyle w:val="Body"/>
        <w:bidi w:val="0"/>
      </w:pPr>
      <w:r>
        <w:rPr>
          <w:rtl w:val="0"/>
          <w:lang w:val="it-IT"/>
        </w:rPr>
        <w:t xml:space="preserve">Ciccimarro, A. (2018). </w:t>
      </w:r>
      <w:r>
        <w:rPr>
          <w:i w:val="1"/>
          <w:iCs w:val="1"/>
          <w:rtl w:val="0"/>
          <w:lang w:val="en-US"/>
        </w:rPr>
        <w:t>AMA: Hey It's Alex Ciccimarro, the marketing guy mentioned above. Let's get the AMA MOVING! r/hiphopheads</w:t>
      </w:r>
      <w:r>
        <w:rPr>
          <w:rtl w:val="0"/>
        </w:rPr>
        <w:t>. [online] reddit. Available at: https://www.reddit.com/r/hiphopheads/comments/7xd7y9/ama_hey_its_alex_ciccimarro_the_marketing_guy/ [Accessed 14 Jan. 2018].</w:t>
      </w: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Collins, J., Hussey, R., 2009. Business research; a practical guide for undergraduate and postgraduate students. 3rd ed. London: SAGE publications Ltd.</w:t>
      </w:r>
    </w:p>
    <w:p>
      <w:pPr>
        <w:pStyle w:val="Body"/>
        <w:bidi w:val="0"/>
      </w:pP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Cope, J. (2005). Researching entrepreneurship through phenomenological inquiry. International Small Business Journal, 23, 159-183</w:t>
      </w:r>
    </w:p>
    <w:p>
      <w:pPr>
        <w:pStyle w:val="Body"/>
        <w:bidi w:val="0"/>
      </w:pPr>
    </w:p>
    <w:p>
      <w:pPr>
        <w:pStyle w:val="Body"/>
        <w:bidi w:val="0"/>
      </w:pPr>
      <w:r>
        <w:rPr>
          <w:rtl w:val="0"/>
          <w:lang w:val="it-IT"/>
        </w:rPr>
        <w:t xml:space="preserve">DeFranzo, S. (2012). </w:t>
      </w:r>
      <w:r>
        <w:rPr>
          <w:i w:val="1"/>
          <w:iCs w:val="1"/>
          <w:rtl w:val="0"/>
          <w:lang w:val="en-US"/>
        </w:rPr>
        <w:t>Advantages and Disadvantages of Surveys</w:t>
      </w:r>
      <w:r>
        <w:rPr>
          <w:rtl w:val="0"/>
        </w:rPr>
        <w:t>. [online] Snap Surveys Blog. Available at: https://www.snapsurveys.com/blog/advantages-disadvantages-surveys/ [Accessed 18 Nov. 2017].</w:t>
      </w:r>
    </w:p>
    <w:p>
      <w:pPr>
        <w:pStyle w:val="Body"/>
        <w:bidi w:val="0"/>
      </w:pPr>
    </w:p>
    <w:p>
      <w:pPr>
        <w:pStyle w:val="Body"/>
        <w:bidi w:val="0"/>
      </w:pPr>
      <w:r>
        <w:rPr>
          <w:rtl w:val="0"/>
        </w:rPr>
        <w:t>Dillman, D. A. (2000). Mail and Internet Surveys: The Tailored Design Method</w:t>
      </w:r>
      <w:r>
        <w:rPr>
          <w:rtl w:val="0"/>
        </w:rPr>
        <w:t> </w:t>
      </w:r>
      <w:r>
        <w:rPr>
          <w:rtl w:val="0"/>
        </w:rPr>
        <w:t>. New York: John Wiley &amp; Sons</w:t>
      </w:r>
      <w:r>
        <w:rPr>
          <w:rtl w:val="0"/>
        </w:rPr>
        <w:t>.</w:t>
      </w:r>
    </w:p>
    <w:p>
      <w:pPr>
        <w:pStyle w:val="Body"/>
        <w:bidi w:val="0"/>
      </w:pP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Easterby-Smith, M., Thorpe, R. Jackson, P. and Lowe, A. (2008) Management Research (3rd edn). London: Sage.</w:t>
      </w:r>
    </w:p>
    <w:p>
      <w:pPr>
        <w:pStyle w:val="Body"/>
        <w:bidi w:val="0"/>
      </w:pPr>
    </w:p>
    <w:p>
      <w:pPr>
        <w:pStyle w:val="Body"/>
        <w:bidi w:val="0"/>
      </w:pPr>
      <w:r>
        <w:rPr>
          <w:rtl w:val="0"/>
        </w:rPr>
        <w:t xml:space="preserve">Fereday, J. and Muir-Cochrane, E., 2006. Demonstrating rigor using thematic analysis: A hybrid approach of inductive and deductive coding and theme development. </w:t>
      </w:r>
      <w:r>
        <w:rPr>
          <w:i w:val="1"/>
          <w:iCs w:val="1"/>
          <w:rtl w:val="0"/>
          <w:lang w:val="en-US"/>
        </w:rPr>
        <w:t>International journal of qualitative methods</w:t>
      </w:r>
      <w:r>
        <w:rPr>
          <w:rtl w:val="0"/>
        </w:rPr>
        <w:t xml:space="preserve">, </w:t>
      </w:r>
      <w:r>
        <w:rPr>
          <w:i w:val="1"/>
          <w:iCs w:val="1"/>
          <w:rtl w:val="0"/>
        </w:rPr>
        <w:t>5</w:t>
      </w:r>
      <w:r>
        <w:rPr>
          <w:rtl w:val="0"/>
        </w:rPr>
        <w:t>(1), pp.80-92.</w:t>
      </w:r>
    </w:p>
    <w:p>
      <w:pPr>
        <w:pStyle w:val="Body"/>
        <w:bidi w:val="0"/>
      </w:pPr>
    </w:p>
    <w:p>
      <w:pPr>
        <w:pStyle w:val="Body"/>
        <w:bidi w:val="0"/>
      </w:pPr>
      <w:r>
        <w:rPr>
          <w:rtl w:val="0"/>
        </w:rPr>
        <w:t xml:space="preserve">Fereday, J. and Muir-Cochrane, E., 2006. Demonstrating rigor using thematic analysis: A hybrid approach of inductive and deductive coding and theme development. </w:t>
      </w:r>
      <w:r>
        <w:rPr>
          <w:i w:val="1"/>
          <w:iCs w:val="1"/>
          <w:rtl w:val="0"/>
          <w:lang w:val="en-US"/>
        </w:rPr>
        <w:t>International journal of qualitative methods</w:t>
      </w:r>
      <w:r>
        <w:rPr>
          <w:rtl w:val="0"/>
        </w:rPr>
        <w:t xml:space="preserve">, </w:t>
      </w:r>
      <w:r>
        <w:rPr>
          <w:i w:val="1"/>
          <w:iCs w:val="1"/>
          <w:rtl w:val="0"/>
        </w:rPr>
        <w:t>5</w:t>
      </w:r>
      <w:r>
        <w:rPr>
          <w:rtl w:val="0"/>
        </w:rPr>
        <w:t>(1), pp.80-92.</w:t>
      </w:r>
    </w:p>
    <w:p>
      <w:pPr>
        <w:pStyle w:val="Body"/>
        <w:bidi w:val="0"/>
      </w:pPr>
    </w:p>
    <w:p>
      <w:pPr>
        <w:pStyle w:val="Body"/>
        <w:bidi w:val="0"/>
      </w:pPr>
      <w:r>
        <w:rPr>
          <w:rtl w:val="0"/>
        </w:rPr>
        <w:t>Fidel, C. (</w:t>
      </w:r>
      <w:r>
        <w:rPr>
          <w:rtl w:val="0"/>
        </w:rPr>
        <w:t>2016</w:t>
      </w:r>
      <w:r>
        <w:rPr>
          <w:rtl w:val="0"/>
        </w:rPr>
        <w:t xml:space="preserve">). </w:t>
      </w:r>
      <w:r>
        <w:rPr>
          <w:i w:val="1"/>
          <w:iCs w:val="1"/>
          <w:rtl w:val="0"/>
          <w:lang w:val="en-US"/>
        </w:rPr>
        <w:t>Primary Research Advantages &amp;amp; Disadvantages</w:t>
      </w:r>
      <w:r>
        <w:rPr>
          <w:rtl w:val="0"/>
        </w:rPr>
        <w:t>. [online] Academia.edu. Available at: http://www.academia.edu/22787586/Primary_Research_Advantages_and_Disadvantages [Accessed 5 Mar. 2018].</w:t>
      </w:r>
    </w:p>
    <w:p>
      <w:pPr>
        <w:pStyle w:val="Body"/>
        <w:bidi w:val="0"/>
      </w:pPr>
    </w:p>
    <w:p>
      <w:pPr>
        <w:pStyle w:val="Body"/>
        <w:bidi w:val="0"/>
      </w:pPr>
      <w:r>
        <w:rPr>
          <w:rtl w:val="0"/>
        </w:rPr>
        <w:t xml:space="preserve">Fox, S., Rainie, L., Larsen, E., Horrigan, J., Lenhart, A., Spooner, T., &amp; Carter, C. (2001). Wired Seniors. The Pew Internet and American Life Project. Retrieved May 4th 2005 from: </w:t>
      </w:r>
      <w:r>
        <w:rPr>
          <w:rStyle w:val="Hyperlink.0"/>
        </w:rPr>
        <w:fldChar w:fldCharType="begin" w:fldLock="0"/>
      </w:r>
      <w:r>
        <w:rPr>
          <w:rStyle w:val="Hyperlink.0"/>
        </w:rPr>
        <w:instrText xml:space="preserve"> HYPERLINK "http://www.pewinternet.org/pdfs/PIP_Wired_Seniors_Report.pdf"</w:instrText>
      </w:r>
      <w:r>
        <w:rPr>
          <w:rStyle w:val="Hyperlink.0"/>
        </w:rPr>
        <w:fldChar w:fldCharType="separate" w:fldLock="0"/>
      </w:r>
      <w:r>
        <w:rPr>
          <w:rStyle w:val="Hyperlink.0"/>
          <w:rtl w:val="0"/>
        </w:rPr>
        <w:t>http://www.pewinternet.org/pdfs/PIP_Wired_Seniors_Report.pdf</w:t>
      </w:r>
      <w:r>
        <w:rPr/>
        <w:fldChar w:fldCharType="end" w:fldLock="0"/>
      </w:r>
      <w:r>
        <w:rPr>
          <w:rtl w:val="0"/>
        </w:rPr>
        <w:t>.</w:t>
      </w:r>
    </w:p>
    <w:p>
      <w:pPr>
        <w:pStyle w:val="Body"/>
        <w:bidi w:val="0"/>
      </w:pPr>
    </w:p>
    <w:p>
      <w:pPr>
        <w:pStyle w:val="Body"/>
        <w:bidi w:val="0"/>
      </w:pPr>
      <w:r>
        <w:rPr>
          <w:rtl w:val="0"/>
        </w:rPr>
        <w:t>Frick, T., Tsekouras, D. and Li, T. (2013). The Times They Are A-Changin: Examining the Impact of Social Media on Music Album Sales and Piracy. Rotterdam: Erasmus University, pp.21, 22.</w:t>
      </w:r>
    </w:p>
    <w:p>
      <w:pPr>
        <w:pStyle w:val="Body"/>
        <w:bidi w:val="0"/>
      </w:pPr>
    </w:p>
    <w:p>
      <w:pPr>
        <w:pStyle w:val="Body"/>
        <w:bidi w:val="0"/>
      </w:pPr>
      <w:r>
        <w:rPr>
          <w:rtl w:val="0"/>
        </w:rPr>
        <w:t>Gamble, J. (2012). A New Era of Consumer Marketing? An application of Co-creational Marketing in the Music Industry. Undergraduate. University of Ulster.</w:t>
      </w:r>
    </w:p>
    <w:p>
      <w:pPr>
        <w:pStyle w:val="Body"/>
        <w:bidi w:val="0"/>
      </w:pPr>
    </w:p>
    <w:p>
      <w:pPr>
        <w:pStyle w:val="Body"/>
        <w:bidi w:val="0"/>
      </w:pPr>
      <w:r>
        <w:rPr>
          <w:rtl w:val="0"/>
        </w:rPr>
        <w:t xml:space="preserve">Griffin, A. (2018). </w:t>
      </w:r>
      <w:r>
        <w:rPr>
          <w:i w:val="1"/>
          <w:iCs w:val="1"/>
          <w:rtl w:val="0"/>
          <w:lang w:val="en-US"/>
        </w:rPr>
        <w:t>Tidal is nowhere near as good as Spotify, or anything else</w:t>
      </w:r>
      <w:r>
        <w:rPr>
          <w:rtl w:val="0"/>
        </w:rPr>
        <w:t>. [online] The Independent. Available at: http://www.independent.co.uk/life-style/gadgets-and-tech/features/tidal-vs-spotify-how-does-jay-z-s-streaming-service-match-up-to-the-competition-10145863.html [Accessed 14 Jan. 2018].</w:t>
      </w:r>
    </w:p>
    <w:p>
      <w:pPr>
        <w:pStyle w:val="Body"/>
        <w:bidi w:val="0"/>
      </w:pPr>
    </w:p>
    <w:p>
      <w:pPr>
        <w:pStyle w:val="Body"/>
        <w:bidi w:val="0"/>
      </w:pPr>
      <w:r>
        <w:rPr>
          <w:rtl w:val="0"/>
        </w:rPr>
        <w:t>Hassan, Z.A., Schattner, P. and Mazza, D., 2006. Doing a pilot study: why is it essential?. Malaysian family physician: the official journal of the Academy of Family Physicians of Malaysia, 1(2-3), p.70.</w:t>
      </w:r>
    </w:p>
    <w:p>
      <w:pPr>
        <w:pStyle w:val="Body"/>
        <w:bidi w:val="0"/>
      </w:pPr>
    </w:p>
    <w:p>
      <w:pPr>
        <w:pStyle w:val="Body"/>
        <w:bidi w:val="0"/>
      </w:pPr>
      <w:r>
        <w:rPr>
          <w:rtl w:val="0"/>
        </w:rPr>
        <w:t xml:space="preserve">Hogan, M. (2015). </w:t>
      </w:r>
      <w:r>
        <w:rPr>
          <w:i w:val="1"/>
          <w:iCs w:val="1"/>
          <w:rtl w:val="0"/>
          <w:lang w:val="en-US"/>
        </w:rPr>
        <w:t>How Much Is Music Really Worth? | Pitchfork</w:t>
      </w:r>
      <w:r>
        <w:rPr>
          <w:rtl w:val="0"/>
        </w:rPr>
        <w:t>. [online] Pitchfork.com. Available at: https://pitchfork.com/features/article/9628-how-much-is-music-really-worth/ [Accessed 10 Feb. 2018].</w:t>
      </w:r>
    </w:p>
    <w:p>
      <w:pPr>
        <w:pStyle w:val="Body"/>
        <w:bidi w:val="0"/>
      </w:pPr>
    </w:p>
    <w:p>
      <w:pPr>
        <w:pStyle w:val="Body"/>
        <w:bidi w:val="0"/>
      </w:pPr>
      <w:r>
        <w:rPr>
          <w:rtl w:val="0"/>
        </w:rPr>
        <w:t xml:space="preserve">Institute for work and health. (2015). </w:t>
      </w:r>
      <w:r>
        <w:rPr>
          <w:i w:val="1"/>
          <w:iCs w:val="1"/>
          <w:rtl w:val="0"/>
          <w:lang w:val="en-US"/>
        </w:rPr>
        <w:t>What researchers mean by...cross-sectional vs. longitudinal studies</w:t>
      </w:r>
      <w:r>
        <w:rPr>
          <w:rtl w:val="0"/>
        </w:rPr>
        <w:t>. [online] Available at: https://www.iwh.on.ca/wrmb/cross-sectional-vs-longitudinal-studies [Accessed 19 Nov. 2017].</w:t>
      </w:r>
    </w:p>
    <w:p>
      <w:pPr>
        <w:pStyle w:val="Body"/>
        <w:bidi w:val="0"/>
      </w:pPr>
    </w:p>
    <w:p>
      <w:pPr>
        <w:pStyle w:val="Body"/>
        <w:bidi w:val="0"/>
      </w:pPr>
      <w:r>
        <w:rPr>
          <w:rtl w:val="0"/>
        </w:rPr>
        <w:t xml:space="preserve">International Federation of the Phonographic Industry (2017). </w:t>
      </w:r>
      <w:r>
        <w:rPr>
          <w:i w:val="1"/>
          <w:iCs w:val="1"/>
          <w:rtl w:val="0"/>
          <w:lang w:val="en-US"/>
        </w:rPr>
        <w:t>Global music industry report 2017</w:t>
      </w:r>
      <w:r>
        <w:rPr>
          <w:rtl w:val="0"/>
        </w:rPr>
        <w:t>. [online] London: International Federation of the Phonographic Industry, p.11. Available at: http://www.ifpi.org/downloads/GMR2017.pdf [Accessed 14 Nov. 2017].</w:t>
      </w:r>
    </w:p>
    <w:p>
      <w:pPr>
        <w:pStyle w:val="Body"/>
        <w:bidi w:val="0"/>
      </w:pPr>
    </w:p>
    <w:p>
      <w:pPr>
        <w:pStyle w:val="Body"/>
        <w:bidi w:val="0"/>
      </w:pPr>
      <w:r>
        <w:rPr>
          <w:rtl w:val="0"/>
        </w:rPr>
        <w:t xml:space="preserve">International Federation of the Phonographic Industry (2017). </w:t>
      </w:r>
      <w:r>
        <w:rPr>
          <w:i w:val="1"/>
          <w:iCs w:val="1"/>
          <w:rtl w:val="0"/>
          <w:lang w:val="en-US"/>
        </w:rPr>
        <w:t>Global music report 2017</w:t>
      </w:r>
      <w:r>
        <w:rPr>
          <w:rtl w:val="0"/>
        </w:rPr>
        <w:t>. International Federation of the Phonographic Industry.</w:t>
      </w:r>
    </w:p>
    <w:p>
      <w:pPr>
        <w:pStyle w:val="Body"/>
        <w:bidi w:val="0"/>
      </w:pPr>
      <w:r>
        <w:rPr>
          <w:rtl w:val="0"/>
        </w:rPr>
        <w:t xml:space="preserve">Jackson, D., Jankovich, R. and Sheinkop, E. (2014). </w:t>
      </w:r>
      <w:r>
        <w:rPr>
          <w:i w:val="1"/>
          <w:iCs w:val="1"/>
          <w:rtl w:val="0"/>
          <w:lang w:val="nl-NL"/>
        </w:rPr>
        <w:t>Hit brands</w:t>
      </w:r>
      <w:r>
        <w:rPr>
          <w:rtl w:val="0"/>
          <w:lang w:val="it-IT"/>
        </w:rPr>
        <w:t>. Palgrave Macmillan.</w:t>
      </w:r>
    </w:p>
    <w:p>
      <w:pPr>
        <w:pStyle w:val="Body"/>
        <w:bidi w:val="0"/>
      </w:pPr>
    </w:p>
    <w:p>
      <w:pPr>
        <w:pStyle w:val="Body"/>
        <w:bidi w:val="0"/>
      </w:pPr>
      <w:r>
        <w:rPr>
          <w:rtl w:val="0"/>
        </w:rPr>
        <w:t xml:space="preserve">Jin Ha Lee, Rachel Wishkoski, Lara Aase, Perry Meas, Chris Hubbles. (2017) Understanding users of cloud music services: Selection factors, management and access behavior, and perceptions. </w:t>
      </w:r>
      <w:r>
        <w:rPr>
          <w:i w:val="1"/>
          <w:iCs w:val="1"/>
          <w:rtl w:val="0"/>
          <w:lang w:val="en-US"/>
        </w:rPr>
        <w:t>Journal of the Association for Information Science and Technology</w:t>
      </w:r>
      <w:r>
        <w:rPr>
          <w:rtl w:val="0"/>
          <w:lang w:val="fr-FR"/>
        </w:rPr>
        <w:t xml:space="preserve"> 68:5, pages 1186-1200. </w:t>
      </w:r>
    </w:p>
    <w:p>
      <w:pPr>
        <w:pStyle w:val="Body"/>
        <w:bidi w:val="0"/>
      </w:pPr>
    </w:p>
    <w:p>
      <w:pPr>
        <w:pStyle w:val="Body"/>
        <w:bidi w:val="0"/>
      </w:pPr>
      <w:r>
        <w:rPr>
          <w:rtl w:val="0"/>
        </w:rPr>
        <w:t xml:space="preserve">Keller, K. (2014). </w:t>
      </w:r>
      <w:r>
        <w:rPr>
          <w:i w:val="1"/>
          <w:iCs w:val="1"/>
          <w:rtl w:val="0"/>
          <w:lang w:val="en-US"/>
        </w:rPr>
        <w:t>Spotify: The Music Industry</w:t>
      </w:r>
      <w:r>
        <w:rPr>
          <w:i w:val="1"/>
          <w:iCs w:val="1"/>
          <w:rtl w:val="0"/>
        </w:rPr>
        <w:t>’</w:t>
      </w:r>
      <w:r>
        <w:rPr>
          <w:i w:val="1"/>
          <w:iCs w:val="1"/>
          <w:rtl w:val="0"/>
        </w:rPr>
        <w:t>s New Scapegoat | Music Biz 101</w:t>
      </w:r>
      <w:r>
        <w:rPr>
          <w:rtl w:val="0"/>
        </w:rPr>
        <w:t>. [online] Music Biz 101. Available at: http://musicbiz101wp.com/spotify-music-industrys-new-scapegoat/ [Accessed 13 Jan. 2018].</w:t>
      </w:r>
    </w:p>
    <w:p>
      <w:pPr>
        <w:pStyle w:val="Body"/>
        <w:bidi w:val="0"/>
      </w:pPr>
    </w:p>
    <w:p>
      <w:pPr>
        <w:pStyle w:val="Body"/>
        <w:bidi w:val="0"/>
      </w:pPr>
      <w:r>
        <w:rPr>
          <w:rtl w:val="0"/>
        </w:rPr>
        <w:t xml:space="preserve">Kevin B. Wright </w:t>
      </w:r>
      <w:r>
        <w:rPr>
          <w:rtl w:val="0"/>
        </w:rPr>
        <w:t xml:space="preserve"> (</w:t>
      </w:r>
      <w:r>
        <w:rPr>
          <w:rtl w:val="0"/>
        </w:rPr>
        <w:t>2005</w:t>
      </w:r>
      <w:r>
        <w:rPr>
          <w:rtl w:val="0"/>
        </w:rPr>
        <w:t>).</w:t>
      </w:r>
      <w:r>
        <w:rPr>
          <w:rtl w:val="0"/>
        </w:rPr>
        <w:t xml:space="preserve"> Researching Internet-Based Populations: Advantages and Disadvantages of Online Survey Research, Online Questionnaire Authoring Software Packages, and Web Survey Services, Journal of Computer-Mediated Communication, Volume 10, Issue 3, JCMC1034, </w:t>
      </w:r>
      <w:r>
        <w:rPr/>
        <w:fldChar w:fldCharType="begin" w:fldLock="0"/>
      </w:r>
      <w:r>
        <w:instrText xml:space="preserve"> HYPERLINK "https://doi.org/10.1111/j.1083-6101.2005.tb00259.x"</w:instrText>
      </w:r>
      <w:r>
        <w:rPr/>
        <w:fldChar w:fldCharType="separate" w:fldLock="0"/>
      </w:r>
      <w:r>
        <w:rPr>
          <w:rtl w:val="0"/>
        </w:rPr>
        <w:t>https://doi.org/10.1111/j.1083-6101.2005.tb00259.x</w:t>
      </w:r>
      <w:r>
        <w:rPr/>
        <w:fldChar w:fldCharType="end" w:fldLock="0"/>
      </w:r>
    </w:p>
    <w:p>
      <w:pPr>
        <w:pStyle w:val="Body"/>
        <w:bidi w:val="0"/>
      </w:pP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King, G., Keohane, R.O. and Verba, S., 1995. The importance of research design in political science.</w:t>
      </w:r>
    </w:p>
    <w:p>
      <w:pPr>
        <w:pStyle w:val="Body"/>
        <w:bidi w:val="0"/>
      </w:pPr>
    </w:p>
    <w:p>
      <w:pPr>
        <w:pStyle w:val="Body"/>
        <w:bidi w:val="0"/>
      </w:pPr>
      <w:r>
        <w:rPr>
          <w:rtl w:val="0"/>
        </w:rPr>
        <w:t>Knopper, S. (2014). Appetite for self-destruction. Free Press.</w:t>
      </w:r>
    </w:p>
    <w:p>
      <w:pPr>
        <w:pStyle w:val="Body"/>
        <w:bidi w:val="0"/>
      </w:pPr>
    </w:p>
    <w:p>
      <w:pPr>
        <w:pStyle w:val="Body"/>
        <w:bidi w:val="0"/>
      </w:pPr>
      <w:r>
        <w:rPr>
          <w:rtl w:val="0"/>
        </w:rPr>
        <w:t xml:space="preserve">Kot, G. (2010). </w:t>
      </w:r>
      <w:r>
        <w:rPr>
          <w:i w:val="1"/>
          <w:iCs w:val="1"/>
          <w:rtl w:val="0"/>
          <w:lang w:val="en-US"/>
        </w:rPr>
        <w:t>Ripped</w:t>
      </w:r>
      <w:r>
        <w:rPr>
          <w:rtl w:val="0"/>
        </w:rPr>
        <w:t>. New York: Scribner.</w:t>
      </w:r>
    </w:p>
    <w:p>
      <w:pPr>
        <w:pStyle w:val="Body"/>
        <w:bidi w:val="0"/>
      </w:pPr>
    </w:p>
    <w:p>
      <w:pPr>
        <w:pStyle w:val="Body"/>
        <w:bidi w:val="0"/>
      </w:pPr>
      <w:r>
        <w:rPr>
          <w:rtl w:val="0"/>
        </w:rPr>
        <w:t xml:space="preserve">Kotler, P. and Armstrong, G. (2018). </w:t>
      </w:r>
      <w:r>
        <w:rPr>
          <w:i w:val="1"/>
          <w:iCs w:val="1"/>
          <w:rtl w:val="0"/>
          <w:lang w:val="en-US"/>
        </w:rPr>
        <w:t>Principles of marketing</w:t>
      </w:r>
      <w:r>
        <w:rPr>
          <w:rtl w:val="0"/>
        </w:rPr>
        <w:t>. Upper Saddle River: Pearson.</w:t>
      </w:r>
    </w:p>
    <w:p>
      <w:pPr>
        <w:pStyle w:val="Body"/>
        <w:bidi w:val="0"/>
      </w:pPr>
    </w:p>
    <w:p>
      <w:pPr>
        <w:pStyle w:val="Body"/>
        <w:bidi w:val="0"/>
      </w:pPr>
      <w:r>
        <w:rPr>
          <w:rtl w:val="0"/>
          <w:lang w:val="de-DE"/>
        </w:rPr>
        <w:t xml:space="preserve">Lefsetz, B. (2017). </w:t>
      </w:r>
      <w:r>
        <w:rPr>
          <w:i w:val="1"/>
          <w:iCs w:val="1"/>
          <w:rtl w:val="0"/>
          <w:lang w:val="en-US"/>
        </w:rPr>
        <w:t>Spotify's RapCaviar Playlist Is Driving the Culture</w:t>
      </w:r>
      <w:r>
        <w:rPr>
          <w:rtl w:val="0"/>
        </w:rPr>
        <w:t>. [online] DJBooth. Available at: https://djbooth.net/features/2017-06-09-spotify-rapcaviar-driving-the-culture [Accessed 14 Jan. 2018].</w:t>
      </w:r>
    </w:p>
    <w:p>
      <w:pPr>
        <w:pStyle w:val="Body"/>
        <w:bidi w:val="0"/>
      </w:pPr>
    </w:p>
    <w:p>
      <w:pPr>
        <w:pStyle w:val="Body"/>
        <w:bidi w:val="0"/>
      </w:pPr>
      <w:r>
        <w:rPr>
          <w:rtl w:val="0"/>
        </w:rPr>
        <w:t xml:space="preserve">leitch, C., Hill, F. and Harrison, R. (2009). </w:t>
      </w:r>
      <w:r>
        <w:rPr>
          <w:i w:val="1"/>
          <w:iCs w:val="1"/>
          <w:rtl w:val="0"/>
          <w:lang w:val="en-US"/>
        </w:rPr>
        <w:t>The Philosophy and Practice of Interpretivist Research in Entrepreneurship</w:t>
      </w:r>
      <w:r>
        <w:rPr>
          <w:rtl w:val="0"/>
        </w:rPr>
        <w:t>. [ebook] SAGE Publications, p.73. Available at: http://eprints.lancs.ac.uk/55480/1/10.pdf [Accessed 18 Nov. 2017].</w:t>
      </w:r>
    </w:p>
    <w:p>
      <w:pPr>
        <w:pStyle w:val="Body"/>
        <w:bidi w:val="0"/>
      </w:pPr>
    </w:p>
    <w:p>
      <w:pPr>
        <w:pStyle w:val="Body"/>
        <w:bidi w:val="0"/>
      </w:pPr>
      <w:r>
        <w:rPr>
          <w:rtl w:val="0"/>
        </w:rPr>
        <w:t xml:space="preserve">Marks, C. (2017). </w:t>
      </w:r>
      <w:r>
        <w:rPr>
          <w:i w:val="1"/>
          <w:iCs w:val="1"/>
          <w:rtl w:val="0"/>
          <w:lang w:val="en-US"/>
        </w:rPr>
        <w:t>How a Hit Rap Song Happens Now</w:t>
      </w:r>
      <w:r>
        <w:rPr>
          <w:rtl w:val="0"/>
        </w:rPr>
        <w:t>. [online] Vulture. Available at: http://www.vulture.com/2017/09/spotify-rapcaviar-most-influential-playlist-in-music.html [Accessed 13 Jan. 2018].</w:t>
      </w:r>
    </w:p>
    <w:p>
      <w:pPr>
        <w:pStyle w:val="Body"/>
        <w:bidi w:val="0"/>
      </w:pPr>
    </w:p>
    <w:p>
      <w:pPr>
        <w:pStyle w:val="Body"/>
        <w:bidi w:val="0"/>
      </w:pPr>
      <w:r>
        <w:rPr>
          <w:rtl w:val="0"/>
          <w:lang w:val="de-DE"/>
        </w:rPr>
        <w:t xml:space="preserve">Marshall-Lewis, M. (2017). </w:t>
      </w:r>
      <w:r>
        <w:rPr>
          <w:i w:val="1"/>
          <w:iCs w:val="1"/>
          <w:rtl w:val="0"/>
          <w:lang w:val="en-US"/>
        </w:rPr>
        <w:t>Meet Tuma Basa, The Mastermind Behind Spotify</w:t>
      </w:r>
      <w:r>
        <w:rPr>
          <w:i w:val="1"/>
          <w:iCs w:val="1"/>
          <w:rtl w:val="0"/>
        </w:rPr>
        <w:t>’</w:t>
      </w:r>
      <w:r>
        <w:rPr>
          <w:i w:val="1"/>
          <w:iCs w:val="1"/>
          <w:rtl w:val="0"/>
        </w:rPr>
        <w:t xml:space="preserve">s </w:t>
      </w:r>
      <w:r>
        <w:rPr>
          <w:i w:val="1"/>
          <w:iCs w:val="1"/>
          <w:rtl w:val="0"/>
        </w:rPr>
        <w:t>‘</w:t>
      </w:r>
      <w:r>
        <w:rPr>
          <w:i w:val="1"/>
          <w:iCs w:val="1"/>
          <w:rtl w:val="0"/>
          <w:lang w:val="it-IT"/>
        </w:rPr>
        <w:t>Rap Caviar</w:t>
      </w:r>
      <w:r>
        <w:rPr>
          <w:i w:val="1"/>
          <w:iCs w:val="1"/>
          <w:rtl w:val="0"/>
        </w:rPr>
        <w:t xml:space="preserve">’ </w:t>
      </w:r>
      <w:r>
        <w:rPr>
          <w:i w:val="1"/>
          <w:iCs w:val="1"/>
          <w:rtl w:val="0"/>
        </w:rPr>
        <w:t>Playlist</w:t>
      </w:r>
      <w:r>
        <w:rPr>
          <w:rtl w:val="0"/>
        </w:rPr>
        <w:t>. [online] Genius. Available at: https://genius.com/a/meet-tuma-basa-the-mastermind-behind-spotify-s-rap-caviar-playlist [Accessed 14 Jan. 2018].</w:t>
      </w:r>
    </w:p>
    <w:p>
      <w:pPr>
        <w:pStyle w:val="Body"/>
        <w:bidi w:val="0"/>
      </w:pP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Michael Trusov, Randolph E. Bucklin, Koen Pauwels (2009) Effects of Word-of-Mouth Versus Traditional Marketing: Findings from an Internet Social Networking Site. Journal of Marketing: September 2009, Vol. 73, No. 5, pp. 90-102.</w:t>
      </w:r>
    </w:p>
    <w:p>
      <w:pPr>
        <w:pStyle w:val="Body"/>
        <w:bidi w:val="0"/>
      </w:pPr>
    </w:p>
    <w:p>
      <w:pPr>
        <w:pStyle w:val="Body"/>
        <w:bidi w:val="0"/>
      </w:pPr>
      <w:r>
        <w:rPr>
          <w:rtl w:val="0"/>
          <w:lang w:val="it-IT"/>
        </w:rPr>
        <w:t xml:space="preserve">Nicolau, A. (2018). </w:t>
      </w:r>
      <w:r>
        <w:rPr>
          <w:i w:val="1"/>
          <w:iCs w:val="1"/>
          <w:rtl w:val="0"/>
          <w:lang w:val="en-US"/>
        </w:rPr>
        <w:t>Revenue streams: Spotify</w:t>
      </w:r>
      <w:r>
        <w:rPr>
          <w:i w:val="1"/>
          <w:iCs w:val="1"/>
          <w:rtl w:val="0"/>
        </w:rPr>
        <w:t>’</w:t>
      </w:r>
      <w:r>
        <w:rPr>
          <w:i w:val="1"/>
          <w:iCs w:val="1"/>
          <w:rtl w:val="0"/>
          <w:lang w:val="en-US"/>
        </w:rPr>
        <w:t>s bid to generate a profit</w:t>
      </w:r>
      <w:r>
        <w:rPr>
          <w:rtl w:val="0"/>
        </w:rPr>
        <w:t>. [online] Ft.com. Available at: https://www.ft.com/content/974206c0-2609-11e8-b27e-cc62a39d57a0 [Accessed 11 Apr. 2018].</w:t>
      </w:r>
      <w:r>
        <w:rPr>
          <w:rtl w:val="0"/>
        </w:rPr>
        <w:t xml:space="preserve"> </w:t>
      </w:r>
    </w:p>
    <w:p>
      <w:pPr>
        <w:pStyle w:val="Body"/>
        <w:bidi w:val="0"/>
      </w:pPr>
    </w:p>
    <w:p>
      <w:pPr>
        <w:pStyle w:val="Body"/>
        <w:bidi w:val="0"/>
      </w:pPr>
      <w:r>
        <w:rPr>
          <w:rtl w:val="0"/>
        </w:rPr>
        <w:t xml:space="preserve">Nie, N., Hillygus, S. &amp; Erbring, L. (2002). Internet use, interpersonal relations and sociability: Findings from a detailed time diary study. In B. Wellman (Ed.), </w:t>
      </w:r>
      <w:r>
        <w:rPr>
          <w:i w:val="1"/>
          <w:iCs w:val="1"/>
          <w:rtl w:val="0"/>
          <w:lang w:val="en-US"/>
        </w:rPr>
        <w:t>The Internet in Everyday Life</w:t>
      </w:r>
      <w:r>
        <w:rPr>
          <w:rtl w:val="0"/>
        </w:rPr>
        <w:t xml:space="preserve">  </w:t>
      </w:r>
      <w:r>
        <w:rPr>
          <w:rtl w:val="0"/>
        </w:rPr>
        <w:t>(pp. 215</w:t>
      </w:r>
      <w:r>
        <w:rPr>
          <w:rtl w:val="0"/>
        </w:rPr>
        <w:t>–</w:t>
      </w:r>
      <w:r>
        <w:rPr>
          <w:rtl w:val="0"/>
        </w:rPr>
        <w:t>243). London: Blackwell Publishers.</w:t>
      </w:r>
    </w:p>
    <w:p>
      <w:pPr>
        <w:pStyle w:val="Body"/>
        <w:bidi w:val="0"/>
      </w:pPr>
      <w:r>
        <w:rPr>
          <w:rtl w:val="0"/>
          <w:lang w:val="it-IT"/>
        </w:rPr>
        <w:t xml:space="preserve">Officialcharts.com. (2018). </w:t>
      </w:r>
      <w:r>
        <w:rPr>
          <w:i w:val="1"/>
          <w:iCs w:val="1"/>
          <w:rtl w:val="0"/>
          <w:lang w:val="en-US"/>
        </w:rPr>
        <w:t>Official Charts Company</w:t>
      </w:r>
      <w:r>
        <w:rPr>
          <w:rtl w:val="0"/>
        </w:rPr>
        <w:t>. [online] Available at: http://www.officialcharts.com/archive/ [Accessed 8 Apr. 2018].</w:t>
      </w:r>
    </w:p>
    <w:p>
      <w:pPr>
        <w:pStyle w:val="Body"/>
        <w:bidi w:val="0"/>
      </w:pPr>
    </w:p>
    <w:p>
      <w:pPr>
        <w:pStyle w:val="Body"/>
        <w:bidi w:val="0"/>
      </w:pPr>
      <w:r>
        <w:rPr>
          <w:rtl w:val="0"/>
        </w:rPr>
        <w:t xml:space="preserve">Olenski, S. (2017). </w:t>
      </w:r>
      <w:r>
        <w:rPr>
          <w:i w:val="1"/>
          <w:iCs w:val="1"/>
          <w:rtl w:val="0"/>
          <w:lang w:val="en-US"/>
        </w:rPr>
        <w:t>Forbes Welcome</w:t>
      </w:r>
      <w:r>
        <w:rPr>
          <w:rtl w:val="0"/>
        </w:rPr>
        <w:t>. [online] Forbes.com. Available at: https://www.forbes.com/sites/steveolenski/2017/12/13/the-battle-for-supremacy-in-the-music-streaming-space-and-what-it-means-for-marketers/#36a4fe7d574e [Accessed 6 May 2018].</w:t>
      </w:r>
    </w:p>
    <w:p>
      <w:pPr>
        <w:pStyle w:val="Body"/>
        <w:bidi w:val="0"/>
      </w:pPr>
    </w:p>
    <w:p>
      <w:pPr>
        <w:pStyle w:val="Body"/>
        <w:bidi w:val="0"/>
      </w:pPr>
      <w:r>
        <w:rPr>
          <w:rtl w:val="0"/>
        </w:rPr>
        <w:t xml:space="preserve">Pham, A. and Peoples, G. (2013). </w:t>
      </w:r>
      <w:r>
        <w:rPr>
          <w:i w:val="1"/>
          <w:iCs w:val="1"/>
          <w:rtl w:val="0"/>
          <w:lang w:val="en-US"/>
        </w:rPr>
        <w:t>Seven Ways iTunes Changed the Music Industry</w:t>
      </w:r>
      <w:r>
        <w:rPr>
          <w:rtl w:val="0"/>
        </w:rPr>
        <w:t>. [online] Billboard. Available at: https://www.billboard.com/biz/articles/news/1559622/seven-ways-itunes-changed-the-music-industry [Accessed 2 Feb. 2018].</w:t>
      </w:r>
    </w:p>
    <w:p>
      <w:pPr>
        <w:pStyle w:val="Body"/>
        <w:bidi w:val="0"/>
      </w:pPr>
    </w:p>
    <w:p>
      <w:pPr>
        <w:pStyle w:val="Body"/>
        <w:bidi w:val="0"/>
      </w:pPr>
      <w:r>
        <w:rPr>
          <w:rtl w:val="0"/>
          <w:lang w:val="pt-PT"/>
        </w:rPr>
        <w:t xml:space="preserve">Press.spotify.com. (2018). </w:t>
      </w:r>
      <w:r>
        <w:rPr>
          <w:i w:val="1"/>
          <w:iCs w:val="1"/>
          <w:rtl w:val="0"/>
          <w:lang w:val="en-US"/>
        </w:rPr>
        <w:t>About us</w:t>
      </w:r>
      <w:r>
        <w:rPr>
          <w:rtl w:val="0"/>
        </w:rPr>
        <w:t>. [online] Available at: https://press.spotify.com/uk/about/ [Accessed 5 Apr. 2018].</w:t>
      </w:r>
    </w:p>
    <w:p>
      <w:pPr>
        <w:pStyle w:val="Body"/>
        <w:bidi w:val="0"/>
      </w:pPr>
    </w:p>
    <w:p>
      <w:pPr>
        <w:pStyle w:val="Body"/>
        <w:bidi w:val="0"/>
      </w:pPr>
      <w:r>
        <w:rPr>
          <w:rtl w:val="0"/>
        </w:rPr>
        <w:t xml:space="preserve">PricewaterhouseCooper (2017). </w:t>
      </w:r>
      <w:r>
        <w:rPr>
          <w:i w:val="1"/>
          <w:iCs w:val="1"/>
          <w:rtl w:val="0"/>
          <w:lang w:val="en-US"/>
        </w:rPr>
        <w:t>How do consumers shop?</w:t>
      </w:r>
      <w:r>
        <w:rPr>
          <w:rtl w:val="0"/>
        </w:rPr>
        <w:t>. [online] London: PricewaterhouseCooper. Available at: https://www.pwc.com/gx/en/industries/retail-consumer/total-retail/total-retail-categories.html [Accessed 4 Feb. 2018].</w:t>
      </w:r>
    </w:p>
    <w:p>
      <w:pPr>
        <w:pStyle w:val="Body"/>
        <w:bidi w:val="0"/>
      </w:pPr>
    </w:p>
    <w:p>
      <w:pPr>
        <w:pStyle w:val="Body"/>
        <w:bidi w:val="0"/>
      </w:pPr>
      <w:r>
        <w:rPr>
          <w:rtl w:val="0"/>
        </w:rPr>
        <w:t xml:space="preserve">Proud, L. (2017). </w:t>
      </w:r>
      <w:r>
        <w:rPr>
          <w:i w:val="1"/>
          <w:iCs w:val="1"/>
          <w:rtl w:val="0"/>
          <w:lang w:val="en-US"/>
        </w:rPr>
        <w:t>Spotify</w:t>
      </w:r>
      <w:r>
        <w:rPr>
          <w:i w:val="1"/>
          <w:iCs w:val="1"/>
          <w:rtl w:val="0"/>
        </w:rPr>
        <w:t>’</w:t>
      </w:r>
      <w:r>
        <w:rPr>
          <w:i w:val="1"/>
          <w:iCs w:val="1"/>
          <w:rtl w:val="0"/>
          <w:lang w:val="en-US"/>
        </w:rPr>
        <w:t>s Ability to Turn a Decent Profit Is Still in Doubt</w:t>
      </w:r>
      <w:r>
        <w:rPr>
          <w:rtl w:val="0"/>
        </w:rPr>
        <w:t>. [online] Nytimes.com. Available at: https://www.nytimes.com/2017/08/25/business/dealbook/spotifys-ability-to-turn-a-decent-profit-is-still-in-doubt.html [Accessed 13 Jan. 2018].</w:t>
      </w:r>
    </w:p>
    <w:p>
      <w:pPr>
        <w:pStyle w:val="Body"/>
        <w:bidi w:val="0"/>
      </w:pPr>
    </w:p>
    <w:p>
      <w:pPr>
        <w:pStyle w:val="Body"/>
        <w:bidi w:val="0"/>
      </w:pPr>
      <w:r>
        <w:rPr>
          <w:rtl w:val="0"/>
        </w:rPr>
        <w:t xml:space="preserve">Rafiq, M. and Ahmed, P.K., 1995. Using the 7Ps as a generic marketing mix: an exploratory survey of UK and European marketing academics. </w:t>
      </w:r>
      <w:r>
        <w:rPr>
          <w:i w:val="1"/>
          <w:iCs w:val="1"/>
          <w:rtl w:val="0"/>
          <w:lang w:val="en-US"/>
        </w:rPr>
        <w:t>marketing intelligence &amp; planning</w:t>
      </w:r>
      <w:r>
        <w:rPr>
          <w:rtl w:val="0"/>
        </w:rPr>
        <w:t xml:space="preserve">, </w:t>
      </w:r>
      <w:r>
        <w:rPr>
          <w:i w:val="1"/>
          <w:iCs w:val="1"/>
          <w:rtl w:val="0"/>
        </w:rPr>
        <w:t>13</w:t>
      </w:r>
      <w:r>
        <w:rPr>
          <w:rtl w:val="0"/>
        </w:rPr>
        <w:t>(9), pp.4-15.</w:t>
      </w:r>
    </w:p>
    <w:p>
      <w:pPr>
        <w:pStyle w:val="Body"/>
        <w:bidi w:val="0"/>
      </w:pPr>
    </w:p>
    <w:p>
      <w:pPr>
        <w:pStyle w:val="Body"/>
        <w:bidi w:val="0"/>
      </w:pPr>
      <w:r>
        <w:rPr>
          <w:rtl w:val="0"/>
          <w:lang w:val="es-ES_tradnl"/>
        </w:rPr>
        <w:t xml:space="preserve">Rajar (2017). </w:t>
      </w:r>
      <w:r>
        <w:rPr>
          <w:i w:val="1"/>
          <w:iCs w:val="1"/>
          <w:rtl w:val="0"/>
          <w:lang w:val="en-US"/>
        </w:rPr>
        <w:t>QUARTERLY SUMMARY OF RADIO LISTENING</w:t>
      </w:r>
      <w:r>
        <w:rPr>
          <w:rtl w:val="0"/>
        </w:rPr>
        <w:t>. [online] London: Rajar audio measurement. Available at: http://www.rajar.co.uk/docs/2017_12/2017_Q4_Quarterly_Summary_Figures.pdf [Accessed 2 Apr. 2018].</w:t>
      </w: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Research onion diagram. (2017). [ebook] Derby: University of Derby. Available at: https://onion.derby.ac.uk/ [Accessed 17 Nov. 2017].</w:t>
      </w:r>
    </w:p>
    <w:p>
      <w:pPr>
        <w:pStyle w:val="Body"/>
        <w:bidi w:val="0"/>
      </w:pPr>
    </w:p>
    <w:p>
      <w:pPr>
        <w:pStyle w:val="Body"/>
        <w:bidi w:val="0"/>
      </w:pPr>
      <w:r>
        <w:rPr>
          <w:rtl w:val="0"/>
        </w:rPr>
        <w:t xml:space="preserve">Rouse, M. (2013). </w:t>
      </w:r>
      <w:r>
        <w:rPr>
          <w:i w:val="1"/>
          <w:iCs w:val="1"/>
          <w:rtl w:val="0"/>
          <w:lang w:val="en-US"/>
        </w:rPr>
        <w:t>What is longitudinal study? - Definition from WhatIs.com</w:t>
      </w:r>
      <w:r>
        <w:rPr>
          <w:rtl w:val="0"/>
        </w:rPr>
        <w:t>. [online] WhatIs.com. Available at: http://whatis.techtarget.com/definition/longitudinal-study [Accessed 19 Nov. 2017].</w:t>
      </w:r>
    </w:p>
    <w:p>
      <w:pPr>
        <w:pStyle w:val="Body"/>
        <w:bidi w:val="0"/>
      </w:pPr>
    </w:p>
    <w:p>
      <w:pPr>
        <w:pStyle w:val="Body"/>
        <w:bidi w:val="0"/>
      </w:pPr>
      <w:r>
        <w:rPr>
          <w:rtl w:val="0"/>
        </w:rPr>
        <w:t xml:space="preserve">Salinas, S. (2018). </w:t>
      </w:r>
      <w:r>
        <w:rPr>
          <w:i w:val="1"/>
          <w:iCs w:val="1"/>
          <w:rtl w:val="0"/>
          <w:lang w:val="en-US"/>
        </w:rPr>
        <w:t>Spotify jumps after analyst calls the music streaming service one of the best deals on the internet</w:t>
      </w:r>
      <w:r>
        <w:rPr>
          <w:rtl w:val="0"/>
        </w:rPr>
        <w:t>. [online] CNBC. Available at: https://www.cnbc.com/2018/04/05/spotify-spot-jumps-after-analyst-calls-it-a-top-internet-service.html [Accessed 6 Apr. 2018].</w:t>
      </w:r>
    </w:p>
    <w:p>
      <w:pPr>
        <w:pStyle w:val="Body"/>
        <w:bidi w:val="0"/>
      </w:pPr>
    </w:p>
    <w:p>
      <w:pPr>
        <w:pStyle w:val="Body"/>
        <w:bidi w:val="0"/>
      </w:pPr>
      <w:r>
        <w:rPr>
          <w:rtl w:val="0"/>
          <w:lang w:val="it-IT"/>
        </w:rPr>
        <w:t xml:space="preserve">Sanchez, D. (2017). </w:t>
      </w:r>
      <w:r>
        <w:rPr>
          <w:i w:val="1"/>
          <w:iCs w:val="1"/>
          <w:rtl w:val="0"/>
          <w:lang w:val="en-US"/>
        </w:rPr>
        <w:t>New UK Study Suggests Young People Are Abandoning Radio</w:t>
      </w:r>
      <w:r>
        <w:rPr>
          <w:rtl w:val="0"/>
        </w:rPr>
        <w:t>. [online] Digital Music News. Available at: https://www.digitalmusicnews.com/2017/02/09/rajar-uk-radio-teens/ [Accessed 2 Apr. 2018].</w:t>
      </w:r>
    </w:p>
    <w:p>
      <w:pPr>
        <w:pStyle w:val="Body"/>
        <w:bidi w:val="0"/>
      </w:pPr>
    </w:p>
    <w:p>
      <w:pPr>
        <w:pStyle w:val="Body"/>
        <w:bidi w:val="0"/>
      </w:pPr>
      <w:r>
        <w:rPr>
          <w:rtl w:val="0"/>
        </w:rPr>
        <w:t xml:space="preserve">Sandler, R. (2018). </w:t>
      </w:r>
      <w:r>
        <w:rPr>
          <w:i w:val="1"/>
          <w:iCs w:val="1"/>
          <w:rtl w:val="0"/>
          <w:lang w:val="en-US"/>
        </w:rPr>
        <w:t xml:space="preserve">Spotify says it has almost twice as many paying customers as Apple Music </w:t>
      </w:r>
      <w:r>
        <w:rPr>
          <w:i w:val="1"/>
          <w:iCs w:val="1"/>
          <w:rtl w:val="0"/>
          <w:lang w:val="en-US"/>
        </w:rPr>
        <w:t xml:space="preserve">— </w:t>
      </w:r>
      <w:r>
        <w:rPr>
          <w:i w:val="1"/>
          <w:iCs w:val="1"/>
          <w:rtl w:val="0"/>
          <w:lang w:val="en-US"/>
        </w:rPr>
        <w:t>and it</w:t>
      </w:r>
      <w:r>
        <w:rPr>
          <w:i w:val="1"/>
          <w:iCs w:val="1"/>
          <w:rtl w:val="0"/>
        </w:rPr>
        <w:t>’</w:t>
      </w:r>
      <w:r>
        <w:rPr>
          <w:i w:val="1"/>
          <w:iCs w:val="1"/>
          <w:rtl w:val="0"/>
          <w:lang w:val="en-US"/>
        </w:rPr>
        <w:t>s not slowing down</w:t>
      </w:r>
      <w:r>
        <w:rPr>
          <w:rtl w:val="0"/>
        </w:rPr>
        <w:t>. [online] Business Insider. Available at: http://uk.businessinsider.com/spotify-users-versus-apple-music-2018-2 [Accessed 2 May 2018].</w:t>
      </w:r>
    </w:p>
    <w:p>
      <w:pPr>
        <w:pStyle w:val="Body"/>
        <w:bidi w:val="0"/>
      </w:pPr>
    </w:p>
    <w:p>
      <w:pPr>
        <w:pStyle w:val="Body"/>
        <w:bidi w:val="0"/>
      </w:pPr>
      <w:r>
        <w:rPr>
          <w:rtl w:val="0"/>
        </w:rPr>
        <w:t xml:space="preserve">Sassard, S., Soderpalm, H. and Swahnberg, O. (2017). </w:t>
      </w:r>
      <w:r>
        <w:rPr>
          <w:i w:val="1"/>
          <w:iCs w:val="1"/>
          <w:rtl w:val="0"/>
          <w:lang w:val="en-US"/>
        </w:rPr>
        <w:t xml:space="preserve">Spotify is now valued at $16 billion </w:t>
      </w:r>
      <w:r>
        <w:rPr>
          <w:i w:val="1"/>
          <w:iCs w:val="1"/>
          <w:rtl w:val="0"/>
          <w:lang w:val="en-US"/>
        </w:rPr>
        <w:t xml:space="preserve">— </w:t>
      </w:r>
      <w:r>
        <w:rPr>
          <w:i w:val="1"/>
          <w:iCs w:val="1"/>
          <w:rtl w:val="0"/>
          <w:lang w:val="en-US"/>
        </w:rPr>
        <w:t>and it could be worth a lot more when it goes public</w:t>
      </w:r>
      <w:r>
        <w:rPr>
          <w:rtl w:val="0"/>
        </w:rPr>
        <w:t>. [online] Business Insider. Available at: http://uk.businessinsider.com/spotify-now-valued-at-16-billion-2017-9 [Accessed 24 Mar. 2018].</w:t>
      </w:r>
    </w:p>
    <w:p>
      <w:pPr>
        <w:pStyle w:val="Body"/>
        <w:bidi w:val="0"/>
      </w:pP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Saunders, M., Lewis, P., Thornhill, A. (2009). Research methods for business students. 5th edition. Harlow: Pearson Education</w:t>
      </w:r>
    </w:p>
    <w:p>
      <w:pPr>
        <w:pStyle w:val="Body"/>
        <w:bidi w:val="0"/>
      </w:pPr>
    </w:p>
    <w:p>
      <w:pPr>
        <w:pStyle w:val="Body"/>
        <w:bidi w:val="0"/>
      </w:pPr>
      <w:r>
        <w:rPr>
          <w:rtl w:val="0"/>
        </w:rPr>
        <w:t>Saunders, M.N., 2011. Research methods for business students, 5/e. Pearson Education India.</w:t>
      </w:r>
      <w:r>
        <w:rPr>
          <w:rtl w:val="0"/>
        </w:rPr>
        <w:t xml:space="preserve"> </w:t>
      </w:r>
    </w:p>
    <w:p>
      <w:pPr>
        <w:pStyle w:val="Body"/>
        <w:bidi w:val="0"/>
      </w:pPr>
    </w:p>
    <w:p>
      <w:pPr>
        <w:pStyle w:val="Body"/>
        <w:bidi w:val="0"/>
      </w:pPr>
      <w:r>
        <w:rPr>
          <w:rtl w:val="0"/>
          <w:lang w:val="de-DE"/>
        </w:rPr>
        <w:t xml:space="preserve">Schiffer, J. (2015). </w:t>
      </w:r>
      <w:r>
        <w:rPr>
          <w:i w:val="1"/>
          <w:iCs w:val="1"/>
          <w:rtl w:val="0"/>
          <w:lang w:val="en-US"/>
        </w:rPr>
        <w:t>I Second that Emotion: The Emotive Power of Music in Advertising</w:t>
      </w:r>
      <w:r>
        <w:rPr>
          <w:rtl w:val="0"/>
        </w:rPr>
        <w:t>. [online] Nielsen.com. Available at: http://www.nielsen.com/us/en/insights/news/2015/i-second-that-emotion-the-emotive-power-of-music-in-advertising.html [Accessed 20 Nov. 2017].</w:t>
      </w:r>
    </w:p>
    <w:p>
      <w:pPr>
        <w:pStyle w:val="Body"/>
        <w:bidi w:val="0"/>
      </w:pPr>
    </w:p>
    <w:p>
      <w:pPr>
        <w:pStyle w:val="Body"/>
        <w:bidi w:val="0"/>
        <w:rPr>
          <w:rFonts w:ascii="Helvetica Neue Light" w:cs="Helvetica Neue Light" w:hAnsi="Helvetica Neue Light" w:eastAsia="Helvetica Neue Light"/>
          <w:sz w:val="24"/>
          <w:szCs w:val="24"/>
        </w:rPr>
      </w:pPr>
      <w:r>
        <w:rPr>
          <w:rtl w:val="0"/>
        </w:rPr>
        <w:t>Skoro, M. (2013). THE ROLE OF MARKETING IN THE EVOLUTION OF THE MUSIC INDUSTRY. Osijek, p.784.</w:t>
      </w:r>
    </w:p>
    <w:p>
      <w:pPr>
        <w:pStyle w:val="Body"/>
        <w:bidi w:val="0"/>
      </w:pPr>
    </w:p>
    <w:p>
      <w:pPr>
        <w:pStyle w:val="Body"/>
        <w:bidi w:val="0"/>
      </w:pPr>
      <w:r>
        <w:rPr>
          <w:rtl w:val="0"/>
        </w:rPr>
        <w:t xml:space="preserve">Smirke, R. (2017). </w:t>
      </w:r>
      <w:r>
        <w:rPr>
          <w:i w:val="1"/>
          <w:iCs w:val="1"/>
          <w:rtl w:val="0"/>
          <w:lang w:val="en-US"/>
        </w:rPr>
        <w:t>IFPI Global Report 2017: Industry Sees Highest Revenue Growth in Decades, But the YouTube Issue Remains</w:t>
      </w:r>
      <w:r>
        <w:rPr>
          <w:rtl w:val="0"/>
        </w:rPr>
        <w:t>. [online] Billboard. Available at: http://www.billboard.com/articles/business/7775019/ifpi-global-report-2017-music-industry-highest-revenue-growth-decades [Accessed 15 Nov. 2017].</w:t>
      </w:r>
    </w:p>
    <w:p>
      <w:pPr>
        <w:pStyle w:val="Body"/>
        <w:bidi w:val="0"/>
      </w:pPr>
    </w:p>
    <w:p>
      <w:pPr>
        <w:pStyle w:val="Body"/>
        <w:bidi w:val="0"/>
      </w:pPr>
      <w:r>
        <w:rPr>
          <w:rtl w:val="0"/>
        </w:rPr>
        <w:t xml:space="preserve">Stanton, J. M. (1998). An empirical assessment of data collection using the Internet. </w:t>
      </w:r>
      <w:r>
        <w:rPr>
          <w:i w:val="1"/>
          <w:iCs w:val="1"/>
          <w:rtl w:val="0"/>
          <w:lang w:val="en-US"/>
        </w:rPr>
        <w:t>Personnel Psychology</w:t>
      </w:r>
      <w:r>
        <w:rPr>
          <w:rtl w:val="0"/>
        </w:rPr>
        <w:t> </w:t>
      </w:r>
      <w:r>
        <w:rPr>
          <w:rtl w:val="0"/>
        </w:rPr>
        <w:t>, 51 (3), 709</w:t>
      </w:r>
      <w:r>
        <w:rPr>
          <w:rtl w:val="0"/>
        </w:rPr>
        <w:t>–</w:t>
      </w:r>
      <w:r>
        <w:rPr>
          <w:rtl w:val="0"/>
        </w:rPr>
        <w:t>725.</w:t>
      </w:r>
    </w:p>
    <w:p>
      <w:pPr>
        <w:pStyle w:val="Body"/>
        <w:bidi w:val="0"/>
      </w:pPr>
    </w:p>
    <w:p>
      <w:pPr>
        <w:pStyle w:val="Body"/>
        <w:bidi w:val="0"/>
      </w:pPr>
      <w:r>
        <w:rPr>
          <w:rtl w:val="0"/>
          <w:lang w:val="de-DE"/>
        </w:rPr>
        <w:t xml:space="preserve">Stutz, C. (2017). </w:t>
      </w:r>
      <w:r>
        <w:rPr>
          <w:i w:val="1"/>
          <w:iCs w:val="1"/>
          <w:rtl w:val="0"/>
          <w:lang w:val="en-US"/>
        </w:rPr>
        <w:t>Jimmy Iovine Breaks Down What's Wrong With the Music Business, Warns Against Overoptimism in Streaming: 'They're Not Making Money'</w:t>
      </w:r>
      <w:r>
        <w:rPr>
          <w:rtl w:val="0"/>
        </w:rPr>
        <w:t>. [online] Billboard. Available at: https://www.billboard.com/articles/business/8053937/jimmy-iovine-interview-whats-wrong-music-streaming-defiant-ones\ [Accessed 2 May 2018]</w:t>
      </w:r>
      <w:r>
        <w:rPr>
          <w:rtl w:val="0"/>
        </w:rPr>
        <w:t>.</w:t>
      </w:r>
    </w:p>
    <w:p>
      <w:pPr>
        <w:pStyle w:val="Body"/>
        <w:bidi w:val="0"/>
      </w:pPr>
    </w:p>
    <w:p>
      <w:pPr>
        <w:pStyle w:val="Body"/>
        <w:bidi w:val="0"/>
      </w:pPr>
      <w:r>
        <w:rPr>
          <w:rtl w:val="0"/>
        </w:rPr>
        <w:t xml:space="preserve">Swanson, K. (2013). </w:t>
      </w:r>
      <w:r>
        <w:rPr>
          <w:i w:val="1"/>
          <w:iCs w:val="1"/>
          <w:rtl w:val="0"/>
          <w:lang w:val="en-US"/>
        </w:rPr>
        <w:t>A case study on spotify: exploring perceptions</w:t>
      </w:r>
      <w:r>
        <w:rPr>
          <w:rtl w:val="0"/>
        </w:rPr>
        <w:t>. Undergraduate. School of Public and Environmental Affairs.</w:t>
      </w:r>
    </w:p>
    <w:p>
      <w:pPr>
        <w:pStyle w:val="Body"/>
        <w:bidi w:val="0"/>
        <w:rPr>
          <w:rFonts w:ascii="Helvetica Neue Light" w:cs="Helvetica Neue Light" w:hAnsi="Helvetica Neue Light" w:eastAsia="Helvetica Neue Light"/>
          <w:sz w:val="24"/>
          <w:szCs w:val="24"/>
        </w:rPr>
      </w:pPr>
      <w:r>
        <w:rPr>
          <w:rFonts w:ascii="Helvetica Neue Light" w:hAnsi="Helvetica Neue Light"/>
          <w:sz w:val="24"/>
          <w:szCs w:val="24"/>
          <w:rtl w:val="0"/>
          <w:lang w:val="en-US"/>
        </w:rPr>
        <w:t xml:space="preserve">Turcyn, C., Collecting the album cover art of not -so-famous designers, [online] Available at: http:// </w:t>
      </w:r>
      <w:r>
        <w:rPr>
          <w:rStyle w:val="Hyperlink.0"/>
        </w:rPr>
        <w:fldChar w:fldCharType="begin" w:fldLock="0"/>
      </w:r>
      <w:r>
        <w:rPr>
          <w:rStyle w:val="Hyperlink.0"/>
        </w:rPr>
        <w:instrText xml:space="preserve"> HYPERLINK "http://www.popcultmag.com/oddglimpses/albumcovers/werdalbums/weird1.html"</w:instrText>
      </w:r>
      <w:r>
        <w:rPr>
          <w:rStyle w:val="Hyperlink.0"/>
        </w:rPr>
        <w:fldChar w:fldCharType="separate" w:fldLock="0"/>
      </w:r>
      <w:r>
        <w:rPr>
          <w:rStyle w:val="Hyperlink.0"/>
          <w:rtl w:val="0"/>
        </w:rPr>
        <w:t>www.popcultmag.com/oddglimpses/albumcovers/werdalbums/weird1.html</w:t>
      </w:r>
      <w:r>
        <w:rPr/>
        <w:fldChar w:fldCharType="end" w:fldLock="0"/>
      </w:r>
    </w:p>
    <w:p>
      <w:pPr>
        <w:pStyle w:val="Body"/>
        <w:bidi w:val="0"/>
      </w:pPr>
    </w:p>
    <w:p>
      <w:pPr>
        <w:pStyle w:val="Body"/>
        <w:bidi w:val="0"/>
      </w:pPr>
      <w:r>
        <w:rPr>
          <w:rtl w:val="0"/>
        </w:rPr>
        <w:t xml:space="preserve">Vaccaro, V. and Cohn, D. (2004). The Evolution of Business Models and Marketing Strategies in the Music Industry. </w:t>
      </w:r>
      <w:r>
        <w:rPr>
          <w:i w:val="1"/>
          <w:iCs w:val="1"/>
          <w:rtl w:val="0"/>
          <w:lang w:val="en-US"/>
        </w:rPr>
        <w:t>The International Journal on Media Management</w:t>
      </w:r>
      <w:r>
        <w:rPr>
          <w:rtl w:val="0"/>
        </w:rPr>
        <w:t>, 6(1&amp;2), pp.46-58.</w:t>
      </w:r>
    </w:p>
    <w:p>
      <w:pPr>
        <w:pStyle w:val="Body"/>
        <w:bidi w:val="0"/>
      </w:pPr>
    </w:p>
    <w:p>
      <w:pPr>
        <w:pStyle w:val="Body"/>
        <w:bidi w:val="0"/>
      </w:pPr>
      <w:r>
        <w:rPr>
          <w:rtl w:val="0"/>
        </w:rPr>
        <w:t xml:space="preserve">Vaportzis, E., Giatsi Clausen, M. and Gow, A. (2017). Older Adults Perceptions of Technology and Barriers to Interacting with Tablet Computers: A Focus Group Study. </w:t>
      </w:r>
      <w:r>
        <w:rPr>
          <w:i w:val="1"/>
          <w:iCs w:val="1"/>
          <w:rtl w:val="0"/>
          <w:lang w:val="en-US"/>
        </w:rPr>
        <w:t>Frontiers in Psychology</w:t>
      </w:r>
      <w:r>
        <w:rPr>
          <w:rtl w:val="0"/>
        </w:rPr>
        <w:t>, 8.</w:t>
      </w:r>
      <w:r>
        <w:rPr>
          <w:rtl w:val="0"/>
        </w:rPr>
        <w:t xml:space="preserve"> </w:t>
      </w:r>
    </w:p>
    <w:p>
      <w:pPr>
        <w:pStyle w:val="Body"/>
        <w:bidi w:val="0"/>
      </w:pPr>
    </w:p>
    <w:p>
      <w:pPr>
        <w:pStyle w:val="Body"/>
        <w:bidi w:val="0"/>
      </w:pPr>
      <w:r>
        <w:rPr>
          <w:rtl w:val="0"/>
        </w:rPr>
        <w:t xml:space="preserve">Ward, T. (2017). </w:t>
      </w:r>
      <w:r>
        <w:rPr>
          <w:i w:val="1"/>
          <w:iCs w:val="1"/>
          <w:rtl w:val="0"/>
          <w:lang w:val="en-US"/>
        </w:rPr>
        <w:t>How do songs end up on Spotify playlists anyway?</w:t>
      </w:r>
      <w:r>
        <w:rPr>
          <w:rtl w:val="0"/>
        </w:rPr>
        <w:t>. [online] Forbes.com. Available at: https://www.forbes.com/sites/tomward/2017/07/31/how-do-songs-end-up-on-spotify-playlists-anyway/#130e8499bbb7 [Accessed 13 Apr. 2018].</w:t>
      </w:r>
    </w:p>
    <w:p>
      <w:pPr>
        <w:pStyle w:val="Body"/>
        <w:bidi w:val="0"/>
      </w:pPr>
    </w:p>
    <w:p>
      <w:pPr>
        <w:pStyle w:val="Body"/>
        <w:bidi w:val="0"/>
      </w:pPr>
      <w:r>
        <w:rPr>
          <w:rtl w:val="0"/>
        </w:rPr>
        <w:t xml:space="preserve">Whiting, B. (2015). </w:t>
      </w:r>
      <w:r>
        <w:rPr>
          <w:i w:val="1"/>
          <w:iCs w:val="1"/>
          <w:rtl w:val="0"/>
          <w:lang w:val="en-US"/>
        </w:rPr>
        <w:t>What is Data Analysis? - Definition &amp; Overview - Video &amp; Lesson Transcript</w:t>
      </w:r>
      <w:r>
        <w:rPr>
          <w:rtl w:val="0"/>
        </w:rPr>
        <w:t>. [online] Study.com. Available at: http://study.com/academy/lesson/what-is-data-analysis-definition-overview.html [Accessed 19 Nov. 2017].</w:t>
      </w:r>
    </w:p>
    <w:p>
      <w:pPr>
        <w:pStyle w:val="Body"/>
        <w:bidi w:val="0"/>
      </w:pPr>
    </w:p>
    <w:p>
      <w:pPr>
        <w:pStyle w:val="Body"/>
        <w:bidi w:val="0"/>
      </w:pPr>
      <w:r>
        <w:rPr>
          <w:rtl w:val="0"/>
          <w:lang w:val="de-DE"/>
        </w:rPr>
        <w:t xml:space="preserve">Wlomert, N. (2016). </w:t>
      </w:r>
      <w:r>
        <w:rPr>
          <w:i w:val="1"/>
          <w:iCs w:val="1"/>
          <w:rtl w:val="0"/>
          <w:lang w:val="en-US"/>
        </w:rPr>
        <w:t>On-demand Streaming Services and Music Industry Revenues - Insights from Spotify's Market Entry</w:t>
      </w:r>
      <w:r>
        <w:rPr>
          <w:rtl w:val="0"/>
        </w:rPr>
        <w:t>. [online] Vienna: Institute for Interactive Marketing &amp; Social Media, WU Vienna, p.23. Available at: https://musicbusinessresearch.files.wordpress.com/2016/10/presentation_wloemert1.pdf [Accessed 16 Jan. 2018].</w:t>
      </w:r>
    </w:p>
    <w:p>
      <w:pPr>
        <w:pStyle w:val="Body"/>
        <w:bidi w:val="0"/>
      </w:pPr>
    </w:p>
    <w:p>
      <w:pPr>
        <w:pStyle w:val="Body"/>
        <w:bidi w:val="0"/>
      </w:pPr>
    </w:p>
    <w:p>
      <w:pPr>
        <w:pStyle w:val="Heading"/>
        <w:bidi w:val="0"/>
      </w:pPr>
      <w:bookmarkStart w:name="_Toc44" w:id="44"/>
      <w:r>
        <w:rPr>
          <w:rFonts w:cs="Arial Unicode MS" w:eastAsia="Arial Unicode MS"/>
          <w:rtl w:val="0"/>
          <w:lang w:val="en-US"/>
        </w:rPr>
        <w:t>Appendices</w:t>
      </w:r>
      <w:bookmarkEnd w:id="44"/>
    </w:p>
    <w:p>
      <w:pPr>
        <w:pStyle w:val="Body"/>
        <w:bidi w:val="0"/>
      </w:pPr>
      <w:r>
        <w:rPr>
          <w:rtl w:val="0"/>
        </w:rPr>
        <w:t>Figure 1</w:t>
      </w:r>
      <w:r>
        <w:drawing>
          <wp:anchor distT="152400" distB="152400" distL="152400" distR="152400" simplePos="0" relativeHeight="251661312" behindDoc="0" locked="0" layoutInCell="1" allowOverlap="1">
            <wp:simplePos x="0" y="0"/>
            <wp:positionH relativeFrom="margin">
              <wp:posOffset>55721</wp:posOffset>
            </wp:positionH>
            <wp:positionV relativeFrom="line">
              <wp:posOffset>303668</wp:posOffset>
            </wp:positionV>
            <wp:extent cx="4685887" cy="3003194"/>
            <wp:effectExtent l="0" t="0" r="0" b="0"/>
            <wp:wrapTopAndBottom distT="152400" distB="15240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 Shot 2017-11-17 at 17.09.47.png"/>
                    <pic:cNvPicPr>
                      <a:picLocks noChangeAspect="1"/>
                    </pic:cNvPicPr>
                  </pic:nvPicPr>
                  <pic:blipFill>
                    <a:blip r:embed="rId7">
                      <a:extLst/>
                    </a:blip>
                    <a:stretch>
                      <a:fillRect/>
                    </a:stretch>
                  </pic:blipFill>
                  <pic:spPr>
                    <a:xfrm>
                      <a:off x="0" y="0"/>
                      <a:ext cx="4685887" cy="3003194"/>
                    </a:xfrm>
                    <a:prstGeom prst="rect">
                      <a:avLst/>
                    </a:prstGeom>
                    <a:ln w="12700" cap="flat">
                      <a:noFill/>
                      <a:miter lim="400000"/>
                    </a:ln>
                    <a:effectLst/>
                  </pic:spPr>
                </pic:pic>
              </a:graphicData>
            </a:graphic>
          </wp:anchor>
        </w:drawing>
      </w:r>
    </w:p>
    <w:p>
      <w:pPr>
        <w:pStyle w:val="Body"/>
        <w:bidi w:val="0"/>
      </w:pPr>
      <w:r>
        <w:rPr>
          <w:rtl w:val="0"/>
        </w:rPr>
        <w:t>Figure 2</w:t>
      </w:r>
      <w:r>
        <w:drawing>
          <wp:anchor distT="152400" distB="152400" distL="152400" distR="152400" simplePos="0" relativeHeight="251662336" behindDoc="0" locked="0" layoutInCell="1" allowOverlap="1">
            <wp:simplePos x="0" y="0"/>
            <wp:positionH relativeFrom="margin">
              <wp:posOffset>524621</wp:posOffset>
            </wp:positionH>
            <wp:positionV relativeFrom="line">
              <wp:posOffset>358979</wp:posOffset>
            </wp:positionV>
            <wp:extent cx="5034565" cy="3683547"/>
            <wp:effectExtent l="0" t="0" r="0" b="0"/>
            <wp:wrapTopAndBottom distT="152400" distB="15240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Screen Shot 2018-04-11 at 23.24.37.png"/>
                    <pic:cNvPicPr>
                      <a:picLocks noChangeAspect="1"/>
                    </pic:cNvPicPr>
                  </pic:nvPicPr>
                  <pic:blipFill>
                    <a:blip r:embed="rId8">
                      <a:extLst/>
                    </a:blip>
                    <a:stretch>
                      <a:fillRect/>
                    </a:stretch>
                  </pic:blipFill>
                  <pic:spPr>
                    <a:xfrm>
                      <a:off x="0" y="0"/>
                      <a:ext cx="5034565" cy="3683547"/>
                    </a:xfrm>
                    <a:prstGeom prst="rect">
                      <a:avLst/>
                    </a:prstGeom>
                    <a:ln w="12700" cap="flat">
                      <a:noFill/>
                      <a:miter lim="400000"/>
                    </a:ln>
                    <a:effectLst/>
                  </pic:spPr>
                </pic:pic>
              </a:graphicData>
            </a:graphic>
          </wp:anchor>
        </w:drawing>
      </w:r>
    </w:p>
    <w:p>
      <w:pPr>
        <w:pStyle w:val="Body"/>
        <w:bidi w:val="0"/>
      </w:pPr>
    </w:p>
    <w:p>
      <w:pPr>
        <w:pStyle w:val="Body"/>
        <w:bidi w:val="0"/>
      </w:pPr>
      <w:r>
        <w:rPr>
          <w:rtl w:val="0"/>
        </w:rPr>
        <w:t>Figure 3</w:t>
      </w:r>
      <w:r>
        <w:drawing>
          <wp:anchor distT="152400" distB="152400" distL="152400" distR="152400" simplePos="0" relativeHeight="251663360" behindDoc="0" locked="0" layoutInCell="1" allowOverlap="1">
            <wp:simplePos x="0" y="0"/>
            <wp:positionH relativeFrom="margin">
              <wp:posOffset>254820</wp:posOffset>
            </wp:positionH>
            <wp:positionV relativeFrom="line">
              <wp:posOffset>203200</wp:posOffset>
            </wp:positionV>
            <wp:extent cx="5574167" cy="4523775"/>
            <wp:effectExtent l="0" t="0" r="0" b="0"/>
            <wp:wrapSquare wrapText="bothSides" distL="152400" distR="152400" distT="152400" distB="15240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Screen Shot 2018-04-11 at 23.25.11.png"/>
                    <pic:cNvPicPr>
                      <a:picLocks noChangeAspect="1"/>
                    </pic:cNvPicPr>
                  </pic:nvPicPr>
                  <pic:blipFill>
                    <a:blip r:embed="rId9">
                      <a:extLst/>
                    </a:blip>
                    <a:stretch>
                      <a:fillRect/>
                    </a:stretch>
                  </pic:blipFill>
                  <pic:spPr>
                    <a:xfrm>
                      <a:off x="0" y="0"/>
                      <a:ext cx="5574167" cy="4523775"/>
                    </a:xfrm>
                    <a:prstGeom prst="rect">
                      <a:avLst/>
                    </a:prstGeom>
                    <a:ln w="12700" cap="flat">
                      <a:noFill/>
                      <a:miter lim="400000"/>
                    </a:ln>
                    <a:effectLst/>
                  </pic:spPr>
                </pic:pic>
              </a:graphicData>
            </a:graphic>
          </wp:anchor>
        </w:drawing>
      </w:r>
    </w:p>
    <w:p>
      <w:pPr>
        <w:pStyle w:val="Body"/>
        <w:bidi w:val="0"/>
      </w:pPr>
      <w:r>
        <w:rPr>
          <w:rtl w:val="0"/>
        </w:rPr>
        <w:t>Figure 4</w:t>
      </w:r>
      <w:r>
        <w:drawing>
          <wp:anchor distT="152400" distB="152400" distL="152400" distR="152400" simplePos="0" relativeHeight="251664384" behindDoc="0" locked="0" layoutInCell="1" allowOverlap="1">
            <wp:simplePos x="0" y="0"/>
            <wp:positionH relativeFrom="margin">
              <wp:posOffset>254820</wp:posOffset>
            </wp:positionH>
            <wp:positionV relativeFrom="line">
              <wp:posOffset>249513</wp:posOffset>
            </wp:positionV>
            <wp:extent cx="6093460" cy="3408087"/>
            <wp:effectExtent l="0" t="0" r="0" b="0"/>
            <wp:wrapThrough wrapText="bothSides" distL="152400" distR="152400">
              <wp:wrapPolygon edited="1">
                <wp:start x="0" y="0"/>
                <wp:lineTo x="21600" y="0"/>
                <wp:lineTo x="21600" y="21610"/>
                <wp:lineTo x="0" y="21610"/>
                <wp:lineTo x="0" y="0"/>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Screen Shot 2018-05-06 at 22.01.16.png"/>
                    <pic:cNvPicPr>
                      <a:picLocks noChangeAspect="1"/>
                    </pic:cNvPicPr>
                  </pic:nvPicPr>
                  <pic:blipFill>
                    <a:blip r:embed="rId10">
                      <a:extLst/>
                    </a:blip>
                    <a:stretch>
                      <a:fillRect/>
                    </a:stretch>
                  </pic:blipFill>
                  <pic:spPr>
                    <a:xfrm>
                      <a:off x="0" y="0"/>
                      <a:ext cx="6093460" cy="3408087"/>
                    </a:xfrm>
                    <a:prstGeom prst="rect">
                      <a:avLst/>
                    </a:prstGeom>
                    <a:ln w="12700" cap="flat">
                      <a:noFill/>
                      <a:miter lim="400000"/>
                    </a:ln>
                    <a:effectLst/>
                  </pic:spPr>
                </pic:pic>
              </a:graphicData>
            </a:graphic>
          </wp:anchor>
        </w:drawing>
      </w:r>
    </w:p>
    <w:p>
      <w:pPr>
        <w:pStyle w:val="Body"/>
        <w:bidi w:val="0"/>
      </w:pPr>
      <w:r>
        <w:rPr>
          <w:rtl w:val="0"/>
        </w:rPr>
        <w:t>Figure 5</w:t>
      </w:r>
      <w:r>
        <w:drawing>
          <wp:anchor distT="152400" distB="152400" distL="152400" distR="152400" simplePos="0" relativeHeight="251665408" behindDoc="0" locked="0" layoutInCell="1" allowOverlap="1">
            <wp:simplePos x="0" y="0"/>
            <wp:positionH relativeFrom="margin">
              <wp:posOffset>254820</wp:posOffset>
            </wp:positionH>
            <wp:positionV relativeFrom="line">
              <wp:posOffset>350520</wp:posOffset>
            </wp:positionV>
            <wp:extent cx="6093460" cy="3346120"/>
            <wp:effectExtent l="0" t="0" r="0" b="0"/>
            <wp:wrapThrough wrapText="bothSides" distL="152400" distR="152400">
              <wp:wrapPolygon edited="1">
                <wp:start x="0" y="0"/>
                <wp:lineTo x="21600" y="0"/>
                <wp:lineTo x="21600" y="21626"/>
                <wp:lineTo x="0" y="21626"/>
                <wp:lineTo x="0" y="0"/>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 Shot 2018-05-06 at 22.01.40.png"/>
                    <pic:cNvPicPr>
                      <a:picLocks noChangeAspect="1"/>
                    </pic:cNvPicPr>
                  </pic:nvPicPr>
                  <pic:blipFill>
                    <a:blip r:embed="rId11">
                      <a:extLst/>
                    </a:blip>
                    <a:stretch>
                      <a:fillRect/>
                    </a:stretch>
                  </pic:blipFill>
                  <pic:spPr>
                    <a:xfrm>
                      <a:off x="0" y="0"/>
                      <a:ext cx="6093460" cy="3346120"/>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r>
        <w:rPr>
          <w:rtl w:val="0"/>
        </w:rPr>
        <w:t>Figure 6</w:t>
      </w:r>
      <w:r>
        <w:drawing>
          <wp:anchor distT="152400" distB="152400" distL="152400" distR="152400" simplePos="0" relativeHeight="251666432" behindDoc="0" locked="0" layoutInCell="1" allowOverlap="1">
            <wp:simplePos x="0" y="0"/>
            <wp:positionH relativeFrom="margin">
              <wp:posOffset>-19050</wp:posOffset>
            </wp:positionH>
            <wp:positionV relativeFrom="line">
              <wp:posOffset>247290</wp:posOffset>
            </wp:positionV>
            <wp:extent cx="6093460" cy="4261211"/>
            <wp:effectExtent l="0" t="0" r="0" b="0"/>
            <wp:wrapThrough wrapText="bothSides" distL="152400" distR="152400">
              <wp:wrapPolygon edited="1">
                <wp:start x="0" y="0"/>
                <wp:lineTo x="21600" y="0"/>
                <wp:lineTo x="21600" y="21627"/>
                <wp:lineTo x="0" y="21627"/>
                <wp:lineTo x="0" y="0"/>
              </wp:wrapPolygon>
            </wp:wrapThrough>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Screen Shot 2018-04-11 at 23.25.35.png"/>
                    <pic:cNvPicPr>
                      <a:picLocks noChangeAspect="1"/>
                    </pic:cNvPicPr>
                  </pic:nvPicPr>
                  <pic:blipFill>
                    <a:blip r:embed="rId12">
                      <a:extLst/>
                    </a:blip>
                    <a:stretch>
                      <a:fillRect/>
                    </a:stretch>
                  </pic:blipFill>
                  <pic:spPr>
                    <a:xfrm>
                      <a:off x="0" y="0"/>
                      <a:ext cx="6093460" cy="4261211"/>
                    </a:xfrm>
                    <a:prstGeom prst="rect">
                      <a:avLst/>
                    </a:prstGeom>
                    <a:ln w="12700" cap="flat">
                      <a:noFill/>
                      <a:miter lim="400000"/>
                    </a:ln>
                    <a:effectLst/>
                  </pic:spPr>
                </pic:pic>
              </a:graphicData>
            </a:graphic>
          </wp:anchor>
        </w:drawing>
      </w:r>
      <w:r>
        <w:rPr>
          <w:rtl w:val="0"/>
        </w:rPr>
        <w:t xml:space="preserve"> </w:t>
      </w:r>
    </w:p>
    <w:p>
      <w:pPr>
        <w:pStyle w:val="Body"/>
        <w:bidi w:val="0"/>
      </w:pPr>
      <w:r>
        <w:rPr>
          <w:rtl w:val="0"/>
        </w:rPr>
        <w:t>Figure 7</w:t>
      </w:r>
      <w:r>
        <w:drawing>
          <wp:anchor distT="152400" distB="152400" distL="152400" distR="152400" simplePos="0" relativeHeight="251667456" behindDoc="0" locked="0" layoutInCell="1" allowOverlap="1">
            <wp:simplePos x="0" y="0"/>
            <wp:positionH relativeFrom="margin">
              <wp:posOffset>328027</wp:posOffset>
            </wp:positionH>
            <wp:positionV relativeFrom="line">
              <wp:posOffset>237240</wp:posOffset>
            </wp:positionV>
            <wp:extent cx="5427753" cy="4009322"/>
            <wp:effectExtent l="0" t="0" r="0" b="0"/>
            <wp:wrapThrough wrapText="bothSides" distL="152400" distR="152400">
              <wp:wrapPolygon edited="1">
                <wp:start x="0" y="0"/>
                <wp:lineTo x="21600" y="0"/>
                <wp:lineTo x="21600" y="21617"/>
                <wp:lineTo x="0" y="21617"/>
                <wp:lineTo x="0" y="0"/>
              </wp:wrapPolygon>
            </wp:wrapThrough>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Screen Shot 2018-04-13 at 21.12.20.png"/>
                    <pic:cNvPicPr>
                      <a:picLocks noChangeAspect="1"/>
                    </pic:cNvPicPr>
                  </pic:nvPicPr>
                  <pic:blipFill>
                    <a:blip r:embed="rId13">
                      <a:extLst/>
                    </a:blip>
                    <a:stretch>
                      <a:fillRect/>
                    </a:stretch>
                  </pic:blipFill>
                  <pic:spPr>
                    <a:xfrm>
                      <a:off x="0" y="0"/>
                      <a:ext cx="5427753" cy="4009322"/>
                    </a:xfrm>
                    <a:prstGeom prst="rect">
                      <a:avLst/>
                    </a:prstGeom>
                    <a:ln w="12700" cap="flat">
                      <a:noFill/>
                      <a:miter lim="400000"/>
                    </a:ln>
                    <a:effectLst/>
                  </pic:spPr>
                </pic:pic>
              </a:graphicData>
            </a:graphic>
          </wp:anchor>
        </w:drawing>
      </w:r>
    </w:p>
    <w:sectPr>
      <w:headerReference w:type="default" r:id="rId14"/>
      <w:pgSz w:w="11900" w:h="16840" w:orient="portrait"/>
      <w:pgMar w:top="1080" w:right="1152" w:bottom="1656" w:left="1152"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alatino">
    <w:charset w:val="00"/>
    <w:family w:val="roman"/>
    <w:pitch w:val="default"/>
  </w:font>
  <w:font w:name="Helvetica">
    <w:charset w:val="00"/>
    <w:family w:val="roman"/>
    <w:pitch w:val="default"/>
  </w:font>
  <w:font w:name="Didot">
    <w:charset w:val="00"/>
    <w:family w:val="roman"/>
    <w:pitch w:val="default"/>
  </w:font>
  <w:font w:name="Helvetica Neue">
    <w:charset w:val="00"/>
    <w:family w:val="roman"/>
    <w:pitch w:val="default"/>
  </w:font>
  <w:font w:name="Helvetica Neue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ree Form"/>
      <w:tabs>
        <w:tab w:val="center" w:pos="4798"/>
        <w:tab w:val="right" w:pos="9596"/>
      </w:tabs>
      <w:spacing w:before="60" w:after="60" w:line="240" w:lineRule="auto"/>
      <w:ind w:firstLine="0"/>
      <w:jc w:val="left"/>
    </w:pPr>
    <w:r>
      <w:rPr>
        <w:rFonts w:ascii="Helvetica" w:hAnsi="Helvetica"/>
        <w:caps w:val="1"/>
        <w:color w:val="008cb4"/>
        <w:sz w:val="20"/>
        <w:szCs w:val="20"/>
      </w:rPr>
      <w:tab/>
    </w:r>
    <w:r>
      <w:rPr>
        <w:rFonts w:ascii="Helvetica" w:hAnsi="Helvetica"/>
        <w:caps w:val="1"/>
        <w:color w:val="008cb4"/>
        <w:sz w:val="20"/>
        <w:szCs w:val="20"/>
      </w:rPr>
      <w:fldChar w:fldCharType="begin" w:fldLock="0"/>
    </w:r>
    <w:r>
      <w:rPr>
        <w:rFonts w:ascii="Helvetica" w:hAnsi="Helvetica"/>
        <w:caps w:val="1"/>
        <w:color w:val="008cb4"/>
        <w:sz w:val="20"/>
        <w:szCs w:val="20"/>
      </w:rPr>
      <w:instrText xml:space="preserve"> PAGE </w:instrText>
    </w:r>
    <w:r>
      <w:rPr>
        <w:rFonts w:ascii="Helvetica" w:hAnsi="Helvetica"/>
        <w:caps w:val="1"/>
        <w:color w:val="008cb4"/>
        <w:sz w:val="20"/>
        <w:szCs w:val="20"/>
      </w:rPr>
      <w:fldChar w:fldCharType="separate" w:fldLock="0"/>
    </w:r>
    <w:r>
      <w:rPr>
        <w:rFonts w:ascii="Helvetica" w:hAnsi="Helvetica"/>
        <w:caps w:val="1"/>
        <w:color w:val="008cb4"/>
        <w:sz w:val="20"/>
        <w:szCs w:val="20"/>
      </w:rPr>
      <w:t>55</w:t>
    </w:r>
    <w:r>
      <w:rPr>
        <w:rFonts w:ascii="Helvetica" w:hAnsi="Helvetica"/>
        <w:caps w:val="1"/>
        <w:color w:val="008cb4"/>
        <w:sz w:val="20"/>
        <w:szCs w:val="2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mc:AlternateContent>
        <mc:Choice Requires="wps">
          <w:drawing>
            <wp:anchor distT="152400" distB="152400" distL="152400" distR="152400" simplePos="0" relativeHeight="251658240" behindDoc="1" locked="0" layoutInCell="1" allowOverlap="1">
              <wp:simplePos x="0" y="0"/>
              <wp:positionH relativeFrom="page">
                <wp:posOffset>718820</wp:posOffset>
              </wp:positionH>
              <wp:positionV relativeFrom="page">
                <wp:posOffset>444500</wp:posOffset>
              </wp:positionV>
              <wp:extent cx="6111748" cy="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6111748" cy="0"/>
                      </a:xfrm>
                      <a:prstGeom prst="line">
                        <a:avLst/>
                      </a:prstGeom>
                      <a:noFill/>
                      <a:ln w="9525" cap="flat">
                        <a:solidFill>
                          <a:schemeClr val="accent1"/>
                        </a:solidFill>
                        <a:prstDash val="solid"/>
                        <a:miter lim="400000"/>
                      </a:ln>
                      <a:effectLst/>
                    </wps:spPr>
                    <wps:bodyPr/>
                  </wps:wsp>
                </a:graphicData>
              </a:graphic>
            </wp:anchor>
          </w:drawing>
        </mc:Choice>
        <mc:Fallback>
          <w:pict>
            <v:line id="_x0000_s1029" style="visibility:visible;position:absolute;margin-left:56.6pt;margin-top:35.0pt;width:481.2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723900</wp:posOffset>
              </wp:positionH>
              <wp:positionV relativeFrom="page">
                <wp:posOffset>9906000</wp:posOffset>
              </wp:positionV>
              <wp:extent cx="6111748" cy="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6111748" cy="0"/>
                      </a:xfrm>
                      <a:prstGeom prst="line">
                        <a:avLst/>
                      </a:prstGeom>
                      <a:noFill/>
                      <a:ln w="9525" cap="flat">
                        <a:solidFill>
                          <a:schemeClr val="accent1"/>
                        </a:solidFill>
                        <a:prstDash val="solid"/>
                        <a:miter lim="400000"/>
                      </a:ln>
                      <a:effectLst/>
                    </wps:spPr>
                    <wps:bodyPr/>
                  </wps:wsp>
                </a:graphicData>
              </a:graphic>
            </wp:anchor>
          </w:drawing>
        </mc:Choice>
        <mc:Fallback>
          <w:pict>
            <v:line id="_x0000_s1030" style="visibility:visible;position:absolute;margin-left:57.0pt;margin-top:780.0pt;width:481.2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mc:AlternateContent>
        <mc:Choice Requires="wps">
          <w:drawing>
            <wp:anchor distT="152400" distB="152400" distL="152400" distR="152400" simplePos="0" relativeHeight="251658240" behindDoc="1" locked="0" layoutInCell="1" allowOverlap="1">
              <wp:simplePos x="0" y="0"/>
              <wp:positionH relativeFrom="page">
                <wp:posOffset>718820</wp:posOffset>
              </wp:positionH>
              <wp:positionV relativeFrom="page">
                <wp:posOffset>444500</wp:posOffset>
              </wp:positionV>
              <wp:extent cx="6107272" cy="0"/>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6107272" cy="0"/>
                      </a:xfrm>
                      <a:prstGeom prst="line">
                        <a:avLst/>
                      </a:prstGeom>
                      <a:noFill/>
                      <a:ln w="9525" cap="flat">
                        <a:solidFill>
                          <a:schemeClr val="accent1"/>
                        </a:solidFill>
                        <a:prstDash val="solid"/>
                        <a:miter lim="400000"/>
                      </a:ln>
                      <a:effectLst/>
                    </wps:spPr>
                    <wps:bodyPr/>
                  </wps:wsp>
                </a:graphicData>
              </a:graphic>
            </wp:anchor>
          </w:drawing>
        </mc:Choice>
        <mc:Fallback>
          <w:pict>
            <v:line id="_x0000_s1031" style="visibility:visible;position:absolute;margin-left:56.6pt;margin-top:35.0pt;width:480.9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723900</wp:posOffset>
              </wp:positionH>
              <wp:positionV relativeFrom="page">
                <wp:posOffset>9906000</wp:posOffset>
              </wp:positionV>
              <wp:extent cx="6111748" cy="0"/>
              <wp:effectExtent l="0" t="0" r="0" b="0"/>
              <wp:wrapNone/>
              <wp:docPr id="1073741832" name="officeArt object"/>
              <wp:cNvGraphicFramePr/>
              <a:graphic xmlns:a="http://schemas.openxmlformats.org/drawingml/2006/main">
                <a:graphicData uri="http://schemas.microsoft.com/office/word/2010/wordprocessingShape">
                  <wps:wsp>
                    <wps:cNvSpPr/>
                    <wps:spPr>
                      <a:xfrm>
                        <a:off x="0" y="0"/>
                        <a:ext cx="6111748" cy="0"/>
                      </a:xfrm>
                      <a:prstGeom prst="line">
                        <a:avLst/>
                      </a:prstGeom>
                      <a:noFill/>
                      <a:ln w="9525" cap="flat">
                        <a:solidFill>
                          <a:schemeClr val="accent1"/>
                        </a:solidFill>
                        <a:prstDash val="solid"/>
                        <a:miter lim="400000"/>
                      </a:ln>
                      <a:effectLst/>
                    </wps:spPr>
                    <wps:bodyPr/>
                  </wps:wsp>
                </a:graphicData>
              </a:graphic>
            </wp:anchor>
          </w:drawing>
        </mc:Choice>
        <mc:Fallback>
          <w:pict>
            <v:line id="_x0000_s1032" style="visibility:visible;position:absolute;margin-left:57.0pt;margin-top:780.0pt;width:481.2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008CB4" opacity="100.0%" weight="0.8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635" w:hanging="218"/>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1">
      <w:start w:val="1"/>
      <w:numFmt w:val="bullet"/>
      <w:suff w:val="tab"/>
      <w:lvlText w:val="•"/>
      <w:lvlJc w:val="left"/>
      <w:pPr>
        <w:ind w:left="187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2">
      <w:start w:val="1"/>
      <w:numFmt w:val="bullet"/>
      <w:suff w:val="tab"/>
      <w:lvlText w:val="•"/>
      <w:lvlJc w:val="left"/>
      <w:pPr>
        <w:ind w:left="211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3">
      <w:start w:val="1"/>
      <w:numFmt w:val="bullet"/>
      <w:suff w:val="tab"/>
      <w:lvlText w:val="•"/>
      <w:lvlJc w:val="left"/>
      <w:pPr>
        <w:ind w:left="235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4">
      <w:start w:val="1"/>
      <w:numFmt w:val="bullet"/>
      <w:suff w:val="tab"/>
      <w:lvlText w:val="•"/>
      <w:lvlJc w:val="left"/>
      <w:pPr>
        <w:ind w:left="259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5">
      <w:start w:val="1"/>
      <w:numFmt w:val="bullet"/>
      <w:suff w:val="tab"/>
      <w:lvlText w:val="•"/>
      <w:lvlJc w:val="left"/>
      <w:pPr>
        <w:ind w:left="283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6">
      <w:start w:val="1"/>
      <w:numFmt w:val="bullet"/>
      <w:suff w:val="tab"/>
      <w:lvlText w:val="•"/>
      <w:lvlJc w:val="left"/>
      <w:pPr>
        <w:ind w:left="307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7">
      <w:start w:val="1"/>
      <w:numFmt w:val="bullet"/>
      <w:suff w:val="tab"/>
      <w:lvlText w:val="•"/>
      <w:lvlJc w:val="left"/>
      <w:pPr>
        <w:ind w:left="331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lvl w:ilvl="8">
      <w:start w:val="1"/>
      <w:numFmt w:val="bullet"/>
      <w:suff w:val="tab"/>
      <w:lvlText w:val="•"/>
      <w:lvlJc w:val="left"/>
      <w:pPr>
        <w:ind w:left="3557" w:hanging="220"/>
      </w:pPr>
      <w:rPr>
        <w:rFonts w:hAnsi="Arial Unicode MS"/>
        <w:caps w:val="0"/>
        <w:smallCaps w:val="0"/>
        <w:strike w:val="0"/>
        <w:dstrike w:val="0"/>
        <w:outline w:val="0"/>
        <w:emboss w:val="0"/>
        <w:imprint w:val="0"/>
        <w:color w:val="008cb4"/>
        <w:spacing w:val="0"/>
        <w:w w:val="100"/>
        <w:kern w:val="0"/>
        <w:position w:val="-2"/>
        <w:sz w:val="17"/>
        <w:szCs w:val="17"/>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Free Form">
    <w:name w:val="Free Form"/>
    <w:next w:val="Free Form"/>
    <w:pPr>
      <w:keepNext w:val="0"/>
      <w:keepLines w:val="0"/>
      <w:pageBreakBefore w:val="0"/>
      <w:widowControl w:val="1"/>
      <w:shd w:val="clear" w:color="auto" w:fill="auto"/>
      <w:suppressAutoHyphens w:val="0"/>
      <w:bidi w:val="0"/>
      <w:spacing w:before="0" w:after="0" w:line="288" w:lineRule="auto"/>
      <w:ind w:left="0" w:right="0" w:firstLine="600"/>
      <w:jc w:val="left"/>
      <w:outlineLvl w:val="9"/>
    </w:pPr>
    <w:rPr>
      <w:rFonts w:ascii="Palatino" w:cs="Arial Unicode MS" w:hAnsi="Palatino"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Title">
    <w:name w:val="Title"/>
    <w:next w:val="Body 2"/>
    <w:pPr>
      <w:keepNext w:val="1"/>
      <w:keepLines w:val="0"/>
      <w:pageBreakBefore w:val="0"/>
      <w:widowControl w:val="1"/>
      <w:shd w:val="clear" w:color="auto" w:fill="auto"/>
      <w:suppressAutoHyphens w:val="0"/>
      <w:bidi w:val="0"/>
      <w:spacing w:before="220" w:after="300" w:line="192" w:lineRule="auto"/>
      <w:ind w:left="0" w:right="0" w:firstLine="0"/>
      <w:jc w:val="left"/>
      <w:outlineLvl w:val="6"/>
    </w:pPr>
    <w:rPr>
      <w:rFonts w:ascii="Didot" w:cs="Arial Unicode MS" w:hAnsi="Didot" w:eastAsia="Arial Unicode MS"/>
      <w:b w:val="0"/>
      <w:bCs w:val="0"/>
      <w:i w:val="0"/>
      <w:iCs w:val="0"/>
      <w:caps w:val="0"/>
      <w:smallCaps w:val="0"/>
      <w:strike w:val="0"/>
      <w:dstrike w:val="0"/>
      <w:outline w:val="0"/>
      <w:color w:val="008cb4"/>
      <w:spacing w:val="-8"/>
      <w:kern w:val="0"/>
      <w:position w:val="0"/>
      <w:sz w:val="84"/>
      <w:szCs w:val="84"/>
      <w:u w:val="none"/>
      <w:vertAlign w:val="baseline"/>
      <w:lang w:val="en-US"/>
    </w:rPr>
  </w:style>
  <w:style w:type="paragraph" w:styleId="Body 2">
    <w:name w:val="Body 2"/>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Arial Unicode MS" w:hAnsi="Palatino"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Subtitle">
    <w:name w:val="Subtitle"/>
    <w:next w:val="Body"/>
    <w:pPr>
      <w:keepNext w:val="1"/>
      <w:keepLines w:val="0"/>
      <w:pageBreakBefore w:val="0"/>
      <w:widowControl w:val="1"/>
      <w:shd w:val="clear" w:color="auto" w:fill="auto"/>
      <w:suppressAutoHyphens w:val="0"/>
      <w:bidi w:val="0"/>
      <w:spacing w:before="0" w:after="0" w:line="480" w:lineRule="auto"/>
      <w:ind w:left="0" w:right="0" w:firstLine="0"/>
      <w:jc w:val="left"/>
      <w:outlineLvl w:val="5"/>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1417"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Subheading">
    <w:name w:val="Subheading"/>
    <w:next w:val="Body 2"/>
    <w:pPr>
      <w:keepNext w:val="1"/>
      <w:keepLines w:val="0"/>
      <w:pageBreakBefore w:val="0"/>
      <w:widowControl w:val="1"/>
      <w:shd w:val="clear" w:color="auto" w:fill="auto"/>
      <w:suppressAutoHyphens w:val="0"/>
      <w:bidi w:val="0"/>
      <w:spacing w:before="0" w:after="0" w:line="480" w:lineRule="auto"/>
      <w:ind w:left="1417" w:right="0" w:firstLine="0"/>
      <w:jc w:val="left"/>
      <w:outlineLvl w:val="4"/>
    </w:pPr>
    <w:rPr>
      <w:rFonts w:ascii="Helvetica" w:cs="Helvetica" w:hAnsi="Helvetica" w:eastAsia="Helvetica"/>
      <w:b w:val="0"/>
      <w:bCs w:val="0"/>
      <w:i w:val="0"/>
      <w:iCs w:val="0"/>
      <w:caps w:val="0"/>
      <w:smallCaps w:val="0"/>
      <w:strike w:val="0"/>
      <w:dstrike w:val="0"/>
      <w:outline w:val="0"/>
      <w:color w:val="000000"/>
      <w:spacing w:val="5"/>
      <w:kern w:val="0"/>
      <w:position w:val="0"/>
      <w:sz w:val="28"/>
      <w:szCs w:val="28"/>
      <w:u w:val="none"/>
      <w:vertAlign w:val="baseline"/>
    </w:rPr>
  </w:style>
  <w:style w:type="paragraph" w:styleId="TOC 2">
    <w:name w:val="TOC 2"/>
    <w:next w:val="TOC 2"/>
    <w:pPr>
      <w:keepNext w:val="0"/>
      <w:keepLines w:val="0"/>
      <w:pageBreakBefore w:val="0"/>
      <w:widowControl w:val="1"/>
      <w:shd w:val="clear" w:color="auto" w:fill="auto"/>
      <w:tabs>
        <w:tab w:val="right" w:pos="9360"/>
      </w:tabs>
      <w:suppressAutoHyphens w:val="0"/>
      <w:bidi w:val="0"/>
      <w:spacing w:before="0" w:after="16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6"/>
      <w:szCs w:val="26"/>
      <w:u w:val="none"/>
      <w:vertAlign w:val="baseline"/>
    </w:rPr>
  </w:style>
  <w:style w:type="paragraph" w:styleId="Heading 2">
    <w:name w:val="Heading 2"/>
    <w:next w:val="Body"/>
    <w:pPr>
      <w:keepNext w:val="1"/>
      <w:keepLines w:val="0"/>
      <w:pageBreakBefore w:val="0"/>
      <w:widowControl w:val="1"/>
      <w:shd w:val="clear" w:color="auto" w:fill="auto"/>
      <w:suppressAutoHyphens w:val="0"/>
      <w:bidi w:val="0"/>
      <w:spacing w:before="0" w:after="0" w:line="480" w:lineRule="auto"/>
      <w:ind w:left="1417" w:right="0" w:firstLine="0"/>
      <w:jc w:val="left"/>
      <w:outlineLvl w:val="1"/>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6"/>
      <w:szCs w:val="26"/>
      <w:u w:val="none"/>
      <w:vertAlign w:val="baseline"/>
    </w:rPr>
  </w:style>
  <w:style w:type="paragraph" w:styleId="TOC 3">
    <w:name w:val="TOC 3"/>
    <w:next w:val="TOC 3"/>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pPr>
    <w:rPr>
      <w:rFonts w:ascii="Palatino" w:cs="Palatino" w:hAnsi="Palatino" w:eastAsia="Palatino"/>
      <w:b w:val="1"/>
      <w:bCs w:val="1"/>
      <w:i w:val="0"/>
      <w:iCs w:val="0"/>
      <w:caps w:val="0"/>
      <w:smallCaps w:val="0"/>
      <w:strike w:val="0"/>
      <w:dstrike w:val="0"/>
      <w:outline w:val="0"/>
      <w:color w:val="000000"/>
      <w:spacing w:val="0"/>
      <w:kern w:val="0"/>
      <w:position w:val="0"/>
      <w:sz w:val="26"/>
      <w:szCs w:val="26"/>
      <w:u w:val="none"/>
      <w:vertAlign w:val="baseline"/>
    </w:rPr>
  </w:style>
  <w:style w:type="paragraph" w:styleId="Heading">
    <w:name w:val="Heading"/>
    <w:next w:val="Body 2"/>
    <w:pPr>
      <w:keepNext w:val="0"/>
      <w:keepLines w:val="0"/>
      <w:pageBreakBefore w:val="1"/>
      <w:widowControl w:val="1"/>
      <w:shd w:val="clear" w:color="auto" w:fill="auto"/>
      <w:suppressAutoHyphens w:val="0"/>
      <w:bidi w:val="0"/>
      <w:spacing w:before="60" w:after="180" w:line="240" w:lineRule="auto"/>
      <w:ind w:left="0" w:right="0" w:firstLine="1417"/>
      <w:jc w:val="left"/>
      <w:outlineLvl w:val="2"/>
    </w:pPr>
    <w:rPr>
      <w:rFonts w:ascii="Helvetica" w:cs="Helvetica" w:hAnsi="Helvetica" w:eastAsia="Helvetica"/>
      <w:b w:val="1"/>
      <w:bCs w:val="1"/>
      <w:i w:val="0"/>
      <w:iCs w:val="0"/>
      <w:caps w:val="0"/>
      <w:smallCaps w:val="0"/>
      <w:strike w:val="0"/>
      <w:dstrike w:val="0"/>
      <w:outline w:val="0"/>
      <w:color w:val="008cb4"/>
      <w:spacing w:val="0"/>
      <w:kern w:val="0"/>
      <w:position w:val="0"/>
      <w:sz w:val="36"/>
      <w:szCs w:val="36"/>
      <w:u w:val="none"/>
      <w:vertAlign w:val="baseline"/>
    </w:rPr>
  </w:style>
  <w:style w:type="paragraph" w:styleId="TOC 4">
    <w:name w:val="TOC 4"/>
    <w:next w:val="TOC 4"/>
    <w:pPr>
      <w:keepNext w:val="0"/>
      <w:keepLines w:val="0"/>
      <w:pageBreakBefore w:val="0"/>
      <w:widowControl w:val="1"/>
      <w:shd w:val="clear" w:color="auto" w:fill="auto"/>
      <w:tabs>
        <w:tab w:val="right" w:pos="9360"/>
      </w:tabs>
      <w:suppressAutoHyphens w:val="0"/>
      <w:bidi w:val="0"/>
      <w:spacing w:before="0" w:after="16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6"/>
      <w:szCs w:val="26"/>
      <w:u w:val="none"/>
      <w:vertAlign w:val="baseline"/>
    </w:rPr>
  </w:style>
  <w:style w:type="paragraph" w:styleId="Label Dark">
    <w:name w:val="Label Dark"/>
    <w:next w:val="Label Dark"/>
    <w:pPr>
      <w:keepNext w:val="0"/>
      <w:keepLines w:val="0"/>
      <w:pageBreakBefore w:val="0"/>
      <w:widowControl w:val="1"/>
      <w:shd w:val="clear" w:color="auto" w:fill="auto"/>
      <w:suppressAutoHyphens w:val="0"/>
      <w:bidi w:val="0"/>
      <w:spacing w:before="0" w:after="0" w:line="288" w:lineRule="auto"/>
      <w:ind w:left="0" w:right="0" w:firstLine="0"/>
      <w:jc w:val="center"/>
      <w:outlineLvl w:val="3"/>
    </w:pPr>
    <w:rPr>
      <w:rFonts w:ascii="Helvetica" w:cs="Helvetica" w:hAnsi="Helvetica" w:eastAsia="Helvetica"/>
      <w:b w:val="0"/>
      <w:bCs w:val="0"/>
      <w:i w:val="0"/>
      <w:iCs w:val="0"/>
      <w:caps w:val="0"/>
      <w:smallCaps w:val="0"/>
      <w:strike w:val="0"/>
      <w:dstrike w:val="0"/>
      <w:outline w:val="0"/>
      <w:color w:val="000000"/>
      <w:spacing w:val="0"/>
      <w:kern w:val="0"/>
      <w:position w:val="0"/>
      <w:sz w:val="28"/>
      <w:szCs w:val="28"/>
      <w:u w:val="none"/>
      <w:vertAlign w:val="baseline"/>
    </w:rPr>
  </w:style>
  <w:style w:type="paragraph" w:styleId="TOC 5">
    <w:name w:val="TOC 5"/>
    <w:next w:val="TOC 5"/>
    <w:pPr>
      <w:keepNext w:val="0"/>
      <w:keepLines w:val="0"/>
      <w:pageBreakBefore w:val="0"/>
      <w:widowControl w:val="1"/>
      <w:shd w:val="clear" w:color="auto" w:fill="auto"/>
      <w:tabs>
        <w:tab w:val="right" w:pos="9360"/>
      </w:tabs>
      <w:suppressAutoHyphens w:val="0"/>
      <w:bidi w:val="0"/>
      <w:spacing w:before="0" w:after="160" w:line="240" w:lineRule="auto"/>
      <w:ind w:left="1417"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26"/>
      <w:szCs w:val="26"/>
      <w:u w:val="none"/>
      <w:vertAlign w:val="baseline"/>
    </w:rPr>
  </w:style>
  <w:style w:type="paragraph" w:styleId="TOC 6">
    <w:name w:val="TOC 6"/>
    <w:next w:val="TOC 6"/>
    <w:pPr>
      <w:keepNext w:val="0"/>
      <w:keepLines w:val="0"/>
      <w:pageBreakBefore w:val="0"/>
      <w:widowControl w:val="1"/>
      <w:shd w:val="clear" w:color="auto" w:fill="auto"/>
      <w:tabs>
        <w:tab w:val="right" w:pos="9360"/>
      </w:tabs>
      <w:suppressAutoHyphens w:val="0"/>
      <w:bidi w:val="0"/>
      <w:spacing w:before="0" w:after="160" w:line="240" w:lineRule="auto"/>
      <w:ind w:left="0" w:right="0" w:firstLine="283"/>
      <w:jc w:val="left"/>
      <w:outlineLvl w:val="9"/>
    </w:pPr>
    <w:rPr>
      <w:rFonts w:ascii="Palatino" w:cs="Palatino" w:hAnsi="Palatino" w:eastAsia="Palatino"/>
      <w:b w:val="0"/>
      <w:bCs w:val="0"/>
      <w:i w:val="0"/>
      <w:iCs w:val="0"/>
      <w:caps w:val="0"/>
      <w:smallCaps w:val="0"/>
      <w:strike w:val="0"/>
      <w:dstrike w:val="0"/>
      <w:outline w:val="0"/>
      <w:color w:val="000000"/>
      <w:spacing w:val="4"/>
      <w:kern w:val="0"/>
      <w:position w:val="0"/>
      <w:sz w:val="24"/>
      <w:szCs w:val="24"/>
      <w:u w:val="none"/>
      <w:vertAlign w:val="baseline"/>
    </w:rPr>
  </w:style>
  <w:style w:type="paragraph" w:styleId="TOC 7">
    <w:name w:val="TOC 7"/>
    <w:next w:val="TOC 7"/>
    <w:pPr>
      <w:keepNext w:val="0"/>
      <w:keepLines w:val="0"/>
      <w:pageBreakBefore w:val="0"/>
      <w:widowControl w:val="1"/>
      <w:shd w:val="clear" w:color="auto" w:fill="auto"/>
      <w:tabs>
        <w:tab w:val="right" w:pos="9360"/>
      </w:tabs>
      <w:suppressAutoHyphens w:val="0"/>
      <w:bidi w:val="0"/>
      <w:spacing w:before="0" w:after="16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6"/>
      <w:szCs w:val="26"/>
      <w:u w:val="none"/>
      <w:vertAlign w:val="baseline"/>
    </w:rPr>
  </w:style>
  <w:style w:type="numbering" w:styleId="Bullet">
    <w:name w:val="Bullet"/>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header" Target="header2.xml"/><Relationship Id="rId15" Type="http://schemas.openxmlformats.org/officeDocument/2006/relationships/numbering" Target="numbering.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9_School_Report">
  <a:themeElements>
    <a:clrScheme name="09_School_Report">
      <a:dk1>
        <a:srgbClr val="000000"/>
      </a:dk1>
      <a:lt1>
        <a:srgbClr val="FFFFFF"/>
      </a:lt1>
      <a:dk2>
        <a:srgbClr val="5B5B5B"/>
      </a:dk2>
      <a:lt2>
        <a:srgbClr val="C9C9C9"/>
      </a:lt2>
      <a:accent1>
        <a:srgbClr val="008CB4"/>
      </a:accent1>
      <a:accent2>
        <a:srgbClr val="8EC44C"/>
      </a:accent2>
      <a:accent3>
        <a:srgbClr val="FFA72B"/>
      </a:accent3>
      <a:accent4>
        <a:srgbClr val="E3504B"/>
      </a:accent4>
      <a:accent5>
        <a:srgbClr val="8687C9"/>
      </a:accent5>
      <a:accent6>
        <a:srgbClr val="A89F97"/>
      </a:accent6>
      <a:hlink>
        <a:srgbClr val="0000FF"/>
      </a:hlink>
      <a:folHlink>
        <a:srgbClr val="FF00FF"/>
      </a:folHlink>
    </a:clrScheme>
    <a:fontScheme name="09_School_Report">
      <a:majorFont>
        <a:latin typeface="Didot"/>
        <a:ea typeface="Didot"/>
        <a:cs typeface="Didot"/>
      </a:majorFont>
      <a:minorFont>
        <a:latin typeface="Times New Roman"/>
        <a:ea typeface="Times New Roman"/>
        <a:cs typeface="Times New Roman"/>
      </a:minorFont>
    </a:fontScheme>
    <a:fmtScheme name="09_School_Repor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20000"/>
          </a:lnSpc>
          <a:spcBef>
            <a:spcPts val="0"/>
          </a:spcBef>
          <a:spcAft>
            <a:spcPts val="0"/>
          </a:spcAft>
          <a:buClrTx/>
          <a:buSzTx/>
          <a:buFontTx/>
          <a:buNone/>
          <a:tabLst/>
          <a:defRPr b="0" baseline="0" cap="none" i="0" spc="0" strike="noStrike" sz="1400" u="none" kumimoji="0" normalizeH="0">
            <a:ln>
              <a:noFill/>
            </a:ln>
            <a:solidFill>
              <a:srgbClr val="FFFFFF"/>
            </a:solidFill>
            <a:effectLst/>
            <a:uFillTx/>
            <a:latin typeface="Helvetica"/>
            <a:ea typeface="Helvetica"/>
            <a:cs typeface="Helvetica"/>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3175" cap="flat">
          <a:solidFill>
            <a:schemeClr val="accent6">
              <a:satOff val="-6462"/>
              <a:lumOff val="-29476"/>
            </a:schemeClr>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Palatino"/>
            <a:ea typeface="Palatino"/>
            <a:cs typeface="Palatino"/>
            <a:sym typeface="Palatino"/>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