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9A1187" w14:textId="139399B1" w:rsid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Marketing in Practice</w:t>
      </w:r>
    </w:p>
    <w:p w14:paraId="207BC470" w14:textId="77777777" w:rsidR="001F65C6" w:rsidRP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2C2D731E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 w:rsidR="001F65C6"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 w:rsidR="001F65C6">
        <w:rPr>
          <w:rFonts w:ascii="Arial" w:hAnsi="Arial" w:cs="Arial"/>
        </w:rPr>
        <w:t xml:space="preserve">Creative brief for TV </w:t>
      </w:r>
      <w:r w:rsidR="0067449B">
        <w:rPr>
          <w:rFonts w:ascii="Arial" w:hAnsi="Arial" w:cs="Arial"/>
        </w:rPr>
        <w:t>advertisement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77777777" w:rsidR="005304A0" w:rsidRDefault="005304A0">
            <w:pPr>
              <w:rPr>
                <w:rFonts w:ascii="Arial" w:hAnsi="Arial" w:cs="Arial"/>
              </w:rPr>
            </w:pPr>
          </w:p>
          <w:p w14:paraId="134998CB" w14:textId="4D155744" w:rsidR="00611F07" w:rsidRDefault="00C7440E">
            <w:pPr>
              <w:rPr>
                <w:rFonts w:ascii="Arial" w:hAnsi="Arial" w:cs="Arial"/>
              </w:rPr>
            </w:pPr>
            <w:hyperlink r:id="rId4" w:history="1">
              <w:r w:rsidRPr="008A26DB">
                <w:rPr>
                  <w:rStyle w:val="Hyperlink"/>
                  <w:rFonts w:ascii="Arial" w:hAnsi="Arial" w:cs="Arial"/>
                </w:rPr>
                <w:t>https://spark.a</w:t>
              </w:r>
              <w:r w:rsidRPr="008A26DB">
                <w:rPr>
                  <w:rStyle w:val="Hyperlink"/>
                  <w:rFonts w:ascii="Arial" w:hAnsi="Arial" w:cs="Arial"/>
                </w:rPr>
                <w:t>d</w:t>
              </w:r>
              <w:r w:rsidRPr="008A26DB">
                <w:rPr>
                  <w:rStyle w:val="Hyperlink"/>
                  <w:rFonts w:ascii="Arial" w:hAnsi="Arial" w:cs="Arial"/>
                </w:rPr>
                <w:t>obe.com/video/ZnqRYV00MiSSy</w:t>
              </w:r>
            </w:hyperlink>
          </w:p>
          <w:p w14:paraId="559077D6" w14:textId="77777777" w:rsidR="00C7440E" w:rsidRDefault="00C7440E">
            <w:pPr>
              <w:rPr>
                <w:rFonts w:ascii="Arial" w:hAnsi="Arial" w:cs="Arial"/>
              </w:rPr>
            </w:pPr>
          </w:p>
          <w:p w14:paraId="5BF7DCC4" w14:textId="77777777" w:rsidR="005304A0" w:rsidRDefault="005304A0">
            <w:pPr>
              <w:rPr>
                <w:rFonts w:ascii="Arial" w:hAnsi="Arial" w:cs="Arial"/>
              </w:rPr>
            </w:pP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6A34399B" w14:textId="77777777" w:rsidR="00611F07" w:rsidRDefault="00611F07" w:rsidP="00611F07">
            <w:pPr>
              <w:pStyle w:val="NormalWeb"/>
              <w:shd w:val="clear" w:color="auto" w:fill="FFFFFF"/>
              <w:spacing w:before="0" w:beforeAutospacing="0" w:after="240" w:afterAutospacing="0" w:line="540" w:lineRule="atLeast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Reference list</w:t>
            </w:r>
          </w:p>
          <w:p w14:paraId="7092D4AF" w14:textId="77777777" w:rsidR="00611F07" w:rsidRDefault="00611F07" w:rsidP="00611F07">
            <w:pPr>
              <w:pStyle w:val="NormalWeb"/>
              <w:shd w:val="clear" w:color="auto" w:fill="FFFFFF"/>
              <w:spacing w:before="0" w:beforeAutospacing="0" w:after="240" w:afterAutospacing="0" w:line="36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Bilich</w:t>
            </w:r>
            <w:proofErr w:type="spellEnd"/>
            <w:r>
              <w:rPr>
                <w:color w:val="000000"/>
              </w:rPr>
              <w:t>, K.A. (2005). </w:t>
            </w:r>
            <w:r>
              <w:rPr>
                <w:i/>
                <w:iCs/>
                <w:color w:val="000000"/>
              </w:rPr>
              <w:t>9 Must-Eat Nutrients for Your Child</w:t>
            </w:r>
            <w:r>
              <w:rPr>
                <w:color w:val="000000"/>
              </w:rPr>
              <w:t>. [online] Parents. Available at: https://www.parents.com/kids/nutrition/healthy-eating/must-eat-nutrients/.</w:t>
            </w:r>
          </w:p>
          <w:p w14:paraId="4BF6348F" w14:textId="77777777" w:rsidR="00611F07" w:rsidRDefault="00611F07" w:rsidP="00611F07">
            <w:pPr>
              <w:pStyle w:val="NormalWeb"/>
              <w:shd w:val="clear" w:color="auto" w:fill="FFFFFF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Cavanagh, N. and White, D. (2021). </w:t>
            </w:r>
            <w:r>
              <w:rPr>
                <w:i/>
                <w:iCs/>
                <w:color w:val="000000"/>
              </w:rPr>
              <w:t>When are the school holidays in 2021? Easter and summer dates explained</w:t>
            </w:r>
            <w:r>
              <w:rPr>
                <w:color w:val="000000"/>
              </w:rPr>
              <w:t>. [online] The Sun. Available at: https://www.thesun.co.uk/news/12171870/school-term-dates-when-summer-holidays/ [Accessed 15 Mar. 2021].</w:t>
            </w:r>
          </w:p>
          <w:p w14:paraId="3F4B3CDF" w14:textId="77777777" w:rsidR="00611F07" w:rsidRDefault="00611F07" w:rsidP="00611F07">
            <w:pPr>
              <w:pStyle w:val="NormalWeb"/>
              <w:shd w:val="clear" w:color="auto" w:fill="FFFFFF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Cormac Reynolds (2015). </w:t>
            </w:r>
            <w:r>
              <w:rPr>
                <w:i/>
                <w:iCs/>
                <w:color w:val="000000"/>
              </w:rPr>
              <w:t>How Innocent Drinks used tone of voice to win customers’ hearts</w:t>
            </w:r>
            <w:r>
              <w:rPr>
                <w:color w:val="000000"/>
              </w:rPr>
              <w:t xml:space="preserve">. [online] </w:t>
            </w:r>
            <w:proofErr w:type="spellStart"/>
            <w:r>
              <w:rPr>
                <w:color w:val="000000"/>
              </w:rPr>
              <w:t>MyCustomer</w:t>
            </w:r>
            <w:proofErr w:type="spellEnd"/>
            <w:r>
              <w:rPr>
                <w:color w:val="000000"/>
              </w:rPr>
              <w:t>. Available at: https://www.mycustomer.com/community/blogs/cormac-reynolds/how-innocent-drinks-used-tone-of-voice-to-win-customers-hearts.</w:t>
            </w:r>
          </w:p>
          <w:p w14:paraId="446B1892" w14:textId="77777777" w:rsidR="00611F07" w:rsidRDefault="00611F07" w:rsidP="00611F07">
            <w:pPr>
              <w:pStyle w:val="NormalWeb"/>
              <w:shd w:val="clear" w:color="auto" w:fill="FFFFFF"/>
              <w:spacing w:before="0" w:beforeAutospacing="0" w:after="240" w:afterAutospacing="0" w:line="36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deBara</w:t>
            </w:r>
            <w:proofErr w:type="spellEnd"/>
            <w:r>
              <w:rPr>
                <w:color w:val="000000"/>
              </w:rPr>
              <w:t>, D. (2017). </w:t>
            </w:r>
            <w:r>
              <w:rPr>
                <w:i/>
                <w:iCs/>
                <w:color w:val="000000"/>
              </w:rPr>
              <w:t>What is brand identity? And how to design and develop a great one.</w:t>
            </w:r>
            <w:r>
              <w:rPr>
                <w:color w:val="000000"/>
              </w:rPr>
              <w:t> [online] 99designs. Available at: https://99designs.co.uk/blog/tips/brand-identity/.</w:t>
            </w:r>
          </w:p>
          <w:p w14:paraId="5B9A5F8C" w14:textId="77777777" w:rsidR="00611F07" w:rsidRDefault="00611F07" w:rsidP="00611F07">
            <w:pPr>
              <w:pStyle w:val="NormalWeb"/>
              <w:shd w:val="clear" w:color="auto" w:fill="FFFFFF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Google. (2019). </w:t>
            </w:r>
            <w:r>
              <w:rPr>
                <w:i/>
                <w:iCs/>
                <w:color w:val="000000"/>
              </w:rPr>
              <w:t>Google Analytics</w:t>
            </w:r>
            <w:r>
              <w:rPr>
                <w:color w:val="000000"/>
              </w:rPr>
              <w:t>. [online] Available at: https://analytics.google.com/analytics/web/provision/#/provision.</w:t>
            </w:r>
          </w:p>
          <w:p w14:paraId="4C5054C7" w14:textId="77777777" w:rsidR="00611F07" w:rsidRDefault="00611F07" w:rsidP="00611F07">
            <w:pPr>
              <w:pStyle w:val="NormalWeb"/>
              <w:shd w:val="clear" w:color="auto" w:fill="FFFFFF"/>
              <w:spacing w:before="0" w:beforeAutospacing="0" w:after="240" w:afterAutospacing="0" w:line="36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Gousto</w:t>
            </w:r>
            <w:proofErr w:type="spellEnd"/>
            <w:r>
              <w:rPr>
                <w:color w:val="000000"/>
              </w:rPr>
              <w:t>. (2019). </w:t>
            </w:r>
            <w:proofErr w:type="spellStart"/>
            <w:r>
              <w:rPr>
                <w:i/>
                <w:iCs/>
                <w:color w:val="000000"/>
              </w:rPr>
              <w:t>Gousto</w:t>
            </w:r>
            <w:proofErr w:type="spellEnd"/>
            <w:r>
              <w:rPr>
                <w:color w:val="000000"/>
              </w:rPr>
              <w:t>. [online] Available at: https://www.gousto.co.uk/.</w:t>
            </w:r>
          </w:p>
          <w:p w14:paraId="40D124BE" w14:textId="77777777" w:rsidR="00611F07" w:rsidRDefault="00611F07" w:rsidP="00611F07">
            <w:pPr>
              <w:pStyle w:val="NormalWeb"/>
              <w:shd w:val="clear" w:color="auto" w:fill="FFFFFF"/>
              <w:spacing w:before="0" w:beforeAutospacing="0" w:after="240" w:afterAutospacing="0" w:line="36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HealthLink</w:t>
            </w:r>
            <w:proofErr w:type="spellEnd"/>
            <w:r>
              <w:rPr>
                <w:color w:val="000000"/>
              </w:rPr>
              <w:t xml:space="preserve"> BC. (2020). </w:t>
            </w:r>
            <w:r>
              <w:rPr>
                <w:i/>
                <w:iCs/>
                <w:color w:val="000000"/>
              </w:rPr>
              <w:t>Healthy Eating and Healthy Aging for Adults</w:t>
            </w:r>
            <w:r>
              <w:rPr>
                <w:color w:val="000000"/>
              </w:rPr>
              <w:t>. [online] Available at: https://www.healthlinkbc.ca/healthlinkbc-files/healthy-eating-adults.</w:t>
            </w:r>
          </w:p>
          <w:p w14:paraId="327B6DAF" w14:textId="77777777" w:rsidR="00611F07" w:rsidRDefault="00611F07" w:rsidP="00611F07">
            <w:pPr>
              <w:pStyle w:val="NormalWeb"/>
              <w:shd w:val="clear" w:color="auto" w:fill="FFFFFF"/>
              <w:spacing w:before="0" w:beforeAutospacing="0" w:after="240" w:afterAutospacing="0" w:line="36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Hellofresh</w:t>
            </w:r>
            <w:proofErr w:type="spellEnd"/>
            <w:r>
              <w:rPr>
                <w:color w:val="000000"/>
              </w:rPr>
              <w:t>. (2021). </w:t>
            </w:r>
            <w:r>
              <w:rPr>
                <w:i/>
                <w:iCs/>
                <w:color w:val="000000"/>
              </w:rPr>
              <w:t>Order Your Delicious Food Box | Healthy Meals | HelloFresh</w:t>
            </w:r>
            <w:r>
              <w:rPr>
                <w:color w:val="000000"/>
              </w:rPr>
              <w:t>. [online] Available at: https://www.hellofresh.co.uk/plans?c=BA-SE7YB [Accessed 15 Mar. 2021].</w:t>
            </w:r>
          </w:p>
          <w:p w14:paraId="442B9230" w14:textId="77777777" w:rsidR="00611F07" w:rsidRDefault="00611F07" w:rsidP="00611F07">
            <w:pPr>
              <w:pStyle w:val="NormalWeb"/>
              <w:shd w:val="clear" w:color="auto" w:fill="FFFFFF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Inman, P. (2020). Number of people in poverty in working </w:t>
            </w:r>
            <w:proofErr w:type="gramStart"/>
            <w:r>
              <w:rPr>
                <w:color w:val="000000"/>
              </w:rPr>
              <w:t>families</w:t>
            </w:r>
            <w:proofErr w:type="gramEnd"/>
            <w:r>
              <w:rPr>
                <w:color w:val="000000"/>
              </w:rPr>
              <w:t xml:space="preserve"> hits record high. </w:t>
            </w:r>
            <w:r>
              <w:rPr>
                <w:i/>
                <w:iCs/>
                <w:color w:val="000000"/>
              </w:rPr>
              <w:t>The Guardian</w:t>
            </w:r>
            <w:r>
              <w:rPr>
                <w:color w:val="000000"/>
              </w:rPr>
              <w:t>. [online] 7 Feb. Available at: https://www.theguardian.com/business/2020/feb/07/uk-live-poverty-charity-joseph-rowntree-foundation#:~:text=Approximately%2014%20million%20people%20are.</w:t>
            </w:r>
          </w:p>
          <w:p w14:paraId="56941D71" w14:textId="77777777" w:rsidR="00611F07" w:rsidRDefault="00611F07" w:rsidP="00611F07">
            <w:pPr>
              <w:pStyle w:val="NormalWeb"/>
              <w:shd w:val="clear" w:color="auto" w:fill="FFFFFF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Karmel, A. (2019). </w:t>
            </w:r>
            <w:r>
              <w:rPr>
                <w:i/>
                <w:iCs/>
                <w:color w:val="000000"/>
              </w:rPr>
              <w:t>Fussy Eaters Survey | Statistics on Fussy Eaters</w:t>
            </w:r>
            <w:r>
              <w:rPr>
                <w:color w:val="000000"/>
              </w:rPr>
              <w:t>. [online] Annabel Karmel. Available at: https://www.annabelkarmel.com/statistics-fussy-eaters/ [Accessed 6 Mar. 2021].</w:t>
            </w:r>
          </w:p>
          <w:p w14:paraId="0B3A685F" w14:textId="77777777" w:rsidR="00611F07" w:rsidRDefault="00611F07" w:rsidP="00611F07">
            <w:pPr>
              <w:pStyle w:val="NormalWeb"/>
              <w:shd w:val="clear" w:color="auto" w:fill="FFFFFF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Locker, J. (2021). </w:t>
            </w:r>
            <w:r>
              <w:rPr>
                <w:i/>
                <w:iCs/>
                <w:color w:val="000000"/>
              </w:rPr>
              <w:t xml:space="preserve">Tesco, Sainsbury’s, </w:t>
            </w:r>
            <w:proofErr w:type="spellStart"/>
            <w:r>
              <w:rPr>
                <w:i/>
                <w:iCs/>
                <w:color w:val="000000"/>
              </w:rPr>
              <w:t>Morrisons</w:t>
            </w:r>
            <w:proofErr w:type="spellEnd"/>
            <w:r>
              <w:rPr>
                <w:i/>
                <w:iCs/>
                <w:color w:val="000000"/>
              </w:rPr>
              <w:t xml:space="preserve">, Asda, </w:t>
            </w:r>
            <w:proofErr w:type="gramStart"/>
            <w:r>
              <w:rPr>
                <w:i/>
                <w:iCs/>
                <w:color w:val="000000"/>
              </w:rPr>
              <w:t>Lidl</w:t>
            </w:r>
            <w:proofErr w:type="gramEnd"/>
            <w:r>
              <w:rPr>
                <w:i/>
                <w:iCs/>
                <w:color w:val="000000"/>
              </w:rPr>
              <w:t xml:space="preserve"> and Aldi latest rules for shopping with children</w:t>
            </w:r>
            <w:r>
              <w:rPr>
                <w:color w:val="000000"/>
              </w:rPr>
              <w:t>. [online] Nottinghamshire Live. Available at: https://www.nottinghampost.com/whats-on/shopping/tesco-sainsburys-morrisons-asda-lidl-4966866.</w:t>
            </w:r>
          </w:p>
          <w:p w14:paraId="5AC2C2B3" w14:textId="77777777" w:rsidR="00611F07" w:rsidRDefault="00611F07" w:rsidP="00611F07">
            <w:pPr>
              <w:pStyle w:val="NormalWeb"/>
              <w:shd w:val="clear" w:color="auto" w:fill="FFFFFF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Mumsnet. (2021). </w:t>
            </w:r>
            <w:r>
              <w:rPr>
                <w:i/>
                <w:iCs/>
                <w:color w:val="000000"/>
              </w:rPr>
              <w:t>Has anyone tried Hello Fresh/</w:t>
            </w:r>
            <w:proofErr w:type="spellStart"/>
            <w:r>
              <w:rPr>
                <w:i/>
                <w:iCs/>
                <w:color w:val="000000"/>
              </w:rPr>
              <w:t>Gousto</w:t>
            </w:r>
            <w:proofErr w:type="spellEnd"/>
            <w:r>
              <w:rPr>
                <w:i/>
                <w:iCs/>
                <w:color w:val="000000"/>
              </w:rPr>
              <w:t>? | Mumsnet</w:t>
            </w:r>
            <w:r>
              <w:rPr>
                <w:color w:val="000000"/>
              </w:rPr>
              <w:t>. [online] Available at: https://www.mumsnet.com/Talk/food_and_recipes/1996455-Has-anyone-tried-Hello-Fresh-Gousto [Accessed 13 Mar. 2021].</w:t>
            </w:r>
          </w:p>
          <w:p w14:paraId="7CB44416" w14:textId="77777777" w:rsidR="00611F07" w:rsidRDefault="00611F07" w:rsidP="00611F07">
            <w:pPr>
              <w:pStyle w:val="NormalWeb"/>
              <w:shd w:val="clear" w:color="auto" w:fill="FFFFFF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Natasha Allergy Research Foundation. (2019). </w:t>
            </w:r>
            <w:r>
              <w:rPr>
                <w:i/>
                <w:iCs/>
                <w:color w:val="000000"/>
              </w:rPr>
              <w:t>Why are Allergies on the Rise? Allergy Statistics</w:t>
            </w:r>
            <w:r>
              <w:rPr>
                <w:color w:val="000000"/>
              </w:rPr>
              <w:t>. [online] Available at: https://www.narf.org.uk/the-allergy-explosion#:~:text=These%20prevalence%20rates%20are%20among [Accessed 15 Mar. 2021].</w:t>
            </w:r>
          </w:p>
          <w:p w14:paraId="2AA4F1E3" w14:textId="77777777" w:rsidR="00611F07" w:rsidRDefault="00611F07" w:rsidP="00611F07">
            <w:pPr>
              <w:pStyle w:val="NormalWeb"/>
              <w:shd w:val="clear" w:color="auto" w:fill="FFFFFF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Newberry, C. (2020). </w:t>
            </w:r>
            <w:r>
              <w:rPr>
                <w:i/>
                <w:iCs/>
                <w:color w:val="000000"/>
              </w:rPr>
              <w:t>How to Create a Buyer Persona (Includes Free Persona Template)</w:t>
            </w:r>
            <w:r>
              <w:rPr>
                <w:color w:val="000000"/>
              </w:rPr>
              <w:t>. [online] Social Media Marketing &amp; Management Dashboard. Available at: https://blog.hootsuite.com/buyer-persona/#:~:text=A%20buyer%20persona%20is%20a [Accessed 11 Mar. 2021].</w:t>
            </w:r>
          </w:p>
          <w:p w14:paraId="14E0488A" w14:textId="77777777" w:rsidR="00611F07" w:rsidRDefault="00611F07" w:rsidP="00611F07">
            <w:pPr>
              <w:pStyle w:val="NormalWeb"/>
              <w:shd w:val="clear" w:color="auto" w:fill="FFFFFF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NHS (2020). </w:t>
            </w:r>
            <w:r>
              <w:rPr>
                <w:i/>
                <w:iCs/>
                <w:color w:val="000000"/>
              </w:rPr>
              <w:t>Part 4: Childhood overweight and obesity</w:t>
            </w:r>
            <w:r>
              <w:rPr>
                <w:color w:val="000000"/>
              </w:rPr>
              <w:t>. [online] NHS Digital. Available at: https://digital.nhs.uk/data-and-information/publications/statistical/statistics-on-obesity-physical-activity-and-diet/england-2020/part-4-childhood-obesity-copy.</w:t>
            </w:r>
          </w:p>
          <w:p w14:paraId="7B4B9D03" w14:textId="77777777" w:rsidR="00611F07" w:rsidRDefault="00611F07" w:rsidP="00611F07">
            <w:pPr>
              <w:pStyle w:val="NormalWeb"/>
              <w:shd w:val="clear" w:color="auto" w:fill="FFFFFF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Optimizely. (2021). </w:t>
            </w:r>
            <w:r>
              <w:rPr>
                <w:i/>
                <w:iCs/>
                <w:color w:val="000000"/>
              </w:rPr>
              <w:t xml:space="preserve">Call </w:t>
            </w:r>
            <w:proofErr w:type="gramStart"/>
            <w:r>
              <w:rPr>
                <w:i/>
                <w:iCs/>
                <w:color w:val="000000"/>
              </w:rPr>
              <w:t>To</w:t>
            </w:r>
            <w:proofErr w:type="gramEnd"/>
            <w:r>
              <w:rPr>
                <w:i/>
                <w:iCs/>
                <w:color w:val="000000"/>
              </w:rPr>
              <w:t xml:space="preserve"> Action</w:t>
            </w:r>
            <w:r>
              <w:rPr>
                <w:color w:val="000000"/>
              </w:rPr>
              <w:t>. [online] Available at: https://www.optimizely.com/uk/optimization-glossary/call-to-action/.</w:t>
            </w:r>
          </w:p>
          <w:p w14:paraId="1ED375DA" w14:textId="77777777" w:rsidR="00611F07" w:rsidRDefault="00611F07" w:rsidP="00611F07">
            <w:pPr>
              <w:pStyle w:val="NormalWeb"/>
              <w:shd w:val="clear" w:color="auto" w:fill="FFFFFF"/>
              <w:spacing w:before="0" w:beforeAutospacing="0" w:after="240" w:afterAutospacing="0" w:line="36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Roesler</w:t>
            </w:r>
            <w:proofErr w:type="spellEnd"/>
            <w:r>
              <w:rPr>
                <w:color w:val="000000"/>
              </w:rPr>
              <w:t>, P. (2018). </w:t>
            </w:r>
            <w:r>
              <w:rPr>
                <w:i/>
                <w:iCs/>
                <w:color w:val="000000"/>
              </w:rPr>
              <w:t>New Study Shows Deals and Promotions Affect Every Part of Shopping Experience</w:t>
            </w:r>
            <w:r>
              <w:rPr>
                <w:color w:val="000000"/>
              </w:rPr>
              <w:t>. [online] Inc.com. Available at: https://www.inc.com/peter-roesler/new-study-shows-deals-promotions-affect-every-part-of-shopping-experience.html.</w:t>
            </w:r>
          </w:p>
          <w:p w14:paraId="315CE61E" w14:textId="77777777" w:rsidR="00611F07" w:rsidRDefault="00611F07" w:rsidP="00611F07">
            <w:pPr>
              <w:pStyle w:val="NormalWeb"/>
              <w:shd w:val="clear" w:color="auto" w:fill="FFFFFF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lastRenderedPageBreak/>
              <w:t>Statista. (2020). </w:t>
            </w:r>
            <w:r>
              <w:rPr>
                <w:i/>
                <w:iCs/>
                <w:color w:val="000000"/>
              </w:rPr>
              <w:t>COVID-19: food delivery frequency in Great Britain</w:t>
            </w:r>
            <w:r>
              <w:rPr>
                <w:color w:val="000000"/>
              </w:rPr>
              <w:t>. [online] Available at: https://www.statista.com/statistics/1107212/covid-19-food-delivery-frequency-in-great-britain/.</w:t>
            </w:r>
          </w:p>
          <w:p w14:paraId="53F4D009" w14:textId="77777777" w:rsidR="00611F07" w:rsidRDefault="00611F07" w:rsidP="00611F07">
            <w:pPr>
              <w:pStyle w:val="NormalWeb"/>
              <w:shd w:val="clear" w:color="auto" w:fill="FFFFFF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Trustpilot. (2021). </w:t>
            </w:r>
            <w:r>
              <w:rPr>
                <w:i/>
                <w:iCs/>
                <w:color w:val="000000"/>
              </w:rPr>
              <w:t>HelloFresh UK is rated “Great” with 3.9 / 5 on Trustpilot</w:t>
            </w:r>
            <w:r>
              <w:rPr>
                <w:color w:val="000000"/>
              </w:rPr>
              <w:t>. [online] Available at: https://uk.trustpilot.com/review/hellofresh.co.uk.</w:t>
            </w:r>
          </w:p>
          <w:p w14:paraId="71DDB984" w14:textId="77777777" w:rsidR="00611F07" w:rsidRDefault="00611F07" w:rsidP="00611F07">
            <w:pPr>
              <w:pStyle w:val="NormalWeb"/>
              <w:shd w:val="clear" w:color="auto" w:fill="FFFFFF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Working with Gusto. (2021). [online] . Available at: https://3lqi6b1pae9649p36w2assxp-wpengine.netdna-ssl.com/wp-content/uploads/2019/08/Gusto-brand-guidelines.pdf [Accessed 13 Mar. 2021].</w:t>
            </w:r>
          </w:p>
          <w:p w14:paraId="6222EB65" w14:textId="77777777" w:rsidR="00611F07" w:rsidRDefault="00611F07" w:rsidP="00611F07">
            <w:pPr>
              <w:pStyle w:val="NormalWeb"/>
              <w:shd w:val="clear" w:color="auto" w:fill="FFFFFF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YURDAY, E. (2017). </w:t>
            </w:r>
            <w:r>
              <w:rPr>
                <w:i/>
                <w:iCs/>
                <w:color w:val="000000"/>
              </w:rPr>
              <w:t>Average UK Household Cost of Food</w:t>
            </w:r>
            <w:r>
              <w:rPr>
                <w:color w:val="000000"/>
              </w:rPr>
              <w:t>. [online] www.nimblefins.co.uk. Available at: https://www.nimblefins.co.uk/average-uk-household-cost-food#:~:text=What.</w:t>
            </w:r>
          </w:p>
          <w:p w14:paraId="648EC40B" w14:textId="77777777" w:rsidR="005304A0" w:rsidRDefault="005304A0">
            <w:pPr>
              <w:rPr>
                <w:rFonts w:ascii="Arial" w:hAnsi="Arial" w:cs="Arial"/>
              </w:rPr>
            </w:pPr>
          </w:p>
          <w:p w14:paraId="31B73522" w14:textId="77777777" w:rsidR="005304A0" w:rsidRDefault="005304A0">
            <w:pPr>
              <w:rPr>
                <w:rFonts w:ascii="Arial" w:hAnsi="Arial" w:cs="Arial"/>
              </w:rPr>
            </w:pPr>
          </w:p>
          <w:p w14:paraId="6EF20251" w14:textId="77777777" w:rsidR="005304A0" w:rsidRDefault="005304A0">
            <w:pPr>
              <w:rPr>
                <w:rFonts w:ascii="Arial" w:hAnsi="Arial" w:cs="Arial"/>
              </w:rPr>
            </w:pPr>
          </w:p>
          <w:p w14:paraId="72E247A6" w14:textId="77777777" w:rsidR="005304A0" w:rsidRDefault="005304A0">
            <w:pPr>
              <w:rPr>
                <w:rFonts w:ascii="Arial" w:hAnsi="Arial" w:cs="Arial"/>
              </w:rPr>
            </w:pPr>
          </w:p>
          <w:p w14:paraId="4F3DAE52" w14:textId="77777777" w:rsidR="005304A0" w:rsidRDefault="005304A0">
            <w:pPr>
              <w:rPr>
                <w:rFonts w:ascii="Arial" w:hAnsi="Arial" w:cs="Arial"/>
              </w:rPr>
            </w:pPr>
          </w:p>
          <w:p w14:paraId="4053D30F" w14:textId="77777777" w:rsidR="005304A0" w:rsidRDefault="005304A0">
            <w:pPr>
              <w:rPr>
                <w:rFonts w:ascii="Arial" w:hAnsi="Arial" w:cs="Arial"/>
              </w:rPr>
            </w:pPr>
          </w:p>
          <w:p w14:paraId="7E23F116" w14:textId="77777777" w:rsidR="005304A0" w:rsidRDefault="005304A0">
            <w:pPr>
              <w:rPr>
                <w:rFonts w:ascii="Arial" w:hAnsi="Arial" w:cs="Arial"/>
              </w:rPr>
            </w:pPr>
          </w:p>
          <w:p w14:paraId="3DE01FBD" w14:textId="77777777" w:rsidR="005304A0" w:rsidRDefault="005304A0">
            <w:pPr>
              <w:rPr>
                <w:rFonts w:ascii="Arial" w:hAnsi="Arial" w:cs="Arial"/>
              </w:rPr>
            </w:pPr>
          </w:p>
          <w:p w14:paraId="41BD7B94" w14:textId="77777777" w:rsidR="005304A0" w:rsidRDefault="005304A0">
            <w:pPr>
              <w:rPr>
                <w:rFonts w:ascii="Arial" w:hAnsi="Arial" w:cs="Arial"/>
              </w:rPr>
            </w:pPr>
          </w:p>
          <w:p w14:paraId="70510BEB" w14:textId="77777777" w:rsidR="005304A0" w:rsidRDefault="005304A0">
            <w:pPr>
              <w:rPr>
                <w:rFonts w:ascii="Arial" w:hAnsi="Arial" w:cs="Arial"/>
              </w:rPr>
            </w:pPr>
          </w:p>
          <w:p w14:paraId="5B4431BC" w14:textId="77777777" w:rsidR="005304A0" w:rsidRDefault="005304A0">
            <w:pPr>
              <w:rPr>
                <w:rFonts w:ascii="Arial" w:hAnsi="Arial" w:cs="Arial"/>
              </w:rPr>
            </w:pPr>
          </w:p>
          <w:p w14:paraId="21BC9E8F" w14:textId="77777777" w:rsidR="005304A0" w:rsidRDefault="005304A0">
            <w:pPr>
              <w:rPr>
                <w:rFonts w:ascii="Arial" w:hAnsi="Arial" w:cs="Arial"/>
              </w:rPr>
            </w:pPr>
          </w:p>
          <w:p w14:paraId="293DDA37" w14:textId="77777777" w:rsidR="005304A0" w:rsidRDefault="005304A0">
            <w:pPr>
              <w:rPr>
                <w:rFonts w:ascii="Arial" w:hAnsi="Arial" w:cs="Arial"/>
              </w:rPr>
            </w:pPr>
          </w:p>
          <w:p w14:paraId="44CD4E72" w14:textId="77777777" w:rsidR="005304A0" w:rsidRDefault="005304A0">
            <w:pPr>
              <w:rPr>
                <w:rFonts w:ascii="Arial" w:hAnsi="Arial" w:cs="Arial"/>
              </w:rPr>
            </w:pPr>
          </w:p>
          <w:p w14:paraId="2DAEFD84" w14:textId="77777777" w:rsidR="005304A0" w:rsidRDefault="005304A0">
            <w:pPr>
              <w:rPr>
                <w:rFonts w:ascii="Arial" w:hAnsi="Arial" w:cs="Arial"/>
              </w:rPr>
            </w:pPr>
          </w:p>
          <w:p w14:paraId="1BE0900C" w14:textId="77777777" w:rsidR="005304A0" w:rsidRDefault="005304A0">
            <w:pPr>
              <w:rPr>
                <w:rFonts w:ascii="Arial" w:hAnsi="Arial" w:cs="Arial"/>
              </w:rPr>
            </w:pPr>
          </w:p>
          <w:p w14:paraId="3619BD53" w14:textId="77777777" w:rsidR="005304A0" w:rsidRDefault="005304A0">
            <w:pPr>
              <w:rPr>
                <w:rFonts w:ascii="Arial" w:hAnsi="Arial" w:cs="Arial"/>
              </w:rPr>
            </w:pPr>
          </w:p>
          <w:p w14:paraId="32D1421E" w14:textId="77777777" w:rsidR="005304A0" w:rsidRDefault="005304A0">
            <w:pPr>
              <w:rPr>
                <w:rFonts w:ascii="Arial" w:hAnsi="Arial" w:cs="Arial"/>
              </w:rPr>
            </w:pPr>
          </w:p>
          <w:p w14:paraId="248A39F9" w14:textId="77777777" w:rsidR="005304A0" w:rsidRDefault="005304A0">
            <w:pPr>
              <w:rPr>
                <w:rFonts w:ascii="Arial" w:hAnsi="Arial" w:cs="Arial"/>
              </w:rPr>
            </w:pPr>
          </w:p>
          <w:p w14:paraId="302F4F0B" w14:textId="77777777" w:rsidR="005304A0" w:rsidRDefault="005304A0">
            <w:pPr>
              <w:rPr>
                <w:rFonts w:ascii="Arial" w:hAnsi="Arial" w:cs="Arial"/>
              </w:rPr>
            </w:pPr>
          </w:p>
          <w:p w14:paraId="4927D466" w14:textId="77777777" w:rsidR="005304A0" w:rsidRDefault="005304A0">
            <w:pPr>
              <w:rPr>
                <w:rFonts w:ascii="Arial" w:hAnsi="Arial" w:cs="Arial"/>
              </w:rPr>
            </w:pPr>
          </w:p>
          <w:p w14:paraId="24067ED5" w14:textId="77777777" w:rsidR="005304A0" w:rsidRDefault="005304A0">
            <w:pPr>
              <w:rPr>
                <w:rFonts w:ascii="Arial" w:hAnsi="Arial" w:cs="Arial"/>
              </w:rPr>
            </w:pPr>
          </w:p>
          <w:p w14:paraId="335A102D" w14:textId="77777777" w:rsidR="005304A0" w:rsidRDefault="005304A0">
            <w:pPr>
              <w:rPr>
                <w:rFonts w:ascii="Arial" w:hAnsi="Arial" w:cs="Arial"/>
              </w:rPr>
            </w:pPr>
          </w:p>
          <w:p w14:paraId="16ADE91E" w14:textId="77777777" w:rsidR="005304A0" w:rsidRDefault="005304A0">
            <w:pPr>
              <w:rPr>
                <w:rFonts w:ascii="Arial" w:hAnsi="Arial" w:cs="Arial"/>
              </w:rPr>
            </w:pPr>
          </w:p>
          <w:p w14:paraId="07D31580" w14:textId="77777777" w:rsidR="005304A0" w:rsidRDefault="005304A0">
            <w:pPr>
              <w:rPr>
                <w:rFonts w:ascii="Arial" w:hAnsi="Arial" w:cs="Arial"/>
              </w:rPr>
            </w:pPr>
          </w:p>
          <w:p w14:paraId="57020726" w14:textId="77777777" w:rsidR="005304A0" w:rsidRDefault="005304A0">
            <w:pPr>
              <w:rPr>
                <w:rFonts w:ascii="Arial" w:hAnsi="Arial" w:cs="Arial"/>
              </w:rPr>
            </w:pPr>
          </w:p>
          <w:p w14:paraId="3971D32F" w14:textId="14583A0F" w:rsidR="005304A0" w:rsidRDefault="005304A0">
            <w:pPr>
              <w:rPr>
                <w:rFonts w:ascii="Arial" w:hAnsi="Arial" w:cs="Arial"/>
              </w:rPr>
            </w:pPr>
          </w:p>
          <w:p w14:paraId="17B7FCE9" w14:textId="086E379C" w:rsidR="005304A0" w:rsidRDefault="005304A0">
            <w:pPr>
              <w:rPr>
                <w:rFonts w:ascii="Arial" w:hAnsi="Arial" w:cs="Arial"/>
              </w:rPr>
            </w:pPr>
          </w:p>
          <w:p w14:paraId="0E71AAB5" w14:textId="77777777" w:rsidR="005304A0" w:rsidRDefault="005304A0">
            <w:pPr>
              <w:rPr>
                <w:rFonts w:ascii="Arial" w:hAnsi="Arial" w:cs="Arial"/>
              </w:rPr>
            </w:pPr>
          </w:p>
          <w:p w14:paraId="750B65D1" w14:textId="77777777" w:rsidR="005304A0" w:rsidRDefault="005304A0">
            <w:pPr>
              <w:rPr>
                <w:rFonts w:ascii="Arial" w:hAnsi="Arial" w:cs="Arial"/>
              </w:rPr>
            </w:pPr>
          </w:p>
          <w:p w14:paraId="23FA6186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1C0030"/>
    <w:rsid w:val="001F65C6"/>
    <w:rsid w:val="00384652"/>
    <w:rsid w:val="005304A0"/>
    <w:rsid w:val="00611F07"/>
    <w:rsid w:val="0067449B"/>
    <w:rsid w:val="00C7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1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11F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1F0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11F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7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park.adobe.com/video/ZnqRYV00MiSS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Lareesa Young</cp:lastModifiedBy>
  <cp:revision>2</cp:revision>
  <dcterms:created xsi:type="dcterms:W3CDTF">2021-03-15T19:10:00Z</dcterms:created>
  <dcterms:modified xsi:type="dcterms:W3CDTF">2021-03-15T19:10:00Z</dcterms:modified>
</cp:coreProperties>
</file>