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29D5F" w14:textId="1FB49F05" w:rsidR="00E368DC" w:rsidRPr="00E368DC" w:rsidRDefault="00E368DC" w:rsidP="00E368DC">
      <w:pPr>
        <w:bidi/>
        <w:jc w:val="right"/>
        <w:rPr>
          <w:b/>
          <w:bCs/>
          <w:u w:val="single"/>
        </w:rPr>
      </w:pPr>
      <w:r w:rsidRPr="00E368DC">
        <w:rPr>
          <w:b/>
          <w:bCs/>
          <w:u w:val="single"/>
        </w:rPr>
        <w:drawing>
          <wp:anchor distT="0" distB="0" distL="114300" distR="114300" simplePos="0" relativeHeight="251659264" behindDoc="1" locked="0" layoutInCell="1" allowOverlap="1" wp14:anchorId="66F1B250" wp14:editId="59D80A05">
            <wp:simplePos x="0" y="0"/>
            <wp:positionH relativeFrom="column">
              <wp:posOffset>905568</wp:posOffset>
            </wp:positionH>
            <wp:positionV relativeFrom="paragraph">
              <wp:posOffset>174</wp:posOffset>
            </wp:positionV>
            <wp:extent cx="3524250" cy="1409700"/>
            <wp:effectExtent l="0" t="0" r="0" b="0"/>
            <wp:wrapTight wrapText="bothSides">
              <wp:wrapPolygon edited="0">
                <wp:start x="0" y="0"/>
                <wp:lineTo x="0" y="21308"/>
                <wp:lineTo x="21483" y="21308"/>
                <wp:lineTo x="21483" y="0"/>
                <wp:lineTo x="0" y="0"/>
              </wp:wrapPolygon>
            </wp:wrapTight>
            <wp:docPr id="1751410384"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410384" name="Picture 2"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1409700"/>
                    </a:xfrm>
                    <a:prstGeom prst="rect">
                      <a:avLst/>
                    </a:prstGeom>
                    <a:noFill/>
                    <a:ln>
                      <a:noFill/>
                    </a:ln>
                  </pic:spPr>
                </pic:pic>
              </a:graphicData>
            </a:graphic>
          </wp:anchor>
        </w:drawing>
      </w:r>
    </w:p>
    <w:p w14:paraId="396C3E72" w14:textId="77777777" w:rsidR="00E368DC" w:rsidRPr="00E368DC" w:rsidRDefault="00E368DC" w:rsidP="00E368DC">
      <w:pPr>
        <w:bidi/>
        <w:jc w:val="right"/>
        <w:rPr>
          <w:b/>
          <w:bCs/>
          <w:u w:val="single"/>
        </w:rPr>
      </w:pPr>
    </w:p>
    <w:p w14:paraId="08A47BB3" w14:textId="77777777" w:rsidR="00E368DC" w:rsidRPr="00E368DC" w:rsidRDefault="00E368DC" w:rsidP="00E368DC">
      <w:pPr>
        <w:bidi/>
        <w:jc w:val="right"/>
        <w:rPr>
          <w:b/>
          <w:bCs/>
          <w:u w:val="single"/>
        </w:rPr>
      </w:pPr>
    </w:p>
    <w:p w14:paraId="177FF9C4" w14:textId="77777777" w:rsidR="00E368DC" w:rsidRDefault="00E368DC" w:rsidP="00E368DC">
      <w:pPr>
        <w:bidi/>
        <w:jc w:val="right"/>
        <w:rPr>
          <w:b/>
          <w:bCs/>
          <w:u w:val="single"/>
        </w:rPr>
      </w:pPr>
    </w:p>
    <w:p w14:paraId="70592E20" w14:textId="77777777" w:rsidR="00E368DC" w:rsidRDefault="00E368DC" w:rsidP="00E368DC">
      <w:pPr>
        <w:bidi/>
        <w:jc w:val="right"/>
        <w:rPr>
          <w:b/>
          <w:bCs/>
          <w:u w:val="single"/>
        </w:rPr>
      </w:pPr>
    </w:p>
    <w:p w14:paraId="73789711" w14:textId="77777777" w:rsidR="00E368DC" w:rsidRDefault="00E368DC" w:rsidP="00E368DC">
      <w:pPr>
        <w:bidi/>
        <w:jc w:val="center"/>
        <w:rPr>
          <w:b/>
          <w:bCs/>
          <w:u w:val="single"/>
        </w:rPr>
      </w:pPr>
    </w:p>
    <w:p w14:paraId="652D8A66" w14:textId="5B84AB31" w:rsidR="000125AD" w:rsidRDefault="00E368DC" w:rsidP="000125AD">
      <w:pPr>
        <w:bidi/>
        <w:jc w:val="center"/>
        <w:rPr>
          <w:b/>
          <w:bCs/>
          <w:u w:val="single"/>
        </w:rPr>
      </w:pPr>
      <w:r w:rsidRPr="00E368DC">
        <w:rPr>
          <w:b/>
          <w:bCs/>
          <w:u w:val="single"/>
        </w:rPr>
        <w:t>MODULE CODE: ECAD5013</w:t>
      </w:r>
    </w:p>
    <w:p w14:paraId="75D9962A" w14:textId="77777777" w:rsidR="000125AD" w:rsidRPr="00E368DC" w:rsidRDefault="000125AD" w:rsidP="000125AD">
      <w:pPr>
        <w:bidi/>
        <w:jc w:val="center"/>
        <w:rPr>
          <w:b/>
          <w:bCs/>
          <w:u w:val="single"/>
        </w:rPr>
      </w:pPr>
    </w:p>
    <w:p w14:paraId="55AC2C81" w14:textId="77777777" w:rsidR="00E368DC" w:rsidRPr="00E368DC" w:rsidRDefault="00E368DC" w:rsidP="00E368DC">
      <w:pPr>
        <w:bidi/>
        <w:jc w:val="center"/>
        <w:rPr>
          <w:b/>
          <w:bCs/>
          <w:u w:val="single"/>
        </w:rPr>
      </w:pPr>
    </w:p>
    <w:p w14:paraId="49343F4F" w14:textId="054E2EE4" w:rsidR="00E368DC" w:rsidRDefault="00E368DC" w:rsidP="00E368DC">
      <w:pPr>
        <w:bidi/>
        <w:jc w:val="center"/>
        <w:rPr>
          <w:b/>
          <w:bCs/>
          <w:u w:val="single"/>
        </w:rPr>
      </w:pPr>
      <w:r w:rsidRPr="00E368DC">
        <w:rPr>
          <w:b/>
          <w:bCs/>
          <w:u w:val="single"/>
        </w:rPr>
        <w:t>STUDENT NAME:</w:t>
      </w:r>
      <w:r>
        <w:rPr>
          <w:b/>
          <w:bCs/>
          <w:u w:val="single"/>
        </w:rPr>
        <w:t xml:space="preserve"> Tilly Lewis</w:t>
      </w:r>
    </w:p>
    <w:p w14:paraId="746D897F" w14:textId="77777777" w:rsidR="00E368DC" w:rsidRPr="00E368DC" w:rsidRDefault="00E368DC" w:rsidP="00E368DC">
      <w:pPr>
        <w:bidi/>
        <w:rPr>
          <w:b/>
          <w:bCs/>
          <w:u w:val="single"/>
        </w:rPr>
      </w:pPr>
    </w:p>
    <w:p w14:paraId="609BAADC" w14:textId="77777777" w:rsidR="000125AD" w:rsidRDefault="000125AD" w:rsidP="00E368DC">
      <w:pPr>
        <w:bidi/>
        <w:jc w:val="center"/>
        <w:rPr>
          <w:b/>
          <w:bCs/>
          <w:u w:val="single"/>
        </w:rPr>
      </w:pPr>
    </w:p>
    <w:p w14:paraId="2940B823" w14:textId="3762B3E2" w:rsidR="00E368DC" w:rsidRPr="00E368DC" w:rsidRDefault="00E368DC" w:rsidP="000125AD">
      <w:pPr>
        <w:bidi/>
        <w:jc w:val="center"/>
        <w:rPr>
          <w:b/>
          <w:bCs/>
          <w:u w:val="single"/>
        </w:rPr>
      </w:pPr>
      <w:r w:rsidRPr="00E368DC">
        <w:rPr>
          <w:b/>
          <w:bCs/>
          <w:u w:val="single"/>
        </w:rPr>
        <w:t>STUDENT NUMBER:</w:t>
      </w:r>
      <w:r>
        <w:rPr>
          <w:b/>
          <w:bCs/>
          <w:u w:val="single"/>
        </w:rPr>
        <w:t xml:space="preserve"> 2100296</w:t>
      </w:r>
    </w:p>
    <w:p w14:paraId="32E4D8E1" w14:textId="77777777" w:rsidR="00E368DC" w:rsidRPr="00E368DC" w:rsidRDefault="00E368DC" w:rsidP="00E368DC">
      <w:pPr>
        <w:bidi/>
        <w:jc w:val="right"/>
        <w:rPr>
          <w:b/>
          <w:bCs/>
          <w:u w:val="single"/>
        </w:rPr>
      </w:pPr>
    </w:p>
    <w:p w14:paraId="1060F221" w14:textId="77777777" w:rsidR="00E368DC" w:rsidRPr="00E368DC" w:rsidRDefault="00E368DC" w:rsidP="00E368DC">
      <w:pPr>
        <w:bidi/>
        <w:jc w:val="right"/>
        <w:rPr>
          <w:b/>
          <w:bCs/>
          <w:u w:val="single"/>
        </w:rPr>
      </w:pPr>
    </w:p>
    <w:p w14:paraId="72358CEA" w14:textId="77777777" w:rsidR="00E368DC" w:rsidRPr="00E368DC" w:rsidRDefault="00E368DC" w:rsidP="00E368DC">
      <w:pPr>
        <w:bidi/>
        <w:jc w:val="right"/>
        <w:rPr>
          <w:b/>
          <w:bCs/>
          <w:u w:val="single"/>
        </w:rPr>
      </w:pPr>
    </w:p>
    <w:p w14:paraId="0B6BDE4E" w14:textId="77777777" w:rsidR="00E368DC" w:rsidRPr="00E368DC" w:rsidRDefault="00E368DC" w:rsidP="00E368DC">
      <w:pPr>
        <w:bidi/>
        <w:jc w:val="right"/>
        <w:rPr>
          <w:b/>
          <w:bCs/>
          <w:u w:val="single"/>
        </w:rPr>
      </w:pPr>
    </w:p>
    <w:p w14:paraId="443BFC06" w14:textId="77777777" w:rsidR="00E368DC" w:rsidRPr="00E368DC" w:rsidRDefault="00E368DC" w:rsidP="00E368DC">
      <w:pPr>
        <w:bidi/>
        <w:jc w:val="right"/>
        <w:rPr>
          <w:b/>
          <w:bCs/>
          <w:u w:val="single"/>
        </w:rPr>
      </w:pPr>
    </w:p>
    <w:p w14:paraId="4C405A08" w14:textId="77777777" w:rsidR="00E368DC" w:rsidRPr="00E368DC" w:rsidRDefault="00E368DC" w:rsidP="00E368DC">
      <w:pPr>
        <w:bidi/>
        <w:jc w:val="right"/>
        <w:rPr>
          <w:b/>
          <w:bCs/>
          <w:u w:val="single"/>
        </w:rPr>
      </w:pPr>
    </w:p>
    <w:p w14:paraId="5BCAB54E" w14:textId="77777777" w:rsidR="00E368DC" w:rsidRPr="00E368DC" w:rsidRDefault="00E368DC" w:rsidP="00E368DC">
      <w:pPr>
        <w:bidi/>
        <w:jc w:val="right"/>
        <w:rPr>
          <w:b/>
          <w:bCs/>
          <w:u w:val="single"/>
        </w:rPr>
      </w:pPr>
    </w:p>
    <w:p w14:paraId="636FD4D5" w14:textId="566F880A" w:rsidR="00E368DC" w:rsidRDefault="000125AD" w:rsidP="000125AD">
      <w:pPr>
        <w:bidi/>
        <w:jc w:val="center"/>
        <w:rPr>
          <w:b/>
          <w:bCs/>
          <w:u w:val="single"/>
        </w:rPr>
      </w:pPr>
      <w:r>
        <w:rPr>
          <w:b/>
          <w:bCs/>
          <w:u w:val="single"/>
        </w:rPr>
        <w:t>AI Acknowledgement</w:t>
      </w:r>
    </w:p>
    <w:p w14:paraId="7691D1FA" w14:textId="71B273C6" w:rsidR="00E368DC" w:rsidRPr="000125AD" w:rsidRDefault="00E368DC" w:rsidP="000125AD">
      <w:pPr>
        <w:bidi/>
      </w:pPr>
    </w:p>
    <w:p w14:paraId="6C032C76" w14:textId="3FFD742D" w:rsidR="00147046" w:rsidRPr="000125AD" w:rsidRDefault="00E368DC" w:rsidP="000125AD">
      <w:pPr>
        <w:bidi/>
        <w:jc w:val="right"/>
      </w:pPr>
      <w:r w:rsidRPr="00E368DC">
        <w:t xml:space="preserve">I acknowledge the use of </w:t>
      </w:r>
      <w:proofErr w:type="spellStart"/>
      <w:r w:rsidR="00503820" w:rsidRPr="000125AD">
        <w:t>Chatgbt</w:t>
      </w:r>
      <w:proofErr w:type="spellEnd"/>
      <w:r w:rsidRPr="00E368DC">
        <w:t xml:space="preserve"> on </w:t>
      </w:r>
      <w:r w:rsidR="002711BF" w:rsidRPr="000125AD">
        <w:t xml:space="preserve">22/04/2025 </w:t>
      </w:r>
      <w:r w:rsidRPr="00E368DC">
        <w:t xml:space="preserve">to </w:t>
      </w:r>
      <w:r w:rsidR="00F71CF2" w:rsidRPr="000125AD">
        <w:t xml:space="preserve">help me find a </w:t>
      </w:r>
      <w:proofErr w:type="spellStart"/>
      <w:r w:rsidR="00F71CF2" w:rsidRPr="000125AD">
        <w:t>sourc</w:t>
      </w:r>
      <w:proofErr w:type="spellEnd"/>
    </w:p>
    <w:p w14:paraId="03A53C1D" w14:textId="50CDA633" w:rsidR="00E368DC" w:rsidRPr="00E368DC" w:rsidRDefault="00E368DC" w:rsidP="000125AD">
      <w:pPr>
        <w:bidi/>
        <w:jc w:val="right"/>
      </w:pPr>
      <w:r w:rsidRPr="00E368DC">
        <w:t xml:space="preserve"> I used the prompt(s): </w:t>
      </w:r>
    </w:p>
    <w:p w14:paraId="74FFE545" w14:textId="3452B73C" w:rsidR="00E368DC" w:rsidRPr="00E368DC" w:rsidRDefault="00E368DC" w:rsidP="00E368DC">
      <w:pPr>
        <w:bidi/>
        <w:jc w:val="right"/>
      </w:pPr>
      <w:r w:rsidRPr="00E368DC">
        <w:t xml:space="preserve">1. </w:t>
      </w:r>
      <w:r w:rsidR="00147046" w:rsidRPr="000125AD">
        <w:t xml:space="preserve">What sources are there on intergenerational </w:t>
      </w:r>
      <w:r w:rsidR="000125AD" w:rsidRPr="000125AD">
        <w:t>relationships</w:t>
      </w:r>
      <w:r w:rsidR="000125AD">
        <w:t>.</w:t>
      </w:r>
    </w:p>
    <w:p w14:paraId="62783059" w14:textId="385034F1" w:rsidR="00E368DC" w:rsidRPr="00E368DC" w:rsidRDefault="00E368DC" w:rsidP="000125AD">
      <w:pPr>
        <w:bidi/>
        <w:jc w:val="center"/>
        <w:rPr>
          <w:b/>
          <w:bCs/>
          <w:u w:val="single"/>
        </w:rPr>
      </w:pPr>
      <w:r w:rsidRPr="00E368DC">
        <w:t xml:space="preserve"> </w:t>
      </w:r>
    </w:p>
    <w:p w14:paraId="37E3B680" w14:textId="77777777" w:rsidR="00E368DC" w:rsidRPr="00E368DC" w:rsidRDefault="00E368DC" w:rsidP="00E368DC">
      <w:pPr>
        <w:bidi/>
        <w:jc w:val="right"/>
        <w:rPr>
          <w:b/>
          <w:bCs/>
          <w:u w:val="single"/>
        </w:rPr>
      </w:pPr>
    </w:p>
    <w:p w14:paraId="35DD231E" w14:textId="77777777" w:rsidR="00E368DC" w:rsidRPr="00E368DC" w:rsidRDefault="00E368DC" w:rsidP="00E368DC">
      <w:pPr>
        <w:bidi/>
        <w:jc w:val="right"/>
        <w:rPr>
          <w:b/>
          <w:bCs/>
          <w:u w:val="single"/>
        </w:rPr>
      </w:pPr>
    </w:p>
    <w:p w14:paraId="7F990ED6" w14:textId="77777777" w:rsidR="00E368DC" w:rsidRPr="00E368DC" w:rsidRDefault="00E368DC" w:rsidP="00E368DC">
      <w:pPr>
        <w:bidi/>
        <w:jc w:val="right"/>
        <w:rPr>
          <w:b/>
          <w:bCs/>
          <w:u w:val="single"/>
        </w:rPr>
      </w:pPr>
    </w:p>
    <w:p w14:paraId="2DDB18E3" w14:textId="77777777" w:rsidR="00E368DC" w:rsidRPr="00E368DC" w:rsidRDefault="00E368DC" w:rsidP="00E368DC">
      <w:pPr>
        <w:bidi/>
        <w:jc w:val="right"/>
        <w:rPr>
          <w:b/>
          <w:bCs/>
          <w:u w:val="single"/>
        </w:rPr>
      </w:pPr>
    </w:p>
    <w:p w14:paraId="076AC5D3" w14:textId="77777777" w:rsidR="00E368DC" w:rsidRDefault="00E368DC" w:rsidP="000125AD">
      <w:pPr>
        <w:bidi/>
        <w:rPr>
          <w:b/>
          <w:bCs/>
          <w:u w:val="single"/>
        </w:rPr>
      </w:pPr>
    </w:p>
    <w:p w14:paraId="57E49B83" w14:textId="77777777" w:rsidR="000125AD" w:rsidRPr="00E368DC" w:rsidRDefault="000125AD" w:rsidP="000125AD">
      <w:pPr>
        <w:bidi/>
        <w:jc w:val="right"/>
        <w:rPr>
          <w:b/>
          <w:bCs/>
          <w:u w:val="single"/>
        </w:rPr>
      </w:pPr>
      <w:r w:rsidRPr="00E368DC">
        <w:rPr>
          <w:b/>
          <w:bCs/>
          <w:u w:val="single"/>
        </w:rPr>
        <w:lastRenderedPageBreak/>
        <w:t>Targets from my previous assignment</w:t>
      </w:r>
    </w:p>
    <w:tbl>
      <w:tblPr>
        <w:tblStyle w:val="TableGrid"/>
        <w:tblpPr w:leftFromText="180" w:rightFromText="180" w:vertAnchor="text" w:horzAnchor="margin" w:tblpY="102"/>
        <w:tblW w:w="0" w:type="auto"/>
        <w:tblLook w:val="04A0" w:firstRow="1" w:lastRow="0" w:firstColumn="1" w:lastColumn="0" w:noHBand="0" w:noVBand="1"/>
      </w:tblPr>
      <w:tblGrid>
        <w:gridCol w:w="4508"/>
        <w:gridCol w:w="4508"/>
      </w:tblGrid>
      <w:tr w:rsidR="000125AD" w:rsidRPr="00E368DC" w14:paraId="48E6D085" w14:textId="77777777" w:rsidTr="000125AD">
        <w:tc>
          <w:tcPr>
            <w:tcW w:w="4508" w:type="dxa"/>
            <w:tcBorders>
              <w:top w:val="single" w:sz="4" w:space="0" w:color="auto"/>
              <w:left w:val="single" w:sz="4" w:space="0" w:color="auto"/>
              <w:bottom w:val="single" w:sz="4" w:space="0" w:color="auto"/>
              <w:right w:val="single" w:sz="4" w:space="0" w:color="auto"/>
            </w:tcBorders>
            <w:hideMark/>
          </w:tcPr>
          <w:p w14:paraId="25EA5D92" w14:textId="77777777" w:rsidR="000125AD" w:rsidRPr="00E368DC" w:rsidRDefault="000125AD" w:rsidP="000125AD">
            <w:pPr>
              <w:bidi/>
              <w:spacing w:after="160" w:line="259" w:lineRule="auto"/>
              <w:jc w:val="right"/>
              <w:rPr>
                <w:b/>
                <w:bCs/>
                <w:u w:val="single"/>
              </w:rPr>
            </w:pPr>
            <w:r w:rsidRPr="00E368DC">
              <w:rPr>
                <w:b/>
                <w:bCs/>
                <w:u w:val="single"/>
              </w:rPr>
              <w:t>Target</w:t>
            </w:r>
          </w:p>
        </w:tc>
        <w:tc>
          <w:tcPr>
            <w:tcW w:w="4508" w:type="dxa"/>
            <w:tcBorders>
              <w:top w:val="single" w:sz="4" w:space="0" w:color="auto"/>
              <w:left w:val="single" w:sz="4" w:space="0" w:color="auto"/>
              <w:bottom w:val="single" w:sz="4" w:space="0" w:color="auto"/>
              <w:right w:val="single" w:sz="4" w:space="0" w:color="auto"/>
            </w:tcBorders>
            <w:hideMark/>
          </w:tcPr>
          <w:p w14:paraId="2B146802" w14:textId="77777777" w:rsidR="000125AD" w:rsidRPr="00E368DC" w:rsidRDefault="000125AD" w:rsidP="000125AD">
            <w:pPr>
              <w:bidi/>
              <w:spacing w:after="160" w:line="259" w:lineRule="auto"/>
              <w:jc w:val="right"/>
              <w:rPr>
                <w:b/>
                <w:bCs/>
                <w:u w:val="single"/>
              </w:rPr>
            </w:pPr>
            <w:r w:rsidRPr="00E368DC">
              <w:rPr>
                <w:b/>
                <w:bCs/>
                <w:u w:val="single"/>
              </w:rPr>
              <w:t>How I have addressed it in this work</w:t>
            </w:r>
          </w:p>
        </w:tc>
      </w:tr>
      <w:tr w:rsidR="000125AD" w:rsidRPr="00E368DC" w14:paraId="01B87FEA" w14:textId="77777777" w:rsidTr="000125AD">
        <w:tc>
          <w:tcPr>
            <w:tcW w:w="4508" w:type="dxa"/>
            <w:tcBorders>
              <w:top w:val="single" w:sz="4" w:space="0" w:color="auto"/>
              <w:left w:val="single" w:sz="4" w:space="0" w:color="auto"/>
              <w:bottom w:val="single" w:sz="4" w:space="0" w:color="auto"/>
              <w:right w:val="single" w:sz="4" w:space="0" w:color="auto"/>
            </w:tcBorders>
          </w:tcPr>
          <w:p w14:paraId="59DA5635" w14:textId="77777777" w:rsidR="000125AD" w:rsidRPr="00E368DC" w:rsidRDefault="000125AD" w:rsidP="000125AD">
            <w:pPr>
              <w:bidi/>
              <w:spacing w:after="160" w:line="259" w:lineRule="auto"/>
              <w:jc w:val="right"/>
              <w:rPr>
                <w:b/>
                <w:bCs/>
                <w:u w:val="single"/>
              </w:rPr>
            </w:pPr>
          </w:p>
          <w:p w14:paraId="282A0B91" w14:textId="77777777" w:rsidR="000125AD" w:rsidRPr="00E368DC" w:rsidRDefault="000125AD" w:rsidP="000125AD">
            <w:pPr>
              <w:bidi/>
              <w:spacing w:after="160" w:line="259" w:lineRule="auto"/>
              <w:jc w:val="right"/>
              <w:rPr>
                <w:b/>
                <w:bCs/>
                <w:u w:val="single"/>
              </w:rPr>
            </w:pPr>
          </w:p>
          <w:p w14:paraId="700A8B1F" w14:textId="77777777" w:rsidR="000125AD" w:rsidRPr="00E368DC" w:rsidRDefault="000125AD" w:rsidP="000125AD">
            <w:pPr>
              <w:bidi/>
              <w:spacing w:after="160" w:line="259" w:lineRule="auto"/>
              <w:jc w:val="right"/>
              <w:rPr>
                <w:b/>
                <w:bCs/>
                <w:u w:val="single"/>
              </w:rPr>
            </w:pPr>
          </w:p>
        </w:tc>
        <w:tc>
          <w:tcPr>
            <w:tcW w:w="4508" w:type="dxa"/>
            <w:tcBorders>
              <w:top w:val="single" w:sz="4" w:space="0" w:color="auto"/>
              <w:left w:val="single" w:sz="4" w:space="0" w:color="auto"/>
              <w:bottom w:val="single" w:sz="4" w:space="0" w:color="auto"/>
              <w:right w:val="single" w:sz="4" w:space="0" w:color="auto"/>
            </w:tcBorders>
          </w:tcPr>
          <w:p w14:paraId="5F880F1C" w14:textId="77777777" w:rsidR="000125AD" w:rsidRPr="00E368DC" w:rsidRDefault="000125AD" w:rsidP="000125AD">
            <w:pPr>
              <w:bidi/>
              <w:spacing w:after="160" w:line="259" w:lineRule="auto"/>
              <w:jc w:val="right"/>
              <w:rPr>
                <w:b/>
                <w:bCs/>
                <w:u w:val="single"/>
              </w:rPr>
            </w:pPr>
          </w:p>
        </w:tc>
      </w:tr>
      <w:tr w:rsidR="000125AD" w:rsidRPr="00E368DC" w14:paraId="2CB5DE3F" w14:textId="77777777" w:rsidTr="000125AD">
        <w:tc>
          <w:tcPr>
            <w:tcW w:w="4508" w:type="dxa"/>
            <w:tcBorders>
              <w:top w:val="single" w:sz="4" w:space="0" w:color="auto"/>
              <w:left w:val="single" w:sz="4" w:space="0" w:color="auto"/>
              <w:bottom w:val="single" w:sz="4" w:space="0" w:color="auto"/>
              <w:right w:val="single" w:sz="4" w:space="0" w:color="auto"/>
            </w:tcBorders>
          </w:tcPr>
          <w:p w14:paraId="1E0FE636" w14:textId="77777777" w:rsidR="000125AD" w:rsidRPr="00E368DC" w:rsidRDefault="000125AD" w:rsidP="000125AD">
            <w:pPr>
              <w:bidi/>
              <w:spacing w:after="160" w:line="259" w:lineRule="auto"/>
              <w:jc w:val="right"/>
              <w:rPr>
                <w:b/>
                <w:bCs/>
                <w:u w:val="single"/>
              </w:rPr>
            </w:pPr>
          </w:p>
          <w:p w14:paraId="62FF73EB" w14:textId="77777777" w:rsidR="000125AD" w:rsidRPr="00E368DC" w:rsidRDefault="000125AD" w:rsidP="000125AD">
            <w:pPr>
              <w:bidi/>
              <w:spacing w:after="160" w:line="259" w:lineRule="auto"/>
              <w:jc w:val="right"/>
              <w:rPr>
                <w:b/>
                <w:bCs/>
                <w:u w:val="single"/>
              </w:rPr>
            </w:pPr>
          </w:p>
          <w:p w14:paraId="7D0EE817" w14:textId="77777777" w:rsidR="000125AD" w:rsidRPr="00E368DC" w:rsidRDefault="000125AD" w:rsidP="000125AD">
            <w:pPr>
              <w:bidi/>
              <w:spacing w:after="160" w:line="259" w:lineRule="auto"/>
              <w:jc w:val="right"/>
              <w:rPr>
                <w:b/>
                <w:bCs/>
                <w:u w:val="single"/>
              </w:rPr>
            </w:pPr>
          </w:p>
        </w:tc>
        <w:tc>
          <w:tcPr>
            <w:tcW w:w="4508" w:type="dxa"/>
            <w:tcBorders>
              <w:top w:val="single" w:sz="4" w:space="0" w:color="auto"/>
              <w:left w:val="single" w:sz="4" w:space="0" w:color="auto"/>
              <w:bottom w:val="single" w:sz="4" w:space="0" w:color="auto"/>
              <w:right w:val="single" w:sz="4" w:space="0" w:color="auto"/>
            </w:tcBorders>
          </w:tcPr>
          <w:p w14:paraId="3FEAC5DF" w14:textId="77777777" w:rsidR="000125AD" w:rsidRPr="00E368DC" w:rsidRDefault="000125AD" w:rsidP="000125AD">
            <w:pPr>
              <w:bidi/>
              <w:spacing w:after="160" w:line="259" w:lineRule="auto"/>
              <w:jc w:val="right"/>
              <w:rPr>
                <w:b/>
                <w:bCs/>
                <w:u w:val="single"/>
              </w:rPr>
            </w:pPr>
          </w:p>
        </w:tc>
      </w:tr>
      <w:tr w:rsidR="000125AD" w:rsidRPr="00E368DC" w14:paraId="2BA84D59" w14:textId="77777777" w:rsidTr="000125AD">
        <w:tc>
          <w:tcPr>
            <w:tcW w:w="4508" w:type="dxa"/>
            <w:tcBorders>
              <w:top w:val="single" w:sz="4" w:space="0" w:color="auto"/>
              <w:left w:val="single" w:sz="4" w:space="0" w:color="auto"/>
              <w:bottom w:val="single" w:sz="4" w:space="0" w:color="auto"/>
              <w:right w:val="single" w:sz="4" w:space="0" w:color="auto"/>
            </w:tcBorders>
          </w:tcPr>
          <w:p w14:paraId="581BCF62" w14:textId="77777777" w:rsidR="000125AD" w:rsidRPr="00E368DC" w:rsidRDefault="000125AD" w:rsidP="000125AD">
            <w:pPr>
              <w:bidi/>
              <w:spacing w:after="160" w:line="259" w:lineRule="auto"/>
              <w:jc w:val="right"/>
              <w:rPr>
                <w:b/>
                <w:bCs/>
                <w:u w:val="single"/>
              </w:rPr>
            </w:pPr>
          </w:p>
          <w:p w14:paraId="3DEFBACB" w14:textId="77777777" w:rsidR="000125AD" w:rsidRPr="00E368DC" w:rsidRDefault="000125AD" w:rsidP="000125AD">
            <w:pPr>
              <w:bidi/>
              <w:spacing w:after="160" w:line="259" w:lineRule="auto"/>
              <w:jc w:val="right"/>
              <w:rPr>
                <w:b/>
                <w:bCs/>
                <w:u w:val="single"/>
              </w:rPr>
            </w:pPr>
          </w:p>
          <w:p w14:paraId="30DDCF92" w14:textId="77777777" w:rsidR="000125AD" w:rsidRPr="00E368DC" w:rsidRDefault="000125AD" w:rsidP="000125AD">
            <w:pPr>
              <w:bidi/>
              <w:spacing w:after="160" w:line="259" w:lineRule="auto"/>
              <w:jc w:val="right"/>
              <w:rPr>
                <w:b/>
                <w:bCs/>
                <w:u w:val="single"/>
              </w:rPr>
            </w:pPr>
          </w:p>
        </w:tc>
        <w:tc>
          <w:tcPr>
            <w:tcW w:w="4508" w:type="dxa"/>
            <w:tcBorders>
              <w:top w:val="single" w:sz="4" w:space="0" w:color="auto"/>
              <w:left w:val="single" w:sz="4" w:space="0" w:color="auto"/>
              <w:bottom w:val="single" w:sz="4" w:space="0" w:color="auto"/>
              <w:right w:val="single" w:sz="4" w:space="0" w:color="auto"/>
            </w:tcBorders>
          </w:tcPr>
          <w:p w14:paraId="4870D500" w14:textId="77777777" w:rsidR="000125AD" w:rsidRPr="00E368DC" w:rsidRDefault="000125AD" w:rsidP="000125AD">
            <w:pPr>
              <w:bidi/>
              <w:spacing w:after="160" w:line="259" w:lineRule="auto"/>
              <w:jc w:val="right"/>
              <w:rPr>
                <w:b/>
                <w:bCs/>
                <w:u w:val="single"/>
              </w:rPr>
            </w:pPr>
          </w:p>
        </w:tc>
      </w:tr>
    </w:tbl>
    <w:p w14:paraId="5F236456" w14:textId="77777777" w:rsidR="000125AD" w:rsidRDefault="000125AD" w:rsidP="000125AD">
      <w:pPr>
        <w:bidi/>
        <w:jc w:val="right"/>
        <w:rPr>
          <w:b/>
          <w:bCs/>
          <w:u w:val="single"/>
        </w:rPr>
      </w:pPr>
    </w:p>
    <w:p w14:paraId="34DE86C2" w14:textId="77777777" w:rsidR="000125AD" w:rsidRPr="00E368DC" w:rsidRDefault="000125AD" w:rsidP="000125AD">
      <w:pPr>
        <w:bidi/>
        <w:rPr>
          <w:b/>
          <w:bCs/>
          <w:u w:val="single"/>
        </w:rPr>
      </w:pPr>
    </w:p>
    <w:p w14:paraId="3F229B0F" w14:textId="77777777" w:rsidR="00E368DC" w:rsidRPr="00E368DC" w:rsidRDefault="00E368DC" w:rsidP="00E368DC">
      <w:pPr>
        <w:bidi/>
        <w:jc w:val="right"/>
        <w:rPr>
          <w:b/>
          <w:bCs/>
          <w:u w:val="single"/>
        </w:rPr>
      </w:pPr>
    </w:p>
    <w:p w14:paraId="2DA35FBF" w14:textId="77777777" w:rsidR="00E368DC" w:rsidRPr="00E368DC" w:rsidRDefault="00E368DC" w:rsidP="00E368DC">
      <w:pPr>
        <w:bidi/>
        <w:jc w:val="right"/>
        <w:rPr>
          <w:b/>
          <w:bCs/>
          <w:u w:val="single"/>
        </w:rPr>
      </w:pPr>
    </w:p>
    <w:p w14:paraId="105FBE43" w14:textId="6F79C15E" w:rsidR="000125AD" w:rsidRDefault="000125AD" w:rsidP="000125AD">
      <w:pPr>
        <w:bidi/>
        <w:rPr>
          <w:b/>
          <w:bCs/>
          <w:u w:val="single"/>
        </w:rPr>
      </w:pPr>
    </w:p>
    <w:p w14:paraId="5F7F15B8" w14:textId="77777777" w:rsidR="000125AD" w:rsidRDefault="000125AD" w:rsidP="000125AD">
      <w:pPr>
        <w:bidi/>
        <w:rPr>
          <w:b/>
          <w:bCs/>
          <w:u w:val="single"/>
        </w:rPr>
      </w:pPr>
    </w:p>
    <w:p w14:paraId="71B95DA6" w14:textId="77777777" w:rsidR="000125AD" w:rsidRDefault="000125AD" w:rsidP="000125AD">
      <w:pPr>
        <w:bidi/>
        <w:rPr>
          <w:b/>
          <w:bCs/>
          <w:u w:val="single"/>
        </w:rPr>
      </w:pPr>
    </w:p>
    <w:p w14:paraId="1B84325D" w14:textId="77777777" w:rsidR="000125AD" w:rsidRDefault="000125AD" w:rsidP="000125AD">
      <w:pPr>
        <w:bidi/>
        <w:rPr>
          <w:b/>
          <w:bCs/>
          <w:u w:val="single"/>
        </w:rPr>
      </w:pPr>
    </w:p>
    <w:p w14:paraId="6966581D" w14:textId="77777777" w:rsidR="000125AD" w:rsidRDefault="000125AD" w:rsidP="000125AD">
      <w:pPr>
        <w:bidi/>
        <w:rPr>
          <w:b/>
          <w:bCs/>
          <w:u w:val="single"/>
        </w:rPr>
      </w:pPr>
    </w:p>
    <w:p w14:paraId="795B110A" w14:textId="77777777" w:rsidR="000125AD" w:rsidRDefault="000125AD" w:rsidP="000125AD">
      <w:pPr>
        <w:bidi/>
        <w:rPr>
          <w:b/>
          <w:bCs/>
          <w:u w:val="single"/>
        </w:rPr>
      </w:pPr>
    </w:p>
    <w:p w14:paraId="4866EA5A" w14:textId="77777777" w:rsidR="000125AD" w:rsidRDefault="000125AD" w:rsidP="000125AD">
      <w:pPr>
        <w:bidi/>
        <w:rPr>
          <w:b/>
          <w:bCs/>
          <w:u w:val="single"/>
        </w:rPr>
      </w:pPr>
    </w:p>
    <w:p w14:paraId="4722E4A3" w14:textId="77777777" w:rsidR="000125AD" w:rsidRDefault="000125AD" w:rsidP="000125AD">
      <w:pPr>
        <w:bidi/>
        <w:rPr>
          <w:b/>
          <w:bCs/>
          <w:u w:val="single"/>
        </w:rPr>
      </w:pPr>
    </w:p>
    <w:p w14:paraId="3AE5025A" w14:textId="77777777" w:rsidR="000125AD" w:rsidRDefault="000125AD" w:rsidP="000125AD">
      <w:pPr>
        <w:bidi/>
        <w:rPr>
          <w:b/>
          <w:bCs/>
          <w:u w:val="single"/>
        </w:rPr>
      </w:pPr>
    </w:p>
    <w:p w14:paraId="28216793" w14:textId="77777777" w:rsidR="000125AD" w:rsidRDefault="000125AD" w:rsidP="000125AD">
      <w:pPr>
        <w:bidi/>
        <w:rPr>
          <w:b/>
          <w:bCs/>
          <w:u w:val="single"/>
        </w:rPr>
      </w:pPr>
    </w:p>
    <w:p w14:paraId="288976E7" w14:textId="77777777" w:rsidR="000125AD" w:rsidRDefault="000125AD" w:rsidP="000125AD">
      <w:pPr>
        <w:bidi/>
        <w:rPr>
          <w:b/>
          <w:bCs/>
          <w:u w:val="single"/>
        </w:rPr>
      </w:pPr>
    </w:p>
    <w:p w14:paraId="5C4E740B" w14:textId="77777777" w:rsidR="000125AD" w:rsidRDefault="000125AD" w:rsidP="000125AD">
      <w:pPr>
        <w:bidi/>
        <w:rPr>
          <w:b/>
          <w:bCs/>
          <w:u w:val="single"/>
        </w:rPr>
      </w:pPr>
    </w:p>
    <w:p w14:paraId="64F8BB4D" w14:textId="77777777" w:rsidR="000125AD" w:rsidRDefault="000125AD" w:rsidP="000125AD">
      <w:pPr>
        <w:bidi/>
        <w:rPr>
          <w:b/>
          <w:bCs/>
          <w:u w:val="single"/>
        </w:rPr>
      </w:pPr>
    </w:p>
    <w:p w14:paraId="4B7C632A" w14:textId="77777777" w:rsidR="00E368DC" w:rsidRDefault="00E368DC" w:rsidP="00E368DC">
      <w:pPr>
        <w:bidi/>
        <w:jc w:val="right"/>
        <w:rPr>
          <w:b/>
          <w:bCs/>
          <w:u w:val="single"/>
        </w:rPr>
      </w:pPr>
    </w:p>
    <w:p w14:paraId="3EF9001E" w14:textId="77777777" w:rsidR="00E368DC" w:rsidRDefault="00E368DC" w:rsidP="00E368DC">
      <w:pPr>
        <w:bidi/>
        <w:jc w:val="right"/>
        <w:rPr>
          <w:b/>
          <w:bCs/>
          <w:u w:val="single"/>
        </w:rPr>
      </w:pPr>
    </w:p>
    <w:p w14:paraId="710DA7E8" w14:textId="77777777" w:rsidR="000125AD" w:rsidRDefault="000125AD" w:rsidP="00172ABD"/>
    <w:p w14:paraId="3F52DC56" w14:textId="49F0C93D" w:rsidR="00726245" w:rsidRDefault="000125AD" w:rsidP="00006E86">
      <w:pPr>
        <w:spacing w:line="360" w:lineRule="auto"/>
        <w:rPr>
          <w:b/>
          <w:bCs/>
          <w:u w:val="single"/>
        </w:rPr>
      </w:pPr>
      <w:r w:rsidRPr="000125AD">
        <w:rPr>
          <w:b/>
          <w:bCs/>
          <w:u w:val="single"/>
        </w:rPr>
        <w:lastRenderedPageBreak/>
        <w:t>Introduction</w:t>
      </w:r>
    </w:p>
    <w:p w14:paraId="46E9EE7F" w14:textId="258CF5EF" w:rsidR="00006E86" w:rsidRPr="00006E86" w:rsidRDefault="006C4EEF" w:rsidP="006C4EEF">
      <w:pPr>
        <w:spacing w:line="360" w:lineRule="auto"/>
      </w:pPr>
      <w:r w:rsidRPr="006C4EEF">
        <w:t>In this assignment, a pro</w:t>
      </w:r>
      <w:r>
        <w:t>ject</w:t>
      </w:r>
      <w:r w:rsidRPr="006C4EEF">
        <w:t xml:space="preserve"> will be considered for a school community project aimed at meaningful intergenerational connections between </w:t>
      </w:r>
      <w:r w:rsidR="00006E86" w:rsidRPr="00006E86">
        <w:t>Year 6 pupils (aged 10–11) and elderly residents of a local care home. In today’s fast</w:t>
      </w:r>
      <w:r>
        <w:t xml:space="preserve"> </w:t>
      </w:r>
      <w:r w:rsidR="00006E86" w:rsidRPr="00006E86">
        <w:t>paced, technology</w:t>
      </w:r>
      <w:r>
        <w:t xml:space="preserve"> </w:t>
      </w:r>
      <w:r w:rsidR="00006E86" w:rsidRPr="00006E86">
        <w:t>driven world, such connections are often overlooked, contributing to increased isolation</w:t>
      </w:r>
      <w:r>
        <w:t xml:space="preserve"> </w:t>
      </w:r>
      <w:r w:rsidR="00006E86" w:rsidRPr="00006E86">
        <w:t>particularly among older adults. Campbell (2020) found that a lack of regular interaction with others can negatively impact wellbeing.</w:t>
      </w:r>
    </w:p>
    <w:p w14:paraId="176F69E3" w14:textId="19C77CA6" w:rsidR="00006E86" w:rsidRPr="00006E86" w:rsidRDefault="00E77916" w:rsidP="00E1339F">
      <w:pPr>
        <w:spacing w:line="360" w:lineRule="auto"/>
      </w:pPr>
      <w:r>
        <w:t>T</w:t>
      </w:r>
      <w:r w:rsidRPr="00E77916">
        <w:t>he "Letters Across Generations" project that will be considered in this assignment</w:t>
      </w:r>
      <w:r w:rsidR="00006E86" w:rsidRPr="00006E86">
        <w:t xml:space="preserve"> </w:t>
      </w:r>
      <w:r w:rsidR="00367B03">
        <w:t>hopes</w:t>
      </w:r>
      <w:r w:rsidR="00006E86" w:rsidRPr="00006E86">
        <w:t xml:space="preserve"> to strengthen community </w:t>
      </w:r>
      <w:r w:rsidR="00E1339F">
        <w:t>relationships</w:t>
      </w:r>
      <w:r w:rsidR="00006E86" w:rsidRPr="00006E86">
        <w:t xml:space="preserve"> through regular letter exchanges between </w:t>
      </w:r>
      <w:r>
        <w:t xml:space="preserve">children </w:t>
      </w:r>
      <w:r w:rsidR="00006E86" w:rsidRPr="00006E86">
        <w:t>and elderly individuals. Described as “the real experts”</w:t>
      </w:r>
      <w:r w:rsidR="00E1339F">
        <w:t xml:space="preserve"> elderly individuals will</w:t>
      </w:r>
      <w:r w:rsidR="00E1339F" w:rsidRPr="00E1339F">
        <w:t xml:space="preserve"> share their life experiences</w:t>
      </w:r>
      <w:r w:rsidR="00624597">
        <w:t xml:space="preserve"> and </w:t>
      </w:r>
      <w:r w:rsidR="00E1339F" w:rsidRPr="00E1339F">
        <w:t>wisdom, offering both a sense of purpose and connection</w:t>
      </w:r>
      <w:r w:rsidR="00E1339F">
        <w:t>.</w:t>
      </w:r>
      <w:r w:rsidR="00006E86" w:rsidRPr="00006E86">
        <w:t xml:space="preserve"> The Generations Working Together blog (2025) highlights that intergenerational relationships support the development of lifelong skills.</w:t>
      </w:r>
    </w:p>
    <w:p w14:paraId="283DE496" w14:textId="09BFE74F" w:rsidR="00006E86" w:rsidRPr="00006E86" w:rsidRDefault="00624597" w:rsidP="00D11B31">
      <w:pPr>
        <w:spacing w:line="360" w:lineRule="auto"/>
      </w:pPr>
      <w:r>
        <w:t>T</w:t>
      </w:r>
      <w:r w:rsidR="00006E86" w:rsidRPr="00006E86">
        <w:t>he aim of this project is to</w:t>
      </w:r>
      <w:r w:rsidR="00D11B31">
        <w:t xml:space="preserve"> </w:t>
      </w:r>
      <w:r w:rsidR="00E13B71">
        <w:t xml:space="preserve">support and </w:t>
      </w:r>
      <w:r w:rsidR="00D11B31" w:rsidRPr="00D11B31">
        <w:t>enhance</w:t>
      </w:r>
      <w:r w:rsidR="00E13B71">
        <w:t xml:space="preserve"> </w:t>
      </w:r>
      <w:r w:rsidR="00D11B31" w:rsidRPr="00D11B31">
        <w:t xml:space="preserve">communication skills, </w:t>
      </w:r>
      <w:r w:rsidR="00605220">
        <w:t xml:space="preserve">empathy </w:t>
      </w:r>
      <w:r w:rsidR="00D11B31" w:rsidRPr="00D11B31">
        <w:t>and res</w:t>
      </w:r>
      <w:r w:rsidR="00F51FBD">
        <w:t xml:space="preserve">pect </w:t>
      </w:r>
      <w:r w:rsidR="00E13B71">
        <w:t xml:space="preserve">of year 6 </w:t>
      </w:r>
      <w:r w:rsidR="00F51FBD">
        <w:t>children</w:t>
      </w:r>
      <w:r w:rsidR="00605220">
        <w:t xml:space="preserve">, </w:t>
      </w:r>
      <w:r w:rsidR="00D11B31">
        <w:t>while also</w:t>
      </w:r>
      <w:r w:rsidR="00605220">
        <w:t xml:space="preserve"> </w:t>
      </w:r>
      <w:r w:rsidR="00006E86" w:rsidRPr="00006E86">
        <w:t>deepe</w:t>
      </w:r>
      <w:r w:rsidR="00C658F0">
        <w:t>n</w:t>
      </w:r>
      <w:r w:rsidR="00605220">
        <w:t>ing</w:t>
      </w:r>
      <w:r w:rsidR="00C658F0">
        <w:t xml:space="preserve"> a </w:t>
      </w:r>
      <w:r w:rsidR="00006E86" w:rsidRPr="00006E86">
        <w:t xml:space="preserve">sense of connection and belonging between generations. Campbell et al. (2024) emphasise that community settings </w:t>
      </w:r>
      <w:r w:rsidR="001767D5">
        <w:t xml:space="preserve">that </w:t>
      </w:r>
      <w:r w:rsidR="00006E86" w:rsidRPr="00006E86">
        <w:t>promot</w:t>
      </w:r>
      <w:r w:rsidR="001767D5">
        <w:t>e</w:t>
      </w:r>
      <w:r w:rsidR="00006E86" w:rsidRPr="00006E86">
        <w:t xml:space="preserve"> learning and respect, help younger and older people appreciate each other’s experiences. By encouraging understanding across age groups, the project not only reduces isolation for elderly participants but also supports children in developing social awareness and emotional intelligence.</w:t>
      </w:r>
    </w:p>
    <w:p w14:paraId="69770E07" w14:textId="4AE80A82" w:rsidR="00006E86" w:rsidRPr="00006E86" w:rsidRDefault="00006E86" w:rsidP="008972A6">
      <w:pPr>
        <w:spacing w:line="360" w:lineRule="auto"/>
      </w:pPr>
      <w:r w:rsidRPr="00006E86">
        <w:t xml:space="preserve">Additionally, the project </w:t>
      </w:r>
      <w:r w:rsidR="002D000A">
        <w:t xml:space="preserve">supports </w:t>
      </w:r>
      <w:r w:rsidRPr="00006E86">
        <w:t xml:space="preserve">a sense of </w:t>
      </w:r>
      <w:proofErr w:type="spellStart"/>
      <w:r w:rsidRPr="00006E86">
        <w:t>cynefin</w:t>
      </w:r>
      <w:proofErr w:type="spellEnd"/>
      <w:r w:rsidR="002D000A">
        <w:t xml:space="preserve"> </w:t>
      </w:r>
      <w:r w:rsidRPr="00006E86">
        <w:t xml:space="preserve">a Welsh </w:t>
      </w:r>
      <w:r w:rsidR="002D000A">
        <w:t xml:space="preserve">phrase </w:t>
      </w:r>
      <w:r w:rsidRPr="00006E86">
        <w:t xml:space="preserve">meaning “the place where we feel we belong” (Chapman, 2023). </w:t>
      </w:r>
      <w:proofErr w:type="spellStart"/>
      <w:r w:rsidRPr="00006E86">
        <w:t>Teszenyi</w:t>
      </w:r>
      <w:proofErr w:type="spellEnd"/>
      <w:r w:rsidRPr="00006E86">
        <w:t xml:space="preserve"> (2023) also observes that when children engage with their local community, their sense of belonging strengthens, which supports their learning and development.</w:t>
      </w:r>
      <w:r w:rsidR="008972A6">
        <w:t xml:space="preserve"> </w:t>
      </w:r>
      <w:r w:rsidR="008972A6" w:rsidRPr="008972A6">
        <w:t>By learning from each other’s experiences and backgrounds, pupils are better able to understand and respect inclusion and equality.</w:t>
      </w:r>
      <w:r w:rsidR="008972A6">
        <w:t xml:space="preserve"> This supports</w:t>
      </w:r>
      <w:r w:rsidRPr="00006E86">
        <w:t xml:space="preserve"> Ayling’s (2016) view that practising diversity in classrooms helps children understand that we are all equal.</w:t>
      </w:r>
    </w:p>
    <w:p w14:paraId="07426CE7" w14:textId="01B663D0" w:rsidR="00726245" w:rsidRPr="00006E86" w:rsidRDefault="00726245" w:rsidP="00714221">
      <w:pPr>
        <w:spacing w:line="360" w:lineRule="auto"/>
      </w:pPr>
    </w:p>
    <w:p w14:paraId="537FBE7D" w14:textId="75A46CC5" w:rsidR="00726245" w:rsidRDefault="00726245" w:rsidP="00714221">
      <w:pPr>
        <w:spacing w:line="360" w:lineRule="auto"/>
        <w:rPr>
          <w:b/>
          <w:bCs/>
          <w:u w:val="single"/>
        </w:rPr>
      </w:pPr>
    </w:p>
    <w:p w14:paraId="5A0F010D" w14:textId="77777777" w:rsidR="008972A6" w:rsidRDefault="008972A6" w:rsidP="00714221">
      <w:pPr>
        <w:spacing w:line="360" w:lineRule="auto"/>
        <w:rPr>
          <w:b/>
          <w:bCs/>
          <w:u w:val="single"/>
        </w:rPr>
      </w:pPr>
    </w:p>
    <w:p w14:paraId="2B96FC3E" w14:textId="77777777" w:rsidR="008972A6" w:rsidRDefault="008972A6" w:rsidP="00714221">
      <w:pPr>
        <w:spacing w:line="360" w:lineRule="auto"/>
        <w:rPr>
          <w:b/>
          <w:bCs/>
          <w:u w:val="single"/>
        </w:rPr>
      </w:pPr>
    </w:p>
    <w:p w14:paraId="1D6CB536" w14:textId="77777777" w:rsidR="005A3A0E" w:rsidRDefault="005A3A0E" w:rsidP="00714221">
      <w:pPr>
        <w:spacing w:line="360" w:lineRule="auto"/>
        <w:rPr>
          <w:b/>
          <w:bCs/>
          <w:u w:val="single"/>
        </w:rPr>
      </w:pPr>
    </w:p>
    <w:p w14:paraId="01DCF519" w14:textId="6D8B8B52" w:rsidR="00CF4191" w:rsidRDefault="008B692D" w:rsidP="00714221">
      <w:pPr>
        <w:spacing w:line="360" w:lineRule="auto"/>
        <w:rPr>
          <w:b/>
          <w:bCs/>
          <w:u w:val="single"/>
        </w:rPr>
      </w:pPr>
      <w:r w:rsidRPr="00CF4191">
        <w:rPr>
          <w:b/>
          <w:bCs/>
          <w:u w:val="single"/>
        </w:rPr>
        <w:lastRenderedPageBreak/>
        <w:t>Literature</w:t>
      </w:r>
      <w:r w:rsidR="00CF4191" w:rsidRPr="00CF4191">
        <w:rPr>
          <w:b/>
          <w:bCs/>
          <w:u w:val="single"/>
        </w:rPr>
        <w:t xml:space="preserve"> review </w:t>
      </w:r>
    </w:p>
    <w:p w14:paraId="306E2B3E" w14:textId="46248D49" w:rsidR="00F15AED" w:rsidRPr="00F15AED" w:rsidRDefault="00F15AED" w:rsidP="00714221">
      <w:pPr>
        <w:spacing w:line="360" w:lineRule="auto"/>
      </w:pPr>
      <w:r w:rsidRPr="00F15AED">
        <w:t>Throughout this assignment, the name</w:t>
      </w:r>
      <w:r w:rsidR="00A13877">
        <w:t xml:space="preserve"> </w:t>
      </w:r>
      <w:r w:rsidRPr="00F15AED">
        <w:t>of the primary school and residential home will remain anonymous to protect participant</w:t>
      </w:r>
      <w:r w:rsidR="00B82D3D">
        <w:t>s</w:t>
      </w:r>
      <w:r w:rsidRPr="00F15AED">
        <w:t xml:space="preserve"> privacy. As outlined by the British Educational Research Association (BERA, 2024), educators conducting research must uphold ethical standards by ensuring confidentiality and prioritising participant wellbeing.</w:t>
      </w:r>
    </w:p>
    <w:p w14:paraId="0D7DAFF6" w14:textId="375B9FC7" w:rsidR="00F15AED" w:rsidRPr="00F15AED" w:rsidRDefault="00F15AED" w:rsidP="00714221">
      <w:pPr>
        <w:spacing w:line="360" w:lineRule="auto"/>
      </w:pPr>
      <w:r w:rsidRPr="00F15AED">
        <w:t>The "Letters Across Generations" project supports the school’s vision of creating an inclusive environment where pupils take ownership of their learning through rich, meaningful experiences. By engaging in</w:t>
      </w:r>
      <w:r w:rsidR="00602A94">
        <w:t xml:space="preserve"> letter </w:t>
      </w:r>
      <w:r w:rsidR="0040715C">
        <w:t>writing</w:t>
      </w:r>
      <w:r w:rsidRPr="00F15AED">
        <w:t xml:space="preserve"> with elderly residents, children develop essential life skills such as empathy, respect, communication, and reflection.</w:t>
      </w:r>
      <w:r w:rsidR="00460D9B">
        <w:t xml:space="preserve"> </w:t>
      </w:r>
      <w:r w:rsidR="00460D9B" w:rsidRPr="00460D9B">
        <w:t xml:space="preserve">A </w:t>
      </w:r>
      <w:r w:rsidR="00DD4CE0">
        <w:t xml:space="preserve">project </w:t>
      </w:r>
      <w:r w:rsidR="00CC6228">
        <w:t xml:space="preserve">was carried out in </w:t>
      </w:r>
      <w:r w:rsidR="00172A56">
        <w:t xml:space="preserve">a </w:t>
      </w:r>
      <w:r w:rsidR="00AA752B">
        <w:t>residential home in Chester called</w:t>
      </w:r>
      <w:r w:rsidR="00460D9B" w:rsidRPr="00460D9B">
        <w:t xml:space="preserve"> Belong Chester, the UK’s first intergenerational care home</w:t>
      </w:r>
      <w:r w:rsidR="00C10C1D">
        <w:t>.</w:t>
      </w:r>
      <w:r w:rsidR="00460D9B" w:rsidRPr="00460D9B">
        <w:t xml:space="preserve"> </w:t>
      </w:r>
      <w:r w:rsidR="00C10C1D">
        <w:t>W</w:t>
      </w:r>
      <w:r w:rsidR="00460D9B" w:rsidRPr="00460D9B">
        <w:t>here ongoing interaction</w:t>
      </w:r>
      <w:r w:rsidR="00172A56">
        <w:t>s</w:t>
      </w:r>
      <w:r w:rsidR="00460D9B" w:rsidRPr="00460D9B">
        <w:t xml:space="preserve"> between children and older adults has been shown to nurture mutual respect, enhance communication skills, and support emotional development</w:t>
      </w:r>
      <w:r w:rsidR="002566F8">
        <w:t>,</w:t>
      </w:r>
      <w:r w:rsidR="005E5E56">
        <w:t xml:space="preserve"> w</w:t>
      </w:r>
      <w:r w:rsidR="005E5E56" w:rsidRPr="005E5E56">
        <w:t>hich are the same goals this project is working towards.</w:t>
      </w:r>
      <w:r w:rsidR="005E5E56">
        <w:t xml:space="preserve"> </w:t>
      </w:r>
      <w:r w:rsidRPr="00F15AED">
        <w:t>These are not only</w:t>
      </w:r>
      <w:r w:rsidR="00611822">
        <w:t xml:space="preserve"> essential </w:t>
      </w:r>
      <w:r w:rsidRPr="00F15AED">
        <w:t xml:space="preserve">for personal growth but also critical in </w:t>
      </w:r>
      <w:r w:rsidR="00CA605D">
        <w:t>helping children</w:t>
      </w:r>
      <w:r w:rsidRPr="00F15AED">
        <w:t xml:space="preserve"> for life beyond school. As Donaldson’s Successful Futures (2015) highlights, collaboration is key to transforming education, </w:t>
      </w:r>
      <w:r w:rsidR="00AB0A68" w:rsidRPr="00AB0A68">
        <w:t>This project is designed to benefit both the pupils and the wider community</w:t>
      </w:r>
      <w:r w:rsidR="00AB0A68">
        <w:t>.</w:t>
      </w:r>
    </w:p>
    <w:p w14:paraId="29D419F4" w14:textId="06084E7D" w:rsidR="00F15AED" w:rsidRPr="00F15AED" w:rsidRDefault="00B77E74" w:rsidP="00714221">
      <w:pPr>
        <w:spacing w:line="360" w:lineRule="auto"/>
      </w:pPr>
      <w:r>
        <w:t xml:space="preserve">In </w:t>
      </w:r>
      <w:r w:rsidR="00F15AED" w:rsidRPr="00F15AED">
        <w:t xml:space="preserve">Estyn </w:t>
      </w:r>
      <w:r>
        <w:t xml:space="preserve">recent </w:t>
      </w:r>
      <w:r w:rsidR="00F15AED" w:rsidRPr="00F15AED">
        <w:t xml:space="preserve">report (2021), </w:t>
      </w:r>
      <w:r w:rsidR="0035735A">
        <w:t xml:space="preserve">it recommends that the school encourages children to be more independent </w:t>
      </w:r>
      <w:r w:rsidR="00BF18EA">
        <w:t>and</w:t>
      </w:r>
      <w:r w:rsidR="00F15AED" w:rsidRPr="00F15AED">
        <w:t xml:space="preserve"> recommends further opportunities for pupils to become active in their </w:t>
      </w:r>
      <w:r w:rsidR="00BF18EA">
        <w:t xml:space="preserve">own </w:t>
      </w:r>
      <w:r w:rsidR="00F15AED" w:rsidRPr="00F15AED">
        <w:t>learning. The letter</w:t>
      </w:r>
      <w:r w:rsidR="00BF18EA">
        <w:t xml:space="preserve"> </w:t>
      </w:r>
      <w:r w:rsidR="00F15AED" w:rsidRPr="00F15AED">
        <w:t>writing allows pupils to take initiative, choose how they express themselves, and reflect on what they learn from their exchanges</w:t>
      </w:r>
      <w:r w:rsidR="001F7B30" w:rsidRPr="00A36E33">
        <w:t xml:space="preserve">, </w:t>
      </w:r>
      <w:r w:rsidR="00F15AED" w:rsidRPr="00F15AED">
        <w:t>qualities that support the development of independent learning.</w:t>
      </w:r>
      <w:r w:rsidR="00DC6422">
        <w:t xml:space="preserve"> A</w:t>
      </w:r>
      <w:r w:rsidR="00DC6422" w:rsidRPr="00DC6422">
        <w:t>dditionally, Estyn's 2023-2024 report shows that 46% of primary schools were advised to give more opportunities for pupils to develop independent learning skills. This highlights the focus on helping students become more independent learners in Welsh schools.</w:t>
      </w:r>
    </w:p>
    <w:p w14:paraId="48F47836" w14:textId="22C1833E" w:rsidR="00F15AED" w:rsidRDefault="00A36E33" w:rsidP="00714221">
      <w:pPr>
        <w:spacing w:line="360" w:lineRule="auto"/>
      </w:pPr>
      <w:r w:rsidRPr="00A36E33">
        <w:t>Furthermore, research by Kuehne and Melville (2014) suggests</w:t>
      </w:r>
      <w:r w:rsidR="00F15AED" w:rsidRPr="00F15AED">
        <w:t xml:space="preserve"> that intergenerational interactions can bridge age</w:t>
      </w:r>
      <w:r w:rsidRPr="00A36E33">
        <w:t xml:space="preserve"> </w:t>
      </w:r>
      <w:r w:rsidR="00F15AED" w:rsidRPr="00F15AED">
        <w:t xml:space="preserve">related divides and challenge stereotypes. The "Letters Across Generations" project offers a safe and creative structure to do this. However, as Berk (2013) </w:t>
      </w:r>
      <w:r w:rsidR="003444FF" w:rsidRPr="003444FF">
        <w:t xml:space="preserve">Without careful planning, projects might create stereotypes about older people. To prevent this, the project will include discussions and activities to help students understand </w:t>
      </w:r>
      <w:r w:rsidR="00880097">
        <w:t xml:space="preserve">the </w:t>
      </w:r>
      <w:r w:rsidR="003F470D">
        <w:t>individuals</w:t>
      </w:r>
      <w:r w:rsidR="00880097">
        <w:t xml:space="preserve"> </w:t>
      </w:r>
      <w:r w:rsidR="003444FF" w:rsidRPr="003444FF">
        <w:t>better.</w:t>
      </w:r>
    </w:p>
    <w:p w14:paraId="00997C97" w14:textId="692E8093" w:rsidR="00D54AC3" w:rsidRPr="00D54AC3" w:rsidRDefault="00D54AC3" w:rsidP="00714221">
      <w:pPr>
        <w:spacing w:line="360" w:lineRule="auto"/>
      </w:pPr>
      <w:r w:rsidRPr="00D54AC3">
        <w:t>Bronfenbrenner’s Ecological Systems Theory (1979) suggests that children’s development is shaped by</w:t>
      </w:r>
      <w:r>
        <w:t xml:space="preserve"> </w:t>
      </w:r>
      <w:r w:rsidR="003F470D">
        <w:t>multiple</w:t>
      </w:r>
      <w:r w:rsidRPr="00D54AC3">
        <w:t xml:space="preserve"> layers, such as family, school, and community. This theory helps explain</w:t>
      </w:r>
      <w:r w:rsidR="00785C45">
        <w:t>s</w:t>
      </w:r>
      <w:r w:rsidRPr="00D54AC3">
        <w:t xml:space="preserve"> </w:t>
      </w:r>
      <w:r w:rsidRPr="00D54AC3">
        <w:lastRenderedPageBreak/>
        <w:t xml:space="preserve">how the project </w:t>
      </w:r>
      <w:r w:rsidR="00785C45">
        <w:t>encourages</w:t>
      </w:r>
      <w:r w:rsidRPr="00D54AC3">
        <w:t xml:space="preserve"> growth through interactions</w:t>
      </w:r>
      <w:r w:rsidR="00785C45">
        <w:t xml:space="preserve"> with</w:t>
      </w:r>
      <w:r w:rsidRPr="00D54AC3">
        <w:t xml:space="preserve"> children and the elderly, </w:t>
      </w:r>
      <w:r w:rsidR="00F70884">
        <w:t xml:space="preserve">and the </w:t>
      </w:r>
      <w:r w:rsidRPr="00D54AC3">
        <w:t xml:space="preserve">connections between home and school. </w:t>
      </w:r>
      <w:r w:rsidR="00F70884">
        <w:t>It is said</w:t>
      </w:r>
      <w:r w:rsidRPr="00D54AC3">
        <w:t xml:space="preserve">, “It takes a whole village to raise a child,” highlighting the importance of community involvement. The project also encourages a sense of </w:t>
      </w:r>
      <w:proofErr w:type="spellStart"/>
      <w:r w:rsidRPr="00D54AC3">
        <w:t>Cynefin</w:t>
      </w:r>
      <w:proofErr w:type="spellEnd"/>
      <w:r w:rsidRPr="00D54AC3">
        <w:t xml:space="preserve">, or belonging, which </w:t>
      </w:r>
      <w:proofErr w:type="spellStart"/>
      <w:r w:rsidRPr="00D54AC3">
        <w:t>Teszenyi</w:t>
      </w:r>
      <w:proofErr w:type="spellEnd"/>
      <w:r w:rsidRPr="00D54AC3">
        <w:t xml:space="preserve"> (2023) identifies as essential for meaningful, community learning. This </w:t>
      </w:r>
      <w:r w:rsidR="00F70884">
        <w:t xml:space="preserve">theory </w:t>
      </w:r>
      <w:r w:rsidR="00CC17CA">
        <w:t>complements</w:t>
      </w:r>
      <w:r w:rsidR="00F93D0C">
        <w:t xml:space="preserve"> the project</w:t>
      </w:r>
      <w:r w:rsidRPr="00D54AC3">
        <w:t xml:space="preserve">, </w:t>
      </w:r>
      <w:r w:rsidR="00CC17CA">
        <w:t>as</w:t>
      </w:r>
      <w:r w:rsidRPr="00D54AC3">
        <w:t xml:space="preserve"> the child’s environment</w:t>
      </w:r>
      <w:r>
        <w:t xml:space="preserve"> </w:t>
      </w:r>
      <w:r w:rsidRPr="00D54AC3">
        <w:t xml:space="preserve">whether </w:t>
      </w:r>
      <w:r w:rsidR="001D2925">
        <w:t xml:space="preserve">it is </w:t>
      </w:r>
      <w:r w:rsidR="002D14D9">
        <w:t>in their close circle</w:t>
      </w:r>
      <w:r w:rsidRPr="00D54AC3">
        <w:t xml:space="preserve"> or broader</w:t>
      </w:r>
      <w:r w:rsidR="002D14D9">
        <w:t>, it shapes</w:t>
      </w:r>
      <w:r w:rsidRPr="00D54AC3">
        <w:t xml:space="preserve"> their development. However, Tudge et al. (2009) critique the theory for focusing too much on the environment and not enough on the child’s active role in their own growth.</w:t>
      </w:r>
    </w:p>
    <w:p w14:paraId="5D026D55" w14:textId="7DA2DD2E" w:rsidR="00F15AED" w:rsidRPr="00F15AED" w:rsidRDefault="00F15AED" w:rsidP="00714221">
      <w:pPr>
        <w:spacing w:line="360" w:lineRule="auto"/>
      </w:pPr>
      <w:r w:rsidRPr="00F15AED">
        <w:t xml:space="preserve">This aligns with the Welsh Government’s (2022) guidance that </w:t>
      </w:r>
      <w:r w:rsidR="001D2925" w:rsidRPr="00F15AED">
        <w:t>real life</w:t>
      </w:r>
      <w:r w:rsidRPr="00F15AED">
        <w:t xml:space="preserve">, meaningful learning experiences </w:t>
      </w:r>
      <w:r w:rsidR="004D3A7C">
        <w:t>helps</w:t>
      </w:r>
      <w:r w:rsidRPr="00F15AED">
        <w:t xml:space="preserve"> engagement and </w:t>
      </w:r>
      <w:r w:rsidR="004D3A7C">
        <w:t xml:space="preserve">inspires </w:t>
      </w:r>
      <w:r w:rsidRPr="00F15AED">
        <w:t xml:space="preserve">lifelong learning. The project also acknowledges the emotional benefits for the elderly. As </w:t>
      </w:r>
      <w:proofErr w:type="spellStart"/>
      <w:r w:rsidRPr="00F15AED">
        <w:t>Malville</w:t>
      </w:r>
      <w:proofErr w:type="spellEnd"/>
      <w:r w:rsidRPr="00F15AED">
        <w:t xml:space="preserve"> and Hatton-Yeo (2015) note, intergenerational contact can reduce feelings of loneliness and promote a sense of purpose. However, they also acknowledge the limited understanding of how long-term benefits unfold, especially for children. Similarly, </w:t>
      </w:r>
      <w:proofErr w:type="spellStart"/>
      <w:r w:rsidRPr="00F15AED">
        <w:t>Pinquart</w:t>
      </w:r>
      <w:proofErr w:type="spellEnd"/>
      <w:r w:rsidRPr="00F15AED">
        <w:t xml:space="preserve"> and Sörensen (2000) emphasise that quality</w:t>
      </w:r>
      <w:r w:rsidR="001F7B30" w:rsidRPr="00A36E33">
        <w:t xml:space="preserve"> </w:t>
      </w:r>
      <w:r w:rsidRPr="00F15AED">
        <w:t>not just frequency</w:t>
      </w:r>
      <w:r w:rsidR="001F7B30" w:rsidRPr="00A36E33">
        <w:t xml:space="preserve"> </w:t>
      </w:r>
      <w:r w:rsidRPr="00F15AED">
        <w:t xml:space="preserve">of social interaction is key in reducing loneliness among older adults. While the project may not always result in deep </w:t>
      </w:r>
      <w:r w:rsidR="00442D27">
        <w:t>connections between the children and the elderly individuals</w:t>
      </w:r>
      <w:r w:rsidRPr="00F15AED">
        <w:t xml:space="preserve">, it </w:t>
      </w:r>
      <w:r w:rsidR="00F07E96">
        <w:t>help</w:t>
      </w:r>
      <w:r w:rsidR="0022312D">
        <w:t>s to create</w:t>
      </w:r>
      <w:r w:rsidRPr="00F15AED">
        <w:t xml:space="preserve"> community relationships.</w:t>
      </w:r>
    </w:p>
    <w:p w14:paraId="05A44652" w14:textId="78FC5F31" w:rsidR="00F41AEE" w:rsidRDefault="00F41AEE" w:rsidP="00714221">
      <w:pPr>
        <w:spacing w:line="360" w:lineRule="auto"/>
        <w:rPr>
          <w:b/>
          <w:bCs/>
          <w:u w:val="single"/>
        </w:rPr>
      </w:pPr>
      <w:r w:rsidRPr="00F41AEE">
        <w:rPr>
          <w:b/>
          <w:bCs/>
          <w:u w:val="single"/>
        </w:rPr>
        <w:t>Project aims</w:t>
      </w:r>
    </w:p>
    <w:p w14:paraId="77765A13" w14:textId="33F25C6E" w:rsidR="00A625D1" w:rsidRPr="00A625D1" w:rsidRDefault="00A625D1" w:rsidP="003331EB">
      <w:pPr>
        <w:spacing w:line="360" w:lineRule="auto"/>
      </w:pPr>
      <w:r w:rsidRPr="00A625D1">
        <w:t xml:space="preserve">The Letters Across Generations project aims to enhance Year 6 </w:t>
      </w:r>
      <w:r w:rsidR="008D35C8">
        <w:t xml:space="preserve">children’s </w:t>
      </w:r>
      <w:r w:rsidRPr="00A625D1">
        <w:t>emotional and communication skills</w:t>
      </w:r>
      <w:r>
        <w:t xml:space="preserve">, </w:t>
      </w:r>
      <w:r w:rsidRPr="00A625D1">
        <w:t>such as empathy, respect, and active listening</w:t>
      </w:r>
      <w:r>
        <w:t>, w</w:t>
      </w:r>
      <w:r w:rsidRPr="00A625D1">
        <w:t xml:space="preserve">hile supporting the wellbeing of older adults through intergenerational relationships. Pupils will engage in regular letter exchanges with residents of a local care home, </w:t>
      </w:r>
      <w:r>
        <w:t xml:space="preserve">helping </w:t>
      </w:r>
      <w:r w:rsidRPr="00A625D1">
        <w:t>emotional and social development. This project provides a meaningful opportunity for pupils to build essential Social and Emotional Learning (SEL) skills, such as empathy, communication, and reflection, while improving literacy and connecting across generations.</w:t>
      </w:r>
      <w:r>
        <w:t xml:space="preserve"> </w:t>
      </w:r>
      <w:r w:rsidRPr="00A625D1">
        <w:t>Research by Campbell et al. (2024) highlights that intergenerational programmes improve literacy by enhancing vocabular</w:t>
      </w:r>
      <w:r>
        <w:t>y</w:t>
      </w:r>
      <w:r w:rsidRPr="00A625D1">
        <w:t xml:space="preserve"> and engagement in communication.</w:t>
      </w:r>
      <w:r w:rsidR="003331EB">
        <w:t xml:space="preserve"> Additionally, t</w:t>
      </w:r>
      <w:r w:rsidRPr="00A625D1">
        <w:t xml:space="preserve">he project </w:t>
      </w:r>
      <w:r w:rsidR="003331EB">
        <w:t xml:space="preserve">also </w:t>
      </w:r>
      <w:r w:rsidRPr="00A625D1">
        <w:t xml:space="preserve">aims to improve </w:t>
      </w:r>
      <w:proofErr w:type="spellStart"/>
      <w:r w:rsidR="003331EB">
        <w:t>childrens</w:t>
      </w:r>
      <w:proofErr w:type="spellEnd"/>
      <w:r w:rsidRPr="00A625D1">
        <w:t xml:space="preserve"> SEL skills, reduce loneliness among older participants, and contribute to the Languages, Literacy and Communication and Health and Wellbeing Areas of Learning and Experience in the Curriculum for Wales.</w:t>
      </w:r>
    </w:p>
    <w:p w14:paraId="2052601B" w14:textId="5A42A396" w:rsidR="009D5458" w:rsidRPr="009D5458" w:rsidRDefault="00CC78AF" w:rsidP="00CC78AF">
      <w:pPr>
        <w:spacing w:line="360" w:lineRule="auto"/>
      </w:pPr>
      <w:r>
        <w:t>T</w:t>
      </w:r>
      <w:r w:rsidRPr="00CC78AF">
        <w:t>his project encourages pupils to strengthen these skills while building emotional intelligence through meaningful interactions with older adults.</w:t>
      </w:r>
    </w:p>
    <w:p w14:paraId="175621E0" w14:textId="77777777" w:rsidR="002B539B" w:rsidRPr="00B65F92" w:rsidRDefault="002B539B" w:rsidP="00714221">
      <w:pPr>
        <w:spacing w:line="360" w:lineRule="auto"/>
      </w:pPr>
    </w:p>
    <w:p w14:paraId="5EB067E4" w14:textId="5A0D45CC" w:rsidR="005456F9" w:rsidRDefault="009F7FCD" w:rsidP="00714221">
      <w:pPr>
        <w:spacing w:line="360" w:lineRule="auto"/>
      </w:pPr>
      <w:r>
        <w:t>Furthermore</w:t>
      </w:r>
      <w:r w:rsidR="005456F9">
        <w:t xml:space="preserve">, </w:t>
      </w:r>
      <w:r w:rsidR="005456F9" w:rsidRPr="005456F9">
        <w:t xml:space="preserve">Estyn’s </w:t>
      </w:r>
      <w:r w:rsidR="005456F9" w:rsidRPr="009F7FCD">
        <w:t>case study Connecting Generations (2023), which highlights how intergenerational projects between schools and residential homes have proven</w:t>
      </w:r>
      <w:r w:rsidR="005456F9" w:rsidRPr="005456F9">
        <w:t xml:space="preserve"> to improve the emotional wellbeing of both children and elderly participants. In this study, the interaction</w:t>
      </w:r>
      <w:r w:rsidR="00B83CDE">
        <w:t xml:space="preserve">s </w:t>
      </w:r>
      <w:proofErr w:type="spellStart"/>
      <w:r w:rsidR="00B83CDE">
        <w:t>cretes</w:t>
      </w:r>
      <w:proofErr w:type="spellEnd"/>
      <w:r w:rsidR="00B83CDE">
        <w:t xml:space="preserve"> </w:t>
      </w:r>
      <w:r w:rsidR="005456F9" w:rsidRPr="005456F9">
        <w:t xml:space="preserve">meaningful connections, </w:t>
      </w:r>
      <w:r w:rsidR="002B60E1">
        <w:t xml:space="preserve">sharing a </w:t>
      </w:r>
      <w:r w:rsidR="005456F9" w:rsidRPr="005456F9">
        <w:t>learning environment that also benefited both communities by bridging generational divides.</w:t>
      </w:r>
    </w:p>
    <w:p w14:paraId="470CBE8A" w14:textId="6FC26BF9" w:rsidR="000441EB" w:rsidRPr="000441EB" w:rsidRDefault="00CA510D" w:rsidP="00CA510D">
      <w:pPr>
        <w:spacing w:line="360" w:lineRule="auto"/>
      </w:pPr>
      <w:r w:rsidRPr="00CA510D">
        <w:t xml:space="preserve">To achieve these aims, the project enables pupils to write letters to elderly individuals in the local residential home. Through this </w:t>
      </w:r>
      <w:r w:rsidR="008C222E">
        <w:t>project</w:t>
      </w:r>
      <w:r w:rsidRPr="00CA510D">
        <w:t>, pupils will build upon their existing knowledge of letter writing</w:t>
      </w:r>
      <w:r w:rsidR="008D35C8">
        <w:t xml:space="preserve"> which they would of learnt previously</w:t>
      </w:r>
      <w:r w:rsidRPr="00CA510D">
        <w:t>, including format, address placement, tone, and structure, The Welsh government (2022) empathise the importance of children building on content already know</w:t>
      </w:r>
      <w:r w:rsidR="008D35C8">
        <w:t>n</w:t>
      </w:r>
      <w:r w:rsidRPr="00CA510D">
        <w:t xml:space="preserve">. </w:t>
      </w:r>
      <w:r w:rsidR="000441EB" w:rsidRPr="000441EB">
        <w:t>The project will begin with an introduction on the first day, during which pupils will be paired with individual residents from the care home. They will brainstorm ideas for their letters, considering what personal information to share such as their name, age, hobbies, and</w:t>
      </w:r>
      <w:r w:rsidR="0063500F">
        <w:t xml:space="preserve"> </w:t>
      </w:r>
      <w:r w:rsidR="00CB4B55">
        <w:t>other</w:t>
      </w:r>
      <w:r w:rsidR="000441EB" w:rsidRPr="000441EB">
        <w:t xml:space="preserve"> interests. Pupils will also create a self-portrait to include with their letter, helping to establish a more personal connection with the elderly resident. </w:t>
      </w:r>
    </w:p>
    <w:p w14:paraId="4EF695C4" w14:textId="707199E0" w:rsidR="000441EB" w:rsidRPr="000441EB" w:rsidRDefault="000441EB" w:rsidP="00714221">
      <w:pPr>
        <w:spacing w:line="360" w:lineRule="auto"/>
      </w:pPr>
      <w:r w:rsidRPr="000441EB">
        <w:t xml:space="preserve">On the </w:t>
      </w:r>
      <w:r w:rsidR="007076EB">
        <w:t>second</w:t>
      </w:r>
      <w:r w:rsidRPr="000441EB">
        <w:t xml:space="preserve"> day, pupils will review and finalise their letters, making sure they are appropriate and engaging for the </w:t>
      </w:r>
      <w:r w:rsidR="007076EB">
        <w:t>individual reading them</w:t>
      </w:r>
      <w:r w:rsidRPr="000441EB">
        <w:t xml:space="preserve">. The teacher will check the letters to ensure that the </w:t>
      </w:r>
      <w:r w:rsidR="008C158C">
        <w:t xml:space="preserve">letters are appropriate </w:t>
      </w:r>
      <w:r w:rsidRPr="000441EB">
        <w:t xml:space="preserve">, and pupils will make any necessary </w:t>
      </w:r>
      <w:r w:rsidR="00AC0066">
        <w:t>changes</w:t>
      </w:r>
      <w:r w:rsidRPr="000441EB">
        <w:t xml:space="preserve"> before the final drafts. The completed letters will be delivered to the care home by a member of staff on the </w:t>
      </w:r>
      <w:r w:rsidR="00420700">
        <w:t xml:space="preserve">third or </w:t>
      </w:r>
      <w:r w:rsidRPr="000441EB">
        <w:t xml:space="preserve">fourth day. Once the elderly residents have read the letters and written their responses, the carers in the residential home will support and assist the residents in reading and writing their replies. A staff member will then collect the responses and bring them back to school. Pupils will have the opportunity to read and discuss the letters they have received from the residents, </w:t>
      </w:r>
      <w:r w:rsidR="00420700">
        <w:t xml:space="preserve">having </w:t>
      </w:r>
      <w:r w:rsidRPr="000441EB">
        <w:t>a deeper connection. This will be followed by the pupils writing their replies, continuing the exchange.</w:t>
      </w:r>
    </w:p>
    <w:p w14:paraId="64DC4DAD" w14:textId="559F05B0" w:rsidR="000441EB" w:rsidRPr="000441EB" w:rsidRDefault="000441EB" w:rsidP="00714221">
      <w:pPr>
        <w:spacing w:line="360" w:lineRule="auto"/>
      </w:pPr>
      <w:r w:rsidRPr="000441EB">
        <w:t xml:space="preserve">The project will take place over the </w:t>
      </w:r>
      <w:r w:rsidR="003113C7" w:rsidRPr="00E94BB3">
        <w:t>winter</w:t>
      </w:r>
      <w:r w:rsidRPr="000441EB">
        <w:t xml:space="preserve"> term, a time of year when elderly individuals can be especially vulnerable to feelings of loneliness. As winter approaches, many older adults experience heightened isolation, particularly during the holiday season. According to Age UK</w:t>
      </w:r>
      <w:r w:rsidR="00E94BB3" w:rsidRPr="00E94BB3">
        <w:t xml:space="preserve"> (2017)</w:t>
      </w:r>
      <w:r w:rsidRPr="000441EB">
        <w:t xml:space="preserve">, nearly 1.5 million older people report feeling lonelier at Christmas than at any other time of year. By </w:t>
      </w:r>
      <w:r w:rsidR="00E94BB3" w:rsidRPr="00E94BB3">
        <w:t>creating</w:t>
      </w:r>
      <w:r w:rsidRPr="000441EB">
        <w:t xml:space="preserve"> intergenerational connections, the Letters Across Generations project </w:t>
      </w:r>
      <w:r w:rsidR="00687355">
        <w:t>looks</w:t>
      </w:r>
      <w:r w:rsidRPr="000441EB">
        <w:t xml:space="preserve"> to </w:t>
      </w:r>
      <w:r w:rsidR="00687355">
        <w:t>reduce</w:t>
      </w:r>
      <w:r w:rsidRPr="000441EB">
        <w:t xml:space="preserve"> th</w:t>
      </w:r>
      <w:r w:rsidR="00687355">
        <w:t xml:space="preserve">e </w:t>
      </w:r>
      <w:r w:rsidRPr="000441EB">
        <w:t>loneliness, providing both the pupils and the elderly residents with the opportunity to build meaningful relationships through regular communication.</w:t>
      </w:r>
    </w:p>
    <w:p w14:paraId="324F9243" w14:textId="6AD9E7F1" w:rsidR="003A3639" w:rsidRPr="003A3639" w:rsidRDefault="003A3639" w:rsidP="00714221">
      <w:pPr>
        <w:spacing w:line="360" w:lineRule="auto"/>
      </w:pPr>
      <w:r w:rsidRPr="003A3639">
        <w:lastRenderedPageBreak/>
        <w:t xml:space="preserve">The Letters Across Generations project is designed to be low-cost. The primary costs will be for paper as pupils will need enough paper to write their letters. Pens and pencils are already available in the classroom, so there is no need to purchase additional writing supplies. Some coloured </w:t>
      </w:r>
      <w:r w:rsidR="00F94DBD">
        <w:t>pens</w:t>
      </w:r>
      <w:r w:rsidRPr="003A3639">
        <w:t xml:space="preserve"> or pencils may be used for drawings, but these are optional.</w:t>
      </w:r>
      <w:r>
        <w:t xml:space="preserve"> </w:t>
      </w:r>
      <w:r w:rsidRPr="003A3639">
        <w:t xml:space="preserve">Since the care home is nearby, there will be no need for postage or envelopes. We will stay in close contact with the </w:t>
      </w:r>
      <w:r w:rsidR="00F94DBD">
        <w:t>residential h</w:t>
      </w:r>
      <w:r w:rsidRPr="003A3639">
        <w:t xml:space="preserve">ome to ensure they have all the necessary supplies, such as paper or writing </w:t>
      </w:r>
      <w:r w:rsidR="00F94DBD">
        <w:t>pens</w:t>
      </w:r>
      <w:r w:rsidRPr="003A3639">
        <w:t>, to support the residents in replying to the pupil</w:t>
      </w:r>
      <w:r w:rsidR="0062221B">
        <w:t>’s</w:t>
      </w:r>
      <w:r w:rsidRPr="003A3639">
        <w:t xml:space="preserve"> letters. The total estimated budget for the project is approximately £</w:t>
      </w:r>
      <w:r w:rsidR="0062221B">
        <w:t>20-£30</w:t>
      </w:r>
      <w:r w:rsidRPr="003A3639">
        <w:t xml:space="preserve">, which will cover the cost of </w:t>
      </w:r>
      <w:r w:rsidR="00123239" w:rsidRPr="003A3639">
        <w:t>paper</w:t>
      </w:r>
      <w:r w:rsidR="00123239">
        <w:t>, pens</w:t>
      </w:r>
      <w:r w:rsidR="000D5B72">
        <w:t xml:space="preserve">, </w:t>
      </w:r>
      <w:r w:rsidR="00123239">
        <w:t>colouring</w:t>
      </w:r>
      <w:r w:rsidR="000D5B72">
        <w:t xml:space="preserve"> pencils</w:t>
      </w:r>
      <w:r w:rsidRPr="003A3639">
        <w:t xml:space="preserve"> and any </w:t>
      </w:r>
      <w:r w:rsidR="000E1F98">
        <w:t xml:space="preserve">other material that may be needed within the process of the </w:t>
      </w:r>
      <w:r w:rsidR="001E7175">
        <w:t>project</w:t>
      </w:r>
      <w:r w:rsidRPr="003A3639">
        <w:t>. This budget ensures the project remains affordable while providing a meaningful experience for both pupils and elderly residents.</w:t>
      </w:r>
    </w:p>
    <w:p w14:paraId="25A7F253" w14:textId="6A13E416" w:rsidR="002D4924" w:rsidRDefault="002D4924" w:rsidP="00714221">
      <w:pPr>
        <w:spacing w:line="360" w:lineRule="auto"/>
        <w:rPr>
          <w:b/>
          <w:bCs/>
          <w:u w:val="single"/>
        </w:rPr>
      </w:pPr>
      <w:r w:rsidRPr="002D4924">
        <w:rPr>
          <w:b/>
          <w:bCs/>
          <w:u w:val="single"/>
        </w:rPr>
        <w:t>Measuring for impact</w:t>
      </w:r>
    </w:p>
    <w:p w14:paraId="78C2B5E9" w14:textId="349EC4EE" w:rsidR="00B82210" w:rsidRPr="00B82210" w:rsidRDefault="00B82210" w:rsidP="00714221">
      <w:pPr>
        <w:spacing w:line="360" w:lineRule="auto"/>
      </w:pPr>
      <w:r w:rsidRPr="00B82210">
        <w:t>To understand the impact of the project, we will use simple methods like pupil reflections, teacher observations, and feedback. These allow everyone involved to share their thoughts and feelings in their own words. This is especially helpful for well-being projects, where personal experiences and emotions matter. As Merriam and Tisdell (2016) explain, these kinds of methods help us better understand what children are really learning and feeling. In my own experience, giving pupils a chance to speak, write, or share informally often gives more insight than numbers alone.</w:t>
      </w:r>
      <w:r w:rsidR="002D14D9">
        <w:t xml:space="preserve"> </w:t>
      </w:r>
      <w:r w:rsidRPr="00B82210">
        <w:t>Pupils will be encouraged to reflect on their experience by taking part in class discussions and writing short reflections. At the end of the project, each child will also write a letter to their teacher explaining how the project made them feel and what they learned. This will help them think about their own emotional and social growth while using the letter-writing skills they’ve developed. This approach supports the Curriculum for Wales, which values real-life learning and pupil voice.</w:t>
      </w:r>
      <w:r w:rsidR="002D14D9">
        <w:t xml:space="preserve"> </w:t>
      </w:r>
      <w:r w:rsidRPr="00B82210">
        <w:t xml:space="preserve">Teachers will look at improvements in writing, vocabulary, and how children show empathy. These changes will be noted during the project through simple observations, reflections, and informal feedback. </w:t>
      </w:r>
      <w:r w:rsidR="006D13E0" w:rsidRPr="006D13E0">
        <w:t>The Story Project (2021) showed that feedback from pupil reflections, teacher observations, and narrative writing offered valuable insight into emotional growth, highlighting changes in empathy, confidence, and language that quantitative data might overlook.</w:t>
      </w:r>
    </w:p>
    <w:p w14:paraId="3BA92410" w14:textId="6E71B2B8" w:rsidR="00B82210" w:rsidRPr="00B82210" w:rsidRDefault="003644E1" w:rsidP="00714221">
      <w:pPr>
        <w:spacing w:line="360" w:lineRule="auto"/>
      </w:pPr>
      <w:r w:rsidRPr="003644E1">
        <w:t>The care home staff will also play an important rol</w:t>
      </w:r>
      <w:r>
        <w:t>e</w:t>
      </w:r>
      <w:r w:rsidR="007E00B7">
        <w:t xml:space="preserve"> in collecting feedback.</w:t>
      </w:r>
      <w:r w:rsidRPr="003644E1">
        <w:t xml:space="preserve"> They will help residents read and respond to the letters and share any changes they notice in the residents</w:t>
      </w:r>
      <w:r w:rsidR="007E00B7">
        <w:t xml:space="preserve"> </w:t>
      </w:r>
      <w:r w:rsidRPr="003644E1">
        <w:t>mood</w:t>
      </w:r>
      <w:r w:rsidR="007E00B7">
        <w:t xml:space="preserve"> and</w:t>
      </w:r>
      <w:r w:rsidRPr="003644E1">
        <w:t xml:space="preserve"> engagement</w:t>
      </w:r>
      <w:r w:rsidR="007E00B7">
        <w:t xml:space="preserve"> when </w:t>
      </w:r>
      <w:r w:rsidRPr="003644E1">
        <w:t>tak</w:t>
      </w:r>
      <w:r w:rsidR="007E00B7">
        <w:t>ing</w:t>
      </w:r>
      <w:r w:rsidRPr="003644E1">
        <w:t xml:space="preserve"> part. </w:t>
      </w:r>
      <w:r w:rsidR="007E00B7">
        <w:t>T</w:t>
      </w:r>
      <w:r w:rsidRPr="003644E1">
        <w:t>hese observations is supported by the Intergenerational Linking project</w:t>
      </w:r>
      <w:r w:rsidR="007E00B7">
        <w:t xml:space="preserve"> (2023)</w:t>
      </w:r>
      <w:r w:rsidRPr="003644E1">
        <w:t xml:space="preserve">, where care staff noted positive changes in residents </w:t>
      </w:r>
      <w:r w:rsidRPr="003644E1">
        <w:lastRenderedPageBreak/>
        <w:t xml:space="preserve">mood, energy, and interest during their interactions with </w:t>
      </w:r>
      <w:r w:rsidR="00142864">
        <w:t>children from a school nearby</w:t>
      </w:r>
      <w:r w:rsidRPr="003644E1">
        <w:t xml:space="preserve">. Their feedback provided important insight into the emotional and social impact of the project. Where possible, residents verbal or written feedback will also be collected. To </w:t>
      </w:r>
      <w:r w:rsidR="00C31EEC">
        <w:t>paint a bigger picture</w:t>
      </w:r>
      <w:r w:rsidRPr="003644E1">
        <w:t xml:space="preserve">, we will also ask </w:t>
      </w:r>
      <w:r w:rsidR="00C31EEC">
        <w:t>familie</w:t>
      </w:r>
      <w:r w:rsidR="00593735">
        <w:t>s</w:t>
      </w:r>
      <w:r w:rsidRPr="003644E1">
        <w:t xml:space="preserve"> for their thoughts</w:t>
      </w:r>
      <w:r w:rsidR="00593735">
        <w:t xml:space="preserve"> if possible</w:t>
      </w:r>
      <w:r w:rsidRPr="003644E1">
        <w:t xml:space="preserve">. This could be done through short feedback forms or informal conversations, asking </w:t>
      </w:r>
      <w:r w:rsidR="0065363E">
        <w:t xml:space="preserve">if or </w:t>
      </w:r>
      <w:r w:rsidRPr="003644E1">
        <w:t xml:space="preserve">what changes they’ve noticed during the project. </w:t>
      </w:r>
      <w:r w:rsidR="00B82210" w:rsidRPr="00B82210">
        <w:t>Not all residents may be able to take part fully due to health issues or memory problems, so their feedback might not reflect everyone. But overall, using these simple, personal ways of collecting feedback helps us understand how the project supports both emotional development and literacy.</w:t>
      </w:r>
    </w:p>
    <w:p w14:paraId="7EECAD4B" w14:textId="77777777" w:rsidR="002B626D" w:rsidRDefault="002B626D" w:rsidP="00714221">
      <w:pPr>
        <w:spacing w:line="360" w:lineRule="auto"/>
        <w:rPr>
          <w:b/>
          <w:bCs/>
        </w:rPr>
      </w:pPr>
    </w:p>
    <w:p w14:paraId="787E0075" w14:textId="77777777" w:rsidR="00897BEB" w:rsidRDefault="00897BEB" w:rsidP="00714221">
      <w:pPr>
        <w:spacing w:line="360" w:lineRule="auto"/>
        <w:rPr>
          <w:b/>
          <w:bCs/>
          <w:u w:val="single"/>
        </w:rPr>
      </w:pPr>
    </w:p>
    <w:p w14:paraId="1C9A24CF" w14:textId="77777777" w:rsidR="00897BEB" w:rsidRDefault="00897BEB" w:rsidP="00714221">
      <w:pPr>
        <w:spacing w:line="360" w:lineRule="auto"/>
        <w:rPr>
          <w:b/>
          <w:bCs/>
          <w:u w:val="single"/>
        </w:rPr>
      </w:pPr>
    </w:p>
    <w:p w14:paraId="0EB1D7FD" w14:textId="14E47CF3" w:rsidR="0045148E" w:rsidRDefault="0045148E" w:rsidP="00714221">
      <w:pPr>
        <w:spacing w:line="360" w:lineRule="auto"/>
        <w:rPr>
          <w:b/>
          <w:bCs/>
          <w:u w:val="single"/>
        </w:rPr>
      </w:pPr>
      <w:r>
        <w:rPr>
          <w:b/>
          <w:bCs/>
          <w:u w:val="single"/>
        </w:rPr>
        <w:t>Evaluation</w:t>
      </w:r>
    </w:p>
    <w:p w14:paraId="2138495E" w14:textId="4432B56C" w:rsidR="005E22DF" w:rsidRPr="005E22DF" w:rsidRDefault="00884C04" w:rsidP="00714221">
      <w:pPr>
        <w:spacing w:line="360" w:lineRule="auto"/>
      </w:pPr>
      <w:r w:rsidRPr="00884C04">
        <w:t>This evaluation will refer to the key points outlined in the SWOT analysis provided in the appendix</w:t>
      </w:r>
      <w:r>
        <w:t xml:space="preserve">, below </w:t>
      </w:r>
      <w:r w:rsidR="00D45068">
        <w:t xml:space="preserve">this </w:t>
      </w:r>
      <w:r w:rsidR="009038D2">
        <w:t>assignment.</w:t>
      </w:r>
      <w:r w:rsidR="00CB5650">
        <w:t xml:space="preserve"> </w:t>
      </w:r>
      <w:r w:rsidR="005E22DF" w:rsidRPr="005E22DF">
        <w:t xml:space="preserve">A key strength of the Letters Across Generations project </w:t>
      </w:r>
      <w:r w:rsidR="000F6446">
        <w:t>hopes to</w:t>
      </w:r>
      <w:r w:rsidR="005E22DF" w:rsidRPr="005E22DF">
        <w:t xml:space="preserve"> build emotional connections between children and elderly residents. These relationships can help reduce feelings of isolation and contribute to a stronger sense of community. Cummings and Henry (2016) highlight the importance of intergenerational interactions in enhancing social connectedness and well-being. At the same time, children benefit by developing key communication skills</w:t>
      </w:r>
      <w:r w:rsidR="006B4C91">
        <w:t xml:space="preserve"> </w:t>
      </w:r>
      <w:r w:rsidR="005E22DF" w:rsidRPr="005E22DF">
        <w:t>such as empathy, active listening, and clear expression</w:t>
      </w:r>
      <w:r w:rsidR="00B50F98">
        <w:t xml:space="preserve"> </w:t>
      </w:r>
      <w:r w:rsidR="005E22DF" w:rsidRPr="005E22DF">
        <w:t>which are</w:t>
      </w:r>
      <w:r w:rsidR="000F6446">
        <w:t xml:space="preserve"> vital</w:t>
      </w:r>
      <w:r w:rsidR="005E22DF" w:rsidRPr="005E22DF">
        <w:t xml:space="preserve"> to their educational growth. Vygotsky (1978) emphasised that social interactions are </w:t>
      </w:r>
      <w:r w:rsidR="00A003A3">
        <w:t>important</w:t>
      </w:r>
      <w:r w:rsidR="005E22DF" w:rsidRPr="005E22DF">
        <w:t xml:space="preserve"> to language development and learning.</w:t>
      </w:r>
    </w:p>
    <w:p w14:paraId="07636F39" w14:textId="5DDD423E" w:rsidR="005E22DF" w:rsidRPr="005E22DF" w:rsidRDefault="005E22DF" w:rsidP="00714221">
      <w:pPr>
        <w:spacing w:line="360" w:lineRule="auto"/>
      </w:pPr>
      <w:r w:rsidRPr="005E22DF">
        <w:t xml:space="preserve">However, the project may face challenges in maintaining consistent engagement. Some children may lack motivation, and elderly residents may struggle with participation due to physical or cognitive limitations. </w:t>
      </w:r>
      <w:r w:rsidR="00B3330C">
        <w:t xml:space="preserve">Doran, </w:t>
      </w:r>
      <w:r w:rsidRPr="005E22DF">
        <w:t>Hughes and Lowenstein (2017) note that successful intergenerational programmes rely on both individual interest and adequate external support. To sustain involvement, the project could implement tailored support, such as age-appropriate incentives for children or additional assistance for elderly participants.</w:t>
      </w:r>
    </w:p>
    <w:p w14:paraId="5751DA02" w14:textId="3940855D" w:rsidR="00EB4A41" w:rsidRDefault="00EB4A41" w:rsidP="00714221">
      <w:pPr>
        <w:spacing w:line="360" w:lineRule="auto"/>
      </w:pPr>
      <w:r w:rsidRPr="00EB4A41">
        <w:t>Communication barriers may also arise due to generational differences in language use, cultural references, and communication styles. Bengtson and Allen (1993) point out that these gaps can lead to misunderstandings. To</w:t>
      </w:r>
      <w:r w:rsidR="00EC336D">
        <w:t xml:space="preserve"> overcome this barrier,</w:t>
      </w:r>
      <w:r w:rsidRPr="00EB4A41">
        <w:t xml:space="preserve"> the project can inclu</w:t>
      </w:r>
      <w:r w:rsidR="00A71915">
        <w:t>de</w:t>
      </w:r>
      <w:r w:rsidRPr="00EB4A41">
        <w:t xml:space="preserve"> guidance and</w:t>
      </w:r>
      <w:r w:rsidR="00A71915">
        <w:t xml:space="preserve"> </w:t>
      </w:r>
      <w:r w:rsidRPr="00EB4A41">
        <w:t xml:space="preserve">writing prompts to support more effective interaction. It’s also important to consider that </w:t>
      </w:r>
      <w:r w:rsidRPr="00EB4A41">
        <w:lastRenderedPageBreak/>
        <w:t>some individuals</w:t>
      </w:r>
      <w:r w:rsidR="00F46429">
        <w:t xml:space="preserve"> </w:t>
      </w:r>
      <w:r w:rsidRPr="00EB4A41">
        <w:t>whether children in the school or residents in the care home</w:t>
      </w:r>
      <w:r>
        <w:t xml:space="preserve"> </w:t>
      </w:r>
      <w:r w:rsidRPr="00EB4A41">
        <w:t>maybe unable to write due to disabilities, health condition</w:t>
      </w:r>
      <w:r w:rsidR="00A71915">
        <w:t>s</w:t>
      </w:r>
      <w:r w:rsidRPr="00EB4A41">
        <w:t xml:space="preserve"> literacy difficulties.</w:t>
      </w:r>
      <w:r w:rsidR="007243FD">
        <w:t xml:space="preserve"> Nonetheless</w:t>
      </w:r>
      <w:r w:rsidR="00F47FBF">
        <w:t>,</w:t>
      </w:r>
      <w:r w:rsidRPr="00EB4A41">
        <w:t xml:space="preserve"> alternative methods like voice recordings or assisted dictation can ensure they still have a way to participate. This aligns with the inclusive practice described by Booth and Ainscow (2011), who stress the importance of removing barriers to learning and participation to ensure that everyone, regardless of ability, can be actively involved.</w:t>
      </w:r>
    </w:p>
    <w:p w14:paraId="1EDF56F1" w14:textId="0581C150" w:rsidR="005E22DF" w:rsidRPr="005E22DF" w:rsidRDefault="005E22DF" w:rsidP="00714221">
      <w:pPr>
        <w:spacing w:line="360" w:lineRule="auto"/>
      </w:pPr>
      <w:r w:rsidRPr="005E22DF">
        <w:t>Despite these challenges, the project presents rich opportunities for</w:t>
      </w:r>
      <w:r w:rsidR="003A2EB7">
        <w:t xml:space="preserve"> </w:t>
      </w:r>
      <w:r w:rsidRPr="005E22DF">
        <w:t xml:space="preserve">learning. Through letter exchanges, children can gain insight into the lives and experiences of older generations, while elderly residents can learn more about </w:t>
      </w:r>
      <w:r w:rsidR="007C3259">
        <w:t xml:space="preserve">the younger generations and have an insight </w:t>
      </w:r>
      <w:r w:rsidR="001E7788">
        <w:t xml:space="preserve">of the </w:t>
      </w:r>
      <w:r w:rsidR="00D857B4">
        <w:t>children’s</w:t>
      </w:r>
      <w:r w:rsidR="00E149E6">
        <w:t xml:space="preserve"> </w:t>
      </w:r>
      <w:r w:rsidR="001E7788">
        <w:t xml:space="preserve">perspective </w:t>
      </w:r>
      <w:r w:rsidR="00E149E6">
        <w:t>on the world</w:t>
      </w:r>
      <w:r w:rsidRPr="005E22DF">
        <w:t>. Bengtson and Allen (1993) argue that such intergenerational exchanges encourage empathy, cultural understanding, and the development of social cohesion.</w:t>
      </w:r>
    </w:p>
    <w:p w14:paraId="09E086B2" w14:textId="6B09A7E3" w:rsidR="00BA383D" w:rsidRPr="004512AA" w:rsidRDefault="00656CA5" w:rsidP="00714221">
      <w:pPr>
        <w:spacing w:line="360" w:lineRule="auto"/>
        <w:rPr>
          <w:b/>
          <w:bCs/>
          <w:u w:val="single"/>
        </w:rPr>
      </w:pPr>
      <w:r w:rsidRPr="00656CA5">
        <w:t>The project doesn’t just benefit individual</w:t>
      </w:r>
      <w:r w:rsidR="001D15B2">
        <w:t xml:space="preserve">s, it </w:t>
      </w:r>
      <w:r w:rsidRPr="00656CA5">
        <w:t>also brings the wider community together by involving parents, volunteers, and local organisations</w:t>
      </w:r>
      <w:r w:rsidR="005E22DF" w:rsidRPr="005E22DF">
        <w:t xml:space="preserve">. As </w:t>
      </w:r>
      <w:r w:rsidR="00C150B7">
        <w:t xml:space="preserve">Doran, </w:t>
      </w:r>
      <w:r w:rsidR="005E22DF" w:rsidRPr="005E22DF">
        <w:t>Hughes and Lowenstein (2017) suggest, strong community involvement not only reinforces social bonds but also contributes to the long-term sustainability of initiatives like this.</w:t>
      </w:r>
      <w:r w:rsidR="00FF104F">
        <w:t xml:space="preserve"> </w:t>
      </w:r>
      <w:r w:rsidR="005E22DF" w:rsidRPr="005E22DF">
        <w:t xml:space="preserve">Nevertheless, certain external threats must be considered. Health issues such as cognitive impairments or physical limitations may limit the participation of some elderly residents. </w:t>
      </w:r>
      <w:r w:rsidR="00D938A0" w:rsidRPr="00D938A0">
        <w:t xml:space="preserve">Schools and care homes might also face money or staffing problems, which could affect the project’s future. To keep </w:t>
      </w:r>
      <w:r w:rsidR="00D938A0">
        <w:t>the project continuing</w:t>
      </w:r>
      <w:r w:rsidR="00D938A0" w:rsidRPr="00D938A0">
        <w:t xml:space="preserve">, Hughes and Lowenstein (2017) suggest building </w:t>
      </w:r>
      <w:r w:rsidR="00D938A0">
        <w:t>local</w:t>
      </w:r>
      <w:r w:rsidR="00D938A0" w:rsidRPr="00D938A0">
        <w:t xml:space="preserve"> </w:t>
      </w:r>
      <w:r w:rsidR="00D938A0">
        <w:t>relationships,</w:t>
      </w:r>
      <w:r w:rsidR="00D938A0" w:rsidRPr="00D938A0">
        <w:t xml:space="preserve"> applying for funding, and involving more volunteers.</w:t>
      </w:r>
    </w:p>
    <w:p w14:paraId="20A7508D" w14:textId="77777777" w:rsidR="008D35C8" w:rsidRDefault="008D35C8" w:rsidP="00714221">
      <w:pPr>
        <w:spacing w:line="360" w:lineRule="auto"/>
        <w:rPr>
          <w:b/>
          <w:bCs/>
          <w:u w:val="single"/>
        </w:rPr>
      </w:pPr>
    </w:p>
    <w:p w14:paraId="51D6BA71" w14:textId="66212578" w:rsidR="004512AA" w:rsidRPr="004512AA" w:rsidRDefault="004512AA" w:rsidP="00714221">
      <w:pPr>
        <w:spacing w:line="360" w:lineRule="auto"/>
        <w:rPr>
          <w:b/>
          <w:bCs/>
          <w:u w:val="single"/>
        </w:rPr>
      </w:pPr>
      <w:r w:rsidRPr="004512AA">
        <w:rPr>
          <w:b/>
          <w:bCs/>
          <w:u w:val="single"/>
        </w:rPr>
        <w:t>Conclusion</w:t>
      </w:r>
    </w:p>
    <w:p w14:paraId="72EEC75D" w14:textId="3084E5BE" w:rsidR="00E3107F" w:rsidRPr="00E3107F" w:rsidRDefault="00E3107F" w:rsidP="00714221">
      <w:pPr>
        <w:spacing w:line="360" w:lineRule="auto"/>
      </w:pPr>
      <w:r w:rsidRPr="00E3107F">
        <w:t>This assignment has explored the important role that school-community work plays in supporting both emotional development and learning. The Letters Across Generations project shows how intergenerational connections can build emotional bonds, reduce isolation, and improve communication skills in children. It also highlights the mutual benefits of these relationships, as both children and elderly residents gain insight from one another, encouraging empathy and respect. Using letter writing as a form of expression helps children reflect on their thoughts and feelings, while developing key life skills such as active listening, empathy, and self-expression.</w:t>
      </w:r>
    </w:p>
    <w:p w14:paraId="50410931" w14:textId="4D6337D7" w:rsidR="00EE3468" w:rsidRDefault="00E0475E" w:rsidP="00714221">
      <w:pPr>
        <w:spacing w:line="360" w:lineRule="auto"/>
      </w:pPr>
      <w:r w:rsidRPr="00E0475E">
        <w:lastRenderedPageBreak/>
        <w:t>Reflecting on my own practice, this assignment has reinforced the importance of creating opportunities for students to engage meaningfully with the community. As a student</w:t>
      </w:r>
      <w:r w:rsidR="00920EBF">
        <w:t xml:space="preserve"> </w:t>
      </w:r>
      <w:r w:rsidRPr="00E0475E">
        <w:t>teacher, I have recognised that school</w:t>
      </w:r>
      <w:r w:rsidR="00920EBF">
        <w:t xml:space="preserve"> </w:t>
      </w:r>
      <w:r w:rsidRPr="00E0475E">
        <w:t xml:space="preserve">community </w:t>
      </w:r>
      <w:r w:rsidR="00920EBF">
        <w:t>projects</w:t>
      </w:r>
      <w:r w:rsidRPr="00E0475E">
        <w:t xml:space="preserve"> not only enhance </w:t>
      </w:r>
      <w:r w:rsidR="00920EBF">
        <w:t xml:space="preserve">the children’s </w:t>
      </w:r>
      <w:r w:rsidRPr="00E0475E">
        <w:t xml:space="preserve"> social and emotional learning but also contribute to their overall well-being. These experiences promote the development of independent learning, empathy, and emotional intelligence</w:t>
      </w:r>
      <w:r w:rsidR="00EE3468">
        <w:t>.</w:t>
      </w:r>
      <w:r w:rsidR="004D2C7E">
        <w:t xml:space="preserve"> </w:t>
      </w:r>
      <w:r w:rsidR="004D2C7E" w:rsidRPr="004D2C7E">
        <w:t>This project aligns with the QTS standard on collaboration, as it involves working closely with parents, carers, and the wider community to support pupils’ learning and development</w:t>
      </w:r>
      <w:r w:rsidR="00A211A4">
        <w:t>.</w:t>
      </w:r>
    </w:p>
    <w:p w14:paraId="2B1D0C6E" w14:textId="3A839117" w:rsidR="00AE6D47" w:rsidRDefault="00E0475E" w:rsidP="00150B6F">
      <w:pPr>
        <w:spacing w:line="360" w:lineRule="auto"/>
      </w:pPr>
      <w:r w:rsidRPr="00E0475E">
        <w:t xml:space="preserve"> </w:t>
      </w:r>
      <w:r w:rsidR="00150B6F" w:rsidRPr="00150B6F">
        <w:t>While volunteering at a care home, I painted a lady’s nails, and she told me how much she enjoyed going to the hairdresser with her daughter. This small moment led to a meaningful conversation and showed me how simple interactions can bring joy. In my teaching, it highlighted the importance of building connections between pupils and older people, and the value of community involvement in children’s development. I plan to create more opportunities for pupils to engage with their local community, reflect on their experiences, and develop empathy through projects like Letters Across Generations. This relates to the QTS Professional Standards, particularly in building positive relationships and creating a supportive learning environment. This experience has given me more confidence to plan and lead similar projects, knowing how beneficial they are for both children and older adults. It takes a village to raise a child, reminding me that education grows through collaboration.</w:t>
      </w:r>
    </w:p>
    <w:p w14:paraId="4E9EBEFF" w14:textId="41D1873A" w:rsidR="00076747" w:rsidRPr="00076747" w:rsidRDefault="00891169" w:rsidP="00714221">
      <w:pPr>
        <w:spacing w:line="360" w:lineRule="auto"/>
      </w:pPr>
      <w:r w:rsidRPr="00076747">
        <w:t xml:space="preserve">While volunteering in a care home, a simple moment painting a resident’s nails led to a joyful conversation about her family, showing me how small interactions can make a big difference. This experience helped me see the value of connecting pupils with older people. I now plan to create more opportunities for pupils to engage with their community, reflect on their learning, and develop empathy through projects like Letters Across Generations. This aligns with the QTS standards on building positive relationships and creating supportive learning environments. Overall, this assignment has shown me that community-based learning can enrich </w:t>
      </w:r>
      <w:r w:rsidR="00150B6F">
        <w:t xml:space="preserve">children’s </w:t>
      </w:r>
      <w:r w:rsidRPr="00076747">
        <w:t>development</w:t>
      </w:r>
      <w:r w:rsidR="00076747" w:rsidRPr="00076747">
        <w:t xml:space="preserve"> and bring unique learning opportunities into the classroom. </w:t>
      </w:r>
      <w:r w:rsidR="00076747" w:rsidRPr="00076747">
        <w:t>It takes a whole village to raise a child, a reminder that shows that education and growth flourishes through collaborating with others.</w:t>
      </w:r>
    </w:p>
    <w:p w14:paraId="1C5A7439" w14:textId="3B120E29" w:rsidR="00891169" w:rsidRPr="00B15BA1" w:rsidRDefault="00891169" w:rsidP="00891169"/>
    <w:p w14:paraId="5B07DCBE" w14:textId="77777777" w:rsidR="00714221" w:rsidRDefault="00714221" w:rsidP="0089347F"/>
    <w:p w14:paraId="73898F09" w14:textId="77777777" w:rsidR="005A3A0E" w:rsidRDefault="005A3A0E" w:rsidP="0089347F">
      <w:pPr>
        <w:rPr>
          <w:u w:val="single"/>
          <w:lang w:val="da-DK"/>
        </w:rPr>
      </w:pPr>
    </w:p>
    <w:p w14:paraId="07368EAC" w14:textId="77777777" w:rsidR="005A3A0E" w:rsidRDefault="005A3A0E" w:rsidP="0089347F">
      <w:pPr>
        <w:rPr>
          <w:u w:val="single"/>
          <w:lang w:val="da-DK"/>
        </w:rPr>
      </w:pPr>
    </w:p>
    <w:p w14:paraId="42869C44" w14:textId="77777777" w:rsidR="005A3A0E" w:rsidRDefault="005A3A0E" w:rsidP="0089347F">
      <w:pPr>
        <w:rPr>
          <w:u w:val="single"/>
          <w:lang w:val="da-DK"/>
        </w:rPr>
      </w:pPr>
    </w:p>
    <w:p w14:paraId="55CAF93C" w14:textId="433AD192" w:rsidR="0089347F" w:rsidRPr="005A3A0E" w:rsidRDefault="0089347F" w:rsidP="0089347F">
      <w:pPr>
        <w:rPr>
          <w:b/>
          <w:bCs/>
          <w:u w:val="single"/>
          <w:lang w:val="da-DK"/>
        </w:rPr>
      </w:pPr>
      <w:r w:rsidRPr="005A3A0E">
        <w:rPr>
          <w:b/>
          <w:bCs/>
          <w:u w:val="single"/>
          <w:lang w:val="da-DK"/>
        </w:rPr>
        <w:lastRenderedPageBreak/>
        <w:t>Reference list</w:t>
      </w:r>
    </w:p>
    <w:p w14:paraId="76D4CBB2" w14:textId="77777777" w:rsidR="00714221" w:rsidRDefault="00714221" w:rsidP="00714221">
      <w:pPr>
        <w:spacing w:line="360" w:lineRule="auto"/>
        <w:rPr>
          <w:shd w:val="clear" w:color="auto" w:fill="FFFFFF"/>
        </w:rPr>
      </w:pPr>
      <w:r w:rsidRPr="0056307E">
        <w:rPr>
          <w:shd w:val="clear" w:color="auto" w:fill="FFFFFF"/>
        </w:rPr>
        <w:t>Ayling, P., 2016. 23 Equality, diversity and the rights of the child. The Early Years Handbook for Students and Practitioners: An essential guide for the foundation degree and levels 4 and 5, p.356.</w:t>
      </w:r>
    </w:p>
    <w:p w14:paraId="5C975131" w14:textId="77777777" w:rsidR="00714221" w:rsidRDefault="00714221" w:rsidP="00714221">
      <w:pPr>
        <w:spacing w:line="360" w:lineRule="auto"/>
      </w:pPr>
      <w:r w:rsidRPr="00C150B7">
        <w:rPr>
          <w:lang w:val="de-DE"/>
        </w:rPr>
        <w:t xml:space="preserve">Bengtson, V. L., &amp; </w:t>
      </w:r>
      <w:proofErr w:type="spellStart"/>
      <w:r w:rsidRPr="00C150B7">
        <w:rPr>
          <w:lang w:val="de-DE"/>
        </w:rPr>
        <w:t>Achenbaum</w:t>
      </w:r>
      <w:proofErr w:type="spellEnd"/>
      <w:r w:rsidRPr="00C150B7">
        <w:rPr>
          <w:lang w:val="de-DE"/>
        </w:rPr>
        <w:t xml:space="preserve">, W. A. (Eds.). </w:t>
      </w:r>
      <w:r w:rsidRPr="00C150B7">
        <w:t xml:space="preserve">(1993). </w:t>
      </w:r>
      <w:r w:rsidRPr="00C150B7">
        <w:rPr>
          <w:i/>
          <w:iCs/>
        </w:rPr>
        <w:t>Families or citizens? Intergenerational conflict in America</w:t>
      </w:r>
      <w:r w:rsidRPr="00C150B7">
        <w:t xml:space="preserve">. The Gerontologist, 34(4), 564–566. </w:t>
      </w:r>
      <w:hyperlink r:id="rId8" w:tgtFrame="_new" w:history="1">
        <w:r w:rsidRPr="00C150B7">
          <w:rPr>
            <w:rStyle w:val="Hyperlink"/>
          </w:rPr>
          <w:t>https://doi.org/10.1093/geront/34.4.56</w:t>
        </w:r>
      </w:hyperlink>
    </w:p>
    <w:p w14:paraId="3412A370" w14:textId="77777777" w:rsidR="00714221" w:rsidRPr="00B841F0" w:rsidRDefault="00714221" w:rsidP="00714221">
      <w:pPr>
        <w:spacing w:line="360" w:lineRule="auto"/>
      </w:pPr>
      <w:proofErr w:type="spellStart"/>
      <w:r w:rsidRPr="00B841F0">
        <w:rPr>
          <w:lang w:val="nl-NL"/>
        </w:rPr>
        <w:t>Bengtson</w:t>
      </w:r>
      <w:proofErr w:type="spellEnd"/>
      <w:r w:rsidRPr="00B841F0">
        <w:rPr>
          <w:lang w:val="nl-NL"/>
        </w:rPr>
        <w:t xml:space="preserve">, V.L. &amp; Allen, K.R., 1993. </w:t>
      </w:r>
      <w:r w:rsidRPr="00B841F0">
        <w:rPr>
          <w:i/>
          <w:iCs/>
        </w:rPr>
        <w:t>The Handbook of Theories of Aging</w:t>
      </w:r>
      <w:r w:rsidRPr="00B841F0">
        <w:t>. New York: Springer Publishing Company.</w:t>
      </w:r>
    </w:p>
    <w:p w14:paraId="4A14C2F9" w14:textId="77777777" w:rsidR="00714221" w:rsidRPr="00B841F0" w:rsidRDefault="00714221" w:rsidP="00714221">
      <w:pPr>
        <w:spacing w:line="360" w:lineRule="auto"/>
        <w:ind w:left="720" w:hanging="720"/>
        <w:rPr>
          <w:shd w:val="clear" w:color="auto" w:fill="FFFFFF"/>
        </w:rPr>
      </w:pPr>
      <w:r w:rsidRPr="00B841F0">
        <w:rPr>
          <w:shd w:val="clear" w:color="auto" w:fill="FFFFFF"/>
        </w:rPr>
        <w:t xml:space="preserve">BERA (2024) </w:t>
      </w:r>
      <w:r w:rsidRPr="00B841F0">
        <w:rPr>
          <w:i/>
          <w:iCs/>
          <w:shd w:val="clear" w:color="auto" w:fill="FFFFFF"/>
        </w:rPr>
        <w:t>Ethical guidelines for educational research</w:t>
      </w:r>
      <w:r w:rsidRPr="00B841F0">
        <w:rPr>
          <w:shd w:val="clear" w:color="auto" w:fill="FFFFFF"/>
        </w:rPr>
        <w:t xml:space="preserve">. 4th </w:t>
      </w:r>
      <w:proofErr w:type="spellStart"/>
      <w:r w:rsidRPr="00B841F0">
        <w:rPr>
          <w:shd w:val="clear" w:color="auto" w:fill="FFFFFF"/>
        </w:rPr>
        <w:t>edn</w:t>
      </w:r>
      <w:proofErr w:type="spellEnd"/>
      <w:r w:rsidRPr="00B841F0">
        <w:rPr>
          <w:shd w:val="clear" w:color="auto" w:fill="FFFFFF"/>
        </w:rPr>
        <w:t>. London: British Educational Research Association.</w:t>
      </w:r>
    </w:p>
    <w:p w14:paraId="1988A8A5" w14:textId="77777777" w:rsidR="00714221" w:rsidRPr="00B841F0" w:rsidRDefault="00714221" w:rsidP="00714221">
      <w:pPr>
        <w:spacing w:line="360" w:lineRule="auto"/>
      </w:pPr>
      <w:r w:rsidRPr="00B841F0">
        <w:t xml:space="preserve">Berk, L.E. (2013) </w:t>
      </w:r>
      <w:r w:rsidRPr="00B841F0">
        <w:rPr>
          <w:i/>
          <w:iCs/>
        </w:rPr>
        <w:t>Child development</w:t>
      </w:r>
      <w:r w:rsidRPr="00B841F0">
        <w:t xml:space="preserve">. 9th </w:t>
      </w:r>
      <w:proofErr w:type="spellStart"/>
      <w:r w:rsidRPr="00B841F0">
        <w:t>edn</w:t>
      </w:r>
      <w:proofErr w:type="spellEnd"/>
      <w:r w:rsidRPr="00B841F0">
        <w:t>. Boston: Pearson Education.</w:t>
      </w:r>
    </w:p>
    <w:p w14:paraId="2ABA81C8" w14:textId="77777777" w:rsidR="00714221" w:rsidRPr="00B841F0" w:rsidRDefault="00714221" w:rsidP="00714221">
      <w:pPr>
        <w:spacing w:line="360" w:lineRule="auto"/>
      </w:pPr>
      <w:r w:rsidRPr="00C9116E">
        <w:rPr>
          <w:b/>
          <w:bCs/>
        </w:rPr>
        <w:t>Booth, T. and Ainscow, M., 2011.</w:t>
      </w:r>
      <w:r w:rsidRPr="00C9116E">
        <w:t xml:space="preserve"> </w:t>
      </w:r>
      <w:r w:rsidRPr="00C9116E">
        <w:rPr>
          <w:i/>
          <w:iCs/>
        </w:rPr>
        <w:t>Improving Schools, Developing Inclusion</w:t>
      </w:r>
      <w:r w:rsidRPr="00C9116E">
        <w:t>. 2nd ed. London: Routledge.</w:t>
      </w:r>
    </w:p>
    <w:p w14:paraId="5011A634" w14:textId="77777777" w:rsidR="00714221" w:rsidRPr="00B841F0" w:rsidRDefault="00714221" w:rsidP="00714221">
      <w:pPr>
        <w:spacing w:line="360" w:lineRule="auto"/>
      </w:pPr>
      <w:r w:rsidRPr="00B841F0">
        <w:t xml:space="preserve">Bronfenbrenner, U. (1979) </w:t>
      </w:r>
      <w:r w:rsidRPr="00B841F0">
        <w:rPr>
          <w:i/>
          <w:iCs/>
        </w:rPr>
        <w:t>The ecology of human development: Experiments by nature and design</w:t>
      </w:r>
      <w:r w:rsidRPr="00B841F0">
        <w:t>. Cambridge, MA: Harvard University Press</w:t>
      </w:r>
    </w:p>
    <w:p w14:paraId="5021FCD8" w14:textId="77777777" w:rsidR="00714221" w:rsidRPr="00B841F0" w:rsidRDefault="00714221" w:rsidP="00714221">
      <w:pPr>
        <w:spacing w:line="360" w:lineRule="auto"/>
      </w:pPr>
      <w:r w:rsidRPr="00B841F0">
        <w:t>Campbell, F., Whear, R., Rogers, M., Sutton, A., Barlow, J., Booth, A., Tattersall, A., Wolstenholme, L. and Thompson</w:t>
      </w:r>
      <w:r w:rsidRPr="00B841F0">
        <w:rPr>
          <w:rFonts w:ascii="Cambria Math" w:hAnsi="Cambria Math" w:cs="Cambria Math"/>
        </w:rPr>
        <w:t>‐</w:t>
      </w:r>
      <w:r w:rsidRPr="00B841F0">
        <w:t>Coon, J., 2024. What is the effect of intergenerational activities on the wellbeing and mental health of children and young people?: A systematic review.</w:t>
      </w:r>
      <w:r w:rsidRPr="00B841F0">
        <w:rPr>
          <w:rFonts w:cs="Aptos"/>
        </w:rPr>
        <w:t> </w:t>
      </w:r>
      <w:r w:rsidRPr="00B841F0">
        <w:rPr>
          <w:i/>
          <w:iCs/>
        </w:rPr>
        <w:t>Campbell Systematic Reviews</w:t>
      </w:r>
      <w:r w:rsidRPr="00B841F0">
        <w:t>, </w:t>
      </w:r>
      <w:r w:rsidRPr="00B841F0">
        <w:rPr>
          <w:i/>
          <w:iCs/>
        </w:rPr>
        <w:t>20</w:t>
      </w:r>
      <w:r w:rsidRPr="00B841F0">
        <w:t>(3), p.e1429..</w:t>
      </w:r>
    </w:p>
    <w:p w14:paraId="42EDD026" w14:textId="77777777" w:rsidR="00714221" w:rsidRPr="00AE1CC5" w:rsidRDefault="00714221" w:rsidP="00714221">
      <w:pPr>
        <w:spacing w:line="360" w:lineRule="auto"/>
      </w:pPr>
      <w:r w:rsidRPr="00AE1CC5">
        <w:t xml:space="preserve">Campbell, T.L., 2020. Social isolation, loneliness and health in the time of COVID. </w:t>
      </w:r>
      <w:r w:rsidRPr="00AE1CC5">
        <w:rPr>
          <w:i/>
          <w:iCs/>
        </w:rPr>
        <w:t>Archives of Community Medicine and Public Health</w:t>
      </w:r>
      <w:r w:rsidRPr="00AE1CC5">
        <w:t xml:space="preserve">, 6(1), pp.102-103. Available at: </w:t>
      </w:r>
      <w:hyperlink r:id="rId9" w:tgtFrame="_new" w:history="1">
        <w:r w:rsidRPr="00AE1CC5">
          <w:rPr>
            <w:rStyle w:val="Hyperlink"/>
          </w:rPr>
          <w:t>https://www.healthdisgroup.com/articles/ACMPH-6-187.php</w:t>
        </w:r>
      </w:hyperlink>
    </w:p>
    <w:p w14:paraId="385707F0" w14:textId="77777777" w:rsidR="00714221" w:rsidRDefault="00714221" w:rsidP="00714221">
      <w:pPr>
        <w:spacing w:line="360" w:lineRule="auto"/>
      </w:pPr>
      <w:r w:rsidRPr="008A5892">
        <w:t xml:space="preserve">Centre for Ageing Better, 2022. </w:t>
      </w:r>
      <w:r w:rsidRPr="008A5892">
        <w:rPr>
          <w:i/>
          <w:iCs/>
        </w:rPr>
        <w:t>Communities | The State of Ageing 2022</w:t>
      </w:r>
      <w:r w:rsidRPr="008A5892">
        <w:t xml:space="preserve">. [online] Available at: </w:t>
      </w:r>
      <w:hyperlink r:id="rId10" w:tgtFrame="_new" w:history="1">
        <w:r w:rsidRPr="008A5892">
          <w:rPr>
            <w:rStyle w:val="Hyperlink"/>
          </w:rPr>
          <w:t>https://ageing-better.org.uk/communities-state-ageing-2022</w:t>
        </w:r>
      </w:hyperlink>
      <w:r>
        <w:t xml:space="preserve"> </w:t>
      </w:r>
    </w:p>
    <w:p w14:paraId="7DD85C9F" w14:textId="77777777" w:rsidR="00714221" w:rsidRPr="00B841F0" w:rsidRDefault="00714221" w:rsidP="00714221">
      <w:pPr>
        <w:spacing w:line="360" w:lineRule="auto"/>
      </w:pPr>
      <w:r w:rsidRPr="00B841F0">
        <w:rPr>
          <w:lang w:val="da-DK"/>
        </w:rPr>
        <w:t>Chapman, Susan </w:t>
      </w:r>
      <w:r w:rsidRPr="00B841F0">
        <w:rPr>
          <w:i/>
          <w:iCs/>
          <w:lang w:val="da-DK"/>
        </w:rPr>
        <w:t>et al.</w:t>
      </w:r>
      <w:r w:rsidRPr="00B841F0">
        <w:rPr>
          <w:lang w:val="da-DK"/>
        </w:rPr>
        <w:t> </w:t>
      </w:r>
      <w:r w:rsidRPr="00B841F0">
        <w:t xml:space="preserve">(2023) ‘‘My picture is not in Wales’: pupils’ perceptions of </w:t>
      </w:r>
      <w:proofErr w:type="spellStart"/>
      <w:r w:rsidRPr="00B841F0">
        <w:t>cynefin</w:t>
      </w:r>
      <w:proofErr w:type="spellEnd"/>
      <w:r w:rsidRPr="00B841F0">
        <w:t xml:space="preserve"> (Belonging) in primary school curriculum development in Wales’, </w:t>
      </w:r>
      <w:r w:rsidRPr="00B841F0">
        <w:rPr>
          <w:i/>
          <w:iCs/>
        </w:rPr>
        <w:t>Education 3-13</w:t>
      </w:r>
      <w:r w:rsidRPr="00B841F0">
        <w:t xml:space="preserve">, 51(8), pp. 1214–1228. </w:t>
      </w:r>
      <w:proofErr w:type="spellStart"/>
      <w:r w:rsidRPr="00B841F0">
        <w:t>doi</w:t>
      </w:r>
      <w:proofErr w:type="spellEnd"/>
      <w:r w:rsidRPr="00B841F0">
        <w:t>: 10.1080/03004279.2023.2229861</w:t>
      </w:r>
    </w:p>
    <w:p w14:paraId="7066492D" w14:textId="77777777" w:rsidR="00714221" w:rsidRPr="00B841F0" w:rsidRDefault="00714221" w:rsidP="00714221">
      <w:pPr>
        <w:spacing w:line="360" w:lineRule="auto"/>
      </w:pPr>
      <w:r w:rsidRPr="00B841F0">
        <w:t xml:space="preserve">Department for Education (DfE) (2011) </w:t>
      </w:r>
      <w:r w:rsidRPr="00B841F0">
        <w:rPr>
          <w:i/>
          <w:iCs/>
        </w:rPr>
        <w:t>Teachers’ Standards</w:t>
      </w:r>
      <w:r w:rsidRPr="00B841F0">
        <w:t xml:space="preserve">. London: Department for Education. Available at: </w:t>
      </w:r>
      <w:hyperlink r:id="rId11" w:tgtFrame="_new" w:history="1">
        <w:r w:rsidRPr="00B841F0">
          <w:rPr>
            <w:rStyle w:val="Hyperlink"/>
          </w:rPr>
          <w:t>https://www.gov.uk/government/publications/teachers-standards</w:t>
        </w:r>
      </w:hyperlink>
      <w:r w:rsidRPr="00B841F0">
        <w:t xml:space="preserve"> (Accessed: 25 April 2025).</w:t>
      </w:r>
    </w:p>
    <w:p w14:paraId="1F1248A6" w14:textId="77777777" w:rsidR="00714221" w:rsidRDefault="00714221" w:rsidP="00714221">
      <w:pPr>
        <w:spacing w:line="360" w:lineRule="auto"/>
      </w:pPr>
      <w:r w:rsidRPr="007A3D45">
        <w:lastRenderedPageBreak/>
        <w:t xml:space="preserve">Doron, I., Lowenstein, A., &amp; Biggs, S. (2017). Law and intergenerational relationships: Comparing </w:t>
      </w:r>
      <w:proofErr w:type="spellStart"/>
      <w:r w:rsidRPr="007A3D45">
        <w:t>labor</w:t>
      </w:r>
      <w:proofErr w:type="spellEnd"/>
      <w:r w:rsidRPr="007A3D45">
        <w:t xml:space="preserve"> case law in the United States, Canada, and Israel. </w:t>
      </w:r>
      <w:r w:rsidRPr="007A3D45">
        <w:rPr>
          <w:i/>
          <w:iCs/>
        </w:rPr>
        <w:t>Journal of Applied Gerontology, 36</w:t>
      </w:r>
      <w:r w:rsidRPr="007A3D45">
        <w:t>(3), 277–295.</w:t>
      </w:r>
    </w:p>
    <w:p w14:paraId="1B79C12E" w14:textId="77777777" w:rsidR="00714221" w:rsidRDefault="00714221" w:rsidP="00714221">
      <w:pPr>
        <w:spacing w:line="360" w:lineRule="auto"/>
      </w:pPr>
      <w:r w:rsidRPr="00971FA6">
        <w:rPr>
          <w:b/>
          <w:bCs/>
        </w:rPr>
        <w:t>Drury, L., Abrams, D. and Swift, H.J., 2016.</w:t>
      </w:r>
      <w:r w:rsidRPr="00971FA6">
        <w:t xml:space="preserve"> </w:t>
      </w:r>
      <w:r w:rsidRPr="00971FA6">
        <w:rPr>
          <w:i/>
          <w:iCs/>
        </w:rPr>
        <w:t>Making intergenerational connections: What are they, why do they matter and how to m</w:t>
      </w:r>
      <w:r w:rsidRPr="00C111DC">
        <w:rPr>
          <w:noProof/>
        </w:rPr>
        <w:t xml:space="preserve"> </w:t>
      </w:r>
      <w:proofErr w:type="spellStart"/>
      <w:r w:rsidRPr="00971FA6">
        <w:rPr>
          <w:i/>
          <w:iCs/>
        </w:rPr>
        <w:t>ake</w:t>
      </w:r>
      <w:proofErr w:type="spellEnd"/>
      <w:r w:rsidRPr="00971FA6">
        <w:rPr>
          <w:i/>
          <w:iCs/>
        </w:rPr>
        <w:t xml:space="preserve"> more of them.</w:t>
      </w:r>
      <w:r w:rsidRPr="00971FA6">
        <w:t xml:space="preserve"> London: Age UK.</w:t>
      </w:r>
    </w:p>
    <w:p w14:paraId="28F4B005" w14:textId="77777777" w:rsidR="00714221" w:rsidRPr="00452344" w:rsidRDefault="00714221" w:rsidP="00714221">
      <w:pPr>
        <w:spacing w:line="360" w:lineRule="auto"/>
      </w:pPr>
      <w:r w:rsidRPr="00B841F0">
        <w:t xml:space="preserve">Estyn, 2021. </w:t>
      </w:r>
      <w:r w:rsidRPr="00B841F0">
        <w:rPr>
          <w:i/>
          <w:iCs/>
        </w:rPr>
        <w:t>Support for learners’ mental health and emotional wellbeing in the post-16 sectors</w:t>
      </w:r>
      <w:r w:rsidRPr="00B841F0">
        <w:t xml:space="preserve">. [pdf] Available at: </w:t>
      </w:r>
      <w:hyperlink r:id="rId12" w:tgtFrame="_new" w:history="1">
        <w:r w:rsidRPr="00B841F0">
          <w:rPr>
            <w:rStyle w:val="Hyperlink"/>
          </w:rPr>
          <w:t>https://estyn.gov.wales/system/files/2022-01/Learner%20Mental%20Health%20and%20Emotional%20Wellbeing%20in%20the%20Post-16%20sectors%20.pdf</w:t>
        </w:r>
      </w:hyperlink>
      <w:r w:rsidRPr="00B841F0">
        <w:t xml:space="preserve"> [Accessed 29 April</w:t>
      </w:r>
      <w:r w:rsidRPr="008540C0">
        <w:t xml:space="preserve"> 2025].</w:t>
      </w:r>
    </w:p>
    <w:p w14:paraId="4E116D08" w14:textId="77777777" w:rsidR="00714221" w:rsidRPr="00B841F0" w:rsidRDefault="00714221" w:rsidP="00714221">
      <w:pPr>
        <w:spacing w:line="360" w:lineRule="auto"/>
      </w:pPr>
      <w:r w:rsidRPr="00B841F0">
        <w:t xml:space="preserve">Generations Working Together, 2025. </w:t>
      </w:r>
      <w:r w:rsidRPr="00B841F0">
        <w:rPr>
          <w:i/>
          <w:iCs/>
        </w:rPr>
        <w:t>Intergenerational Practice</w:t>
      </w:r>
      <w:r w:rsidRPr="00B841F0">
        <w:t xml:space="preserve">. [online] Available at: </w:t>
      </w:r>
      <w:hyperlink r:id="rId13" w:tgtFrame="_new" w:history="1">
        <w:r w:rsidRPr="00B841F0">
          <w:rPr>
            <w:rStyle w:val="Hyperlink"/>
          </w:rPr>
          <w:t>https://generationsworkingtogether.org/about/intergenerational-practice/</w:t>
        </w:r>
      </w:hyperlink>
      <w:r w:rsidRPr="00B841F0">
        <w:t xml:space="preserve"> [Accessed 7 April 2025].</w:t>
      </w:r>
    </w:p>
    <w:p w14:paraId="0D90B51C" w14:textId="77777777" w:rsidR="00714221" w:rsidRPr="00B841F0" w:rsidRDefault="00714221" w:rsidP="00714221">
      <w:pPr>
        <w:spacing w:line="360" w:lineRule="auto"/>
      </w:pPr>
      <w:r w:rsidRPr="00B841F0">
        <w:t xml:space="preserve">Kuehne, L., &amp; Melville, G. (2014). </w:t>
      </w:r>
      <w:r w:rsidRPr="00B841F0">
        <w:rPr>
          <w:i/>
          <w:iCs/>
        </w:rPr>
        <w:t>Intergenerational connections: The benefits of intergenerational programs for youth and older adults</w:t>
      </w:r>
      <w:r w:rsidRPr="00B841F0">
        <w:t xml:space="preserve">. Journal of Intergenerational Relationships, 12(3), 251-267. </w:t>
      </w:r>
      <w:hyperlink r:id="rId14" w:history="1">
        <w:r w:rsidRPr="00B841F0">
          <w:rPr>
            <w:rStyle w:val="Hyperlink"/>
          </w:rPr>
          <w:t>https://doi.org/10.1080/15350770.2014.933222</w:t>
        </w:r>
      </w:hyperlink>
    </w:p>
    <w:p w14:paraId="0380A78D" w14:textId="77777777" w:rsidR="00714221" w:rsidRPr="00B841F0" w:rsidRDefault="00714221" w:rsidP="00714221">
      <w:pPr>
        <w:spacing w:line="360" w:lineRule="auto"/>
      </w:pPr>
      <w:r w:rsidRPr="00B841F0">
        <w:t>Melville, J. and Hatton-Yeo, A. (2015) ‘The Development of the European Certificate in Intergenerational Learning’, </w:t>
      </w:r>
      <w:r w:rsidRPr="00B841F0">
        <w:rPr>
          <w:i/>
          <w:iCs/>
        </w:rPr>
        <w:t>Journal of Intergenerational Relationships</w:t>
      </w:r>
      <w:r w:rsidRPr="00B841F0">
        <w:t xml:space="preserve">, 13(4), pp. 334–337. </w:t>
      </w:r>
      <w:proofErr w:type="spellStart"/>
      <w:r w:rsidRPr="00B841F0">
        <w:t>doi</w:t>
      </w:r>
      <w:proofErr w:type="spellEnd"/>
      <w:r w:rsidRPr="00B841F0">
        <w:t>: 10.1080/15350770.2015.1093683.</w:t>
      </w:r>
    </w:p>
    <w:p w14:paraId="79A87E6C" w14:textId="77777777" w:rsidR="00714221" w:rsidRPr="00B841F0" w:rsidRDefault="00714221" w:rsidP="00714221">
      <w:pPr>
        <w:spacing w:line="360" w:lineRule="auto"/>
      </w:pPr>
      <w:proofErr w:type="spellStart"/>
      <w:r w:rsidRPr="00B841F0">
        <w:rPr>
          <w:lang w:val="sv-SE"/>
        </w:rPr>
        <w:t>Merriam</w:t>
      </w:r>
      <w:proofErr w:type="spellEnd"/>
      <w:r w:rsidRPr="00B841F0">
        <w:rPr>
          <w:lang w:val="sv-SE"/>
        </w:rPr>
        <w:t xml:space="preserve">, S. B., &amp; </w:t>
      </w:r>
      <w:proofErr w:type="spellStart"/>
      <w:r w:rsidRPr="00B841F0">
        <w:rPr>
          <w:lang w:val="sv-SE"/>
        </w:rPr>
        <w:t>Tisdell</w:t>
      </w:r>
      <w:proofErr w:type="spellEnd"/>
      <w:r w:rsidRPr="00B841F0">
        <w:rPr>
          <w:lang w:val="sv-SE"/>
        </w:rPr>
        <w:t xml:space="preserve">, E. J. (2016). </w:t>
      </w:r>
      <w:r w:rsidRPr="00B841F0">
        <w:rPr>
          <w:i/>
          <w:iCs/>
        </w:rPr>
        <w:t>Qualitative research: A guide to design and implementation</w:t>
      </w:r>
      <w:r w:rsidRPr="00B841F0">
        <w:t xml:space="preserve"> (4th ed.). Jossey-Bass.</w:t>
      </w:r>
    </w:p>
    <w:p w14:paraId="5006E9E6" w14:textId="77777777" w:rsidR="00714221" w:rsidRDefault="00714221" w:rsidP="00714221">
      <w:pPr>
        <w:spacing w:line="360" w:lineRule="auto"/>
      </w:pPr>
      <w:r w:rsidRPr="00714221">
        <w:t>My Home Life England and The Linking Network. (2023) 'The outcomes &amp; impact of Intergenerational Linking: what our research project tells us about linking schools &amp; care homes'</w:t>
      </w:r>
    </w:p>
    <w:p w14:paraId="3447EF5A" w14:textId="77777777" w:rsidR="00714221" w:rsidRPr="00B841F0" w:rsidRDefault="00714221" w:rsidP="00714221">
      <w:pPr>
        <w:spacing w:line="360" w:lineRule="auto"/>
        <w:ind w:left="720" w:hanging="720"/>
        <w:rPr>
          <w:shd w:val="clear" w:color="auto" w:fill="FFFFFF"/>
        </w:rPr>
      </w:pPr>
      <w:proofErr w:type="spellStart"/>
      <w:r w:rsidRPr="00B841F0">
        <w:rPr>
          <w:shd w:val="clear" w:color="auto" w:fill="FFFFFF"/>
        </w:rPr>
        <w:t>Pinquart</w:t>
      </w:r>
      <w:proofErr w:type="spellEnd"/>
      <w:r w:rsidRPr="00B841F0">
        <w:rPr>
          <w:shd w:val="clear" w:color="auto" w:fill="FFFFFF"/>
        </w:rPr>
        <w:t xml:space="preserve">, M., &amp; Sörensen, S. (2001). </w:t>
      </w:r>
      <w:r w:rsidRPr="00B841F0">
        <w:rPr>
          <w:i/>
          <w:iCs/>
          <w:shd w:val="clear" w:color="auto" w:fill="FFFFFF"/>
        </w:rPr>
        <w:t>Influences on loneliness in older adults: A meta-analysis.</w:t>
      </w:r>
      <w:r w:rsidRPr="00B841F0">
        <w:rPr>
          <w:shd w:val="clear" w:color="auto" w:fill="FFFFFF"/>
        </w:rPr>
        <w:t xml:space="preserve"> Basic and Applied Social Psychology, 23(4), 245–266.</w:t>
      </w:r>
    </w:p>
    <w:p w14:paraId="46B61E85" w14:textId="77777777" w:rsidR="00714221" w:rsidRDefault="00714221" w:rsidP="00714221">
      <w:pPr>
        <w:spacing w:line="360" w:lineRule="auto"/>
      </w:pPr>
      <w:r w:rsidRPr="00055EE7">
        <w:t xml:space="preserve">SHINE Trust. (2024) 'Early results show The Story Project boosts pupils’ emotional skills and wellbeing'. SHINE Trust. </w:t>
      </w:r>
    </w:p>
    <w:p w14:paraId="53BDB174" w14:textId="77777777" w:rsidR="00714221" w:rsidRPr="00B841F0" w:rsidRDefault="00714221" w:rsidP="00714221">
      <w:pPr>
        <w:spacing w:line="360" w:lineRule="auto"/>
        <w:ind w:left="720" w:hanging="720"/>
        <w:rPr>
          <w:shd w:val="clear" w:color="auto" w:fill="FFFFFF"/>
        </w:rPr>
      </w:pPr>
      <w:r w:rsidRPr="00B841F0">
        <w:rPr>
          <w:shd w:val="clear" w:color="auto" w:fill="FFFFFF"/>
        </w:rPr>
        <w:t xml:space="preserve">Tarry, E. (ed.) 2023. </w:t>
      </w:r>
      <w:r w:rsidRPr="00B841F0">
        <w:rPr>
          <w:i/>
          <w:iCs/>
          <w:shd w:val="clear" w:color="auto" w:fill="FFFFFF"/>
        </w:rPr>
        <w:t>Principles and Practice to Help Young Children Belong: Therapeutic Approaches to Support Pupils in the Margins</w:t>
      </w:r>
      <w:r w:rsidRPr="00B841F0">
        <w:rPr>
          <w:shd w:val="clear" w:color="auto" w:fill="FFFFFF"/>
        </w:rPr>
        <w:t>. [online]  [Accessed 7 April 2025].</w:t>
      </w:r>
    </w:p>
    <w:p w14:paraId="2F4D8084" w14:textId="77777777" w:rsidR="00714221" w:rsidRDefault="00714221" w:rsidP="00714221">
      <w:pPr>
        <w:spacing w:line="360" w:lineRule="auto"/>
      </w:pPr>
      <w:hyperlink r:id="rId15" w:history="1">
        <w:r w:rsidRPr="0040715C">
          <w:rPr>
            <w:rStyle w:val="Hyperlink"/>
          </w:rPr>
          <w:t>The Nursery | Belong Chester | Belong Villages</w:t>
        </w:r>
      </w:hyperlink>
    </w:p>
    <w:p w14:paraId="4B480578" w14:textId="77777777" w:rsidR="00714221" w:rsidRDefault="00714221" w:rsidP="00714221">
      <w:pPr>
        <w:spacing w:line="360" w:lineRule="auto"/>
      </w:pPr>
      <w:proofErr w:type="spellStart"/>
      <w:r w:rsidRPr="00B841F0">
        <w:rPr>
          <w:lang w:val="sv-SE"/>
        </w:rPr>
        <w:lastRenderedPageBreak/>
        <w:t>Tudge</w:t>
      </w:r>
      <w:proofErr w:type="spellEnd"/>
      <w:r w:rsidRPr="00B841F0">
        <w:rPr>
          <w:lang w:val="sv-SE"/>
        </w:rPr>
        <w:t xml:space="preserve">, J. R. H., </w:t>
      </w:r>
      <w:proofErr w:type="spellStart"/>
      <w:r w:rsidRPr="00B841F0">
        <w:rPr>
          <w:lang w:val="sv-SE"/>
        </w:rPr>
        <w:t>Mokrova</w:t>
      </w:r>
      <w:proofErr w:type="spellEnd"/>
      <w:r w:rsidRPr="00B841F0">
        <w:rPr>
          <w:lang w:val="sv-SE"/>
        </w:rPr>
        <w:t xml:space="preserve">, I. L., </w:t>
      </w:r>
      <w:proofErr w:type="spellStart"/>
      <w:r w:rsidRPr="00B841F0">
        <w:rPr>
          <w:lang w:val="sv-SE"/>
        </w:rPr>
        <w:t>Hatfield</w:t>
      </w:r>
      <w:proofErr w:type="spellEnd"/>
      <w:r w:rsidRPr="00B841F0">
        <w:rPr>
          <w:lang w:val="sv-SE"/>
        </w:rPr>
        <w:t xml:space="preserve">, B., &amp; </w:t>
      </w:r>
      <w:proofErr w:type="spellStart"/>
      <w:r w:rsidRPr="00B841F0">
        <w:rPr>
          <w:lang w:val="sv-SE"/>
        </w:rPr>
        <w:t>Karnik</w:t>
      </w:r>
      <w:proofErr w:type="spellEnd"/>
      <w:r w:rsidRPr="00B841F0">
        <w:rPr>
          <w:lang w:val="sv-SE"/>
        </w:rPr>
        <w:t xml:space="preserve">, R. B. (2009). </w:t>
      </w:r>
      <w:r w:rsidRPr="00B841F0">
        <w:t xml:space="preserve">Uses and misuses of Bronfenbrenner’s bioecological theory of human development. </w:t>
      </w:r>
      <w:r w:rsidRPr="00B841F0">
        <w:rPr>
          <w:i/>
          <w:iCs/>
        </w:rPr>
        <w:t>Journal of Family Theory &amp; Review</w:t>
      </w:r>
      <w:r w:rsidRPr="00B841F0">
        <w:t>, 1(4), 198–210.</w:t>
      </w:r>
    </w:p>
    <w:p w14:paraId="65F987CE" w14:textId="77777777" w:rsidR="00055EE7" w:rsidRDefault="00055EE7" w:rsidP="00714221">
      <w:pPr>
        <w:spacing w:line="360" w:lineRule="auto"/>
      </w:pPr>
    </w:p>
    <w:p w14:paraId="0D0323CF" w14:textId="6C917937" w:rsidR="00055EE7" w:rsidRDefault="00055EE7" w:rsidP="00714221">
      <w:pPr>
        <w:spacing w:line="360" w:lineRule="auto"/>
      </w:pPr>
    </w:p>
    <w:p w14:paraId="0A38DAA5" w14:textId="40A226BD" w:rsidR="008E3E39" w:rsidRDefault="008E3E39" w:rsidP="008E3E39">
      <w:pPr>
        <w:spacing w:line="360" w:lineRule="auto"/>
      </w:pPr>
    </w:p>
    <w:p w14:paraId="18189B72" w14:textId="40B18A90" w:rsidR="00971FA6" w:rsidRPr="008E3E39" w:rsidRDefault="00055EE7" w:rsidP="008E3E39">
      <w:pPr>
        <w:spacing w:line="360" w:lineRule="auto"/>
        <w:rPr>
          <w:b/>
          <w:bCs/>
          <w:i/>
          <w:iCs/>
          <w:sz w:val="24"/>
          <w:szCs w:val="24"/>
          <w:u w:val="single"/>
        </w:rPr>
      </w:pPr>
      <w:r w:rsidRPr="00C111DC">
        <w:rPr>
          <w:i/>
          <w:iCs/>
        </w:rPr>
        <w:drawing>
          <wp:anchor distT="0" distB="0" distL="114300" distR="114300" simplePos="0" relativeHeight="251658240" behindDoc="1" locked="0" layoutInCell="1" allowOverlap="1" wp14:anchorId="1F2EAADA" wp14:editId="75C25811">
            <wp:simplePos x="0" y="0"/>
            <wp:positionH relativeFrom="margin">
              <wp:posOffset>-193733</wp:posOffset>
            </wp:positionH>
            <wp:positionV relativeFrom="paragraph">
              <wp:posOffset>972647</wp:posOffset>
            </wp:positionV>
            <wp:extent cx="5731510" cy="2690495"/>
            <wp:effectExtent l="0" t="0" r="2540" b="0"/>
            <wp:wrapTight wrapText="bothSides">
              <wp:wrapPolygon edited="0">
                <wp:start x="0" y="0"/>
                <wp:lineTo x="0" y="21411"/>
                <wp:lineTo x="21538" y="21411"/>
                <wp:lineTo x="21538" y="0"/>
                <wp:lineTo x="0" y="0"/>
              </wp:wrapPolygon>
            </wp:wrapTight>
            <wp:docPr id="670297359" name="Picture 1"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297359" name="Picture 1" descr="A close-up of a list of word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2690495"/>
                    </a:xfrm>
                    <a:prstGeom prst="rect">
                      <a:avLst/>
                    </a:prstGeom>
                  </pic:spPr>
                </pic:pic>
              </a:graphicData>
            </a:graphic>
          </wp:anchor>
        </w:drawing>
      </w:r>
      <w:r w:rsidR="008E3E39" w:rsidRPr="008E3E39">
        <w:rPr>
          <w:b/>
          <w:bCs/>
          <w:sz w:val="24"/>
          <w:szCs w:val="24"/>
          <w:u w:val="single"/>
        </w:rPr>
        <w:t>Appendix</w:t>
      </w:r>
      <w:r w:rsidR="00C111DC" w:rsidRPr="008E3E39">
        <w:rPr>
          <w:b/>
          <w:bCs/>
          <w:i/>
          <w:iCs/>
          <w:sz w:val="24"/>
          <w:szCs w:val="24"/>
          <w:u w:val="single"/>
        </w:rPr>
        <w:t xml:space="preserve"> </w:t>
      </w:r>
    </w:p>
    <w:sectPr w:rsidR="00971FA6" w:rsidRPr="008E3E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2CB5A" w14:textId="77777777" w:rsidR="000125AD" w:rsidRDefault="000125AD" w:rsidP="000125AD">
      <w:pPr>
        <w:spacing w:after="0" w:line="240" w:lineRule="auto"/>
      </w:pPr>
      <w:r>
        <w:separator/>
      </w:r>
    </w:p>
  </w:endnote>
  <w:endnote w:type="continuationSeparator" w:id="0">
    <w:p w14:paraId="2ECA2FEC" w14:textId="77777777" w:rsidR="000125AD" w:rsidRDefault="000125AD" w:rsidP="00012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A89CD" w14:textId="77777777" w:rsidR="000125AD" w:rsidRDefault="000125AD" w:rsidP="000125AD">
      <w:pPr>
        <w:spacing w:after="0" w:line="240" w:lineRule="auto"/>
      </w:pPr>
      <w:r>
        <w:separator/>
      </w:r>
    </w:p>
  </w:footnote>
  <w:footnote w:type="continuationSeparator" w:id="0">
    <w:p w14:paraId="4335304D" w14:textId="77777777" w:rsidR="000125AD" w:rsidRDefault="000125AD" w:rsidP="00012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07E18"/>
    <w:multiLevelType w:val="multilevel"/>
    <w:tmpl w:val="4162D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FB4817"/>
    <w:multiLevelType w:val="multilevel"/>
    <w:tmpl w:val="C0F62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1666891">
    <w:abstractNumId w:val="1"/>
  </w:num>
  <w:num w:numId="2" w16cid:durableId="623393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28"/>
    <w:rsid w:val="00001AC6"/>
    <w:rsid w:val="00006E86"/>
    <w:rsid w:val="000125AD"/>
    <w:rsid w:val="00022550"/>
    <w:rsid w:val="00032EC2"/>
    <w:rsid w:val="00042364"/>
    <w:rsid w:val="000439FA"/>
    <w:rsid w:val="000441EB"/>
    <w:rsid w:val="00055EE7"/>
    <w:rsid w:val="00066252"/>
    <w:rsid w:val="00073365"/>
    <w:rsid w:val="00075E8E"/>
    <w:rsid w:val="00076747"/>
    <w:rsid w:val="0008171C"/>
    <w:rsid w:val="00083F15"/>
    <w:rsid w:val="00084403"/>
    <w:rsid w:val="000A208B"/>
    <w:rsid w:val="000A2A87"/>
    <w:rsid w:val="000B03A0"/>
    <w:rsid w:val="000B36C9"/>
    <w:rsid w:val="000C1C9F"/>
    <w:rsid w:val="000D1969"/>
    <w:rsid w:val="000D24BF"/>
    <w:rsid w:val="000D28D6"/>
    <w:rsid w:val="000D2A9B"/>
    <w:rsid w:val="000D3155"/>
    <w:rsid w:val="000D5B72"/>
    <w:rsid w:val="000E0A52"/>
    <w:rsid w:val="000E1F98"/>
    <w:rsid w:val="000F0F0F"/>
    <w:rsid w:val="000F6446"/>
    <w:rsid w:val="000F6AB1"/>
    <w:rsid w:val="001038E6"/>
    <w:rsid w:val="00106AA3"/>
    <w:rsid w:val="00121B0C"/>
    <w:rsid w:val="00123239"/>
    <w:rsid w:val="00124621"/>
    <w:rsid w:val="0013037B"/>
    <w:rsid w:val="00135066"/>
    <w:rsid w:val="00142864"/>
    <w:rsid w:val="00147046"/>
    <w:rsid w:val="00150B6F"/>
    <w:rsid w:val="001545D2"/>
    <w:rsid w:val="00157255"/>
    <w:rsid w:val="001716B6"/>
    <w:rsid w:val="00172A56"/>
    <w:rsid w:val="00172ABD"/>
    <w:rsid w:val="001766F5"/>
    <w:rsid w:val="001767D5"/>
    <w:rsid w:val="001778E1"/>
    <w:rsid w:val="00187696"/>
    <w:rsid w:val="00190C74"/>
    <w:rsid w:val="001A088F"/>
    <w:rsid w:val="001B716C"/>
    <w:rsid w:val="001D15B2"/>
    <w:rsid w:val="001D1B0A"/>
    <w:rsid w:val="001D2925"/>
    <w:rsid w:val="001D4B59"/>
    <w:rsid w:val="001E2A84"/>
    <w:rsid w:val="001E7175"/>
    <w:rsid w:val="001E7788"/>
    <w:rsid w:val="001F7B30"/>
    <w:rsid w:val="002048D1"/>
    <w:rsid w:val="00221C06"/>
    <w:rsid w:val="0022264E"/>
    <w:rsid w:val="0022312D"/>
    <w:rsid w:val="0023741A"/>
    <w:rsid w:val="00243D8C"/>
    <w:rsid w:val="002566F8"/>
    <w:rsid w:val="002571F1"/>
    <w:rsid w:val="002632FC"/>
    <w:rsid w:val="00265BDF"/>
    <w:rsid w:val="00265E9A"/>
    <w:rsid w:val="002711BF"/>
    <w:rsid w:val="00271EC1"/>
    <w:rsid w:val="00277365"/>
    <w:rsid w:val="00283325"/>
    <w:rsid w:val="00290D42"/>
    <w:rsid w:val="002A488F"/>
    <w:rsid w:val="002B11E0"/>
    <w:rsid w:val="002B539B"/>
    <w:rsid w:val="002B60E1"/>
    <w:rsid w:val="002B626D"/>
    <w:rsid w:val="002B6272"/>
    <w:rsid w:val="002C3789"/>
    <w:rsid w:val="002C3E81"/>
    <w:rsid w:val="002D000A"/>
    <w:rsid w:val="002D14D9"/>
    <w:rsid w:val="002D4924"/>
    <w:rsid w:val="002D6A8F"/>
    <w:rsid w:val="002E00E1"/>
    <w:rsid w:val="002F5784"/>
    <w:rsid w:val="00305D24"/>
    <w:rsid w:val="003113C7"/>
    <w:rsid w:val="0032179F"/>
    <w:rsid w:val="00326A31"/>
    <w:rsid w:val="0032792D"/>
    <w:rsid w:val="00331380"/>
    <w:rsid w:val="00332077"/>
    <w:rsid w:val="003331EB"/>
    <w:rsid w:val="00342FA0"/>
    <w:rsid w:val="003444FF"/>
    <w:rsid w:val="00346571"/>
    <w:rsid w:val="0035735A"/>
    <w:rsid w:val="00360EDB"/>
    <w:rsid w:val="0036283F"/>
    <w:rsid w:val="003644E1"/>
    <w:rsid w:val="00366FB4"/>
    <w:rsid w:val="00367B03"/>
    <w:rsid w:val="003910D4"/>
    <w:rsid w:val="003A2EB7"/>
    <w:rsid w:val="003A3639"/>
    <w:rsid w:val="003A7D5D"/>
    <w:rsid w:val="003B6289"/>
    <w:rsid w:val="003C4660"/>
    <w:rsid w:val="003C56FE"/>
    <w:rsid w:val="003E445D"/>
    <w:rsid w:val="003F470D"/>
    <w:rsid w:val="004041C3"/>
    <w:rsid w:val="0040715C"/>
    <w:rsid w:val="004108DF"/>
    <w:rsid w:val="00416F28"/>
    <w:rsid w:val="00420700"/>
    <w:rsid w:val="00422B58"/>
    <w:rsid w:val="004249AD"/>
    <w:rsid w:val="004256CA"/>
    <w:rsid w:val="00426E8A"/>
    <w:rsid w:val="004303BD"/>
    <w:rsid w:val="0043176F"/>
    <w:rsid w:val="004426C4"/>
    <w:rsid w:val="00442D27"/>
    <w:rsid w:val="004479E3"/>
    <w:rsid w:val="004512AA"/>
    <w:rsid w:val="0045148E"/>
    <w:rsid w:val="00452344"/>
    <w:rsid w:val="00460D9B"/>
    <w:rsid w:val="0047330A"/>
    <w:rsid w:val="004740EE"/>
    <w:rsid w:val="004832CC"/>
    <w:rsid w:val="00486912"/>
    <w:rsid w:val="004C41C3"/>
    <w:rsid w:val="004D2C7E"/>
    <w:rsid w:val="004D3A7C"/>
    <w:rsid w:val="004E0793"/>
    <w:rsid w:val="004F1B11"/>
    <w:rsid w:val="00503820"/>
    <w:rsid w:val="00506803"/>
    <w:rsid w:val="00506E95"/>
    <w:rsid w:val="00507E56"/>
    <w:rsid w:val="00526D75"/>
    <w:rsid w:val="0053257E"/>
    <w:rsid w:val="0053275D"/>
    <w:rsid w:val="005456F9"/>
    <w:rsid w:val="0055166A"/>
    <w:rsid w:val="00556BC1"/>
    <w:rsid w:val="005572D9"/>
    <w:rsid w:val="00563A15"/>
    <w:rsid w:val="00577EF7"/>
    <w:rsid w:val="00585DB7"/>
    <w:rsid w:val="0059168C"/>
    <w:rsid w:val="00593735"/>
    <w:rsid w:val="005A3A0E"/>
    <w:rsid w:val="005D0101"/>
    <w:rsid w:val="005D0E99"/>
    <w:rsid w:val="005D68D6"/>
    <w:rsid w:val="005E22DF"/>
    <w:rsid w:val="005E3E7E"/>
    <w:rsid w:val="005E5E56"/>
    <w:rsid w:val="00602A94"/>
    <w:rsid w:val="00604957"/>
    <w:rsid w:val="00605220"/>
    <w:rsid w:val="00606AA3"/>
    <w:rsid w:val="0061048C"/>
    <w:rsid w:val="00611822"/>
    <w:rsid w:val="00617E9F"/>
    <w:rsid w:val="0062221B"/>
    <w:rsid w:val="00624597"/>
    <w:rsid w:val="00626462"/>
    <w:rsid w:val="00626CFC"/>
    <w:rsid w:val="00627793"/>
    <w:rsid w:val="0063208E"/>
    <w:rsid w:val="0063500F"/>
    <w:rsid w:val="006410E9"/>
    <w:rsid w:val="00646177"/>
    <w:rsid w:val="006475B8"/>
    <w:rsid w:val="00651604"/>
    <w:rsid w:val="0065363E"/>
    <w:rsid w:val="00653F5C"/>
    <w:rsid w:val="00656CA5"/>
    <w:rsid w:val="00657A96"/>
    <w:rsid w:val="006772A1"/>
    <w:rsid w:val="006773BE"/>
    <w:rsid w:val="006832AB"/>
    <w:rsid w:val="0068678C"/>
    <w:rsid w:val="00687355"/>
    <w:rsid w:val="00696901"/>
    <w:rsid w:val="006A16FB"/>
    <w:rsid w:val="006A4064"/>
    <w:rsid w:val="006B4C91"/>
    <w:rsid w:val="006C39DD"/>
    <w:rsid w:val="006C4521"/>
    <w:rsid w:val="006C4EEF"/>
    <w:rsid w:val="006D13E0"/>
    <w:rsid w:val="006D2537"/>
    <w:rsid w:val="006D6DE0"/>
    <w:rsid w:val="006E2CED"/>
    <w:rsid w:val="006E2DC7"/>
    <w:rsid w:val="006E51C5"/>
    <w:rsid w:val="006F0B54"/>
    <w:rsid w:val="006F44BD"/>
    <w:rsid w:val="006F62EF"/>
    <w:rsid w:val="00700428"/>
    <w:rsid w:val="00703F3B"/>
    <w:rsid w:val="00703FF3"/>
    <w:rsid w:val="00705C83"/>
    <w:rsid w:val="007076EB"/>
    <w:rsid w:val="00714221"/>
    <w:rsid w:val="00720F57"/>
    <w:rsid w:val="007243FD"/>
    <w:rsid w:val="00724E57"/>
    <w:rsid w:val="00726245"/>
    <w:rsid w:val="00731CCE"/>
    <w:rsid w:val="00743986"/>
    <w:rsid w:val="0074561E"/>
    <w:rsid w:val="007461BE"/>
    <w:rsid w:val="00750F5A"/>
    <w:rsid w:val="00773791"/>
    <w:rsid w:val="00785C45"/>
    <w:rsid w:val="00787EB0"/>
    <w:rsid w:val="0079342E"/>
    <w:rsid w:val="007979F5"/>
    <w:rsid w:val="007A3D45"/>
    <w:rsid w:val="007A4C9B"/>
    <w:rsid w:val="007B2ABD"/>
    <w:rsid w:val="007B2E93"/>
    <w:rsid w:val="007C12E2"/>
    <w:rsid w:val="007C3259"/>
    <w:rsid w:val="007C507D"/>
    <w:rsid w:val="007C5CB8"/>
    <w:rsid w:val="007E00B7"/>
    <w:rsid w:val="007E2718"/>
    <w:rsid w:val="007E4563"/>
    <w:rsid w:val="007E7C68"/>
    <w:rsid w:val="007F7DB7"/>
    <w:rsid w:val="00803A6F"/>
    <w:rsid w:val="00807EF4"/>
    <w:rsid w:val="0082424B"/>
    <w:rsid w:val="008335D4"/>
    <w:rsid w:val="00841399"/>
    <w:rsid w:val="00844054"/>
    <w:rsid w:val="008540C0"/>
    <w:rsid w:val="008612F1"/>
    <w:rsid w:val="00880097"/>
    <w:rsid w:val="00882821"/>
    <w:rsid w:val="00883A6B"/>
    <w:rsid w:val="00884408"/>
    <w:rsid w:val="00884C04"/>
    <w:rsid w:val="00891169"/>
    <w:rsid w:val="0089347F"/>
    <w:rsid w:val="008972A6"/>
    <w:rsid w:val="00897BEB"/>
    <w:rsid w:val="008A5892"/>
    <w:rsid w:val="008A7110"/>
    <w:rsid w:val="008A77FA"/>
    <w:rsid w:val="008B27D7"/>
    <w:rsid w:val="008B5251"/>
    <w:rsid w:val="008B6927"/>
    <w:rsid w:val="008B692D"/>
    <w:rsid w:val="008C158C"/>
    <w:rsid w:val="008C222E"/>
    <w:rsid w:val="008D19C5"/>
    <w:rsid w:val="008D31B3"/>
    <w:rsid w:val="008D35C8"/>
    <w:rsid w:val="008D6C98"/>
    <w:rsid w:val="008E3E39"/>
    <w:rsid w:val="008F744F"/>
    <w:rsid w:val="00902CFA"/>
    <w:rsid w:val="009038D2"/>
    <w:rsid w:val="00920EBF"/>
    <w:rsid w:val="009271FB"/>
    <w:rsid w:val="009304B0"/>
    <w:rsid w:val="00937236"/>
    <w:rsid w:val="00945AB8"/>
    <w:rsid w:val="00955CFA"/>
    <w:rsid w:val="009608A1"/>
    <w:rsid w:val="00971FA6"/>
    <w:rsid w:val="0097407A"/>
    <w:rsid w:val="009879D5"/>
    <w:rsid w:val="0099355B"/>
    <w:rsid w:val="00995E1C"/>
    <w:rsid w:val="009C3387"/>
    <w:rsid w:val="009C5464"/>
    <w:rsid w:val="009D1381"/>
    <w:rsid w:val="009D5458"/>
    <w:rsid w:val="009D5B48"/>
    <w:rsid w:val="009D7DE7"/>
    <w:rsid w:val="009E01A7"/>
    <w:rsid w:val="009E63BE"/>
    <w:rsid w:val="009F3253"/>
    <w:rsid w:val="009F386A"/>
    <w:rsid w:val="009F7FCD"/>
    <w:rsid w:val="00A003A3"/>
    <w:rsid w:val="00A05EF0"/>
    <w:rsid w:val="00A0676E"/>
    <w:rsid w:val="00A129AC"/>
    <w:rsid w:val="00A13877"/>
    <w:rsid w:val="00A15F94"/>
    <w:rsid w:val="00A16500"/>
    <w:rsid w:val="00A211A4"/>
    <w:rsid w:val="00A241F2"/>
    <w:rsid w:val="00A256DB"/>
    <w:rsid w:val="00A36E33"/>
    <w:rsid w:val="00A419FD"/>
    <w:rsid w:val="00A4553D"/>
    <w:rsid w:val="00A61C46"/>
    <w:rsid w:val="00A625D1"/>
    <w:rsid w:val="00A70FB1"/>
    <w:rsid w:val="00A71915"/>
    <w:rsid w:val="00A74F5E"/>
    <w:rsid w:val="00A8048A"/>
    <w:rsid w:val="00A80526"/>
    <w:rsid w:val="00A819EC"/>
    <w:rsid w:val="00A876A9"/>
    <w:rsid w:val="00AA5B50"/>
    <w:rsid w:val="00AA752B"/>
    <w:rsid w:val="00AA7907"/>
    <w:rsid w:val="00AB0A68"/>
    <w:rsid w:val="00AB57BA"/>
    <w:rsid w:val="00AB5828"/>
    <w:rsid w:val="00AB5C38"/>
    <w:rsid w:val="00AB62EB"/>
    <w:rsid w:val="00AC0066"/>
    <w:rsid w:val="00AC5121"/>
    <w:rsid w:val="00AD3A0A"/>
    <w:rsid w:val="00AD5625"/>
    <w:rsid w:val="00AE0D23"/>
    <w:rsid w:val="00AE1CC5"/>
    <w:rsid w:val="00AE2FE6"/>
    <w:rsid w:val="00AE6D47"/>
    <w:rsid w:val="00AF0BBD"/>
    <w:rsid w:val="00AF0EB0"/>
    <w:rsid w:val="00AF4F9F"/>
    <w:rsid w:val="00AF5F65"/>
    <w:rsid w:val="00B00C2B"/>
    <w:rsid w:val="00B15BA1"/>
    <w:rsid w:val="00B31E54"/>
    <w:rsid w:val="00B3330C"/>
    <w:rsid w:val="00B33938"/>
    <w:rsid w:val="00B36D55"/>
    <w:rsid w:val="00B4157B"/>
    <w:rsid w:val="00B446E5"/>
    <w:rsid w:val="00B50F98"/>
    <w:rsid w:val="00B52602"/>
    <w:rsid w:val="00B5498B"/>
    <w:rsid w:val="00B57F24"/>
    <w:rsid w:val="00B65F92"/>
    <w:rsid w:val="00B679EB"/>
    <w:rsid w:val="00B77E74"/>
    <w:rsid w:val="00B82210"/>
    <w:rsid w:val="00B82D3D"/>
    <w:rsid w:val="00B83CDE"/>
    <w:rsid w:val="00B841F0"/>
    <w:rsid w:val="00B8548A"/>
    <w:rsid w:val="00B9381C"/>
    <w:rsid w:val="00BA383D"/>
    <w:rsid w:val="00BC2323"/>
    <w:rsid w:val="00BC39A8"/>
    <w:rsid w:val="00BE506E"/>
    <w:rsid w:val="00BF18EA"/>
    <w:rsid w:val="00BF4F8E"/>
    <w:rsid w:val="00C108F9"/>
    <w:rsid w:val="00C10C1D"/>
    <w:rsid w:val="00C111DC"/>
    <w:rsid w:val="00C150B7"/>
    <w:rsid w:val="00C20C56"/>
    <w:rsid w:val="00C303E5"/>
    <w:rsid w:val="00C31EEC"/>
    <w:rsid w:val="00C354DB"/>
    <w:rsid w:val="00C413AA"/>
    <w:rsid w:val="00C50CF9"/>
    <w:rsid w:val="00C55F3B"/>
    <w:rsid w:val="00C6056A"/>
    <w:rsid w:val="00C608A0"/>
    <w:rsid w:val="00C64323"/>
    <w:rsid w:val="00C658F0"/>
    <w:rsid w:val="00C74AE2"/>
    <w:rsid w:val="00C9116E"/>
    <w:rsid w:val="00C92E0B"/>
    <w:rsid w:val="00CA510D"/>
    <w:rsid w:val="00CA605D"/>
    <w:rsid w:val="00CB2C19"/>
    <w:rsid w:val="00CB4B55"/>
    <w:rsid w:val="00CB5650"/>
    <w:rsid w:val="00CC17CA"/>
    <w:rsid w:val="00CC6228"/>
    <w:rsid w:val="00CC78AF"/>
    <w:rsid w:val="00CF4191"/>
    <w:rsid w:val="00D07351"/>
    <w:rsid w:val="00D11B31"/>
    <w:rsid w:val="00D13CF8"/>
    <w:rsid w:val="00D169F6"/>
    <w:rsid w:val="00D214E6"/>
    <w:rsid w:val="00D24048"/>
    <w:rsid w:val="00D45068"/>
    <w:rsid w:val="00D523C4"/>
    <w:rsid w:val="00D54AC3"/>
    <w:rsid w:val="00D75AC0"/>
    <w:rsid w:val="00D857B4"/>
    <w:rsid w:val="00D938A0"/>
    <w:rsid w:val="00D96A07"/>
    <w:rsid w:val="00DA6F1F"/>
    <w:rsid w:val="00DC2360"/>
    <w:rsid w:val="00DC2866"/>
    <w:rsid w:val="00DC6422"/>
    <w:rsid w:val="00DD274A"/>
    <w:rsid w:val="00DD4CE0"/>
    <w:rsid w:val="00DD4DA1"/>
    <w:rsid w:val="00DE604C"/>
    <w:rsid w:val="00DF124B"/>
    <w:rsid w:val="00DF1FA8"/>
    <w:rsid w:val="00DF73AC"/>
    <w:rsid w:val="00E022C3"/>
    <w:rsid w:val="00E0475E"/>
    <w:rsid w:val="00E0726C"/>
    <w:rsid w:val="00E1339F"/>
    <w:rsid w:val="00E13B71"/>
    <w:rsid w:val="00E149E6"/>
    <w:rsid w:val="00E2513E"/>
    <w:rsid w:val="00E3107F"/>
    <w:rsid w:val="00E36899"/>
    <w:rsid w:val="00E368DC"/>
    <w:rsid w:val="00E43567"/>
    <w:rsid w:val="00E51343"/>
    <w:rsid w:val="00E5224E"/>
    <w:rsid w:val="00E77916"/>
    <w:rsid w:val="00E815FC"/>
    <w:rsid w:val="00E82D37"/>
    <w:rsid w:val="00E8414D"/>
    <w:rsid w:val="00E87F0F"/>
    <w:rsid w:val="00E94BB3"/>
    <w:rsid w:val="00E96ABF"/>
    <w:rsid w:val="00EA3F66"/>
    <w:rsid w:val="00EB46BE"/>
    <w:rsid w:val="00EB475C"/>
    <w:rsid w:val="00EB4A41"/>
    <w:rsid w:val="00EB58A5"/>
    <w:rsid w:val="00EB73D5"/>
    <w:rsid w:val="00EC1417"/>
    <w:rsid w:val="00EC336D"/>
    <w:rsid w:val="00ED2A6C"/>
    <w:rsid w:val="00EE3468"/>
    <w:rsid w:val="00F04DD9"/>
    <w:rsid w:val="00F07E96"/>
    <w:rsid w:val="00F15AED"/>
    <w:rsid w:val="00F23012"/>
    <w:rsid w:val="00F41AEE"/>
    <w:rsid w:val="00F46429"/>
    <w:rsid w:val="00F4775D"/>
    <w:rsid w:val="00F47FBF"/>
    <w:rsid w:val="00F51FBD"/>
    <w:rsid w:val="00F54B39"/>
    <w:rsid w:val="00F6308F"/>
    <w:rsid w:val="00F64CAB"/>
    <w:rsid w:val="00F66E01"/>
    <w:rsid w:val="00F70884"/>
    <w:rsid w:val="00F71CF2"/>
    <w:rsid w:val="00F8365E"/>
    <w:rsid w:val="00F93D0C"/>
    <w:rsid w:val="00F94DBD"/>
    <w:rsid w:val="00FA279A"/>
    <w:rsid w:val="00FA4C14"/>
    <w:rsid w:val="00FA6483"/>
    <w:rsid w:val="00FC5791"/>
    <w:rsid w:val="00FC72ED"/>
    <w:rsid w:val="00FD1128"/>
    <w:rsid w:val="00FD2374"/>
    <w:rsid w:val="00FD795D"/>
    <w:rsid w:val="00FE2A20"/>
    <w:rsid w:val="00FE2FD9"/>
    <w:rsid w:val="00FF104F"/>
    <w:rsid w:val="00FF4C9C"/>
    <w:rsid w:val="00FF52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CC94BF"/>
  <w15:chartTrackingRefBased/>
  <w15:docId w15:val="{38F939F5-1294-4A4F-8C74-A254E48CB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1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11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11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1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1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1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1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1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1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1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11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11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1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1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1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1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1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128"/>
    <w:rPr>
      <w:rFonts w:eastAsiaTheme="majorEastAsia" w:cstheme="majorBidi"/>
      <w:color w:val="272727" w:themeColor="text1" w:themeTint="D8"/>
    </w:rPr>
  </w:style>
  <w:style w:type="paragraph" w:styleId="Title">
    <w:name w:val="Title"/>
    <w:basedOn w:val="Normal"/>
    <w:next w:val="Normal"/>
    <w:link w:val="TitleChar"/>
    <w:uiPriority w:val="10"/>
    <w:qFormat/>
    <w:rsid w:val="00FD11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1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1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1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128"/>
    <w:pPr>
      <w:spacing w:before="160"/>
      <w:jc w:val="center"/>
    </w:pPr>
    <w:rPr>
      <w:i/>
      <w:iCs/>
      <w:color w:val="404040" w:themeColor="text1" w:themeTint="BF"/>
    </w:rPr>
  </w:style>
  <w:style w:type="character" w:customStyle="1" w:styleId="QuoteChar">
    <w:name w:val="Quote Char"/>
    <w:basedOn w:val="DefaultParagraphFont"/>
    <w:link w:val="Quote"/>
    <w:uiPriority w:val="29"/>
    <w:rsid w:val="00FD1128"/>
    <w:rPr>
      <w:i/>
      <w:iCs/>
      <w:color w:val="404040" w:themeColor="text1" w:themeTint="BF"/>
    </w:rPr>
  </w:style>
  <w:style w:type="paragraph" w:styleId="ListParagraph">
    <w:name w:val="List Paragraph"/>
    <w:basedOn w:val="Normal"/>
    <w:uiPriority w:val="34"/>
    <w:qFormat/>
    <w:rsid w:val="00FD1128"/>
    <w:pPr>
      <w:ind w:left="720"/>
      <w:contextualSpacing/>
    </w:pPr>
  </w:style>
  <w:style w:type="character" w:styleId="IntenseEmphasis">
    <w:name w:val="Intense Emphasis"/>
    <w:basedOn w:val="DefaultParagraphFont"/>
    <w:uiPriority w:val="21"/>
    <w:qFormat/>
    <w:rsid w:val="00FD1128"/>
    <w:rPr>
      <w:i/>
      <w:iCs/>
      <w:color w:val="0F4761" w:themeColor="accent1" w:themeShade="BF"/>
    </w:rPr>
  </w:style>
  <w:style w:type="paragraph" w:styleId="IntenseQuote">
    <w:name w:val="Intense Quote"/>
    <w:basedOn w:val="Normal"/>
    <w:next w:val="Normal"/>
    <w:link w:val="IntenseQuoteChar"/>
    <w:uiPriority w:val="30"/>
    <w:qFormat/>
    <w:rsid w:val="00FD11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128"/>
    <w:rPr>
      <w:i/>
      <w:iCs/>
      <w:color w:val="0F4761" w:themeColor="accent1" w:themeShade="BF"/>
    </w:rPr>
  </w:style>
  <w:style w:type="character" w:styleId="IntenseReference">
    <w:name w:val="Intense Reference"/>
    <w:basedOn w:val="DefaultParagraphFont"/>
    <w:uiPriority w:val="32"/>
    <w:qFormat/>
    <w:rsid w:val="00FD1128"/>
    <w:rPr>
      <w:b/>
      <w:bCs/>
      <w:smallCaps/>
      <w:color w:val="0F4761" w:themeColor="accent1" w:themeShade="BF"/>
      <w:spacing w:val="5"/>
    </w:rPr>
  </w:style>
  <w:style w:type="character" w:styleId="Hyperlink">
    <w:name w:val="Hyperlink"/>
    <w:basedOn w:val="DefaultParagraphFont"/>
    <w:uiPriority w:val="99"/>
    <w:unhideWhenUsed/>
    <w:rsid w:val="00135066"/>
    <w:rPr>
      <w:color w:val="467886" w:themeColor="hyperlink"/>
      <w:u w:val="single"/>
    </w:rPr>
  </w:style>
  <w:style w:type="character" w:styleId="UnresolvedMention">
    <w:name w:val="Unresolved Mention"/>
    <w:basedOn w:val="DefaultParagraphFont"/>
    <w:uiPriority w:val="99"/>
    <w:semiHidden/>
    <w:unhideWhenUsed/>
    <w:rsid w:val="00135066"/>
    <w:rPr>
      <w:color w:val="605E5C"/>
      <w:shd w:val="clear" w:color="auto" w:fill="E1DFDD"/>
    </w:rPr>
  </w:style>
  <w:style w:type="table" w:styleId="TableGrid">
    <w:name w:val="Table Grid"/>
    <w:basedOn w:val="TableNormal"/>
    <w:uiPriority w:val="39"/>
    <w:rsid w:val="00E368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2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AD"/>
  </w:style>
  <w:style w:type="paragraph" w:styleId="Footer">
    <w:name w:val="footer"/>
    <w:basedOn w:val="Normal"/>
    <w:link w:val="FooterChar"/>
    <w:uiPriority w:val="99"/>
    <w:unhideWhenUsed/>
    <w:rsid w:val="00012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8147">
      <w:bodyDiv w:val="1"/>
      <w:marLeft w:val="0"/>
      <w:marRight w:val="0"/>
      <w:marTop w:val="0"/>
      <w:marBottom w:val="0"/>
      <w:divBdr>
        <w:top w:val="none" w:sz="0" w:space="0" w:color="auto"/>
        <w:left w:val="none" w:sz="0" w:space="0" w:color="auto"/>
        <w:bottom w:val="none" w:sz="0" w:space="0" w:color="auto"/>
        <w:right w:val="none" w:sz="0" w:space="0" w:color="auto"/>
      </w:divBdr>
    </w:div>
    <w:div w:id="196898717">
      <w:bodyDiv w:val="1"/>
      <w:marLeft w:val="0"/>
      <w:marRight w:val="0"/>
      <w:marTop w:val="0"/>
      <w:marBottom w:val="0"/>
      <w:divBdr>
        <w:top w:val="none" w:sz="0" w:space="0" w:color="auto"/>
        <w:left w:val="none" w:sz="0" w:space="0" w:color="auto"/>
        <w:bottom w:val="none" w:sz="0" w:space="0" w:color="auto"/>
        <w:right w:val="none" w:sz="0" w:space="0" w:color="auto"/>
      </w:divBdr>
    </w:div>
    <w:div w:id="214780076">
      <w:bodyDiv w:val="1"/>
      <w:marLeft w:val="0"/>
      <w:marRight w:val="0"/>
      <w:marTop w:val="0"/>
      <w:marBottom w:val="0"/>
      <w:divBdr>
        <w:top w:val="none" w:sz="0" w:space="0" w:color="auto"/>
        <w:left w:val="none" w:sz="0" w:space="0" w:color="auto"/>
        <w:bottom w:val="none" w:sz="0" w:space="0" w:color="auto"/>
        <w:right w:val="none" w:sz="0" w:space="0" w:color="auto"/>
      </w:divBdr>
    </w:div>
    <w:div w:id="261307274">
      <w:bodyDiv w:val="1"/>
      <w:marLeft w:val="0"/>
      <w:marRight w:val="0"/>
      <w:marTop w:val="0"/>
      <w:marBottom w:val="0"/>
      <w:divBdr>
        <w:top w:val="none" w:sz="0" w:space="0" w:color="auto"/>
        <w:left w:val="none" w:sz="0" w:space="0" w:color="auto"/>
        <w:bottom w:val="none" w:sz="0" w:space="0" w:color="auto"/>
        <w:right w:val="none" w:sz="0" w:space="0" w:color="auto"/>
      </w:divBdr>
    </w:div>
    <w:div w:id="289437768">
      <w:bodyDiv w:val="1"/>
      <w:marLeft w:val="0"/>
      <w:marRight w:val="0"/>
      <w:marTop w:val="0"/>
      <w:marBottom w:val="0"/>
      <w:divBdr>
        <w:top w:val="none" w:sz="0" w:space="0" w:color="auto"/>
        <w:left w:val="none" w:sz="0" w:space="0" w:color="auto"/>
        <w:bottom w:val="none" w:sz="0" w:space="0" w:color="auto"/>
        <w:right w:val="none" w:sz="0" w:space="0" w:color="auto"/>
      </w:divBdr>
    </w:div>
    <w:div w:id="356203466">
      <w:bodyDiv w:val="1"/>
      <w:marLeft w:val="0"/>
      <w:marRight w:val="0"/>
      <w:marTop w:val="0"/>
      <w:marBottom w:val="0"/>
      <w:divBdr>
        <w:top w:val="none" w:sz="0" w:space="0" w:color="auto"/>
        <w:left w:val="none" w:sz="0" w:space="0" w:color="auto"/>
        <w:bottom w:val="none" w:sz="0" w:space="0" w:color="auto"/>
        <w:right w:val="none" w:sz="0" w:space="0" w:color="auto"/>
      </w:divBdr>
    </w:div>
    <w:div w:id="376513278">
      <w:bodyDiv w:val="1"/>
      <w:marLeft w:val="0"/>
      <w:marRight w:val="0"/>
      <w:marTop w:val="0"/>
      <w:marBottom w:val="0"/>
      <w:divBdr>
        <w:top w:val="none" w:sz="0" w:space="0" w:color="auto"/>
        <w:left w:val="none" w:sz="0" w:space="0" w:color="auto"/>
        <w:bottom w:val="none" w:sz="0" w:space="0" w:color="auto"/>
        <w:right w:val="none" w:sz="0" w:space="0" w:color="auto"/>
      </w:divBdr>
    </w:div>
    <w:div w:id="383061940">
      <w:bodyDiv w:val="1"/>
      <w:marLeft w:val="0"/>
      <w:marRight w:val="0"/>
      <w:marTop w:val="0"/>
      <w:marBottom w:val="0"/>
      <w:divBdr>
        <w:top w:val="none" w:sz="0" w:space="0" w:color="auto"/>
        <w:left w:val="none" w:sz="0" w:space="0" w:color="auto"/>
        <w:bottom w:val="none" w:sz="0" w:space="0" w:color="auto"/>
        <w:right w:val="none" w:sz="0" w:space="0" w:color="auto"/>
      </w:divBdr>
    </w:div>
    <w:div w:id="417216379">
      <w:bodyDiv w:val="1"/>
      <w:marLeft w:val="0"/>
      <w:marRight w:val="0"/>
      <w:marTop w:val="0"/>
      <w:marBottom w:val="0"/>
      <w:divBdr>
        <w:top w:val="none" w:sz="0" w:space="0" w:color="auto"/>
        <w:left w:val="none" w:sz="0" w:space="0" w:color="auto"/>
        <w:bottom w:val="none" w:sz="0" w:space="0" w:color="auto"/>
        <w:right w:val="none" w:sz="0" w:space="0" w:color="auto"/>
      </w:divBdr>
    </w:div>
    <w:div w:id="526286659">
      <w:bodyDiv w:val="1"/>
      <w:marLeft w:val="0"/>
      <w:marRight w:val="0"/>
      <w:marTop w:val="0"/>
      <w:marBottom w:val="0"/>
      <w:divBdr>
        <w:top w:val="none" w:sz="0" w:space="0" w:color="auto"/>
        <w:left w:val="none" w:sz="0" w:space="0" w:color="auto"/>
        <w:bottom w:val="none" w:sz="0" w:space="0" w:color="auto"/>
        <w:right w:val="none" w:sz="0" w:space="0" w:color="auto"/>
      </w:divBdr>
    </w:div>
    <w:div w:id="531115297">
      <w:bodyDiv w:val="1"/>
      <w:marLeft w:val="0"/>
      <w:marRight w:val="0"/>
      <w:marTop w:val="0"/>
      <w:marBottom w:val="0"/>
      <w:divBdr>
        <w:top w:val="none" w:sz="0" w:space="0" w:color="auto"/>
        <w:left w:val="none" w:sz="0" w:space="0" w:color="auto"/>
        <w:bottom w:val="none" w:sz="0" w:space="0" w:color="auto"/>
        <w:right w:val="none" w:sz="0" w:space="0" w:color="auto"/>
      </w:divBdr>
    </w:div>
    <w:div w:id="533888973">
      <w:bodyDiv w:val="1"/>
      <w:marLeft w:val="0"/>
      <w:marRight w:val="0"/>
      <w:marTop w:val="0"/>
      <w:marBottom w:val="0"/>
      <w:divBdr>
        <w:top w:val="none" w:sz="0" w:space="0" w:color="auto"/>
        <w:left w:val="none" w:sz="0" w:space="0" w:color="auto"/>
        <w:bottom w:val="none" w:sz="0" w:space="0" w:color="auto"/>
        <w:right w:val="none" w:sz="0" w:space="0" w:color="auto"/>
      </w:divBdr>
    </w:div>
    <w:div w:id="543058127">
      <w:bodyDiv w:val="1"/>
      <w:marLeft w:val="0"/>
      <w:marRight w:val="0"/>
      <w:marTop w:val="0"/>
      <w:marBottom w:val="0"/>
      <w:divBdr>
        <w:top w:val="none" w:sz="0" w:space="0" w:color="auto"/>
        <w:left w:val="none" w:sz="0" w:space="0" w:color="auto"/>
        <w:bottom w:val="none" w:sz="0" w:space="0" w:color="auto"/>
        <w:right w:val="none" w:sz="0" w:space="0" w:color="auto"/>
      </w:divBdr>
    </w:div>
    <w:div w:id="578566156">
      <w:bodyDiv w:val="1"/>
      <w:marLeft w:val="0"/>
      <w:marRight w:val="0"/>
      <w:marTop w:val="0"/>
      <w:marBottom w:val="0"/>
      <w:divBdr>
        <w:top w:val="none" w:sz="0" w:space="0" w:color="auto"/>
        <w:left w:val="none" w:sz="0" w:space="0" w:color="auto"/>
        <w:bottom w:val="none" w:sz="0" w:space="0" w:color="auto"/>
        <w:right w:val="none" w:sz="0" w:space="0" w:color="auto"/>
      </w:divBdr>
      <w:divsChild>
        <w:div w:id="1375076516">
          <w:marLeft w:val="0"/>
          <w:marRight w:val="0"/>
          <w:marTop w:val="0"/>
          <w:marBottom w:val="0"/>
          <w:divBdr>
            <w:top w:val="none" w:sz="0" w:space="0" w:color="auto"/>
            <w:left w:val="none" w:sz="0" w:space="0" w:color="auto"/>
            <w:bottom w:val="none" w:sz="0" w:space="0" w:color="auto"/>
            <w:right w:val="none" w:sz="0" w:space="0" w:color="auto"/>
          </w:divBdr>
          <w:divsChild>
            <w:div w:id="946962023">
              <w:marLeft w:val="0"/>
              <w:marRight w:val="0"/>
              <w:marTop w:val="0"/>
              <w:marBottom w:val="0"/>
              <w:divBdr>
                <w:top w:val="none" w:sz="0" w:space="0" w:color="auto"/>
                <w:left w:val="none" w:sz="0" w:space="0" w:color="auto"/>
                <w:bottom w:val="none" w:sz="0" w:space="0" w:color="auto"/>
                <w:right w:val="none" w:sz="0" w:space="0" w:color="auto"/>
              </w:divBdr>
              <w:divsChild>
                <w:div w:id="1706759561">
                  <w:marLeft w:val="0"/>
                  <w:marRight w:val="0"/>
                  <w:marTop w:val="0"/>
                  <w:marBottom w:val="0"/>
                  <w:divBdr>
                    <w:top w:val="none" w:sz="0" w:space="0" w:color="auto"/>
                    <w:left w:val="none" w:sz="0" w:space="0" w:color="auto"/>
                    <w:bottom w:val="none" w:sz="0" w:space="0" w:color="auto"/>
                    <w:right w:val="none" w:sz="0" w:space="0" w:color="auto"/>
                  </w:divBdr>
                  <w:divsChild>
                    <w:div w:id="1699695330">
                      <w:marLeft w:val="0"/>
                      <w:marRight w:val="0"/>
                      <w:marTop w:val="0"/>
                      <w:marBottom w:val="0"/>
                      <w:divBdr>
                        <w:top w:val="none" w:sz="0" w:space="0" w:color="auto"/>
                        <w:left w:val="none" w:sz="0" w:space="0" w:color="auto"/>
                        <w:bottom w:val="none" w:sz="0" w:space="0" w:color="auto"/>
                        <w:right w:val="none" w:sz="0" w:space="0" w:color="auto"/>
                      </w:divBdr>
                      <w:divsChild>
                        <w:div w:id="449782012">
                          <w:marLeft w:val="0"/>
                          <w:marRight w:val="0"/>
                          <w:marTop w:val="0"/>
                          <w:marBottom w:val="0"/>
                          <w:divBdr>
                            <w:top w:val="none" w:sz="0" w:space="0" w:color="auto"/>
                            <w:left w:val="none" w:sz="0" w:space="0" w:color="auto"/>
                            <w:bottom w:val="none" w:sz="0" w:space="0" w:color="auto"/>
                            <w:right w:val="none" w:sz="0" w:space="0" w:color="auto"/>
                          </w:divBdr>
                          <w:divsChild>
                            <w:div w:id="1140416810">
                              <w:marLeft w:val="0"/>
                              <w:marRight w:val="0"/>
                              <w:marTop w:val="0"/>
                              <w:marBottom w:val="0"/>
                              <w:divBdr>
                                <w:top w:val="none" w:sz="0" w:space="0" w:color="auto"/>
                                <w:left w:val="none" w:sz="0" w:space="0" w:color="auto"/>
                                <w:bottom w:val="none" w:sz="0" w:space="0" w:color="auto"/>
                                <w:right w:val="none" w:sz="0" w:space="0" w:color="auto"/>
                              </w:divBdr>
                              <w:divsChild>
                                <w:div w:id="1950118728">
                                  <w:marLeft w:val="0"/>
                                  <w:marRight w:val="0"/>
                                  <w:marTop w:val="0"/>
                                  <w:marBottom w:val="0"/>
                                  <w:divBdr>
                                    <w:top w:val="none" w:sz="0" w:space="0" w:color="auto"/>
                                    <w:left w:val="none" w:sz="0" w:space="0" w:color="auto"/>
                                    <w:bottom w:val="none" w:sz="0" w:space="0" w:color="auto"/>
                                    <w:right w:val="none" w:sz="0" w:space="0" w:color="auto"/>
                                  </w:divBdr>
                                  <w:divsChild>
                                    <w:div w:id="157929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5261583">
      <w:bodyDiv w:val="1"/>
      <w:marLeft w:val="0"/>
      <w:marRight w:val="0"/>
      <w:marTop w:val="0"/>
      <w:marBottom w:val="0"/>
      <w:divBdr>
        <w:top w:val="none" w:sz="0" w:space="0" w:color="auto"/>
        <w:left w:val="none" w:sz="0" w:space="0" w:color="auto"/>
        <w:bottom w:val="none" w:sz="0" w:space="0" w:color="auto"/>
        <w:right w:val="none" w:sz="0" w:space="0" w:color="auto"/>
      </w:divBdr>
    </w:div>
    <w:div w:id="599683552">
      <w:bodyDiv w:val="1"/>
      <w:marLeft w:val="0"/>
      <w:marRight w:val="0"/>
      <w:marTop w:val="0"/>
      <w:marBottom w:val="0"/>
      <w:divBdr>
        <w:top w:val="none" w:sz="0" w:space="0" w:color="auto"/>
        <w:left w:val="none" w:sz="0" w:space="0" w:color="auto"/>
        <w:bottom w:val="none" w:sz="0" w:space="0" w:color="auto"/>
        <w:right w:val="none" w:sz="0" w:space="0" w:color="auto"/>
      </w:divBdr>
    </w:div>
    <w:div w:id="601107957">
      <w:bodyDiv w:val="1"/>
      <w:marLeft w:val="0"/>
      <w:marRight w:val="0"/>
      <w:marTop w:val="0"/>
      <w:marBottom w:val="0"/>
      <w:divBdr>
        <w:top w:val="none" w:sz="0" w:space="0" w:color="auto"/>
        <w:left w:val="none" w:sz="0" w:space="0" w:color="auto"/>
        <w:bottom w:val="none" w:sz="0" w:space="0" w:color="auto"/>
        <w:right w:val="none" w:sz="0" w:space="0" w:color="auto"/>
      </w:divBdr>
    </w:div>
    <w:div w:id="632561240">
      <w:bodyDiv w:val="1"/>
      <w:marLeft w:val="0"/>
      <w:marRight w:val="0"/>
      <w:marTop w:val="0"/>
      <w:marBottom w:val="0"/>
      <w:divBdr>
        <w:top w:val="none" w:sz="0" w:space="0" w:color="auto"/>
        <w:left w:val="none" w:sz="0" w:space="0" w:color="auto"/>
        <w:bottom w:val="none" w:sz="0" w:space="0" w:color="auto"/>
        <w:right w:val="none" w:sz="0" w:space="0" w:color="auto"/>
      </w:divBdr>
    </w:div>
    <w:div w:id="698313243">
      <w:bodyDiv w:val="1"/>
      <w:marLeft w:val="0"/>
      <w:marRight w:val="0"/>
      <w:marTop w:val="0"/>
      <w:marBottom w:val="0"/>
      <w:divBdr>
        <w:top w:val="none" w:sz="0" w:space="0" w:color="auto"/>
        <w:left w:val="none" w:sz="0" w:space="0" w:color="auto"/>
        <w:bottom w:val="none" w:sz="0" w:space="0" w:color="auto"/>
        <w:right w:val="none" w:sz="0" w:space="0" w:color="auto"/>
      </w:divBdr>
      <w:divsChild>
        <w:div w:id="1447504369">
          <w:marLeft w:val="0"/>
          <w:marRight w:val="0"/>
          <w:marTop w:val="0"/>
          <w:marBottom w:val="0"/>
          <w:divBdr>
            <w:top w:val="none" w:sz="0" w:space="0" w:color="auto"/>
            <w:left w:val="none" w:sz="0" w:space="0" w:color="auto"/>
            <w:bottom w:val="none" w:sz="0" w:space="0" w:color="auto"/>
            <w:right w:val="none" w:sz="0" w:space="0" w:color="auto"/>
          </w:divBdr>
          <w:divsChild>
            <w:div w:id="352847671">
              <w:marLeft w:val="0"/>
              <w:marRight w:val="0"/>
              <w:marTop w:val="0"/>
              <w:marBottom w:val="0"/>
              <w:divBdr>
                <w:top w:val="none" w:sz="0" w:space="0" w:color="auto"/>
                <w:left w:val="none" w:sz="0" w:space="0" w:color="auto"/>
                <w:bottom w:val="none" w:sz="0" w:space="0" w:color="auto"/>
                <w:right w:val="none" w:sz="0" w:space="0" w:color="auto"/>
              </w:divBdr>
              <w:divsChild>
                <w:div w:id="1619605458">
                  <w:marLeft w:val="0"/>
                  <w:marRight w:val="0"/>
                  <w:marTop w:val="0"/>
                  <w:marBottom w:val="0"/>
                  <w:divBdr>
                    <w:top w:val="none" w:sz="0" w:space="0" w:color="auto"/>
                    <w:left w:val="none" w:sz="0" w:space="0" w:color="auto"/>
                    <w:bottom w:val="none" w:sz="0" w:space="0" w:color="auto"/>
                    <w:right w:val="none" w:sz="0" w:space="0" w:color="auto"/>
                  </w:divBdr>
                  <w:divsChild>
                    <w:div w:id="149831670">
                      <w:marLeft w:val="0"/>
                      <w:marRight w:val="0"/>
                      <w:marTop w:val="0"/>
                      <w:marBottom w:val="0"/>
                      <w:divBdr>
                        <w:top w:val="none" w:sz="0" w:space="0" w:color="auto"/>
                        <w:left w:val="none" w:sz="0" w:space="0" w:color="auto"/>
                        <w:bottom w:val="none" w:sz="0" w:space="0" w:color="auto"/>
                        <w:right w:val="none" w:sz="0" w:space="0" w:color="auto"/>
                      </w:divBdr>
                      <w:divsChild>
                        <w:div w:id="1488595778">
                          <w:marLeft w:val="0"/>
                          <w:marRight w:val="0"/>
                          <w:marTop w:val="0"/>
                          <w:marBottom w:val="0"/>
                          <w:divBdr>
                            <w:top w:val="none" w:sz="0" w:space="0" w:color="auto"/>
                            <w:left w:val="none" w:sz="0" w:space="0" w:color="auto"/>
                            <w:bottom w:val="none" w:sz="0" w:space="0" w:color="auto"/>
                            <w:right w:val="none" w:sz="0" w:space="0" w:color="auto"/>
                          </w:divBdr>
                          <w:divsChild>
                            <w:div w:id="2106346016">
                              <w:marLeft w:val="0"/>
                              <w:marRight w:val="0"/>
                              <w:marTop w:val="0"/>
                              <w:marBottom w:val="0"/>
                              <w:divBdr>
                                <w:top w:val="none" w:sz="0" w:space="0" w:color="auto"/>
                                <w:left w:val="none" w:sz="0" w:space="0" w:color="auto"/>
                                <w:bottom w:val="none" w:sz="0" w:space="0" w:color="auto"/>
                                <w:right w:val="none" w:sz="0" w:space="0" w:color="auto"/>
                              </w:divBdr>
                              <w:divsChild>
                                <w:div w:id="1165322421">
                                  <w:marLeft w:val="0"/>
                                  <w:marRight w:val="0"/>
                                  <w:marTop w:val="0"/>
                                  <w:marBottom w:val="0"/>
                                  <w:divBdr>
                                    <w:top w:val="none" w:sz="0" w:space="0" w:color="auto"/>
                                    <w:left w:val="none" w:sz="0" w:space="0" w:color="auto"/>
                                    <w:bottom w:val="none" w:sz="0" w:space="0" w:color="auto"/>
                                    <w:right w:val="none" w:sz="0" w:space="0" w:color="auto"/>
                                  </w:divBdr>
                                  <w:divsChild>
                                    <w:div w:id="114611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7533663">
      <w:bodyDiv w:val="1"/>
      <w:marLeft w:val="0"/>
      <w:marRight w:val="0"/>
      <w:marTop w:val="0"/>
      <w:marBottom w:val="0"/>
      <w:divBdr>
        <w:top w:val="none" w:sz="0" w:space="0" w:color="auto"/>
        <w:left w:val="none" w:sz="0" w:space="0" w:color="auto"/>
        <w:bottom w:val="none" w:sz="0" w:space="0" w:color="auto"/>
        <w:right w:val="none" w:sz="0" w:space="0" w:color="auto"/>
      </w:divBdr>
    </w:div>
    <w:div w:id="756903329">
      <w:bodyDiv w:val="1"/>
      <w:marLeft w:val="0"/>
      <w:marRight w:val="0"/>
      <w:marTop w:val="0"/>
      <w:marBottom w:val="0"/>
      <w:divBdr>
        <w:top w:val="none" w:sz="0" w:space="0" w:color="auto"/>
        <w:left w:val="none" w:sz="0" w:space="0" w:color="auto"/>
        <w:bottom w:val="none" w:sz="0" w:space="0" w:color="auto"/>
        <w:right w:val="none" w:sz="0" w:space="0" w:color="auto"/>
      </w:divBdr>
    </w:div>
    <w:div w:id="811874130">
      <w:bodyDiv w:val="1"/>
      <w:marLeft w:val="0"/>
      <w:marRight w:val="0"/>
      <w:marTop w:val="0"/>
      <w:marBottom w:val="0"/>
      <w:divBdr>
        <w:top w:val="none" w:sz="0" w:space="0" w:color="auto"/>
        <w:left w:val="none" w:sz="0" w:space="0" w:color="auto"/>
        <w:bottom w:val="none" w:sz="0" w:space="0" w:color="auto"/>
        <w:right w:val="none" w:sz="0" w:space="0" w:color="auto"/>
      </w:divBdr>
    </w:div>
    <w:div w:id="848062932">
      <w:bodyDiv w:val="1"/>
      <w:marLeft w:val="0"/>
      <w:marRight w:val="0"/>
      <w:marTop w:val="0"/>
      <w:marBottom w:val="0"/>
      <w:divBdr>
        <w:top w:val="none" w:sz="0" w:space="0" w:color="auto"/>
        <w:left w:val="none" w:sz="0" w:space="0" w:color="auto"/>
        <w:bottom w:val="none" w:sz="0" w:space="0" w:color="auto"/>
        <w:right w:val="none" w:sz="0" w:space="0" w:color="auto"/>
      </w:divBdr>
    </w:div>
    <w:div w:id="884372029">
      <w:bodyDiv w:val="1"/>
      <w:marLeft w:val="0"/>
      <w:marRight w:val="0"/>
      <w:marTop w:val="0"/>
      <w:marBottom w:val="0"/>
      <w:divBdr>
        <w:top w:val="none" w:sz="0" w:space="0" w:color="auto"/>
        <w:left w:val="none" w:sz="0" w:space="0" w:color="auto"/>
        <w:bottom w:val="none" w:sz="0" w:space="0" w:color="auto"/>
        <w:right w:val="none" w:sz="0" w:space="0" w:color="auto"/>
      </w:divBdr>
    </w:div>
    <w:div w:id="908661059">
      <w:bodyDiv w:val="1"/>
      <w:marLeft w:val="0"/>
      <w:marRight w:val="0"/>
      <w:marTop w:val="0"/>
      <w:marBottom w:val="0"/>
      <w:divBdr>
        <w:top w:val="none" w:sz="0" w:space="0" w:color="auto"/>
        <w:left w:val="none" w:sz="0" w:space="0" w:color="auto"/>
        <w:bottom w:val="none" w:sz="0" w:space="0" w:color="auto"/>
        <w:right w:val="none" w:sz="0" w:space="0" w:color="auto"/>
      </w:divBdr>
    </w:div>
    <w:div w:id="957563300">
      <w:bodyDiv w:val="1"/>
      <w:marLeft w:val="0"/>
      <w:marRight w:val="0"/>
      <w:marTop w:val="0"/>
      <w:marBottom w:val="0"/>
      <w:divBdr>
        <w:top w:val="none" w:sz="0" w:space="0" w:color="auto"/>
        <w:left w:val="none" w:sz="0" w:space="0" w:color="auto"/>
        <w:bottom w:val="none" w:sz="0" w:space="0" w:color="auto"/>
        <w:right w:val="none" w:sz="0" w:space="0" w:color="auto"/>
      </w:divBdr>
    </w:div>
    <w:div w:id="997654758">
      <w:bodyDiv w:val="1"/>
      <w:marLeft w:val="0"/>
      <w:marRight w:val="0"/>
      <w:marTop w:val="0"/>
      <w:marBottom w:val="0"/>
      <w:divBdr>
        <w:top w:val="none" w:sz="0" w:space="0" w:color="auto"/>
        <w:left w:val="none" w:sz="0" w:space="0" w:color="auto"/>
        <w:bottom w:val="none" w:sz="0" w:space="0" w:color="auto"/>
        <w:right w:val="none" w:sz="0" w:space="0" w:color="auto"/>
      </w:divBdr>
    </w:div>
    <w:div w:id="1032419278">
      <w:bodyDiv w:val="1"/>
      <w:marLeft w:val="0"/>
      <w:marRight w:val="0"/>
      <w:marTop w:val="0"/>
      <w:marBottom w:val="0"/>
      <w:divBdr>
        <w:top w:val="none" w:sz="0" w:space="0" w:color="auto"/>
        <w:left w:val="none" w:sz="0" w:space="0" w:color="auto"/>
        <w:bottom w:val="none" w:sz="0" w:space="0" w:color="auto"/>
        <w:right w:val="none" w:sz="0" w:space="0" w:color="auto"/>
      </w:divBdr>
    </w:div>
    <w:div w:id="1037043015">
      <w:bodyDiv w:val="1"/>
      <w:marLeft w:val="0"/>
      <w:marRight w:val="0"/>
      <w:marTop w:val="0"/>
      <w:marBottom w:val="0"/>
      <w:divBdr>
        <w:top w:val="none" w:sz="0" w:space="0" w:color="auto"/>
        <w:left w:val="none" w:sz="0" w:space="0" w:color="auto"/>
        <w:bottom w:val="none" w:sz="0" w:space="0" w:color="auto"/>
        <w:right w:val="none" w:sz="0" w:space="0" w:color="auto"/>
      </w:divBdr>
    </w:div>
    <w:div w:id="1130585481">
      <w:bodyDiv w:val="1"/>
      <w:marLeft w:val="0"/>
      <w:marRight w:val="0"/>
      <w:marTop w:val="0"/>
      <w:marBottom w:val="0"/>
      <w:divBdr>
        <w:top w:val="none" w:sz="0" w:space="0" w:color="auto"/>
        <w:left w:val="none" w:sz="0" w:space="0" w:color="auto"/>
        <w:bottom w:val="none" w:sz="0" w:space="0" w:color="auto"/>
        <w:right w:val="none" w:sz="0" w:space="0" w:color="auto"/>
      </w:divBdr>
    </w:div>
    <w:div w:id="1227302378">
      <w:bodyDiv w:val="1"/>
      <w:marLeft w:val="0"/>
      <w:marRight w:val="0"/>
      <w:marTop w:val="0"/>
      <w:marBottom w:val="0"/>
      <w:divBdr>
        <w:top w:val="none" w:sz="0" w:space="0" w:color="auto"/>
        <w:left w:val="none" w:sz="0" w:space="0" w:color="auto"/>
        <w:bottom w:val="none" w:sz="0" w:space="0" w:color="auto"/>
        <w:right w:val="none" w:sz="0" w:space="0" w:color="auto"/>
      </w:divBdr>
    </w:div>
    <w:div w:id="1249535929">
      <w:bodyDiv w:val="1"/>
      <w:marLeft w:val="0"/>
      <w:marRight w:val="0"/>
      <w:marTop w:val="0"/>
      <w:marBottom w:val="0"/>
      <w:divBdr>
        <w:top w:val="none" w:sz="0" w:space="0" w:color="auto"/>
        <w:left w:val="none" w:sz="0" w:space="0" w:color="auto"/>
        <w:bottom w:val="none" w:sz="0" w:space="0" w:color="auto"/>
        <w:right w:val="none" w:sz="0" w:space="0" w:color="auto"/>
      </w:divBdr>
    </w:div>
    <w:div w:id="1417437520">
      <w:bodyDiv w:val="1"/>
      <w:marLeft w:val="0"/>
      <w:marRight w:val="0"/>
      <w:marTop w:val="0"/>
      <w:marBottom w:val="0"/>
      <w:divBdr>
        <w:top w:val="none" w:sz="0" w:space="0" w:color="auto"/>
        <w:left w:val="none" w:sz="0" w:space="0" w:color="auto"/>
        <w:bottom w:val="none" w:sz="0" w:space="0" w:color="auto"/>
        <w:right w:val="none" w:sz="0" w:space="0" w:color="auto"/>
      </w:divBdr>
    </w:div>
    <w:div w:id="1462310107">
      <w:bodyDiv w:val="1"/>
      <w:marLeft w:val="0"/>
      <w:marRight w:val="0"/>
      <w:marTop w:val="0"/>
      <w:marBottom w:val="0"/>
      <w:divBdr>
        <w:top w:val="none" w:sz="0" w:space="0" w:color="auto"/>
        <w:left w:val="none" w:sz="0" w:space="0" w:color="auto"/>
        <w:bottom w:val="none" w:sz="0" w:space="0" w:color="auto"/>
        <w:right w:val="none" w:sz="0" w:space="0" w:color="auto"/>
      </w:divBdr>
    </w:div>
    <w:div w:id="1467042768">
      <w:bodyDiv w:val="1"/>
      <w:marLeft w:val="0"/>
      <w:marRight w:val="0"/>
      <w:marTop w:val="0"/>
      <w:marBottom w:val="0"/>
      <w:divBdr>
        <w:top w:val="none" w:sz="0" w:space="0" w:color="auto"/>
        <w:left w:val="none" w:sz="0" w:space="0" w:color="auto"/>
        <w:bottom w:val="none" w:sz="0" w:space="0" w:color="auto"/>
        <w:right w:val="none" w:sz="0" w:space="0" w:color="auto"/>
      </w:divBdr>
    </w:div>
    <w:div w:id="1522082182">
      <w:bodyDiv w:val="1"/>
      <w:marLeft w:val="0"/>
      <w:marRight w:val="0"/>
      <w:marTop w:val="0"/>
      <w:marBottom w:val="0"/>
      <w:divBdr>
        <w:top w:val="none" w:sz="0" w:space="0" w:color="auto"/>
        <w:left w:val="none" w:sz="0" w:space="0" w:color="auto"/>
        <w:bottom w:val="none" w:sz="0" w:space="0" w:color="auto"/>
        <w:right w:val="none" w:sz="0" w:space="0" w:color="auto"/>
      </w:divBdr>
    </w:div>
    <w:div w:id="1536885901">
      <w:bodyDiv w:val="1"/>
      <w:marLeft w:val="0"/>
      <w:marRight w:val="0"/>
      <w:marTop w:val="0"/>
      <w:marBottom w:val="0"/>
      <w:divBdr>
        <w:top w:val="none" w:sz="0" w:space="0" w:color="auto"/>
        <w:left w:val="none" w:sz="0" w:space="0" w:color="auto"/>
        <w:bottom w:val="none" w:sz="0" w:space="0" w:color="auto"/>
        <w:right w:val="none" w:sz="0" w:space="0" w:color="auto"/>
      </w:divBdr>
      <w:divsChild>
        <w:div w:id="314994745">
          <w:marLeft w:val="0"/>
          <w:marRight w:val="0"/>
          <w:marTop w:val="0"/>
          <w:marBottom w:val="0"/>
          <w:divBdr>
            <w:top w:val="none" w:sz="0" w:space="0" w:color="auto"/>
            <w:left w:val="none" w:sz="0" w:space="0" w:color="auto"/>
            <w:bottom w:val="none" w:sz="0" w:space="0" w:color="auto"/>
            <w:right w:val="none" w:sz="0" w:space="0" w:color="auto"/>
          </w:divBdr>
          <w:divsChild>
            <w:div w:id="459570582">
              <w:marLeft w:val="0"/>
              <w:marRight w:val="0"/>
              <w:marTop w:val="0"/>
              <w:marBottom w:val="0"/>
              <w:divBdr>
                <w:top w:val="none" w:sz="0" w:space="0" w:color="auto"/>
                <w:left w:val="none" w:sz="0" w:space="0" w:color="auto"/>
                <w:bottom w:val="none" w:sz="0" w:space="0" w:color="auto"/>
                <w:right w:val="none" w:sz="0" w:space="0" w:color="auto"/>
              </w:divBdr>
              <w:divsChild>
                <w:div w:id="121849808">
                  <w:marLeft w:val="0"/>
                  <w:marRight w:val="0"/>
                  <w:marTop w:val="0"/>
                  <w:marBottom w:val="0"/>
                  <w:divBdr>
                    <w:top w:val="none" w:sz="0" w:space="0" w:color="auto"/>
                    <w:left w:val="none" w:sz="0" w:space="0" w:color="auto"/>
                    <w:bottom w:val="none" w:sz="0" w:space="0" w:color="auto"/>
                    <w:right w:val="none" w:sz="0" w:space="0" w:color="auto"/>
                  </w:divBdr>
                  <w:divsChild>
                    <w:div w:id="1965653968">
                      <w:marLeft w:val="0"/>
                      <w:marRight w:val="0"/>
                      <w:marTop w:val="0"/>
                      <w:marBottom w:val="0"/>
                      <w:divBdr>
                        <w:top w:val="none" w:sz="0" w:space="0" w:color="auto"/>
                        <w:left w:val="none" w:sz="0" w:space="0" w:color="auto"/>
                        <w:bottom w:val="none" w:sz="0" w:space="0" w:color="auto"/>
                        <w:right w:val="none" w:sz="0" w:space="0" w:color="auto"/>
                      </w:divBdr>
                      <w:divsChild>
                        <w:div w:id="669409506">
                          <w:marLeft w:val="0"/>
                          <w:marRight w:val="0"/>
                          <w:marTop w:val="0"/>
                          <w:marBottom w:val="0"/>
                          <w:divBdr>
                            <w:top w:val="none" w:sz="0" w:space="0" w:color="auto"/>
                            <w:left w:val="none" w:sz="0" w:space="0" w:color="auto"/>
                            <w:bottom w:val="none" w:sz="0" w:space="0" w:color="auto"/>
                            <w:right w:val="none" w:sz="0" w:space="0" w:color="auto"/>
                          </w:divBdr>
                          <w:divsChild>
                            <w:div w:id="522400996">
                              <w:marLeft w:val="0"/>
                              <w:marRight w:val="0"/>
                              <w:marTop w:val="0"/>
                              <w:marBottom w:val="0"/>
                              <w:divBdr>
                                <w:top w:val="none" w:sz="0" w:space="0" w:color="auto"/>
                                <w:left w:val="none" w:sz="0" w:space="0" w:color="auto"/>
                                <w:bottom w:val="none" w:sz="0" w:space="0" w:color="auto"/>
                                <w:right w:val="none" w:sz="0" w:space="0" w:color="auto"/>
                              </w:divBdr>
                              <w:divsChild>
                                <w:div w:id="223150825">
                                  <w:marLeft w:val="0"/>
                                  <w:marRight w:val="0"/>
                                  <w:marTop w:val="0"/>
                                  <w:marBottom w:val="0"/>
                                  <w:divBdr>
                                    <w:top w:val="none" w:sz="0" w:space="0" w:color="auto"/>
                                    <w:left w:val="none" w:sz="0" w:space="0" w:color="auto"/>
                                    <w:bottom w:val="none" w:sz="0" w:space="0" w:color="auto"/>
                                    <w:right w:val="none" w:sz="0" w:space="0" w:color="auto"/>
                                  </w:divBdr>
                                  <w:divsChild>
                                    <w:div w:id="96215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3073489">
      <w:bodyDiv w:val="1"/>
      <w:marLeft w:val="0"/>
      <w:marRight w:val="0"/>
      <w:marTop w:val="0"/>
      <w:marBottom w:val="0"/>
      <w:divBdr>
        <w:top w:val="none" w:sz="0" w:space="0" w:color="auto"/>
        <w:left w:val="none" w:sz="0" w:space="0" w:color="auto"/>
        <w:bottom w:val="none" w:sz="0" w:space="0" w:color="auto"/>
        <w:right w:val="none" w:sz="0" w:space="0" w:color="auto"/>
      </w:divBdr>
      <w:divsChild>
        <w:div w:id="1679428041">
          <w:marLeft w:val="0"/>
          <w:marRight w:val="0"/>
          <w:marTop w:val="0"/>
          <w:marBottom w:val="0"/>
          <w:divBdr>
            <w:top w:val="none" w:sz="0" w:space="0" w:color="auto"/>
            <w:left w:val="none" w:sz="0" w:space="0" w:color="auto"/>
            <w:bottom w:val="none" w:sz="0" w:space="0" w:color="auto"/>
            <w:right w:val="none" w:sz="0" w:space="0" w:color="auto"/>
          </w:divBdr>
          <w:divsChild>
            <w:div w:id="2113282883">
              <w:marLeft w:val="0"/>
              <w:marRight w:val="0"/>
              <w:marTop w:val="0"/>
              <w:marBottom w:val="0"/>
              <w:divBdr>
                <w:top w:val="none" w:sz="0" w:space="0" w:color="auto"/>
                <w:left w:val="none" w:sz="0" w:space="0" w:color="auto"/>
                <w:bottom w:val="none" w:sz="0" w:space="0" w:color="auto"/>
                <w:right w:val="none" w:sz="0" w:space="0" w:color="auto"/>
              </w:divBdr>
              <w:divsChild>
                <w:div w:id="1535078384">
                  <w:marLeft w:val="0"/>
                  <w:marRight w:val="0"/>
                  <w:marTop w:val="0"/>
                  <w:marBottom w:val="0"/>
                  <w:divBdr>
                    <w:top w:val="none" w:sz="0" w:space="0" w:color="auto"/>
                    <w:left w:val="none" w:sz="0" w:space="0" w:color="auto"/>
                    <w:bottom w:val="none" w:sz="0" w:space="0" w:color="auto"/>
                    <w:right w:val="none" w:sz="0" w:space="0" w:color="auto"/>
                  </w:divBdr>
                  <w:divsChild>
                    <w:div w:id="495851707">
                      <w:marLeft w:val="0"/>
                      <w:marRight w:val="0"/>
                      <w:marTop w:val="0"/>
                      <w:marBottom w:val="0"/>
                      <w:divBdr>
                        <w:top w:val="none" w:sz="0" w:space="0" w:color="auto"/>
                        <w:left w:val="none" w:sz="0" w:space="0" w:color="auto"/>
                        <w:bottom w:val="none" w:sz="0" w:space="0" w:color="auto"/>
                        <w:right w:val="none" w:sz="0" w:space="0" w:color="auto"/>
                      </w:divBdr>
                      <w:divsChild>
                        <w:div w:id="399407550">
                          <w:marLeft w:val="0"/>
                          <w:marRight w:val="0"/>
                          <w:marTop w:val="0"/>
                          <w:marBottom w:val="0"/>
                          <w:divBdr>
                            <w:top w:val="none" w:sz="0" w:space="0" w:color="auto"/>
                            <w:left w:val="none" w:sz="0" w:space="0" w:color="auto"/>
                            <w:bottom w:val="none" w:sz="0" w:space="0" w:color="auto"/>
                            <w:right w:val="none" w:sz="0" w:space="0" w:color="auto"/>
                          </w:divBdr>
                          <w:divsChild>
                            <w:div w:id="332299293">
                              <w:marLeft w:val="0"/>
                              <w:marRight w:val="0"/>
                              <w:marTop w:val="0"/>
                              <w:marBottom w:val="0"/>
                              <w:divBdr>
                                <w:top w:val="none" w:sz="0" w:space="0" w:color="auto"/>
                                <w:left w:val="none" w:sz="0" w:space="0" w:color="auto"/>
                                <w:bottom w:val="none" w:sz="0" w:space="0" w:color="auto"/>
                                <w:right w:val="none" w:sz="0" w:space="0" w:color="auto"/>
                              </w:divBdr>
                              <w:divsChild>
                                <w:div w:id="743071681">
                                  <w:marLeft w:val="0"/>
                                  <w:marRight w:val="0"/>
                                  <w:marTop w:val="0"/>
                                  <w:marBottom w:val="0"/>
                                  <w:divBdr>
                                    <w:top w:val="none" w:sz="0" w:space="0" w:color="auto"/>
                                    <w:left w:val="none" w:sz="0" w:space="0" w:color="auto"/>
                                    <w:bottom w:val="none" w:sz="0" w:space="0" w:color="auto"/>
                                    <w:right w:val="none" w:sz="0" w:space="0" w:color="auto"/>
                                  </w:divBdr>
                                  <w:divsChild>
                                    <w:div w:id="137149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4068523">
      <w:bodyDiv w:val="1"/>
      <w:marLeft w:val="0"/>
      <w:marRight w:val="0"/>
      <w:marTop w:val="0"/>
      <w:marBottom w:val="0"/>
      <w:divBdr>
        <w:top w:val="none" w:sz="0" w:space="0" w:color="auto"/>
        <w:left w:val="none" w:sz="0" w:space="0" w:color="auto"/>
        <w:bottom w:val="none" w:sz="0" w:space="0" w:color="auto"/>
        <w:right w:val="none" w:sz="0" w:space="0" w:color="auto"/>
      </w:divBdr>
    </w:div>
    <w:div w:id="1776516419">
      <w:bodyDiv w:val="1"/>
      <w:marLeft w:val="0"/>
      <w:marRight w:val="0"/>
      <w:marTop w:val="0"/>
      <w:marBottom w:val="0"/>
      <w:divBdr>
        <w:top w:val="none" w:sz="0" w:space="0" w:color="auto"/>
        <w:left w:val="none" w:sz="0" w:space="0" w:color="auto"/>
        <w:bottom w:val="none" w:sz="0" w:space="0" w:color="auto"/>
        <w:right w:val="none" w:sz="0" w:space="0" w:color="auto"/>
      </w:divBdr>
    </w:div>
    <w:div w:id="1882551813">
      <w:bodyDiv w:val="1"/>
      <w:marLeft w:val="0"/>
      <w:marRight w:val="0"/>
      <w:marTop w:val="0"/>
      <w:marBottom w:val="0"/>
      <w:divBdr>
        <w:top w:val="none" w:sz="0" w:space="0" w:color="auto"/>
        <w:left w:val="none" w:sz="0" w:space="0" w:color="auto"/>
        <w:bottom w:val="none" w:sz="0" w:space="0" w:color="auto"/>
        <w:right w:val="none" w:sz="0" w:space="0" w:color="auto"/>
      </w:divBdr>
    </w:div>
    <w:div w:id="1884519856">
      <w:bodyDiv w:val="1"/>
      <w:marLeft w:val="0"/>
      <w:marRight w:val="0"/>
      <w:marTop w:val="0"/>
      <w:marBottom w:val="0"/>
      <w:divBdr>
        <w:top w:val="none" w:sz="0" w:space="0" w:color="auto"/>
        <w:left w:val="none" w:sz="0" w:space="0" w:color="auto"/>
        <w:bottom w:val="none" w:sz="0" w:space="0" w:color="auto"/>
        <w:right w:val="none" w:sz="0" w:space="0" w:color="auto"/>
      </w:divBdr>
    </w:div>
    <w:div w:id="1903440173">
      <w:bodyDiv w:val="1"/>
      <w:marLeft w:val="0"/>
      <w:marRight w:val="0"/>
      <w:marTop w:val="0"/>
      <w:marBottom w:val="0"/>
      <w:divBdr>
        <w:top w:val="none" w:sz="0" w:space="0" w:color="auto"/>
        <w:left w:val="none" w:sz="0" w:space="0" w:color="auto"/>
        <w:bottom w:val="none" w:sz="0" w:space="0" w:color="auto"/>
        <w:right w:val="none" w:sz="0" w:space="0" w:color="auto"/>
      </w:divBdr>
    </w:div>
    <w:div w:id="1911504503">
      <w:bodyDiv w:val="1"/>
      <w:marLeft w:val="0"/>
      <w:marRight w:val="0"/>
      <w:marTop w:val="0"/>
      <w:marBottom w:val="0"/>
      <w:divBdr>
        <w:top w:val="none" w:sz="0" w:space="0" w:color="auto"/>
        <w:left w:val="none" w:sz="0" w:space="0" w:color="auto"/>
        <w:bottom w:val="none" w:sz="0" w:space="0" w:color="auto"/>
        <w:right w:val="none" w:sz="0" w:space="0" w:color="auto"/>
      </w:divBdr>
    </w:div>
    <w:div w:id="1983348645">
      <w:bodyDiv w:val="1"/>
      <w:marLeft w:val="0"/>
      <w:marRight w:val="0"/>
      <w:marTop w:val="0"/>
      <w:marBottom w:val="0"/>
      <w:divBdr>
        <w:top w:val="none" w:sz="0" w:space="0" w:color="auto"/>
        <w:left w:val="none" w:sz="0" w:space="0" w:color="auto"/>
        <w:bottom w:val="none" w:sz="0" w:space="0" w:color="auto"/>
        <w:right w:val="none" w:sz="0" w:space="0" w:color="auto"/>
      </w:divBdr>
    </w:div>
    <w:div w:id="2001078496">
      <w:bodyDiv w:val="1"/>
      <w:marLeft w:val="0"/>
      <w:marRight w:val="0"/>
      <w:marTop w:val="0"/>
      <w:marBottom w:val="0"/>
      <w:divBdr>
        <w:top w:val="none" w:sz="0" w:space="0" w:color="auto"/>
        <w:left w:val="none" w:sz="0" w:space="0" w:color="auto"/>
        <w:bottom w:val="none" w:sz="0" w:space="0" w:color="auto"/>
        <w:right w:val="none" w:sz="0" w:space="0" w:color="auto"/>
      </w:divBdr>
    </w:div>
    <w:div w:id="2025285733">
      <w:bodyDiv w:val="1"/>
      <w:marLeft w:val="0"/>
      <w:marRight w:val="0"/>
      <w:marTop w:val="0"/>
      <w:marBottom w:val="0"/>
      <w:divBdr>
        <w:top w:val="none" w:sz="0" w:space="0" w:color="auto"/>
        <w:left w:val="none" w:sz="0" w:space="0" w:color="auto"/>
        <w:bottom w:val="none" w:sz="0" w:space="0" w:color="auto"/>
        <w:right w:val="none" w:sz="0" w:space="0" w:color="auto"/>
      </w:divBdr>
    </w:div>
    <w:div w:id="2027250054">
      <w:bodyDiv w:val="1"/>
      <w:marLeft w:val="0"/>
      <w:marRight w:val="0"/>
      <w:marTop w:val="0"/>
      <w:marBottom w:val="0"/>
      <w:divBdr>
        <w:top w:val="none" w:sz="0" w:space="0" w:color="auto"/>
        <w:left w:val="none" w:sz="0" w:space="0" w:color="auto"/>
        <w:bottom w:val="none" w:sz="0" w:space="0" w:color="auto"/>
        <w:right w:val="none" w:sz="0" w:space="0" w:color="auto"/>
      </w:divBdr>
    </w:div>
    <w:div w:id="2038045585">
      <w:bodyDiv w:val="1"/>
      <w:marLeft w:val="0"/>
      <w:marRight w:val="0"/>
      <w:marTop w:val="0"/>
      <w:marBottom w:val="0"/>
      <w:divBdr>
        <w:top w:val="none" w:sz="0" w:space="0" w:color="auto"/>
        <w:left w:val="none" w:sz="0" w:space="0" w:color="auto"/>
        <w:bottom w:val="none" w:sz="0" w:space="0" w:color="auto"/>
        <w:right w:val="none" w:sz="0" w:space="0" w:color="auto"/>
      </w:divBdr>
    </w:div>
    <w:div w:id="2043168911">
      <w:bodyDiv w:val="1"/>
      <w:marLeft w:val="0"/>
      <w:marRight w:val="0"/>
      <w:marTop w:val="0"/>
      <w:marBottom w:val="0"/>
      <w:divBdr>
        <w:top w:val="none" w:sz="0" w:space="0" w:color="auto"/>
        <w:left w:val="none" w:sz="0" w:space="0" w:color="auto"/>
        <w:bottom w:val="none" w:sz="0" w:space="0" w:color="auto"/>
        <w:right w:val="none" w:sz="0" w:space="0" w:color="auto"/>
      </w:divBdr>
    </w:div>
    <w:div w:id="2078042183">
      <w:bodyDiv w:val="1"/>
      <w:marLeft w:val="0"/>
      <w:marRight w:val="0"/>
      <w:marTop w:val="0"/>
      <w:marBottom w:val="0"/>
      <w:divBdr>
        <w:top w:val="none" w:sz="0" w:space="0" w:color="auto"/>
        <w:left w:val="none" w:sz="0" w:space="0" w:color="auto"/>
        <w:bottom w:val="none" w:sz="0" w:space="0" w:color="auto"/>
        <w:right w:val="none" w:sz="0" w:space="0" w:color="auto"/>
      </w:divBdr>
    </w:div>
    <w:div w:id="2079550833">
      <w:bodyDiv w:val="1"/>
      <w:marLeft w:val="0"/>
      <w:marRight w:val="0"/>
      <w:marTop w:val="0"/>
      <w:marBottom w:val="0"/>
      <w:divBdr>
        <w:top w:val="none" w:sz="0" w:space="0" w:color="auto"/>
        <w:left w:val="none" w:sz="0" w:space="0" w:color="auto"/>
        <w:bottom w:val="none" w:sz="0" w:space="0" w:color="auto"/>
        <w:right w:val="none" w:sz="0" w:space="0" w:color="auto"/>
      </w:divBdr>
    </w:div>
    <w:div w:id="2099790587">
      <w:bodyDiv w:val="1"/>
      <w:marLeft w:val="0"/>
      <w:marRight w:val="0"/>
      <w:marTop w:val="0"/>
      <w:marBottom w:val="0"/>
      <w:divBdr>
        <w:top w:val="none" w:sz="0" w:space="0" w:color="auto"/>
        <w:left w:val="none" w:sz="0" w:space="0" w:color="auto"/>
        <w:bottom w:val="none" w:sz="0" w:space="0" w:color="auto"/>
        <w:right w:val="none" w:sz="0" w:space="0" w:color="auto"/>
      </w:divBdr>
    </w:div>
    <w:div w:id="2118868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geront/34.4.564" TargetMode="External"/><Relationship Id="rId13" Type="http://schemas.openxmlformats.org/officeDocument/2006/relationships/hyperlink" Target="https://generationsworkingtogether.org/about/intergenerational-practi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styn.gov.wales/system/files/2022-01/Learner%20Mental%20Health%20and%20Emotional%20Wellbeing%20in%20the%20Post-16%20sectors%20.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eachers-standards" TargetMode="External"/><Relationship Id="rId5" Type="http://schemas.openxmlformats.org/officeDocument/2006/relationships/footnotes" Target="footnotes.xml"/><Relationship Id="rId15" Type="http://schemas.openxmlformats.org/officeDocument/2006/relationships/hyperlink" Target="https://www.belong.org.uk/locations/chester/facilities/thenursery" TargetMode="External"/><Relationship Id="rId10" Type="http://schemas.openxmlformats.org/officeDocument/2006/relationships/hyperlink" Target="https://ageing-better.org.uk/communities-state-ageing-2022" TargetMode="External"/><Relationship Id="rId4" Type="http://schemas.openxmlformats.org/officeDocument/2006/relationships/webSettings" Target="webSettings.xml"/><Relationship Id="rId9" Type="http://schemas.openxmlformats.org/officeDocument/2006/relationships/hyperlink" Target="https://www.healthdisgroup.com/articles/ACMPH-6-187.php" TargetMode="External"/><Relationship Id="rId14" Type="http://schemas.openxmlformats.org/officeDocument/2006/relationships/hyperlink" Target="https://doi.org/10.1080/15350770.2014.933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3574</Words>
  <Characters>22283</Characters>
  <Application>Microsoft Office Word</Application>
  <DocSecurity>0</DocSecurity>
  <Lines>371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Morton-Lewis</dc:creator>
  <cp:keywords/>
  <dc:description/>
  <cp:lastModifiedBy>Tilly Morton-Lewis</cp:lastModifiedBy>
  <cp:revision>2</cp:revision>
  <dcterms:created xsi:type="dcterms:W3CDTF">2025-05-05T22:44:00Z</dcterms:created>
  <dcterms:modified xsi:type="dcterms:W3CDTF">2025-05-05T22:44:00Z</dcterms:modified>
</cp:coreProperties>
</file>