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529EAE" w14:textId="2309BE3E" w:rsidR="00E17B02" w:rsidRPr="00800206" w:rsidRDefault="00E17B02" w:rsidP="00E17B02">
      <w:pPr>
        <w:spacing w:line="240" w:lineRule="auto"/>
        <w:rPr>
          <w:rFonts w:cstheme="minorHAnsi"/>
          <w:sz w:val="24"/>
          <w:szCs w:val="24"/>
        </w:rPr>
      </w:pPr>
      <w:r w:rsidRPr="00800206">
        <w:rPr>
          <w:rFonts w:cstheme="minorHAnsi"/>
          <w:sz w:val="24"/>
          <w:szCs w:val="24"/>
        </w:rPr>
        <w:t>Personal Development Plan (PDP) – Ac</w:t>
      </w:r>
      <w:r w:rsidR="007C4D5C">
        <w:rPr>
          <w:rFonts w:cstheme="minorHAnsi"/>
          <w:sz w:val="24"/>
          <w:szCs w:val="24"/>
        </w:rPr>
        <w:t>ti</w:t>
      </w:r>
      <w:r w:rsidRPr="00800206">
        <w:rPr>
          <w:rFonts w:cstheme="minorHAnsi"/>
          <w:sz w:val="24"/>
          <w:szCs w:val="24"/>
        </w:rPr>
        <w:t>on Plan</w:t>
      </w:r>
    </w:p>
    <w:p w14:paraId="239E694E" w14:textId="77777777" w:rsidR="00E17B02" w:rsidRPr="00800206" w:rsidRDefault="00E17B02" w:rsidP="00E17B02">
      <w:pPr>
        <w:spacing w:line="240" w:lineRule="auto"/>
        <w:rPr>
          <w:rFonts w:cstheme="minorHAnsi"/>
          <w:sz w:val="24"/>
          <w:szCs w:val="24"/>
        </w:rPr>
      </w:pPr>
      <w:r w:rsidRPr="00800206">
        <w:rPr>
          <w:rFonts w:cstheme="minorHAnsi"/>
          <w:sz w:val="24"/>
          <w:szCs w:val="24"/>
        </w:rPr>
        <w:t>I have undertaken a PDP to include SMART (Specific, Measurable, Achievable, Relevant and Time Bound) objectives, this is to ensure the goals I have created are specific to my role and development Mind Tools (2022). The below PDP allows me to reflect on my Strengths and Weaknesses to ensure I continue to improve and learn HBR (2023).</w:t>
      </w:r>
    </w:p>
    <w:tbl>
      <w:tblPr>
        <w:tblStyle w:val="TableGrid"/>
        <w:tblW w:w="14296" w:type="dxa"/>
        <w:tblLook w:val="04A0" w:firstRow="1" w:lastRow="0" w:firstColumn="1" w:lastColumn="0" w:noHBand="0" w:noVBand="1"/>
      </w:tblPr>
      <w:tblGrid>
        <w:gridCol w:w="3574"/>
        <w:gridCol w:w="3574"/>
        <w:gridCol w:w="3574"/>
        <w:gridCol w:w="3574"/>
      </w:tblGrid>
      <w:tr w:rsidR="00E17B02" w:rsidRPr="00800206" w14:paraId="5A660340" w14:textId="77777777" w:rsidTr="00F74E12">
        <w:trPr>
          <w:trHeight w:val="371"/>
        </w:trPr>
        <w:tc>
          <w:tcPr>
            <w:tcW w:w="3574" w:type="dxa"/>
            <w:shd w:val="clear" w:color="auto" w:fill="D9D9D9" w:themeFill="background1" w:themeFillShade="D9"/>
          </w:tcPr>
          <w:p w14:paraId="0F3AA4FD" w14:textId="77777777" w:rsidR="00E17B02" w:rsidRPr="00800206" w:rsidRDefault="00E17B02" w:rsidP="00F74E12">
            <w:pPr>
              <w:spacing w:after="160"/>
              <w:rPr>
                <w:rFonts w:cstheme="minorHAnsi"/>
                <w:sz w:val="24"/>
                <w:szCs w:val="24"/>
              </w:rPr>
            </w:pPr>
            <w:r w:rsidRPr="00800206">
              <w:rPr>
                <w:rFonts w:cstheme="minorHAnsi"/>
                <w:sz w:val="24"/>
                <w:szCs w:val="24"/>
              </w:rPr>
              <w:t>Name</w:t>
            </w:r>
          </w:p>
        </w:tc>
        <w:tc>
          <w:tcPr>
            <w:tcW w:w="3574" w:type="dxa"/>
          </w:tcPr>
          <w:p w14:paraId="57D8349B" w14:textId="77777777" w:rsidR="00E17B02" w:rsidRPr="00800206" w:rsidRDefault="00E17B02" w:rsidP="00F74E12">
            <w:pPr>
              <w:spacing w:after="160"/>
              <w:rPr>
                <w:rFonts w:cstheme="minorHAnsi"/>
                <w:sz w:val="24"/>
                <w:szCs w:val="24"/>
              </w:rPr>
            </w:pPr>
            <w:r w:rsidRPr="00800206">
              <w:rPr>
                <w:rFonts w:cstheme="minorHAnsi"/>
                <w:sz w:val="24"/>
                <w:szCs w:val="24"/>
              </w:rPr>
              <w:t>Daniel Owen</w:t>
            </w:r>
          </w:p>
        </w:tc>
        <w:tc>
          <w:tcPr>
            <w:tcW w:w="3574" w:type="dxa"/>
            <w:shd w:val="clear" w:color="auto" w:fill="D9D9D9" w:themeFill="background1" w:themeFillShade="D9"/>
          </w:tcPr>
          <w:p w14:paraId="1C670F14" w14:textId="77777777" w:rsidR="00E17B02" w:rsidRPr="00800206" w:rsidRDefault="00E17B02" w:rsidP="00F74E12">
            <w:pPr>
              <w:spacing w:after="160"/>
              <w:rPr>
                <w:rFonts w:cstheme="minorHAnsi"/>
                <w:sz w:val="24"/>
                <w:szCs w:val="24"/>
              </w:rPr>
            </w:pPr>
            <w:r w:rsidRPr="00800206">
              <w:rPr>
                <w:rFonts w:cstheme="minorHAnsi"/>
                <w:sz w:val="24"/>
                <w:szCs w:val="24"/>
              </w:rPr>
              <w:t>Date</w:t>
            </w:r>
          </w:p>
        </w:tc>
        <w:tc>
          <w:tcPr>
            <w:tcW w:w="3574" w:type="dxa"/>
          </w:tcPr>
          <w:p w14:paraId="38BA33E7" w14:textId="77777777" w:rsidR="00E17B02" w:rsidRPr="00800206" w:rsidRDefault="00E17B02" w:rsidP="00F74E12">
            <w:pPr>
              <w:spacing w:after="160"/>
              <w:rPr>
                <w:rFonts w:cstheme="minorHAnsi"/>
                <w:sz w:val="24"/>
                <w:szCs w:val="24"/>
              </w:rPr>
            </w:pPr>
            <w:r w:rsidRPr="00800206">
              <w:rPr>
                <w:rFonts w:cstheme="minorHAnsi"/>
                <w:sz w:val="24"/>
                <w:szCs w:val="24"/>
              </w:rPr>
              <w:t>January 2023</w:t>
            </w:r>
          </w:p>
        </w:tc>
      </w:tr>
    </w:tbl>
    <w:p w14:paraId="1697A264" w14:textId="77777777" w:rsidR="00E17B02" w:rsidRPr="00800206" w:rsidRDefault="00E17B02" w:rsidP="00E17B02">
      <w:pPr>
        <w:spacing w:line="240" w:lineRule="auto"/>
        <w:rPr>
          <w:rFonts w:cstheme="minorHAnsi"/>
          <w:sz w:val="24"/>
          <w:szCs w:val="24"/>
        </w:rPr>
      </w:pPr>
    </w:p>
    <w:p w14:paraId="523D9EA2" w14:textId="77777777" w:rsidR="00E17B02" w:rsidRPr="00800206" w:rsidRDefault="00E17B02" w:rsidP="00E17B02">
      <w:pPr>
        <w:spacing w:line="240" w:lineRule="auto"/>
        <w:rPr>
          <w:rFonts w:cstheme="minorHAnsi"/>
          <w:i/>
          <w:iCs/>
          <w:sz w:val="24"/>
          <w:szCs w:val="24"/>
        </w:rPr>
      </w:pPr>
      <w:r w:rsidRPr="00800206">
        <w:rPr>
          <w:rFonts w:cstheme="minorHAnsi"/>
          <w:i/>
          <w:iCs/>
          <w:sz w:val="24"/>
          <w:szCs w:val="24"/>
        </w:rPr>
        <w:t xml:space="preserve">CMI (2023) </w:t>
      </w:r>
    </w:p>
    <w:tbl>
      <w:tblPr>
        <w:tblStyle w:val="TableGrid"/>
        <w:tblW w:w="14308" w:type="dxa"/>
        <w:tblLook w:val="04A0" w:firstRow="1" w:lastRow="0" w:firstColumn="1" w:lastColumn="0" w:noHBand="0" w:noVBand="1"/>
      </w:tblPr>
      <w:tblGrid>
        <w:gridCol w:w="1357"/>
        <w:gridCol w:w="2328"/>
        <w:gridCol w:w="2763"/>
        <w:gridCol w:w="4694"/>
        <w:gridCol w:w="1657"/>
        <w:gridCol w:w="1509"/>
      </w:tblGrid>
      <w:tr w:rsidR="00E17B02" w:rsidRPr="00800206" w14:paraId="05217656" w14:textId="77777777" w:rsidTr="00F74E12">
        <w:trPr>
          <w:trHeight w:val="638"/>
        </w:trPr>
        <w:tc>
          <w:tcPr>
            <w:tcW w:w="1357" w:type="dxa"/>
          </w:tcPr>
          <w:p w14:paraId="20FB918F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My SMART goal</w:t>
            </w:r>
          </w:p>
        </w:tc>
        <w:tc>
          <w:tcPr>
            <w:tcW w:w="2328" w:type="dxa"/>
          </w:tcPr>
          <w:p w14:paraId="6E0BD338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Strategies for achieving my goal</w:t>
            </w:r>
          </w:p>
        </w:tc>
        <w:tc>
          <w:tcPr>
            <w:tcW w:w="2763" w:type="dxa"/>
          </w:tcPr>
          <w:p w14:paraId="56B2F4FE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Resource Required</w:t>
            </w:r>
          </w:p>
        </w:tc>
        <w:tc>
          <w:tcPr>
            <w:tcW w:w="4694" w:type="dxa"/>
          </w:tcPr>
          <w:p w14:paraId="2A6D929C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Assessment/Monitoring of progress</w:t>
            </w:r>
          </w:p>
        </w:tc>
        <w:tc>
          <w:tcPr>
            <w:tcW w:w="1657" w:type="dxa"/>
          </w:tcPr>
          <w:p w14:paraId="489E3872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Target Date</w:t>
            </w:r>
          </w:p>
        </w:tc>
        <w:tc>
          <w:tcPr>
            <w:tcW w:w="1509" w:type="dxa"/>
          </w:tcPr>
          <w:p w14:paraId="78E85C14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Completion Date</w:t>
            </w:r>
          </w:p>
        </w:tc>
      </w:tr>
      <w:tr w:rsidR="00E17B02" w:rsidRPr="00800206" w14:paraId="75EC8220" w14:textId="77777777" w:rsidTr="00F74E12">
        <w:trPr>
          <w:trHeight w:val="3022"/>
        </w:trPr>
        <w:tc>
          <w:tcPr>
            <w:tcW w:w="1357" w:type="dxa"/>
          </w:tcPr>
          <w:p w14:paraId="6FC57983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Analytics, step up from excel to support data driven decision making.</w:t>
            </w:r>
          </w:p>
        </w:tc>
        <w:tc>
          <w:tcPr>
            <w:tcW w:w="2328" w:type="dxa"/>
          </w:tcPr>
          <w:p w14:paraId="05D3803E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Undertake a course to understand how Analytical data can be transferred into Power BI</w:t>
            </w:r>
          </w:p>
        </w:tc>
        <w:tc>
          <w:tcPr>
            <w:tcW w:w="2763" w:type="dxa"/>
          </w:tcPr>
          <w:p w14:paraId="1DEB827F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Understand the basics through self-learning (YouTube)</w:t>
            </w:r>
          </w:p>
          <w:p w14:paraId="6EFA0FE9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0A414C51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Microsoft Learning Portal (Fee Free – Personal time needed)</w:t>
            </w:r>
          </w:p>
          <w:p w14:paraId="06197DD8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1AFD86B6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Data and Analytics for people professional course CIPD (£880)</w:t>
            </w:r>
          </w:p>
        </w:tc>
        <w:tc>
          <w:tcPr>
            <w:tcW w:w="4694" w:type="dxa"/>
          </w:tcPr>
          <w:p w14:paraId="0B25B349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Ensure this is raised to my Line Manager within my work PDP to ensure I can spend time with data analyst teams to support this.</w:t>
            </w:r>
          </w:p>
          <w:p w14:paraId="405BAFB7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1870E22A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Start basic learning Feb 2023 to undertake Microsoft Learning from May 2023</w:t>
            </w:r>
          </w:p>
        </w:tc>
        <w:tc>
          <w:tcPr>
            <w:tcW w:w="1657" w:type="dxa"/>
          </w:tcPr>
          <w:p w14:paraId="3DA12133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Q3 2023 for basic understanding - Priority for Personal Development Plan</w:t>
            </w:r>
          </w:p>
        </w:tc>
        <w:tc>
          <w:tcPr>
            <w:tcW w:w="1509" w:type="dxa"/>
          </w:tcPr>
          <w:p w14:paraId="6983875A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Q4 2024</w:t>
            </w:r>
          </w:p>
        </w:tc>
      </w:tr>
      <w:tr w:rsidR="00E17B02" w:rsidRPr="00800206" w14:paraId="7596DB90" w14:textId="77777777" w:rsidTr="00F74E12">
        <w:trPr>
          <w:trHeight w:val="428"/>
        </w:trPr>
        <w:tc>
          <w:tcPr>
            <w:tcW w:w="1357" w:type="dxa"/>
          </w:tcPr>
          <w:p w14:paraId="0D48FE30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Employment Law and Governance around HR practices.</w:t>
            </w:r>
          </w:p>
        </w:tc>
        <w:tc>
          <w:tcPr>
            <w:tcW w:w="2328" w:type="dxa"/>
          </w:tcPr>
          <w:p w14:paraId="444C34F4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Research through CIPD the current trends in employment law. Spend time with HR advisors to understand the trends within the organisation</w:t>
            </w:r>
          </w:p>
        </w:tc>
        <w:tc>
          <w:tcPr>
            <w:tcW w:w="2763" w:type="dxa"/>
          </w:tcPr>
          <w:p w14:paraId="3A98535A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Research through CIPD the detail and trends in current legislation and employment law trends (Own time)</w:t>
            </w:r>
          </w:p>
          <w:p w14:paraId="00C26DF4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3E00DD57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Day with advisor (£186.15 day out of the office)</w:t>
            </w:r>
          </w:p>
          <w:p w14:paraId="4238392F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01F69892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lastRenderedPageBreak/>
              <w:t>Employment Law for Line Manager CIPD course (£49.50)</w:t>
            </w:r>
          </w:p>
        </w:tc>
        <w:tc>
          <w:tcPr>
            <w:tcW w:w="4694" w:type="dxa"/>
          </w:tcPr>
          <w:p w14:paraId="6C47BA01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lastRenderedPageBreak/>
              <w:t>Research can be undertaken in my own time</w:t>
            </w:r>
          </w:p>
          <w:p w14:paraId="16B7B593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20BD8087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Speak to senior workforce manager for HR East to arrange day in the life</w:t>
            </w:r>
          </w:p>
        </w:tc>
        <w:tc>
          <w:tcPr>
            <w:tcW w:w="1657" w:type="dxa"/>
          </w:tcPr>
          <w:p w14:paraId="20F87065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Q2 2023 - Collaborate with HR teams and specialists through (Day in the life activities)</w:t>
            </w:r>
          </w:p>
        </w:tc>
        <w:tc>
          <w:tcPr>
            <w:tcW w:w="1509" w:type="dxa"/>
          </w:tcPr>
          <w:p w14:paraId="75FC92C1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Q4 2024</w:t>
            </w:r>
          </w:p>
        </w:tc>
      </w:tr>
      <w:tr w:rsidR="00E17B02" w:rsidRPr="00800206" w14:paraId="27BA187E" w14:textId="77777777" w:rsidTr="00F74E12">
        <w:trPr>
          <w:trHeight w:val="407"/>
        </w:trPr>
        <w:tc>
          <w:tcPr>
            <w:tcW w:w="1357" w:type="dxa"/>
          </w:tcPr>
          <w:p w14:paraId="3772216B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Improve my knowledge of medical workforce</w:t>
            </w:r>
          </w:p>
        </w:tc>
        <w:tc>
          <w:tcPr>
            <w:tcW w:w="2328" w:type="dxa"/>
          </w:tcPr>
          <w:p w14:paraId="3078D453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Attend medical workforce meetings</w:t>
            </w:r>
          </w:p>
          <w:p w14:paraId="26762E73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1EE0B165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 xml:space="preserve">Support medical workforce with roster and locum requirements through knowledge from working </w:t>
            </w:r>
          </w:p>
          <w:p w14:paraId="2D022B56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</w:tc>
        <w:tc>
          <w:tcPr>
            <w:tcW w:w="2763" w:type="dxa"/>
          </w:tcPr>
          <w:p w14:paraId="47454C32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Time to attend medical workforce meetings (1hr per week)</w:t>
            </w:r>
          </w:p>
          <w:p w14:paraId="4888FEB8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4AA0A98B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 xml:space="preserve">Link with medical workforce analysts to better understand the </w:t>
            </w:r>
          </w:p>
        </w:tc>
        <w:tc>
          <w:tcPr>
            <w:tcW w:w="4694" w:type="dxa"/>
          </w:tcPr>
          <w:p w14:paraId="10950507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Link with Senior Workforce Manager for Medical workforce to brief on challenges with medical workforce.</w:t>
            </w:r>
          </w:p>
          <w:p w14:paraId="3FEE949E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3EC83848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Support medical workforce with introduction of E-Rostering, currently ongoing.</w:t>
            </w:r>
          </w:p>
        </w:tc>
        <w:tc>
          <w:tcPr>
            <w:tcW w:w="1657" w:type="dxa"/>
          </w:tcPr>
          <w:p w14:paraId="2223F58E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Q3 2023 – Collaboration work with medical workforce ongoing January 2023</w:t>
            </w:r>
          </w:p>
        </w:tc>
        <w:tc>
          <w:tcPr>
            <w:tcW w:w="1509" w:type="dxa"/>
          </w:tcPr>
          <w:p w14:paraId="5890026E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Ongoing into 2025</w:t>
            </w:r>
          </w:p>
        </w:tc>
      </w:tr>
      <w:tr w:rsidR="00E17B02" w:rsidRPr="00800206" w14:paraId="028E81B2" w14:textId="77777777" w:rsidTr="00F74E12">
        <w:trPr>
          <w:trHeight w:val="407"/>
        </w:trPr>
        <w:tc>
          <w:tcPr>
            <w:tcW w:w="1357" w:type="dxa"/>
          </w:tcPr>
          <w:p w14:paraId="294A6E25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Situational Decision-Making</w:t>
            </w:r>
          </w:p>
        </w:tc>
        <w:tc>
          <w:tcPr>
            <w:tcW w:w="2328" w:type="dxa"/>
          </w:tcPr>
          <w:p w14:paraId="27704926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Research situational decision making through CIPD and other sources.</w:t>
            </w:r>
          </w:p>
          <w:p w14:paraId="19B30A21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049846DE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Research courses available to support learning.</w:t>
            </w:r>
          </w:p>
          <w:p w14:paraId="60E372EF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 xml:space="preserve"> </w:t>
            </w:r>
          </w:p>
        </w:tc>
        <w:tc>
          <w:tcPr>
            <w:tcW w:w="2763" w:type="dxa"/>
          </w:tcPr>
          <w:p w14:paraId="10BD352F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Situational Decision-Making Course CIPD (£450)</w:t>
            </w:r>
          </w:p>
          <w:p w14:paraId="45AE174D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42C0CCE6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Research CIPD topics on Situational Decision making. (Time 2xhrs per week own time)</w:t>
            </w:r>
          </w:p>
        </w:tc>
        <w:tc>
          <w:tcPr>
            <w:tcW w:w="4694" w:type="dxa"/>
          </w:tcPr>
          <w:p w14:paraId="79816AEB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Use learning to influence in situational decision-making.</w:t>
            </w:r>
          </w:p>
          <w:p w14:paraId="74EFB1A1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</w:p>
          <w:p w14:paraId="2A7E5BDC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Review current decision-making process</w:t>
            </w:r>
          </w:p>
        </w:tc>
        <w:tc>
          <w:tcPr>
            <w:tcW w:w="1657" w:type="dxa"/>
          </w:tcPr>
          <w:p w14:paraId="4C96CFD4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 xml:space="preserve">Q1 2023 – to be introduced due to starting a new role within Workforce </w:t>
            </w:r>
          </w:p>
        </w:tc>
        <w:tc>
          <w:tcPr>
            <w:tcW w:w="1509" w:type="dxa"/>
          </w:tcPr>
          <w:p w14:paraId="50AFC7BD" w14:textId="77777777" w:rsidR="00E17B02" w:rsidRPr="00800206" w:rsidRDefault="00E17B02" w:rsidP="00F74E12">
            <w:pPr>
              <w:spacing w:after="160"/>
              <w:rPr>
                <w:rFonts w:cstheme="minorHAnsi"/>
                <w:sz w:val="16"/>
                <w:szCs w:val="16"/>
              </w:rPr>
            </w:pPr>
            <w:r w:rsidRPr="00800206">
              <w:rPr>
                <w:rFonts w:cstheme="minorHAnsi"/>
                <w:sz w:val="16"/>
                <w:szCs w:val="16"/>
              </w:rPr>
              <w:t>Long Term – consistent review and reflection 2024/2025</w:t>
            </w:r>
          </w:p>
        </w:tc>
      </w:tr>
    </w:tbl>
    <w:p w14:paraId="30122996" w14:textId="77777777" w:rsidR="00E17B02" w:rsidRPr="00800206" w:rsidRDefault="00E17B02" w:rsidP="00E17B02">
      <w:pPr>
        <w:spacing w:line="240" w:lineRule="auto"/>
        <w:rPr>
          <w:rFonts w:cstheme="minorHAnsi"/>
          <w:sz w:val="24"/>
          <w:szCs w:val="24"/>
        </w:rPr>
      </w:pPr>
    </w:p>
    <w:p w14:paraId="6CB33D49" w14:textId="5B91300A" w:rsidR="00E17B02" w:rsidRDefault="00E17B02" w:rsidP="00E17B02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References:</w:t>
      </w:r>
    </w:p>
    <w:p w14:paraId="43D22182" w14:textId="23BEE065" w:rsidR="00E17B02" w:rsidRPr="00800206" w:rsidRDefault="00E17B02" w:rsidP="00E17B02">
      <w:pPr>
        <w:spacing w:line="240" w:lineRule="auto"/>
        <w:rPr>
          <w:rFonts w:cstheme="minorHAnsi"/>
          <w:sz w:val="24"/>
          <w:szCs w:val="24"/>
        </w:rPr>
      </w:pPr>
      <w:r w:rsidRPr="00800206">
        <w:rPr>
          <w:rFonts w:cstheme="minorHAnsi"/>
          <w:sz w:val="24"/>
          <w:szCs w:val="24"/>
        </w:rPr>
        <w:t>CMI (2023) </w:t>
      </w:r>
      <w:r w:rsidRPr="00800206">
        <w:rPr>
          <w:rFonts w:cstheme="minorHAnsi"/>
          <w:i/>
          <w:iCs/>
          <w:sz w:val="24"/>
          <w:szCs w:val="24"/>
        </w:rPr>
        <w:t>GUIDE to the COMPLETION of A PERSONAL DEVELOPMENT PLAN</w:t>
      </w:r>
      <w:r w:rsidRPr="00800206">
        <w:rPr>
          <w:rFonts w:cstheme="minorHAnsi"/>
          <w:sz w:val="24"/>
          <w:szCs w:val="24"/>
        </w:rPr>
        <w:br/>
        <w:t> at: https://www.managers.org.uk/wp-content/uploads/2020/04/Personal-Development-Plan-Example-Guide.pdf (Accessed: 04/05/2023).</w:t>
      </w:r>
    </w:p>
    <w:p w14:paraId="6F5C43AD" w14:textId="77777777" w:rsidR="00E17B02" w:rsidRPr="00800206" w:rsidRDefault="00E17B02" w:rsidP="00E17B02">
      <w:pPr>
        <w:spacing w:line="240" w:lineRule="auto"/>
        <w:rPr>
          <w:rFonts w:cstheme="minorHAnsi"/>
          <w:sz w:val="24"/>
          <w:szCs w:val="24"/>
        </w:rPr>
      </w:pPr>
      <w:r w:rsidRPr="00800206">
        <w:rPr>
          <w:rFonts w:cstheme="minorHAnsi"/>
          <w:sz w:val="24"/>
          <w:szCs w:val="24"/>
        </w:rPr>
        <w:t>Mind Tools (2022) SMART Goals. Available at: https://www.mindtools.com/a4wo118/smart-goals (Accessed: 01/12/2022).</w:t>
      </w:r>
    </w:p>
    <w:p w14:paraId="419D40AE" w14:textId="77777777" w:rsidR="00E17B02" w:rsidRPr="00800206" w:rsidRDefault="00E17B02" w:rsidP="00E17B02">
      <w:pPr>
        <w:spacing w:line="240" w:lineRule="auto"/>
        <w:rPr>
          <w:rFonts w:cstheme="minorHAnsi"/>
          <w:sz w:val="24"/>
          <w:szCs w:val="24"/>
        </w:rPr>
      </w:pPr>
      <w:r w:rsidRPr="00800206">
        <w:rPr>
          <w:rFonts w:cstheme="minorHAnsi"/>
          <w:sz w:val="24"/>
          <w:szCs w:val="24"/>
        </w:rPr>
        <w:t>HBR (2023) </w:t>
      </w:r>
      <w:r w:rsidRPr="00800206">
        <w:rPr>
          <w:rFonts w:cstheme="minorHAnsi"/>
          <w:i/>
          <w:iCs/>
          <w:sz w:val="24"/>
          <w:szCs w:val="24"/>
        </w:rPr>
        <w:t>How to Answer “What Are Your Strengths and Weaknesses?</w:t>
      </w:r>
      <w:r w:rsidRPr="00800206">
        <w:rPr>
          <w:rFonts w:cstheme="minorHAnsi"/>
          <w:sz w:val="24"/>
          <w:szCs w:val="24"/>
        </w:rPr>
        <w:br/>
        <w:t> at: https://hbr.org/2023/05/how-to-answer-what-are-your-strengths-and-weaknesses (Accessed: 04/05/2023).</w:t>
      </w:r>
    </w:p>
    <w:p w14:paraId="3630A907" w14:textId="77777777" w:rsidR="00E54C2E" w:rsidRDefault="00E54C2E"/>
    <w:sectPr w:rsidR="00E54C2E" w:rsidSect="00E17B0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B02"/>
    <w:rsid w:val="00783CB3"/>
    <w:rsid w:val="007C4D5C"/>
    <w:rsid w:val="00E17B02"/>
    <w:rsid w:val="00E54C2E"/>
    <w:rsid w:val="00F34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8CBA8"/>
  <w15:chartTrackingRefBased/>
  <w15:docId w15:val="{5B847194-096D-4624-A8B0-0DC51B97A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7B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7B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DF1CC0-86C2-417D-928A-7EFB982AEE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501</Words>
  <Characters>2857</Characters>
  <Application>Microsoft Office Word</Application>
  <DocSecurity>0</DocSecurity>
  <Lines>23</Lines>
  <Paragraphs>6</Paragraphs>
  <ScaleCrop>false</ScaleCrop>
  <Company>Hywel Dda University Health Board</Company>
  <LinksUpToDate>false</LinksUpToDate>
  <CharactersWithSpaces>3352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Owen (Hywel Dda UHB - Senior Workforce Manager)</dc:creator>
  <cp:keywords/>
  <dc:description/>
  <cp:lastModifiedBy>Daniel Owen (Hywel Dda UHB - Senior Workforce Manager)</cp:lastModifiedBy>
  <cp:revision>2</cp:revision>
  <dcterms:created xsi:type="dcterms:W3CDTF">2023-05-11T17:26:00Z</dcterms:created>
  <dcterms:modified xsi:type="dcterms:W3CDTF">2023-05-11T17:40:00Z</dcterms:modified>
</cp:coreProperties>
</file>