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6E43FA" w14:textId="0DDAE072" w:rsidR="009257EB" w:rsidRPr="00CC5420" w:rsidRDefault="007F603D">
      <w:pPr>
        <w:rPr>
          <w:b/>
          <w:bCs/>
          <w:sz w:val="40"/>
          <w:szCs w:val="40"/>
          <w:lang w:val="en-US"/>
        </w:rPr>
      </w:pPr>
      <w:r w:rsidRPr="00CC5420">
        <w:rPr>
          <w:b/>
          <w:bCs/>
          <w:sz w:val="40"/>
          <w:szCs w:val="40"/>
          <w:lang w:val="en-US"/>
        </w:rPr>
        <w:t>Questions on Three Certainties</w:t>
      </w:r>
    </w:p>
    <w:p w14:paraId="20E12166" w14:textId="27748D0E" w:rsidR="007F603D" w:rsidRDefault="007F603D" w:rsidP="007F603D">
      <w:pPr>
        <w:pStyle w:val="ListParagraph"/>
        <w:numPr>
          <w:ilvl w:val="0"/>
          <w:numId w:val="1"/>
        </w:numPr>
        <w:rPr>
          <w:sz w:val="28"/>
          <w:szCs w:val="28"/>
          <w:lang w:val="en-US"/>
        </w:rPr>
      </w:pPr>
      <w:r w:rsidRPr="00CC5420">
        <w:rPr>
          <w:sz w:val="28"/>
          <w:szCs w:val="28"/>
          <w:lang w:val="en-US"/>
        </w:rPr>
        <w:t>What are the two main situations where a person may lack the capacity to create a trust?</w:t>
      </w:r>
    </w:p>
    <w:p w14:paraId="3D542B7A" w14:textId="7E6C5960" w:rsidR="0067632B" w:rsidRDefault="0067632B" w:rsidP="0067632B">
      <w:pPr>
        <w:pStyle w:val="ListParagraph"/>
        <w:rPr>
          <w:i/>
          <w:iCs/>
          <w:sz w:val="28"/>
          <w:szCs w:val="28"/>
          <w:lang w:val="en-US"/>
        </w:rPr>
      </w:pPr>
      <w:r>
        <w:rPr>
          <w:i/>
          <w:iCs/>
          <w:sz w:val="28"/>
          <w:szCs w:val="28"/>
          <w:lang w:val="en-US"/>
        </w:rPr>
        <w:t>The 2 major instances of incapacity are:</w:t>
      </w:r>
    </w:p>
    <w:p w14:paraId="1DADA486" w14:textId="674194ED" w:rsidR="0067632B" w:rsidRDefault="0067632B" w:rsidP="0067632B">
      <w:pPr>
        <w:pStyle w:val="ListParagraph"/>
        <w:numPr>
          <w:ilvl w:val="0"/>
          <w:numId w:val="2"/>
        </w:numPr>
        <w:rPr>
          <w:i/>
          <w:iCs/>
          <w:sz w:val="28"/>
          <w:szCs w:val="28"/>
          <w:lang w:val="en-US"/>
        </w:rPr>
      </w:pPr>
      <w:r>
        <w:rPr>
          <w:i/>
          <w:iCs/>
          <w:sz w:val="28"/>
          <w:szCs w:val="28"/>
          <w:lang w:val="en-US"/>
        </w:rPr>
        <w:t>Minors; and</w:t>
      </w:r>
    </w:p>
    <w:p w14:paraId="59FB235C" w14:textId="39DFA1AF" w:rsidR="0067632B" w:rsidRPr="0067632B" w:rsidRDefault="0067632B" w:rsidP="0067632B">
      <w:pPr>
        <w:pStyle w:val="ListParagraph"/>
        <w:numPr>
          <w:ilvl w:val="0"/>
          <w:numId w:val="2"/>
        </w:numPr>
        <w:rPr>
          <w:i/>
          <w:iCs/>
          <w:sz w:val="28"/>
          <w:szCs w:val="28"/>
          <w:lang w:val="en-US"/>
        </w:rPr>
      </w:pPr>
      <w:r>
        <w:rPr>
          <w:i/>
          <w:iCs/>
          <w:sz w:val="28"/>
          <w:szCs w:val="28"/>
          <w:lang w:val="en-US"/>
        </w:rPr>
        <w:t>Mentally incapacitated persons</w:t>
      </w:r>
    </w:p>
    <w:p w14:paraId="63D745B8" w14:textId="77777777" w:rsidR="00CC5420" w:rsidRPr="00CC5420" w:rsidRDefault="00CC5420" w:rsidP="00CC5420">
      <w:pPr>
        <w:pStyle w:val="ListParagraph"/>
        <w:rPr>
          <w:sz w:val="28"/>
          <w:szCs w:val="28"/>
          <w:lang w:val="en-US"/>
        </w:rPr>
      </w:pPr>
    </w:p>
    <w:p w14:paraId="3B017B38" w14:textId="2B8E35E7" w:rsidR="007F603D" w:rsidRPr="00CC5420" w:rsidRDefault="007F603D" w:rsidP="007F603D">
      <w:pPr>
        <w:pStyle w:val="ListParagraph"/>
        <w:numPr>
          <w:ilvl w:val="0"/>
          <w:numId w:val="1"/>
        </w:numPr>
        <w:rPr>
          <w:sz w:val="28"/>
          <w:szCs w:val="28"/>
          <w:lang w:val="en-US"/>
        </w:rPr>
      </w:pPr>
      <w:r w:rsidRPr="00CC5420">
        <w:rPr>
          <w:sz w:val="28"/>
          <w:szCs w:val="28"/>
          <w:lang w:val="en-US"/>
        </w:rPr>
        <w:t>Felipe and Maria live together, although they are not married because Felipe has not been able to get a divorce from his first wife, Sara.  They both left school young, and they find reading and writing difficult.  English is not their first language.  Felipe has a bank account,  but Maria does not.  Felipe won a prize of £5000 in an instant lottery.  He and Maria were very excited.  They talked about what they would do.  Felipe said, “We can afford to have a holiday now, and when we get back, we will have some savings, which will be good for you if anything ever happens to me”. Maria asked whether they should open a new bank account, maybe an ISA, but Felipe thought that it would be easier to put it into his normal account as there would be a lot less paperwork.  They went together to pay it in, and when they handed over the cheque to the bank teller, Felipe said “this is our holiday fund, you must look after it for us”. Sadly, before booking the holiday, Felipe fell ill and died.  He had no will and it appears that all of his property will go to his wife.  Maria claims that the £5000 winnings were held by him on trust for them</w:t>
      </w:r>
      <w:r w:rsidR="00E46CB3">
        <w:rPr>
          <w:sz w:val="28"/>
          <w:szCs w:val="28"/>
          <w:lang w:val="en-US"/>
        </w:rPr>
        <w:t xml:space="preserve"> as joint tenants</w:t>
      </w:r>
      <w:r w:rsidRPr="00CC5420">
        <w:rPr>
          <w:sz w:val="28"/>
          <w:szCs w:val="28"/>
          <w:lang w:val="en-US"/>
        </w:rPr>
        <w:t>.</w:t>
      </w:r>
    </w:p>
    <w:p w14:paraId="3FB899FC" w14:textId="27F8250D" w:rsidR="007F603D" w:rsidRPr="00CC5420" w:rsidRDefault="007F603D" w:rsidP="007F603D">
      <w:pPr>
        <w:pStyle w:val="ListParagraph"/>
        <w:rPr>
          <w:sz w:val="28"/>
          <w:szCs w:val="28"/>
          <w:lang w:val="en-US"/>
        </w:rPr>
      </w:pPr>
    </w:p>
    <w:p w14:paraId="75B228A7" w14:textId="534A9150" w:rsidR="007F603D" w:rsidRDefault="007F603D" w:rsidP="007F603D">
      <w:pPr>
        <w:pStyle w:val="ListParagraph"/>
        <w:rPr>
          <w:sz w:val="28"/>
          <w:szCs w:val="28"/>
          <w:lang w:val="en-US"/>
        </w:rPr>
      </w:pPr>
      <w:r w:rsidRPr="00CC5420">
        <w:rPr>
          <w:sz w:val="28"/>
          <w:szCs w:val="28"/>
          <w:lang w:val="en-US"/>
        </w:rPr>
        <w:t>Consider whether Felipe intended to declare himself trustee of his winnings.</w:t>
      </w:r>
    </w:p>
    <w:p w14:paraId="6EB582A0" w14:textId="446128CA" w:rsidR="0067632B" w:rsidRDefault="0067632B" w:rsidP="007F603D">
      <w:pPr>
        <w:pStyle w:val="ListParagraph"/>
        <w:rPr>
          <w:sz w:val="28"/>
          <w:szCs w:val="28"/>
          <w:lang w:val="en-US"/>
        </w:rPr>
      </w:pPr>
    </w:p>
    <w:p w14:paraId="5E66A02D" w14:textId="661CC8BA" w:rsidR="0067632B" w:rsidRPr="0067632B" w:rsidRDefault="0067632B" w:rsidP="007F603D">
      <w:pPr>
        <w:pStyle w:val="ListParagraph"/>
        <w:rPr>
          <w:i/>
          <w:iCs/>
          <w:sz w:val="28"/>
          <w:szCs w:val="28"/>
          <w:lang w:val="en-US"/>
        </w:rPr>
      </w:pPr>
      <w:r>
        <w:rPr>
          <w:i/>
          <w:iCs/>
          <w:sz w:val="28"/>
          <w:szCs w:val="28"/>
          <w:lang w:val="en-US"/>
        </w:rPr>
        <w:t xml:space="preserve">The subject-matter of this trust is not land and there is no need to have it in writing for Felipe to create a valid trust.  The courts will look at his words and </w:t>
      </w:r>
      <w:proofErr w:type="spellStart"/>
      <w:r>
        <w:rPr>
          <w:i/>
          <w:iCs/>
          <w:sz w:val="28"/>
          <w:szCs w:val="28"/>
          <w:lang w:val="en-US"/>
        </w:rPr>
        <w:t>behaviour</w:t>
      </w:r>
      <w:proofErr w:type="spellEnd"/>
      <w:r>
        <w:rPr>
          <w:i/>
          <w:iCs/>
          <w:sz w:val="28"/>
          <w:szCs w:val="28"/>
          <w:lang w:val="en-US"/>
        </w:rPr>
        <w:t xml:space="preserve"> to decide whether he intended to declare himself trustee of the £5000 in </w:t>
      </w:r>
      <w:proofErr w:type="spellStart"/>
      <w:r>
        <w:rPr>
          <w:i/>
          <w:iCs/>
          <w:sz w:val="28"/>
          <w:szCs w:val="28"/>
          <w:lang w:val="en-US"/>
        </w:rPr>
        <w:t>favour</w:t>
      </w:r>
      <w:proofErr w:type="spellEnd"/>
      <w:r>
        <w:rPr>
          <w:i/>
          <w:iCs/>
          <w:sz w:val="28"/>
          <w:szCs w:val="28"/>
          <w:lang w:val="en-US"/>
        </w:rPr>
        <w:t xml:space="preserve"> of himself and Maria.  Felipe is not well educated and so there is no expectation he would use words like “trust” to describe how he wanted the money to be held.  However, on the occasions that they talked about what to do with the money, he used the word ‘we’, and their plans were for joint expenditure such as a holiday for both of them and saving to secure Maria’s future.  At the bank, Felipe </w:t>
      </w:r>
      <w:r>
        <w:rPr>
          <w:i/>
          <w:iCs/>
          <w:sz w:val="28"/>
          <w:szCs w:val="28"/>
          <w:lang w:val="en-US"/>
        </w:rPr>
        <w:lastRenderedPageBreak/>
        <w:t xml:space="preserve">referred to the money as “our holiday fund”. This suggests that he regarded the money as belonging to both himself and Maria.  There are similarities with both </w:t>
      </w:r>
      <w:r>
        <w:rPr>
          <w:b/>
          <w:bCs/>
          <w:i/>
          <w:iCs/>
          <w:sz w:val="28"/>
          <w:szCs w:val="28"/>
          <w:lang w:val="en-US"/>
        </w:rPr>
        <w:t xml:space="preserve">Rowe v Prance [1999] </w:t>
      </w:r>
      <w:r>
        <w:rPr>
          <w:i/>
          <w:iCs/>
          <w:sz w:val="28"/>
          <w:szCs w:val="28"/>
          <w:lang w:val="en-US"/>
        </w:rPr>
        <w:t xml:space="preserve">and </w:t>
      </w:r>
      <w:r>
        <w:rPr>
          <w:b/>
          <w:bCs/>
          <w:i/>
          <w:iCs/>
          <w:sz w:val="28"/>
          <w:szCs w:val="28"/>
          <w:lang w:val="en-US"/>
        </w:rPr>
        <w:t xml:space="preserve">Paul v Constance [1977]. </w:t>
      </w:r>
      <w:r>
        <w:rPr>
          <w:i/>
          <w:iCs/>
          <w:sz w:val="28"/>
          <w:szCs w:val="28"/>
          <w:lang w:val="en-US"/>
        </w:rPr>
        <w:t xml:space="preserve">It is unclear whether the intent was that they were to be </w:t>
      </w:r>
      <w:r w:rsidR="00E46CB3">
        <w:rPr>
          <w:i/>
          <w:iCs/>
          <w:sz w:val="28"/>
          <w:szCs w:val="28"/>
          <w:lang w:val="en-US"/>
        </w:rPr>
        <w:t>tenants in common or joint tenants, but the comment about securing Maria’s future suggests that Felipe intended them to be joint tenants, with Maria having the right of survivorship.</w:t>
      </w:r>
    </w:p>
    <w:p w14:paraId="45BA9569" w14:textId="77777777" w:rsidR="00CC5420" w:rsidRPr="00CC5420" w:rsidRDefault="00CC5420" w:rsidP="007F603D">
      <w:pPr>
        <w:pStyle w:val="ListParagraph"/>
        <w:rPr>
          <w:sz w:val="28"/>
          <w:szCs w:val="28"/>
          <w:lang w:val="en-US"/>
        </w:rPr>
      </w:pPr>
    </w:p>
    <w:p w14:paraId="3B585ED0" w14:textId="794D757D" w:rsidR="007F603D" w:rsidRDefault="007F603D" w:rsidP="007F603D">
      <w:pPr>
        <w:pStyle w:val="ListParagraph"/>
        <w:numPr>
          <w:ilvl w:val="0"/>
          <w:numId w:val="1"/>
        </w:numPr>
        <w:rPr>
          <w:sz w:val="28"/>
          <w:szCs w:val="28"/>
          <w:lang w:val="en-US"/>
        </w:rPr>
      </w:pPr>
      <w:r w:rsidRPr="00CC5420">
        <w:rPr>
          <w:sz w:val="28"/>
          <w:szCs w:val="28"/>
          <w:lang w:val="en-US"/>
        </w:rPr>
        <w:t xml:space="preserve">Why was the trust in </w:t>
      </w:r>
      <w:r w:rsidRPr="00CC5420">
        <w:rPr>
          <w:b/>
          <w:bCs/>
          <w:i/>
          <w:iCs/>
          <w:sz w:val="28"/>
          <w:szCs w:val="28"/>
          <w:lang w:val="en-US"/>
        </w:rPr>
        <w:t>Boyce v Boyce [1849]</w:t>
      </w:r>
      <w:r w:rsidR="00CC5420" w:rsidRPr="00CC5420">
        <w:rPr>
          <w:b/>
          <w:bCs/>
          <w:i/>
          <w:iCs/>
          <w:sz w:val="28"/>
          <w:szCs w:val="28"/>
          <w:lang w:val="en-US"/>
        </w:rPr>
        <w:t xml:space="preserve"> </w:t>
      </w:r>
      <w:r w:rsidR="00CC5420" w:rsidRPr="00CC5420">
        <w:rPr>
          <w:sz w:val="28"/>
          <w:szCs w:val="28"/>
          <w:lang w:val="en-US"/>
        </w:rPr>
        <w:t>uncertain?</w:t>
      </w:r>
    </w:p>
    <w:p w14:paraId="2BA12829" w14:textId="2D5A7249" w:rsidR="00E46CB3" w:rsidRPr="00E46CB3" w:rsidRDefault="00E46CB3" w:rsidP="00E46CB3">
      <w:pPr>
        <w:pStyle w:val="ListParagraph"/>
        <w:rPr>
          <w:i/>
          <w:iCs/>
          <w:sz w:val="28"/>
          <w:szCs w:val="28"/>
          <w:lang w:val="en-US"/>
        </w:rPr>
      </w:pPr>
      <w:r>
        <w:rPr>
          <w:i/>
          <w:iCs/>
          <w:sz w:val="28"/>
          <w:szCs w:val="28"/>
          <w:lang w:val="en-US"/>
        </w:rPr>
        <w:t>The testator left (devised) 2 houses to trustees on trust, with the instruction that one was to be conveyed to his daughter M and the other to his daughter C.  M was allowed to choose whichever house she wanted and C would receive the other one.  M died before her father and did not choose a house.  C’s interest depended on M having chosen first and therefore the trust failed.</w:t>
      </w:r>
    </w:p>
    <w:sectPr w:rsidR="00E46CB3" w:rsidRPr="00E46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872D8B"/>
    <w:multiLevelType w:val="hybridMultilevel"/>
    <w:tmpl w:val="12349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745B19"/>
    <w:multiLevelType w:val="hybridMultilevel"/>
    <w:tmpl w:val="5F48D3FC"/>
    <w:lvl w:ilvl="0" w:tplc="ABC642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03D"/>
    <w:rsid w:val="0067632B"/>
    <w:rsid w:val="007F603D"/>
    <w:rsid w:val="009257EB"/>
    <w:rsid w:val="00CC5420"/>
    <w:rsid w:val="00E46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CE294"/>
  <w15:chartTrackingRefBased/>
  <w15:docId w15:val="{7BBEE619-5C6F-4B6B-B29A-C667899F2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0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445</Words>
  <Characters>2540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2020-10-21T15:15:00Z</dcterms:created>
  <dcterms:modified xsi:type="dcterms:W3CDTF">2020-10-21T15:15:00Z</dcterms:modified>
</cp:coreProperties>
</file>