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58B785" w14:textId="6202B3EA" w:rsidR="005B544D" w:rsidRDefault="00174383" w:rsidP="00174383">
      <w:pPr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Free Movement of Goods – Questions</w:t>
      </w:r>
    </w:p>
    <w:p w14:paraId="2D41F6A8" w14:textId="1CBD0BB3" w:rsidR="00174383" w:rsidRDefault="00174383" w:rsidP="00174383">
      <w:pPr>
        <w:jc w:val="center"/>
        <w:rPr>
          <w:b/>
          <w:bCs/>
          <w:sz w:val="36"/>
          <w:szCs w:val="36"/>
        </w:rPr>
      </w:pPr>
    </w:p>
    <w:p w14:paraId="1B7696E4" w14:textId="2A9BC24B" w:rsidR="00174383" w:rsidRPr="00174383" w:rsidRDefault="00174383" w:rsidP="00174383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How significant is market access to the application of </w:t>
      </w:r>
      <w:r>
        <w:rPr>
          <w:b/>
          <w:sz w:val="36"/>
          <w:szCs w:val="36"/>
        </w:rPr>
        <w:t>Art 34</w:t>
      </w:r>
      <w:r>
        <w:rPr>
          <w:bCs/>
          <w:sz w:val="36"/>
          <w:szCs w:val="36"/>
        </w:rPr>
        <w:t>?</w:t>
      </w:r>
    </w:p>
    <w:p w14:paraId="34797763" w14:textId="77777777" w:rsidR="00174383" w:rsidRPr="00174383" w:rsidRDefault="00174383" w:rsidP="00174383">
      <w:pPr>
        <w:pStyle w:val="ListParagraph"/>
        <w:rPr>
          <w:sz w:val="36"/>
          <w:szCs w:val="36"/>
        </w:rPr>
      </w:pPr>
    </w:p>
    <w:p w14:paraId="36FE3459" w14:textId="07C8CB7C" w:rsidR="00174383" w:rsidRPr="00174383" w:rsidRDefault="00174383" w:rsidP="00174383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bCs/>
          <w:sz w:val="36"/>
          <w:szCs w:val="36"/>
        </w:rPr>
        <w:t xml:space="preserve">To what extent does </w:t>
      </w:r>
      <w:r>
        <w:rPr>
          <w:b/>
          <w:sz w:val="36"/>
          <w:szCs w:val="36"/>
        </w:rPr>
        <w:t xml:space="preserve">Art 34 </w:t>
      </w:r>
      <w:r>
        <w:rPr>
          <w:bCs/>
          <w:sz w:val="36"/>
          <w:szCs w:val="36"/>
        </w:rPr>
        <w:t>apply to restrictions imposed by private individuals?</w:t>
      </w:r>
    </w:p>
    <w:p w14:paraId="3D330C18" w14:textId="77777777" w:rsidR="00174383" w:rsidRPr="00174383" w:rsidRDefault="00174383" w:rsidP="00174383">
      <w:pPr>
        <w:rPr>
          <w:sz w:val="36"/>
          <w:szCs w:val="36"/>
        </w:rPr>
      </w:pPr>
      <w:bookmarkStart w:id="0" w:name="_GoBack"/>
      <w:bookmarkEnd w:id="0"/>
    </w:p>
    <w:p w14:paraId="7F42F4EA" w14:textId="080E6094" w:rsidR="00174383" w:rsidRPr="00174383" w:rsidRDefault="00174383" w:rsidP="00174383">
      <w:pPr>
        <w:pStyle w:val="ListParagraph"/>
        <w:numPr>
          <w:ilvl w:val="0"/>
          <w:numId w:val="1"/>
        </w:numPr>
        <w:rPr>
          <w:sz w:val="36"/>
          <w:szCs w:val="36"/>
        </w:rPr>
      </w:pPr>
      <w:r>
        <w:rPr>
          <w:bCs/>
          <w:sz w:val="36"/>
          <w:szCs w:val="36"/>
        </w:rPr>
        <w:t xml:space="preserve">Why was the </w:t>
      </w:r>
      <w:r>
        <w:rPr>
          <w:b/>
          <w:i/>
          <w:iCs/>
          <w:sz w:val="36"/>
          <w:szCs w:val="36"/>
        </w:rPr>
        <w:t xml:space="preserve">Cassis </w:t>
      </w:r>
      <w:r>
        <w:rPr>
          <w:bCs/>
          <w:sz w:val="36"/>
          <w:szCs w:val="36"/>
        </w:rPr>
        <w:t>approach too wide and in need of refinement?</w:t>
      </w:r>
    </w:p>
    <w:sectPr w:rsidR="00174383" w:rsidRPr="00174383" w:rsidSect="005C6E8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905145"/>
    <w:multiLevelType w:val="hybridMultilevel"/>
    <w:tmpl w:val="889425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383"/>
    <w:rsid w:val="00174383"/>
    <w:rsid w:val="005C6E88"/>
    <w:rsid w:val="00804729"/>
    <w:rsid w:val="00880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C18374"/>
  <w15:chartTrackingRefBased/>
  <w15:docId w15:val="{15F415B0-A545-4E4C-9FA2-F5F84EBE4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74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H15HolmesT</dc:creator>
  <cp:keywords/>
  <dc:description/>
  <cp:lastModifiedBy>H15HolmesT</cp:lastModifiedBy>
  <cp:revision>1</cp:revision>
  <dcterms:created xsi:type="dcterms:W3CDTF">2020-03-07T11:55:00Z</dcterms:created>
  <dcterms:modified xsi:type="dcterms:W3CDTF">2020-03-07T11:57:00Z</dcterms:modified>
</cp:coreProperties>
</file>