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CAD19"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0899699C"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00752AC4"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29F6514F"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699A0EB4"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5632EDE9"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7ADDF5FB" w14:textId="77777777" w:rsidR="000044E1" w:rsidRPr="00F42182" w:rsidRDefault="000044E1">
      <w:pPr>
        <w:pStyle w:val="Normal1"/>
        <w:spacing w:line="360" w:lineRule="auto"/>
        <w:jc w:val="center"/>
        <w:rPr>
          <w:rFonts w:ascii="Times New Roman" w:eastAsia="Times New Roman" w:hAnsi="Times New Roman" w:cs="Times New Roman"/>
          <w:b/>
          <w:color w:val="000000" w:themeColor="text1"/>
          <w:sz w:val="24"/>
          <w:szCs w:val="24"/>
          <w:lang w:val="en-GB"/>
        </w:rPr>
      </w:pPr>
    </w:p>
    <w:p w14:paraId="3032A56E" w14:textId="77777777" w:rsidR="000044E1" w:rsidRPr="00F42182" w:rsidRDefault="00F21E57">
      <w:pPr>
        <w:pStyle w:val="Normal1"/>
        <w:spacing w:line="360" w:lineRule="auto"/>
        <w:jc w:val="center"/>
        <w:rPr>
          <w:rFonts w:ascii="Times New Roman" w:eastAsia="Times New Roman" w:hAnsi="Times New Roman" w:cs="Times New Roman"/>
          <w:b/>
          <w:color w:val="000000" w:themeColor="text1"/>
          <w:sz w:val="36"/>
          <w:szCs w:val="36"/>
          <w:u w:val="single"/>
          <w:lang w:val="en-GB"/>
        </w:rPr>
      </w:pPr>
      <w:r w:rsidRPr="00F42182">
        <w:rPr>
          <w:rFonts w:ascii="Times New Roman" w:eastAsia="Times New Roman" w:hAnsi="Times New Roman" w:cs="Times New Roman"/>
          <w:b/>
          <w:color w:val="000000" w:themeColor="text1"/>
          <w:sz w:val="36"/>
          <w:szCs w:val="36"/>
          <w:u w:val="single"/>
          <w:lang w:val="en-GB"/>
        </w:rPr>
        <w:t xml:space="preserve">A report on team working and communication within the workplace </w:t>
      </w:r>
    </w:p>
    <w:p w14:paraId="2201418F" w14:textId="6B46D537" w:rsidR="000044E1" w:rsidRPr="00BF19ED" w:rsidRDefault="00F21E57">
      <w:pPr>
        <w:pStyle w:val="Normal1"/>
        <w:spacing w:line="360" w:lineRule="auto"/>
        <w:jc w:val="center"/>
        <w:rPr>
          <w:rFonts w:ascii="Times New Roman" w:eastAsia="Times New Roman" w:hAnsi="Times New Roman" w:cs="Times New Roman"/>
          <w:b/>
          <w:i/>
          <w:color w:val="000000" w:themeColor="text1"/>
          <w:sz w:val="28"/>
          <w:szCs w:val="28"/>
          <w:lang w:val="en-GB"/>
        </w:rPr>
      </w:pPr>
      <w:r w:rsidRPr="00BF19ED">
        <w:rPr>
          <w:rFonts w:ascii="Times New Roman" w:eastAsia="Times New Roman" w:hAnsi="Times New Roman" w:cs="Times New Roman"/>
          <w:b/>
          <w:i/>
          <w:color w:val="000000" w:themeColor="text1"/>
          <w:sz w:val="28"/>
          <w:szCs w:val="28"/>
          <w:lang w:val="en-GB"/>
        </w:rPr>
        <w:t>Student’s name</w:t>
      </w:r>
      <w:r w:rsidRPr="00BF19ED">
        <w:rPr>
          <w:rFonts w:ascii="Times New Roman" w:eastAsia="Times New Roman" w:hAnsi="Times New Roman" w:cs="Times New Roman"/>
          <w:b/>
          <w:iCs/>
          <w:color w:val="000000" w:themeColor="text1"/>
          <w:sz w:val="28"/>
          <w:szCs w:val="28"/>
          <w:lang w:val="en-GB"/>
        </w:rPr>
        <w:t>:</w:t>
      </w:r>
      <w:r w:rsidR="00F71F1D" w:rsidRPr="00BF19ED">
        <w:rPr>
          <w:rFonts w:ascii="Times New Roman" w:eastAsia="Times New Roman" w:hAnsi="Times New Roman" w:cs="Times New Roman"/>
          <w:b/>
          <w:iCs/>
          <w:color w:val="000000" w:themeColor="text1"/>
          <w:sz w:val="28"/>
          <w:szCs w:val="28"/>
          <w:lang w:val="en-GB"/>
        </w:rPr>
        <w:t xml:space="preserve"> Maria</w:t>
      </w:r>
      <w:r w:rsidR="00CE7E8E">
        <w:rPr>
          <w:rFonts w:ascii="Times New Roman" w:eastAsia="Times New Roman" w:hAnsi="Times New Roman" w:cs="Times New Roman"/>
          <w:b/>
          <w:iCs/>
          <w:color w:val="000000" w:themeColor="text1"/>
          <w:sz w:val="28"/>
          <w:szCs w:val="28"/>
          <w:lang w:val="en-GB"/>
        </w:rPr>
        <w:t xml:space="preserve"> Diana Nita</w:t>
      </w:r>
    </w:p>
    <w:p w14:paraId="253CC133" w14:textId="04BD552B" w:rsidR="000044E1" w:rsidRPr="00BF19ED" w:rsidRDefault="00F21E57">
      <w:pPr>
        <w:pStyle w:val="Normal1"/>
        <w:spacing w:line="360" w:lineRule="auto"/>
        <w:jc w:val="center"/>
        <w:rPr>
          <w:rFonts w:ascii="Times New Roman" w:eastAsia="Times New Roman" w:hAnsi="Times New Roman" w:cs="Times New Roman"/>
          <w:b/>
          <w:i/>
          <w:color w:val="000000" w:themeColor="text1"/>
          <w:sz w:val="28"/>
          <w:szCs w:val="28"/>
          <w:lang w:val="en-GB"/>
        </w:rPr>
      </w:pPr>
      <w:r w:rsidRPr="00BF19ED">
        <w:rPr>
          <w:rFonts w:ascii="Times New Roman" w:eastAsia="Times New Roman" w:hAnsi="Times New Roman" w:cs="Times New Roman"/>
          <w:b/>
          <w:i/>
          <w:color w:val="000000" w:themeColor="text1"/>
          <w:sz w:val="28"/>
          <w:szCs w:val="28"/>
          <w:lang w:val="en-GB"/>
        </w:rPr>
        <w:t>Student’s id:</w:t>
      </w:r>
      <w:r w:rsidR="00BF19ED" w:rsidRPr="00BF19ED">
        <w:rPr>
          <w:b/>
          <w:sz w:val="24"/>
          <w:szCs w:val="24"/>
        </w:rPr>
        <w:t xml:space="preserve"> </w:t>
      </w:r>
      <w:r w:rsidR="00BF19ED" w:rsidRPr="00BF19ED">
        <w:rPr>
          <w:rFonts w:ascii="Times New Roman" w:eastAsia="Times New Roman" w:hAnsi="Times New Roman" w:cs="Times New Roman"/>
          <w:b/>
          <w:i/>
          <w:color w:val="000000" w:themeColor="text1"/>
          <w:sz w:val="28"/>
          <w:szCs w:val="28"/>
          <w:lang w:val="en-GB"/>
        </w:rPr>
        <w:t>2128458</w:t>
      </w:r>
    </w:p>
    <w:p w14:paraId="26CC887C" w14:textId="5B5E6B73" w:rsidR="000044E1" w:rsidRPr="00BF19ED" w:rsidRDefault="00F21E57">
      <w:pPr>
        <w:pStyle w:val="Normal1"/>
        <w:spacing w:line="360" w:lineRule="auto"/>
        <w:jc w:val="center"/>
        <w:rPr>
          <w:rFonts w:ascii="Times New Roman" w:eastAsia="Times New Roman" w:hAnsi="Times New Roman" w:cs="Times New Roman"/>
          <w:b/>
          <w:i/>
          <w:color w:val="000000" w:themeColor="text1"/>
          <w:sz w:val="28"/>
          <w:szCs w:val="28"/>
          <w:lang w:val="en-GB"/>
        </w:rPr>
      </w:pPr>
      <w:r w:rsidRPr="00BF19ED">
        <w:rPr>
          <w:rFonts w:ascii="Times New Roman" w:eastAsia="Times New Roman" w:hAnsi="Times New Roman" w:cs="Times New Roman"/>
          <w:b/>
          <w:i/>
          <w:color w:val="000000" w:themeColor="text1"/>
          <w:sz w:val="28"/>
          <w:szCs w:val="28"/>
          <w:lang w:val="en-GB"/>
        </w:rPr>
        <w:t>Course name:</w:t>
      </w:r>
      <w:r w:rsidR="00F71F1D" w:rsidRPr="00BF19ED">
        <w:rPr>
          <w:rFonts w:ascii="Times New Roman" w:eastAsia="Times New Roman" w:hAnsi="Times New Roman" w:cs="Times New Roman"/>
          <w:b/>
          <w:i/>
          <w:color w:val="000000" w:themeColor="text1"/>
          <w:sz w:val="28"/>
          <w:szCs w:val="28"/>
          <w:lang w:val="en-GB"/>
        </w:rPr>
        <w:t xml:space="preserve"> Effective Team-working and Communication</w:t>
      </w:r>
    </w:p>
    <w:p w14:paraId="0F00B33C" w14:textId="77777777" w:rsidR="000044E1" w:rsidRPr="00BF19ED" w:rsidRDefault="00F21E57">
      <w:pPr>
        <w:pStyle w:val="Normal1"/>
        <w:spacing w:line="360" w:lineRule="auto"/>
        <w:jc w:val="center"/>
        <w:rPr>
          <w:rFonts w:ascii="Times New Roman" w:eastAsia="Times New Roman" w:hAnsi="Times New Roman" w:cs="Times New Roman"/>
          <w:bCs/>
          <w:color w:val="000000" w:themeColor="text1"/>
          <w:sz w:val="24"/>
          <w:szCs w:val="24"/>
          <w:lang w:val="en-GB"/>
        </w:rPr>
      </w:pPr>
      <w:r w:rsidRPr="00BF19ED">
        <w:rPr>
          <w:bCs/>
          <w:color w:val="000000" w:themeColor="text1"/>
          <w:lang w:val="en-GB"/>
        </w:rPr>
        <w:br w:type="page"/>
      </w:r>
    </w:p>
    <w:p w14:paraId="28E8C157" w14:textId="77777777" w:rsidR="000044E1" w:rsidRPr="00F42182" w:rsidRDefault="00F42182">
      <w:pPr>
        <w:pStyle w:val="Normal1"/>
        <w:spacing w:line="360" w:lineRule="auto"/>
        <w:jc w:val="center"/>
        <w:rPr>
          <w:rFonts w:ascii="Times New Roman" w:eastAsia="Times New Roman" w:hAnsi="Times New Roman" w:cs="Times New Roman"/>
          <w:b/>
          <w:color w:val="000000" w:themeColor="text1"/>
          <w:sz w:val="24"/>
          <w:szCs w:val="24"/>
          <w:lang w:val="en-GB"/>
        </w:rPr>
      </w:pPr>
      <w:r w:rsidRPr="00F42182">
        <w:rPr>
          <w:rFonts w:ascii="Times New Roman" w:eastAsia="Times New Roman" w:hAnsi="Times New Roman" w:cs="Times New Roman"/>
          <w:b/>
          <w:color w:val="000000" w:themeColor="text1"/>
          <w:sz w:val="24"/>
          <w:szCs w:val="24"/>
          <w:lang w:val="en-GB"/>
        </w:rPr>
        <w:lastRenderedPageBreak/>
        <w:t>Executive S</w:t>
      </w:r>
      <w:r w:rsidR="00F21E57" w:rsidRPr="00F42182">
        <w:rPr>
          <w:rFonts w:ascii="Times New Roman" w:eastAsia="Times New Roman" w:hAnsi="Times New Roman" w:cs="Times New Roman"/>
          <w:b/>
          <w:color w:val="000000" w:themeColor="text1"/>
          <w:sz w:val="24"/>
          <w:szCs w:val="24"/>
          <w:lang w:val="en-GB"/>
        </w:rPr>
        <w:t xml:space="preserve">ummary </w:t>
      </w:r>
    </w:p>
    <w:p w14:paraId="044DF775" w14:textId="77777777" w:rsidR="00F21E57"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The present study entails a theoretical discussion of Shannon-Weaver and Berlo's model of communication. The explanation and critical analysis of these two models have provided a deep insight into the preferred mode of communication frameworks within organisations. Moreover, its application to the given case study has also been detailed in the discussions.This study discussed the application of two theories which are The Tuckman theory and the Belbin theory for effective team performance. The effective way of maintaining better team management is also one part of this study. This report presents the challenges and crises faced by the organisation along with a productive recommendation regarding the efficiency of the induction process in the organisation. In addition, the current report includes an in-depth analysis and utilisation of the Belbin team role theory for understanding the importance of developing productive team balancing for an organisation. In addition, the theories of communication provide potential outcomes and strategies to the social head for encouraging employee retention and connectivity within the organisation. </w:t>
      </w:r>
    </w:p>
    <w:p w14:paraId="3E1AF69B" w14:textId="77777777" w:rsidR="00F21E57" w:rsidRPr="00F42182" w:rsidRDefault="00F21E57">
      <w:pP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br w:type="page"/>
      </w:r>
    </w:p>
    <w:sdt>
      <w:sdtPr>
        <w:rPr>
          <w:rFonts w:ascii="Times New Roman" w:eastAsia="Arial" w:hAnsi="Times New Roman" w:cs="Times New Roman"/>
          <w:b w:val="0"/>
          <w:bCs w:val="0"/>
          <w:color w:val="000000" w:themeColor="text1"/>
          <w:sz w:val="24"/>
          <w:szCs w:val="24"/>
          <w:lang w:val="en-IN"/>
        </w:rPr>
        <w:id w:val="7736371"/>
        <w:docPartObj>
          <w:docPartGallery w:val="Table of Contents"/>
          <w:docPartUnique/>
        </w:docPartObj>
      </w:sdtPr>
      <w:sdtContent>
        <w:p w14:paraId="2B736D81" w14:textId="77777777" w:rsidR="00F21E57" w:rsidRPr="00760778" w:rsidRDefault="00F21E57" w:rsidP="00F21E57">
          <w:pPr>
            <w:pStyle w:val="TOCHeading"/>
            <w:spacing w:before="0" w:line="360" w:lineRule="auto"/>
            <w:jc w:val="center"/>
            <w:rPr>
              <w:rFonts w:ascii="Times New Roman" w:hAnsi="Times New Roman" w:cs="Times New Roman"/>
              <w:color w:val="000000" w:themeColor="text1"/>
              <w:sz w:val="24"/>
              <w:szCs w:val="24"/>
            </w:rPr>
          </w:pPr>
          <w:r w:rsidRPr="00760778">
            <w:rPr>
              <w:rFonts w:ascii="Times New Roman" w:hAnsi="Times New Roman" w:cs="Times New Roman"/>
              <w:color w:val="000000" w:themeColor="text1"/>
              <w:sz w:val="24"/>
              <w:szCs w:val="24"/>
            </w:rPr>
            <w:t>Table of Contents</w:t>
          </w:r>
        </w:p>
        <w:p w14:paraId="063CB580" w14:textId="77777777" w:rsidR="00760778" w:rsidRPr="00760778" w:rsidRDefault="00DA5799">
          <w:pPr>
            <w:pStyle w:val="TOC1"/>
            <w:tabs>
              <w:tab w:val="right" w:leader="dot" w:pos="9019"/>
            </w:tabs>
            <w:rPr>
              <w:rFonts w:ascii="Times New Roman" w:eastAsiaTheme="minorEastAsia" w:hAnsi="Times New Roman" w:cs="Times New Roman"/>
              <w:noProof/>
              <w:sz w:val="24"/>
              <w:szCs w:val="24"/>
              <w:lang w:eastAsia="en-IN"/>
            </w:rPr>
          </w:pPr>
          <w:r w:rsidRPr="00760778">
            <w:rPr>
              <w:rFonts w:ascii="Times New Roman" w:hAnsi="Times New Roman" w:cs="Times New Roman"/>
              <w:color w:val="000000" w:themeColor="text1"/>
              <w:sz w:val="24"/>
              <w:szCs w:val="24"/>
            </w:rPr>
            <w:fldChar w:fldCharType="begin"/>
          </w:r>
          <w:r w:rsidR="00F21E57" w:rsidRPr="00760778">
            <w:rPr>
              <w:rFonts w:ascii="Times New Roman" w:hAnsi="Times New Roman" w:cs="Times New Roman"/>
              <w:color w:val="000000" w:themeColor="text1"/>
              <w:sz w:val="24"/>
              <w:szCs w:val="24"/>
            </w:rPr>
            <w:instrText xml:space="preserve"> TOC \o "1-3" \h \z \u </w:instrText>
          </w:r>
          <w:r w:rsidRPr="00760778">
            <w:rPr>
              <w:rFonts w:ascii="Times New Roman" w:hAnsi="Times New Roman" w:cs="Times New Roman"/>
              <w:color w:val="000000" w:themeColor="text1"/>
              <w:sz w:val="24"/>
              <w:szCs w:val="24"/>
            </w:rPr>
            <w:fldChar w:fldCharType="separate"/>
          </w:r>
          <w:hyperlink w:anchor="_Toc122003169" w:history="1">
            <w:r w:rsidR="00760778" w:rsidRPr="00760778">
              <w:rPr>
                <w:rStyle w:val="Hyperlink"/>
                <w:rFonts w:ascii="Times New Roman" w:hAnsi="Times New Roman" w:cs="Times New Roman"/>
                <w:noProof/>
                <w:sz w:val="24"/>
                <w:szCs w:val="24"/>
                <w:lang w:val="en-GB"/>
              </w:rPr>
              <w:t>Introduction</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_Toc122003169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4</w:t>
            </w:r>
            <w:r w:rsidR="00760778" w:rsidRPr="00760778">
              <w:rPr>
                <w:rFonts w:ascii="Times New Roman" w:hAnsi="Times New Roman" w:cs="Times New Roman"/>
                <w:noProof/>
                <w:webHidden/>
                <w:sz w:val="24"/>
                <w:szCs w:val="24"/>
              </w:rPr>
              <w:fldChar w:fldCharType="end"/>
            </w:r>
          </w:hyperlink>
        </w:p>
        <w:p w14:paraId="620B957D"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70" w:history="1">
            <w:r w:rsidR="00760778" w:rsidRPr="00760778">
              <w:rPr>
                <w:rStyle w:val="Hyperlink"/>
                <w:rFonts w:ascii="Times New Roman" w:hAnsi="Times New Roman" w:cs="Times New Roman"/>
                <w:noProof/>
                <w:sz w:val="24"/>
                <w:szCs w:val="24"/>
                <w:lang w:val="en-GB"/>
              </w:rPr>
              <w:t>Main Findings</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_Toc122003170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4</w:t>
            </w:r>
            <w:r w:rsidR="00760778" w:rsidRPr="00760778">
              <w:rPr>
                <w:rFonts w:ascii="Times New Roman" w:hAnsi="Times New Roman" w:cs="Times New Roman"/>
                <w:noProof/>
                <w:webHidden/>
                <w:sz w:val="24"/>
                <w:szCs w:val="24"/>
              </w:rPr>
              <w:fldChar w:fldCharType="end"/>
            </w:r>
          </w:hyperlink>
        </w:p>
        <w:p w14:paraId="7172B9C5"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71" w:history="1">
            <w:r w:rsidR="00760778" w:rsidRPr="00760778">
              <w:rPr>
                <w:rStyle w:val="Hyperlink"/>
                <w:rFonts w:ascii="Times New Roman" w:hAnsi="Times New Roman" w:cs="Times New Roman"/>
                <w:noProof/>
                <w:sz w:val="24"/>
                <w:szCs w:val="24"/>
                <w:lang w:val="en-GB"/>
              </w:rPr>
              <w:t>Section 1</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_Toc122003171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4</w:t>
            </w:r>
            <w:r w:rsidR="00760778" w:rsidRPr="00760778">
              <w:rPr>
                <w:rFonts w:ascii="Times New Roman" w:hAnsi="Times New Roman" w:cs="Times New Roman"/>
                <w:noProof/>
                <w:webHidden/>
                <w:sz w:val="24"/>
                <w:szCs w:val="24"/>
              </w:rPr>
              <w:fldChar w:fldCharType="end"/>
            </w:r>
          </w:hyperlink>
        </w:p>
        <w:p w14:paraId="594DA0D8" w14:textId="77777777" w:rsidR="00760778" w:rsidRPr="00760778" w:rsidRDefault="00000000">
          <w:pPr>
            <w:pStyle w:val="TOC2"/>
            <w:tabs>
              <w:tab w:val="right" w:leader="dot" w:pos="9019"/>
            </w:tabs>
            <w:rPr>
              <w:rFonts w:ascii="Times New Roman" w:eastAsiaTheme="minorEastAsia" w:hAnsi="Times New Roman" w:cs="Times New Roman"/>
              <w:noProof/>
              <w:sz w:val="24"/>
              <w:szCs w:val="24"/>
              <w:lang w:eastAsia="en-IN"/>
            </w:rPr>
          </w:pPr>
          <w:hyperlink w:anchor="_Toc122003172" w:history="1">
            <w:r w:rsidR="00760778" w:rsidRPr="00760778">
              <w:rPr>
                <w:rStyle w:val="Hyperlink"/>
                <w:rFonts w:ascii="Times New Roman" w:hAnsi="Times New Roman" w:cs="Times New Roman"/>
                <w:noProof/>
                <w:sz w:val="24"/>
                <w:szCs w:val="24"/>
                <w:lang w:val="en-GB"/>
              </w:rPr>
              <w:t>Discussion of how the application of teamwork theories such as Tuckman and Belbin can improve teamwork in the concerned case study</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_Toc122003172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4</w:t>
            </w:r>
            <w:r w:rsidR="00760778" w:rsidRPr="00760778">
              <w:rPr>
                <w:rFonts w:ascii="Times New Roman" w:hAnsi="Times New Roman" w:cs="Times New Roman"/>
                <w:noProof/>
                <w:webHidden/>
                <w:sz w:val="24"/>
                <w:szCs w:val="24"/>
              </w:rPr>
              <w:fldChar w:fldCharType="end"/>
            </w:r>
          </w:hyperlink>
        </w:p>
        <w:p w14:paraId="12205610" w14:textId="77777777" w:rsidR="00760778" w:rsidRPr="00760778" w:rsidRDefault="00000000">
          <w:pPr>
            <w:pStyle w:val="TOC2"/>
            <w:tabs>
              <w:tab w:val="right" w:leader="dot" w:pos="9019"/>
            </w:tabs>
            <w:rPr>
              <w:rFonts w:ascii="Times New Roman" w:eastAsiaTheme="minorEastAsia" w:hAnsi="Times New Roman" w:cs="Times New Roman"/>
              <w:noProof/>
              <w:sz w:val="24"/>
              <w:szCs w:val="24"/>
              <w:lang w:eastAsia="en-IN"/>
            </w:rPr>
          </w:pPr>
          <w:hyperlink w:anchor="_Toc122003173" w:history="1">
            <w:r w:rsidR="00760778" w:rsidRPr="00760778">
              <w:rPr>
                <w:rStyle w:val="Hyperlink"/>
                <w:rFonts w:ascii="Times New Roman" w:hAnsi="Times New Roman" w:cs="Times New Roman"/>
                <w:noProof/>
                <w:sz w:val="24"/>
                <w:szCs w:val="24"/>
                <w:lang w:val="en-GB"/>
              </w:rPr>
              <w:t>Tuckman’s theory application</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_Toc122003173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4</w:t>
            </w:r>
            <w:r w:rsidR="00760778" w:rsidRPr="00760778">
              <w:rPr>
                <w:rFonts w:ascii="Times New Roman" w:hAnsi="Times New Roman" w:cs="Times New Roman"/>
                <w:noProof/>
                <w:webHidden/>
                <w:sz w:val="24"/>
                <w:szCs w:val="24"/>
              </w:rPr>
              <w:fldChar w:fldCharType="end"/>
            </w:r>
          </w:hyperlink>
        </w:p>
        <w:p w14:paraId="7D92643F" w14:textId="77777777" w:rsidR="00760778" w:rsidRPr="00760778" w:rsidRDefault="00000000">
          <w:pPr>
            <w:pStyle w:val="TOC2"/>
            <w:tabs>
              <w:tab w:val="right" w:leader="dot" w:pos="9019"/>
            </w:tabs>
            <w:rPr>
              <w:rFonts w:ascii="Times New Roman" w:eastAsiaTheme="minorEastAsia" w:hAnsi="Times New Roman" w:cs="Times New Roman"/>
              <w:noProof/>
              <w:sz w:val="24"/>
              <w:szCs w:val="24"/>
              <w:lang w:eastAsia="en-IN"/>
            </w:rPr>
          </w:pPr>
          <w:hyperlink w:anchor="_Toc122003174" w:history="1">
            <w:r w:rsidR="00760778" w:rsidRPr="00760778">
              <w:rPr>
                <w:rStyle w:val="Hyperlink"/>
                <w:rFonts w:ascii="Times New Roman" w:hAnsi="Times New Roman" w:cs="Times New Roman"/>
                <w:noProof/>
                <w:sz w:val="24"/>
                <w:szCs w:val="24"/>
                <w:lang w:val="en-GB"/>
              </w:rPr>
              <w:t>Belbin’s theory application</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_Toc122003174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5</w:t>
            </w:r>
            <w:r w:rsidR="00760778" w:rsidRPr="00760778">
              <w:rPr>
                <w:rFonts w:ascii="Times New Roman" w:hAnsi="Times New Roman" w:cs="Times New Roman"/>
                <w:noProof/>
                <w:webHidden/>
                <w:sz w:val="24"/>
                <w:szCs w:val="24"/>
              </w:rPr>
              <w:fldChar w:fldCharType="end"/>
            </w:r>
          </w:hyperlink>
        </w:p>
        <w:p w14:paraId="741CCD2E"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75" w:history="1">
            <w:r w:rsidR="00760778" w:rsidRPr="00760778">
              <w:rPr>
                <w:rStyle w:val="Hyperlink"/>
                <w:rFonts w:ascii="Times New Roman" w:hAnsi="Times New Roman" w:cs="Times New Roman"/>
                <w:noProof/>
                <w:sz w:val="24"/>
                <w:szCs w:val="24"/>
                <w:lang w:val="en-GB"/>
              </w:rPr>
              <w:t>Section 2</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_Toc122003175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6</w:t>
            </w:r>
            <w:r w:rsidR="00760778" w:rsidRPr="00760778">
              <w:rPr>
                <w:rFonts w:ascii="Times New Roman" w:hAnsi="Times New Roman" w:cs="Times New Roman"/>
                <w:noProof/>
                <w:webHidden/>
                <w:sz w:val="24"/>
                <w:szCs w:val="24"/>
              </w:rPr>
              <w:fldChar w:fldCharType="end"/>
            </w:r>
          </w:hyperlink>
        </w:p>
        <w:p w14:paraId="0FF84723" w14:textId="77777777" w:rsidR="00760778" w:rsidRPr="00760778" w:rsidRDefault="00000000">
          <w:pPr>
            <w:pStyle w:val="TOC2"/>
            <w:tabs>
              <w:tab w:val="right" w:leader="dot" w:pos="9019"/>
            </w:tabs>
            <w:rPr>
              <w:rFonts w:ascii="Times New Roman" w:eastAsiaTheme="minorEastAsia" w:hAnsi="Times New Roman" w:cs="Times New Roman"/>
              <w:noProof/>
              <w:sz w:val="24"/>
              <w:szCs w:val="24"/>
              <w:lang w:eastAsia="en-IN"/>
            </w:rPr>
          </w:pPr>
          <w:hyperlink w:anchor="_Toc122003176" w:history="1">
            <w:r w:rsidR="00760778" w:rsidRPr="00760778">
              <w:rPr>
                <w:rStyle w:val="Hyperlink"/>
                <w:rFonts w:ascii="Times New Roman" w:hAnsi="Times New Roman" w:cs="Times New Roman"/>
                <w:noProof/>
                <w:sz w:val="24"/>
                <w:szCs w:val="24"/>
                <w:lang w:val="en-GB"/>
              </w:rPr>
              <w:t>Identification of specific issues or challenges faced by the organisation</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_Toc122003176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6</w:t>
            </w:r>
            <w:r w:rsidR="00760778" w:rsidRPr="00760778">
              <w:rPr>
                <w:rFonts w:ascii="Times New Roman" w:hAnsi="Times New Roman" w:cs="Times New Roman"/>
                <w:noProof/>
                <w:webHidden/>
                <w:sz w:val="24"/>
                <w:szCs w:val="24"/>
              </w:rPr>
              <w:fldChar w:fldCharType="end"/>
            </w:r>
          </w:hyperlink>
        </w:p>
        <w:p w14:paraId="42CDD312" w14:textId="77777777" w:rsidR="00760778" w:rsidRPr="00760778" w:rsidRDefault="00000000">
          <w:pPr>
            <w:pStyle w:val="TOC2"/>
            <w:tabs>
              <w:tab w:val="right" w:leader="dot" w:pos="9019"/>
            </w:tabs>
            <w:rPr>
              <w:rFonts w:ascii="Times New Roman" w:eastAsiaTheme="minorEastAsia" w:hAnsi="Times New Roman" w:cs="Times New Roman"/>
              <w:noProof/>
              <w:sz w:val="24"/>
              <w:szCs w:val="24"/>
              <w:lang w:eastAsia="en-IN"/>
            </w:rPr>
          </w:pPr>
          <w:hyperlink w:anchor="_Toc122003177" w:history="1">
            <w:r w:rsidR="00760778" w:rsidRPr="00760778">
              <w:rPr>
                <w:rStyle w:val="Hyperlink"/>
                <w:rFonts w:ascii="Times New Roman" w:hAnsi="Times New Roman" w:cs="Times New Roman"/>
                <w:noProof/>
                <w:sz w:val="24"/>
                <w:szCs w:val="24"/>
                <w:lang w:val="en-GB"/>
              </w:rPr>
              <w:t>Explanation and critical analysis of three distinct models</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_Toc122003177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7</w:t>
            </w:r>
            <w:r w:rsidR="00760778" w:rsidRPr="00760778">
              <w:rPr>
                <w:rFonts w:ascii="Times New Roman" w:hAnsi="Times New Roman" w:cs="Times New Roman"/>
                <w:noProof/>
                <w:webHidden/>
                <w:sz w:val="24"/>
                <w:szCs w:val="24"/>
              </w:rPr>
              <w:fldChar w:fldCharType="end"/>
            </w:r>
          </w:hyperlink>
        </w:p>
        <w:p w14:paraId="6D272CB5"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78" w:history="1">
            <w:r w:rsidR="00760778" w:rsidRPr="00760778">
              <w:rPr>
                <w:rStyle w:val="Hyperlink"/>
                <w:rFonts w:ascii="Times New Roman" w:hAnsi="Times New Roman" w:cs="Times New Roman"/>
                <w:noProof/>
                <w:sz w:val="24"/>
                <w:szCs w:val="24"/>
                <w:lang w:val="en-GB"/>
              </w:rPr>
              <w:t>Recommendations</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_Toc122003178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10</w:t>
            </w:r>
            <w:r w:rsidR="00760778" w:rsidRPr="00760778">
              <w:rPr>
                <w:rFonts w:ascii="Times New Roman" w:hAnsi="Times New Roman" w:cs="Times New Roman"/>
                <w:noProof/>
                <w:webHidden/>
                <w:sz w:val="24"/>
                <w:szCs w:val="24"/>
              </w:rPr>
              <w:fldChar w:fldCharType="end"/>
            </w:r>
          </w:hyperlink>
        </w:p>
        <w:p w14:paraId="12EB0D6C" w14:textId="77777777" w:rsidR="00760778" w:rsidRPr="00760778" w:rsidRDefault="00000000">
          <w:pPr>
            <w:pStyle w:val="TOC2"/>
            <w:tabs>
              <w:tab w:val="right" w:leader="dot" w:pos="9019"/>
            </w:tabs>
            <w:rPr>
              <w:rFonts w:ascii="Times New Roman" w:eastAsiaTheme="minorEastAsia" w:hAnsi="Times New Roman" w:cs="Times New Roman"/>
              <w:noProof/>
              <w:sz w:val="24"/>
              <w:szCs w:val="24"/>
              <w:lang w:eastAsia="en-IN"/>
            </w:rPr>
          </w:pPr>
          <w:hyperlink w:anchor="_Toc122003179" w:history="1">
            <w:r w:rsidR="00760778" w:rsidRPr="00760778">
              <w:rPr>
                <w:rStyle w:val="Hyperlink"/>
                <w:rFonts w:ascii="Times New Roman" w:hAnsi="Times New Roman" w:cs="Times New Roman"/>
                <w:noProof/>
                <w:sz w:val="24"/>
                <w:szCs w:val="24"/>
                <w:lang w:val="en-GB"/>
              </w:rPr>
              <w:t>Designing and implementing a compulsory induction program which is consistent in its delivery as well as content</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_Toc122003179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10</w:t>
            </w:r>
            <w:r w:rsidR="00760778" w:rsidRPr="00760778">
              <w:rPr>
                <w:rFonts w:ascii="Times New Roman" w:hAnsi="Times New Roman" w:cs="Times New Roman"/>
                <w:noProof/>
                <w:webHidden/>
                <w:sz w:val="24"/>
                <w:szCs w:val="24"/>
              </w:rPr>
              <w:fldChar w:fldCharType="end"/>
            </w:r>
          </w:hyperlink>
        </w:p>
        <w:p w14:paraId="5E6EB0D7"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80" w:history="1">
            <w:r w:rsidR="00760778" w:rsidRPr="00760778">
              <w:rPr>
                <w:rStyle w:val="Hyperlink"/>
                <w:rFonts w:ascii="Times New Roman" w:hAnsi="Times New Roman" w:cs="Times New Roman"/>
                <w:noProof/>
                <w:sz w:val="24"/>
                <w:szCs w:val="24"/>
                <w:lang w:val="en-GB"/>
              </w:rPr>
              <w:t>Conclusion</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_Toc122003180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10</w:t>
            </w:r>
            <w:r w:rsidR="00760778" w:rsidRPr="00760778">
              <w:rPr>
                <w:rFonts w:ascii="Times New Roman" w:hAnsi="Times New Roman" w:cs="Times New Roman"/>
                <w:noProof/>
                <w:webHidden/>
                <w:sz w:val="24"/>
                <w:szCs w:val="24"/>
              </w:rPr>
              <w:fldChar w:fldCharType="end"/>
            </w:r>
          </w:hyperlink>
        </w:p>
        <w:p w14:paraId="57830251"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81" w:history="1">
            <w:r w:rsidR="00760778" w:rsidRPr="00760778">
              <w:rPr>
                <w:rStyle w:val="Hyperlink"/>
                <w:rFonts w:ascii="Times New Roman" w:hAnsi="Times New Roman" w:cs="Times New Roman"/>
                <w:noProof/>
                <w:sz w:val="24"/>
                <w:szCs w:val="24"/>
                <w:lang w:val="en-GB"/>
              </w:rPr>
              <w:t>References</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_Toc122003181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12</w:t>
            </w:r>
            <w:r w:rsidR="00760778" w:rsidRPr="00760778">
              <w:rPr>
                <w:rFonts w:ascii="Times New Roman" w:hAnsi="Times New Roman" w:cs="Times New Roman"/>
                <w:noProof/>
                <w:webHidden/>
                <w:sz w:val="24"/>
                <w:szCs w:val="24"/>
              </w:rPr>
              <w:fldChar w:fldCharType="end"/>
            </w:r>
          </w:hyperlink>
        </w:p>
        <w:p w14:paraId="57FCD1F0" w14:textId="77777777" w:rsidR="00760778" w:rsidRPr="00760778" w:rsidRDefault="00000000">
          <w:pPr>
            <w:pStyle w:val="TOC1"/>
            <w:tabs>
              <w:tab w:val="right" w:leader="dot" w:pos="9019"/>
            </w:tabs>
            <w:rPr>
              <w:rFonts w:ascii="Times New Roman" w:eastAsiaTheme="minorEastAsia" w:hAnsi="Times New Roman" w:cs="Times New Roman"/>
              <w:noProof/>
              <w:sz w:val="24"/>
              <w:szCs w:val="24"/>
              <w:lang w:eastAsia="en-IN"/>
            </w:rPr>
          </w:pPr>
          <w:hyperlink w:anchor="_Toc122003182" w:history="1">
            <w:r w:rsidR="00760778" w:rsidRPr="00760778">
              <w:rPr>
                <w:rStyle w:val="Hyperlink"/>
                <w:rFonts w:ascii="Times New Roman" w:hAnsi="Times New Roman" w:cs="Times New Roman"/>
                <w:noProof/>
                <w:sz w:val="24"/>
                <w:szCs w:val="24"/>
                <w:lang w:val="en-GB"/>
              </w:rPr>
              <w:t>Appendices</w:t>
            </w:r>
            <w:r w:rsidR="00760778" w:rsidRPr="00760778">
              <w:rPr>
                <w:rFonts w:ascii="Times New Roman" w:hAnsi="Times New Roman" w:cs="Times New Roman"/>
                <w:noProof/>
                <w:webHidden/>
                <w:sz w:val="24"/>
                <w:szCs w:val="24"/>
              </w:rPr>
              <w:tab/>
            </w:r>
            <w:r w:rsidR="00760778" w:rsidRPr="00760778">
              <w:rPr>
                <w:rFonts w:ascii="Times New Roman" w:hAnsi="Times New Roman" w:cs="Times New Roman"/>
                <w:noProof/>
                <w:webHidden/>
                <w:sz w:val="24"/>
                <w:szCs w:val="24"/>
              </w:rPr>
              <w:fldChar w:fldCharType="begin"/>
            </w:r>
            <w:r w:rsidR="00760778" w:rsidRPr="00760778">
              <w:rPr>
                <w:rFonts w:ascii="Times New Roman" w:hAnsi="Times New Roman" w:cs="Times New Roman"/>
                <w:noProof/>
                <w:webHidden/>
                <w:sz w:val="24"/>
                <w:szCs w:val="24"/>
              </w:rPr>
              <w:instrText xml:space="preserve"> PAGEREF _Toc122003182 \h </w:instrText>
            </w:r>
            <w:r w:rsidR="00760778" w:rsidRPr="00760778">
              <w:rPr>
                <w:rFonts w:ascii="Times New Roman" w:hAnsi="Times New Roman" w:cs="Times New Roman"/>
                <w:noProof/>
                <w:webHidden/>
                <w:sz w:val="24"/>
                <w:szCs w:val="24"/>
              </w:rPr>
            </w:r>
            <w:r w:rsidR="00760778" w:rsidRPr="00760778">
              <w:rPr>
                <w:rFonts w:ascii="Times New Roman" w:hAnsi="Times New Roman" w:cs="Times New Roman"/>
                <w:noProof/>
                <w:webHidden/>
                <w:sz w:val="24"/>
                <w:szCs w:val="24"/>
              </w:rPr>
              <w:fldChar w:fldCharType="separate"/>
            </w:r>
            <w:r w:rsidR="00760778" w:rsidRPr="00760778">
              <w:rPr>
                <w:rFonts w:ascii="Times New Roman" w:hAnsi="Times New Roman" w:cs="Times New Roman"/>
                <w:noProof/>
                <w:webHidden/>
                <w:sz w:val="24"/>
                <w:szCs w:val="24"/>
              </w:rPr>
              <w:t>14</w:t>
            </w:r>
            <w:r w:rsidR="00760778" w:rsidRPr="00760778">
              <w:rPr>
                <w:rFonts w:ascii="Times New Roman" w:hAnsi="Times New Roman" w:cs="Times New Roman"/>
                <w:noProof/>
                <w:webHidden/>
                <w:sz w:val="24"/>
                <w:szCs w:val="24"/>
              </w:rPr>
              <w:fldChar w:fldCharType="end"/>
            </w:r>
          </w:hyperlink>
        </w:p>
        <w:p w14:paraId="190ECF56" w14:textId="77777777" w:rsidR="00F21E57" w:rsidRPr="00F42182" w:rsidRDefault="00DA5799" w:rsidP="00F21E57">
          <w:pPr>
            <w:spacing w:line="360" w:lineRule="auto"/>
            <w:jc w:val="both"/>
            <w:rPr>
              <w:rFonts w:ascii="Times New Roman" w:hAnsi="Times New Roman" w:cs="Times New Roman"/>
              <w:color w:val="000000" w:themeColor="text1"/>
              <w:sz w:val="24"/>
              <w:szCs w:val="24"/>
            </w:rPr>
          </w:pPr>
          <w:r w:rsidRPr="00760778">
            <w:rPr>
              <w:rFonts w:ascii="Times New Roman" w:hAnsi="Times New Roman" w:cs="Times New Roman"/>
              <w:color w:val="000000" w:themeColor="text1"/>
              <w:sz w:val="24"/>
              <w:szCs w:val="24"/>
            </w:rPr>
            <w:fldChar w:fldCharType="end"/>
          </w:r>
        </w:p>
      </w:sdtContent>
    </w:sdt>
    <w:p w14:paraId="6834E657" w14:textId="77777777" w:rsidR="000044E1" w:rsidRPr="00F42182" w:rsidRDefault="00F21E57" w:rsidP="00F21E57">
      <w:pPr>
        <w:pStyle w:val="Normal1"/>
        <w:spacing w:line="360" w:lineRule="auto"/>
        <w:jc w:val="both"/>
        <w:rPr>
          <w:rFonts w:ascii="Times New Roman" w:eastAsia="Times New Roman" w:hAnsi="Times New Roman" w:cs="Times New Roman"/>
          <w:b/>
          <w:color w:val="000000" w:themeColor="text1"/>
          <w:sz w:val="24"/>
          <w:szCs w:val="24"/>
          <w:lang w:val="en-GB"/>
        </w:rPr>
      </w:pPr>
      <w:r w:rsidRPr="00F42182">
        <w:rPr>
          <w:rFonts w:ascii="Times New Roman" w:hAnsi="Times New Roman" w:cs="Times New Roman"/>
          <w:color w:val="000000" w:themeColor="text1"/>
          <w:sz w:val="24"/>
          <w:szCs w:val="24"/>
          <w:lang w:val="en-GB"/>
        </w:rPr>
        <w:br w:type="page"/>
      </w:r>
    </w:p>
    <w:p w14:paraId="5075781D" w14:textId="77777777" w:rsidR="000044E1" w:rsidRPr="00F42182" w:rsidRDefault="00F21E57">
      <w:pPr>
        <w:pStyle w:val="Heading1"/>
        <w:rPr>
          <w:color w:val="000000" w:themeColor="text1"/>
          <w:lang w:val="en-GB"/>
        </w:rPr>
      </w:pPr>
      <w:bookmarkStart w:id="0" w:name="_6uh0gkwpg7lw" w:colFirst="0" w:colLast="0"/>
      <w:bookmarkStart w:id="1" w:name="_Toc122003169"/>
      <w:bookmarkEnd w:id="0"/>
      <w:r w:rsidRPr="00F42182">
        <w:rPr>
          <w:color w:val="000000" w:themeColor="text1"/>
          <w:lang w:val="en-GB"/>
        </w:rPr>
        <w:lastRenderedPageBreak/>
        <w:t>Introduction</w:t>
      </w:r>
      <w:bookmarkEnd w:id="1"/>
    </w:p>
    <w:p w14:paraId="458DC893" w14:textId="77777777" w:rsidR="000044E1" w:rsidRPr="00F42182" w:rsidRDefault="00F21E57">
      <w:pPr>
        <w:pStyle w:val="Normal1"/>
        <w:spacing w:line="360" w:lineRule="auto"/>
        <w:jc w:val="both"/>
        <w:rPr>
          <w:rFonts w:ascii="Times New Roman" w:eastAsia="Times New Roman" w:hAnsi="Times New Roman" w:cs="Times New Roman"/>
          <w:b/>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This report is based on the team working and communication within the workplace. In a workplace, if team members communicate effectively then it would be difficult to complete a task on time. As opined by </w:t>
      </w:r>
      <w:r w:rsidRPr="00F42182">
        <w:rPr>
          <w:rFonts w:ascii="Times New Roman" w:eastAsia="Times New Roman" w:hAnsi="Times New Roman" w:cs="Times New Roman"/>
          <w:color w:val="000000" w:themeColor="text1"/>
          <w:sz w:val="24"/>
          <w:szCs w:val="24"/>
          <w:highlight w:val="white"/>
          <w:lang w:val="en-GB"/>
        </w:rPr>
        <w:t xml:space="preserve">Azeem </w:t>
      </w:r>
      <w:r w:rsidRPr="00F42182">
        <w:rPr>
          <w:rFonts w:ascii="Times New Roman" w:eastAsia="Times New Roman" w:hAnsi="Times New Roman" w:cs="Times New Roman"/>
          <w:i/>
          <w:color w:val="000000" w:themeColor="text1"/>
          <w:sz w:val="24"/>
          <w:szCs w:val="24"/>
          <w:highlight w:val="white"/>
          <w:lang w:val="en-GB"/>
        </w:rPr>
        <w:t>et al.,</w:t>
      </w:r>
      <w:r w:rsidRPr="00F42182">
        <w:rPr>
          <w:rFonts w:ascii="Times New Roman" w:eastAsia="Times New Roman" w:hAnsi="Times New Roman" w:cs="Times New Roman"/>
          <w:color w:val="000000" w:themeColor="text1"/>
          <w:sz w:val="24"/>
          <w:szCs w:val="24"/>
          <w:highlight w:val="white"/>
          <w:lang w:val="en-GB"/>
        </w:rPr>
        <w:t xml:space="preserve"> (2021</w:t>
      </w:r>
      <w:r w:rsidRPr="00F42182">
        <w:rPr>
          <w:rFonts w:ascii="Times New Roman" w:eastAsia="Times New Roman" w:hAnsi="Times New Roman" w:cs="Times New Roman"/>
          <w:color w:val="000000" w:themeColor="text1"/>
          <w:sz w:val="24"/>
          <w:szCs w:val="24"/>
          <w:lang w:val="en-GB"/>
        </w:rPr>
        <w:t xml:space="preserve">, </w:t>
      </w:r>
      <w:r w:rsidRPr="00F42182">
        <w:rPr>
          <w:rFonts w:ascii="Times New Roman" w:eastAsia="Times New Roman" w:hAnsi="Times New Roman" w:cs="Times New Roman"/>
          <w:color w:val="000000" w:themeColor="text1"/>
          <w:sz w:val="24"/>
          <w:szCs w:val="24"/>
          <w:highlight w:val="white"/>
          <w:lang w:val="en-GB"/>
        </w:rPr>
        <w:t>p.101635</w:t>
      </w:r>
      <w:r w:rsidRPr="00F42182">
        <w:rPr>
          <w:rFonts w:ascii="Times New Roman" w:eastAsia="Times New Roman" w:hAnsi="Times New Roman" w:cs="Times New Roman"/>
          <w:color w:val="000000" w:themeColor="text1"/>
          <w:sz w:val="24"/>
          <w:szCs w:val="24"/>
          <w:lang w:val="en-GB"/>
        </w:rPr>
        <w:t xml:space="preserve">), Workplace communication is an effective tool for influencing workplace culture. Effective relationships in the workplace are important because they have the role of maintaining peace and collaborating efficiently. In this report, the application of teamwork is described by two theories which are Tuckman's theory application and Belbin's theory application. The issues or </w:t>
      </w:r>
      <w:r w:rsidR="005E707A" w:rsidRPr="00F42182">
        <w:rPr>
          <w:rFonts w:ascii="Times New Roman" w:eastAsia="Times New Roman" w:hAnsi="Times New Roman" w:cs="Times New Roman"/>
          <w:color w:val="000000" w:themeColor="text1"/>
          <w:sz w:val="24"/>
          <w:szCs w:val="24"/>
          <w:lang w:val="en-GB"/>
        </w:rPr>
        <w:t>challenges which an organisation faced because of communication problem are</w:t>
      </w:r>
      <w:r w:rsidRPr="00F42182">
        <w:rPr>
          <w:rFonts w:ascii="Times New Roman" w:eastAsia="Times New Roman" w:hAnsi="Times New Roman" w:cs="Times New Roman"/>
          <w:color w:val="000000" w:themeColor="text1"/>
          <w:sz w:val="24"/>
          <w:szCs w:val="24"/>
          <w:lang w:val="en-GB"/>
        </w:rPr>
        <w:t xml:space="preserve"> mentioned in this report. </w:t>
      </w:r>
    </w:p>
    <w:p w14:paraId="6B5499A6" w14:textId="77777777" w:rsidR="000044E1" w:rsidRPr="00F42182" w:rsidRDefault="00F21E57">
      <w:pPr>
        <w:pStyle w:val="Heading1"/>
        <w:rPr>
          <w:color w:val="000000" w:themeColor="text1"/>
          <w:lang w:val="en-GB"/>
        </w:rPr>
      </w:pPr>
      <w:bookmarkStart w:id="2" w:name="_tezv3b43rcr7" w:colFirst="0" w:colLast="0"/>
      <w:bookmarkStart w:id="3" w:name="_Toc122003170"/>
      <w:bookmarkEnd w:id="2"/>
      <w:r w:rsidRPr="00F42182">
        <w:rPr>
          <w:color w:val="000000" w:themeColor="text1"/>
          <w:lang w:val="en-GB"/>
        </w:rPr>
        <w:t>Main Findings</w:t>
      </w:r>
      <w:bookmarkEnd w:id="3"/>
    </w:p>
    <w:p w14:paraId="279764E0" w14:textId="77777777" w:rsidR="000044E1" w:rsidRPr="00F42182" w:rsidRDefault="00F21E57">
      <w:pPr>
        <w:pStyle w:val="Heading1"/>
        <w:rPr>
          <w:color w:val="000000" w:themeColor="text1"/>
          <w:lang w:val="en-GB"/>
        </w:rPr>
      </w:pPr>
      <w:bookmarkStart w:id="4" w:name="_d9yzf755lh4i" w:colFirst="0" w:colLast="0"/>
      <w:bookmarkStart w:id="5" w:name="_Toc122003171"/>
      <w:bookmarkEnd w:id="4"/>
      <w:r w:rsidRPr="00F42182">
        <w:rPr>
          <w:color w:val="000000" w:themeColor="text1"/>
          <w:lang w:val="en-GB"/>
        </w:rPr>
        <w:t>Section 1</w:t>
      </w:r>
      <w:bookmarkEnd w:id="5"/>
    </w:p>
    <w:p w14:paraId="7605AAAE" w14:textId="77777777" w:rsidR="000044E1" w:rsidRPr="00F42182" w:rsidRDefault="00F21E57">
      <w:pPr>
        <w:pStyle w:val="Heading2"/>
        <w:rPr>
          <w:color w:val="000000" w:themeColor="text1"/>
          <w:lang w:val="en-GB"/>
        </w:rPr>
      </w:pPr>
      <w:bookmarkStart w:id="6" w:name="_rw6dw3ttgbsm" w:colFirst="0" w:colLast="0"/>
      <w:bookmarkStart w:id="7" w:name="_Toc122003172"/>
      <w:bookmarkEnd w:id="6"/>
      <w:r w:rsidRPr="00F42182">
        <w:rPr>
          <w:color w:val="000000" w:themeColor="text1"/>
          <w:lang w:val="en-GB"/>
        </w:rPr>
        <w:t>Discussion of how the application of teamwork theories such as Tuckman and Belbin can improve teamwork in the concerned case study</w:t>
      </w:r>
      <w:bookmarkEnd w:id="7"/>
    </w:p>
    <w:p w14:paraId="5271D616" w14:textId="77777777" w:rsidR="000044E1" w:rsidRPr="00F42182" w:rsidRDefault="00F21E57">
      <w:pPr>
        <w:pStyle w:val="Heading2"/>
        <w:rPr>
          <w:color w:val="000000" w:themeColor="text1"/>
          <w:lang w:val="en-GB"/>
        </w:rPr>
      </w:pPr>
      <w:bookmarkStart w:id="8" w:name="_sqa51u3e4l1j" w:colFirst="0" w:colLast="0"/>
      <w:bookmarkStart w:id="9" w:name="_Toc122003173"/>
      <w:bookmarkEnd w:id="8"/>
      <w:r w:rsidRPr="00F42182">
        <w:rPr>
          <w:color w:val="000000" w:themeColor="text1"/>
          <w:lang w:val="en-GB"/>
        </w:rPr>
        <w:t>Tuckman’s theory application</w:t>
      </w:r>
      <w:bookmarkEnd w:id="9"/>
    </w:p>
    <w:p w14:paraId="742EF403"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Tuckman's theory explained five stages which are mentioned for the development of an organisation. The five stages are forming, storming, </w:t>
      </w:r>
      <w:r w:rsidR="005E707A" w:rsidRPr="00F42182">
        <w:rPr>
          <w:rFonts w:ascii="Times New Roman" w:eastAsia="Times New Roman" w:hAnsi="Times New Roman" w:cs="Times New Roman"/>
          <w:color w:val="000000" w:themeColor="text1"/>
          <w:sz w:val="24"/>
          <w:szCs w:val="24"/>
          <w:lang w:val="en-GB"/>
        </w:rPr>
        <w:t>and norming</w:t>
      </w:r>
      <w:r w:rsidRPr="00F42182">
        <w:rPr>
          <w:rFonts w:ascii="Times New Roman" w:eastAsia="Times New Roman" w:hAnsi="Times New Roman" w:cs="Times New Roman"/>
          <w:color w:val="000000" w:themeColor="text1"/>
          <w:sz w:val="24"/>
          <w:szCs w:val="24"/>
          <w:lang w:val="en-GB"/>
        </w:rPr>
        <w:t xml:space="preserve">, adjourning and performing. A workplace is organised by the five stages </w:t>
      </w:r>
      <w:r w:rsidR="005E707A" w:rsidRPr="00F42182">
        <w:rPr>
          <w:rFonts w:ascii="Times New Roman" w:eastAsia="Times New Roman" w:hAnsi="Times New Roman" w:cs="Times New Roman"/>
          <w:color w:val="000000" w:themeColor="text1"/>
          <w:sz w:val="24"/>
          <w:szCs w:val="24"/>
          <w:lang w:val="en-GB"/>
        </w:rPr>
        <w:t>of Tuckman’s</w:t>
      </w:r>
      <w:r w:rsidRPr="00F42182">
        <w:rPr>
          <w:rFonts w:ascii="Times New Roman" w:eastAsia="Times New Roman" w:hAnsi="Times New Roman" w:cs="Times New Roman"/>
          <w:color w:val="000000" w:themeColor="text1"/>
          <w:sz w:val="24"/>
          <w:szCs w:val="24"/>
          <w:lang w:val="en-GB"/>
        </w:rPr>
        <w:t xml:space="preserve"> theory and it would help to build better connections in the workplace. </w:t>
      </w:r>
    </w:p>
    <w:p w14:paraId="4854181E"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 xml:space="preserve">Forming </w:t>
      </w:r>
    </w:p>
    <w:p w14:paraId="5D2E08A5"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opined by </w:t>
      </w:r>
      <w:r w:rsidRPr="00F42182">
        <w:rPr>
          <w:rFonts w:ascii="Times New Roman" w:eastAsia="Times New Roman" w:hAnsi="Times New Roman" w:cs="Times New Roman"/>
          <w:color w:val="000000" w:themeColor="text1"/>
          <w:sz w:val="24"/>
          <w:szCs w:val="24"/>
          <w:highlight w:val="white"/>
          <w:lang w:val="en-GB"/>
        </w:rPr>
        <w:t xml:space="preserve">Bogaers </w:t>
      </w:r>
      <w:r w:rsidRPr="00F42182">
        <w:rPr>
          <w:rFonts w:ascii="Times New Roman" w:eastAsia="Times New Roman" w:hAnsi="Times New Roman" w:cs="Times New Roman"/>
          <w:i/>
          <w:color w:val="000000" w:themeColor="text1"/>
          <w:sz w:val="24"/>
          <w:szCs w:val="24"/>
          <w:highlight w:val="white"/>
          <w:lang w:val="en-GB"/>
        </w:rPr>
        <w:t>et al</w:t>
      </w:r>
      <w:r w:rsidRPr="00F42182">
        <w:rPr>
          <w:rFonts w:ascii="Times New Roman" w:eastAsia="Times New Roman" w:hAnsi="Times New Roman" w:cs="Times New Roman"/>
          <w:color w:val="000000" w:themeColor="text1"/>
          <w:sz w:val="24"/>
          <w:szCs w:val="24"/>
          <w:highlight w:val="white"/>
          <w:lang w:val="en-GB"/>
        </w:rPr>
        <w:t>., (2021, p.e049370</w:t>
      </w:r>
      <w:r w:rsidRPr="00F42182">
        <w:rPr>
          <w:rFonts w:ascii="Times New Roman" w:eastAsia="Times New Roman" w:hAnsi="Times New Roman" w:cs="Times New Roman"/>
          <w:color w:val="000000" w:themeColor="text1"/>
          <w:sz w:val="24"/>
          <w:szCs w:val="24"/>
          <w:lang w:val="en-GB"/>
        </w:rPr>
        <w:t>), By using the first stage '</w:t>
      </w:r>
      <w:r w:rsidRPr="00F42182">
        <w:rPr>
          <w:rFonts w:ascii="Times New Roman" w:eastAsia="Times New Roman" w:hAnsi="Times New Roman" w:cs="Times New Roman"/>
          <w:i/>
          <w:color w:val="000000" w:themeColor="text1"/>
          <w:sz w:val="24"/>
          <w:szCs w:val="24"/>
          <w:lang w:val="en-GB"/>
        </w:rPr>
        <w:t>forming’</w:t>
      </w:r>
      <w:r w:rsidRPr="00F42182">
        <w:rPr>
          <w:rFonts w:ascii="Times New Roman" w:eastAsia="Times New Roman" w:hAnsi="Times New Roman" w:cs="Times New Roman"/>
          <w:color w:val="000000" w:themeColor="text1"/>
          <w:sz w:val="24"/>
          <w:szCs w:val="24"/>
          <w:lang w:val="en-GB"/>
        </w:rPr>
        <w:t xml:space="preserve"> Andrea Jones, the head of the social services could allocate the work between the team members and also introduce the team members to each other. This stage is important for that organisation as it gives independent power to all the team members and that is the way by which the group starts to understand each person.</w:t>
      </w:r>
    </w:p>
    <w:p w14:paraId="4A0E824D"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Storming</w:t>
      </w:r>
    </w:p>
    <w:p w14:paraId="29A98E14"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opined by </w:t>
      </w:r>
      <w:r w:rsidRPr="00F42182">
        <w:rPr>
          <w:rFonts w:ascii="Times New Roman" w:eastAsia="Times New Roman" w:hAnsi="Times New Roman" w:cs="Times New Roman"/>
          <w:color w:val="000000" w:themeColor="text1"/>
          <w:sz w:val="24"/>
          <w:szCs w:val="24"/>
          <w:highlight w:val="white"/>
          <w:lang w:val="en-GB"/>
        </w:rPr>
        <w:t xml:space="preserve">Patterson, (2022), </w:t>
      </w:r>
      <w:r w:rsidR="005E707A" w:rsidRPr="00F42182">
        <w:rPr>
          <w:rFonts w:ascii="Times New Roman" w:eastAsia="Times New Roman" w:hAnsi="Times New Roman" w:cs="Times New Roman"/>
          <w:color w:val="000000" w:themeColor="text1"/>
          <w:sz w:val="24"/>
          <w:szCs w:val="24"/>
          <w:lang w:val="en-GB"/>
        </w:rPr>
        <w:t>the</w:t>
      </w:r>
      <w:r w:rsidRPr="00F42182">
        <w:rPr>
          <w:rFonts w:ascii="Times New Roman" w:eastAsia="Times New Roman" w:hAnsi="Times New Roman" w:cs="Times New Roman"/>
          <w:color w:val="000000" w:themeColor="text1"/>
          <w:sz w:val="24"/>
          <w:szCs w:val="24"/>
          <w:lang w:val="en-GB"/>
        </w:rPr>
        <w:t xml:space="preserve"> second stage is </w:t>
      </w:r>
      <w:r w:rsidRPr="00F42182">
        <w:rPr>
          <w:rFonts w:ascii="Times New Roman" w:eastAsia="Times New Roman" w:hAnsi="Times New Roman" w:cs="Times New Roman"/>
          <w:i/>
          <w:color w:val="000000" w:themeColor="text1"/>
          <w:sz w:val="24"/>
          <w:szCs w:val="24"/>
          <w:lang w:val="en-GB"/>
        </w:rPr>
        <w:t>storming. In this</w:t>
      </w:r>
      <w:r w:rsidRPr="00F42182">
        <w:rPr>
          <w:rFonts w:ascii="Times New Roman" w:eastAsia="Times New Roman" w:hAnsi="Times New Roman" w:cs="Times New Roman"/>
          <w:color w:val="000000" w:themeColor="text1"/>
          <w:sz w:val="24"/>
          <w:szCs w:val="24"/>
          <w:lang w:val="en-GB"/>
        </w:rPr>
        <w:t xml:space="preserve"> stage, the excitement of work has run out so Andrea Jones must allocate a strong team leader who could handle the team member and the work in an appropriate way. As it is given in the brief the team members who work from home somehow lose their excitement to work. </w:t>
      </w:r>
    </w:p>
    <w:p w14:paraId="68BC6164"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 xml:space="preserve">Norming </w:t>
      </w:r>
    </w:p>
    <w:p w14:paraId="1DF12826"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Norming is the third stage of Tuckman's theory and with the </w:t>
      </w:r>
      <w:r w:rsidR="005E707A" w:rsidRPr="00F42182">
        <w:rPr>
          <w:rFonts w:ascii="Times New Roman" w:eastAsia="Times New Roman" w:hAnsi="Times New Roman" w:cs="Times New Roman"/>
          <w:color w:val="000000" w:themeColor="text1"/>
          <w:sz w:val="24"/>
          <w:szCs w:val="24"/>
          <w:lang w:val="en-GB"/>
        </w:rPr>
        <w:t>help;</w:t>
      </w:r>
      <w:r w:rsidRPr="00F42182">
        <w:rPr>
          <w:rFonts w:ascii="Times New Roman" w:eastAsia="Times New Roman" w:hAnsi="Times New Roman" w:cs="Times New Roman"/>
          <w:color w:val="000000" w:themeColor="text1"/>
          <w:sz w:val="24"/>
          <w:szCs w:val="24"/>
          <w:lang w:val="en-GB"/>
        </w:rPr>
        <w:t xml:space="preserve"> the situation of Social services could be handled by allocating new tasks. The major work structure of this stage is the data flow among the team members and they can give ideas, and feedback to one another. Norming is possible for an organisation when that organisation can collaborate. They could </w:t>
      </w:r>
      <w:r w:rsidRPr="00F42182">
        <w:rPr>
          <w:rFonts w:ascii="Times New Roman" w:eastAsia="Times New Roman" w:hAnsi="Times New Roman" w:cs="Times New Roman"/>
          <w:color w:val="000000" w:themeColor="text1"/>
          <w:sz w:val="24"/>
          <w:szCs w:val="24"/>
          <w:lang w:val="en-GB"/>
        </w:rPr>
        <w:lastRenderedPageBreak/>
        <w:t xml:space="preserve">build great team bonding by encouraging other people and promoting team interaction. Effective team bonding would be created when the worker could resist any sort of change. </w:t>
      </w:r>
    </w:p>
    <w:p w14:paraId="479E0615"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 xml:space="preserve">Performing </w:t>
      </w:r>
    </w:p>
    <w:p w14:paraId="145C2A06"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Effective team development is possible in social service when the team members have true independence for performing any work. If the group members are capable of developing stage four then it could build true independence based on a person's range, capacity and depth. If the worker has the personal right to independence then it could be effective for the organisation. As the leaders of Social service have great effort in team building and they observe all the team members effectively positive reinforcement is possible with the support of team members.</w:t>
      </w:r>
    </w:p>
    <w:p w14:paraId="2EC4EC37"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 xml:space="preserve">Adjourning </w:t>
      </w:r>
    </w:p>
    <w:p w14:paraId="53A6D11F"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Adjourning is the last and fifth stage </w:t>
      </w:r>
      <w:r w:rsidR="005E707A" w:rsidRPr="00F42182">
        <w:rPr>
          <w:rFonts w:ascii="Times New Roman" w:eastAsia="Times New Roman" w:hAnsi="Times New Roman" w:cs="Times New Roman"/>
          <w:color w:val="000000" w:themeColor="text1"/>
          <w:sz w:val="24"/>
          <w:szCs w:val="24"/>
          <w:lang w:val="en-GB"/>
        </w:rPr>
        <w:t>of Tuckman’s</w:t>
      </w:r>
      <w:r w:rsidRPr="00F42182">
        <w:rPr>
          <w:rFonts w:ascii="Times New Roman" w:eastAsia="Times New Roman" w:hAnsi="Times New Roman" w:cs="Times New Roman"/>
          <w:color w:val="000000" w:themeColor="text1"/>
          <w:sz w:val="24"/>
          <w:szCs w:val="24"/>
          <w:lang w:val="en-GB"/>
        </w:rPr>
        <w:t xml:space="preserve"> theory. In this stage, the team members are ready to leave that work and this creates significant changes in the team structure. The final stage involves the disengagement of task behaviour and the termination of team members. The organisation must be careful about the team's efforts and they could evaluate the efforts of the team. Project guidance is necessary for developing the options for termination. </w:t>
      </w:r>
    </w:p>
    <w:p w14:paraId="41B1759E"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Through this case study, the problems could be mitigated in the appropriate manner of Tuckman's theory. </w:t>
      </w:r>
    </w:p>
    <w:p w14:paraId="4FFA02B1" w14:textId="77777777" w:rsidR="000044E1" w:rsidRPr="00F42182" w:rsidRDefault="00F21E57">
      <w:pPr>
        <w:pStyle w:val="Heading2"/>
        <w:rPr>
          <w:color w:val="000000" w:themeColor="text1"/>
          <w:lang w:val="en-GB"/>
        </w:rPr>
      </w:pPr>
      <w:bookmarkStart w:id="10" w:name="_qrzn1rhhdoc7" w:colFirst="0" w:colLast="0"/>
      <w:bookmarkStart w:id="11" w:name="_Toc122003174"/>
      <w:bookmarkEnd w:id="10"/>
      <w:r w:rsidRPr="00F42182">
        <w:rPr>
          <w:color w:val="000000" w:themeColor="text1"/>
          <w:lang w:val="en-GB"/>
        </w:rPr>
        <w:t>Belbin’s theory application</w:t>
      </w:r>
      <w:bookmarkEnd w:id="11"/>
    </w:p>
    <w:p w14:paraId="45462767"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per the case study, it has been observed that teams of the specific social service organisation face severe vulnerabilities including high turnover, lack of connectivity, and changes in the policies and regulations that disturb the working attire of the organisation. As stated by </w:t>
      </w:r>
      <w:r w:rsidRPr="00F42182">
        <w:rPr>
          <w:rFonts w:ascii="Times New Roman" w:eastAsia="Times New Roman" w:hAnsi="Times New Roman" w:cs="Times New Roman"/>
          <w:color w:val="000000" w:themeColor="text1"/>
          <w:sz w:val="24"/>
          <w:szCs w:val="24"/>
          <w:highlight w:val="white"/>
          <w:lang w:val="en-GB"/>
        </w:rPr>
        <w:t xml:space="preserve">Aranzabal </w:t>
      </w:r>
      <w:r w:rsidRPr="00F42182">
        <w:rPr>
          <w:rFonts w:ascii="Times New Roman" w:eastAsia="Times New Roman" w:hAnsi="Times New Roman" w:cs="Times New Roman"/>
          <w:i/>
          <w:color w:val="000000" w:themeColor="text1"/>
          <w:sz w:val="24"/>
          <w:szCs w:val="24"/>
          <w:highlight w:val="white"/>
          <w:lang w:val="en-GB"/>
        </w:rPr>
        <w:t>et al</w:t>
      </w:r>
      <w:r w:rsidRPr="00F42182">
        <w:rPr>
          <w:rFonts w:ascii="Times New Roman" w:eastAsia="Times New Roman" w:hAnsi="Times New Roman" w:cs="Times New Roman"/>
          <w:color w:val="000000" w:themeColor="text1"/>
          <w:sz w:val="24"/>
          <w:szCs w:val="24"/>
          <w:highlight w:val="white"/>
          <w:lang w:val="en-GB"/>
        </w:rPr>
        <w:t>., (2022, p.30), t</w:t>
      </w:r>
      <w:r w:rsidRPr="00F42182">
        <w:rPr>
          <w:rFonts w:ascii="Times New Roman" w:eastAsia="Times New Roman" w:hAnsi="Times New Roman" w:cs="Times New Roman"/>
          <w:color w:val="000000" w:themeColor="text1"/>
          <w:sz w:val="24"/>
          <w:szCs w:val="24"/>
          <w:lang w:val="en-GB"/>
        </w:rPr>
        <w:t xml:space="preserve">eams can become unbalanced and </w:t>
      </w:r>
      <w:r w:rsidR="005E707A" w:rsidRPr="00F42182">
        <w:rPr>
          <w:rFonts w:ascii="Times New Roman" w:eastAsia="Times New Roman" w:hAnsi="Times New Roman" w:cs="Times New Roman"/>
          <w:color w:val="000000" w:themeColor="text1"/>
          <w:sz w:val="24"/>
          <w:szCs w:val="24"/>
          <w:lang w:val="en-GB"/>
        </w:rPr>
        <w:t>structure less</w:t>
      </w:r>
      <w:r w:rsidRPr="00F42182">
        <w:rPr>
          <w:rFonts w:ascii="Times New Roman" w:eastAsia="Times New Roman" w:hAnsi="Times New Roman" w:cs="Times New Roman"/>
          <w:color w:val="000000" w:themeColor="text1"/>
          <w:sz w:val="24"/>
          <w:szCs w:val="24"/>
          <w:lang w:val="en-GB"/>
        </w:rPr>
        <w:t xml:space="preserve"> if all the team members have similar styles or behaviours or team roles. As a result, the weaknesses of the members become weaknes</w:t>
      </w:r>
      <w:r w:rsidR="005E707A" w:rsidRPr="00F42182">
        <w:rPr>
          <w:rFonts w:ascii="Times New Roman" w:eastAsia="Times New Roman" w:hAnsi="Times New Roman" w:cs="Times New Roman"/>
          <w:color w:val="000000" w:themeColor="text1"/>
          <w:sz w:val="24"/>
          <w:szCs w:val="24"/>
          <w:lang w:val="en-GB"/>
        </w:rPr>
        <w:t>ses of the teams' similarities</w:t>
      </w:r>
      <w:r w:rsidRPr="00F42182">
        <w:rPr>
          <w:rFonts w:ascii="Times New Roman" w:eastAsia="Times New Roman" w:hAnsi="Times New Roman" w:cs="Times New Roman"/>
          <w:color w:val="000000" w:themeColor="text1"/>
          <w:sz w:val="24"/>
          <w:szCs w:val="24"/>
          <w:lang w:val="en-GB"/>
        </w:rPr>
        <w:t xml:space="preserve">, strengths of the team members become strengths of the teams. It is required to develop teams with a variation that helps to mitigate issues as well as encourage the potentiality of each member equally. As per </w:t>
      </w:r>
      <w:r w:rsidR="00F42182" w:rsidRPr="00F42182">
        <w:rPr>
          <w:rFonts w:ascii="Times New Roman" w:eastAsia="Times New Roman" w:hAnsi="Times New Roman" w:cs="Times New Roman"/>
          <w:color w:val="000000" w:themeColor="text1"/>
          <w:sz w:val="24"/>
          <w:szCs w:val="24"/>
          <w:lang w:val="en-GB"/>
        </w:rPr>
        <w:t>Belbin</w:t>
      </w:r>
      <w:r w:rsidRPr="00F42182">
        <w:rPr>
          <w:rFonts w:ascii="Times New Roman" w:eastAsia="Times New Roman" w:hAnsi="Times New Roman" w:cs="Times New Roman"/>
          <w:color w:val="000000" w:themeColor="text1"/>
          <w:sz w:val="24"/>
          <w:szCs w:val="24"/>
          <w:lang w:val="en-GB"/>
        </w:rPr>
        <w:t xml:space="preserve">, understanding significant team roles within a specific team helps an individual to build up their strengths and control their weaknesses as a team person along with an enhanced contribution of the individual in the team works more potentiality (Mindtools, 2022). In the current situation, the social service organisation might use Belbin’s team role theory to develop a potential workforce by which the organisation can mitigate the </w:t>
      </w:r>
      <w:r w:rsidRPr="00F42182">
        <w:rPr>
          <w:rFonts w:ascii="Times New Roman" w:eastAsia="Times New Roman" w:hAnsi="Times New Roman" w:cs="Times New Roman"/>
          <w:color w:val="000000" w:themeColor="text1"/>
          <w:sz w:val="24"/>
          <w:szCs w:val="24"/>
          <w:lang w:val="en-GB"/>
        </w:rPr>
        <w:lastRenderedPageBreak/>
        <w:t>vulnerability of pandemic situations. There are nine team roles postulated by Belbin in his theory</w:t>
      </w:r>
      <w:r w:rsidR="00F42182" w:rsidRPr="00F42182">
        <w:rPr>
          <w:rFonts w:ascii="Times New Roman" w:eastAsia="Times New Roman" w:hAnsi="Times New Roman" w:cs="Times New Roman"/>
          <w:color w:val="000000" w:themeColor="text1"/>
          <w:sz w:val="24"/>
          <w:szCs w:val="24"/>
          <w:lang w:val="en-GB"/>
        </w:rPr>
        <w:t>, they</w:t>
      </w:r>
      <w:r w:rsidRPr="00F42182">
        <w:rPr>
          <w:rFonts w:ascii="Times New Roman" w:eastAsia="Times New Roman" w:hAnsi="Times New Roman" w:cs="Times New Roman"/>
          <w:color w:val="000000" w:themeColor="text1"/>
          <w:sz w:val="24"/>
          <w:szCs w:val="24"/>
          <w:lang w:val="en-GB"/>
        </w:rPr>
        <w:t xml:space="preserve"> are: </w:t>
      </w:r>
    </w:p>
    <w:p w14:paraId="2F6271DC" w14:textId="77777777" w:rsidR="000044E1" w:rsidRPr="00F42182" w:rsidRDefault="00F21E5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The social roles:</w:t>
      </w:r>
      <w:r w:rsidRPr="00F42182">
        <w:rPr>
          <w:rFonts w:ascii="Times New Roman" w:eastAsia="Times New Roman" w:hAnsi="Times New Roman" w:cs="Times New Roman"/>
          <w:color w:val="000000" w:themeColor="text1"/>
          <w:sz w:val="24"/>
          <w:szCs w:val="24"/>
          <w:lang w:val="en-GB"/>
        </w:rPr>
        <w:t xml:space="preserve"> Resource investigator, team worker, and co-operator.  </w:t>
      </w:r>
    </w:p>
    <w:p w14:paraId="6EB6DDC9" w14:textId="77777777" w:rsidR="000044E1" w:rsidRPr="00F42182" w:rsidRDefault="00F21E5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 xml:space="preserve">Thinking roles: </w:t>
      </w:r>
      <w:r w:rsidRPr="00F42182">
        <w:rPr>
          <w:rFonts w:ascii="Times New Roman" w:eastAsia="Times New Roman" w:hAnsi="Times New Roman" w:cs="Times New Roman"/>
          <w:color w:val="000000" w:themeColor="text1"/>
          <w:sz w:val="24"/>
          <w:szCs w:val="24"/>
          <w:lang w:val="en-GB"/>
        </w:rPr>
        <w:t xml:space="preserve">Team planner, team monitor and team specialist.  </w:t>
      </w:r>
    </w:p>
    <w:p w14:paraId="78675231" w14:textId="77777777" w:rsidR="000044E1" w:rsidRPr="00F42182" w:rsidRDefault="00F21E57">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Action role:</w:t>
      </w:r>
      <w:r w:rsidRPr="00F42182">
        <w:rPr>
          <w:rFonts w:ascii="Times New Roman" w:eastAsia="Times New Roman" w:hAnsi="Times New Roman" w:cs="Times New Roman"/>
          <w:color w:val="000000" w:themeColor="text1"/>
          <w:sz w:val="24"/>
          <w:szCs w:val="24"/>
          <w:lang w:val="en-GB"/>
        </w:rPr>
        <w:t xml:space="preserve"> Team shaper, implementer and complete job finisher (Belbin, 2022). </w:t>
      </w:r>
    </w:p>
    <w:p w14:paraId="2EC90A7A"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per the case study, it can be evident that in the prior pandemic situation the organisation had 8 teams with 12 members including a team manager and team consultant with 9 team members. The team management ideology of the organisation was quite progressive but in the pandemic situation, the overall concept has been changed due to the breakdown of the teams and remote working conditions. However, social head Andrea Jones can adopt this theory to develop better team working and team organised working attitude in the organisation. For example, the team must include 9 members and every team member needs to perform a specific area of work by which the organisation could develop a productive and balanced team. In the current situation, the social head Andrea Jones is facing issues with team building and team management because there is a lack of communication and coordination between the team members which increases internal conflicts that increase risk conditions for the organisation. However, using this theory cloud enhances the quality of team formation and enhances the performance matrix of the organisation as well. </w:t>
      </w:r>
    </w:p>
    <w:p w14:paraId="71A3BAB7" w14:textId="77777777" w:rsidR="000044E1" w:rsidRPr="00F42182" w:rsidRDefault="00F21E57">
      <w:pPr>
        <w:pStyle w:val="Heading1"/>
        <w:rPr>
          <w:color w:val="000000" w:themeColor="text1"/>
          <w:lang w:val="en-GB"/>
        </w:rPr>
      </w:pPr>
      <w:bookmarkStart w:id="12" w:name="_elmlx22775v4" w:colFirst="0" w:colLast="0"/>
      <w:bookmarkStart w:id="13" w:name="_Toc122003175"/>
      <w:bookmarkEnd w:id="12"/>
      <w:r w:rsidRPr="00F42182">
        <w:rPr>
          <w:color w:val="000000" w:themeColor="text1"/>
          <w:lang w:val="en-GB"/>
        </w:rPr>
        <w:t>Section 2</w:t>
      </w:r>
      <w:bookmarkEnd w:id="13"/>
    </w:p>
    <w:p w14:paraId="313EFADD" w14:textId="77777777" w:rsidR="000044E1" w:rsidRPr="00F42182" w:rsidRDefault="00F21E57">
      <w:pPr>
        <w:pStyle w:val="Heading2"/>
        <w:rPr>
          <w:color w:val="000000" w:themeColor="text1"/>
          <w:lang w:val="en-GB"/>
        </w:rPr>
      </w:pPr>
      <w:bookmarkStart w:id="14" w:name="_8s2cdbo5evyo" w:colFirst="0" w:colLast="0"/>
      <w:bookmarkStart w:id="15" w:name="_Toc122003176"/>
      <w:bookmarkEnd w:id="14"/>
      <w:r w:rsidRPr="00F42182">
        <w:rPr>
          <w:color w:val="000000" w:themeColor="text1"/>
          <w:lang w:val="en-GB"/>
        </w:rPr>
        <w:t>Identification of specific issues or challenges faced by the organisation</w:t>
      </w:r>
      <w:bookmarkEnd w:id="15"/>
    </w:p>
    <w:p w14:paraId="582AB7D7"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per the case study, it could be evaluated that the social service organisation is facing significant issues working in the pandemic situation including, </w:t>
      </w:r>
    </w:p>
    <w:p w14:paraId="79DB9ED9" w14:textId="77777777" w:rsidR="000044E1" w:rsidRPr="00F42182" w:rsidRDefault="00F21E57">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 xml:space="preserve">Lack of induction: </w:t>
      </w:r>
      <w:r w:rsidRPr="00F42182">
        <w:rPr>
          <w:rFonts w:ascii="Times New Roman" w:eastAsia="Times New Roman" w:hAnsi="Times New Roman" w:cs="Times New Roman"/>
          <w:color w:val="000000" w:themeColor="text1"/>
          <w:sz w:val="24"/>
          <w:szCs w:val="24"/>
          <w:lang w:val="en-GB"/>
        </w:rPr>
        <w:t xml:space="preserve">In the post-pandemic situation, the organisation slowly started the return policy in the offices from work-from-home conditions. However, in the changed condition, employees started to feel out of the loop and faced surprise regulations in the office working context. Lack of proper induction with the existing and new </w:t>
      </w:r>
      <w:r w:rsidR="005E707A" w:rsidRPr="00F42182">
        <w:rPr>
          <w:rFonts w:ascii="Times New Roman" w:eastAsia="Times New Roman" w:hAnsi="Times New Roman" w:cs="Times New Roman"/>
          <w:color w:val="000000" w:themeColor="text1"/>
          <w:sz w:val="24"/>
          <w:szCs w:val="24"/>
          <w:lang w:val="en-GB"/>
        </w:rPr>
        <w:t>employee’s</w:t>
      </w:r>
      <w:r w:rsidRPr="00F42182">
        <w:rPr>
          <w:rFonts w:ascii="Times New Roman" w:eastAsia="Times New Roman" w:hAnsi="Times New Roman" w:cs="Times New Roman"/>
          <w:color w:val="000000" w:themeColor="text1"/>
          <w:sz w:val="24"/>
          <w:szCs w:val="24"/>
          <w:lang w:val="en-GB"/>
        </w:rPr>
        <w:t xml:space="preserve"> leads to a high turnover rate and poor performance. </w:t>
      </w:r>
    </w:p>
    <w:p w14:paraId="7969F2AD" w14:textId="77777777" w:rsidR="000044E1" w:rsidRPr="00F42182" w:rsidRDefault="00F21E57">
      <w:pPr>
        <w:pStyle w:val="Normal1"/>
        <w:numPr>
          <w:ilvl w:val="0"/>
          <w:numId w:val="3"/>
        </w:numPr>
        <w:spacing w:line="360" w:lineRule="auto"/>
        <w:jc w:val="both"/>
        <w:rPr>
          <w:rFonts w:ascii="Times New Roman" w:eastAsia="Times New Roman" w:hAnsi="Times New Roman" w:cs="Times New Roman"/>
          <w:i/>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 xml:space="preserve">Poor relationship: </w:t>
      </w:r>
      <w:r w:rsidRPr="00F42182">
        <w:rPr>
          <w:rFonts w:ascii="Times New Roman" w:eastAsia="Times New Roman" w:hAnsi="Times New Roman" w:cs="Times New Roman"/>
          <w:color w:val="000000" w:themeColor="text1"/>
          <w:sz w:val="24"/>
          <w:szCs w:val="24"/>
          <w:lang w:val="en-GB"/>
        </w:rPr>
        <w:t xml:space="preserve">Moreover, it could be explained through the case study that interrelationship between the social workers in the organisation. Due to work-from-home conditions </w:t>
      </w:r>
      <w:r w:rsidR="005E707A" w:rsidRPr="00F42182">
        <w:rPr>
          <w:rFonts w:ascii="Times New Roman" w:eastAsia="Times New Roman" w:hAnsi="Times New Roman" w:cs="Times New Roman"/>
          <w:color w:val="000000" w:themeColor="text1"/>
          <w:sz w:val="24"/>
          <w:szCs w:val="24"/>
          <w:lang w:val="en-GB"/>
        </w:rPr>
        <w:t>workers operating mostly from home and spending time with families, suddenly returning to the office develop</w:t>
      </w:r>
      <w:r w:rsidRPr="00F42182">
        <w:rPr>
          <w:rFonts w:ascii="Times New Roman" w:eastAsia="Times New Roman" w:hAnsi="Times New Roman" w:cs="Times New Roman"/>
          <w:color w:val="000000" w:themeColor="text1"/>
          <w:sz w:val="24"/>
          <w:szCs w:val="24"/>
          <w:lang w:val="en-GB"/>
        </w:rPr>
        <w:t xml:space="preserve"> issues for them. High turnover changes the workforce picture of the organisation, managers are busy tackling matters and employees feel disconnected from the workforce which leads to trust issues for </w:t>
      </w:r>
      <w:r w:rsidRPr="00F42182">
        <w:rPr>
          <w:rFonts w:ascii="Times New Roman" w:eastAsia="Times New Roman" w:hAnsi="Times New Roman" w:cs="Times New Roman"/>
          <w:color w:val="000000" w:themeColor="text1"/>
          <w:sz w:val="24"/>
          <w:szCs w:val="24"/>
          <w:lang w:val="en-GB"/>
        </w:rPr>
        <w:lastRenderedPageBreak/>
        <w:t xml:space="preserve">them. As a result, relationships between peers started to deteriorate which directly impacted the working atmosphere of the organisation. </w:t>
      </w:r>
    </w:p>
    <w:p w14:paraId="708FBCD3" w14:textId="77777777" w:rsidR="000044E1" w:rsidRPr="00F42182" w:rsidRDefault="00F21E57">
      <w:pPr>
        <w:pStyle w:val="Normal1"/>
        <w:numPr>
          <w:ilvl w:val="0"/>
          <w:numId w:val="3"/>
        </w:numPr>
        <w:spacing w:line="360" w:lineRule="auto"/>
        <w:jc w:val="both"/>
        <w:rPr>
          <w:rFonts w:ascii="Times New Roman" w:eastAsia="Times New Roman" w:hAnsi="Times New Roman" w:cs="Times New Roman"/>
          <w:i/>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 xml:space="preserve">Constantly changing teams: </w:t>
      </w:r>
      <w:r w:rsidRPr="00F42182">
        <w:rPr>
          <w:rFonts w:ascii="Times New Roman" w:eastAsia="Times New Roman" w:hAnsi="Times New Roman" w:cs="Times New Roman"/>
          <w:color w:val="000000" w:themeColor="text1"/>
          <w:sz w:val="24"/>
          <w:szCs w:val="24"/>
          <w:lang w:val="en-GB"/>
        </w:rPr>
        <w:t xml:space="preserve">In the post-pandemic situation, the teams of the social service organisation started to break down due to changed organisational policies, regulations and job roles. However, the team </w:t>
      </w:r>
      <w:r w:rsidR="005E707A" w:rsidRPr="00F42182">
        <w:rPr>
          <w:rFonts w:ascii="Times New Roman" w:eastAsia="Times New Roman" w:hAnsi="Times New Roman" w:cs="Times New Roman"/>
          <w:color w:val="000000" w:themeColor="text1"/>
          <w:sz w:val="24"/>
          <w:szCs w:val="24"/>
          <w:lang w:val="en-GB"/>
        </w:rPr>
        <w:t>manager’s</w:t>
      </w:r>
      <w:r w:rsidRPr="00F42182">
        <w:rPr>
          <w:rFonts w:ascii="Times New Roman" w:eastAsia="Times New Roman" w:hAnsi="Times New Roman" w:cs="Times New Roman"/>
          <w:color w:val="000000" w:themeColor="text1"/>
          <w:sz w:val="24"/>
          <w:szCs w:val="24"/>
          <w:lang w:val="en-GB"/>
        </w:rPr>
        <w:t xml:space="preserve"> deal with new faces and the teams are constantly forming to cope with the vulnerabilities. As a result, the performance index of the organisation constantly decreases and constant absence leads to high pressure on the remaining social workers. </w:t>
      </w:r>
    </w:p>
    <w:p w14:paraId="554BCCBC" w14:textId="77777777" w:rsidR="000044E1" w:rsidRPr="00F42182" w:rsidRDefault="00F21E57">
      <w:pPr>
        <w:pStyle w:val="Normal1"/>
        <w:numPr>
          <w:ilvl w:val="0"/>
          <w:numId w:val="3"/>
        </w:numPr>
        <w:spacing w:line="360" w:lineRule="auto"/>
        <w:jc w:val="both"/>
        <w:rPr>
          <w:rFonts w:ascii="Times New Roman" w:eastAsia="Times New Roman" w:hAnsi="Times New Roman" w:cs="Times New Roman"/>
          <w:i/>
          <w:color w:val="000000" w:themeColor="text1"/>
          <w:sz w:val="24"/>
          <w:szCs w:val="24"/>
          <w:lang w:val="en-GB"/>
        </w:rPr>
      </w:pPr>
      <w:r w:rsidRPr="00F42182">
        <w:rPr>
          <w:rFonts w:ascii="Times New Roman" w:eastAsia="Times New Roman" w:hAnsi="Times New Roman" w:cs="Times New Roman"/>
          <w:i/>
          <w:color w:val="000000" w:themeColor="text1"/>
          <w:sz w:val="24"/>
          <w:szCs w:val="24"/>
          <w:lang w:val="en-GB"/>
        </w:rPr>
        <w:t xml:space="preserve">Lack of communication: </w:t>
      </w:r>
      <w:r w:rsidRPr="00F42182">
        <w:rPr>
          <w:rFonts w:ascii="Times New Roman" w:eastAsia="Times New Roman" w:hAnsi="Times New Roman" w:cs="Times New Roman"/>
          <w:color w:val="000000" w:themeColor="text1"/>
          <w:sz w:val="24"/>
          <w:szCs w:val="24"/>
          <w:lang w:val="en-GB"/>
        </w:rPr>
        <w:t xml:space="preserve">The social head Andrea Jones is always busy with other office </w:t>
      </w:r>
      <w:r w:rsidR="005E707A" w:rsidRPr="00F42182">
        <w:rPr>
          <w:rFonts w:ascii="Times New Roman" w:eastAsia="Times New Roman" w:hAnsi="Times New Roman" w:cs="Times New Roman"/>
          <w:color w:val="000000" w:themeColor="text1"/>
          <w:sz w:val="24"/>
          <w:szCs w:val="24"/>
          <w:lang w:val="en-GB"/>
        </w:rPr>
        <w:t>chores which lead</w:t>
      </w:r>
      <w:r w:rsidRPr="00F42182">
        <w:rPr>
          <w:rFonts w:ascii="Times New Roman" w:eastAsia="Times New Roman" w:hAnsi="Times New Roman" w:cs="Times New Roman"/>
          <w:color w:val="000000" w:themeColor="text1"/>
          <w:sz w:val="24"/>
          <w:szCs w:val="24"/>
          <w:lang w:val="en-GB"/>
        </w:rPr>
        <w:t xml:space="preserve"> to communication gaps between the authority and team members. He weakly held a meeting to communicate but the maximum time the meeting is one-sided which is not sufficient for developing a productive communication bridge with the employees. </w:t>
      </w:r>
    </w:p>
    <w:p w14:paraId="57FA194B" w14:textId="77777777" w:rsidR="000044E1" w:rsidRPr="00F42182" w:rsidRDefault="00F21E57">
      <w:pPr>
        <w:pStyle w:val="Heading2"/>
        <w:rPr>
          <w:color w:val="000000" w:themeColor="text1"/>
          <w:lang w:val="en-GB"/>
        </w:rPr>
      </w:pPr>
      <w:bookmarkStart w:id="16" w:name="_3heru4f39ucs" w:colFirst="0" w:colLast="0"/>
      <w:bookmarkStart w:id="17" w:name="_Toc122003177"/>
      <w:bookmarkEnd w:id="16"/>
      <w:r w:rsidRPr="00F42182">
        <w:rPr>
          <w:color w:val="000000" w:themeColor="text1"/>
          <w:lang w:val="en-GB"/>
        </w:rPr>
        <w:t>Explanation and critical analysis of three distinct models</w:t>
      </w:r>
      <w:bookmarkEnd w:id="17"/>
    </w:p>
    <w:p w14:paraId="30A939A6"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Berlo_250</w:t>
      </w:r>
    </w:p>
    <w:p w14:paraId="67156241"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opined by Onobrakpor, (2019, p. 106), Berlo’s model of communication takes into account the emotional aspect of the message and is also referred to as the SMCR model. The model entails four distinct components within its purview which are namely, source, message channel and receiver. Each of these elements serves a distinct purpose in the achievement of optimal efficiency within communication processes. </w:t>
      </w:r>
    </w:p>
    <w:p w14:paraId="3A67465C"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Source: Every communication is initiated from a source, and the manner of its implementation is decided by their attitude and relevant skills. The enhancement of efficiency of the communication method of Andrea Jones, Head of social services can be sufficed by considering the positive attitude in her communication form.</w:t>
      </w:r>
    </w:p>
    <w:p w14:paraId="2702FCBB"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Message: The encoding of the message is carried out by the source and its components are to be lucidly arranged followed by the inclusion of all elements of information. By contextualization, the content, and the clarity of the message encoded can be achieved.</w:t>
      </w:r>
    </w:p>
    <w:p w14:paraId="38A66C73"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Channel: The third element of the theory details the channel deployed by the receiver to decode the message. Communication in an environment is susceptible to several forms of sensory interpretation; the channel utilised for decoding the message plays a detrimental role in the accuracy of the information decoded.</w:t>
      </w:r>
    </w:p>
    <w:p w14:paraId="639B3B70"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Receiver: The receiver consists of the audience, team members or the groups that are tasked with the role of decoding the message. In the current context, the receivers here are the team </w:t>
      </w:r>
      <w:r w:rsidRPr="00F42182">
        <w:rPr>
          <w:rFonts w:ascii="Times New Roman" w:eastAsia="Times New Roman" w:hAnsi="Times New Roman" w:cs="Times New Roman"/>
          <w:color w:val="000000" w:themeColor="text1"/>
          <w:sz w:val="24"/>
          <w:szCs w:val="24"/>
          <w:lang w:val="en-GB"/>
        </w:rPr>
        <w:lastRenderedPageBreak/>
        <w:t>members of the management and employees of the organisation. The receiver’s efficiency in decoding messages is affected by similar factors that impact its encoding.</w:t>
      </w:r>
    </w:p>
    <w:p w14:paraId="5544125A" w14:textId="77777777" w:rsidR="000044E1" w:rsidRPr="00F42182" w:rsidRDefault="00F21E57">
      <w:pPr>
        <w:pStyle w:val="Normal1"/>
        <w:spacing w:line="360" w:lineRule="auto"/>
        <w:jc w:val="cente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noProof/>
          <w:color w:val="000000" w:themeColor="text1"/>
          <w:sz w:val="24"/>
          <w:szCs w:val="24"/>
          <w:lang w:eastAsia="en-IN"/>
        </w:rPr>
        <w:drawing>
          <wp:inline distT="114300" distB="114300" distL="114300" distR="114300" wp14:anchorId="25B138A0" wp14:editId="1AD6096D">
            <wp:extent cx="5731200" cy="3098800"/>
            <wp:effectExtent l="171450" t="171450" r="212725" b="2159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31200" cy="30988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2F80D84B" w14:textId="77777777" w:rsidR="000044E1" w:rsidRPr="00F42182" w:rsidRDefault="00F21E57">
      <w:pPr>
        <w:pStyle w:val="Normal1"/>
        <w:spacing w:line="360" w:lineRule="auto"/>
        <w:jc w:val="center"/>
        <w:rPr>
          <w:rFonts w:ascii="Times New Roman" w:eastAsia="Times New Roman" w:hAnsi="Times New Roman" w:cs="Times New Roman"/>
          <w:b/>
          <w:color w:val="000000" w:themeColor="text1"/>
          <w:sz w:val="24"/>
          <w:szCs w:val="24"/>
          <w:lang w:val="en-GB"/>
        </w:rPr>
      </w:pPr>
      <w:r w:rsidRPr="00F42182">
        <w:rPr>
          <w:rFonts w:ascii="Times New Roman" w:eastAsia="Times New Roman" w:hAnsi="Times New Roman" w:cs="Times New Roman"/>
          <w:b/>
          <w:color w:val="000000" w:themeColor="text1"/>
          <w:sz w:val="24"/>
          <w:szCs w:val="24"/>
          <w:lang w:val="en-GB"/>
        </w:rPr>
        <w:t>Figure 1: Berlo’s communication model</w:t>
      </w:r>
    </w:p>
    <w:p w14:paraId="7CF687AA" w14:textId="77777777" w:rsidR="000044E1" w:rsidRPr="00F42182" w:rsidRDefault="00F21E57">
      <w:pPr>
        <w:pStyle w:val="Normal1"/>
        <w:spacing w:line="360" w:lineRule="auto"/>
        <w:jc w:val="cente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(Source: praxis framework, 2022)</w:t>
      </w:r>
    </w:p>
    <w:p w14:paraId="18BF7D78"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 xml:space="preserve">Shannon-Weaver </w:t>
      </w:r>
    </w:p>
    <w:p w14:paraId="053D300D"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According to the views of Paino and Rodríguez, (2021, p. 2611), the Shannon-Weaver model is considered one of the most influential models of communication which was theorised in 1948. The model provides a mathematical notion of the communication flow during interactions among groups or team members. A message is initiated from an information source, with the use of a transmitter that encodes a signal. The communication channel conveys the message as a noise signal to the receiver who then decodes it into a message form, confirming its reach at the destination. </w:t>
      </w:r>
    </w:p>
    <w:p w14:paraId="176912D4" w14:textId="77777777" w:rsidR="000044E1" w:rsidRPr="00F42182" w:rsidRDefault="00F21E57">
      <w:pPr>
        <w:pStyle w:val="Normal1"/>
        <w:spacing w:line="360" w:lineRule="auto"/>
        <w:jc w:val="cente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noProof/>
          <w:color w:val="000000" w:themeColor="text1"/>
          <w:sz w:val="24"/>
          <w:szCs w:val="24"/>
          <w:lang w:eastAsia="en-IN"/>
        </w:rPr>
        <w:drawing>
          <wp:inline distT="114300" distB="114300" distL="114300" distR="114300" wp14:anchorId="20345006" wp14:editId="11EEBD37">
            <wp:extent cx="3606638" cy="1872345"/>
            <wp:effectExtent l="76200" t="76200" r="108585" b="10922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3606638" cy="1872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041A05" w14:textId="77777777" w:rsidR="000044E1" w:rsidRPr="00F42182" w:rsidRDefault="00F21E57">
      <w:pPr>
        <w:pStyle w:val="Normal1"/>
        <w:spacing w:line="360" w:lineRule="auto"/>
        <w:jc w:val="center"/>
        <w:rPr>
          <w:rFonts w:ascii="Times New Roman" w:eastAsia="Times New Roman" w:hAnsi="Times New Roman" w:cs="Times New Roman"/>
          <w:b/>
          <w:color w:val="000000" w:themeColor="text1"/>
          <w:sz w:val="24"/>
          <w:szCs w:val="24"/>
          <w:lang w:val="en-GB"/>
        </w:rPr>
      </w:pPr>
      <w:r w:rsidRPr="00F42182">
        <w:rPr>
          <w:rFonts w:ascii="Times New Roman" w:eastAsia="Times New Roman" w:hAnsi="Times New Roman" w:cs="Times New Roman"/>
          <w:b/>
          <w:color w:val="000000" w:themeColor="text1"/>
          <w:sz w:val="24"/>
          <w:szCs w:val="24"/>
          <w:lang w:val="en-GB"/>
        </w:rPr>
        <w:lastRenderedPageBreak/>
        <w:t>Figure 2: Shannon-Weaver model of communication</w:t>
      </w:r>
    </w:p>
    <w:p w14:paraId="796704D5" w14:textId="77777777" w:rsidR="000044E1" w:rsidRPr="00F42182" w:rsidRDefault="00F21E57">
      <w:pPr>
        <w:pStyle w:val="Normal1"/>
        <w:spacing w:line="360" w:lineRule="auto"/>
        <w:jc w:val="cente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(Source: Communication Models, 2022) </w:t>
      </w:r>
    </w:p>
    <w:p w14:paraId="0031697A"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The communication model detailed by Shannon-Weaver provides a basic outlay of the process that is enacted during interactions. It also reflects the essential components that are required for the execution of information flow within a system. The challenges faced by the case study organisation are motivated by the lack of an information-sharing mechanism within the entity's framework. The replication of the above model within the given scenario provides a visualised outlay of how communication is to be executed within organisations. The subordinate employees act as receivers whereas the managers and team leaders are generally considered sources of information. The manner in which the communication is interpreted depends upon the receiver's attitude toward decoding the transmitted message. Subsequently, in a two-way communication flow system employees can transition into a source where they convey their grievances and the management acts as a receiver. The inclusion of a two-way communication framework ensures that the components of the entity can maintain a steady information flow within the system.</w:t>
      </w:r>
    </w:p>
    <w:p w14:paraId="02A817CF"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Sharamm</w:t>
      </w:r>
    </w:p>
    <w:p w14:paraId="05A6134E"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argued by </w:t>
      </w:r>
      <w:r w:rsidRPr="00F42182">
        <w:rPr>
          <w:rFonts w:ascii="Times New Roman" w:eastAsia="Times New Roman" w:hAnsi="Times New Roman" w:cs="Times New Roman"/>
          <w:color w:val="000000" w:themeColor="text1"/>
          <w:sz w:val="24"/>
          <w:szCs w:val="24"/>
          <w:highlight w:val="white"/>
          <w:lang w:val="en-GB"/>
        </w:rPr>
        <w:t>Kalogiannidis, and Papaevangelou, (2020, p.2013), t</w:t>
      </w:r>
      <w:r w:rsidRPr="00F42182">
        <w:rPr>
          <w:rFonts w:ascii="Times New Roman" w:eastAsia="Times New Roman" w:hAnsi="Times New Roman" w:cs="Times New Roman"/>
          <w:color w:val="000000" w:themeColor="text1"/>
          <w:sz w:val="24"/>
          <w:szCs w:val="24"/>
          <w:lang w:val="en-GB"/>
        </w:rPr>
        <w:t xml:space="preserve">his model breaks the sender and receiver concept that seems to communicate productively and practically. It is not a traditional communication model but it helps to develop potential communication between two people where one is the sender and the other is the receiver. However, this theory acts as both sender and receiver ideology for communication interpretation and develops an interactive relationship between two people. This theory is a circular theory that simultaneously considers three components: encoding, interpretation and decoding. </w:t>
      </w:r>
    </w:p>
    <w:p w14:paraId="4F3F548A" w14:textId="77777777" w:rsidR="000044E1" w:rsidRPr="00F42182" w:rsidRDefault="00F21E57">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The encoder is the sender who encodes the message </w:t>
      </w:r>
    </w:p>
    <w:p w14:paraId="4B9B1B72" w14:textId="77777777" w:rsidR="000044E1" w:rsidRPr="00F42182" w:rsidRDefault="00F21E57">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The decoder is the receiver who decodes the message </w:t>
      </w:r>
    </w:p>
    <w:p w14:paraId="1878B663" w14:textId="77777777" w:rsidR="000044E1" w:rsidRPr="00F42182" w:rsidRDefault="00F21E57">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An interpreter is a person who tries to listen and understand the context. </w:t>
      </w:r>
    </w:p>
    <w:p w14:paraId="69F9C2DD" w14:textId="77777777" w:rsidR="000044E1" w:rsidRPr="00F42182" w:rsidRDefault="00F21E57">
      <w:pPr>
        <w:pStyle w:val="Normal1"/>
        <w:spacing w:line="360" w:lineRule="auto"/>
        <w:jc w:val="cente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noProof/>
          <w:color w:val="000000" w:themeColor="text1"/>
          <w:sz w:val="24"/>
          <w:szCs w:val="24"/>
          <w:lang w:eastAsia="en-IN"/>
        </w:rPr>
        <w:drawing>
          <wp:inline distT="114300" distB="114300" distL="114300" distR="114300" wp14:anchorId="0EDDA1F4" wp14:editId="679ABF3E">
            <wp:extent cx="3438525" cy="1276350"/>
            <wp:effectExtent l="171450" t="171450" r="219075" b="20955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cstate="print"/>
                    <a:stretch>
                      <a:fillRect/>
                    </a:stretch>
                  </pic:blipFill>
                  <pic:spPr>
                    <a:xfrm>
                      <a:off x="0" y="0"/>
                      <a:ext cx="3438727" cy="127642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2DB57C64" w14:textId="77777777" w:rsidR="000044E1" w:rsidRPr="00F42182" w:rsidRDefault="00F21E57">
      <w:pPr>
        <w:pStyle w:val="Normal1"/>
        <w:spacing w:line="360" w:lineRule="auto"/>
        <w:jc w:val="center"/>
        <w:rPr>
          <w:rFonts w:ascii="Times New Roman" w:eastAsia="Times New Roman" w:hAnsi="Times New Roman" w:cs="Times New Roman"/>
          <w:b/>
          <w:color w:val="000000" w:themeColor="text1"/>
          <w:sz w:val="24"/>
          <w:szCs w:val="24"/>
          <w:lang w:val="en-GB"/>
        </w:rPr>
      </w:pPr>
      <w:r w:rsidRPr="00F42182">
        <w:rPr>
          <w:rFonts w:ascii="Times New Roman" w:eastAsia="Times New Roman" w:hAnsi="Times New Roman" w:cs="Times New Roman"/>
          <w:b/>
          <w:color w:val="000000" w:themeColor="text1"/>
          <w:sz w:val="24"/>
          <w:szCs w:val="24"/>
          <w:lang w:val="en-GB"/>
        </w:rPr>
        <w:t xml:space="preserve">Figure 3: Communication theory of Sharamm </w:t>
      </w:r>
    </w:p>
    <w:p w14:paraId="2671D595" w14:textId="77777777" w:rsidR="000044E1" w:rsidRPr="00F42182" w:rsidRDefault="00F21E57">
      <w:pPr>
        <w:pStyle w:val="Normal1"/>
        <w:spacing w:line="360" w:lineRule="auto"/>
        <w:jc w:val="center"/>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lastRenderedPageBreak/>
        <w:t xml:space="preserve">(Source: Communication Theory, 2022) </w:t>
      </w:r>
    </w:p>
    <w:p w14:paraId="781B7304"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In the current situation, Andrea Jones, the social head of the organisation, could use this theory to enhance the quality of communication with the team members and in the meetings. This theory assists the social head to decode the issues accurately with the employees and develops potential responses from them as well. On the other hand, employees become encouraged by decoding the messages and focusing on performance and developing better communication theory. </w:t>
      </w:r>
    </w:p>
    <w:p w14:paraId="50186201" w14:textId="77777777" w:rsidR="000044E1" w:rsidRPr="00F42182" w:rsidRDefault="00F21E57">
      <w:pPr>
        <w:pStyle w:val="Heading1"/>
        <w:rPr>
          <w:color w:val="000000" w:themeColor="text1"/>
          <w:lang w:val="en-GB"/>
        </w:rPr>
      </w:pPr>
      <w:bookmarkStart w:id="18" w:name="_v43rzck9aub" w:colFirst="0" w:colLast="0"/>
      <w:bookmarkStart w:id="19" w:name="_Toc122003178"/>
      <w:bookmarkEnd w:id="18"/>
      <w:r w:rsidRPr="00F42182">
        <w:rPr>
          <w:color w:val="000000" w:themeColor="text1"/>
          <w:lang w:val="en-GB"/>
        </w:rPr>
        <w:t>Recommendations</w:t>
      </w:r>
      <w:bookmarkEnd w:id="19"/>
    </w:p>
    <w:p w14:paraId="52749C73" w14:textId="77777777" w:rsidR="000044E1" w:rsidRPr="00F42182" w:rsidRDefault="00F21E57">
      <w:pPr>
        <w:pStyle w:val="Heading2"/>
        <w:rPr>
          <w:color w:val="000000" w:themeColor="text1"/>
          <w:lang w:val="en-GB"/>
        </w:rPr>
      </w:pPr>
      <w:bookmarkStart w:id="20" w:name="_6zepo3cfrycz" w:colFirst="0" w:colLast="0"/>
      <w:bookmarkStart w:id="21" w:name="_Toc122003179"/>
      <w:bookmarkEnd w:id="20"/>
      <w:r w:rsidRPr="00F42182">
        <w:rPr>
          <w:color w:val="000000" w:themeColor="text1"/>
          <w:lang w:val="en-GB"/>
        </w:rPr>
        <w:t>Designing and implementing a compulsory induction program which is consistent in its delivery as well as content</w:t>
      </w:r>
      <w:bookmarkEnd w:id="21"/>
    </w:p>
    <w:p w14:paraId="5EA2CAAE"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As per the case study and the overall discussion, it can be suggested to the organisation and the social head Andrea Jones that developing an effective induction program provides the new workers in the organisation with essential knowledge about their organisation and job roles. As argued by </w:t>
      </w:r>
      <w:r w:rsidRPr="00F42182">
        <w:rPr>
          <w:rFonts w:ascii="Times New Roman" w:eastAsia="Times New Roman" w:hAnsi="Times New Roman" w:cs="Times New Roman"/>
          <w:color w:val="000000" w:themeColor="text1"/>
          <w:sz w:val="24"/>
          <w:szCs w:val="24"/>
          <w:highlight w:val="white"/>
          <w:lang w:val="en-GB"/>
        </w:rPr>
        <w:t xml:space="preserve">Khan, and Khan, (2019, p.103191), </w:t>
      </w:r>
      <w:r w:rsidRPr="00F42182">
        <w:rPr>
          <w:rFonts w:ascii="Times New Roman" w:eastAsia="Times New Roman" w:hAnsi="Times New Roman" w:cs="Times New Roman"/>
          <w:color w:val="000000" w:themeColor="text1"/>
          <w:sz w:val="24"/>
          <w:szCs w:val="24"/>
          <w:lang w:val="en-GB"/>
        </w:rPr>
        <w:t xml:space="preserve">developing a productive induction program serves as a welcome process for new hires in the business and assists them to transition to their new job role. In addition, this might help the existing and new employees feel supported while they are trying to adjust themselves to the changed conditions (Employsure, 2016). Moreover, it can be suggested it is considered the best practice to serve information regarding the organisation effectively. </w:t>
      </w:r>
    </w:p>
    <w:p w14:paraId="26466C6C"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An induction process includes three adjacent steps: </w:t>
      </w:r>
    </w:p>
    <w:p w14:paraId="76BA44B2" w14:textId="77777777" w:rsidR="000044E1" w:rsidRPr="00F42182" w:rsidRDefault="00F21E5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Pre-induction method or procedure: The worker induction process is an efficient term for outlining organisational policies and methods for new starters. In the pre-induction session, HR teams are suggested to serve specific information to the employees such as company history, social working areas, consumers and job roles. </w:t>
      </w:r>
    </w:p>
    <w:p w14:paraId="62EA5C38" w14:textId="77777777" w:rsidR="000044E1" w:rsidRPr="00F42182" w:rsidRDefault="00F21E5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Induction process:  This process helps set effective expectations for the employees within the larger context. The induction program must include training for new employees on how they would do their jobs safely in the social workplace. </w:t>
      </w:r>
    </w:p>
    <w:p w14:paraId="53E0BE6A" w14:textId="77777777" w:rsidR="000044E1" w:rsidRPr="00F42182" w:rsidRDefault="00F21E57">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Post-induction process for ongoing development: The follow-up development allows the manager to ascertain and identify whether or not employees have accurate performance growth. In addition, managers and Social head Andrea might track the flaws and plan for further training as well.  </w:t>
      </w:r>
    </w:p>
    <w:p w14:paraId="6FF5BBD3" w14:textId="77777777" w:rsidR="000044E1" w:rsidRPr="00F42182" w:rsidRDefault="00F21E57">
      <w:pPr>
        <w:pStyle w:val="Heading1"/>
        <w:rPr>
          <w:color w:val="000000" w:themeColor="text1"/>
          <w:lang w:val="en-GB"/>
        </w:rPr>
      </w:pPr>
      <w:bookmarkStart w:id="22" w:name="_sya7w2oatbat" w:colFirst="0" w:colLast="0"/>
      <w:bookmarkStart w:id="23" w:name="_Toc122003180"/>
      <w:bookmarkEnd w:id="22"/>
      <w:r w:rsidRPr="00F42182">
        <w:rPr>
          <w:color w:val="000000" w:themeColor="text1"/>
          <w:lang w:val="en-GB"/>
        </w:rPr>
        <w:t>Conclusion</w:t>
      </w:r>
      <w:bookmarkEnd w:id="23"/>
    </w:p>
    <w:p w14:paraId="41338D41" w14:textId="77777777" w:rsidR="000044E1" w:rsidRPr="00F42182" w:rsidRDefault="00F21E57">
      <w:pPr>
        <w:pStyle w:val="Normal1"/>
        <w:spacing w:line="360" w:lineRule="auto"/>
        <w:jc w:val="both"/>
        <w:rPr>
          <w:rFonts w:ascii="Times New Roman" w:eastAsia="Times New Roman" w:hAnsi="Times New Roman" w:cs="Times New Roman"/>
          <w:color w:val="000000" w:themeColor="text1"/>
          <w:sz w:val="24"/>
          <w:szCs w:val="24"/>
          <w:lang w:val="en-GB"/>
        </w:rPr>
      </w:pPr>
      <w:r w:rsidRPr="00F42182">
        <w:rPr>
          <w:rFonts w:ascii="Times New Roman" w:eastAsia="Times New Roman" w:hAnsi="Times New Roman" w:cs="Times New Roman"/>
          <w:color w:val="000000" w:themeColor="text1"/>
          <w:sz w:val="24"/>
          <w:szCs w:val="24"/>
          <w:lang w:val="en-GB"/>
        </w:rPr>
        <w:t xml:space="preserve">Lastly, it can be concluded that the current assignment evaluates the understanding gathered from the case study of Social service organisations and develops productive planning for the </w:t>
      </w:r>
      <w:r w:rsidRPr="00F42182">
        <w:rPr>
          <w:rFonts w:ascii="Times New Roman" w:eastAsia="Times New Roman" w:hAnsi="Times New Roman" w:cs="Times New Roman"/>
          <w:color w:val="000000" w:themeColor="text1"/>
          <w:sz w:val="24"/>
          <w:szCs w:val="24"/>
          <w:lang w:val="en-GB"/>
        </w:rPr>
        <w:lastRenderedPageBreak/>
        <w:t xml:space="preserve">social head Andrea Jones and the HR team to cover up the issues. The current assignment includes an in-depth analysis of the issues and challenges faced by the organisation. However, it can be summarised that developing a productive team is essential to deal with all external and internal vulnerabilities in the working environment after the pandemic. </w:t>
      </w:r>
    </w:p>
    <w:p w14:paraId="71BEDD56" w14:textId="77777777" w:rsidR="000044E1" w:rsidRPr="00F42182" w:rsidRDefault="000044E1">
      <w:pPr>
        <w:pStyle w:val="Normal1"/>
        <w:spacing w:line="360" w:lineRule="auto"/>
        <w:jc w:val="both"/>
        <w:rPr>
          <w:rFonts w:ascii="Times New Roman" w:eastAsia="Times New Roman" w:hAnsi="Times New Roman" w:cs="Times New Roman"/>
          <w:b/>
          <w:color w:val="000000" w:themeColor="text1"/>
          <w:sz w:val="24"/>
          <w:szCs w:val="24"/>
          <w:lang w:val="en-GB"/>
        </w:rPr>
      </w:pPr>
    </w:p>
    <w:p w14:paraId="423E2D92" w14:textId="77777777" w:rsidR="000044E1" w:rsidRPr="00F42182" w:rsidRDefault="00F21E57">
      <w:pPr>
        <w:pStyle w:val="Normal1"/>
        <w:spacing w:line="360" w:lineRule="auto"/>
        <w:jc w:val="both"/>
        <w:rPr>
          <w:rFonts w:ascii="Times New Roman" w:eastAsia="Times New Roman" w:hAnsi="Times New Roman" w:cs="Times New Roman"/>
          <w:b/>
          <w:color w:val="000000" w:themeColor="text1"/>
          <w:sz w:val="24"/>
          <w:szCs w:val="24"/>
          <w:lang w:val="en-GB"/>
        </w:rPr>
      </w:pPr>
      <w:r w:rsidRPr="00F42182">
        <w:rPr>
          <w:color w:val="000000" w:themeColor="text1"/>
          <w:lang w:val="en-GB"/>
        </w:rPr>
        <w:br w:type="page"/>
      </w:r>
    </w:p>
    <w:p w14:paraId="6667014B" w14:textId="77777777" w:rsidR="000044E1" w:rsidRPr="00F42182" w:rsidRDefault="00F21E57">
      <w:pPr>
        <w:pStyle w:val="Heading1"/>
        <w:rPr>
          <w:color w:val="000000" w:themeColor="text1"/>
          <w:lang w:val="en-GB"/>
        </w:rPr>
      </w:pPr>
      <w:bookmarkStart w:id="24" w:name="_zijk0h4v00m8" w:colFirst="0" w:colLast="0"/>
      <w:bookmarkStart w:id="25" w:name="_Toc122003181"/>
      <w:bookmarkEnd w:id="24"/>
      <w:r w:rsidRPr="00F42182">
        <w:rPr>
          <w:color w:val="000000" w:themeColor="text1"/>
          <w:lang w:val="en-GB"/>
        </w:rPr>
        <w:lastRenderedPageBreak/>
        <w:t>References</w:t>
      </w:r>
      <w:bookmarkEnd w:id="25"/>
    </w:p>
    <w:p w14:paraId="18A9907C" w14:textId="77777777" w:rsidR="000044E1" w:rsidRPr="00F42182" w:rsidRDefault="00F21E57">
      <w:pPr>
        <w:pStyle w:val="Normal1"/>
        <w:spacing w:line="360" w:lineRule="auto"/>
        <w:jc w:val="both"/>
        <w:rPr>
          <w:rFonts w:ascii="Times New Roman" w:eastAsia="Times New Roman" w:hAnsi="Times New Roman" w:cs="Times New Roman"/>
          <w:b/>
          <w:i/>
          <w:color w:val="000000" w:themeColor="text1"/>
          <w:sz w:val="24"/>
          <w:szCs w:val="24"/>
          <w:lang w:val="en-GB"/>
        </w:rPr>
      </w:pPr>
      <w:r w:rsidRPr="00F42182">
        <w:rPr>
          <w:rFonts w:ascii="Times New Roman" w:eastAsia="Times New Roman" w:hAnsi="Times New Roman" w:cs="Times New Roman"/>
          <w:b/>
          <w:i/>
          <w:color w:val="000000" w:themeColor="text1"/>
          <w:sz w:val="24"/>
          <w:szCs w:val="24"/>
          <w:lang w:val="en-GB"/>
        </w:rPr>
        <w:t xml:space="preserve">Journals </w:t>
      </w:r>
    </w:p>
    <w:p w14:paraId="3C18B0A6" w14:textId="77777777" w:rsidR="005E707A" w:rsidRPr="00F42182" w:rsidRDefault="005E707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Aranzabal, A., Epelde, E. and Artetxe, M., 2022. Team formation based on Belbin's roles to enhance students' performance in project-based learning. </w:t>
      </w:r>
      <w:r w:rsidRPr="00F42182">
        <w:rPr>
          <w:rFonts w:ascii="Times New Roman" w:eastAsia="Times New Roman" w:hAnsi="Times New Roman" w:cs="Times New Roman"/>
          <w:i/>
          <w:color w:val="000000" w:themeColor="text1"/>
          <w:sz w:val="24"/>
          <w:szCs w:val="24"/>
          <w:highlight w:val="white"/>
          <w:lang w:val="en-GB"/>
        </w:rPr>
        <w:t>Education for Chemical Engineers</w:t>
      </w:r>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38</w:t>
      </w:r>
      <w:r w:rsidRPr="00F42182">
        <w:rPr>
          <w:rFonts w:ascii="Times New Roman" w:eastAsia="Times New Roman" w:hAnsi="Times New Roman" w:cs="Times New Roman"/>
          <w:color w:val="000000" w:themeColor="text1"/>
          <w:sz w:val="24"/>
          <w:szCs w:val="24"/>
          <w:highlight w:val="white"/>
          <w:lang w:val="en-GB"/>
        </w:rPr>
        <w:t xml:space="preserve">, pp.22-37. </w:t>
      </w:r>
      <w:hyperlink r:id="rId11">
        <w:r w:rsidRPr="00F42182">
          <w:rPr>
            <w:rFonts w:ascii="Times New Roman" w:eastAsia="Times New Roman" w:hAnsi="Times New Roman" w:cs="Times New Roman"/>
            <w:color w:val="000000" w:themeColor="text1"/>
            <w:sz w:val="24"/>
            <w:szCs w:val="24"/>
            <w:highlight w:val="white"/>
            <w:u w:val="single"/>
            <w:lang w:val="en-GB"/>
          </w:rPr>
          <w:t>https://www.sciencedirect.com/science/article/pii/S1749772821000452</w:t>
        </w:r>
      </w:hyperlink>
    </w:p>
    <w:p w14:paraId="1A3DB4B6" w14:textId="77777777" w:rsidR="005E707A" w:rsidRPr="00F42182" w:rsidRDefault="005E707A">
      <w:pPr>
        <w:pStyle w:val="Normal1"/>
        <w:spacing w:before="240" w:after="240" w:line="360" w:lineRule="auto"/>
        <w:jc w:val="both"/>
        <w:rPr>
          <w:rFonts w:ascii="Times New Roman" w:eastAsia="Times New Roman" w:hAnsi="Times New Roman" w:cs="Times New Roman"/>
          <w:color w:val="000000" w:themeColor="text1"/>
          <w:sz w:val="24"/>
          <w:szCs w:val="24"/>
          <w:highlight w:val="white"/>
          <w:u w:val="single"/>
          <w:lang w:val="en-GB"/>
        </w:rPr>
      </w:pPr>
      <w:r w:rsidRPr="00F42182">
        <w:rPr>
          <w:rFonts w:ascii="Times New Roman" w:eastAsia="Times New Roman" w:hAnsi="Times New Roman" w:cs="Times New Roman"/>
          <w:color w:val="000000" w:themeColor="text1"/>
          <w:sz w:val="24"/>
          <w:szCs w:val="24"/>
          <w:highlight w:val="white"/>
          <w:lang w:val="en-GB"/>
        </w:rPr>
        <w:t xml:space="preserve">Azeem, M., Ahmed, M., Haider, S. and Sajjad, M., 2021. Expanding competitive advantage through organizational culture, knowledge sharing and organizational innovation. </w:t>
      </w:r>
      <w:r w:rsidRPr="00F42182">
        <w:rPr>
          <w:rFonts w:ascii="Times New Roman" w:eastAsia="Times New Roman" w:hAnsi="Times New Roman" w:cs="Times New Roman"/>
          <w:i/>
          <w:color w:val="000000" w:themeColor="text1"/>
          <w:sz w:val="24"/>
          <w:szCs w:val="24"/>
          <w:highlight w:val="white"/>
          <w:lang w:val="en-GB"/>
        </w:rPr>
        <w:t>Technology in Society</w:t>
      </w:r>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66</w:t>
      </w:r>
      <w:r w:rsidRPr="00F42182">
        <w:rPr>
          <w:rFonts w:ascii="Times New Roman" w:eastAsia="Times New Roman" w:hAnsi="Times New Roman" w:cs="Times New Roman"/>
          <w:color w:val="000000" w:themeColor="text1"/>
          <w:sz w:val="24"/>
          <w:szCs w:val="24"/>
          <w:highlight w:val="white"/>
          <w:lang w:val="en-GB"/>
        </w:rPr>
        <w:t>, p.101635.</w:t>
      </w:r>
      <w:hyperlink r:id="rId12"/>
      <w:hyperlink r:id="rId13">
        <w:r w:rsidRPr="00F42182">
          <w:rPr>
            <w:rFonts w:ascii="Times New Roman" w:eastAsia="Times New Roman" w:hAnsi="Times New Roman" w:cs="Times New Roman"/>
            <w:color w:val="000000" w:themeColor="text1"/>
            <w:sz w:val="24"/>
            <w:szCs w:val="24"/>
            <w:highlight w:val="white"/>
            <w:u w:val="single"/>
            <w:lang w:val="en-GB"/>
          </w:rPr>
          <w:t>https://farapaper.com/wp-content/uploads/2022/01/Fardapaper-Expanding-competitive-advantage-through-organizational-culture-knowledge-sharing-and-organizational-innovation.pdf</w:t>
        </w:r>
      </w:hyperlink>
    </w:p>
    <w:p w14:paraId="4C4A6CE1" w14:textId="77777777" w:rsidR="005E707A" w:rsidRPr="00F42182" w:rsidRDefault="005E707A">
      <w:pPr>
        <w:pStyle w:val="Normal1"/>
        <w:spacing w:before="240" w:after="240" w:line="360" w:lineRule="auto"/>
        <w:jc w:val="both"/>
        <w:rPr>
          <w:rFonts w:ascii="Times New Roman" w:eastAsia="Times New Roman" w:hAnsi="Times New Roman" w:cs="Times New Roman"/>
          <w:color w:val="000000" w:themeColor="text1"/>
          <w:sz w:val="24"/>
          <w:szCs w:val="24"/>
          <w:highlight w:val="white"/>
          <w:u w:val="single"/>
          <w:lang w:val="en-GB"/>
        </w:rPr>
      </w:pPr>
      <w:r w:rsidRPr="00F42182">
        <w:rPr>
          <w:rFonts w:ascii="Times New Roman" w:eastAsia="Times New Roman" w:hAnsi="Times New Roman" w:cs="Times New Roman"/>
          <w:color w:val="000000" w:themeColor="text1"/>
          <w:sz w:val="24"/>
          <w:szCs w:val="24"/>
          <w:highlight w:val="white"/>
          <w:lang w:val="en-GB"/>
        </w:rPr>
        <w:t xml:space="preserve">Bogaers, R., Geuze, E., Van Weeghel, J., Leijten, F., Rüsch, N., Van De Mheen, D., Varis, P., Rozema, A. and Brouwers, E., 2021. Decision (not) to disclose mental health conditions or substance abuse in the work environment: a multiperspective focus group study within the military. </w:t>
      </w:r>
      <w:r w:rsidRPr="00F42182">
        <w:rPr>
          <w:rFonts w:ascii="Times New Roman" w:eastAsia="Times New Roman" w:hAnsi="Times New Roman" w:cs="Times New Roman"/>
          <w:i/>
          <w:color w:val="000000" w:themeColor="text1"/>
          <w:sz w:val="24"/>
          <w:szCs w:val="24"/>
          <w:highlight w:val="white"/>
          <w:lang w:val="en-GB"/>
        </w:rPr>
        <w:t>BMJ open</w:t>
      </w:r>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11</w:t>
      </w:r>
      <w:r w:rsidRPr="00F42182">
        <w:rPr>
          <w:rFonts w:ascii="Times New Roman" w:eastAsia="Times New Roman" w:hAnsi="Times New Roman" w:cs="Times New Roman"/>
          <w:color w:val="000000" w:themeColor="text1"/>
          <w:sz w:val="24"/>
          <w:szCs w:val="24"/>
          <w:highlight w:val="white"/>
          <w:lang w:val="en-GB"/>
        </w:rPr>
        <w:t>(10), p.e049370.</w:t>
      </w:r>
      <w:hyperlink r:id="rId14"/>
      <w:hyperlink r:id="rId15">
        <w:r w:rsidRPr="00F42182">
          <w:rPr>
            <w:rFonts w:ascii="Times New Roman" w:eastAsia="Times New Roman" w:hAnsi="Times New Roman" w:cs="Times New Roman"/>
            <w:color w:val="000000" w:themeColor="text1"/>
            <w:sz w:val="24"/>
            <w:szCs w:val="24"/>
            <w:highlight w:val="white"/>
            <w:u w:val="single"/>
            <w:lang w:val="en-GB"/>
          </w:rPr>
          <w:t>https://bmjopen.bmj.com/content/11/10/e049370.abstract</w:t>
        </w:r>
      </w:hyperlink>
    </w:p>
    <w:p w14:paraId="5E3FC782" w14:textId="77777777" w:rsidR="005E707A" w:rsidRPr="00F42182" w:rsidRDefault="005E707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Kalogiannidis, S. and Papaevangelou, O., 2020. Impact of Business Communication on the Performance of Adult Trainees. </w:t>
      </w:r>
      <w:r w:rsidRPr="00F42182">
        <w:rPr>
          <w:rFonts w:ascii="Times New Roman" w:eastAsia="Times New Roman" w:hAnsi="Times New Roman" w:cs="Times New Roman"/>
          <w:i/>
          <w:color w:val="000000" w:themeColor="text1"/>
          <w:sz w:val="24"/>
          <w:szCs w:val="24"/>
          <w:highlight w:val="white"/>
          <w:lang w:val="en-GB"/>
        </w:rPr>
        <w:t>International Journal of Academic Research in Progressive Education and Development</w:t>
      </w:r>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9</w:t>
      </w:r>
      <w:r w:rsidRPr="00F42182">
        <w:rPr>
          <w:rFonts w:ascii="Times New Roman" w:eastAsia="Times New Roman" w:hAnsi="Times New Roman" w:cs="Times New Roman"/>
          <w:color w:val="000000" w:themeColor="text1"/>
          <w:sz w:val="24"/>
          <w:szCs w:val="24"/>
          <w:highlight w:val="white"/>
          <w:lang w:val="en-GB"/>
        </w:rPr>
        <w:t xml:space="preserve">(3), pp.213-222. </w:t>
      </w:r>
      <w:hyperlink r:id="rId16">
        <w:r w:rsidRPr="00F42182">
          <w:rPr>
            <w:rFonts w:ascii="Times New Roman" w:eastAsia="Times New Roman" w:hAnsi="Times New Roman" w:cs="Times New Roman"/>
            <w:color w:val="000000" w:themeColor="text1"/>
            <w:sz w:val="24"/>
            <w:szCs w:val="24"/>
            <w:highlight w:val="white"/>
            <w:u w:val="single"/>
            <w:lang w:val="en-GB"/>
          </w:rPr>
          <w:t>https://www.researchgate.net/profile/Stavros-Kalogiannidis/publication/348199192_Impact_of_Business_Communication_on_the_Performance_of_Adult_Trainees/links/5ff9db9d92851c13feffb3a6/Impact-of-Business-Communication-on-the-Performance-of-Adult-Trainees.pdf</w:t>
        </w:r>
      </w:hyperlink>
    </w:p>
    <w:p w14:paraId="4FD5A2EA" w14:textId="77777777" w:rsidR="005E707A" w:rsidRPr="00F42182" w:rsidRDefault="005E707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Khan, N.A. and Khan, A.N., 2019. What followers are saying about transformational leaders fostering employee innovation via organisational learning, knowledge sharing and social media use in public organisations?. </w:t>
      </w:r>
      <w:r w:rsidRPr="00F42182">
        <w:rPr>
          <w:rFonts w:ascii="Times New Roman" w:eastAsia="Times New Roman" w:hAnsi="Times New Roman" w:cs="Times New Roman"/>
          <w:i/>
          <w:color w:val="000000" w:themeColor="text1"/>
          <w:sz w:val="24"/>
          <w:szCs w:val="24"/>
          <w:highlight w:val="white"/>
          <w:lang w:val="en-GB"/>
        </w:rPr>
        <w:t>Government Information Quarterly</w:t>
      </w:r>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36</w:t>
      </w:r>
      <w:r w:rsidRPr="00F42182">
        <w:rPr>
          <w:rFonts w:ascii="Times New Roman" w:eastAsia="Times New Roman" w:hAnsi="Times New Roman" w:cs="Times New Roman"/>
          <w:color w:val="000000" w:themeColor="text1"/>
          <w:sz w:val="24"/>
          <w:szCs w:val="24"/>
          <w:highlight w:val="white"/>
          <w:lang w:val="en-GB"/>
        </w:rPr>
        <w:t xml:space="preserve">(4), p.101391. </w:t>
      </w:r>
      <w:hyperlink r:id="rId17">
        <w:r w:rsidRPr="00F42182">
          <w:rPr>
            <w:rFonts w:ascii="Times New Roman" w:eastAsia="Times New Roman" w:hAnsi="Times New Roman" w:cs="Times New Roman"/>
            <w:color w:val="000000" w:themeColor="text1"/>
            <w:sz w:val="24"/>
            <w:szCs w:val="24"/>
            <w:highlight w:val="white"/>
            <w:u w:val="single"/>
            <w:lang w:val="en-GB"/>
          </w:rPr>
          <w:t>https://www.sciencedirect.com/science/article/pii/S0740624X18305392</w:t>
        </w:r>
      </w:hyperlink>
    </w:p>
    <w:p w14:paraId="51D7B8EF" w14:textId="77777777" w:rsidR="005E707A" w:rsidRPr="00F42182" w:rsidRDefault="005E707A">
      <w:pPr>
        <w:pStyle w:val="Normal1"/>
        <w:spacing w:before="240" w:after="240" w:line="360" w:lineRule="auto"/>
        <w:jc w:val="both"/>
        <w:rPr>
          <w:rFonts w:ascii="Times New Roman" w:eastAsia="Times New Roman" w:hAnsi="Times New Roman" w:cs="Times New Roman"/>
          <w:color w:val="000000" w:themeColor="text1"/>
          <w:sz w:val="24"/>
          <w:szCs w:val="24"/>
          <w:highlight w:val="white"/>
          <w:u w:val="single"/>
          <w:lang w:val="en-GB"/>
        </w:rPr>
      </w:pPr>
      <w:r w:rsidRPr="00F42182">
        <w:rPr>
          <w:rFonts w:ascii="Times New Roman" w:eastAsia="Times New Roman" w:hAnsi="Times New Roman" w:cs="Times New Roman"/>
          <w:color w:val="000000" w:themeColor="text1"/>
          <w:sz w:val="24"/>
          <w:szCs w:val="24"/>
          <w:highlight w:val="white"/>
          <w:lang w:val="en-GB"/>
        </w:rPr>
        <w:t xml:space="preserve">Onobrakpor, U.D., 2019. Information transfer in Libraries and Information Centers: role of Communication. </w:t>
      </w:r>
      <w:r w:rsidRPr="00F42182">
        <w:rPr>
          <w:rFonts w:ascii="Times New Roman" w:eastAsia="Times New Roman" w:hAnsi="Times New Roman" w:cs="Times New Roman"/>
          <w:i/>
          <w:color w:val="000000" w:themeColor="text1"/>
          <w:sz w:val="24"/>
          <w:szCs w:val="24"/>
          <w:lang w:val="en-GB"/>
        </w:rPr>
        <w:t>Information Impact: Journal of Information and Knowledge Management</w:t>
      </w:r>
      <w:r w:rsidRPr="00F42182">
        <w:rPr>
          <w:rFonts w:ascii="Times New Roman" w:eastAsia="Times New Roman" w:hAnsi="Times New Roman" w:cs="Times New Roman"/>
          <w:color w:val="000000" w:themeColor="text1"/>
          <w:sz w:val="24"/>
          <w:szCs w:val="24"/>
          <w:lang w:val="en-GB"/>
        </w:rPr>
        <w:t xml:space="preserve">, </w:t>
      </w:r>
      <w:r w:rsidRPr="00F42182">
        <w:rPr>
          <w:rFonts w:ascii="Times New Roman" w:eastAsia="Times New Roman" w:hAnsi="Times New Roman" w:cs="Times New Roman"/>
          <w:i/>
          <w:color w:val="000000" w:themeColor="text1"/>
          <w:sz w:val="24"/>
          <w:szCs w:val="24"/>
          <w:lang w:val="en-GB"/>
        </w:rPr>
        <w:t>10</w:t>
      </w:r>
      <w:r w:rsidRPr="00F42182">
        <w:rPr>
          <w:rFonts w:ascii="Times New Roman" w:eastAsia="Times New Roman" w:hAnsi="Times New Roman" w:cs="Times New Roman"/>
          <w:color w:val="000000" w:themeColor="text1"/>
          <w:sz w:val="24"/>
          <w:szCs w:val="24"/>
          <w:lang w:val="en-GB"/>
        </w:rPr>
        <w:t>(2), pp.99-108.</w:t>
      </w:r>
      <w:hyperlink r:id="rId18"/>
      <w:hyperlink r:id="rId19">
        <w:r w:rsidRPr="00F42182">
          <w:rPr>
            <w:rFonts w:ascii="Times New Roman" w:eastAsia="Times New Roman" w:hAnsi="Times New Roman" w:cs="Times New Roman"/>
            <w:color w:val="000000" w:themeColor="text1"/>
            <w:sz w:val="24"/>
            <w:szCs w:val="24"/>
            <w:highlight w:val="white"/>
            <w:u w:val="single"/>
            <w:lang w:val="en-GB"/>
          </w:rPr>
          <w:t>https://www.ajol.info/index.php/iijikm/article/view/192891</w:t>
        </w:r>
      </w:hyperlink>
    </w:p>
    <w:p w14:paraId="5BDE7F11" w14:textId="77777777" w:rsidR="005E707A" w:rsidRPr="00F42182" w:rsidRDefault="005E707A">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Paino Ambrosio, A. and Rodríguez Fidalgo, M.I., 2021. Proposal for a new communicative model in immersive journalism. </w:t>
      </w:r>
      <w:r w:rsidRPr="00F42182">
        <w:rPr>
          <w:rFonts w:ascii="Times New Roman" w:eastAsia="Times New Roman" w:hAnsi="Times New Roman" w:cs="Times New Roman"/>
          <w:i/>
          <w:color w:val="000000" w:themeColor="text1"/>
          <w:sz w:val="24"/>
          <w:szCs w:val="24"/>
          <w:lang w:val="en-GB"/>
        </w:rPr>
        <w:t>Journalism</w:t>
      </w:r>
      <w:r w:rsidRPr="00F42182">
        <w:rPr>
          <w:rFonts w:ascii="Times New Roman" w:eastAsia="Times New Roman" w:hAnsi="Times New Roman" w:cs="Times New Roman"/>
          <w:color w:val="000000" w:themeColor="text1"/>
          <w:sz w:val="24"/>
          <w:szCs w:val="24"/>
          <w:lang w:val="en-GB"/>
        </w:rPr>
        <w:t xml:space="preserve">, </w:t>
      </w:r>
      <w:r w:rsidRPr="00F42182">
        <w:rPr>
          <w:rFonts w:ascii="Times New Roman" w:eastAsia="Times New Roman" w:hAnsi="Times New Roman" w:cs="Times New Roman"/>
          <w:i/>
          <w:color w:val="000000" w:themeColor="text1"/>
          <w:sz w:val="24"/>
          <w:szCs w:val="24"/>
          <w:lang w:val="en-GB"/>
        </w:rPr>
        <w:t>22</w:t>
      </w:r>
      <w:r w:rsidRPr="00F42182">
        <w:rPr>
          <w:rFonts w:ascii="Times New Roman" w:eastAsia="Times New Roman" w:hAnsi="Times New Roman" w:cs="Times New Roman"/>
          <w:color w:val="000000" w:themeColor="text1"/>
          <w:sz w:val="24"/>
          <w:szCs w:val="24"/>
          <w:lang w:val="en-GB"/>
        </w:rPr>
        <w:t xml:space="preserve">(10), pp.2600-2617. </w:t>
      </w:r>
      <w:hyperlink r:id="rId20">
        <w:r w:rsidRPr="00F42182">
          <w:rPr>
            <w:rFonts w:ascii="Times New Roman" w:eastAsia="Times New Roman" w:hAnsi="Times New Roman" w:cs="Times New Roman"/>
            <w:color w:val="000000" w:themeColor="text1"/>
            <w:sz w:val="24"/>
            <w:szCs w:val="24"/>
            <w:highlight w:val="white"/>
            <w:u w:val="single"/>
            <w:lang w:val="en-GB"/>
          </w:rPr>
          <w:t>https://journals.sagepub.com/doi/abs/10.1177/1464884919869710</w:t>
        </w:r>
      </w:hyperlink>
    </w:p>
    <w:p w14:paraId="01BD8BA4" w14:textId="77777777" w:rsidR="005E707A" w:rsidRPr="00F42182" w:rsidRDefault="005E707A">
      <w:pPr>
        <w:pStyle w:val="Normal1"/>
        <w:spacing w:before="240" w:after="240" w:line="360" w:lineRule="auto"/>
        <w:jc w:val="both"/>
        <w:rPr>
          <w:rFonts w:ascii="Times New Roman" w:eastAsia="Times New Roman" w:hAnsi="Times New Roman" w:cs="Times New Roman"/>
          <w:color w:val="000000" w:themeColor="text1"/>
          <w:sz w:val="24"/>
          <w:szCs w:val="24"/>
          <w:highlight w:val="white"/>
          <w:u w:val="single"/>
          <w:lang w:val="en-GB"/>
        </w:rPr>
      </w:pPr>
      <w:r w:rsidRPr="00F42182">
        <w:rPr>
          <w:rFonts w:ascii="Times New Roman" w:eastAsia="Times New Roman" w:hAnsi="Times New Roman" w:cs="Times New Roman"/>
          <w:color w:val="000000" w:themeColor="text1"/>
          <w:sz w:val="24"/>
          <w:szCs w:val="24"/>
          <w:highlight w:val="white"/>
          <w:lang w:val="en-GB"/>
        </w:rPr>
        <w:lastRenderedPageBreak/>
        <w:t xml:space="preserve">Patterson, D., 2022. 4.6. In-depth Look: Tuckman’s Model–Five Stages of Team Development. </w:t>
      </w:r>
      <w:r w:rsidRPr="00F42182">
        <w:rPr>
          <w:rFonts w:ascii="Times New Roman" w:eastAsia="Times New Roman" w:hAnsi="Times New Roman" w:cs="Times New Roman"/>
          <w:i/>
          <w:color w:val="000000" w:themeColor="text1"/>
          <w:sz w:val="24"/>
          <w:szCs w:val="24"/>
          <w:highlight w:val="white"/>
          <w:lang w:val="en-GB"/>
        </w:rPr>
        <w:t>Strategic Project Management: Theory and Practice for Human Resource Professionals</w:t>
      </w:r>
      <w:r w:rsidRPr="00F42182">
        <w:rPr>
          <w:rFonts w:ascii="Times New Roman" w:eastAsia="Times New Roman" w:hAnsi="Times New Roman" w:cs="Times New Roman"/>
          <w:color w:val="000000" w:themeColor="text1"/>
          <w:sz w:val="24"/>
          <w:szCs w:val="24"/>
          <w:highlight w:val="white"/>
          <w:lang w:val="en-GB"/>
        </w:rPr>
        <w:t>.</w:t>
      </w:r>
      <w:hyperlink r:id="rId21"/>
      <w:hyperlink r:id="rId22">
        <w:r w:rsidRPr="00F42182">
          <w:rPr>
            <w:rFonts w:ascii="Times New Roman" w:eastAsia="Times New Roman" w:hAnsi="Times New Roman" w:cs="Times New Roman"/>
            <w:color w:val="000000" w:themeColor="text1"/>
            <w:sz w:val="24"/>
            <w:szCs w:val="24"/>
            <w:highlight w:val="white"/>
            <w:u w:val="single"/>
            <w:lang w:val="en-GB"/>
          </w:rPr>
          <w:t>https://ecampusontario.pressbooks.pub/hrstrategicprojectmanagementtheory/chapter/4-6-in-depth-look-tuckmans-model-five-stages-of-team-development/</w:t>
        </w:r>
      </w:hyperlink>
    </w:p>
    <w:p w14:paraId="5FA2CB99" w14:textId="77777777" w:rsidR="000044E1" w:rsidRPr="00F42182" w:rsidRDefault="00F21E57">
      <w:pPr>
        <w:pStyle w:val="Normal1"/>
        <w:spacing w:before="240" w:after="240" w:line="360" w:lineRule="auto"/>
        <w:jc w:val="both"/>
        <w:rPr>
          <w:rFonts w:ascii="Times New Roman" w:eastAsia="Times New Roman" w:hAnsi="Times New Roman" w:cs="Times New Roman"/>
          <w:b/>
          <w:i/>
          <w:color w:val="000000" w:themeColor="text1"/>
          <w:sz w:val="24"/>
          <w:szCs w:val="24"/>
          <w:highlight w:val="white"/>
          <w:lang w:val="en-GB"/>
        </w:rPr>
      </w:pPr>
      <w:r w:rsidRPr="00F42182">
        <w:rPr>
          <w:rFonts w:ascii="Times New Roman" w:eastAsia="Times New Roman" w:hAnsi="Times New Roman" w:cs="Times New Roman"/>
          <w:b/>
          <w:i/>
          <w:color w:val="000000" w:themeColor="text1"/>
          <w:sz w:val="24"/>
          <w:szCs w:val="24"/>
          <w:highlight w:val="white"/>
          <w:lang w:val="en-GB"/>
        </w:rPr>
        <w:t xml:space="preserve">Websites </w:t>
      </w:r>
    </w:p>
    <w:p w14:paraId="03698F32" w14:textId="77777777" w:rsidR="00F42182" w:rsidRPr="00F42182" w:rsidRDefault="00F42182">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Belbin, 2022. </w:t>
      </w:r>
      <w:r w:rsidRPr="00F42182">
        <w:rPr>
          <w:rFonts w:ascii="Times New Roman" w:eastAsia="Times New Roman" w:hAnsi="Times New Roman" w:cs="Times New Roman"/>
          <w:i/>
          <w:color w:val="000000" w:themeColor="text1"/>
          <w:sz w:val="24"/>
          <w:szCs w:val="24"/>
          <w:highlight w:val="white"/>
          <w:lang w:val="en-GB"/>
        </w:rPr>
        <w:t>Belbin Team Roles</w:t>
      </w:r>
      <w:r w:rsidRPr="00F42182">
        <w:rPr>
          <w:rFonts w:ascii="Times New Roman" w:eastAsia="Times New Roman" w:hAnsi="Times New Roman" w:cs="Times New Roman"/>
          <w:color w:val="000000" w:themeColor="text1"/>
          <w:sz w:val="24"/>
          <w:szCs w:val="24"/>
          <w:highlight w:val="white"/>
          <w:lang w:val="en-GB"/>
        </w:rPr>
        <w:t>. Belbin. Available at: https://www.belbin.com/about/belbin-team-roles [Accessed 15 Dec. 2022].</w:t>
      </w:r>
    </w:p>
    <w:p w14:paraId="03A716C8" w14:textId="77777777" w:rsidR="00F42182" w:rsidRPr="00F42182" w:rsidRDefault="00F42182">
      <w:pPr>
        <w:pStyle w:val="Normal1"/>
        <w:spacing w:before="240" w:after="240" w:line="360" w:lineRule="auto"/>
        <w:jc w:val="both"/>
        <w:rPr>
          <w:rFonts w:ascii="Times New Roman" w:eastAsia="Times New Roman" w:hAnsi="Times New Roman" w:cs="Times New Roman"/>
          <w:color w:val="000000" w:themeColor="text1"/>
          <w:sz w:val="36"/>
          <w:szCs w:val="36"/>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Communication Models, I.C. (2014) </w:t>
      </w:r>
      <w:r w:rsidRPr="00F42182">
        <w:rPr>
          <w:rFonts w:ascii="Times New Roman" w:eastAsia="Times New Roman" w:hAnsi="Times New Roman" w:cs="Times New Roman"/>
          <w:i/>
          <w:color w:val="000000" w:themeColor="text1"/>
          <w:sz w:val="24"/>
          <w:szCs w:val="24"/>
          <w:highlight w:val="white"/>
          <w:lang w:val="en-GB"/>
        </w:rPr>
        <w:t>Shannon and Weaver Model of Communication</w:t>
      </w:r>
      <w:r w:rsidRPr="00F42182">
        <w:rPr>
          <w:rFonts w:ascii="Times New Roman" w:eastAsia="Times New Roman" w:hAnsi="Times New Roman" w:cs="Times New Roman"/>
          <w:color w:val="000000" w:themeColor="text1"/>
          <w:sz w:val="24"/>
          <w:szCs w:val="24"/>
          <w:highlight w:val="white"/>
          <w:lang w:val="en-GB"/>
        </w:rPr>
        <w:t xml:space="preserve">, </w:t>
      </w:r>
      <w:r w:rsidRPr="00F42182">
        <w:rPr>
          <w:rFonts w:ascii="Times New Roman" w:eastAsia="Times New Roman" w:hAnsi="Times New Roman" w:cs="Times New Roman"/>
          <w:i/>
          <w:color w:val="000000" w:themeColor="text1"/>
          <w:sz w:val="24"/>
          <w:szCs w:val="24"/>
          <w:highlight w:val="white"/>
          <w:lang w:val="en-GB"/>
        </w:rPr>
        <w:t>Communication Theory</w:t>
      </w:r>
      <w:r w:rsidRPr="00F42182">
        <w:rPr>
          <w:rFonts w:ascii="Times New Roman" w:eastAsia="Times New Roman" w:hAnsi="Times New Roman" w:cs="Times New Roman"/>
          <w:color w:val="000000" w:themeColor="text1"/>
          <w:sz w:val="24"/>
          <w:szCs w:val="24"/>
          <w:highlight w:val="white"/>
          <w:lang w:val="en-GB"/>
        </w:rPr>
        <w:t xml:space="preserve">. Available at: https://www.communicationtheory.org/shannon-and-weaver-model-of-communication/ (Accessed: December 15, 2022). </w:t>
      </w:r>
    </w:p>
    <w:p w14:paraId="3C21B12D" w14:textId="77777777" w:rsidR="00F42182" w:rsidRPr="00F42182" w:rsidRDefault="00F42182">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Communication Theory., 2022. </w:t>
      </w:r>
      <w:r w:rsidRPr="00F42182">
        <w:rPr>
          <w:rFonts w:ascii="Times New Roman" w:eastAsia="Times New Roman" w:hAnsi="Times New Roman" w:cs="Times New Roman"/>
          <w:i/>
          <w:color w:val="000000" w:themeColor="text1"/>
          <w:sz w:val="24"/>
          <w:szCs w:val="24"/>
          <w:highlight w:val="white"/>
          <w:lang w:val="en-GB"/>
        </w:rPr>
        <w:t>OSGOOD- SCHRAMM MODEL OF COMMUNICATION</w:t>
      </w:r>
      <w:r w:rsidRPr="00F42182">
        <w:rPr>
          <w:rFonts w:ascii="Times New Roman" w:eastAsia="Times New Roman" w:hAnsi="Times New Roman" w:cs="Times New Roman"/>
          <w:color w:val="000000" w:themeColor="text1"/>
          <w:sz w:val="24"/>
          <w:szCs w:val="24"/>
          <w:highlight w:val="white"/>
          <w:lang w:val="en-GB"/>
        </w:rPr>
        <w:t>. Available at: https://www.communicationtheory.org/osgood-schramm-model-of-communication/ [Accessed 15 Dec. 2022].</w:t>
      </w:r>
    </w:p>
    <w:p w14:paraId="7396DFDD" w14:textId="77777777" w:rsidR="00F42182" w:rsidRPr="00F42182" w:rsidRDefault="00F42182">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Employsure, 2016. </w:t>
      </w:r>
      <w:r w:rsidRPr="00F42182">
        <w:rPr>
          <w:rFonts w:ascii="Times New Roman" w:eastAsia="Times New Roman" w:hAnsi="Times New Roman" w:cs="Times New Roman"/>
          <w:i/>
          <w:color w:val="000000" w:themeColor="text1"/>
          <w:sz w:val="24"/>
          <w:szCs w:val="24"/>
          <w:highlight w:val="white"/>
          <w:lang w:val="en-GB"/>
        </w:rPr>
        <w:t>Induction Program For New Employees | Employsure Guide</w:t>
      </w:r>
      <w:r w:rsidRPr="00F42182">
        <w:rPr>
          <w:rFonts w:ascii="Times New Roman" w:eastAsia="Times New Roman" w:hAnsi="Times New Roman" w:cs="Times New Roman"/>
          <w:color w:val="000000" w:themeColor="text1"/>
          <w:sz w:val="24"/>
          <w:szCs w:val="24"/>
          <w:highlight w:val="white"/>
          <w:lang w:val="en-GB"/>
        </w:rPr>
        <w:t>. Employsure. Available at: https://employsure.com.au/guides/hiring-and-onboarding/induction/ [Accessed 15 Dec. 2022].</w:t>
      </w:r>
    </w:p>
    <w:p w14:paraId="7E171D4A" w14:textId="77777777" w:rsidR="00F42182" w:rsidRPr="00F42182" w:rsidRDefault="00F42182">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Mindtools, 2022. </w:t>
      </w:r>
      <w:r w:rsidRPr="00F42182">
        <w:rPr>
          <w:rFonts w:ascii="Times New Roman" w:eastAsia="Times New Roman" w:hAnsi="Times New Roman" w:cs="Times New Roman"/>
          <w:i/>
          <w:color w:val="000000" w:themeColor="text1"/>
          <w:sz w:val="24"/>
          <w:szCs w:val="24"/>
          <w:highlight w:val="white"/>
          <w:lang w:val="en-GB"/>
        </w:rPr>
        <w:t>Belbin’s Team Roles</w:t>
      </w:r>
      <w:r w:rsidRPr="00F42182">
        <w:rPr>
          <w:rFonts w:ascii="Times New Roman" w:eastAsia="Times New Roman" w:hAnsi="Times New Roman" w:cs="Times New Roman"/>
          <w:color w:val="000000" w:themeColor="text1"/>
          <w:sz w:val="24"/>
          <w:szCs w:val="24"/>
          <w:highlight w:val="white"/>
          <w:lang w:val="en-GB"/>
        </w:rPr>
        <w:t>. www.mindtools.com. Available at: https://www.mindtools.com/auf866u/belbins-team-roles [Accessed 15 Dec. 2022].</w:t>
      </w:r>
    </w:p>
    <w:p w14:paraId="57CB9166" w14:textId="77777777" w:rsidR="00F42182" w:rsidRDefault="00F42182">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F42182">
        <w:rPr>
          <w:rFonts w:ascii="Times New Roman" w:eastAsia="Times New Roman" w:hAnsi="Times New Roman" w:cs="Times New Roman"/>
          <w:color w:val="000000" w:themeColor="text1"/>
          <w:sz w:val="24"/>
          <w:szCs w:val="24"/>
          <w:highlight w:val="white"/>
          <w:lang w:val="en-GB"/>
        </w:rPr>
        <w:t xml:space="preserve">praxisframework 2022 </w:t>
      </w:r>
      <w:r w:rsidRPr="00F42182">
        <w:rPr>
          <w:rFonts w:ascii="Times New Roman" w:eastAsia="Times New Roman" w:hAnsi="Times New Roman" w:cs="Times New Roman"/>
          <w:i/>
          <w:color w:val="000000" w:themeColor="text1"/>
          <w:sz w:val="24"/>
          <w:szCs w:val="24"/>
          <w:highlight w:val="white"/>
          <w:lang w:val="en-GB"/>
        </w:rPr>
        <w:t>Berlo - Praxis Framework</w:t>
      </w:r>
      <w:r w:rsidRPr="00F42182">
        <w:rPr>
          <w:rFonts w:ascii="Times New Roman" w:eastAsia="Times New Roman" w:hAnsi="Times New Roman" w:cs="Times New Roman"/>
          <w:color w:val="000000" w:themeColor="text1"/>
          <w:sz w:val="24"/>
          <w:szCs w:val="24"/>
          <w:highlight w:val="white"/>
          <w:lang w:val="en-GB"/>
        </w:rPr>
        <w:t>. Available at: https://www.praxisframework.org/en/library/berlo (Accessed: December 15, 2022).</w:t>
      </w:r>
    </w:p>
    <w:p w14:paraId="3795D716" w14:textId="77777777" w:rsidR="00620993" w:rsidRDefault="00620993">
      <w:pPr>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br w:type="page"/>
      </w:r>
    </w:p>
    <w:p w14:paraId="0A694974" w14:textId="77777777" w:rsidR="00620993" w:rsidRDefault="00620993" w:rsidP="00760778">
      <w:pPr>
        <w:pStyle w:val="Heading1"/>
        <w:rPr>
          <w:highlight w:val="white"/>
          <w:lang w:val="en-GB"/>
        </w:rPr>
      </w:pPr>
      <w:bookmarkStart w:id="26" w:name="_Toc122003182"/>
      <w:r w:rsidRPr="00620993">
        <w:rPr>
          <w:highlight w:val="white"/>
          <w:lang w:val="en-GB"/>
        </w:rPr>
        <w:lastRenderedPageBreak/>
        <w:t>Appendices</w:t>
      </w:r>
      <w:bookmarkEnd w:id="26"/>
    </w:p>
    <w:p w14:paraId="04338E2F" w14:textId="77777777" w:rsidR="00620993" w:rsidRDefault="00620993">
      <w:pPr>
        <w:pStyle w:val="Normal1"/>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Appendix 1</w:t>
      </w:r>
    </w:p>
    <w:p w14:paraId="48E2468A" w14:textId="77777777" w:rsidR="00620993" w:rsidRDefault="00620993" w:rsidP="00620993">
      <w:pPr>
        <w:pStyle w:val="Normal1"/>
        <w:spacing w:before="240" w:after="240" w:line="360" w:lineRule="auto"/>
        <w:jc w:val="center"/>
        <w:rPr>
          <w:rFonts w:ascii="Times New Roman" w:eastAsia="Times New Roman" w:hAnsi="Times New Roman" w:cs="Times New Roman"/>
          <w:b/>
          <w:color w:val="000000" w:themeColor="text1"/>
          <w:sz w:val="24"/>
          <w:szCs w:val="24"/>
          <w:highlight w:val="white"/>
          <w:lang w:val="en-GB"/>
        </w:rPr>
      </w:pPr>
      <w:r w:rsidRPr="00620993">
        <w:rPr>
          <w:rFonts w:ascii="Times New Roman" w:eastAsia="Times New Roman" w:hAnsi="Times New Roman" w:cs="Times New Roman"/>
          <w:b/>
          <w:noProof/>
          <w:color w:val="000000" w:themeColor="text1"/>
          <w:sz w:val="24"/>
          <w:szCs w:val="24"/>
          <w:lang w:val="en-GB"/>
        </w:rPr>
        <w:drawing>
          <wp:inline distT="114300" distB="114300" distL="114300" distR="114300" wp14:anchorId="36A790CE" wp14:editId="556AFC29">
            <wp:extent cx="3606638" cy="1872345"/>
            <wp:effectExtent l="76200" t="76200" r="108585" b="109220"/>
            <wp:docPr id="4"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3606638" cy="1872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B8EF14" w14:textId="77777777" w:rsidR="00620993" w:rsidRPr="00620993" w:rsidRDefault="00620993" w:rsidP="00620993">
      <w:pPr>
        <w:pStyle w:val="Normal1"/>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Appendix 2</w:t>
      </w:r>
    </w:p>
    <w:p w14:paraId="70B8AF06" w14:textId="77777777" w:rsidR="00620993" w:rsidRPr="00F42182" w:rsidRDefault="0062099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620993">
        <w:rPr>
          <w:rFonts w:ascii="Times New Roman" w:eastAsia="Times New Roman" w:hAnsi="Times New Roman" w:cs="Times New Roman"/>
          <w:noProof/>
          <w:color w:val="000000" w:themeColor="text1"/>
          <w:sz w:val="24"/>
          <w:szCs w:val="24"/>
          <w:lang w:val="en-GB"/>
        </w:rPr>
        <w:drawing>
          <wp:inline distT="114300" distB="114300" distL="114300" distR="114300" wp14:anchorId="04589C1F" wp14:editId="566A01F7">
            <wp:extent cx="5731200" cy="3098800"/>
            <wp:effectExtent l="171450" t="171450" r="212725" b="215900"/>
            <wp:docPr id="5"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31200" cy="30988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781F746F" w14:textId="77777777" w:rsidR="000044E1" w:rsidRPr="00F42182" w:rsidRDefault="000044E1">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69C2BEE2" w14:textId="77777777" w:rsidR="000044E1" w:rsidRPr="00F42182" w:rsidRDefault="000044E1">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6F21C7FA" w14:textId="77777777" w:rsidR="000044E1" w:rsidRPr="00F42182" w:rsidRDefault="000044E1">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14:paraId="7E01C6E4" w14:textId="77777777" w:rsidR="000044E1" w:rsidRPr="00F42182" w:rsidRDefault="000044E1">
      <w:pPr>
        <w:pStyle w:val="Normal1"/>
        <w:spacing w:line="360" w:lineRule="auto"/>
        <w:jc w:val="both"/>
        <w:rPr>
          <w:rFonts w:ascii="Times New Roman" w:eastAsia="Times New Roman" w:hAnsi="Times New Roman" w:cs="Times New Roman"/>
          <w:b/>
          <w:color w:val="000000" w:themeColor="text1"/>
          <w:sz w:val="24"/>
          <w:szCs w:val="24"/>
          <w:lang w:val="en-GB"/>
        </w:rPr>
      </w:pPr>
    </w:p>
    <w:p w14:paraId="25380973" w14:textId="129A6B72" w:rsidR="000044E1" w:rsidRPr="00F42182" w:rsidRDefault="00004143">
      <w:pPr>
        <w:pStyle w:val="Normal1"/>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lastRenderedPageBreak/>
        <w:t>Appendix 3</w:t>
      </w:r>
    </w:p>
    <w:p w14:paraId="71CF348D" w14:textId="77777777" w:rsidR="000044E1" w:rsidRPr="00F42182" w:rsidRDefault="000044E1">
      <w:pPr>
        <w:pStyle w:val="Normal1"/>
        <w:spacing w:line="360" w:lineRule="auto"/>
        <w:jc w:val="both"/>
        <w:rPr>
          <w:rFonts w:ascii="Times New Roman" w:eastAsia="Times New Roman" w:hAnsi="Times New Roman" w:cs="Times New Roman"/>
          <w:b/>
          <w:color w:val="000000" w:themeColor="text1"/>
          <w:sz w:val="24"/>
          <w:szCs w:val="24"/>
          <w:lang w:val="en-GB"/>
        </w:rPr>
      </w:pPr>
    </w:p>
    <w:p w14:paraId="351FF2C5" w14:textId="541010F3" w:rsidR="000044E1" w:rsidRPr="00F42182" w:rsidRDefault="00004143">
      <w:pPr>
        <w:pStyle w:val="Normal1"/>
        <w:spacing w:line="360" w:lineRule="auto"/>
        <w:jc w:val="both"/>
        <w:rPr>
          <w:rFonts w:ascii="Times New Roman" w:eastAsia="Times New Roman" w:hAnsi="Times New Roman" w:cs="Times New Roman"/>
          <w:b/>
          <w:color w:val="000000" w:themeColor="text1"/>
          <w:sz w:val="24"/>
          <w:szCs w:val="24"/>
          <w:lang w:val="en-GB"/>
        </w:rPr>
      </w:pPr>
      <w:r w:rsidRPr="00F42182">
        <w:rPr>
          <w:rFonts w:ascii="Times New Roman" w:eastAsia="Times New Roman" w:hAnsi="Times New Roman" w:cs="Times New Roman"/>
          <w:noProof/>
          <w:color w:val="000000" w:themeColor="text1"/>
          <w:sz w:val="24"/>
          <w:szCs w:val="24"/>
          <w:lang w:eastAsia="en-IN"/>
        </w:rPr>
        <w:drawing>
          <wp:inline distT="114300" distB="114300" distL="114300" distR="114300" wp14:anchorId="07672009" wp14:editId="1A44A003">
            <wp:extent cx="3438525" cy="1276350"/>
            <wp:effectExtent l="171450" t="171450" r="219075" b="209550"/>
            <wp:docPr id="6"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2.png" descr="Diagram&#10;&#10;Description automatically generated"/>
                    <pic:cNvPicPr/>
                  </pic:nvPicPr>
                  <pic:blipFill>
                    <a:blip r:embed="rId10" cstate="print"/>
                    <a:stretch>
                      <a:fillRect/>
                    </a:stretch>
                  </pic:blipFill>
                  <pic:spPr>
                    <a:xfrm>
                      <a:off x="0" y="0"/>
                      <a:ext cx="3438727" cy="127642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sectPr w:rsidR="000044E1" w:rsidRPr="00F42182" w:rsidSect="000044E1">
      <w:footerReference w:type="default" r:id="rId23"/>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383D6" w14:textId="77777777" w:rsidR="00334BB4" w:rsidRDefault="00334BB4" w:rsidP="00F42182">
      <w:pPr>
        <w:spacing w:line="240" w:lineRule="auto"/>
      </w:pPr>
      <w:r>
        <w:separator/>
      </w:r>
    </w:p>
  </w:endnote>
  <w:endnote w:type="continuationSeparator" w:id="0">
    <w:p w14:paraId="6222C673" w14:textId="77777777" w:rsidR="00334BB4" w:rsidRDefault="00334BB4" w:rsidP="00F421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006585"/>
      <w:docPartObj>
        <w:docPartGallery w:val="Page Numbers (Bottom of Page)"/>
        <w:docPartUnique/>
      </w:docPartObj>
    </w:sdtPr>
    <w:sdtEndPr>
      <w:rPr>
        <w:rFonts w:ascii="Times New Roman" w:hAnsi="Times New Roman" w:cs="Times New Roman"/>
        <w:noProof/>
        <w:sz w:val="24"/>
      </w:rPr>
    </w:sdtEndPr>
    <w:sdtContent>
      <w:p w14:paraId="7ACD4F84" w14:textId="77777777" w:rsidR="00F42182" w:rsidRPr="00F42182" w:rsidRDefault="00DA5799">
        <w:pPr>
          <w:pStyle w:val="Footer"/>
          <w:jc w:val="right"/>
          <w:rPr>
            <w:rFonts w:ascii="Times New Roman" w:hAnsi="Times New Roman" w:cs="Times New Roman"/>
            <w:sz w:val="24"/>
          </w:rPr>
        </w:pPr>
        <w:r w:rsidRPr="00F42182">
          <w:rPr>
            <w:rFonts w:ascii="Times New Roman" w:hAnsi="Times New Roman" w:cs="Times New Roman"/>
            <w:sz w:val="24"/>
          </w:rPr>
          <w:fldChar w:fldCharType="begin"/>
        </w:r>
        <w:r w:rsidR="00F42182" w:rsidRPr="00F42182">
          <w:rPr>
            <w:rFonts w:ascii="Times New Roman" w:hAnsi="Times New Roman" w:cs="Times New Roman"/>
            <w:sz w:val="24"/>
          </w:rPr>
          <w:instrText xml:space="preserve"> PAGE   \* MERGEFORMAT </w:instrText>
        </w:r>
        <w:r w:rsidRPr="00F42182">
          <w:rPr>
            <w:rFonts w:ascii="Times New Roman" w:hAnsi="Times New Roman" w:cs="Times New Roman"/>
            <w:sz w:val="24"/>
          </w:rPr>
          <w:fldChar w:fldCharType="separate"/>
        </w:r>
        <w:r w:rsidR="00760778">
          <w:rPr>
            <w:rFonts w:ascii="Times New Roman" w:hAnsi="Times New Roman" w:cs="Times New Roman"/>
            <w:noProof/>
            <w:sz w:val="24"/>
          </w:rPr>
          <w:t>3</w:t>
        </w:r>
        <w:r w:rsidRPr="00F42182">
          <w:rPr>
            <w:rFonts w:ascii="Times New Roman" w:hAnsi="Times New Roman" w:cs="Times New Roman"/>
            <w:noProof/>
            <w:sz w:val="24"/>
          </w:rPr>
          <w:fldChar w:fldCharType="end"/>
        </w:r>
      </w:p>
    </w:sdtContent>
  </w:sdt>
  <w:p w14:paraId="317085DF" w14:textId="77777777" w:rsidR="00F42182" w:rsidRDefault="00F421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5B8DC" w14:textId="77777777" w:rsidR="00334BB4" w:rsidRDefault="00334BB4" w:rsidP="00F42182">
      <w:pPr>
        <w:spacing w:line="240" w:lineRule="auto"/>
      </w:pPr>
      <w:r>
        <w:separator/>
      </w:r>
    </w:p>
  </w:footnote>
  <w:footnote w:type="continuationSeparator" w:id="0">
    <w:p w14:paraId="00F8EBBA" w14:textId="77777777" w:rsidR="00334BB4" w:rsidRDefault="00334BB4" w:rsidP="00F421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24035"/>
    <w:multiLevelType w:val="hybridMultilevel"/>
    <w:tmpl w:val="00000000"/>
    <w:lvl w:ilvl="0" w:tplc="A53ED362">
      <w:start w:val="1"/>
      <w:numFmt w:val="bullet"/>
      <w:lvlText w:val="●"/>
      <w:lvlJc w:val="left"/>
      <w:pPr>
        <w:ind w:left="720" w:hanging="360"/>
      </w:pPr>
      <w:rPr>
        <w:u w:val="none"/>
      </w:rPr>
    </w:lvl>
    <w:lvl w:ilvl="1" w:tplc="D07CC8A4">
      <w:start w:val="1"/>
      <w:numFmt w:val="bullet"/>
      <w:lvlText w:val="○"/>
      <w:lvlJc w:val="left"/>
      <w:pPr>
        <w:ind w:left="1440" w:hanging="360"/>
      </w:pPr>
      <w:rPr>
        <w:u w:val="none"/>
      </w:rPr>
    </w:lvl>
    <w:lvl w:ilvl="2" w:tplc="CB004DA4">
      <w:start w:val="1"/>
      <w:numFmt w:val="bullet"/>
      <w:lvlText w:val="■"/>
      <w:lvlJc w:val="left"/>
      <w:pPr>
        <w:ind w:left="2160" w:hanging="360"/>
      </w:pPr>
      <w:rPr>
        <w:u w:val="none"/>
      </w:rPr>
    </w:lvl>
    <w:lvl w:ilvl="3" w:tplc="01545974">
      <w:start w:val="1"/>
      <w:numFmt w:val="bullet"/>
      <w:lvlText w:val="●"/>
      <w:lvlJc w:val="left"/>
      <w:pPr>
        <w:ind w:left="2880" w:hanging="360"/>
      </w:pPr>
      <w:rPr>
        <w:u w:val="none"/>
      </w:rPr>
    </w:lvl>
    <w:lvl w:ilvl="4" w:tplc="3C48EE0C">
      <w:start w:val="1"/>
      <w:numFmt w:val="bullet"/>
      <w:lvlText w:val="○"/>
      <w:lvlJc w:val="left"/>
      <w:pPr>
        <w:ind w:left="3600" w:hanging="360"/>
      </w:pPr>
      <w:rPr>
        <w:u w:val="none"/>
      </w:rPr>
    </w:lvl>
    <w:lvl w:ilvl="5" w:tplc="C568A120">
      <w:start w:val="1"/>
      <w:numFmt w:val="bullet"/>
      <w:lvlText w:val="■"/>
      <w:lvlJc w:val="left"/>
      <w:pPr>
        <w:ind w:left="4320" w:hanging="360"/>
      </w:pPr>
      <w:rPr>
        <w:u w:val="none"/>
      </w:rPr>
    </w:lvl>
    <w:lvl w:ilvl="6" w:tplc="F69A35BE">
      <w:start w:val="1"/>
      <w:numFmt w:val="bullet"/>
      <w:lvlText w:val="●"/>
      <w:lvlJc w:val="left"/>
      <w:pPr>
        <w:ind w:left="5040" w:hanging="360"/>
      </w:pPr>
      <w:rPr>
        <w:u w:val="none"/>
      </w:rPr>
    </w:lvl>
    <w:lvl w:ilvl="7" w:tplc="337EE954">
      <w:start w:val="1"/>
      <w:numFmt w:val="bullet"/>
      <w:lvlText w:val="○"/>
      <w:lvlJc w:val="left"/>
      <w:pPr>
        <w:ind w:left="5760" w:hanging="360"/>
      </w:pPr>
      <w:rPr>
        <w:u w:val="none"/>
      </w:rPr>
    </w:lvl>
    <w:lvl w:ilvl="8" w:tplc="DF56A538">
      <w:start w:val="1"/>
      <w:numFmt w:val="bullet"/>
      <w:lvlText w:val="■"/>
      <w:lvlJc w:val="left"/>
      <w:pPr>
        <w:ind w:left="6480" w:hanging="360"/>
      </w:pPr>
      <w:rPr>
        <w:u w:val="none"/>
      </w:rPr>
    </w:lvl>
  </w:abstractNum>
  <w:abstractNum w:abstractNumId="1" w15:restartNumberingAfterBreak="0">
    <w:nsid w:val="1BD0B9A8"/>
    <w:multiLevelType w:val="hybridMultilevel"/>
    <w:tmpl w:val="00000000"/>
    <w:lvl w:ilvl="0" w:tplc="4C747EDA">
      <w:start w:val="1"/>
      <w:numFmt w:val="bullet"/>
      <w:lvlText w:val="●"/>
      <w:lvlJc w:val="left"/>
      <w:pPr>
        <w:ind w:left="720" w:hanging="360"/>
      </w:pPr>
      <w:rPr>
        <w:u w:val="none"/>
      </w:rPr>
    </w:lvl>
    <w:lvl w:ilvl="1" w:tplc="F6B4E942">
      <w:start w:val="1"/>
      <w:numFmt w:val="bullet"/>
      <w:lvlText w:val="○"/>
      <w:lvlJc w:val="left"/>
      <w:pPr>
        <w:ind w:left="1440" w:hanging="360"/>
      </w:pPr>
      <w:rPr>
        <w:u w:val="none"/>
      </w:rPr>
    </w:lvl>
    <w:lvl w:ilvl="2" w:tplc="21700DC2">
      <w:start w:val="1"/>
      <w:numFmt w:val="bullet"/>
      <w:lvlText w:val="■"/>
      <w:lvlJc w:val="left"/>
      <w:pPr>
        <w:ind w:left="2160" w:hanging="360"/>
      </w:pPr>
      <w:rPr>
        <w:u w:val="none"/>
      </w:rPr>
    </w:lvl>
    <w:lvl w:ilvl="3" w:tplc="22662C6A">
      <w:start w:val="1"/>
      <w:numFmt w:val="bullet"/>
      <w:lvlText w:val="●"/>
      <w:lvlJc w:val="left"/>
      <w:pPr>
        <w:ind w:left="2880" w:hanging="360"/>
      </w:pPr>
      <w:rPr>
        <w:u w:val="none"/>
      </w:rPr>
    </w:lvl>
    <w:lvl w:ilvl="4" w:tplc="37CAA788">
      <w:start w:val="1"/>
      <w:numFmt w:val="bullet"/>
      <w:lvlText w:val="○"/>
      <w:lvlJc w:val="left"/>
      <w:pPr>
        <w:ind w:left="3600" w:hanging="360"/>
      </w:pPr>
      <w:rPr>
        <w:u w:val="none"/>
      </w:rPr>
    </w:lvl>
    <w:lvl w:ilvl="5" w:tplc="7A52231C">
      <w:start w:val="1"/>
      <w:numFmt w:val="bullet"/>
      <w:lvlText w:val="■"/>
      <w:lvlJc w:val="left"/>
      <w:pPr>
        <w:ind w:left="4320" w:hanging="360"/>
      </w:pPr>
      <w:rPr>
        <w:u w:val="none"/>
      </w:rPr>
    </w:lvl>
    <w:lvl w:ilvl="6" w:tplc="3DFA0D88">
      <w:start w:val="1"/>
      <w:numFmt w:val="bullet"/>
      <w:lvlText w:val="●"/>
      <w:lvlJc w:val="left"/>
      <w:pPr>
        <w:ind w:left="5040" w:hanging="360"/>
      </w:pPr>
      <w:rPr>
        <w:u w:val="none"/>
      </w:rPr>
    </w:lvl>
    <w:lvl w:ilvl="7" w:tplc="56487F54">
      <w:start w:val="1"/>
      <w:numFmt w:val="bullet"/>
      <w:lvlText w:val="○"/>
      <w:lvlJc w:val="left"/>
      <w:pPr>
        <w:ind w:left="5760" w:hanging="360"/>
      </w:pPr>
      <w:rPr>
        <w:u w:val="none"/>
      </w:rPr>
    </w:lvl>
    <w:lvl w:ilvl="8" w:tplc="508C5D24">
      <w:start w:val="1"/>
      <w:numFmt w:val="bullet"/>
      <w:lvlText w:val="■"/>
      <w:lvlJc w:val="left"/>
      <w:pPr>
        <w:ind w:left="6480" w:hanging="360"/>
      </w:pPr>
      <w:rPr>
        <w:u w:val="none"/>
      </w:rPr>
    </w:lvl>
  </w:abstractNum>
  <w:abstractNum w:abstractNumId="2" w15:restartNumberingAfterBreak="0">
    <w:nsid w:val="4380E2C8"/>
    <w:multiLevelType w:val="hybridMultilevel"/>
    <w:tmpl w:val="00000000"/>
    <w:lvl w:ilvl="0" w:tplc="E6B0A462">
      <w:start w:val="1"/>
      <w:numFmt w:val="bullet"/>
      <w:lvlText w:val="●"/>
      <w:lvlJc w:val="left"/>
      <w:pPr>
        <w:ind w:left="720" w:hanging="360"/>
      </w:pPr>
      <w:rPr>
        <w:u w:val="none"/>
      </w:rPr>
    </w:lvl>
    <w:lvl w:ilvl="1" w:tplc="B6DE126E">
      <w:start w:val="1"/>
      <w:numFmt w:val="bullet"/>
      <w:lvlText w:val="○"/>
      <w:lvlJc w:val="left"/>
      <w:pPr>
        <w:ind w:left="1440" w:hanging="360"/>
      </w:pPr>
      <w:rPr>
        <w:u w:val="none"/>
      </w:rPr>
    </w:lvl>
    <w:lvl w:ilvl="2" w:tplc="66E28D68">
      <w:start w:val="1"/>
      <w:numFmt w:val="bullet"/>
      <w:lvlText w:val="■"/>
      <w:lvlJc w:val="left"/>
      <w:pPr>
        <w:ind w:left="2160" w:hanging="360"/>
      </w:pPr>
      <w:rPr>
        <w:u w:val="none"/>
      </w:rPr>
    </w:lvl>
    <w:lvl w:ilvl="3" w:tplc="66600208">
      <w:start w:val="1"/>
      <w:numFmt w:val="bullet"/>
      <w:lvlText w:val="●"/>
      <w:lvlJc w:val="left"/>
      <w:pPr>
        <w:ind w:left="2880" w:hanging="360"/>
      </w:pPr>
      <w:rPr>
        <w:u w:val="none"/>
      </w:rPr>
    </w:lvl>
    <w:lvl w:ilvl="4" w:tplc="65AAC1BE">
      <w:start w:val="1"/>
      <w:numFmt w:val="bullet"/>
      <w:lvlText w:val="○"/>
      <w:lvlJc w:val="left"/>
      <w:pPr>
        <w:ind w:left="3600" w:hanging="360"/>
      </w:pPr>
      <w:rPr>
        <w:u w:val="none"/>
      </w:rPr>
    </w:lvl>
    <w:lvl w:ilvl="5" w:tplc="182EE64A">
      <w:start w:val="1"/>
      <w:numFmt w:val="bullet"/>
      <w:lvlText w:val="■"/>
      <w:lvlJc w:val="left"/>
      <w:pPr>
        <w:ind w:left="4320" w:hanging="360"/>
      </w:pPr>
      <w:rPr>
        <w:u w:val="none"/>
      </w:rPr>
    </w:lvl>
    <w:lvl w:ilvl="6" w:tplc="48240662">
      <w:start w:val="1"/>
      <w:numFmt w:val="bullet"/>
      <w:lvlText w:val="●"/>
      <w:lvlJc w:val="left"/>
      <w:pPr>
        <w:ind w:left="5040" w:hanging="360"/>
      </w:pPr>
      <w:rPr>
        <w:u w:val="none"/>
      </w:rPr>
    </w:lvl>
    <w:lvl w:ilvl="7" w:tplc="267CBA06">
      <w:start w:val="1"/>
      <w:numFmt w:val="bullet"/>
      <w:lvlText w:val="○"/>
      <w:lvlJc w:val="left"/>
      <w:pPr>
        <w:ind w:left="5760" w:hanging="360"/>
      </w:pPr>
      <w:rPr>
        <w:u w:val="none"/>
      </w:rPr>
    </w:lvl>
    <w:lvl w:ilvl="8" w:tplc="1DF2128C">
      <w:start w:val="1"/>
      <w:numFmt w:val="bullet"/>
      <w:lvlText w:val="■"/>
      <w:lvlJc w:val="left"/>
      <w:pPr>
        <w:ind w:left="6480" w:hanging="360"/>
      </w:pPr>
      <w:rPr>
        <w:u w:val="none"/>
      </w:rPr>
    </w:lvl>
  </w:abstractNum>
  <w:abstractNum w:abstractNumId="3" w15:restartNumberingAfterBreak="0">
    <w:nsid w:val="4B64C3BD"/>
    <w:multiLevelType w:val="hybridMultilevel"/>
    <w:tmpl w:val="00000000"/>
    <w:lvl w:ilvl="0" w:tplc="7890A0BE">
      <w:start w:val="1"/>
      <w:numFmt w:val="bullet"/>
      <w:lvlText w:val="●"/>
      <w:lvlJc w:val="left"/>
      <w:pPr>
        <w:ind w:left="720" w:hanging="360"/>
      </w:pPr>
      <w:rPr>
        <w:u w:val="none"/>
      </w:rPr>
    </w:lvl>
    <w:lvl w:ilvl="1" w:tplc="0128C152">
      <w:start w:val="1"/>
      <w:numFmt w:val="bullet"/>
      <w:lvlText w:val="○"/>
      <w:lvlJc w:val="left"/>
      <w:pPr>
        <w:ind w:left="1440" w:hanging="360"/>
      </w:pPr>
      <w:rPr>
        <w:u w:val="none"/>
      </w:rPr>
    </w:lvl>
    <w:lvl w:ilvl="2" w:tplc="1132FFA6">
      <w:start w:val="1"/>
      <w:numFmt w:val="bullet"/>
      <w:lvlText w:val="■"/>
      <w:lvlJc w:val="left"/>
      <w:pPr>
        <w:ind w:left="2160" w:hanging="360"/>
      </w:pPr>
      <w:rPr>
        <w:u w:val="none"/>
      </w:rPr>
    </w:lvl>
    <w:lvl w:ilvl="3" w:tplc="0C661C5E">
      <w:start w:val="1"/>
      <w:numFmt w:val="bullet"/>
      <w:lvlText w:val="●"/>
      <w:lvlJc w:val="left"/>
      <w:pPr>
        <w:ind w:left="2880" w:hanging="360"/>
      </w:pPr>
      <w:rPr>
        <w:u w:val="none"/>
      </w:rPr>
    </w:lvl>
    <w:lvl w:ilvl="4" w:tplc="C6BEE716">
      <w:start w:val="1"/>
      <w:numFmt w:val="bullet"/>
      <w:lvlText w:val="○"/>
      <w:lvlJc w:val="left"/>
      <w:pPr>
        <w:ind w:left="3600" w:hanging="360"/>
      </w:pPr>
      <w:rPr>
        <w:u w:val="none"/>
      </w:rPr>
    </w:lvl>
    <w:lvl w:ilvl="5" w:tplc="E0166A84">
      <w:start w:val="1"/>
      <w:numFmt w:val="bullet"/>
      <w:lvlText w:val="■"/>
      <w:lvlJc w:val="left"/>
      <w:pPr>
        <w:ind w:left="4320" w:hanging="360"/>
      </w:pPr>
      <w:rPr>
        <w:u w:val="none"/>
      </w:rPr>
    </w:lvl>
    <w:lvl w:ilvl="6" w:tplc="CC4C07A0">
      <w:start w:val="1"/>
      <w:numFmt w:val="bullet"/>
      <w:lvlText w:val="●"/>
      <w:lvlJc w:val="left"/>
      <w:pPr>
        <w:ind w:left="5040" w:hanging="360"/>
      </w:pPr>
      <w:rPr>
        <w:u w:val="none"/>
      </w:rPr>
    </w:lvl>
    <w:lvl w:ilvl="7" w:tplc="F732FB7C">
      <w:start w:val="1"/>
      <w:numFmt w:val="bullet"/>
      <w:lvlText w:val="○"/>
      <w:lvlJc w:val="left"/>
      <w:pPr>
        <w:ind w:left="5760" w:hanging="360"/>
      </w:pPr>
      <w:rPr>
        <w:u w:val="none"/>
      </w:rPr>
    </w:lvl>
    <w:lvl w:ilvl="8" w:tplc="6ACCAD28">
      <w:start w:val="1"/>
      <w:numFmt w:val="bullet"/>
      <w:lvlText w:val="■"/>
      <w:lvlJc w:val="left"/>
      <w:pPr>
        <w:ind w:left="6480" w:hanging="360"/>
      </w:pPr>
      <w:rPr>
        <w:u w:val="none"/>
      </w:rPr>
    </w:lvl>
  </w:abstractNum>
  <w:num w:numId="1" w16cid:durableId="1820726385">
    <w:abstractNumId w:val="3"/>
  </w:num>
  <w:num w:numId="2" w16cid:durableId="1037777871">
    <w:abstractNumId w:val="1"/>
  </w:num>
  <w:num w:numId="3" w16cid:durableId="228155242">
    <w:abstractNumId w:val="0"/>
  </w:num>
  <w:num w:numId="4" w16cid:durableId="1045465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044E1"/>
    <w:rsid w:val="00004143"/>
    <w:rsid w:val="000044E1"/>
    <w:rsid w:val="00083FC2"/>
    <w:rsid w:val="00273089"/>
    <w:rsid w:val="00334BB4"/>
    <w:rsid w:val="004C7483"/>
    <w:rsid w:val="005E707A"/>
    <w:rsid w:val="00620993"/>
    <w:rsid w:val="00692A7D"/>
    <w:rsid w:val="00760778"/>
    <w:rsid w:val="007B51AB"/>
    <w:rsid w:val="00BF19ED"/>
    <w:rsid w:val="00CE7E8E"/>
    <w:rsid w:val="00DA5799"/>
    <w:rsid w:val="00E67748"/>
    <w:rsid w:val="00F21E57"/>
    <w:rsid w:val="00F42182"/>
    <w:rsid w:val="00F71F1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6E09A"/>
  <w15:docId w15:val="{418312D9-60E7-44A5-B22F-AD10BEB36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044E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0044E1"/>
    <w:pPr>
      <w:keepNext/>
      <w:keepLines/>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1"/>
    <w:next w:val="Normal1"/>
    <w:rsid w:val="000044E1"/>
    <w:pPr>
      <w:keepNext/>
      <w:keepLines/>
      <w:spacing w:before="320" w:after="80"/>
      <w:outlineLvl w:val="2"/>
    </w:pPr>
    <w:rPr>
      <w:color w:val="434343"/>
      <w:sz w:val="28"/>
      <w:szCs w:val="28"/>
    </w:rPr>
  </w:style>
  <w:style w:type="paragraph" w:styleId="Heading4">
    <w:name w:val="heading 4"/>
    <w:basedOn w:val="Normal1"/>
    <w:next w:val="Normal1"/>
    <w:rsid w:val="000044E1"/>
    <w:pPr>
      <w:keepNext/>
      <w:keepLines/>
      <w:spacing w:before="280" w:after="80"/>
      <w:outlineLvl w:val="3"/>
    </w:pPr>
    <w:rPr>
      <w:color w:val="666666"/>
      <w:sz w:val="24"/>
      <w:szCs w:val="24"/>
    </w:rPr>
  </w:style>
  <w:style w:type="paragraph" w:styleId="Heading5">
    <w:name w:val="heading 5"/>
    <w:basedOn w:val="Normal1"/>
    <w:next w:val="Normal1"/>
    <w:rsid w:val="000044E1"/>
    <w:pPr>
      <w:keepNext/>
      <w:keepLines/>
      <w:spacing w:before="240" w:after="80"/>
      <w:outlineLvl w:val="4"/>
    </w:pPr>
    <w:rPr>
      <w:color w:val="666666"/>
    </w:rPr>
  </w:style>
  <w:style w:type="paragraph" w:styleId="Heading6">
    <w:name w:val="heading 6"/>
    <w:basedOn w:val="Normal1"/>
    <w:next w:val="Normal1"/>
    <w:rsid w:val="000044E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044E1"/>
  </w:style>
  <w:style w:type="table" w:customStyle="1" w:styleId="TableNormal1">
    <w:name w:val="Table Normal1"/>
    <w:rsid w:val="000044E1"/>
    <w:tblPr>
      <w:tblCellMar>
        <w:top w:w="0" w:type="dxa"/>
        <w:left w:w="0" w:type="dxa"/>
        <w:bottom w:w="0" w:type="dxa"/>
        <w:right w:w="0" w:type="dxa"/>
      </w:tblCellMar>
    </w:tblPr>
  </w:style>
  <w:style w:type="paragraph" w:styleId="Title">
    <w:name w:val="Title"/>
    <w:basedOn w:val="Normal1"/>
    <w:next w:val="Normal1"/>
    <w:rsid w:val="000044E1"/>
    <w:pPr>
      <w:keepNext/>
      <w:keepLines/>
      <w:spacing w:after="60"/>
    </w:pPr>
    <w:rPr>
      <w:sz w:val="52"/>
      <w:szCs w:val="52"/>
    </w:rPr>
  </w:style>
  <w:style w:type="paragraph" w:styleId="Subtitle">
    <w:name w:val="Subtitle"/>
    <w:basedOn w:val="Normal1"/>
    <w:next w:val="Normal1"/>
    <w:rsid w:val="000044E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E707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707A"/>
    <w:rPr>
      <w:rFonts w:ascii="Tahoma" w:hAnsi="Tahoma" w:cs="Tahoma"/>
      <w:sz w:val="16"/>
      <w:szCs w:val="16"/>
    </w:rPr>
  </w:style>
  <w:style w:type="paragraph" w:styleId="TOCHeading">
    <w:name w:val="TOC Heading"/>
    <w:basedOn w:val="Heading1"/>
    <w:next w:val="Normal"/>
    <w:uiPriority w:val="39"/>
    <w:semiHidden/>
    <w:unhideWhenUsed/>
    <w:qFormat/>
    <w:rsid w:val="00F21E57"/>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F21E57"/>
    <w:pPr>
      <w:spacing w:after="100"/>
    </w:pPr>
  </w:style>
  <w:style w:type="paragraph" w:styleId="TOC2">
    <w:name w:val="toc 2"/>
    <w:basedOn w:val="Normal"/>
    <w:next w:val="Normal"/>
    <w:autoRedefine/>
    <w:uiPriority w:val="39"/>
    <w:unhideWhenUsed/>
    <w:rsid w:val="00F21E57"/>
    <w:pPr>
      <w:spacing w:after="100"/>
      <w:ind w:left="220"/>
    </w:pPr>
  </w:style>
  <w:style w:type="character" w:styleId="Hyperlink">
    <w:name w:val="Hyperlink"/>
    <w:basedOn w:val="DefaultParagraphFont"/>
    <w:uiPriority w:val="99"/>
    <w:unhideWhenUsed/>
    <w:rsid w:val="00F21E57"/>
    <w:rPr>
      <w:color w:val="0000FF" w:themeColor="hyperlink"/>
      <w:u w:val="single"/>
    </w:rPr>
  </w:style>
  <w:style w:type="paragraph" w:styleId="Header">
    <w:name w:val="header"/>
    <w:basedOn w:val="Normal"/>
    <w:link w:val="HeaderChar"/>
    <w:uiPriority w:val="99"/>
    <w:unhideWhenUsed/>
    <w:rsid w:val="00F42182"/>
    <w:pPr>
      <w:tabs>
        <w:tab w:val="center" w:pos="4513"/>
        <w:tab w:val="right" w:pos="9026"/>
      </w:tabs>
      <w:spacing w:line="240" w:lineRule="auto"/>
    </w:pPr>
  </w:style>
  <w:style w:type="character" w:customStyle="1" w:styleId="HeaderChar">
    <w:name w:val="Header Char"/>
    <w:basedOn w:val="DefaultParagraphFont"/>
    <w:link w:val="Header"/>
    <w:uiPriority w:val="99"/>
    <w:rsid w:val="00F42182"/>
  </w:style>
  <w:style w:type="paragraph" w:styleId="Footer">
    <w:name w:val="footer"/>
    <w:basedOn w:val="Normal"/>
    <w:link w:val="FooterChar"/>
    <w:uiPriority w:val="99"/>
    <w:unhideWhenUsed/>
    <w:rsid w:val="00F42182"/>
    <w:pPr>
      <w:tabs>
        <w:tab w:val="center" w:pos="4513"/>
        <w:tab w:val="right" w:pos="9026"/>
      </w:tabs>
      <w:spacing w:line="240" w:lineRule="auto"/>
    </w:pPr>
  </w:style>
  <w:style w:type="character" w:customStyle="1" w:styleId="FooterChar">
    <w:name w:val="Footer Char"/>
    <w:basedOn w:val="DefaultParagraphFont"/>
    <w:link w:val="Footer"/>
    <w:uiPriority w:val="99"/>
    <w:rsid w:val="00F421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arapaper.com/wp-content/uploads/2022/01/Fardapaper-Expanding-competitive-advantage-through-organizational-culture-knowledge-sharing-and-organizational-innovation.pdf" TargetMode="External"/><Relationship Id="rId18" Type="http://schemas.openxmlformats.org/officeDocument/2006/relationships/hyperlink" Target="https://www.ajol.info/index.php/iijikm/article/view/192891" TargetMode="External"/><Relationship Id="rId3" Type="http://schemas.openxmlformats.org/officeDocument/2006/relationships/styles" Target="styles.xml"/><Relationship Id="rId21" Type="http://schemas.openxmlformats.org/officeDocument/2006/relationships/hyperlink" Target="https://ecampusontario.pressbooks.pub/hrstrategicprojectmanagementtheory/chapter/4-6-in-depth-look-tuckmans-model-five-stages-of-team-development/" TargetMode="External"/><Relationship Id="rId7" Type="http://schemas.openxmlformats.org/officeDocument/2006/relationships/endnotes" Target="endnotes.xml"/><Relationship Id="rId12" Type="http://schemas.openxmlformats.org/officeDocument/2006/relationships/hyperlink" Target="https://farapaper.com/wp-content/uploads/2022/01/Fardapaper-Expanding-competitive-advantage-through-organizational-culture-knowledge-sharing-and-organizational-innovation.pdf" TargetMode="External"/><Relationship Id="rId17" Type="http://schemas.openxmlformats.org/officeDocument/2006/relationships/hyperlink" Target="https://www.sciencedirect.com/science/article/pii/S0740624X1830539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rofile/Stavros-Kalogiannidis/publication/348199192_Impact_of_Business_Communication_on_the_Performance_of_Adult_Trainees/links/5ff9db9d92851c13feffb3a6/Impact-of-Business-Communication-on-the-Performance-of-Adult-Trainees.pdf" TargetMode="External"/><Relationship Id="rId20" Type="http://schemas.openxmlformats.org/officeDocument/2006/relationships/hyperlink" Target="https://journals.sagepub.com/doi/abs/10.1177/14648849198697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174977282100045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mjopen.bmj.com/content/11/10/e049370.abstract"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ajol.info/index.php/iijikm/article/view/19289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mjopen.bmj.com/content/11/10/e049370.abstract" TargetMode="External"/><Relationship Id="rId22" Type="http://schemas.openxmlformats.org/officeDocument/2006/relationships/hyperlink" Target="https://ecampusontario.pressbooks.pub/hrstrategicprojectmanagementtheory/chapter/4-6-in-depth-look-tuckmans-model-five-stages-of-team-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32D0C9-BFF4-4F6F-BC79-C9BD8F6B8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3552</Words>
  <Characters>20251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Diana Nita 2128458</dc:creator>
  <cp:lastModifiedBy>Elena-Iuliana</cp:lastModifiedBy>
  <cp:revision>11</cp:revision>
  <dcterms:created xsi:type="dcterms:W3CDTF">2022-12-15T07:28:00Z</dcterms:created>
  <dcterms:modified xsi:type="dcterms:W3CDTF">2022-12-16T09:25:00Z</dcterms:modified>
</cp:coreProperties>
</file>