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B7654" w14:textId="77777777" w:rsidR="00C82C1C" w:rsidRPr="002B581F" w:rsidRDefault="00C82C1C" w:rsidP="00C82C1C">
      <w:pPr>
        <w:spacing w:line="480" w:lineRule="auto"/>
        <w:jc w:val="right"/>
        <w:rPr>
          <w:b/>
          <w:sz w:val="44"/>
          <w:szCs w:val="44"/>
        </w:rPr>
      </w:pPr>
    </w:p>
    <w:p w14:paraId="21074BF6" w14:textId="77777777" w:rsidR="00C82C1C" w:rsidRDefault="00C82C1C" w:rsidP="00C82C1C">
      <w:pPr>
        <w:spacing w:line="360" w:lineRule="auto"/>
        <w:jc w:val="right"/>
        <w:rPr>
          <w:b/>
          <w:sz w:val="44"/>
          <w:szCs w:val="44"/>
        </w:rPr>
      </w:pPr>
    </w:p>
    <w:p w14:paraId="1D8204D3" w14:textId="79264039" w:rsidR="00C82C1C" w:rsidRDefault="008F1A87" w:rsidP="008F1A87">
      <w:pPr>
        <w:jc w:val="right"/>
        <w:rPr>
          <w:i/>
          <w:color w:val="000000"/>
        </w:rPr>
      </w:pPr>
      <w:r>
        <w:rPr>
          <w:b/>
          <w:iCs/>
          <w:color w:val="000000"/>
          <w:sz w:val="56"/>
          <w:szCs w:val="48"/>
        </w:rPr>
        <w:t>Reform</w:t>
      </w:r>
      <w:r w:rsidR="00E50D6E">
        <w:rPr>
          <w:b/>
          <w:iCs/>
          <w:color w:val="000000"/>
          <w:sz w:val="56"/>
          <w:szCs w:val="48"/>
        </w:rPr>
        <w:t>s</w:t>
      </w:r>
      <w:r>
        <w:rPr>
          <w:b/>
          <w:iCs/>
          <w:color w:val="000000"/>
          <w:sz w:val="56"/>
          <w:szCs w:val="48"/>
        </w:rPr>
        <w:t xml:space="preserve"> to Policing in England and Wales: An Exploration of their effectiveness</w:t>
      </w:r>
    </w:p>
    <w:p w14:paraId="1FFFD4E4" w14:textId="77777777" w:rsidR="00C82C1C" w:rsidRDefault="00C82C1C" w:rsidP="00C82C1C">
      <w:pPr>
        <w:spacing w:line="480" w:lineRule="auto"/>
        <w:jc w:val="right"/>
        <w:rPr>
          <w:i/>
        </w:rPr>
      </w:pPr>
    </w:p>
    <w:p w14:paraId="3496F82F" w14:textId="77777777" w:rsidR="00C82C1C" w:rsidRDefault="00C82C1C" w:rsidP="00C82C1C">
      <w:pPr>
        <w:spacing w:line="480" w:lineRule="auto"/>
        <w:jc w:val="right"/>
        <w:rPr>
          <w:i/>
        </w:rPr>
      </w:pPr>
    </w:p>
    <w:p w14:paraId="1EBBF63F" w14:textId="77777777" w:rsidR="00C82C1C" w:rsidRDefault="00C82C1C" w:rsidP="00C82C1C">
      <w:pPr>
        <w:spacing w:line="480" w:lineRule="auto"/>
        <w:jc w:val="right"/>
        <w:rPr>
          <w:i/>
        </w:rPr>
      </w:pPr>
    </w:p>
    <w:p w14:paraId="2BE29A31" w14:textId="77777777" w:rsidR="00C82C1C" w:rsidRDefault="00C82C1C" w:rsidP="00C82C1C">
      <w:pPr>
        <w:spacing w:line="480" w:lineRule="auto"/>
        <w:jc w:val="right"/>
        <w:rPr>
          <w:i/>
        </w:rPr>
      </w:pPr>
    </w:p>
    <w:p w14:paraId="2F421255" w14:textId="77777777" w:rsidR="00C82C1C" w:rsidRDefault="00C82C1C" w:rsidP="00C82C1C">
      <w:pPr>
        <w:spacing w:line="480" w:lineRule="auto"/>
        <w:jc w:val="right"/>
        <w:rPr>
          <w:i/>
        </w:rPr>
      </w:pPr>
    </w:p>
    <w:p w14:paraId="14C61A21" w14:textId="77777777" w:rsidR="00C82C1C" w:rsidRPr="00C82C1C" w:rsidRDefault="00C82C1C" w:rsidP="00C82C1C">
      <w:pPr>
        <w:spacing w:line="480" w:lineRule="auto"/>
        <w:jc w:val="right"/>
        <w:rPr>
          <w:i/>
        </w:rPr>
      </w:pPr>
    </w:p>
    <w:p w14:paraId="0EE50FE6" w14:textId="3D30E7EB" w:rsidR="00C82C1C" w:rsidRPr="008F1A87" w:rsidRDefault="008F1A87" w:rsidP="00C82C1C">
      <w:pPr>
        <w:spacing w:line="480" w:lineRule="auto"/>
        <w:jc w:val="right"/>
        <w:rPr>
          <w:b/>
          <w:i/>
          <w:sz w:val="48"/>
          <w:szCs w:val="48"/>
        </w:rPr>
      </w:pPr>
      <w:r>
        <w:rPr>
          <w:b/>
          <w:i/>
          <w:sz w:val="48"/>
          <w:szCs w:val="48"/>
        </w:rPr>
        <w:t>Sam Wells</w:t>
      </w:r>
    </w:p>
    <w:p w14:paraId="049FAEF8" w14:textId="77777777" w:rsidR="00C82C1C" w:rsidRPr="00C82C1C" w:rsidRDefault="00BC6579" w:rsidP="00C82C1C">
      <w:pPr>
        <w:spacing w:line="480" w:lineRule="auto"/>
        <w:jc w:val="right"/>
        <w:rPr>
          <w:b/>
          <w:i/>
          <w:sz w:val="48"/>
          <w:szCs w:val="48"/>
        </w:rPr>
      </w:pPr>
      <w:r>
        <w:rPr>
          <w:b/>
          <w:i/>
          <w:sz w:val="48"/>
          <w:szCs w:val="48"/>
        </w:rPr>
        <w:t>ECGE6003Q</w:t>
      </w:r>
    </w:p>
    <w:p w14:paraId="7D080D59" w14:textId="77777777" w:rsidR="00C82C1C" w:rsidRPr="00C82C1C" w:rsidRDefault="00C82C1C" w:rsidP="00C82C1C">
      <w:pPr>
        <w:spacing w:line="360" w:lineRule="auto"/>
        <w:jc w:val="right"/>
        <w:rPr>
          <w:i/>
        </w:rPr>
      </w:pPr>
    </w:p>
    <w:p w14:paraId="38F50472" w14:textId="3C199970" w:rsidR="00C82C1C" w:rsidRDefault="00CF210F" w:rsidP="00C82C1C">
      <w:pPr>
        <w:spacing w:line="360" w:lineRule="auto"/>
        <w:jc w:val="right"/>
        <w:rPr>
          <w:i/>
          <w:color w:val="000000"/>
          <w:sz w:val="40"/>
          <w:szCs w:val="40"/>
        </w:rPr>
      </w:pPr>
      <w:r>
        <w:rPr>
          <w:i/>
          <w:color w:val="000000"/>
          <w:sz w:val="40"/>
          <w:szCs w:val="40"/>
        </w:rPr>
        <w:t>15</w:t>
      </w:r>
      <w:r>
        <w:rPr>
          <w:i/>
          <w:color w:val="000000"/>
          <w:sz w:val="40"/>
          <w:szCs w:val="40"/>
          <w:vertAlign w:val="superscript"/>
        </w:rPr>
        <w:t>th</w:t>
      </w:r>
      <w:r>
        <w:rPr>
          <w:i/>
          <w:color w:val="000000"/>
          <w:sz w:val="40"/>
          <w:szCs w:val="40"/>
        </w:rPr>
        <w:t xml:space="preserve"> May 2025</w:t>
      </w:r>
    </w:p>
    <w:p w14:paraId="2AB85FA8" w14:textId="77777777" w:rsidR="00C82C1C" w:rsidRDefault="00DF0184" w:rsidP="00C82C1C">
      <w:pPr>
        <w:spacing w:line="360" w:lineRule="auto"/>
        <w:jc w:val="right"/>
        <w:rPr>
          <w:i/>
          <w:sz w:val="40"/>
          <w:szCs w:val="40"/>
        </w:rPr>
      </w:pPr>
      <w:r>
        <w:rPr>
          <w:i/>
          <w:sz w:val="40"/>
          <w:szCs w:val="40"/>
        </w:rPr>
        <w:t xml:space="preserve">Yr </w:t>
      </w:r>
      <w:proofErr w:type="spellStart"/>
      <w:r>
        <w:rPr>
          <w:i/>
          <w:sz w:val="40"/>
          <w:szCs w:val="40"/>
        </w:rPr>
        <w:t>Athrofa</w:t>
      </w:r>
      <w:proofErr w:type="spellEnd"/>
      <w:r w:rsidR="009C0C80">
        <w:rPr>
          <w:i/>
          <w:sz w:val="40"/>
          <w:szCs w:val="40"/>
        </w:rPr>
        <w:t xml:space="preserve">: Education and Humanities </w:t>
      </w:r>
    </w:p>
    <w:p w14:paraId="7E3A8C7D" w14:textId="77777777" w:rsidR="003366DD" w:rsidRDefault="003366DD" w:rsidP="003366DD">
      <w:pPr>
        <w:ind w:left="720"/>
        <w:rPr>
          <w:b/>
        </w:rPr>
      </w:pPr>
      <w:r>
        <w:rPr>
          <w:i/>
          <w:sz w:val="40"/>
          <w:szCs w:val="40"/>
        </w:rPr>
        <w:br w:type="page"/>
      </w:r>
    </w:p>
    <w:p w14:paraId="272C9D29" w14:textId="77777777" w:rsidR="003366DD" w:rsidRPr="003366DD" w:rsidRDefault="003366DD" w:rsidP="003366DD">
      <w:pPr>
        <w:spacing w:line="480" w:lineRule="auto"/>
        <w:outlineLvl w:val="0"/>
        <w:rPr>
          <w:b/>
        </w:rPr>
      </w:pPr>
      <w:bookmarkStart w:id="0" w:name="_Toc197415722"/>
      <w:r w:rsidRPr="003366DD">
        <w:rPr>
          <w:b/>
        </w:rPr>
        <w:lastRenderedPageBreak/>
        <w:t>DECLARATION FORM</w:t>
      </w:r>
      <w:bookmarkEnd w:id="0"/>
    </w:p>
    <w:p w14:paraId="7595EA35" w14:textId="5DA7403D" w:rsidR="003366DD" w:rsidRDefault="00CB7BDE" w:rsidP="003366DD">
      <w:r>
        <w:rPr>
          <w:noProof/>
        </w:rPr>
        <w:drawing>
          <wp:inline distT="0" distB="0" distL="0" distR="0" wp14:anchorId="0D52BD70" wp14:editId="003A7500">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1346FBED" w14:textId="77777777" w:rsidR="003366DD" w:rsidRDefault="003366DD" w:rsidP="003366DD">
      <w:pPr>
        <w:jc w:val="center"/>
      </w:pPr>
    </w:p>
    <w:p w14:paraId="253B7290" w14:textId="77777777" w:rsidR="003366DD" w:rsidRDefault="003366DD" w:rsidP="003366DD">
      <w:pPr>
        <w:jc w:val="center"/>
      </w:pPr>
    </w:p>
    <w:p w14:paraId="74A6D261" w14:textId="77777777" w:rsidR="003366DD" w:rsidRDefault="003366DD" w:rsidP="003366DD">
      <w:pPr>
        <w:rPr>
          <w:b/>
          <w:bCs/>
        </w:rPr>
      </w:pPr>
    </w:p>
    <w:p w14:paraId="3EE1CBCC" w14:textId="77777777" w:rsidR="003366DD" w:rsidRDefault="003366DD" w:rsidP="003366DD">
      <w:pPr>
        <w:rPr>
          <w:b/>
          <w:bCs/>
        </w:rPr>
      </w:pPr>
    </w:p>
    <w:p w14:paraId="775434FC" w14:textId="77777777" w:rsidR="003366DD" w:rsidRDefault="003366DD" w:rsidP="003366DD">
      <w:pPr>
        <w:rPr>
          <w:b/>
          <w:bCs/>
        </w:rPr>
      </w:pPr>
    </w:p>
    <w:p w14:paraId="7481AC9E" w14:textId="77777777" w:rsidR="003366DD" w:rsidRDefault="003366DD" w:rsidP="003366DD">
      <w:pPr>
        <w:rPr>
          <w:b/>
          <w:bCs/>
        </w:rPr>
      </w:pPr>
      <w:r>
        <w:rPr>
          <w:b/>
          <w:bCs/>
        </w:rPr>
        <w:t>Name of the Programme of Study:</w:t>
      </w:r>
    </w:p>
    <w:p w14:paraId="2DC81A04" w14:textId="77777777" w:rsidR="003366DD" w:rsidRDefault="003366DD" w:rsidP="003366DD">
      <w:pPr>
        <w:rPr>
          <w:b/>
          <w:bCs/>
        </w:rPr>
      </w:pPr>
    </w:p>
    <w:p w14:paraId="709AE597" w14:textId="77777777" w:rsidR="003366DD" w:rsidRDefault="003366DD" w:rsidP="003366DD">
      <w:pPr>
        <w:rPr>
          <w:b/>
          <w:bCs/>
        </w:rPr>
      </w:pPr>
      <w:r>
        <w:rPr>
          <w:b/>
          <w:bCs/>
        </w:rPr>
        <w:t>Name of Student (Capital Letters):</w:t>
      </w:r>
    </w:p>
    <w:p w14:paraId="0166BF68" w14:textId="77777777" w:rsidR="003366DD" w:rsidRDefault="003366DD" w:rsidP="003366DD">
      <w:pPr>
        <w:rPr>
          <w:b/>
          <w:bCs/>
        </w:rPr>
      </w:pPr>
    </w:p>
    <w:p w14:paraId="5DC99B79" w14:textId="77777777" w:rsidR="003366DD" w:rsidRDefault="003366DD" w:rsidP="003366DD">
      <w:pPr>
        <w:rPr>
          <w:b/>
          <w:bCs/>
        </w:rPr>
      </w:pPr>
    </w:p>
    <w:p w14:paraId="1A5E4E9F" w14:textId="77777777" w:rsidR="003366DD" w:rsidRDefault="003366DD" w:rsidP="003366DD">
      <w:pPr>
        <w:rPr>
          <w:b/>
          <w:bCs/>
        </w:rPr>
      </w:pPr>
    </w:p>
    <w:p w14:paraId="2EFAEAA7" w14:textId="77777777" w:rsidR="003366DD" w:rsidRDefault="003366DD" w:rsidP="003366DD">
      <w:pPr>
        <w:rPr>
          <w:b/>
          <w:bCs/>
        </w:rPr>
      </w:pPr>
      <w:r>
        <w:rPr>
          <w:b/>
          <w:bCs/>
        </w:rPr>
        <w:t>DECLARATION</w:t>
      </w:r>
    </w:p>
    <w:p w14:paraId="6B08C7AE" w14:textId="77777777" w:rsidR="003366DD" w:rsidRDefault="003366DD" w:rsidP="003366DD">
      <w:pPr>
        <w:rPr>
          <w:b/>
          <w:bCs/>
        </w:rPr>
      </w:pPr>
    </w:p>
    <w:p w14:paraId="4AE15532" w14:textId="77777777" w:rsidR="003366DD" w:rsidRDefault="003366DD" w:rsidP="003366DD">
      <w:pPr>
        <w:rPr>
          <w:b/>
          <w:bCs/>
        </w:rPr>
      </w:pPr>
      <w:r>
        <w:rPr>
          <w:b/>
          <w:bCs/>
        </w:rPr>
        <w:t>I certify that the whole of this work is the result of my individual effort, and that all sources have been acknowledged.</w:t>
      </w:r>
    </w:p>
    <w:p w14:paraId="418E4A16" w14:textId="77777777" w:rsidR="003366DD" w:rsidRDefault="003366DD" w:rsidP="003366DD">
      <w:pPr>
        <w:rPr>
          <w:b/>
          <w:bCs/>
        </w:rPr>
      </w:pPr>
    </w:p>
    <w:p w14:paraId="0ABD0F8D" w14:textId="671B464E" w:rsidR="003366DD" w:rsidRDefault="003366DD" w:rsidP="003366DD">
      <w:pPr>
        <w:rPr>
          <w:b/>
          <w:bCs/>
        </w:rPr>
      </w:pPr>
      <w:r>
        <w:rPr>
          <w:b/>
          <w:bCs/>
        </w:rPr>
        <w:t>Signed</w:t>
      </w:r>
      <w:r w:rsidR="00E07057">
        <w:rPr>
          <w:b/>
          <w:bCs/>
        </w:rPr>
        <w:t xml:space="preserve"> SJ Wells </w:t>
      </w:r>
      <w:r>
        <w:rPr>
          <w:b/>
          <w:bCs/>
        </w:rPr>
        <w:t>(Student)</w:t>
      </w:r>
    </w:p>
    <w:p w14:paraId="120A5ABC" w14:textId="77777777" w:rsidR="003366DD" w:rsidRDefault="003366DD" w:rsidP="003366DD">
      <w:pPr>
        <w:rPr>
          <w:b/>
          <w:bCs/>
        </w:rPr>
      </w:pPr>
    </w:p>
    <w:p w14:paraId="32478EDA" w14:textId="0ABBF10D" w:rsidR="003366DD" w:rsidRDefault="003366DD" w:rsidP="003366DD">
      <w:pPr>
        <w:rPr>
          <w:b/>
          <w:bCs/>
        </w:rPr>
      </w:pPr>
      <w:r>
        <w:rPr>
          <w:b/>
          <w:bCs/>
        </w:rPr>
        <w:t xml:space="preserve">Date     </w:t>
      </w:r>
      <w:r w:rsidR="00E07057">
        <w:rPr>
          <w:b/>
          <w:bCs/>
        </w:rPr>
        <w:t>13/05/2025</w:t>
      </w:r>
    </w:p>
    <w:p w14:paraId="7E400FA4" w14:textId="77777777" w:rsidR="003366DD" w:rsidRDefault="003366DD" w:rsidP="003366DD">
      <w:pPr>
        <w:rPr>
          <w:b/>
          <w:bCs/>
        </w:rPr>
      </w:pPr>
    </w:p>
    <w:p w14:paraId="7AA50D98" w14:textId="77777777" w:rsidR="003366DD" w:rsidRDefault="003366DD" w:rsidP="003366DD">
      <w:pPr>
        <w:rPr>
          <w:b/>
          <w:bCs/>
        </w:rPr>
      </w:pPr>
    </w:p>
    <w:p w14:paraId="29078CB6" w14:textId="77777777" w:rsidR="003366DD" w:rsidRDefault="003366DD" w:rsidP="003366DD">
      <w:pPr>
        <w:rPr>
          <w:b/>
          <w:bCs/>
        </w:rPr>
      </w:pPr>
    </w:p>
    <w:p w14:paraId="21ADEBC6" w14:textId="77777777" w:rsidR="003366DD" w:rsidRDefault="003366DD" w:rsidP="003366DD">
      <w:pPr>
        <w:rPr>
          <w:b/>
          <w:bCs/>
        </w:rPr>
      </w:pPr>
    </w:p>
    <w:p w14:paraId="283AD39D" w14:textId="77777777" w:rsidR="003366DD" w:rsidRDefault="003366DD" w:rsidP="003366DD">
      <w:pPr>
        <w:rPr>
          <w:b/>
          <w:bCs/>
        </w:rPr>
      </w:pPr>
      <w:r>
        <w:rPr>
          <w:b/>
          <w:bCs/>
        </w:rPr>
        <w:t>DECLARATION</w:t>
      </w:r>
    </w:p>
    <w:p w14:paraId="73D4E8DA" w14:textId="77777777" w:rsidR="003366DD" w:rsidRDefault="003366DD" w:rsidP="003366DD">
      <w:pPr>
        <w:rPr>
          <w:b/>
          <w:bCs/>
        </w:rPr>
      </w:pPr>
    </w:p>
    <w:p w14:paraId="49F5E396" w14:textId="77777777" w:rsidR="003366DD" w:rsidRDefault="003366DD" w:rsidP="003366DD">
      <w:pPr>
        <w:rPr>
          <w:b/>
          <w:bCs/>
        </w:rPr>
      </w:pPr>
      <w:r>
        <w:rPr>
          <w:b/>
          <w:bCs/>
        </w:rPr>
        <w:t xml:space="preserve">I am satisfied that this work is the result of the </w:t>
      </w:r>
      <w:proofErr w:type="gramStart"/>
      <w:r>
        <w:rPr>
          <w:b/>
          <w:bCs/>
        </w:rPr>
        <w:t>Student’s</w:t>
      </w:r>
      <w:proofErr w:type="gramEnd"/>
      <w:r>
        <w:rPr>
          <w:b/>
          <w:bCs/>
        </w:rPr>
        <w:t xml:space="preserve"> effort.</w:t>
      </w:r>
    </w:p>
    <w:p w14:paraId="7928DD03" w14:textId="77777777" w:rsidR="003366DD" w:rsidRDefault="003366DD" w:rsidP="003366DD">
      <w:pPr>
        <w:rPr>
          <w:b/>
          <w:bCs/>
        </w:rPr>
      </w:pPr>
    </w:p>
    <w:p w14:paraId="2FB3AF08" w14:textId="1C07FBCB" w:rsidR="003366DD" w:rsidRDefault="003366DD" w:rsidP="003366DD">
      <w:pPr>
        <w:rPr>
          <w:b/>
          <w:bCs/>
        </w:rPr>
      </w:pPr>
      <w:r>
        <w:rPr>
          <w:b/>
          <w:bCs/>
        </w:rPr>
        <w:t xml:space="preserve">Signed </w:t>
      </w:r>
      <w:r w:rsidR="004E1C56">
        <w:rPr>
          <w:b/>
          <w:bCs/>
        </w:rPr>
        <w:t xml:space="preserve"> </w:t>
      </w:r>
      <w:r w:rsidR="004E1C56">
        <w:rPr>
          <w:b/>
          <w:bCs/>
          <w:noProof/>
        </w:rPr>
        <w:drawing>
          <wp:inline distT="0" distB="0" distL="0" distR="0" wp14:anchorId="795362D3" wp14:editId="7A7DDE98">
            <wp:extent cx="1867161" cy="924054"/>
            <wp:effectExtent l="0" t="0" r="0" b="9525"/>
            <wp:docPr id="1659600751"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00751" name="Picture 1" descr="A signature on a white backgrou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r>
        <w:rPr>
          <w:b/>
          <w:bCs/>
        </w:rPr>
        <w:t>(Lecturer)</w:t>
      </w:r>
    </w:p>
    <w:p w14:paraId="1B4E91F6" w14:textId="77777777" w:rsidR="003366DD" w:rsidRDefault="003366DD" w:rsidP="003366DD">
      <w:pPr>
        <w:rPr>
          <w:b/>
          <w:bCs/>
        </w:rPr>
      </w:pPr>
    </w:p>
    <w:p w14:paraId="30424BDB" w14:textId="1F352ECC" w:rsidR="003366DD" w:rsidRDefault="003366DD" w:rsidP="003366DD">
      <w:pPr>
        <w:rPr>
          <w:b/>
          <w:bCs/>
        </w:rPr>
      </w:pPr>
      <w:r>
        <w:rPr>
          <w:b/>
          <w:bCs/>
        </w:rPr>
        <w:t xml:space="preserve">Date     </w:t>
      </w:r>
      <w:r w:rsidR="004E1C56">
        <w:rPr>
          <w:b/>
          <w:bCs/>
        </w:rPr>
        <w:t>13/05/2025</w:t>
      </w:r>
    </w:p>
    <w:p w14:paraId="7A64E0F4" w14:textId="77777777" w:rsidR="003366DD" w:rsidRDefault="003366DD" w:rsidP="003366DD">
      <w:pPr>
        <w:rPr>
          <w:b/>
          <w:bCs/>
        </w:rPr>
      </w:pPr>
    </w:p>
    <w:p w14:paraId="0B16ED06" w14:textId="77777777" w:rsidR="003366DD" w:rsidRDefault="003366DD" w:rsidP="003366DD">
      <w:pPr>
        <w:rPr>
          <w:b/>
          <w:bCs/>
        </w:rPr>
      </w:pPr>
    </w:p>
    <w:p w14:paraId="098FC6BD" w14:textId="77777777" w:rsidR="003366DD" w:rsidRDefault="003366DD" w:rsidP="003366DD">
      <w:pPr>
        <w:rPr>
          <w:b/>
          <w:bCs/>
        </w:rPr>
      </w:pPr>
    </w:p>
    <w:p w14:paraId="6BC8060B" w14:textId="77777777" w:rsidR="003366DD" w:rsidRDefault="003366DD" w:rsidP="003366DD">
      <w:pPr>
        <w:rPr>
          <w:b/>
          <w:bCs/>
        </w:rPr>
      </w:pPr>
    </w:p>
    <w:p w14:paraId="739CB57A" w14:textId="77777777" w:rsidR="003366DD" w:rsidRDefault="003366DD" w:rsidP="003366DD">
      <w:pPr>
        <w:rPr>
          <w:b/>
          <w:bCs/>
        </w:rPr>
      </w:pPr>
    </w:p>
    <w:p w14:paraId="5DEAEF4C" w14:textId="77777777" w:rsidR="003366DD" w:rsidRDefault="003366DD" w:rsidP="003366DD">
      <w:pPr>
        <w:rPr>
          <w:b/>
          <w:bCs/>
        </w:rPr>
      </w:pPr>
    </w:p>
    <w:p w14:paraId="18EB18B1" w14:textId="77777777" w:rsidR="003366DD" w:rsidRDefault="003366DD" w:rsidP="003366DD">
      <w:pPr>
        <w:rPr>
          <w:b/>
          <w:bCs/>
        </w:rPr>
      </w:pPr>
    </w:p>
    <w:p w14:paraId="0E1F0F3A" w14:textId="77777777" w:rsidR="003366DD" w:rsidRDefault="003366DD" w:rsidP="003366DD">
      <w:pPr>
        <w:rPr>
          <w:b/>
          <w:bCs/>
        </w:rPr>
      </w:pPr>
    </w:p>
    <w:p w14:paraId="5897DE23" w14:textId="77777777" w:rsidR="003366DD" w:rsidRDefault="003366DD" w:rsidP="003366DD"/>
    <w:p w14:paraId="5531DC26" w14:textId="77777777" w:rsidR="003366DD" w:rsidRPr="00C82C1C" w:rsidRDefault="003366DD" w:rsidP="00C82C1C">
      <w:pPr>
        <w:spacing w:line="360" w:lineRule="auto"/>
        <w:jc w:val="right"/>
        <w:rPr>
          <w:i/>
          <w:sz w:val="40"/>
          <w:szCs w:val="40"/>
        </w:rPr>
      </w:pPr>
    </w:p>
    <w:p w14:paraId="74D78C2C" w14:textId="77777777" w:rsidR="00C82C1C" w:rsidRPr="00C82C1C" w:rsidRDefault="00C82C1C" w:rsidP="00C82C1C">
      <w:pPr>
        <w:spacing w:line="360" w:lineRule="auto"/>
        <w:outlineLvl w:val="0"/>
        <w:rPr>
          <w:sz w:val="40"/>
          <w:szCs w:val="40"/>
        </w:rPr>
        <w:sectPr w:rsidR="00C82C1C" w:rsidRPr="00C82C1C" w:rsidSect="00484755">
          <w:footerReference w:type="even" r:id="rId10"/>
          <w:footerReference w:type="default" r:id="rId11"/>
          <w:pgSz w:w="11906" w:h="16838"/>
          <w:pgMar w:top="1440" w:right="1134" w:bottom="1440" w:left="1701" w:header="709" w:footer="709" w:gutter="0"/>
          <w:cols w:space="708"/>
          <w:docGrid w:linePitch="360"/>
        </w:sectPr>
      </w:pPr>
    </w:p>
    <w:p w14:paraId="0C29632E" w14:textId="77777777" w:rsidR="0083215B" w:rsidRDefault="00BA7FED" w:rsidP="005E060A">
      <w:pPr>
        <w:spacing w:line="480" w:lineRule="auto"/>
        <w:outlineLvl w:val="0"/>
        <w:rPr>
          <w:b/>
        </w:rPr>
      </w:pPr>
      <w:bookmarkStart w:id="1" w:name="_Toc197415723"/>
      <w:r w:rsidRPr="0083215B">
        <w:rPr>
          <w:b/>
        </w:rPr>
        <w:lastRenderedPageBreak/>
        <w:t>CONTENTS</w:t>
      </w:r>
      <w:bookmarkEnd w:id="1"/>
      <w:r w:rsidRPr="0083215B">
        <w:rPr>
          <w:b/>
        </w:rPr>
        <w:t xml:space="preserve"> </w:t>
      </w:r>
    </w:p>
    <w:p w14:paraId="6E4698EC" w14:textId="06B04C1B" w:rsidR="00970BD6" w:rsidRDefault="005E060A">
      <w:pPr>
        <w:pStyle w:val="TOC1"/>
        <w:tabs>
          <w:tab w:val="right" w:leader="dot" w:pos="8296"/>
        </w:tabs>
        <w:rPr>
          <w:rFonts w:asciiTheme="minorHAnsi" w:eastAsiaTheme="minorEastAsia" w:hAnsiTheme="minorHAnsi" w:cstheme="minorBidi"/>
          <w:noProof/>
          <w:kern w:val="2"/>
          <w:lang w:eastAsia="zh-CN"/>
          <w14:ligatures w14:val="standardContextual"/>
        </w:rPr>
      </w:pPr>
      <w:r>
        <w:rPr>
          <w:b/>
        </w:rPr>
        <w:fldChar w:fldCharType="begin"/>
      </w:r>
      <w:r>
        <w:rPr>
          <w:b/>
        </w:rPr>
        <w:instrText xml:space="preserve"> TOC \o "1-3" \h \z \u </w:instrText>
      </w:r>
      <w:r>
        <w:rPr>
          <w:b/>
        </w:rPr>
        <w:fldChar w:fldCharType="separate"/>
      </w:r>
      <w:hyperlink w:anchor="_Toc197415722" w:history="1">
        <w:r w:rsidR="00970BD6" w:rsidRPr="005D7C64">
          <w:rPr>
            <w:rStyle w:val="Hyperlink"/>
            <w:b/>
            <w:noProof/>
          </w:rPr>
          <w:t>DECLARATION FORM</w:t>
        </w:r>
        <w:r w:rsidR="00970BD6">
          <w:rPr>
            <w:noProof/>
            <w:webHidden/>
          </w:rPr>
          <w:tab/>
        </w:r>
        <w:r w:rsidR="00970BD6">
          <w:rPr>
            <w:noProof/>
            <w:webHidden/>
          </w:rPr>
          <w:fldChar w:fldCharType="begin"/>
        </w:r>
        <w:r w:rsidR="00970BD6">
          <w:rPr>
            <w:noProof/>
            <w:webHidden/>
          </w:rPr>
          <w:instrText xml:space="preserve"> PAGEREF _Toc197415722 \h </w:instrText>
        </w:r>
        <w:r w:rsidR="00970BD6">
          <w:rPr>
            <w:noProof/>
            <w:webHidden/>
          </w:rPr>
        </w:r>
        <w:r w:rsidR="00970BD6">
          <w:rPr>
            <w:noProof/>
            <w:webHidden/>
          </w:rPr>
          <w:fldChar w:fldCharType="separate"/>
        </w:r>
        <w:r w:rsidR="00970BD6">
          <w:rPr>
            <w:noProof/>
            <w:webHidden/>
          </w:rPr>
          <w:t>2</w:t>
        </w:r>
        <w:r w:rsidR="00970BD6">
          <w:rPr>
            <w:noProof/>
            <w:webHidden/>
          </w:rPr>
          <w:fldChar w:fldCharType="end"/>
        </w:r>
      </w:hyperlink>
    </w:p>
    <w:p w14:paraId="25658C1F" w14:textId="3B91F317" w:rsidR="00970BD6" w:rsidRDefault="00970BD6">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7415723" w:history="1">
        <w:r w:rsidRPr="005D7C64">
          <w:rPr>
            <w:rStyle w:val="Hyperlink"/>
            <w:b/>
            <w:noProof/>
          </w:rPr>
          <w:t>CONTENTS</w:t>
        </w:r>
        <w:r>
          <w:rPr>
            <w:noProof/>
            <w:webHidden/>
          </w:rPr>
          <w:tab/>
        </w:r>
        <w:r>
          <w:rPr>
            <w:noProof/>
            <w:webHidden/>
          </w:rPr>
          <w:fldChar w:fldCharType="begin"/>
        </w:r>
        <w:r>
          <w:rPr>
            <w:noProof/>
            <w:webHidden/>
          </w:rPr>
          <w:instrText xml:space="preserve"> PAGEREF _Toc197415723 \h </w:instrText>
        </w:r>
        <w:r>
          <w:rPr>
            <w:noProof/>
            <w:webHidden/>
          </w:rPr>
        </w:r>
        <w:r>
          <w:rPr>
            <w:noProof/>
            <w:webHidden/>
          </w:rPr>
          <w:fldChar w:fldCharType="separate"/>
        </w:r>
        <w:r>
          <w:rPr>
            <w:noProof/>
            <w:webHidden/>
          </w:rPr>
          <w:t>3</w:t>
        </w:r>
        <w:r>
          <w:rPr>
            <w:noProof/>
            <w:webHidden/>
          </w:rPr>
          <w:fldChar w:fldCharType="end"/>
        </w:r>
      </w:hyperlink>
    </w:p>
    <w:p w14:paraId="43BD5ACD" w14:textId="3B048488" w:rsidR="00970BD6" w:rsidRDefault="00970BD6">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7415724" w:history="1">
        <w:r w:rsidRPr="005D7C64">
          <w:rPr>
            <w:rStyle w:val="Hyperlink"/>
            <w:b/>
            <w:noProof/>
          </w:rPr>
          <w:t>ACKNOWLEDGEMENTS</w:t>
        </w:r>
        <w:r>
          <w:rPr>
            <w:noProof/>
            <w:webHidden/>
          </w:rPr>
          <w:tab/>
        </w:r>
        <w:r>
          <w:rPr>
            <w:noProof/>
            <w:webHidden/>
          </w:rPr>
          <w:fldChar w:fldCharType="begin"/>
        </w:r>
        <w:r>
          <w:rPr>
            <w:noProof/>
            <w:webHidden/>
          </w:rPr>
          <w:instrText xml:space="preserve"> PAGEREF _Toc197415724 \h </w:instrText>
        </w:r>
        <w:r>
          <w:rPr>
            <w:noProof/>
            <w:webHidden/>
          </w:rPr>
        </w:r>
        <w:r>
          <w:rPr>
            <w:noProof/>
            <w:webHidden/>
          </w:rPr>
          <w:fldChar w:fldCharType="separate"/>
        </w:r>
        <w:r>
          <w:rPr>
            <w:noProof/>
            <w:webHidden/>
          </w:rPr>
          <w:t>4</w:t>
        </w:r>
        <w:r>
          <w:rPr>
            <w:noProof/>
            <w:webHidden/>
          </w:rPr>
          <w:fldChar w:fldCharType="end"/>
        </w:r>
      </w:hyperlink>
    </w:p>
    <w:p w14:paraId="525146A2" w14:textId="7F980450" w:rsidR="00970BD6" w:rsidRDefault="00970BD6">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7415725" w:history="1">
        <w:r w:rsidRPr="005D7C64">
          <w:rPr>
            <w:rStyle w:val="Hyperlink"/>
            <w:b/>
            <w:noProof/>
          </w:rPr>
          <w:t>ABSTRACT</w:t>
        </w:r>
        <w:r>
          <w:rPr>
            <w:noProof/>
            <w:webHidden/>
          </w:rPr>
          <w:tab/>
        </w:r>
        <w:r>
          <w:rPr>
            <w:noProof/>
            <w:webHidden/>
          </w:rPr>
          <w:fldChar w:fldCharType="begin"/>
        </w:r>
        <w:r>
          <w:rPr>
            <w:noProof/>
            <w:webHidden/>
          </w:rPr>
          <w:instrText xml:space="preserve"> PAGEREF _Toc197415725 \h </w:instrText>
        </w:r>
        <w:r>
          <w:rPr>
            <w:noProof/>
            <w:webHidden/>
          </w:rPr>
        </w:r>
        <w:r>
          <w:rPr>
            <w:noProof/>
            <w:webHidden/>
          </w:rPr>
          <w:fldChar w:fldCharType="separate"/>
        </w:r>
        <w:r>
          <w:rPr>
            <w:noProof/>
            <w:webHidden/>
          </w:rPr>
          <w:t>5</w:t>
        </w:r>
        <w:r>
          <w:rPr>
            <w:noProof/>
            <w:webHidden/>
          </w:rPr>
          <w:fldChar w:fldCharType="end"/>
        </w:r>
      </w:hyperlink>
    </w:p>
    <w:p w14:paraId="130F9EBA" w14:textId="50DD4E01" w:rsidR="00970BD6" w:rsidRDefault="00970BD6">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7415726" w:history="1">
        <w:r w:rsidRPr="005D7C64">
          <w:rPr>
            <w:rStyle w:val="Hyperlink"/>
            <w:b/>
            <w:noProof/>
          </w:rPr>
          <w:t>ACRONYM</w:t>
        </w:r>
        <w:r>
          <w:rPr>
            <w:noProof/>
            <w:webHidden/>
          </w:rPr>
          <w:tab/>
        </w:r>
        <w:r>
          <w:rPr>
            <w:noProof/>
            <w:webHidden/>
          </w:rPr>
          <w:fldChar w:fldCharType="begin"/>
        </w:r>
        <w:r>
          <w:rPr>
            <w:noProof/>
            <w:webHidden/>
          </w:rPr>
          <w:instrText xml:space="preserve"> PAGEREF _Toc197415726 \h </w:instrText>
        </w:r>
        <w:r>
          <w:rPr>
            <w:noProof/>
            <w:webHidden/>
          </w:rPr>
        </w:r>
        <w:r>
          <w:rPr>
            <w:noProof/>
            <w:webHidden/>
          </w:rPr>
          <w:fldChar w:fldCharType="separate"/>
        </w:r>
        <w:r>
          <w:rPr>
            <w:noProof/>
            <w:webHidden/>
          </w:rPr>
          <w:t>6</w:t>
        </w:r>
        <w:r>
          <w:rPr>
            <w:noProof/>
            <w:webHidden/>
          </w:rPr>
          <w:fldChar w:fldCharType="end"/>
        </w:r>
      </w:hyperlink>
    </w:p>
    <w:p w14:paraId="5949124C" w14:textId="531A0D0D" w:rsidR="00970BD6" w:rsidRDefault="00970BD6">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7415727" w:history="1">
        <w:r w:rsidRPr="005D7C64">
          <w:rPr>
            <w:rStyle w:val="Hyperlink"/>
            <w:b/>
            <w:noProof/>
          </w:rPr>
          <w:t>1.</w:t>
        </w:r>
        <w:r>
          <w:rPr>
            <w:rFonts w:asciiTheme="minorHAnsi" w:eastAsiaTheme="minorEastAsia" w:hAnsiTheme="minorHAnsi" w:cstheme="minorBidi"/>
            <w:noProof/>
            <w:kern w:val="2"/>
            <w:lang w:eastAsia="zh-CN"/>
            <w14:ligatures w14:val="standardContextual"/>
          </w:rPr>
          <w:tab/>
        </w:r>
        <w:r w:rsidRPr="005D7C64">
          <w:rPr>
            <w:rStyle w:val="Hyperlink"/>
            <w:b/>
            <w:noProof/>
          </w:rPr>
          <w:t>INTRODUCTION</w:t>
        </w:r>
        <w:r>
          <w:rPr>
            <w:noProof/>
            <w:webHidden/>
          </w:rPr>
          <w:tab/>
        </w:r>
        <w:r>
          <w:rPr>
            <w:noProof/>
            <w:webHidden/>
          </w:rPr>
          <w:fldChar w:fldCharType="begin"/>
        </w:r>
        <w:r>
          <w:rPr>
            <w:noProof/>
            <w:webHidden/>
          </w:rPr>
          <w:instrText xml:space="preserve"> PAGEREF _Toc197415727 \h </w:instrText>
        </w:r>
        <w:r>
          <w:rPr>
            <w:noProof/>
            <w:webHidden/>
          </w:rPr>
        </w:r>
        <w:r>
          <w:rPr>
            <w:noProof/>
            <w:webHidden/>
          </w:rPr>
          <w:fldChar w:fldCharType="separate"/>
        </w:r>
        <w:r>
          <w:rPr>
            <w:noProof/>
            <w:webHidden/>
          </w:rPr>
          <w:t>7</w:t>
        </w:r>
        <w:r>
          <w:rPr>
            <w:noProof/>
            <w:webHidden/>
          </w:rPr>
          <w:fldChar w:fldCharType="end"/>
        </w:r>
      </w:hyperlink>
    </w:p>
    <w:p w14:paraId="634FC772" w14:textId="5AAD627F" w:rsidR="00970BD6" w:rsidRDefault="00970BD6">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7415728" w:history="1">
        <w:r w:rsidRPr="005D7C64">
          <w:rPr>
            <w:rStyle w:val="Hyperlink"/>
            <w:b/>
            <w:noProof/>
          </w:rPr>
          <w:t>2.</w:t>
        </w:r>
        <w:r>
          <w:rPr>
            <w:rFonts w:asciiTheme="minorHAnsi" w:eastAsiaTheme="minorEastAsia" w:hAnsiTheme="minorHAnsi" w:cstheme="minorBidi"/>
            <w:noProof/>
            <w:kern w:val="2"/>
            <w:lang w:eastAsia="zh-CN"/>
            <w14:ligatures w14:val="standardContextual"/>
          </w:rPr>
          <w:tab/>
        </w:r>
        <w:r w:rsidRPr="005D7C64">
          <w:rPr>
            <w:rStyle w:val="Hyperlink"/>
            <w:b/>
            <w:noProof/>
          </w:rPr>
          <w:t>LITERATURE REVIEW</w:t>
        </w:r>
        <w:r>
          <w:rPr>
            <w:noProof/>
            <w:webHidden/>
          </w:rPr>
          <w:tab/>
        </w:r>
        <w:r>
          <w:rPr>
            <w:noProof/>
            <w:webHidden/>
          </w:rPr>
          <w:fldChar w:fldCharType="begin"/>
        </w:r>
        <w:r>
          <w:rPr>
            <w:noProof/>
            <w:webHidden/>
          </w:rPr>
          <w:instrText xml:space="preserve"> PAGEREF _Toc197415728 \h </w:instrText>
        </w:r>
        <w:r>
          <w:rPr>
            <w:noProof/>
            <w:webHidden/>
          </w:rPr>
        </w:r>
        <w:r>
          <w:rPr>
            <w:noProof/>
            <w:webHidden/>
          </w:rPr>
          <w:fldChar w:fldCharType="separate"/>
        </w:r>
        <w:r>
          <w:rPr>
            <w:noProof/>
            <w:webHidden/>
          </w:rPr>
          <w:t>10</w:t>
        </w:r>
        <w:r>
          <w:rPr>
            <w:noProof/>
            <w:webHidden/>
          </w:rPr>
          <w:fldChar w:fldCharType="end"/>
        </w:r>
      </w:hyperlink>
    </w:p>
    <w:p w14:paraId="06A35874" w14:textId="0CDD66F2"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29" w:history="1">
        <w:r w:rsidRPr="005D7C64">
          <w:rPr>
            <w:rStyle w:val="Hyperlink"/>
            <w:b/>
            <w:noProof/>
          </w:rPr>
          <w:t>2.1.</w:t>
        </w:r>
        <w:r>
          <w:rPr>
            <w:rFonts w:asciiTheme="minorHAnsi" w:eastAsiaTheme="minorEastAsia" w:hAnsiTheme="minorHAnsi" w:cstheme="minorBidi"/>
            <w:noProof/>
            <w:kern w:val="2"/>
            <w:lang w:eastAsia="zh-CN"/>
            <w14:ligatures w14:val="standardContextual"/>
          </w:rPr>
          <w:tab/>
        </w:r>
        <w:r w:rsidRPr="005D7C64">
          <w:rPr>
            <w:rStyle w:val="Hyperlink"/>
            <w:b/>
            <w:noProof/>
          </w:rPr>
          <w:t>Introduction</w:t>
        </w:r>
        <w:r>
          <w:rPr>
            <w:noProof/>
            <w:webHidden/>
          </w:rPr>
          <w:tab/>
        </w:r>
        <w:r>
          <w:rPr>
            <w:noProof/>
            <w:webHidden/>
          </w:rPr>
          <w:fldChar w:fldCharType="begin"/>
        </w:r>
        <w:r>
          <w:rPr>
            <w:noProof/>
            <w:webHidden/>
          </w:rPr>
          <w:instrText xml:space="preserve"> PAGEREF _Toc197415729 \h </w:instrText>
        </w:r>
        <w:r>
          <w:rPr>
            <w:noProof/>
            <w:webHidden/>
          </w:rPr>
        </w:r>
        <w:r>
          <w:rPr>
            <w:noProof/>
            <w:webHidden/>
          </w:rPr>
          <w:fldChar w:fldCharType="separate"/>
        </w:r>
        <w:r>
          <w:rPr>
            <w:noProof/>
            <w:webHidden/>
          </w:rPr>
          <w:t>10</w:t>
        </w:r>
        <w:r>
          <w:rPr>
            <w:noProof/>
            <w:webHidden/>
          </w:rPr>
          <w:fldChar w:fldCharType="end"/>
        </w:r>
      </w:hyperlink>
    </w:p>
    <w:p w14:paraId="43850D2B" w14:textId="38E6DB2E"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0" w:history="1">
        <w:r w:rsidRPr="005D7C64">
          <w:rPr>
            <w:rStyle w:val="Hyperlink"/>
            <w:b/>
            <w:noProof/>
          </w:rPr>
          <w:t>2.2.</w:t>
        </w:r>
        <w:r>
          <w:rPr>
            <w:rFonts w:asciiTheme="minorHAnsi" w:eastAsiaTheme="minorEastAsia" w:hAnsiTheme="minorHAnsi" w:cstheme="minorBidi"/>
            <w:noProof/>
            <w:kern w:val="2"/>
            <w:lang w:eastAsia="zh-CN"/>
            <w14:ligatures w14:val="standardContextual"/>
          </w:rPr>
          <w:tab/>
        </w:r>
        <w:r w:rsidRPr="005D7C64">
          <w:rPr>
            <w:rStyle w:val="Hyperlink"/>
            <w:b/>
            <w:noProof/>
          </w:rPr>
          <w:t>Theme 1: Definitions and Concepts</w:t>
        </w:r>
        <w:r>
          <w:rPr>
            <w:noProof/>
            <w:webHidden/>
          </w:rPr>
          <w:tab/>
        </w:r>
        <w:r>
          <w:rPr>
            <w:noProof/>
            <w:webHidden/>
          </w:rPr>
          <w:fldChar w:fldCharType="begin"/>
        </w:r>
        <w:r>
          <w:rPr>
            <w:noProof/>
            <w:webHidden/>
          </w:rPr>
          <w:instrText xml:space="preserve"> PAGEREF _Toc197415730 \h </w:instrText>
        </w:r>
        <w:r>
          <w:rPr>
            <w:noProof/>
            <w:webHidden/>
          </w:rPr>
        </w:r>
        <w:r>
          <w:rPr>
            <w:noProof/>
            <w:webHidden/>
          </w:rPr>
          <w:fldChar w:fldCharType="separate"/>
        </w:r>
        <w:r>
          <w:rPr>
            <w:noProof/>
            <w:webHidden/>
          </w:rPr>
          <w:t>10</w:t>
        </w:r>
        <w:r>
          <w:rPr>
            <w:noProof/>
            <w:webHidden/>
          </w:rPr>
          <w:fldChar w:fldCharType="end"/>
        </w:r>
      </w:hyperlink>
    </w:p>
    <w:p w14:paraId="6256F8D8" w14:textId="779A8052"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1" w:history="1">
        <w:r w:rsidRPr="005D7C64">
          <w:rPr>
            <w:rStyle w:val="Hyperlink"/>
            <w:b/>
            <w:noProof/>
          </w:rPr>
          <w:t>2.3.</w:t>
        </w:r>
        <w:r>
          <w:rPr>
            <w:rFonts w:asciiTheme="minorHAnsi" w:eastAsiaTheme="minorEastAsia" w:hAnsiTheme="minorHAnsi" w:cstheme="minorBidi"/>
            <w:noProof/>
            <w:kern w:val="2"/>
            <w:lang w:eastAsia="zh-CN"/>
            <w14:ligatures w14:val="standardContextual"/>
          </w:rPr>
          <w:tab/>
        </w:r>
        <w:r w:rsidRPr="005D7C64">
          <w:rPr>
            <w:rStyle w:val="Hyperlink"/>
            <w:b/>
            <w:noProof/>
          </w:rPr>
          <w:t>Theme 2: Crime Reduction</w:t>
        </w:r>
        <w:r>
          <w:rPr>
            <w:noProof/>
            <w:webHidden/>
          </w:rPr>
          <w:tab/>
        </w:r>
        <w:r>
          <w:rPr>
            <w:noProof/>
            <w:webHidden/>
          </w:rPr>
          <w:fldChar w:fldCharType="begin"/>
        </w:r>
        <w:r>
          <w:rPr>
            <w:noProof/>
            <w:webHidden/>
          </w:rPr>
          <w:instrText xml:space="preserve"> PAGEREF _Toc197415731 \h </w:instrText>
        </w:r>
        <w:r>
          <w:rPr>
            <w:noProof/>
            <w:webHidden/>
          </w:rPr>
        </w:r>
        <w:r>
          <w:rPr>
            <w:noProof/>
            <w:webHidden/>
          </w:rPr>
          <w:fldChar w:fldCharType="separate"/>
        </w:r>
        <w:r>
          <w:rPr>
            <w:noProof/>
            <w:webHidden/>
          </w:rPr>
          <w:t>11</w:t>
        </w:r>
        <w:r>
          <w:rPr>
            <w:noProof/>
            <w:webHidden/>
          </w:rPr>
          <w:fldChar w:fldCharType="end"/>
        </w:r>
      </w:hyperlink>
    </w:p>
    <w:p w14:paraId="3D956896" w14:textId="53CDF013"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2" w:history="1">
        <w:r w:rsidRPr="005D7C64">
          <w:rPr>
            <w:rStyle w:val="Hyperlink"/>
            <w:b/>
            <w:noProof/>
          </w:rPr>
          <w:t>2.4.</w:t>
        </w:r>
        <w:r>
          <w:rPr>
            <w:rFonts w:asciiTheme="minorHAnsi" w:eastAsiaTheme="minorEastAsia" w:hAnsiTheme="minorHAnsi" w:cstheme="minorBidi"/>
            <w:noProof/>
            <w:kern w:val="2"/>
            <w:lang w:eastAsia="zh-CN"/>
            <w14:ligatures w14:val="standardContextual"/>
          </w:rPr>
          <w:tab/>
        </w:r>
        <w:r w:rsidRPr="005D7C64">
          <w:rPr>
            <w:rStyle w:val="Hyperlink"/>
            <w:b/>
            <w:noProof/>
          </w:rPr>
          <w:t>Theme 3: Public Trust</w:t>
        </w:r>
        <w:r>
          <w:rPr>
            <w:noProof/>
            <w:webHidden/>
          </w:rPr>
          <w:tab/>
        </w:r>
        <w:r>
          <w:rPr>
            <w:noProof/>
            <w:webHidden/>
          </w:rPr>
          <w:fldChar w:fldCharType="begin"/>
        </w:r>
        <w:r>
          <w:rPr>
            <w:noProof/>
            <w:webHidden/>
          </w:rPr>
          <w:instrText xml:space="preserve"> PAGEREF _Toc197415732 \h </w:instrText>
        </w:r>
        <w:r>
          <w:rPr>
            <w:noProof/>
            <w:webHidden/>
          </w:rPr>
        </w:r>
        <w:r>
          <w:rPr>
            <w:noProof/>
            <w:webHidden/>
          </w:rPr>
          <w:fldChar w:fldCharType="separate"/>
        </w:r>
        <w:r>
          <w:rPr>
            <w:noProof/>
            <w:webHidden/>
          </w:rPr>
          <w:t>16</w:t>
        </w:r>
        <w:r>
          <w:rPr>
            <w:noProof/>
            <w:webHidden/>
          </w:rPr>
          <w:fldChar w:fldCharType="end"/>
        </w:r>
      </w:hyperlink>
    </w:p>
    <w:p w14:paraId="27DA0E79" w14:textId="2BD41C5B"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3" w:history="1">
        <w:r w:rsidRPr="005D7C64">
          <w:rPr>
            <w:rStyle w:val="Hyperlink"/>
            <w:b/>
            <w:noProof/>
          </w:rPr>
          <w:t>2.5.</w:t>
        </w:r>
        <w:r>
          <w:rPr>
            <w:rFonts w:asciiTheme="minorHAnsi" w:eastAsiaTheme="minorEastAsia" w:hAnsiTheme="minorHAnsi" w:cstheme="minorBidi"/>
            <w:noProof/>
            <w:kern w:val="2"/>
            <w:lang w:eastAsia="zh-CN"/>
            <w14:ligatures w14:val="standardContextual"/>
          </w:rPr>
          <w:tab/>
        </w:r>
        <w:r w:rsidRPr="005D7C64">
          <w:rPr>
            <w:rStyle w:val="Hyperlink"/>
            <w:b/>
            <w:noProof/>
          </w:rPr>
          <w:t>Theme 4: Accountability</w:t>
        </w:r>
        <w:r>
          <w:rPr>
            <w:noProof/>
            <w:webHidden/>
          </w:rPr>
          <w:tab/>
        </w:r>
        <w:r>
          <w:rPr>
            <w:noProof/>
            <w:webHidden/>
          </w:rPr>
          <w:fldChar w:fldCharType="begin"/>
        </w:r>
        <w:r>
          <w:rPr>
            <w:noProof/>
            <w:webHidden/>
          </w:rPr>
          <w:instrText xml:space="preserve"> PAGEREF _Toc197415733 \h </w:instrText>
        </w:r>
        <w:r>
          <w:rPr>
            <w:noProof/>
            <w:webHidden/>
          </w:rPr>
        </w:r>
        <w:r>
          <w:rPr>
            <w:noProof/>
            <w:webHidden/>
          </w:rPr>
          <w:fldChar w:fldCharType="separate"/>
        </w:r>
        <w:r>
          <w:rPr>
            <w:noProof/>
            <w:webHidden/>
          </w:rPr>
          <w:t>20</w:t>
        </w:r>
        <w:r>
          <w:rPr>
            <w:noProof/>
            <w:webHidden/>
          </w:rPr>
          <w:fldChar w:fldCharType="end"/>
        </w:r>
      </w:hyperlink>
    </w:p>
    <w:p w14:paraId="7369F279" w14:textId="22265DE6"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4" w:history="1">
        <w:r w:rsidRPr="005D7C64">
          <w:rPr>
            <w:rStyle w:val="Hyperlink"/>
            <w:b/>
            <w:bCs/>
            <w:noProof/>
          </w:rPr>
          <w:t>2.6.</w:t>
        </w:r>
        <w:r>
          <w:rPr>
            <w:rFonts w:asciiTheme="minorHAnsi" w:eastAsiaTheme="minorEastAsia" w:hAnsiTheme="minorHAnsi" w:cstheme="minorBidi"/>
            <w:noProof/>
            <w:kern w:val="2"/>
            <w:lang w:eastAsia="zh-CN"/>
            <w14:ligatures w14:val="standardContextual"/>
          </w:rPr>
          <w:tab/>
        </w:r>
        <w:r w:rsidRPr="005D7C64">
          <w:rPr>
            <w:rStyle w:val="Hyperlink"/>
            <w:b/>
            <w:bCs/>
            <w:noProof/>
          </w:rPr>
          <w:t>Theme 5: Community Safety</w:t>
        </w:r>
        <w:r>
          <w:rPr>
            <w:noProof/>
            <w:webHidden/>
          </w:rPr>
          <w:tab/>
        </w:r>
        <w:r>
          <w:rPr>
            <w:noProof/>
            <w:webHidden/>
          </w:rPr>
          <w:fldChar w:fldCharType="begin"/>
        </w:r>
        <w:r>
          <w:rPr>
            <w:noProof/>
            <w:webHidden/>
          </w:rPr>
          <w:instrText xml:space="preserve"> PAGEREF _Toc197415734 \h </w:instrText>
        </w:r>
        <w:r>
          <w:rPr>
            <w:noProof/>
            <w:webHidden/>
          </w:rPr>
        </w:r>
        <w:r>
          <w:rPr>
            <w:noProof/>
            <w:webHidden/>
          </w:rPr>
          <w:fldChar w:fldCharType="separate"/>
        </w:r>
        <w:r>
          <w:rPr>
            <w:noProof/>
            <w:webHidden/>
          </w:rPr>
          <w:t>21</w:t>
        </w:r>
        <w:r>
          <w:rPr>
            <w:noProof/>
            <w:webHidden/>
          </w:rPr>
          <w:fldChar w:fldCharType="end"/>
        </w:r>
      </w:hyperlink>
    </w:p>
    <w:p w14:paraId="428806D7" w14:textId="471BB6B8"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5" w:history="1">
        <w:r w:rsidRPr="005D7C64">
          <w:rPr>
            <w:rStyle w:val="Hyperlink"/>
            <w:b/>
            <w:bCs/>
            <w:noProof/>
          </w:rPr>
          <w:t>2.7.</w:t>
        </w:r>
        <w:r>
          <w:rPr>
            <w:rFonts w:asciiTheme="minorHAnsi" w:eastAsiaTheme="minorEastAsia" w:hAnsiTheme="minorHAnsi" w:cstheme="minorBidi"/>
            <w:noProof/>
            <w:kern w:val="2"/>
            <w:lang w:eastAsia="zh-CN"/>
            <w14:ligatures w14:val="standardContextual"/>
          </w:rPr>
          <w:tab/>
        </w:r>
        <w:r w:rsidRPr="005D7C64">
          <w:rPr>
            <w:rStyle w:val="Hyperlink"/>
            <w:b/>
            <w:bCs/>
            <w:noProof/>
          </w:rPr>
          <w:t>Conclusion</w:t>
        </w:r>
        <w:r>
          <w:rPr>
            <w:noProof/>
            <w:webHidden/>
          </w:rPr>
          <w:tab/>
        </w:r>
        <w:r>
          <w:rPr>
            <w:noProof/>
            <w:webHidden/>
          </w:rPr>
          <w:fldChar w:fldCharType="begin"/>
        </w:r>
        <w:r>
          <w:rPr>
            <w:noProof/>
            <w:webHidden/>
          </w:rPr>
          <w:instrText xml:space="preserve"> PAGEREF _Toc197415735 \h </w:instrText>
        </w:r>
        <w:r>
          <w:rPr>
            <w:noProof/>
            <w:webHidden/>
          </w:rPr>
        </w:r>
        <w:r>
          <w:rPr>
            <w:noProof/>
            <w:webHidden/>
          </w:rPr>
          <w:fldChar w:fldCharType="separate"/>
        </w:r>
        <w:r>
          <w:rPr>
            <w:noProof/>
            <w:webHidden/>
          </w:rPr>
          <w:t>22</w:t>
        </w:r>
        <w:r>
          <w:rPr>
            <w:noProof/>
            <w:webHidden/>
          </w:rPr>
          <w:fldChar w:fldCharType="end"/>
        </w:r>
      </w:hyperlink>
    </w:p>
    <w:p w14:paraId="777B3BBF" w14:textId="68B0983F" w:rsidR="00970BD6" w:rsidRDefault="00970BD6">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7415736" w:history="1">
        <w:r w:rsidRPr="005D7C64">
          <w:rPr>
            <w:rStyle w:val="Hyperlink"/>
            <w:b/>
            <w:noProof/>
          </w:rPr>
          <w:t>3.</w:t>
        </w:r>
        <w:r>
          <w:rPr>
            <w:rFonts w:asciiTheme="minorHAnsi" w:eastAsiaTheme="minorEastAsia" w:hAnsiTheme="minorHAnsi" w:cstheme="minorBidi"/>
            <w:noProof/>
            <w:kern w:val="2"/>
            <w:lang w:eastAsia="zh-CN"/>
            <w14:ligatures w14:val="standardContextual"/>
          </w:rPr>
          <w:tab/>
        </w:r>
        <w:r w:rsidRPr="005D7C64">
          <w:rPr>
            <w:rStyle w:val="Hyperlink"/>
            <w:b/>
            <w:noProof/>
          </w:rPr>
          <w:t>DISCUSSION AND RESULTS</w:t>
        </w:r>
        <w:r>
          <w:rPr>
            <w:noProof/>
            <w:webHidden/>
          </w:rPr>
          <w:tab/>
        </w:r>
        <w:r>
          <w:rPr>
            <w:noProof/>
            <w:webHidden/>
          </w:rPr>
          <w:fldChar w:fldCharType="begin"/>
        </w:r>
        <w:r>
          <w:rPr>
            <w:noProof/>
            <w:webHidden/>
          </w:rPr>
          <w:instrText xml:space="preserve"> PAGEREF _Toc197415736 \h </w:instrText>
        </w:r>
        <w:r>
          <w:rPr>
            <w:noProof/>
            <w:webHidden/>
          </w:rPr>
        </w:r>
        <w:r>
          <w:rPr>
            <w:noProof/>
            <w:webHidden/>
          </w:rPr>
          <w:fldChar w:fldCharType="separate"/>
        </w:r>
        <w:r>
          <w:rPr>
            <w:noProof/>
            <w:webHidden/>
          </w:rPr>
          <w:t>25</w:t>
        </w:r>
        <w:r>
          <w:rPr>
            <w:noProof/>
            <w:webHidden/>
          </w:rPr>
          <w:fldChar w:fldCharType="end"/>
        </w:r>
      </w:hyperlink>
    </w:p>
    <w:p w14:paraId="4DAFFFD4" w14:textId="4B534C1A"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7" w:history="1">
        <w:r w:rsidRPr="005D7C64">
          <w:rPr>
            <w:rStyle w:val="Hyperlink"/>
            <w:b/>
            <w:noProof/>
          </w:rPr>
          <w:t>3.1.</w:t>
        </w:r>
        <w:r>
          <w:rPr>
            <w:rFonts w:asciiTheme="minorHAnsi" w:eastAsiaTheme="minorEastAsia" w:hAnsiTheme="minorHAnsi" w:cstheme="minorBidi"/>
            <w:noProof/>
            <w:kern w:val="2"/>
            <w:lang w:eastAsia="zh-CN"/>
            <w14:ligatures w14:val="standardContextual"/>
          </w:rPr>
          <w:tab/>
        </w:r>
        <w:r w:rsidRPr="005D7C64">
          <w:rPr>
            <w:rStyle w:val="Hyperlink"/>
            <w:b/>
            <w:noProof/>
          </w:rPr>
          <w:t>Introduction</w:t>
        </w:r>
        <w:r>
          <w:rPr>
            <w:noProof/>
            <w:webHidden/>
          </w:rPr>
          <w:tab/>
        </w:r>
        <w:r>
          <w:rPr>
            <w:noProof/>
            <w:webHidden/>
          </w:rPr>
          <w:fldChar w:fldCharType="begin"/>
        </w:r>
        <w:r>
          <w:rPr>
            <w:noProof/>
            <w:webHidden/>
          </w:rPr>
          <w:instrText xml:space="preserve"> PAGEREF _Toc197415737 \h </w:instrText>
        </w:r>
        <w:r>
          <w:rPr>
            <w:noProof/>
            <w:webHidden/>
          </w:rPr>
        </w:r>
        <w:r>
          <w:rPr>
            <w:noProof/>
            <w:webHidden/>
          </w:rPr>
          <w:fldChar w:fldCharType="separate"/>
        </w:r>
        <w:r>
          <w:rPr>
            <w:noProof/>
            <w:webHidden/>
          </w:rPr>
          <w:t>25</w:t>
        </w:r>
        <w:r>
          <w:rPr>
            <w:noProof/>
            <w:webHidden/>
          </w:rPr>
          <w:fldChar w:fldCharType="end"/>
        </w:r>
      </w:hyperlink>
    </w:p>
    <w:p w14:paraId="73F64227" w14:textId="19FACF03"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8" w:history="1">
        <w:r w:rsidRPr="005D7C64">
          <w:rPr>
            <w:rStyle w:val="Hyperlink"/>
            <w:b/>
            <w:noProof/>
          </w:rPr>
          <w:t>3.2.</w:t>
        </w:r>
        <w:r>
          <w:rPr>
            <w:rFonts w:asciiTheme="minorHAnsi" w:eastAsiaTheme="minorEastAsia" w:hAnsiTheme="minorHAnsi" w:cstheme="minorBidi"/>
            <w:noProof/>
            <w:kern w:val="2"/>
            <w:lang w:eastAsia="zh-CN"/>
            <w14:ligatures w14:val="standardContextual"/>
          </w:rPr>
          <w:tab/>
        </w:r>
        <w:r w:rsidRPr="005D7C64">
          <w:rPr>
            <w:rStyle w:val="Hyperlink"/>
            <w:b/>
            <w:noProof/>
          </w:rPr>
          <w:t>Theme 1: The Ineffectiveness of Stop and Search</w:t>
        </w:r>
        <w:r>
          <w:rPr>
            <w:noProof/>
            <w:webHidden/>
          </w:rPr>
          <w:tab/>
        </w:r>
        <w:r>
          <w:rPr>
            <w:noProof/>
            <w:webHidden/>
          </w:rPr>
          <w:fldChar w:fldCharType="begin"/>
        </w:r>
        <w:r>
          <w:rPr>
            <w:noProof/>
            <w:webHidden/>
          </w:rPr>
          <w:instrText xml:space="preserve"> PAGEREF _Toc197415738 \h </w:instrText>
        </w:r>
        <w:r>
          <w:rPr>
            <w:noProof/>
            <w:webHidden/>
          </w:rPr>
        </w:r>
        <w:r>
          <w:rPr>
            <w:noProof/>
            <w:webHidden/>
          </w:rPr>
          <w:fldChar w:fldCharType="separate"/>
        </w:r>
        <w:r>
          <w:rPr>
            <w:noProof/>
            <w:webHidden/>
          </w:rPr>
          <w:t>25</w:t>
        </w:r>
        <w:r>
          <w:rPr>
            <w:noProof/>
            <w:webHidden/>
          </w:rPr>
          <w:fldChar w:fldCharType="end"/>
        </w:r>
      </w:hyperlink>
    </w:p>
    <w:p w14:paraId="4954BFB7" w14:textId="3E867BC1"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39" w:history="1">
        <w:r w:rsidRPr="005D7C64">
          <w:rPr>
            <w:rStyle w:val="Hyperlink"/>
            <w:b/>
            <w:noProof/>
          </w:rPr>
          <w:t>3.3.</w:t>
        </w:r>
        <w:r>
          <w:rPr>
            <w:rFonts w:asciiTheme="minorHAnsi" w:eastAsiaTheme="minorEastAsia" w:hAnsiTheme="minorHAnsi" w:cstheme="minorBidi"/>
            <w:noProof/>
            <w:kern w:val="2"/>
            <w:lang w:eastAsia="zh-CN"/>
            <w14:ligatures w14:val="standardContextual"/>
          </w:rPr>
          <w:tab/>
        </w:r>
        <w:r w:rsidRPr="005D7C64">
          <w:rPr>
            <w:rStyle w:val="Hyperlink"/>
            <w:b/>
            <w:bCs/>
            <w:noProof/>
          </w:rPr>
          <w:t>Th</w:t>
        </w:r>
        <w:r w:rsidRPr="005D7C64">
          <w:rPr>
            <w:rStyle w:val="Hyperlink"/>
            <w:b/>
            <w:noProof/>
          </w:rPr>
          <w:t>eme 2: Community Policing vs Law and Order Policing</w:t>
        </w:r>
        <w:r>
          <w:rPr>
            <w:noProof/>
            <w:webHidden/>
          </w:rPr>
          <w:tab/>
        </w:r>
        <w:r>
          <w:rPr>
            <w:noProof/>
            <w:webHidden/>
          </w:rPr>
          <w:fldChar w:fldCharType="begin"/>
        </w:r>
        <w:r>
          <w:rPr>
            <w:noProof/>
            <w:webHidden/>
          </w:rPr>
          <w:instrText xml:space="preserve"> PAGEREF _Toc197415739 \h </w:instrText>
        </w:r>
        <w:r>
          <w:rPr>
            <w:noProof/>
            <w:webHidden/>
          </w:rPr>
        </w:r>
        <w:r>
          <w:rPr>
            <w:noProof/>
            <w:webHidden/>
          </w:rPr>
          <w:fldChar w:fldCharType="separate"/>
        </w:r>
        <w:r>
          <w:rPr>
            <w:noProof/>
            <w:webHidden/>
          </w:rPr>
          <w:t>29</w:t>
        </w:r>
        <w:r>
          <w:rPr>
            <w:noProof/>
            <w:webHidden/>
          </w:rPr>
          <w:fldChar w:fldCharType="end"/>
        </w:r>
      </w:hyperlink>
    </w:p>
    <w:p w14:paraId="534B9889" w14:textId="1A14127A"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40" w:history="1">
        <w:r w:rsidRPr="005D7C64">
          <w:rPr>
            <w:rStyle w:val="Hyperlink"/>
            <w:b/>
            <w:noProof/>
          </w:rPr>
          <w:t>3.4.</w:t>
        </w:r>
        <w:r>
          <w:rPr>
            <w:rFonts w:asciiTheme="minorHAnsi" w:eastAsiaTheme="minorEastAsia" w:hAnsiTheme="minorHAnsi" w:cstheme="minorBidi"/>
            <w:noProof/>
            <w:kern w:val="2"/>
            <w:lang w:eastAsia="zh-CN"/>
            <w14:ligatures w14:val="standardContextual"/>
          </w:rPr>
          <w:tab/>
        </w:r>
        <w:r w:rsidRPr="005D7C64">
          <w:rPr>
            <w:rStyle w:val="Hyperlink"/>
            <w:b/>
            <w:noProof/>
          </w:rPr>
          <w:t>Theme 3: Have The Reforms Improved Public Trust?</w:t>
        </w:r>
        <w:r>
          <w:rPr>
            <w:noProof/>
            <w:webHidden/>
          </w:rPr>
          <w:tab/>
        </w:r>
        <w:r>
          <w:rPr>
            <w:noProof/>
            <w:webHidden/>
          </w:rPr>
          <w:fldChar w:fldCharType="begin"/>
        </w:r>
        <w:r>
          <w:rPr>
            <w:noProof/>
            <w:webHidden/>
          </w:rPr>
          <w:instrText xml:space="preserve"> PAGEREF _Toc197415740 \h </w:instrText>
        </w:r>
        <w:r>
          <w:rPr>
            <w:noProof/>
            <w:webHidden/>
          </w:rPr>
        </w:r>
        <w:r>
          <w:rPr>
            <w:noProof/>
            <w:webHidden/>
          </w:rPr>
          <w:fldChar w:fldCharType="separate"/>
        </w:r>
        <w:r>
          <w:rPr>
            <w:noProof/>
            <w:webHidden/>
          </w:rPr>
          <w:t>32</w:t>
        </w:r>
        <w:r>
          <w:rPr>
            <w:noProof/>
            <w:webHidden/>
          </w:rPr>
          <w:fldChar w:fldCharType="end"/>
        </w:r>
      </w:hyperlink>
    </w:p>
    <w:p w14:paraId="16279D6F" w14:textId="273F372A"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41" w:history="1">
        <w:r w:rsidRPr="005D7C64">
          <w:rPr>
            <w:rStyle w:val="Hyperlink"/>
            <w:b/>
            <w:noProof/>
          </w:rPr>
          <w:t>3.5.</w:t>
        </w:r>
        <w:r>
          <w:rPr>
            <w:rFonts w:asciiTheme="minorHAnsi" w:eastAsiaTheme="minorEastAsia" w:hAnsiTheme="minorHAnsi" w:cstheme="minorBidi"/>
            <w:noProof/>
            <w:kern w:val="2"/>
            <w:lang w:eastAsia="zh-CN"/>
            <w14:ligatures w14:val="standardContextual"/>
          </w:rPr>
          <w:tab/>
        </w:r>
        <w:r w:rsidRPr="005D7C64">
          <w:rPr>
            <w:rStyle w:val="Hyperlink"/>
            <w:b/>
            <w:noProof/>
          </w:rPr>
          <w:t>Conclusion</w:t>
        </w:r>
        <w:r>
          <w:rPr>
            <w:noProof/>
            <w:webHidden/>
          </w:rPr>
          <w:tab/>
        </w:r>
        <w:r>
          <w:rPr>
            <w:noProof/>
            <w:webHidden/>
          </w:rPr>
          <w:fldChar w:fldCharType="begin"/>
        </w:r>
        <w:r>
          <w:rPr>
            <w:noProof/>
            <w:webHidden/>
          </w:rPr>
          <w:instrText xml:space="preserve"> PAGEREF _Toc197415741 \h </w:instrText>
        </w:r>
        <w:r>
          <w:rPr>
            <w:noProof/>
            <w:webHidden/>
          </w:rPr>
        </w:r>
        <w:r>
          <w:rPr>
            <w:noProof/>
            <w:webHidden/>
          </w:rPr>
          <w:fldChar w:fldCharType="separate"/>
        </w:r>
        <w:r>
          <w:rPr>
            <w:noProof/>
            <w:webHidden/>
          </w:rPr>
          <w:t>35</w:t>
        </w:r>
        <w:r>
          <w:rPr>
            <w:noProof/>
            <w:webHidden/>
          </w:rPr>
          <w:fldChar w:fldCharType="end"/>
        </w:r>
      </w:hyperlink>
    </w:p>
    <w:p w14:paraId="08CF60C0" w14:textId="637E8DFE" w:rsidR="00970BD6" w:rsidRDefault="00970BD6">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7415742" w:history="1">
        <w:r w:rsidRPr="005D7C64">
          <w:rPr>
            <w:rStyle w:val="Hyperlink"/>
            <w:b/>
            <w:noProof/>
          </w:rPr>
          <w:t>CONCLUSION AND RECOMMENDATIONS</w:t>
        </w:r>
        <w:r>
          <w:rPr>
            <w:noProof/>
            <w:webHidden/>
          </w:rPr>
          <w:tab/>
        </w:r>
        <w:r>
          <w:rPr>
            <w:noProof/>
            <w:webHidden/>
          </w:rPr>
          <w:fldChar w:fldCharType="begin"/>
        </w:r>
        <w:r>
          <w:rPr>
            <w:noProof/>
            <w:webHidden/>
          </w:rPr>
          <w:instrText xml:space="preserve"> PAGEREF _Toc197415742 \h </w:instrText>
        </w:r>
        <w:r>
          <w:rPr>
            <w:noProof/>
            <w:webHidden/>
          </w:rPr>
        </w:r>
        <w:r>
          <w:rPr>
            <w:noProof/>
            <w:webHidden/>
          </w:rPr>
          <w:fldChar w:fldCharType="separate"/>
        </w:r>
        <w:r>
          <w:rPr>
            <w:noProof/>
            <w:webHidden/>
          </w:rPr>
          <w:t>37</w:t>
        </w:r>
        <w:r>
          <w:rPr>
            <w:noProof/>
            <w:webHidden/>
          </w:rPr>
          <w:fldChar w:fldCharType="end"/>
        </w:r>
      </w:hyperlink>
    </w:p>
    <w:p w14:paraId="16BF6CC9" w14:textId="78B37D1A" w:rsidR="00970BD6" w:rsidRDefault="00970BD6">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7415743" w:history="1">
        <w:r w:rsidRPr="005D7C64">
          <w:rPr>
            <w:rStyle w:val="Hyperlink"/>
            <w:b/>
            <w:noProof/>
          </w:rPr>
          <w:t>5.</w:t>
        </w:r>
        <w:r>
          <w:rPr>
            <w:rFonts w:asciiTheme="minorHAnsi" w:eastAsiaTheme="minorEastAsia" w:hAnsiTheme="minorHAnsi" w:cstheme="minorBidi"/>
            <w:noProof/>
            <w:kern w:val="2"/>
            <w:lang w:eastAsia="zh-CN"/>
            <w14:ligatures w14:val="standardContextual"/>
          </w:rPr>
          <w:tab/>
        </w:r>
        <w:r w:rsidRPr="005D7C64">
          <w:rPr>
            <w:rStyle w:val="Hyperlink"/>
            <w:b/>
            <w:noProof/>
          </w:rPr>
          <w:t>REFERENCES</w:t>
        </w:r>
        <w:r>
          <w:rPr>
            <w:noProof/>
            <w:webHidden/>
          </w:rPr>
          <w:tab/>
        </w:r>
        <w:r>
          <w:rPr>
            <w:noProof/>
            <w:webHidden/>
          </w:rPr>
          <w:fldChar w:fldCharType="begin"/>
        </w:r>
        <w:r>
          <w:rPr>
            <w:noProof/>
            <w:webHidden/>
          </w:rPr>
          <w:instrText xml:space="preserve"> PAGEREF _Toc197415743 \h </w:instrText>
        </w:r>
        <w:r>
          <w:rPr>
            <w:noProof/>
            <w:webHidden/>
          </w:rPr>
        </w:r>
        <w:r>
          <w:rPr>
            <w:noProof/>
            <w:webHidden/>
          </w:rPr>
          <w:fldChar w:fldCharType="separate"/>
        </w:r>
        <w:r>
          <w:rPr>
            <w:noProof/>
            <w:webHidden/>
          </w:rPr>
          <w:t>43</w:t>
        </w:r>
        <w:r>
          <w:rPr>
            <w:noProof/>
            <w:webHidden/>
          </w:rPr>
          <w:fldChar w:fldCharType="end"/>
        </w:r>
      </w:hyperlink>
    </w:p>
    <w:p w14:paraId="48BD15FD" w14:textId="0752D94F" w:rsidR="00970BD6" w:rsidRDefault="00970BD6">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7415744" w:history="1">
        <w:r w:rsidRPr="005D7C64">
          <w:rPr>
            <w:rStyle w:val="Hyperlink"/>
            <w:b/>
            <w:noProof/>
          </w:rPr>
          <w:t>6.</w:t>
        </w:r>
        <w:r>
          <w:rPr>
            <w:rFonts w:asciiTheme="minorHAnsi" w:eastAsiaTheme="minorEastAsia" w:hAnsiTheme="minorHAnsi" w:cstheme="minorBidi"/>
            <w:noProof/>
            <w:kern w:val="2"/>
            <w:lang w:eastAsia="zh-CN"/>
            <w14:ligatures w14:val="standardContextual"/>
          </w:rPr>
          <w:tab/>
        </w:r>
        <w:r w:rsidRPr="005D7C64">
          <w:rPr>
            <w:rStyle w:val="Hyperlink"/>
            <w:b/>
            <w:noProof/>
          </w:rPr>
          <w:t>APPENDICES</w:t>
        </w:r>
        <w:r>
          <w:rPr>
            <w:noProof/>
            <w:webHidden/>
          </w:rPr>
          <w:tab/>
        </w:r>
        <w:r>
          <w:rPr>
            <w:noProof/>
            <w:webHidden/>
          </w:rPr>
          <w:fldChar w:fldCharType="begin"/>
        </w:r>
        <w:r>
          <w:rPr>
            <w:noProof/>
            <w:webHidden/>
          </w:rPr>
          <w:instrText xml:space="preserve"> PAGEREF _Toc197415744 \h </w:instrText>
        </w:r>
        <w:r>
          <w:rPr>
            <w:noProof/>
            <w:webHidden/>
          </w:rPr>
        </w:r>
        <w:r>
          <w:rPr>
            <w:noProof/>
            <w:webHidden/>
          </w:rPr>
          <w:fldChar w:fldCharType="separate"/>
        </w:r>
        <w:r>
          <w:rPr>
            <w:noProof/>
            <w:webHidden/>
          </w:rPr>
          <w:t>51</w:t>
        </w:r>
        <w:r>
          <w:rPr>
            <w:noProof/>
            <w:webHidden/>
          </w:rPr>
          <w:fldChar w:fldCharType="end"/>
        </w:r>
      </w:hyperlink>
    </w:p>
    <w:p w14:paraId="190162E1" w14:textId="4A877244"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45" w:history="1">
        <w:r w:rsidRPr="005D7C64">
          <w:rPr>
            <w:rStyle w:val="Hyperlink"/>
            <w:b/>
            <w:noProof/>
          </w:rPr>
          <w:t>6.1.</w:t>
        </w:r>
        <w:r>
          <w:rPr>
            <w:rFonts w:asciiTheme="minorHAnsi" w:eastAsiaTheme="minorEastAsia" w:hAnsiTheme="minorHAnsi" w:cstheme="minorBidi"/>
            <w:noProof/>
            <w:kern w:val="2"/>
            <w:lang w:eastAsia="zh-CN"/>
            <w14:ligatures w14:val="standardContextual"/>
          </w:rPr>
          <w:tab/>
        </w:r>
        <w:r w:rsidRPr="005D7C64">
          <w:rPr>
            <w:rStyle w:val="Hyperlink"/>
            <w:b/>
            <w:noProof/>
          </w:rPr>
          <w:t>Appendix 1: Proposal</w:t>
        </w:r>
        <w:r>
          <w:rPr>
            <w:noProof/>
            <w:webHidden/>
          </w:rPr>
          <w:tab/>
        </w:r>
        <w:r>
          <w:rPr>
            <w:noProof/>
            <w:webHidden/>
          </w:rPr>
          <w:fldChar w:fldCharType="begin"/>
        </w:r>
        <w:r>
          <w:rPr>
            <w:noProof/>
            <w:webHidden/>
          </w:rPr>
          <w:instrText xml:space="preserve"> PAGEREF _Toc197415745 \h </w:instrText>
        </w:r>
        <w:r>
          <w:rPr>
            <w:noProof/>
            <w:webHidden/>
          </w:rPr>
        </w:r>
        <w:r>
          <w:rPr>
            <w:noProof/>
            <w:webHidden/>
          </w:rPr>
          <w:fldChar w:fldCharType="separate"/>
        </w:r>
        <w:r>
          <w:rPr>
            <w:noProof/>
            <w:webHidden/>
          </w:rPr>
          <w:t>52</w:t>
        </w:r>
        <w:r>
          <w:rPr>
            <w:noProof/>
            <w:webHidden/>
          </w:rPr>
          <w:fldChar w:fldCharType="end"/>
        </w:r>
      </w:hyperlink>
    </w:p>
    <w:p w14:paraId="653B0EA7" w14:textId="0FCA1247" w:rsidR="00970BD6" w:rsidRDefault="00970BD6">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7415746" w:history="1">
        <w:r w:rsidRPr="005D7C64">
          <w:rPr>
            <w:rStyle w:val="Hyperlink"/>
            <w:b/>
            <w:noProof/>
          </w:rPr>
          <w:t>6.2.</w:t>
        </w:r>
        <w:r>
          <w:rPr>
            <w:rFonts w:asciiTheme="minorHAnsi" w:eastAsiaTheme="minorEastAsia" w:hAnsiTheme="minorHAnsi" w:cstheme="minorBidi"/>
            <w:noProof/>
            <w:kern w:val="2"/>
            <w:lang w:eastAsia="zh-CN"/>
            <w14:ligatures w14:val="standardContextual"/>
          </w:rPr>
          <w:tab/>
        </w:r>
        <w:r w:rsidRPr="005D7C64">
          <w:rPr>
            <w:rStyle w:val="Hyperlink"/>
            <w:b/>
            <w:noProof/>
          </w:rPr>
          <w:t>Appendix 2: Ethics Form</w:t>
        </w:r>
        <w:r>
          <w:rPr>
            <w:noProof/>
            <w:webHidden/>
          </w:rPr>
          <w:tab/>
        </w:r>
        <w:r>
          <w:rPr>
            <w:noProof/>
            <w:webHidden/>
          </w:rPr>
          <w:fldChar w:fldCharType="begin"/>
        </w:r>
        <w:r>
          <w:rPr>
            <w:noProof/>
            <w:webHidden/>
          </w:rPr>
          <w:instrText xml:space="preserve"> PAGEREF _Toc197415746 \h </w:instrText>
        </w:r>
        <w:r>
          <w:rPr>
            <w:noProof/>
            <w:webHidden/>
          </w:rPr>
        </w:r>
        <w:r>
          <w:rPr>
            <w:noProof/>
            <w:webHidden/>
          </w:rPr>
          <w:fldChar w:fldCharType="separate"/>
        </w:r>
        <w:r>
          <w:rPr>
            <w:noProof/>
            <w:webHidden/>
          </w:rPr>
          <w:t>57</w:t>
        </w:r>
        <w:r>
          <w:rPr>
            <w:noProof/>
            <w:webHidden/>
          </w:rPr>
          <w:fldChar w:fldCharType="end"/>
        </w:r>
      </w:hyperlink>
    </w:p>
    <w:p w14:paraId="212A49DF" w14:textId="25AE105C" w:rsidR="005E060A" w:rsidRDefault="005E060A" w:rsidP="005E060A">
      <w:pPr>
        <w:spacing w:line="480" w:lineRule="auto"/>
        <w:rPr>
          <w:b/>
        </w:rPr>
      </w:pPr>
      <w:r>
        <w:rPr>
          <w:b/>
        </w:rPr>
        <w:fldChar w:fldCharType="end"/>
      </w:r>
    </w:p>
    <w:p w14:paraId="6E60BD43" w14:textId="77777777" w:rsidR="0083215B" w:rsidRPr="0083215B" w:rsidRDefault="005E060A" w:rsidP="005E060A">
      <w:pPr>
        <w:spacing w:line="480" w:lineRule="auto"/>
        <w:rPr>
          <w:b/>
        </w:rPr>
      </w:pPr>
      <w:r>
        <w:rPr>
          <w:b/>
        </w:rPr>
        <w:br w:type="page"/>
      </w:r>
    </w:p>
    <w:p w14:paraId="10499799" w14:textId="77777777" w:rsidR="006C4A4D" w:rsidRDefault="006C4A4D" w:rsidP="006C4A4D">
      <w:pPr>
        <w:spacing w:line="480" w:lineRule="auto"/>
        <w:outlineLvl w:val="0"/>
        <w:rPr>
          <w:b/>
        </w:rPr>
      </w:pPr>
      <w:bookmarkStart w:id="2" w:name="_Toc197415724"/>
      <w:r>
        <w:rPr>
          <w:b/>
        </w:rPr>
        <w:lastRenderedPageBreak/>
        <w:t>ACKNOWLEDGEMENTS</w:t>
      </w:r>
      <w:bookmarkEnd w:id="2"/>
      <w:r>
        <w:rPr>
          <w:b/>
        </w:rPr>
        <w:t xml:space="preserve"> </w:t>
      </w:r>
    </w:p>
    <w:p w14:paraId="293B3215" w14:textId="77777777" w:rsidR="00DE0B00" w:rsidRDefault="00FC447C" w:rsidP="006C4A4D">
      <w:pPr>
        <w:spacing w:line="360" w:lineRule="auto"/>
        <w:rPr>
          <w:b/>
          <w:i/>
        </w:rPr>
      </w:pPr>
      <w:r>
        <w:rPr>
          <w:b/>
          <w:i/>
        </w:rPr>
        <w:t>I would like to express my deepest gratitude to</w:t>
      </w:r>
      <w:r w:rsidR="00DE0B00">
        <w:rPr>
          <w:b/>
          <w:i/>
        </w:rPr>
        <w:t xml:space="preserve"> the following individuals who have supported me throughout the course of this dissertation and module: </w:t>
      </w:r>
    </w:p>
    <w:p w14:paraId="72497D8E" w14:textId="5730D41E" w:rsidR="006C4A4D" w:rsidRPr="00684065" w:rsidRDefault="00DE0B00" w:rsidP="00684065">
      <w:pPr>
        <w:pStyle w:val="ListParagraph"/>
        <w:numPr>
          <w:ilvl w:val="0"/>
          <w:numId w:val="18"/>
        </w:numPr>
        <w:spacing w:before="120" w:line="360" w:lineRule="auto"/>
        <w:ind w:left="357" w:hanging="357"/>
        <w:rPr>
          <w:b/>
          <w:i/>
        </w:rPr>
      </w:pPr>
      <w:r w:rsidRPr="00684065">
        <w:rPr>
          <w:b/>
          <w:i/>
        </w:rPr>
        <w:t>To my Supervisor, Ken Dicks</w:t>
      </w:r>
      <w:r w:rsidR="003260CD">
        <w:rPr>
          <w:b/>
          <w:i/>
        </w:rPr>
        <w:t>,</w:t>
      </w:r>
      <w:r w:rsidRPr="00684065">
        <w:rPr>
          <w:b/>
          <w:i/>
        </w:rPr>
        <w:t xml:space="preserve"> </w:t>
      </w:r>
      <w:r w:rsidR="00921050">
        <w:rPr>
          <w:b/>
          <w:i/>
        </w:rPr>
        <w:t>t</w:t>
      </w:r>
      <w:r w:rsidRPr="00684065">
        <w:rPr>
          <w:b/>
          <w:i/>
        </w:rPr>
        <w:t>hank you for your support, feedback and guidance throughout this research and throughout my degree. I will always appreciate the time you have given me in supervisions and for helping me prepare for my interview for my dream career in policing.</w:t>
      </w:r>
    </w:p>
    <w:p w14:paraId="1227A130" w14:textId="4EF22840" w:rsidR="00DE0B00" w:rsidRPr="00684065" w:rsidRDefault="00C104D0" w:rsidP="00684065">
      <w:pPr>
        <w:pStyle w:val="ListParagraph"/>
        <w:numPr>
          <w:ilvl w:val="0"/>
          <w:numId w:val="18"/>
        </w:numPr>
        <w:spacing w:before="120" w:line="360" w:lineRule="auto"/>
        <w:ind w:left="357" w:hanging="357"/>
        <w:rPr>
          <w:b/>
          <w:i/>
        </w:rPr>
      </w:pPr>
      <w:r w:rsidRPr="00684065">
        <w:rPr>
          <w:b/>
          <w:i/>
        </w:rPr>
        <w:t>To my lecturer, Laura Jenkins, who has helped me to gain the confidence alongside Ken to get to this point in my degree</w:t>
      </w:r>
      <w:r w:rsidR="00786491" w:rsidRPr="00684065">
        <w:rPr>
          <w:b/>
          <w:i/>
        </w:rPr>
        <w:t>.</w:t>
      </w:r>
    </w:p>
    <w:p w14:paraId="17F6C8A8" w14:textId="6024B870" w:rsidR="00C104D0" w:rsidRPr="00684065" w:rsidRDefault="00C104D0" w:rsidP="00684065">
      <w:pPr>
        <w:pStyle w:val="ListParagraph"/>
        <w:numPr>
          <w:ilvl w:val="0"/>
          <w:numId w:val="18"/>
        </w:numPr>
        <w:spacing w:before="120" w:line="360" w:lineRule="auto"/>
        <w:ind w:left="357" w:hanging="357"/>
        <w:rPr>
          <w:b/>
          <w:i/>
        </w:rPr>
      </w:pPr>
      <w:r w:rsidRPr="00684065">
        <w:rPr>
          <w:b/>
          <w:i/>
        </w:rPr>
        <w:t xml:space="preserve">To my </w:t>
      </w:r>
      <w:r w:rsidR="003260CD" w:rsidRPr="00684065">
        <w:rPr>
          <w:b/>
          <w:i/>
        </w:rPr>
        <w:t>father</w:t>
      </w:r>
      <w:r w:rsidRPr="00684065">
        <w:rPr>
          <w:b/>
          <w:i/>
        </w:rPr>
        <w:t xml:space="preserve">, Matthew Wells, who has always inspired me and is the reason for my initial aspiration to become a </w:t>
      </w:r>
      <w:r w:rsidR="00D108C1">
        <w:rPr>
          <w:b/>
          <w:i/>
        </w:rPr>
        <w:t>P</w:t>
      </w:r>
      <w:r w:rsidRPr="00684065">
        <w:rPr>
          <w:b/>
          <w:i/>
        </w:rPr>
        <w:t xml:space="preserve">olice </w:t>
      </w:r>
      <w:r w:rsidR="00D108C1">
        <w:rPr>
          <w:b/>
          <w:i/>
        </w:rPr>
        <w:t>O</w:t>
      </w:r>
      <w:r w:rsidRPr="00684065">
        <w:rPr>
          <w:b/>
          <w:i/>
        </w:rPr>
        <w:t>fficer and ultimately, to undertake this dissertation. I will always be thankful for the support you have given me</w:t>
      </w:r>
      <w:r w:rsidR="003260CD">
        <w:rPr>
          <w:b/>
          <w:i/>
        </w:rPr>
        <w:t xml:space="preserve"> and for being my role model</w:t>
      </w:r>
      <w:r w:rsidRPr="00684065">
        <w:rPr>
          <w:b/>
          <w:i/>
        </w:rPr>
        <w:t xml:space="preserve">. This dissertation would not have been possible without you.  </w:t>
      </w:r>
    </w:p>
    <w:p w14:paraId="643398B5" w14:textId="561A13F0" w:rsidR="00786491" w:rsidRPr="00684065" w:rsidRDefault="00786491" w:rsidP="00684065">
      <w:pPr>
        <w:pStyle w:val="ListParagraph"/>
        <w:numPr>
          <w:ilvl w:val="0"/>
          <w:numId w:val="18"/>
        </w:numPr>
        <w:spacing w:before="120" w:line="360" w:lineRule="auto"/>
        <w:ind w:left="357" w:hanging="357"/>
        <w:rPr>
          <w:b/>
          <w:i/>
        </w:rPr>
      </w:pPr>
      <w:r w:rsidRPr="00684065">
        <w:rPr>
          <w:b/>
          <w:i/>
        </w:rPr>
        <w:t xml:space="preserve">To my </w:t>
      </w:r>
      <w:r w:rsidR="003260CD" w:rsidRPr="00684065">
        <w:rPr>
          <w:b/>
          <w:i/>
        </w:rPr>
        <w:t>mother</w:t>
      </w:r>
      <w:r w:rsidRPr="00684065">
        <w:rPr>
          <w:b/>
          <w:i/>
        </w:rPr>
        <w:t xml:space="preserve">, Julie Owens, for always being there and always being a great support throughout my life. Without your support I wouldn’t have gotten to this point in my life. I will always appreciate how strong you have been for me, and </w:t>
      </w:r>
      <w:r w:rsidR="00326292" w:rsidRPr="00684065">
        <w:rPr>
          <w:b/>
          <w:i/>
        </w:rPr>
        <w:t xml:space="preserve">prioritising my needs, even when it may not have been easy. </w:t>
      </w:r>
    </w:p>
    <w:p w14:paraId="3D3B4C18" w14:textId="311EB5E7" w:rsidR="003260CD" w:rsidRDefault="00786491" w:rsidP="00570A5E">
      <w:pPr>
        <w:pStyle w:val="ListParagraph"/>
        <w:numPr>
          <w:ilvl w:val="0"/>
          <w:numId w:val="18"/>
        </w:numPr>
        <w:spacing w:before="120" w:line="360" w:lineRule="auto"/>
        <w:ind w:left="357" w:hanging="357"/>
        <w:rPr>
          <w:b/>
          <w:i/>
        </w:rPr>
      </w:pPr>
      <w:r w:rsidRPr="00735FDF">
        <w:rPr>
          <w:b/>
          <w:i/>
        </w:rPr>
        <w:t xml:space="preserve">To my </w:t>
      </w:r>
      <w:r w:rsidR="00735FDF">
        <w:rPr>
          <w:b/>
          <w:i/>
        </w:rPr>
        <w:t>p</w:t>
      </w:r>
      <w:r w:rsidRPr="00735FDF">
        <w:rPr>
          <w:b/>
          <w:i/>
        </w:rPr>
        <w:t>artner, Lauren Oakley, f</w:t>
      </w:r>
      <w:r w:rsidR="00735FDF">
        <w:rPr>
          <w:b/>
          <w:i/>
        </w:rPr>
        <w:t>or putting up with me</w:t>
      </w:r>
      <w:r w:rsidRPr="00735FDF">
        <w:rPr>
          <w:b/>
          <w:i/>
        </w:rPr>
        <w:t xml:space="preserve"> throughout the </w:t>
      </w:r>
      <w:r w:rsidR="00735FDF">
        <w:rPr>
          <w:b/>
          <w:i/>
        </w:rPr>
        <w:t xml:space="preserve">highs and lows of my three years in university. </w:t>
      </w:r>
      <w:r w:rsidR="003260CD" w:rsidRPr="00735FDF">
        <w:rPr>
          <w:b/>
          <w:i/>
        </w:rPr>
        <w:t>Thank you</w:t>
      </w:r>
      <w:r w:rsidRPr="00735FDF">
        <w:rPr>
          <w:b/>
          <w:i/>
        </w:rPr>
        <w:t xml:space="preserve"> for always believing in me. You have and continue to change my life. You have given me the confidence to not only complete this degree, but</w:t>
      </w:r>
      <w:r w:rsidR="003260CD" w:rsidRPr="00735FDF">
        <w:rPr>
          <w:b/>
          <w:i/>
        </w:rPr>
        <w:t xml:space="preserve"> you have also given me </w:t>
      </w:r>
      <w:r w:rsidR="00326292" w:rsidRPr="00735FDF">
        <w:rPr>
          <w:b/>
          <w:i/>
        </w:rPr>
        <w:t>a renewed confidence in myself.</w:t>
      </w:r>
      <w:r w:rsidR="00735FDF">
        <w:rPr>
          <w:b/>
          <w:i/>
        </w:rPr>
        <w:t xml:space="preserve"> </w:t>
      </w:r>
    </w:p>
    <w:p w14:paraId="527CE63B" w14:textId="07466475" w:rsidR="007E5975" w:rsidRPr="00735FDF" w:rsidRDefault="007E5975" w:rsidP="00570A5E">
      <w:pPr>
        <w:pStyle w:val="ListParagraph"/>
        <w:numPr>
          <w:ilvl w:val="0"/>
          <w:numId w:val="18"/>
        </w:numPr>
        <w:spacing w:before="120" w:line="360" w:lineRule="auto"/>
        <w:ind w:left="357" w:hanging="357"/>
        <w:rPr>
          <w:b/>
          <w:i/>
        </w:rPr>
      </w:pPr>
      <w:r>
        <w:rPr>
          <w:b/>
          <w:i/>
        </w:rPr>
        <w:t>Lastly, to my Grandparents, John and Sue Owens, for always being up for a debate surrounding Sociology and my dissertation</w:t>
      </w:r>
      <w:r w:rsidR="00921050">
        <w:rPr>
          <w:b/>
          <w:i/>
        </w:rPr>
        <w:t>.</w:t>
      </w:r>
    </w:p>
    <w:p w14:paraId="08629A8A" w14:textId="77777777" w:rsidR="005E060A" w:rsidRDefault="006C4A4D" w:rsidP="006C4A4D">
      <w:pPr>
        <w:spacing w:line="480" w:lineRule="auto"/>
        <w:outlineLvl w:val="0"/>
        <w:rPr>
          <w:b/>
        </w:rPr>
      </w:pPr>
      <w:r>
        <w:rPr>
          <w:b/>
        </w:rPr>
        <w:br w:type="page"/>
      </w:r>
      <w:bookmarkStart w:id="3" w:name="_Toc197415725"/>
      <w:r w:rsidR="00BA7FED">
        <w:rPr>
          <w:b/>
        </w:rPr>
        <w:lastRenderedPageBreak/>
        <w:t>ABSTRACT</w:t>
      </w:r>
      <w:bookmarkEnd w:id="3"/>
    </w:p>
    <w:p w14:paraId="6CCF2A83" w14:textId="507DA734" w:rsidR="00AE1C2A" w:rsidRPr="009A4964" w:rsidRDefault="00AE1C2A" w:rsidP="009A4964">
      <w:pPr>
        <w:pStyle w:val="paragraph"/>
        <w:spacing w:line="360" w:lineRule="auto"/>
        <w:jc w:val="both"/>
        <w:rPr>
          <w:i/>
          <w:iCs/>
        </w:rPr>
      </w:pPr>
      <w:r w:rsidRPr="009A4964">
        <w:rPr>
          <w:i/>
          <w:iCs/>
        </w:rPr>
        <w:t xml:space="preserve">This dissertation aims to explore the reforms to </w:t>
      </w:r>
      <w:r w:rsidR="00460D73" w:rsidRPr="009A4964">
        <w:rPr>
          <w:i/>
          <w:iCs/>
        </w:rPr>
        <w:t>p</w:t>
      </w:r>
      <w:r w:rsidRPr="009A4964">
        <w:rPr>
          <w:i/>
          <w:iCs/>
        </w:rPr>
        <w:t>olicing in England and Wales, and if they ha</w:t>
      </w:r>
      <w:r w:rsidR="00EE5A86" w:rsidRPr="009A4964">
        <w:rPr>
          <w:i/>
          <w:iCs/>
        </w:rPr>
        <w:t xml:space="preserve">ve </w:t>
      </w:r>
      <w:r w:rsidR="00DF2D89" w:rsidRPr="009A4964">
        <w:rPr>
          <w:i/>
          <w:iCs/>
        </w:rPr>
        <w:t>helped the police to meet the needs of contemporary society (</w:t>
      </w:r>
      <w:r w:rsidR="00DF2D89" w:rsidRPr="009A4964">
        <w:rPr>
          <w:bCs/>
          <w:i/>
          <w:iCs/>
        </w:rPr>
        <w:t xml:space="preserve">Farrow, 2023, p 9). </w:t>
      </w:r>
      <w:r w:rsidR="00F8682D" w:rsidRPr="009A4964">
        <w:rPr>
          <w:bCs/>
          <w:i/>
          <w:iCs/>
        </w:rPr>
        <w:t>For</w:t>
      </w:r>
      <w:r w:rsidR="00DF2D89" w:rsidRPr="009A4964">
        <w:rPr>
          <w:bCs/>
          <w:i/>
          <w:iCs/>
        </w:rPr>
        <w:t xml:space="preserve"> this aim to be achieved, this dissertation will define key concepts and definitions</w:t>
      </w:r>
      <w:r w:rsidR="006F1C69" w:rsidRPr="009A4964">
        <w:rPr>
          <w:bCs/>
          <w:i/>
          <w:iCs/>
        </w:rPr>
        <w:t xml:space="preserve"> in the first theme of the literature review</w:t>
      </w:r>
      <w:r w:rsidR="00F8682D" w:rsidRPr="009A4964">
        <w:rPr>
          <w:bCs/>
          <w:i/>
          <w:iCs/>
        </w:rPr>
        <w:t xml:space="preserve"> </w:t>
      </w:r>
      <w:r w:rsidR="00F8682D" w:rsidRPr="009A4964">
        <w:rPr>
          <w:i/>
          <w:iCs/>
        </w:rPr>
        <w:t>(</w:t>
      </w:r>
      <w:r w:rsidR="00F8682D" w:rsidRPr="009A4964">
        <w:rPr>
          <w:bCs/>
          <w:i/>
          <w:iCs/>
        </w:rPr>
        <w:t>Oliver, 2021, p. 25)</w:t>
      </w:r>
      <w:r w:rsidR="006F1C69" w:rsidRPr="009A4964">
        <w:rPr>
          <w:bCs/>
          <w:i/>
          <w:iCs/>
        </w:rPr>
        <w:t>. This dissertation will</w:t>
      </w:r>
      <w:r w:rsidR="00DF2D89" w:rsidRPr="009A4964">
        <w:rPr>
          <w:bCs/>
          <w:i/>
          <w:iCs/>
        </w:rPr>
        <w:t xml:space="preserve"> then explore four themes as part of a literature review that make up important elements of policing, and whether reforms have helped police constables to meet the needs of contemporary society in these areas (McKeown, 2024, np).</w:t>
      </w:r>
      <w:r w:rsidR="006F1C69" w:rsidRPr="009A4964">
        <w:rPr>
          <w:bCs/>
          <w:i/>
          <w:iCs/>
        </w:rPr>
        <w:t xml:space="preserve"> Theme two of the literature review will examine the current research on how reforms to policing have influenced crime levels and its reduction in England and Wales (</w:t>
      </w:r>
      <w:r w:rsidR="006F1C69" w:rsidRPr="009A4964">
        <w:rPr>
          <w:i/>
          <w:iCs/>
        </w:rPr>
        <w:t>Farrow, 2019, p. 9). Theme three of this literature review will explore the extent in which reform</w:t>
      </w:r>
      <w:r w:rsidR="00D108C1" w:rsidRPr="009A4964">
        <w:rPr>
          <w:i/>
          <w:iCs/>
        </w:rPr>
        <w:t>s</w:t>
      </w:r>
      <w:r w:rsidR="006F1C69" w:rsidRPr="009A4964">
        <w:rPr>
          <w:i/>
          <w:iCs/>
        </w:rPr>
        <w:t xml:space="preserve"> have improved public trust in policing</w:t>
      </w:r>
      <w:r w:rsidR="00033AF1" w:rsidRPr="009A4964">
        <w:rPr>
          <w:i/>
          <w:iCs/>
        </w:rPr>
        <w:t xml:space="preserve"> (Bradford and Jackson, 2024, np). Theme four of this literature review will assess how reforms have improved the accountability of policing bodies and individual Police Officers</w:t>
      </w:r>
      <w:r w:rsidR="00D108C1" w:rsidRPr="009A4964">
        <w:rPr>
          <w:i/>
          <w:iCs/>
        </w:rPr>
        <w:t xml:space="preserve"> (Murphy, Eckersley and Ferry, 2016, np). Lastly, theme five of the literature review will consider the extent of which reforms have improved how safe individuals feel within their local community </w:t>
      </w:r>
      <w:r w:rsidR="00D108C1" w:rsidRPr="009A4964">
        <w:rPr>
          <w:bCs/>
          <w:i/>
          <w:iCs/>
        </w:rPr>
        <w:t xml:space="preserve">(Home Affairs Committee, 2010, np). </w:t>
      </w:r>
      <w:r w:rsidR="00F8682D" w:rsidRPr="009A4964">
        <w:rPr>
          <w:bCs/>
          <w:i/>
          <w:iCs/>
        </w:rPr>
        <w:t>From the literature review, the key t</w:t>
      </w:r>
      <w:r w:rsidR="00D108C1" w:rsidRPr="009A4964">
        <w:rPr>
          <w:bCs/>
          <w:i/>
          <w:iCs/>
        </w:rPr>
        <w:t>hemes</w:t>
      </w:r>
      <w:r w:rsidR="00460D73" w:rsidRPr="009A4964">
        <w:rPr>
          <w:bCs/>
          <w:i/>
          <w:iCs/>
        </w:rPr>
        <w:t xml:space="preserve"> that </w:t>
      </w:r>
      <w:r w:rsidR="00F8682D" w:rsidRPr="009A4964">
        <w:rPr>
          <w:bCs/>
          <w:i/>
          <w:iCs/>
        </w:rPr>
        <w:t>have emerged that meet the aim of this dissertation will then be analysed in detai</w:t>
      </w:r>
      <w:r w:rsidR="00D108C1" w:rsidRPr="009A4964">
        <w:rPr>
          <w:bCs/>
          <w:i/>
          <w:iCs/>
        </w:rPr>
        <w:t xml:space="preserve">l </w:t>
      </w:r>
      <w:r w:rsidR="00D108C1" w:rsidRPr="009A4964">
        <w:rPr>
          <w:i/>
          <w:iCs/>
        </w:rPr>
        <w:t xml:space="preserve">(Bradford and </w:t>
      </w:r>
      <w:proofErr w:type="spellStart"/>
      <w:r w:rsidR="00D108C1" w:rsidRPr="009A4964">
        <w:rPr>
          <w:i/>
          <w:iCs/>
        </w:rPr>
        <w:t>Tiratelli</w:t>
      </w:r>
      <w:proofErr w:type="spellEnd"/>
      <w:r w:rsidR="00D108C1" w:rsidRPr="009A4964">
        <w:rPr>
          <w:i/>
          <w:iCs/>
        </w:rPr>
        <w:t>, 2019, p. 6; Miller, 2010, np)</w:t>
      </w:r>
      <w:r w:rsidR="00D108C1" w:rsidRPr="009A4964">
        <w:rPr>
          <w:bCs/>
          <w:i/>
          <w:iCs/>
        </w:rPr>
        <w:t>.</w:t>
      </w:r>
      <w:r w:rsidR="003260CD" w:rsidRPr="009A4964">
        <w:rPr>
          <w:bCs/>
          <w:i/>
          <w:iCs/>
        </w:rPr>
        <w:t xml:space="preserve"> The first of these key themes will analyse the ineffectiveness of stop and search powers in its current form, and how it is harming relations between the police and many individuals in contemporary society </w:t>
      </w:r>
      <w:r w:rsidR="003260CD" w:rsidRPr="009A4964">
        <w:rPr>
          <w:i/>
          <w:iCs/>
        </w:rPr>
        <w:t>(Sandhu and Fussey, 2020, np). The second</w:t>
      </w:r>
      <w:r w:rsidR="004760E5" w:rsidRPr="009A4964">
        <w:rPr>
          <w:i/>
          <w:iCs/>
        </w:rPr>
        <w:t xml:space="preserve"> </w:t>
      </w:r>
      <w:r w:rsidR="003260CD" w:rsidRPr="009A4964">
        <w:rPr>
          <w:i/>
          <w:iCs/>
        </w:rPr>
        <w:t xml:space="preserve">key theme that will be discussed is how community policing compares to </w:t>
      </w:r>
      <w:r w:rsidR="00735FDF" w:rsidRPr="009A4964">
        <w:rPr>
          <w:i/>
          <w:iCs/>
        </w:rPr>
        <w:t>a harsher</w:t>
      </w:r>
      <w:r w:rsidR="003260CD" w:rsidRPr="009A4964">
        <w:rPr>
          <w:i/>
          <w:iCs/>
        </w:rPr>
        <w:t>, law and order approach to policing</w:t>
      </w:r>
      <w:r w:rsidR="00735FDF" w:rsidRPr="009A4964">
        <w:rPr>
          <w:i/>
          <w:iCs/>
        </w:rPr>
        <w:t xml:space="preserve"> and this theme will argue for the need for more reform to the community policing model in order to not only improve relations between the police and local communities</w:t>
      </w:r>
      <w:r w:rsidR="004B1356" w:rsidRPr="009A4964">
        <w:rPr>
          <w:i/>
          <w:iCs/>
        </w:rPr>
        <w:t xml:space="preserve"> (</w:t>
      </w:r>
      <w:r w:rsidR="004B1356" w:rsidRPr="009A4964">
        <w:rPr>
          <w:bCs/>
          <w:i/>
          <w:iCs/>
        </w:rPr>
        <w:t>Cordner, 2014, np)</w:t>
      </w:r>
      <w:r w:rsidR="00735FDF" w:rsidRPr="009A4964">
        <w:rPr>
          <w:i/>
          <w:iCs/>
        </w:rPr>
        <w:t xml:space="preserve">, but </w:t>
      </w:r>
      <w:r w:rsidR="004B1356" w:rsidRPr="009A4964">
        <w:rPr>
          <w:i/>
          <w:iCs/>
        </w:rPr>
        <w:t>also to enable police officers to learn from the perspectives of individuals in these local communities (Home Office, Johnson and Cooper, 2024, np)</w:t>
      </w:r>
      <w:r w:rsidR="004B1356" w:rsidRPr="009A4964">
        <w:rPr>
          <w:bCs/>
          <w:i/>
          <w:iCs/>
        </w:rPr>
        <w:t xml:space="preserve">. The last key theme to be discussed will analyse the overall impact of reforms on public trust, which will show that public trust has not improved in the police despite successive government attempts at addressing this </w:t>
      </w:r>
      <w:r w:rsidR="004B1356" w:rsidRPr="009A4964">
        <w:rPr>
          <w:i/>
          <w:iCs/>
        </w:rPr>
        <w:t>(Bradford and Jackson, 2024, np).</w:t>
      </w:r>
      <w:r w:rsidR="004760E5" w:rsidRPr="009A4964">
        <w:rPr>
          <w:i/>
          <w:iCs/>
        </w:rPr>
        <w:t xml:space="preserve"> </w:t>
      </w:r>
      <w:r w:rsidR="00F8682D" w:rsidRPr="009A4964">
        <w:rPr>
          <w:i/>
          <w:iCs/>
        </w:rPr>
        <w:t xml:space="preserve">From </w:t>
      </w:r>
      <w:r w:rsidR="004B1356" w:rsidRPr="009A4964">
        <w:rPr>
          <w:i/>
          <w:iCs/>
        </w:rPr>
        <w:t>the discussion of these key themes</w:t>
      </w:r>
      <w:r w:rsidR="00F8682D" w:rsidRPr="009A4964">
        <w:rPr>
          <w:i/>
          <w:iCs/>
        </w:rPr>
        <w:t>, recommendations will be made for the improvement of reforms</w:t>
      </w:r>
      <w:r w:rsidR="004B1356" w:rsidRPr="009A4964">
        <w:rPr>
          <w:i/>
          <w:iCs/>
        </w:rPr>
        <w:t xml:space="preserve"> for each theme of the discussion section,</w:t>
      </w:r>
      <w:r w:rsidR="00F8682D" w:rsidRPr="009A4964">
        <w:rPr>
          <w:i/>
          <w:iCs/>
        </w:rPr>
        <w:t xml:space="preserve"> and for the improvement of the approach of policing in terms of addressing society’s needs (</w:t>
      </w:r>
      <w:r w:rsidR="00F8682D" w:rsidRPr="009A4964">
        <w:rPr>
          <w:bCs/>
          <w:i/>
          <w:iCs/>
        </w:rPr>
        <w:t>Farrow, 2023, p. 20).</w:t>
      </w:r>
    </w:p>
    <w:p w14:paraId="30E163B1" w14:textId="77777777" w:rsidR="0083215B" w:rsidRPr="0083215B" w:rsidRDefault="005E060A" w:rsidP="005E060A">
      <w:pPr>
        <w:spacing w:line="480" w:lineRule="auto"/>
        <w:outlineLvl w:val="0"/>
        <w:rPr>
          <w:b/>
        </w:rPr>
      </w:pPr>
      <w:r>
        <w:rPr>
          <w:b/>
        </w:rPr>
        <w:br w:type="page"/>
      </w:r>
      <w:bookmarkStart w:id="4" w:name="_Toc197415726"/>
      <w:r w:rsidR="00BA7FED" w:rsidRPr="0083215B">
        <w:rPr>
          <w:b/>
        </w:rPr>
        <w:lastRenderedPageBreak/>
        <w:t>ACRONYM</w:t>
      </w:r>
      <w:bookmarkEnd w:id="4"/>
      <w:r w:rsidR="00BA7FED" w:rsidRPr="0083215B">
        <w:rPr>
          <w:b/>
        </w:rPr>
        <w:t xml:space="preserve"> </w:t>
      </w:r>
    </w:p>
    <w:p w14:paraId="51BA471B" w14:textId="311C01CA" w:rsidR="005E060A" w:rsidRDefault="004760E5" w:rsidP="005E060A">
      <w:pPr>
        <w:spacing w:line="480" w:lineRule="auto"/>
      </w:pPr>
      <w:r>
        <w:t>SLI</w:t>
      </w:r>
      <w:r w:rsidR="005E060A">
        <w:tab/>
      </w:r>
      <w:r>
        <w:t xml:space="preserve">            Stephen Lawrence Inquiry </w:t>
      </w:r>
    </w:p>
    <w:p w14:paraId="7246AD6C" w14:textId="30AD61B9" w:rsidR="0083215B" w:rsidRDefault="004760E5" w:rsidP="005E060A">
      <w:pPr>
        <w:spacing w:line="480" w:lineRule="auto"/>
      </w:pPr>
      <w:r>
        <w:t>CJS</w:t>
      </w:r>
      <w:r w:rsidR="005E060A">
        <w:tab/>
      </w:r>
      <w:r w:rsidR="005E060A">
        <w:tab/>
      </w:r>
      <w:r>
        <w:t>Criminal Justice System</w:t>
      </w:r>
    </w:p>
    <w:p w14:paraId="484B3B03" w14:textId="5FA3BE4D" w:rsidR="00412988" w:rsidRPr="00412988" w:rsidRDefault="005E060A" w:rsidP="005E060A">
      <w:pPr>
        <w:numPr>
          <w:ilvl w:val="0"/>
          <w:numId w:val="1"/>
        </w:numPr>
        <w:spacing w:line="480" w:lineRule="auto"/>
        <w:outlineLvl w:val="0"/>
        <w:rPr>
          <w:b/>
        </w:rPr>
      </w:pPr>
      <w:r>
        <w:rPr>
          <w:b/>
        </w:rPr>
        <w:br w:type="page"/>
      </w:r>
      <w:bookmarkStart w:id="5" w:name="_Toc197415727"/>
      <w:r w:rsidR="00BA7FED" w:rsidRPr="004317A6">
        <w:rPr>
          <w:b/>
        </w:rPr>
        <w:lastRenderedPageBreak/>
        <w:t>INTRODUCTION</w:t>
      </w:r>
      <w:bookmarkStart w:id="6" w:name="_Hlk85023741"/>
      <w:bookmarkEnd w:id="5"/>
    </w:p>
    <w:p w14:paraId="3D742E09" w14:textId="399550EC" w:rsidR="00412988" w:rsidRDefault="00412988" w:rsidP="00E50D6E">
      <w:pPr>
        <w:spacing w:line="480" w:lineRule="auto"/>
        <w:jc w:val="both"/>
      </w:pPr>
      <w:r>
        <w:t xml:space="preserve">This research project aims to explore </w:t>
      </w:r>
      <w:r>
        <w:rPr>
          <w:bCs/>
        </w:rPr>
        <w:t>r</w:t>
      </w:r>
      <w:r w:rsidRPr="006A1587">
        <w:rPr>
          <w:bCs/>
        </w:rPr>
        <w:t xml:space="preserve">eforms to </w:t>
      </w:r>
      <w:r>
        <w:rPr>
          <w:bCs/>
        </w:rPr>
        <w:t>p</w:t>
      </w:r>
      <w:r w:rsidRPr="006A1587">
        <w:rPr>
          <w:bCs/>
        </w:rPr>
        <w:t xml:space="preserve">olicing in </w:t>
      </w:r>
      <w:r>
        <w:rPr>
          <w:bCs/>
        </w:rPr>
        <w:t>E</w:t>
      </w:r>
      <w:r w:rsidRPr="006A1587">
        <w:rPr>
          <w:bCs/>
        </w:rPr>
        <w:t>ngland and Wales</w:t>
      </w:r>
      <w:r>
        <w:rPr>
          <w:bCs/>
        </w:rPr>
        <w:t xml:space="preserve"> </w:t>
      </w:r>
      <w:r w:rsidR="0064408B">
        <w:rPr>
          <w:bCs/>
        </w:rPr>
        <w:t>and if they have</w:t>
      </w:r>
      <w:r>
        <w:rPr>
          <w:bCs/>
        </w:rPr>
        <w:t xml:space="preserve"> e</w:t>
      </w:r>
      <w:r w:rsidRPr="006A1587">
        <w:rPr>
          <w:bCs/>
        </w:rPr>
        <w:t xml:space="preserve">ffectively </w:t>
      </w:r>
      <w:r w:rsidR="004760E5">
        <w:rPr>
          <w:bCs/>
        </w:rPr>
        <w:t>a</w:t>
      </w:r>
      <w:r w:rsidRPr="006A1587">
        <w:rPr>
          <w:bCs/>
        </w:rPr>
        <w:t xml:space="preserve">ddressed the </w:t>
      </w:r>
      <w:r w:rsidR="004760E5">
        <w:rPr>
          <w:bCs/>
        </w:rPr>
        <w:t>e</w:t>
      </w:r>
      <w:r w:rsidRPr="006A1587">
        <w:rPr>
          <w:bCs/>
        </w:rPr>
        <w:t xml:space="preserve">volving </w:t>
      </w:r>
      <w:r w:rsidR="004760E5">
        <w:rPr>
          <w:bCs/>
        </w:rPr>
        <w:t>n</w:t>
      </w:r>
      <w:r w:rsidRPr="006A1587">
        <w:rPr>
          <w:bCs/>
        </w:rPr>
        <w:t xml:space="preserve">eeds of </w:t>
      </w:r>
      <w:r w:rsidR="004760E5">
        <w:rPr>
          <w:bCs/>
        </w:rPr>
        <w:t>c</w:t>
      </w:r>
      <w:r w:rsidRPr="006A1587">
        <w:rPr>
          <w:bCs/>
        </w:rPr>
        <w:t xml:space="preserve">ontemporary </w:t>
      </w:r>
      <w:r w:rsidR="004760E5">
        <w:rPr>
          <w:bCs/>
        </w:rPr>
        <w:t>s</w:t>
      </w:r>
      <w:r w:rsidRPr="006A1587">
        <w:rPr>
          <w:bCs/>
        </w:rPr>
        <w:t>ociety</w:t>
      </w:r>
      <w:r>
        <w:rPr>
          <w:bCs/>
        </w:rPr>
        <w:t xml:space="preserve"> (Farrow, 2023, p. 9). This is an important research topic</w:t>
      </w:r>
      <w:r w:rsidR="0064408B">
        <w:rPr>
          <w:bCs/>
        </w:rPr>
        <w:t xml:space="preserve">, as </w:t>
      </w:r>
      <w:r>
        <w:rPr>
          <w:bCs/>
        </w:rPr>
        <w:t>both Farrow (2023, p 9) and Rowe (2020, p. 2) suggest that there is evidence that the police are currently struggling to meet these needs. For instance, while reported crime was reduced overall by 3% from 2023 to 2024, certain crimes, such as violence against an individual, fraud and criminal damage have increased (Home Office, 2024</w:t>
      </w:r>
      <w:r w:rsidR="00264549">
        <w:rPr>
          <w:bCs/>
        </w:rPr>
        <w:t>a</w:t>
      </w:r>
      <w:r>
        <w:rPr>
          <w:bCs/>
        </w:rPr>
        <w:t>, np).  Farrow (2023, p. 9) argues that the police are struggling to keep up with the complexity that cotemporary crime has presented.</w:t>
      </w:r>
      <w:r w:rsidR="004760E5">
        <w:rPr>
          <w:bCs/>
        </w:rPr>
        <w:t xml:space="preserve"> </w:t>
      </w:r>
      <w:r>
        <w:rPr>
          <w:bCs/>
        </w:rPr>
        <w:t>The theme of crime reduction will be explored in further detail in this research project (Farrow, 2023, p. 9),</w:t>
      </w:r>
      <w:r w:rsidR="004760E5">
        <w:rPr>
          <w:bCs/>
        </w:rPr>
        <w:t xml:space="preserve"> </w:t>
      </w:r>
      <w:r>
        <w:rPr>
          <w:bCs/>
        </w:rPr>
        <w:t xml:space="preserve">after the key concepts and definitions that will be used in this research project have been defined and explored (Oliver, 2021, p. 25). The key concepts and </w:t>
      </w:r>
      <w:r w:rsidR="00921050">
        <w:rPr>
          <w:bCs/>
        </w:rPr>
        <w:t>definition’s</w:t>
      </w:r>
      <w:r>
        <w:rPr>
          <w:bCs/>
        </w:rPr>
        <w:t xml:space="preserve"> theme is important for this research project as policing as a concept needs to be defined (Blake, Sheldon and Williams, 2010, p. 15).</w:t>
      </w:r>
      <w:r w:rsidR="0064408B">
        <w:rPr>
          <w:bCs/>
        </w:rPr>
        <w:t xml:space="preserve"> I</w:t>
      </w:r>
      <w:r>
        <w:rPr>
          <w:bCs/>
        </w:rPr>
        <w:t xml:space="preserve">n contemporary society policing is made up by a variety of job roles, and not necessarily just </w:t>
      </w:r>
      <w:r w:rsidR="00E70AE5">
        <w:rPr>
          <w:bCs/>
        </w:rPr>
        <w:t>p</w:t>
      </w:r>
      <w:r>
        <w:rPr>
          <w:bCs/>
        </w:rPr>
        <w:t xml:space="preserve">olice </w:t>
      </w:r>
      <w:r w:rsidR="00E70AE5">
        <w:rPr>
          <w:bCs/>
        </w:rPr>
        <w:t>c</w:t>
      </w:r>
      <w:r>
        <w:rPr>
          <w:bCs/>
        </w:rPr>
        <w:t>onstables (College of Policing, 2024</w:t>
      </w:r>
      <w:r w:rsidR="00264549">
        <w:rPr>
          <w:bCs/>
        </w:rPr>
        <w:t>a</w:t>
      </w:r>
      <w:r>
        <w:rPr>
          <w:bCs/>
        </w:rPr>
        <w:t xml:space="preserve">, np). However, this research project will mainly focus on how reforms to policing have affected the role of </w:t>
      </w:r>
      <w:r w:rsidR="00E70AE5">
        <w:rPr>
          <w:bCs/>
        </w:rPr>
        <w:t>p</w:t>
      </w:r>
      <w:r>
        <w:rPr>
          <w:bCs/>
        </w:rPr>
        <w:t xml:space="preserve">olice </w:t>
      </w:r>
      <w:r w:rsidR="00E70AE5">
        <w:rPr>
          <w:bCs/>
        </w:rPr>
        <w:t>c</w:t>
      </w:r>
      <w:r>
        <w:rPr>
          <w:bCs/>
        </w:rPr>
        <w:t xml:space="preserve">onstables, who are on the frontline of policing (McKeown, 2024, np). Additionally, this research project will explore the theme of public trust, </w:t>
      </w:r>
      <w:r w:rsidR="0064408B">
        <w:rPr>
          <w:bCs/>
        </w:rPr>
        <w:t>where</w:t>
      </w:r>
      <w:r>
        <w:rPr>
          <w:bCs/>
        </w:rPr>
        <w:t xml:space="preserve"> there is</w:t>
      </w:r>
      <w:r w:rsidR="0064408B">
        <w:rPr>
          <w:bCs/>
        </w:rPr>
        <w:t xml:space="preserve"> </w:t>
      </w:r>
      <w:r>
        <w:rPr>
          <w:bCs/>
        </w:rPr>
        <w:t xml:space="preserve">evidence to suggest that the police are being trusted less in contemporary society, which is extremely damaging </w:t>
      </w:r>
      <w:r w:rsidR="004760E5">
        <w:rPr>
          <w:bCs/>
        </w:rPr>
        <w:t>because</w:t>
      </w:r>
      <w:r>
        <w:rPr>
          <w:bCs/>
        </w:rPr>
        <w:t xml:space="preserve"> the police in the UK ‘relies on the public’s consent and trust’ (</w:t>
      </w:r>
      <w:proofErr w:type="spellStart"/>
      <w:r>
        <w:rPr>
          <w:bCs/>
        </w:rPr>
        <w:t>Mynenko</w:t>
      </w:r>
      <w:proofErr w:type="spellEnd"/>
      <w:r>
        <w:rPr>
          <w:bCs/>
        </w:rPr>
        <w:t xml:space="preserve"> and Ditcham, 2022, np). This unique way of policing was first established by ‘Robert Peel’s 9 Principles of Policing’ (Home Office, 2012, np)</w:t>
      </w:r>
      <w:r w:rsidR="00567094">
        <w:rPr>
          <w:bCs/>
        </w:rPr>
        <w:t>,</w:t>
      </w:r>
      <w:r>
        <w:rPr>
          <w:bCs/>
        </w:rPr>
        <w:t xml:space="preserve"> which were issued as instructions to every new police officer from 1829 (Home Office, 2012, np), as part of the creation of the Metropolitan Police (</w:t>
      </w:r>
      <w:r>
        <w:rPr>
          <w:bCs/>
          <w:i/>
          <w:iCs/>
        </w:rPr>
        <w:t xml:space="preserve">Metropolitan Police Act 1829, </w:t>
      </w:r>
      <w:r>
        <w:rPr>
          <w:bCs/>
        </w:rPr>
        <w:t xml:space="preserve">np). This established the idea </w:t>
      </w:r>
      <w:r>
        <w:rPr>
          <w:bCs/>
        </w:rPr>
        <w:lastRenderedPageBreak/>
        <w:t xml:space="preserve">that the police are independent from the state and are only able to consent with the trust and consent from the public (Home Office, 2012, np; </w:t>
      </w:r>
      <w:r>
        <w:rPr>
          <w:bCs/>
          <w:i/>
          <w:iCs/>
        </w:rPr>
        <w:t xml:space="preserve">Metropolitan Police Act 1829, </w:t>
      </w:r>
      <w:r>
        <w:rPr>
          <w:bCs/>
        </w:rPr>
        <w:t>np). However, in contemporary society, trust in the police has been significantly affected by scandals such as the murder of Sarah Everard and organisational corruption (Farrow, 2023, p. 23). Furthermore, the theme of police accountability will be explored (Martin, 2021, np). Because of the urban riots and turmoil in the 1980s, there was a greater call for the police to be more accountable (Gilling, 2013, np)</w:t>
      </w:r>
      <w:r w:rsidR="004760E5">
        <w:rPr>
          <w:bCs/>
        </w:rPr>
        <w:t>,</w:t>
      </w:r>
      <w:r>
        <w:rPr>
          <w:bCs/>
        </w:rPr>
        <w:t xml:space="preserve"> and this has led to successive governments passing legislation and reform in order to achieve this, such as the move to a more citizen orientated approach during the period of the Labour government elected in 1997 (Gilling, 2013, np)</w:t>
      </w:r>
      <w:r w:rsidR="0064408B">
        <w:rPr>
          <w:bCs/>
        </w:rPr>
        <w:t xml:space="preserve">. This has </w:t>
      </w:r>
      <w:r>
        <w:rPr>
          <w:bCs/>
        </w:rPr>
        <w:t>allow</w:t>
      </w:r>
      <w:r w:rsidR="0064408B">
        <w:rPr>
          <w:bCs/>
        </w:rPr>
        <w:t>ed</w:t>
      </w:r>
      <w:r>
        <w:rPr>
          <w:bCs/>
        </w:rPr>
        <w:t xml:space="preserve"> the public to be more involved in policing through community partnerships (Gill </w:t>
      </w:r>
      <w:r>
        <w:rPr>
          <w:bCs/>
          <w:i/>
          <w:iCs/>
        </w:rPr>
        <w:t xml:space="preserve">et a., </w:t>
      </w:r>
      <w:r>
        <w:rPr>
          <w:bCs/>
        </w:rPr>
        <w:t>2014, np)</w:t>
      </w:r>
      <w:r w:rsidR="00D9193A">
        <w:rPr>
          <w:bCs/>
        </w:rPr>
        <w:t>,</w:t>
      </w:r>
      <w:r>
        <w:rPr>
          <w:bCs/>
        </w:rPr>
        <w:t xml:space="preserve"> and this has arguably allowed the police to prioritise the needs of the public and there is evidence to suggest that this method of policing may lead to more accountable policing and a higher level of public trust in the police (Gill </w:t>
      </w:r>
      <w:r>
        <w:rPr>
          <w:bCs/>
          <w:i/>
          <w:iCs/>
        </w:rPr>
        <w:t xml:space="preserve">et al., </w:t>
      </w:r>
      <w:r>
        <w:rPr>
          <w:bCs/>
        </w:rPr>
        <w:t>2014, np). This leads on to the last theme that this research project will analyse, which is the issue of community safety (</w:t>
      </w:r>
      <w:proofErr w:type="spellStart"/>
      <w:r>
        <w:rPr>
          <w:bCs/>
        </w:rPr>
        <w:t>Westall</w:t>
      </w:r>
      <w:proofErr w:type="spellEnd"/>
      <w:r>
        <w:rPr>
          <w:bCs/>
        </w:rPr>
        <w:t>, 2021, np). This is a key issue, as several governments have introduced reforms that has steadily increased the responsibilities of individuals in society to be responsible for their own safety and the safety of their communities through legislation and strategies (</w:t>
      </w:r>
      <w:r>
        <w:rPr>
          <w:bCs/>
          <w:i/>
          <w:iCs/>
        </w:rPr>
        <w:t xml:space="preserve">Police Reform and Social Responsibility Act 2011; </w:t>
      </w:r>
      <w:r>
        <w:rPr>
          <w:bCs/>
        </w:rPr>
        <w:t xml:space="preserve">Department for Culture, Media and Sport </w:t>
      </w:r>
      <w:r>
        <w:rPr>
          <w:bCs/>
          <w:i/>
          <w:iCs/>
        </w:rPr>
        <w:t xml:space="preserve">et al., </w:t>
      </w:r>
      <w:r>
        <w:rPr>
          <w:bCs/>
        </w:rPr>
        <w:t xml:space="preserve">2018, p. 2). According to </w:t>
      </w:r>
      <w:proofErr w:type="spellStart"/>
      <w:r>
        <w:rPr>
          <w:bCs/>
        </w:rPr>
        <w:t>Westall</w:t>
      </w:r>
      <w:proofErr w:type="spellEnd"/>
      <w:r>
        <w:rPr>
          <w:bCs/>
        </w:rPr>
        <w:t xml:space="preserve"> (2021, np)</w:t>
      </w:r>
      <w:r w:rsidR="0064408B">
        <w:rPr>
          <w:bCs/>
        </w:rPr>
        <w:t>,</w:t>
      </w:r>
      <w:r>
        <w:rPr>
          <w:bCs/>
        </w:rPr>
        <w:t xml:space="preserve"> the amount of community safety volunteers in the UK are growing and the previous Conservative government wished for this growth to continue as part of their Policing Vison for 2025 (</w:t>
      </w:r>
      <w:proofErr w:type="spellStart"/>
      <w:r>
        <w:rPr>
          <w:bCs/>
        </w:rPr>
        <w:t>Westall</w:t>
      </w:r>
      <w:proofErr w:type="spellEnd"/>
      <w:r>
        <w:rPr>
          <w:bCs/>
        </w:rPr>
        <w:t xml:space="preserve">, 2021, np). Even though the </w:t>
      </w:r>
      <w:r w:rsidR="0064408B">
        <w:rPr>
          <w:bCs/>
        </w:rPr>
        <w:t>C</w:t>
      </w:r>
      <w:r>
        <w:rPr>
          <w:bCs/>
        </w:rPr>
        <w:t>onservatives are no longer in government, there is evidence to suggest that the current Labour government wishes to further pursue the vison of community centred policing (Labour, 2024, p. 64), which</w:t>
      </w:r>
      <w:r w:rsidR="0064408B">
        <w:rPr>
          <w:bCs/>
        </w:rPr>
        <w:t xml:space="preserve"> has</w:t>
      </w:r>
      <w:r>
        <w:rPr>
          <w:bCs/>
        </w:rPr>
        <w:t xml:space="preserve"> developed as a </w:t>
      </w:r>
      <w:r>
        <w:rPr>
          <w:bCs/>
        </w:rPr>
        <w:lastRenderedPageBreak/>
        <w:t>model that ai</w:t>
      </w:r>
      <w:r w:rsidR="0064408B">
        <w:rPr>
          <w:bCs/>
        </w:rPr>
        <w:t>ms</w:t>
      </w:r>
      <w:r>
        <w:rPr>
          <w:bCs/>
        </w:rPr>
        <w:t xml:space="preserve"> to improve police and community relations (Cordner, 2014, np). According to Cordner (2014, np), one key element of community-based policing was the rediscovery of foot patrol, which arguably makes the public feel safer and allows the police to speak to and be more accountable to the public (Cordner, 2014, np). In their manifesto, Labour have pledged to ‘restore neighbourhood policing’ (Labour, 2024, p. 63) by hiring more police officers that will specifically be posted in local communities to deal with the issues that matter the most to local communities (Labour, 2024, pp. 63-64). However, while community-based policing has been seen positively by the public, its actual impact on crime reduction is not clear (Ekici </w:t>
      </w:r>
      <w:r>
        <w:rPr>
          <w:bCs/>
          <w:i/>
          <w:iCs/>
        </w:rPr>
        <w:t>et al</w:t>
      </w:r>
      <w:r>
        <w:rPr>
          <w:bCs/>
        </w:rPr>
        <w:t xml:space="preserve">., 2022, np). These themes will be explored further in the literature review to see if </w:t>
      </w:r>
      <w:r w:rsidR="001935C7">
        <w:rPr>
          <w:bCs/>
        </w:rPr>
        <w:t xml:space="preserve">more research is needed when it comes to reforms to policing </w:t>
      </w:r>
      <w:r>
        <w:rPr>
          <w:bCs/>
        </w:rPr>
        <w:t>or if current reforms are acceptable (Farrow, 2023, p. 20). The findings from this literature review will then be discussed in further detail and any findings will be compared and critically analysed (Oliver, 2012, p. 20). From this, recommendations will be put forward as part of the conclusion and further recommendations section of this research project which will aim to suggest any further reforms that are needed (Oliver, 2012, pp. 20-21).</w:t>
      </w:r>
    </w:p>
    <w:p w14:paraId="52165465" w14:textId="77777777" w:rsidR="004317A6" w:rsidRDefault="004317A6" w:rsidP="00E50D6E">
      <w:pPr>
        <w:spacing w:line="480" w:lineRule="auto"/>
        <w:jc w:val="both"/>
      </w:pPr>
    </w:p>
    <w:bookmarkEnd w:id="6"/>
    <w:p w14:paraId="3DB08E8B" w14:textId="77777777" w:rsidR="004317A6" w:rsidRDefault="005E060A" w:rsidP="00E50D6E">
      <w:pPr>
        <w:numPr>
          <w:ilvl w:val="0"/>
          <w:numId w:val="1"/>
        </w:numPr>
        <w:spacing w:line="480" w:lineRule="auto"/>
        <w:jc w:val="both"/>
        <w:outlineLvl w:val="0"/>
        <w:rPr>
          <w:b/>
        </w:rPr>
      </w:pPr>
      <w:r>
        <w:rPr>
          <w:b/>
        </w:rPr>
        <w:br w:type="page"/>
      </w:r>
      <w:bookmarkStart w:id="7" w:name="_Toc197415728"/>
      <w:r w:rsidR="00BA7FED">
        <w:rPr>
          <w:b/>
        </w:rPr>
        <w:lastRenderedPageBreak/>
        <w:t>LITERATURE REVIEW</w:t>
      </w:r>
      <w:bookmarkEnd w:id="7"/>
    </w:p>
    <w:p w14:paraId="39593AE5" w14:textId="77777777" w:rsidR="005E060A" w:rsidRDefault="005E060A" w:rsidP="00E50D6E">
      <w:pPr>
        <w:numPr>
          <w:ilvl w:val="1"/>
          <w:numId w:val="1"/>
        </w:numPr>
        <w:spacing w:line="480" w:lineRule="auto"/>
        <w:jc w:val="both"/>
        <w:outlineLvl w:val="1"/>
        <w:rPr>
          <w:b/>
        </w:rPr>
      </w:pPr>
      <w:bookmarkStart w:id="8" w:name="_Toc197415729"/>
      <w:r>
        <w:rPr>
          <w:b/>
        </w:rPr>
        <w:t>Introduction</w:t>
      </w:r>
      <w:bookmarkEnd w:id="8"/>
      <w:r>
        <w:rPr>
          <w:b/>
        </w:rPr>
        <w:t xml:space="preserve"> </w:t>
      </w:r>
    </w:p>
    <w:p w14:paraId="2F353936" w14:textId="0B8BC40F" w:rsidR="003366DD" w:rsidRPr="00412988" w:rsidRDefault="00412988" w:rsidP="00E50D6E">
      <w:pPr>
        <w:spacing w:line="480" w:lineRule="auto"/>
        <w:jc w:val="both"/>
        <w:rPr>
          <w:rFonts w:cs="Calibri"/>
          <w:b/>
          <w:bCs/>
        </w:rPr>
      </w:pPr>
      <w:bookmarkStart w:id="9" w:name="_Hlk85023570"/>
      <w:r>
        <w:rPr>
          <w:rFonts w:cs="Calibri"/>
        </w:rPr>
        <w:t>This section of the research project will be a literature review which will explore how effective reforms have been in England and Wales in terms of meeting the needs of contemporary society (</w:t>
      </w:r>
      <w:r w:rsidR="001D7E9D">
        <w:rPr>
          <w:bCs/>
        </w:rPr>
        <w:t>Farrow, 2023, p. 9; Rowe, 2020, p. 2</w:t>
      </w:r>
      <w:r>
        <w:rPr>
          <w:rFonts w:cs="Calibri"/>
        </w:rPr>
        <w:t>). This literature review will be split into five different themes, the first of which will be an exploration of the key concepts and definitions which will help to make the literature review more understandable</w:t>
      </w:r>
      <w:r w:rsidR="001D7E9D">
        <w:rPr>
          <w:rFonts w:cs="Calibri"/>
        </w:rPr>
        <w:t xml:space="preserve"> (</w:t>
      </w:r>
      <w:r w:rsidR="001D7E9D">
        <w:rPr>
          <w:bCs/>
        </w:rPr>
        <w:t>Oliver, 2021, p. 25)</w:t>
      </w:r>
      <w:r>
        <w:rPr>
          <w:rFonts w:cs="Calibri"/>
        </w:rPr>
        <w:t>. Theme two will be an exploration of reforms to crime reduction (</w:t>
      </w:r>
      <w:r w:rsidR="001D7E9D">
        <w:rPr>
          <w:bCs/>
        </w:rPr>
        <w:t>Farrow, 2023, p. 9</w:t>
      </w:r>
      <w:r>
        <w:rPr>
          <w:rFonts w:cs="Calibri"/>
        </w:rPr>
        <w:t>)</w:t>
      </w:r>
      <w:r w:rsidR="00D9193A">
        <w:rPr>
          <w:rFonts w:cs="Calibri"/>
        </w:rPr>
        <w:t>. T</w:t>
      </w:r>
      <w:r>
        <w:rPr>
          <w:rFonts w:cs="Calibri"/>
        </w:rPr>
        <w:t xml:space="preserve">heme three will be an exploration of how reforms have </w:t>
      </w:r>
      <w:r w:rsidR="00D9193A">
        <w:rPr>
          <w:rFonts w:cs="Calibri"/>
        </w:rPr>
        <w:t>affected</w:t>
      </w:r>
      <w:r>
        <w:rPr>
          <w:rFonts w:cs="Calibri"/>
        </w:rPr>
        <w:t xml:space="preserve"> public trust in policing (</w:t>
      </w:r>
      <w:proofErr w:type="spellStart"/>
      <w:r w:rsidR="001D7E9D">
        <w:rPr>
          <w:bCs/>
        </w:rPr>
        <w:t>Mynenko</w:t>
      </w:r>
      <w:proofErr w:type="spellEnd"/>
      <w:r w:rsidR="001D7E9D">
        <w:rPr>
          <w:bCs/>
        </w:rPr>
        <w:t xml:space="preserve"> and Ditcham, 2022, np</w:t>
      </w:r>
      <w:r>
        <w:rPr>
          <w:rFonts w:cs="Calibri"/>
        </w:rPr>
        <w:t>)</w:t>
      </w:r>
      <w:r w:rsidR="00D9193A">
        <w:rPr>
          <w:rFonts w:cs="Calibri"/>
        </w:rPr>
        <w:t>. T</w:t>
      </w:r>
      <w:r>
        <w:rPr>
          <w:rFonts w:cs="Calibri"/>
        </w:rPr>
        <w:t>heme four</w:t>
      </w:r>
      <w:r w:rsidR="00D9193A">
        <w:rPr>
          <w:rFonts w:cs="Calibri"/>
        </w:rPr>
        <w:t xml:space="preserve"> </w:t>
      </w:r>
      <w:r>
        <w:rPr>
          <w:rFonts w:cs="Calibri"/>
        </w:rPr>
        <w:t>will be an exploration of how reforms have affected the accountability of police officers (</w:t>
      </w:r>
      <w:r w:rsidR="001D7E9D">
        <w:rPr>
          <w:bCs/>
        </w:rPr>
        <w:t>Martin, 2021, np</w:t>
      </w:r>
      <w:r>
        <w:rPr>
          <w:rFonts w:cs="Calibri"/>
        </w:rPr>
        <w:t>)</w:t>
      </w:r>
      <w:r w:rsidR="00D9193A">
        <w:rPr>
          <w:rFonts w:cs="Calibri"/>
        </w:rPr>
        <w:t>. L</w:t>
      </w:r>
      <w:r>
        <w:rPr>
          <w:rFonts w:cs="Calibri"/>
        </w:rPr>
        <w:t>astly, theme five will be analysing if reforms have helped to improve community safety (</w:t>
      </w:r>
      <w:proofErr w:type="spellStart"/>
      <w:r w:rsidR="001D7E9D">
        <w:rPr>
          <w:bCs/>
        </w:rPr>
        <w:t>Westall</w:t>
      </w:r>
      <w:proofErr w:type="spellEnd"/>
      <w:r w:rsidR="001D7E9D">
        <w:rPr>
          <w:bCs/>
        </w:rPr>
        <w:t>, 2021, np</w:t>
      </w:r>
      <w:r>
        <w:rPr>
          <w:rFonts w:cs="Calibri"/>
        </w:rPr>
        <w:t>).</w:t>
      </w:r>
    </w:p>
    <w:bookmarkEnd w:id="9"/>
    <w:p w14:paraId="27E0942D" w14:textId="77777777" w:rsidR="005E060A" w:rsidRPr="00DE7795" w:rsidRDefault="005E060A" w:rsidP="00E50D6E">
      <w:pPr>
        <w:spacing w:line="480" w:lineRule="auto"/>
        <w:jc w:val="both"/>
      </w:pPr>
    </w:p>
    <w:p w14:paraId="6DA147BB" w14:textId="77777777" w:rsidR="000D683C" w:rsidRDefault="006E1963" w:rsidP="00E50D6E">
      <w:pPr>
        <w:numPr>
          <w:ilvl w:val="1"/>
          <w:numId w:val="1"/>
        </w:numPr>
        <w:spacing w:line="480" w:lineRule="auto"/>
        <w:jc w:val="both"/>
        <w:outlineLvl w:val="1"/>
        <w:rPr>
          <w:b/>
        </w:rPr>
      </w:pPr>
      <w:bookmarkStart w:id="10" w:name="_Toc197415730"/>
      <w:r>
        <w:rPr>
          <w:b/>
        </w:rPr>
        <w:t>Theme 1</w:t>
      </w:r>
      <w:r w:rsidR="000B4106">
        <w:rPr>
          <w:b/>
        </w:rPr>
        <w:t>: Definitions and Concepts</w:t>
      </w:r>
      <w:bookmarkEnd w:id="10"/>
    </w:p>
    <w:p w14:paraId="5F49B26A" w14:textId="12EA8BCB" w:rsidR="000D683C" w:rsidRDefault="00EA652D" w:rsidP="00E50D6E">
      <w:pPr>
        <w:spacing w:line="480" w:lineRule="auto"/>
        <w:jc w:val="both"/>
        <w:rPr>
          <w:bCs/>
        </w:rPr>
      </w:pPr>
      <w:r>
        <w:t>To be able to explore the effect of reforms on policing in England and Wales and if these reforms meet the needs of contemporary society (</w:t>
      </w:r>
      <w:r>
        <w:rPr>
          <w:bCs/>
        </w:rPr>
        <w:t>Farrow, 2023, p. 9</w:t>
      </w:r>
      <w:r>
        <w:t>), the key concepts and definitions that form this literature review must firstly be addressed (</w:t>
      </w:r>
      <w:r>
        <w:rPr>
          <w:bCs/>
        </w:rPr>
        <w:t xml:space="preserve">Oliver, 2021, p. 25). The focus of this literature review is the topic of policing in England and Wales (Brown, 2021, np). </w:t>
      </w:r>
      <w:r w:rsidR="00326FFA">
        <w:rPr>
          <w:bCs/>
        </w:rPr>
        <w:t xml:space="preserve">A police force can be defined as ‘a uniformed and disciplined body of men and women’ (Villiers, 2009, p. </w:t>
      </w:r>
      <w:r w:rsidR="00541C52">
        <w:rPr>
          <w:bCs/>
        </w:rPr>
        <w:t>5</w:t>
      </w:r>
      <w:r w:rsidR="00326FFA">
        <w:rPr>
          <w:bCs/>
        </w:rPr>
        <w:t xml:space="preserve">4). </w:t>
      </w:r>
      <w:r w:rsidR="00E70AE5">
        <w:rPr>
          <w:bCs/>
        </w:rPr>
        <w:t>P</w:t>
      </w:r>
      <w:r w:rsidR="00541C52">
        <w:rPr>
          <w:bCs/>
        </w:rPr>
        <w:t xml:space="preserve">olice </w:t>
      </w:r>
      <w:r w:rsidR="00E70AE5">
        <w:rPr>
          <w:bCs/>
        </w:rPr>
        <w:t>f</w:t>
      </w:r>
      <w:r w:rsidR="00541C52">
        <w:rPr>
          <w:bCs/>
        </w:rPr>
        <w:t>orces are made up of many different roles (</w:t>
      </w:r>
      <w:r w:rsidR="0023015C">
        <w:rPr>
          <w:bCs/>
        </w:rPr>
        <w:t>Home Office, 2024</w:t>
      </w:r>
      <w:r w:rsidR="00264549">
        <w:rPr>
          <w:bCs/>
        </w:rPr>
        <w:t>b</w:t>
      </w:r>
      <w:r w:rsidR="0023015C">
        <w:rPr>
          <w:bCs/>
        </w:rPr>
        <w:t>, np</w:t>
      </w:r>
      <w:r w:rsidR="00541C52">
        <w:rPr>
          <w:bCs/>
        </w:rPr>
        <w:t xml:space="preserve">). The main role </w:t>
      </w:r>
      <w:r w:rsidR="0023015C">
        <w:rPr>
          <w:bCs/>
        </w:rPr>
        <w:t xml:space="preserve">in policing is that of a </w:t>
      </w:r>
      <w:r w:rsidR="00E70AE5">
        <w:rPr>
          <w:bCs/>
        </w:rPr>
        <w:t>p</w:t>
      </w:r>
      <w:r w:rsidR="0023015C">
        <w:rPr>
          <w:bCs/>
        </w:rPr>
        <w:t xml:space="preserve">olice </w:t>
      </w:r>
      <w:r w:rsidR="00E70AE5">
        <w:rPr>
          <w:bCs/>
        </w:rPr>
        <w:t>c</w:t>
      </w:r>
      <w:r w:rsidR="0023015C">
        <w:rPr>
          <w:bCs/>
        </w:rPr>
        <w:t xml:space="preserve">onstable, who make up </w:t>
      </w:r>
      <w:r w:rsidR="00E70AE5">
        <w:rPr>
          <w:bCs/>
        </w:rPr>
        <w:t>much of</w:t>
      </w:r>
      <w:r w:rsidR="0023015C">
        <w:rPr>
          <w:bCs/>
        </w:rPr>
        <w:t xml:space="preserve"> the </w:t>
      </w:r>
      <w:r w:rsidR="00E70AE5">
        <w:rPr>
          <w:bCs/>
        </w:rPr>
        <w:t>p</w:t>
      </w:r>
      <w:r w:rsidR="0023015C">
        <w:rPr>
          <w:bCs/>
        </w:rPr>
        <w:t>olicing workforce in the UK (Home Office, 2024</w:t>
      </w:r>
      <w:r w:rsidR="00264549">
        <w:rPr>
          <w:bCs/>
        </w:rPr>
        <w:t>b</w:t>
      </w:r>
      <w:r w:rsidR="0023015C">
        <w:rPr>
          <w:bCs/>
        </w:rPr>
        <w:t>, np). According to the College of Policing (2024</w:t>
      </w:r>
      <w:r w:rsidR="00264549">
        <w:rPr>
          <w:bCs/>
        </w:rPr>
        <w:t>b</w:t>
      </w:r>
      <w:r w:rsidR="0023015C">
        <w:rPr>
          <w:bCs/>
        </w:rPr>
        <w:t>, np)</w:t>
      </w:r>
      <w:r w:rsidR="00857A14">
        <w:rPr>
          <w:bCs/>
        </w:rPr>
        <w:t>,</w:t>
      </w:r>
      <w:r w:rsidR="0023015C">
        <w:rPr>
          <w:bCs/>
        </w:rPr>
        <w:t xml:space="preserve"> a </w:t>
      </w:r>
      <w:r w:rsidR="00E70AE5">
        <w:rPr>
          <w:bCs/>
        </w:rPr>
        <w:t>p</w:t>
      </w:r>
      <w:r w:rsidR="0023015C">
        <w:rPr>
          <w:bCs/>
        </w:rPr>
        <w:t xml:space="preserve">olice </w:t>
      </w:r>
      <w:r w:rsidR="00E70AE5">
        <w:rPr>
          <w:bCs/>
        </w:rPr>
        <w:t>c</w:t>
      </w:r>
      <w:r w:rsidR="0023015C">
        <w:rPr>
          <w:bCs/>
        </w:rPr>
        <w:t xml:space="preserve">onstable is someone who carries ‘legal powers to enable the maintenance of law and order’ </w:t>
      </w:r>
      <w:r w:rsidR="0023015C">
        <w:rPr>
          <w:bCs/>
        </w:rPr>
        <w:lastRenderedPageBreak/>
        <w:t>(College of Policing, 2024</w:t>
      </w:r>
      <w:r w:rsidR="00264549">
        <w:rPr>
          <w:bCs/>
        </w:rPr>
        <w:t>b</w:t>
      </w:r>
      <w:r w:rsidR="0023015C">
        <w:rPr>
          <w:bCs/>
        </w:rPr>
        <w:t>, np)</w:t>
      </w:r>
      <w:r w:rsidR="004213E8">
        <w:rPr>
          <w:bCs/>
        </w:rPr>
        <w:t>. Police constables use these legal powers to be on the front line in the prevention and detection of crime in communities (College of Policing, 2024</w:t>
      </w:r>
      <w:r w:rsidR="00264549">
        <w:rPr>
          <w:bCs/>
        </w:rPr>
        <w:t>b</w:t>
      </w:r>
      <w:r w:rsidR="004213E8">
        <w:rPr>
          <w:bCs/>
        </w:rPr>
        <w:t>, np). To achieve this, it is extremely important for police constables to be able to work in partnership with local communities and to meet the standards set by the public and the policing Code of Ethics (</w:t>
      </w:r>
      <w:r w:rsidR="00F80662">
        <w:rPr>
          <w:bCs/>
        </w:rPr>
        <w:t>College of Policing, 2024c, np</w:t>
      </w:r>
      <w:r w:rsidR="004213E8">
        <w:rPr>
          <w:bCs/>
        </w:rPr>
        <w:t>)</w:t>
      </w:r>
      <w:r w:rsidR="00F80662">
        <w:rPr>
          <w:bCs/>
        </w:rPr>
        <w:t xml:space="preserve">, which is guidance that has been developed to aid police constables in their role (College of Policing, 2024c, np). The </w:t>
      </w:r>
      <w:r w:rsidR="007F41D5">
        <w:rPr>
          <w:bCs/>
        </w:rPr>
        <w:t>C</w:t>
      </w:r>
      <w:r w:rsidR="00F80662">
        <w:rPr>
          <w:bCs/>
        </w:rPr>
        <w:t xml:space="preserve">ode of </w:t>
      </w:r>
      <w:r w:rsidR="007F41D5">
        <w:rPr>
          <w:bCs/>
        </w:rPr>
        <w:t>E</w:t>
      </w:r>
      <w:r w:rsidR="00F80662">
        <w:rPr>
          <w:bCs/>
        </w:rPr>
        <w:t xml:space="preserve">thics emphasises that </w:t>
      </w:r>
      <w:r w:rsidR="00525A9D">
        <w:rPr>
          <w:bCs/>
        </w:rPr>
        <w:t>police constables are to ‘work with, and for, the public’ (College of Policing 2024c, np), as well as putting forward that police constables are to make decisions that are ‘fair and unbiased’ (College of Policing, 2024c, np)</w:t>
      </w:r>
      <w:r w:rsidR="007F41D5">
        <w:rPr>
          <w:bCs/>
        </w:rPr>
        <w:t>,</w:t>
      </w:r>
      <w:r w:rsidR="00525A9D">
        <w:rPr>
          <w:bCs/>
        </w:rPr>
        <w:t xml:space="preserve"> and to be open and honest about the decisions that they make (College of Policing, 2024c, np). However, police constables have failed to adhere to the </w:t>
      </w:r>
      <w:r w:rsidR="007F41D5">
        <w:rPr>
          <w:bCs/>
        </w:rPr>
        <w:t>C</w:t>
      </w:r>
      <w:r w:rsidR="00525A9D">
        <w:rPr>
          <w:bCs/>
        </w:rPr>
        <w:t xml:space="preserve">ode of </w:t>
      </w:r>
      <w:r w:rsidR="007F41D5">
        <w:rPr>
          <w:bCs/>
        </w:rPr>
        <w:t>E</w:t>
      </w:r>
      <w:r w:rsidR="00525A9D">
        <w:rPr>
          <w:bCs/>
        </w:rPr>
        <w:t>thics many times (</w:t>
      </w:r>
      <w:r w:rsidR="00C7495E">
        <w:rPr>
          <w:bCs/>
        </w:rPr>
        <w:t>Farrow, 2023, p. 23</w:t>
      </w:r>
      <w:r w:rsidR="00525A9D">
        <w:rPr>
          <w:bCs/>
        </w:rPr>
        <w:t>), which is</w:t>
      </w:r>
      <w:r w:rsidR="00C7495E">
        <w:rPr>
          <w:bCs/>
        </w:rPr>
        <w:t xml:space="preserve"> one of </w:t>
      </w:r>
      <w:r w:rsidR="00525A9D">
        <w:rPr>
          <w:bCs/>
        </w:rPr>
        <w:t>the reason</w:t>
      </w:r>
      <w:r w:rsidR="00C7495E">
        <w:rPr>
          <w:bCs/>
        </w:rPr>
        <w:t>s</w:t>
      </w:r>
      <w:r w:rsidR="00525A9D">
        <w:rPr>
          <w:bCs/>
        </w:rPr>
        <w:t xml:space="preserve"> </w:t>
      </w:r>
      <w:r w:rsidR="00C7495E">
        <w:rPr>
          <w:bCs/>
        </w:rPr>
        <w:t>why</w:t>
      </w:r>
      <w:r w:rsidR="00525A9D">
        <w:rPr>
          <w:bCs/>
        </w:rPr>
        <w:t xml:space="preserve"> many reforms have been brought in</w:t>
      </w:r>
      <w:r w:rsidR="00C7495E">
        <w:rPr>
          <w:bCs/>
        </w:rPr>
        <w:t xml:space="preserve"> by successive governments to allow for policing to be more effective in contemporary society </w:t>
      </w:r>
      <w:r w:rsidR="00525A9D">
        <w:rPr>
          <w:bCs/>
        </w:rPr>
        <w:t>(</w:t>
      </w:r>
      <w:r w:rsidR="00C7495E">
        <w:rPr>
          <w:bCs/>
        </w:rPr>
        <w:t>Gilling, 2013, np</w:t>
      </w:r>
      <w:r w:rsidR="00525A9D">
        <w:rPr>
          <w:bCs/>
        </w:rPr>
        <w:t>)</w:t>
      </w:r>
      <w:r w:rsidR="00C7495E">
        <w:rPr>
          <w:bCs/>
        </w:rPr>
        <w:t xml:space="preserve">. For the purposes of this research project, reforms are defined as legislation and policies that </w:t>
      </w:r>
      <w:r w:rsidR="006A0A16">
        <w:rPr>
          <w:bCs/>
        </w:rPr>
        <w:t xml:space="preserve">are aimed at changing an organisation (Cambridge University Press and Assessment, 2024, np). </w:t>
      </w:r>
      <w:r w:rsidR="007F41D5">
        <w:rPr>
          <w:bCs/>
        </w:rPr>
        <w:t>For</w:t>
      </w:r>
      <w:r w:rsidR="006A0A16">
        <w:rPr>
          <w:bCs/>
        </w:rPr>
        <w:t xml:space="preserve"> this literature review, this definition will be used to look how legislature and policies have been implemented in </w:t>
      </w:r>
      <w:r w:rsidR="007F41D5">
        <w:rPr>
          <w:bCs/>
        </w:rPr>
        <w:t>p</w:t>
      </w:r>
      <w:r w:rsidR="006A0A16">
        <w:rPr>
          <w:bCs/>
        </w:rPr>
        <w:t>olicing, and if they have improved policing and made it more effective in meeting the needs of contemporary society (Gilling, 2013, np). This literature review will now move on to explore the literature on how reforms have made policing more effective in reducing crime (Farrow, 2023, p. 9)</w:t>
      </w:r>
      <w:r w:rsidR="00E3120B">
        <w:rPr>
          <w:bCs/>
        </w:rPr>
        <w:t>.</w:t>
      </w:r>
    </w:p>
    <w:p w14:paraId="1AC903BB" w14:textId="77777777" w:rsidR="007F41D5" w:rsidRDefault="007F41D5" w:rsidP="007F41D5">
      <w:pPr>
        <w:pStyle w:val="paragraph"/>
      </w:pPr>
    </w:p>
    <w:p w14:paraId="1994A120" w14:textId="77777777" w:rsidR="009A4964" w:rsidRDefault="009A4964" w:rsidP="007F41D5">
      <w:pPr>
        <w:pStyle w:val="paragraph"/>
      </w:pPr>
    </w:p>
    <w:p w14:paraId="791FFFC0" w14:textId="77777777" w:rsidR="009A4964" w:rsidRDefault="009A4964" w:rsidP="007F41D5">
      <w:pPr>
        <w:pStyle w:val="paragraph"/>
      </w:pPr>
    </w:p>
    <w:p w14:paraId="42979B01" w14:textId="77777777" w:rsidR="009A4964" w:rsidRPr="007F41D5" w:rsidRDefault="009A4964" w:rsidP="007F41D5">
      <w:pPr>
        <w:pStyle w:val="paragraph"/>
      </w:pPr>
    </w:p>
    <w:p w14:paraId="25B160B5" w14:textId="3687F929" w:rsidR="00E3120B" w:rsidRDefault="006E1963" w:rsidP="00E50D6E">
      <w:pPr>
        <w:numPr>
          <w:ilvl w:val="1"/>
          <w:numId w:val="1"/>
        </w:numPr>
        <w:spacing w:line="480" w:lineRule="auto"/>
        <w:jc w:val="both"/>
        <w:outlineLvl w:val="1"/>
        <w:rPr>
          <w:b/>
        </w:rPr>
      </w:pPr>
      <w:bookmarkStart w:id="11" w:name="_Toc197415731"/>
      <w:r>
        <w:rPr>
          <w:b/>
        </w:rPr>
        <w:lastRenderedPageBreak/>
        <w:t>Theme 2</w:t>
      </w:r>
      <w:r w:rsidR="00E3120B">
        <w:rPr>
          <w:b/>
        </w:rPr>
        <w:t>: Crime Reduction</w:t>
      </w:r>
      <w:bookmarkEnd w:id="11"/>
    </w:p>
    <w:p w14:paraId="0A4D9BC2" w14:textId="35F536E6" w:rsidR="005B6301" w:rsidRDefault="00547C96" w:rsidP="00A6213F">
      <w:pPr>
        <w:pStyle w:val="paragraph"/>
        <w:spacing w:line="480" w:lineRule="auto"/>
        <w:jc w:val="both"/>
      </w:pPr>
      <w:r>
        <w:t xml:space="preserve">According to Farrow (2019, p. 9), there is evidence to suggest that many reforms have been created and passed with the aim of supporting the police to reduce crime in England and Wales. The first major piece of reform was the </w:t>
      </w:r>
      <w:r w:rsidRPr="00547C96">
        <w:rPr>
          <w:i/>
          <w:iCs/>
        </w:rPr>
        <w:t>Police and Criminal Evidence Act 1984</w:t>
      </w:r>
      <w:r>
        <w:t>, that is still in use in contemporary society (</w:t>
      </w:r>
      <w:r w:rsidRPr="00547C96">
        <w:rPr>
          <w:i/>
          <w:iCs/>
        </w:rPr>
        <w:t>Police and Criminal Evidence Act 1984</w:t>
      </w:r>
      <w:r w:rsidR="00911E4A">
        <w:t>)</w:t>
      </w:r>
      <w:r>
        <w:t>. This act gives outlines of what the police can do in terms of arrests and the powers available for stop and search (</w:t>
      </w:r>
      <w:r w:rsidRPr="00547C96">
        <w:rPr>
          <w:i/>
          <w:iCs/>
        </w:rPr>
        <w:t>Police and Criminal Evidence Act 1984</w:t>
      </w:r>
      <w:r w:rsidR="00911E4A">
        <w:t xml:space="preserve">). </w:t>
      </w:r>
      <w:r w:rsidR="00AE197E">
        <w:t>This act</w:t>
      </w:r>
      <w:r w:rsidR="007F41D5">
        <w:t xml:space="preserve"> also </w:t>
      </w:r>
      <w:r w:rsidR="00AE197E">
        <w:t>established provisions over arrest and stop and search (Blake, Sheldon and Williams, 2010, p. 52)</w:t>
      </w:r>
      <w:r w:rsidR="00592A54">
        <w:t xml:space="preserve">, </w:t>
      </w:r>
      <w:r w:rsidR="00AE197E">
        <w:t>which police constables use today (</w:t>
      </w:r>
      <w:r w:rsidR="00AE197E" w:rsidRPr="00547C96">
        <w:rPr>
          <w:i/>
          <w:iCs/>
        </w:rPr>
        <w:t>Police and Criminal Evidence Act 1984</w:t>
      </w:r>
      <w:r w:rsidR="00AE197E">
        <w:t xml:space="preserve">). </w:t>
      </w:r>
      <w:r w:rsidR="00D94498">
        <w:t xml:space="preserve">However, elements of the </w:t>
      </w:r>
      <w:r w:rsidR="00D94498">
        <w:rPr>
          <w:i/>
          <w:iCs/>
        </w:rPr>
        <w:t xml:space="preserve">Police and Criminal Evidence Act 1984 </w:t>
      </w:r>
      <w:r w:rsidR="00D94498">
        <w:t>are seen by many as controversial in contemporary society,</w:t>
      </w:r>
      <w:r w:rsidR="007F41D5">
        <w:t xml:space="preserve"> </w:t>
      </w:r>
      <w:r w:rsidR="00D94498">
        <w:t>particularly surrounding the power of stop and search and w</w:t>
      </w:r>
      <w:r w:rsidR="0033743D">
        <w:t>he</w:t>
      </w:r>
      <w:r w:rsidR="00D94498">
        <w:t>ther it reduces crime (</w:t>
      </w:r>
      <w:r w:rsidR="00D94498" w:rsidRPr="00547C96">
        <w:rPr>
          <w:i/>
          <w:iCs/>
        </w:rPr>
        <w:t>Police and Criminal Evidence Act 1984</w:t>
      </w:r>
      <w:r w:rsidR="00D94498">
        <w:t xml:space="preserve">; Bradford and </w:t>
      </w:r>
      <w:proofErr w:type="spellStart"/>
      <w:r w:rsidR="00D94498">
        <w:t>Tiratelli</w:t>
      </w:r>
      <w:proofErr w:type="spellEnd"/>
      <w:r w:rsidR="00D94498">
        <w:t>, 2019, p. 1).</w:t>
      </w:r>
      <w:r w:rsidR="00592A54">
        <w:t xml:space="preserve"> </w:t>
      </w:r>
      <w:r w:rsidR="00D94498">
        <w:t xml:space="preserve">According to the Home Office (2022, np), there were 526,024 stop and searches carried out by police officers from March 2021 to March 2022 and of those stop and searches, the amount of that number arrested was 13% (Home Office, 2022, np). </w:t>
      </w:r>
      <w:r w:rsidR="00A375D2">
        <w:t xml:space="preserve">Bradford and </w:t>
      </w:r>
      <w:proofErr w:type="spellStart"/>
      <w:r w:rsidR="00A375D2">
        <w:t>Tiratelli</w:t>
      </w:r>
      <w:proofErr w:type="spellEnd"/>
      <w:r w:rsidR="00A375D2">
        <w:t xml:space="preserve"> (2019, p. 6) expand on these statistics further, and suggest that while there </w:t>
      </w:r>
      <w:r w:rsidR="00857A14">
        <w:t xml:space="preserve">were many </w:t>
      </w:r>
      <w:proofErr w:type="gramStart"/>
      <w:r w:rsidR="00A375D2">
        <w:t>stop</w:t>
      </w:r>
      <w:proofErr w:type="gramEnd"/>
      <w:r w:rsidR="00A375D2">
        <w:t xml:space="preserve"> and searches being undertaken</w:t>
      </w:r>
      <w:r w:rsidR="00857A14">
        <w:t xml:space="preserve">, </w:t>
      </w:r>
      <w:r w:rsidR="00A375D2">
        <w:t xml:space="preserve">the actual effect on crime reduction was small (Bradford and </w:t>
      </w:r>
      <w:proofErr w:type="spellStart"/>
      <w:r w:rsidR="00A375D2">
        <w:t>Tiratelli</w:t>
      </w:r>
      <w:proofErr w:type="spellEnd"/>
      <w:r w:rsidR="00A375D2">
        <w:t>, 2019, p. 6).</w:t>
      </w:r>
      <w:r w:rsidR="00C77D62">
        <w:t xml:space="preserve"> Additionally, what is troubling is that individuals who identify as black or black British were stopped and searched by police at a rate that was ‘6.2 times higher than that of those from a white ethnic group’ (Home Office, 2022, np). </w:t>
      </w:r>
      <w:r w:rsidR="00156BEF">
        <w:t>This could lead to the suggestion that police constables are being discriminatory when using stop and search powers</w:t>
      </w:r>
      <w:r w:rsidR="00857A14">
        <w:t xml:space="preserve"> </w:t>
      </w:r>
      <w:r w:rsidR="00156BEF">
        <w:t>(Bowling and</w:t>
      </w:r>
      <w:r w:rsidR="00DD245F">
        <w:t xml:space="preserve"> Phillips</w:t>
      </w:r>
      <w:r w:rsidR="00156BEF">
        <w:t>,</w:t>
      </w:r>
      <w:r w:rsidR="00DD245F">
        <w:t xml:space="preserve"> </w:t>
      </w:r>
      <w:r w:rsidR="00156BEF">
        <w:t>2007,</w:t>
      </w:r>
      <w:r w:rsidR="00DD245F">
        <w:t xml:space="preserve"> </w:t>
      </w:r>
      <w:r w:rsidR="00156BEF">
        <w:t>p. 959</w:t>
      </w:r>
      <w:r w:rsidR="00DD245F">
        <w:t>)</w:t>
      </w:r>
      <w:r w:rsidR="000A7AD2">
        <w:t>. In contemporary society</w:t>
      </w:r>
      <w:r w:rsidR="007F41D5">
        <w:t>,</w:t>
      </w:r>
      <w:r w:rsidR="000A7AD2">
        <w:t xml:space="preserve"> Sandhu and Fussey (2020, np) agrees with this, and argues that police constables still target ‘young dark-skinned men in disadvantaged neighbourhoods’ (Sandhu and Fussey, </w:t>
      </w:r>
      <w:r w:rsidR="000A7AD2">
        <w:lastRenderedPageBreak/>
        <w:t>2020, np). However,</w:t>
      </w:r>
      <w:r w:rsidR="00792F22">
        <w:t xml:space="preserve"> the College of Policing (2017, np) argues</w:t>
      </w:r>
      <w:r w:rsidR="00326465">
        <w:t xml:space="preserve"> that stop and search can</w:t>
      </w:r>
      <w:r w:rsidR="00857A14">
        <w:t xml:space="preserve"> </w:t>
      </w:r>
      <w:r w:rsidR="00326465">
        <w:t xml:space="preserve">be a useful tool for police constables to use, providing it is used lawfully. In addition, in a recent survey conducted by the Independent Office for Police Conduct (IOPC), </w:t>
      </w:r>
      <w:r w:rsidR="003711EE">
        <w:t>80% of individuals felt that the use of stop and search was necessary to deter crime in England and Wales (IOPC, 2021, np). This helps to support the College of Policing’s (2017, np) argument</w:t>
      </w:r>
      <w:r w:rsidR="00857A14">
        <w:t>,</w:t>
      </w:r>
      <w:r w:rsidR="003711EE">
        <w:t xml:space="preserve"> which is that many individuals in England and Wales feel more reassured when they see that police constables are being proactive to deter crime by carrying out stop and searches (College of Policing, 2017, np)</w:t>
      </w:r>
      <w:r w:rsidR="00CC351E">
        <w:t>.</w:t>
      </w:r>
      <w:r w:rsidR="005F607C">
        <w:t xml:space="preserve"> While the </w:t>
      </w:r>
      <w:r w:rsidR="005F607C">
        <w:rPr>
          <w:i/>
          <w:iCs/>
        </w:rPr>
        <w:t xml:space="preserve">Police and Criminal Evidence Act 1984 </w:t>
      </w:r>
      <w:r w:rsidR="005F607C">
        <w:t>was introduced before the Labour Government was elected in 1997, the Labour government continued to implement it and reform it to try and improve the effectiveness of stop and search on crime reduction</w:t>
      </w:r>
      <w:r w:rsidR="00857A14">
        <w:t xml:space="preserve"> </w:t>
      </w:r>
      <w:r w:rsidR="00CA2ACB">
        <w:t xml:space="preserve">(Miller, 2010, np). The main catalyst for reform in this period however was the </w:t>
      </w:r>
      <w:r w:rsidR="00153D30">
        <w:t>Stephen Lawrence Inquiry (SLI) (Miller, 2010, np</w:t>
      </w:r>
      <w:r w:rsidR="005330FE">
        <w:t>)</w:t>
      </w:r>
      <w:r w:rsidR="00857A14">
        <w:t xml:space="preserve">. </w:t>
      </w:r>
      <w:r w:rsidR="00153D30">
        <w:t xml:space="preserve">In his report, Macpherson (1999, pp. 21-22) commented how the inquiry heard about the concern from minority ethnic groups that cases from these groups around stop and search were not being properly </w:t>
      </w:r>
      <w:r w:rsidR="00857A14">
        <w:t>investigated,</w:t>
      </w:r>
      <w:r w:rsidR="00153D30">
        <w:t xml:space="preserve"> and that racist crime is disregarded by the police and rarely investigated (Macpherson, 1999, pp. 21-22).</w:t>
      </w:r>
      <w:r w:rsidR="00B3304B">
        <w:t xml:space="preserve"> Due to the </w:t>
      </w:r>
      <w:r w:rsidR="005330FE">
        <w:t>criticism</w:t>
      </w:r>
      <w:r w:rsidR="00B3304B">
        <w:t xml:space="preserve"> of stop and search in the inquiry (Macpherson, 1999, p. 371)</w:t>
      </w:r>
      <w:r w:rsidR="005330FE">
        <w:t>,</w:t>
      </w:r>
      <w:r w:rsidR="00B3304B">
        <w:t xml:space="preserve"> </w:t>
      </w:r>
      <w:r w:rsidR="007C7250">
        <w:t xml:space="preserve">the previous </w:t>
      </w:r>
      <w:r w:rsidR="00B3304B">
        <w:t xml:space="preserve">Labour </w:t>
      </w:r>
      <w:r w:rsidR="007C7250">
        <w:t>G</w:t>
      </w:r>
      <w:r w:rsidR="00B3304B">
        <w:t xml:space="preserve">overnment, in collaboration with police forces in England </w:t>
      </w:r>
      <w:r w:rsidR="003043A1">
        <w:t>and Wales introduced several reforms surrounding stop and search to address the concerns of the inquiry, with the idea</w:t>
      </w:r>
      <w:r w:rsidR="00592A54">
        <w:t xml:space="preserve"> of </w:t>
      </w:r>
      <w:r w:rsidR="003043A1">
        <w:t>increas</w:t>
      </w:r>
      <w:r w:rsidR="00592A54">
        <w:t>ing</w:t>
      </w:r>
      <w:r w:rsidR="003043A1">
        <w:t xml:space="preserve"> ‘its fairness and effectiveness’</w:t>
      </w:r>
      <w:r w:rsidR="00857A14">
        <w:t xml:space="preserve"> (Miller, 2010, np)</w:t>
      </w:r>
      <w:r w:rsidR="003043A1">
        <w:t xml:space="preserve"> to address the needs of society at the time (Miller, 2010, np). While these reforms</w:t>
      </w:r>
      <w:r w:rsidR="00774CBF">
        <w:t xml:space="preserve"> introduced by the Labour Government, such as a revision of the </w:t>
      </w:r>
      <w:r w:rsidR="00774CBF">
        <w:rPr>
          <w:i/>
          <w:iCs/>
        </w:rPr>
        <w:t>Police and Criminal Evidence Act 1984</w:t>
      </w:r>
      <w:r w:rsidR="007F41D5">
        <w:t>,</w:t>
      </w:r>
      <w:r w:rsidR="00774CBF">
        <w:rPr>
          <w:i/>
          <w:iCs/>
        </w:rPr>
        <w:t xml:space="preserve"> </w:t>
      </w:r>
      <w:r w:rsidR="00774CBF">
        <w:t xml:space="preserve">which forced police constables to make a record of any </w:t>
      </w:r>
      <w:r w:rsidR="00F736B6">
        <w:t>searches</w:t>
      </w:r>
      <w:r w:rsidR="00774CBF">
        <w:t xml:space="preserve"> that they undertook</w:t>
      </w:r>
      <w:r w:rsidR="00F736B6">
        <w:t xml:space="preserve">, as well as more supervision from senior officers around its use, were positive in terms of its ambition, its implementation was poor and there was a lack </w:t>
      </w:r>
      <w:r w:rsidR="00F736B6">
        <w:lastRenderedPageBreak/>
        <w:t>of training for police constables around these new reforms which, in turn, created hostility from police constables surrounding these reforms (Miller, 2010, np). There are many other reforms that the Labour Government</w:t>
      </w:r>
      <w:r w:rsidR="00857A14">
        <w:t xml:space="preserve"> that was</w:t>
      </w:r>
      <w:r w:rsidR="00F736B6">
        <w:t xml:space="preserve"> elected in 1997 introduced to </w:t>
      </w:r>
      <w:r w:rsidR="00746465">
        <w:t>reform</w:t>
      </w:r>
      <w:r w:rsidR="00F736B6">
        <w:t xml:space="preserve"> policing to meet the needs of contemporary society in terms of crime reduction, such as</w:t>
      </w:r>
      <w:r w:rsidR="00746465">
        <w:t xml:space="preserve"> Labour Government’s plan to bring the criminal justice system (CJS) closer together</w:t>
      </w:r>
      <w:r w:rsidR="00F678EC">
        <w:t xml:space="preserve"> </w:t>
      </w:r>
      <w:r w:rsidR="00746465" w:rsidRPr="00F678EC">
        <w:t>(Blake, Sheldon and Williams, 2010, p. 5).</w:t>
      </w:r>
      <w:r w:rsidR="00746465">
        <w:t xml:space="preserve"> These plans, which were called </w:t>
      </w:r>
      <w:r w:rsidR="007F41D5">
        <w:t>‘</w:t>
      </w:r>
      <w:r w:rsidR="00746465" w:rsidRPr="007F41D5">
        <w:t>Working Together to Cut Crime and Deliver Justice</w:t>
      </w:r>
      <w:r w:rsidR="007F41D5">
        <w:t>’ (</w:t>
      </w:r>
      <w:r w:rsidR="007F41D5" w:rsidRPr="001A6EAE">
        <w:t>Office for Criminal Justice Reform</w:t>
      </w:r>
      <w:r w:rsidR="007F41D5">
        <w:t>, 2007, p. 5),</w:t>
      </w:r>
      <w:r w:rsidR="00746465">
        <w:rPr>
          <w:i/>
          <w:iCs/>
        </w:rPr>
        <w:t xml:space="preserve"> </w:t>
      </w:r>
      <w:r w:rsidR="00F678EC">
        <w:t>was a</w:t>
      </w:r>
      <w:r w:rsidR="00746465">
        <w:t xml:space="preserve"> strategy</w:t>
      </w:r>
      <w:r w:rsidR="00F678EC">
        <w:t xml:space="preserve"> that </w:t>
      </w:r>
      <w:r w:rsidR="00746465">
        <w:t>emphasised the need of</w:t>
      </w:r>
      <w:r w:rsidR="005330FE">
        <w:t xml:space="preserve"> all </w:t>
      </w:r>
      <w:r w:rsidR="00746465">
        <w:t>criminal justice agencies, such as the police, to work more closely together to reduce crime and to do so efficiently</w:t>
      </w:r>
      <w:r w:rsidR="00F678EC">
        <w:t xml:space="preserve"> </w:t>
      </w:r>
      <w:r w:rsidR="00746465">
        <w:t>(</w:t>
      </w:r>
      <w:r w:rsidR="00C949E5" w:rsidRPr="001A6EAE">
        <w:t>Office for Criminal Justice Reform</w:t>
      </w:r>
      <w:r w:rsidR="00746465">
        <w:t xml:space="preserve">, 2007, p. 5). </w:t>
      </w:r>
      <w:r w:rsidR="000D1168">
        <w:t xml:space="preserve">The Labour Government aimed for the aims of this strategy to make the </w:t>
      </w:r>
      <w:r w:rsidR="00E66DCE">
        <w:t xml:space="preserve">CJS </w:t>
      </w:r>
      <w:r w:rsidR="000D1168">
        <w:t>quicker, more efficient and to allow for the police to focus on reducing crime to be in place by 2011 (Blake, Sheldon and Williams, 2010, p. 6).</w:t>
      </w:r>
      <w:r w:rsidR="001A6EAE">
        <w:t xml:space="preserve"> The idea that a multi-agency approach to crime reduction in the</w:t>
      </w:r>
      <w:r w:rsidR="00E66DCE">
        <w:t xml:space="preserve"> CJS </w:t>
      </w:r>
      <w:r w:rsidR="00F678EC">
        <w:t>being effective</w:t>
      </w:r>
      <w:r w:rsidR="001A6EAE">
        <w:t xml:space="preserve"> may have some merit, as research has found that when the police is able to work with other agencies on the issue of crime, it has an impact (Barton and Valero-Silva, 2013, np). For example, Barton and Valero-Silva (2013, np) found that in the city of Nottingham, the </w:t>
      </w:r>
      <w:r w:rsidR="005330FE">
        <w:t>number</w:t>
      </w:r>
      <w:r w:rsidR="001A6EAE">
        <w:t xml:space="preserve"> of burglaries declined due to the police working with housing officers and landlords to make properties more secure in the area</w:t>
      </w:r>
      <w:r w:rsidR="005330FE">
        <w:t xml:space="preserve"> </w:t>
      </w:r>
      <w:r w:rsidR="00446B30">
        <w:t>(</w:t>
      </w:r>
      <w:r w:rsidR="001A6EAE">
        <w:t>Barton and Valero-Silva, 2013, np)</w:t>
      </w:r>
      <w:r w:rsidR="00446B30">
        <w:t>. This in turn improved public satisfaction levels with the police in Nottingham</w:t>
      </w:r>
      <w:r w:rsidR="00F678EC">
        <w:t xml:space="preserve"> </w:t>
      </w:r>
      <w:r w:rsidR="00446B30">
        <w:t xml:space="preserve">(Barton and Valero-Silva, 2013, np). However, these reforms still have not prevented </w:t>
      </w:r>
      <w:r w:rsidR="00C73151">
        <w:t>a rise in certain kinds of crime, such as criminal damage, anti-social behaviour and violence</w:t>
      </w:r>
      <w:r w:rsidR="00F678EC">
        <w:t xml:space="preserve"> </w:t>
      </w:r>
      <w:r w:rsidR="00C73151">
        <w:t xml:space="preserve">(Buil-Gil, </w:t>
      </w:r>
      <w:r w:rsidR="00C73151">
        <w:rPr>
          <w:i/>
          <w:iCs/>
        </w:rPr>
        <w:t xml:space="preserve">et al., </w:t>
      </w:r>
      <w:r w:rsidR="00C73151">
        <w:t xml:space="preserve">2020, np). </w:t>
      </w:r>
      <w:proofErr w:type="spellStart"/>
      <w:r w:rsidR="00C73151">
        <w:t>Kirchmair</w:t>
      </w:r>
      <w:proofErr w:type="spellEnd"/>
      <w:r w:rsidR="00C73151">
        <w:t xml:space="preserve"> and Villa-Llera (2020, p. 2) agrees with this, and argues that these crimes have increasingly become evident in disadvantaged areas, where individuals are struggling and have fallen into poverty.</w:t>
      </w:r>
      <w:r w:rsidR="009E5D5D">
        <w:t xml:space="preserve"> Howev</w:t>
      </w:r>
      <w:r w:rsidR="009F520C">
        <w:t xml:space="preserve">er, there is evidence to suggest that that in contemporary society, there is action </w:t>
      </w:r>
      <w:r w:rsidR="009F520C">
        <w:lastRenderedPageBreak/>
        <w:t xml:space="preserve">being taken to reduce these types of crimes (Department for Levelling Up, Housing and </w:t>
      </w:r>
      <w:proofErr w:type="spellStart"/>
      <w:r w:rsidR="009F520C">
        <w:t>Comminities</w:t>
      </w:r>
      <w:proofErr w:type="spellEnd"/>
      <w:r w:rsidR="009F520C">
        <w:t xml:space="preserve"> and Home Office, 2024, np; Home Office, Johnson and Cooper, 2024, np). For example, the 2022 to 2024 Conservative government led by Rishi Sunak put forward the idea of ‘hotspot policing’ (Department for Levelling Up, Housing</w:t>
      </w:r>
      <w:r w:rsidR="00F473A1">
        <w:t xml:space="preserve"> &amp; </w:t>
      </w:r>
      <w:proofErr w:type="spellStart"/>
      <w:r w:rsidR="009F520C">
        <w:t>Comminities</w:t>
      </w:r>
      <w:proofErr w:type="spellEnd"/>
      <w:r w:rsidR="009F520C">
        <w:t xml:space="preserve"> and Home Office, 2024, np), which a targeted form of policing aimed at forcing individuals who have</w:t>
      </w:r>
      <w:r w:rsidR="00F678EC">
        <w:t xml:space="preserve"> been</w:t>
      </w:r>
      <w:r w:rsidR="009F520C">
        <w:t xml:space="preserve"> charged with criminal damage to fix any damage that they have done to the community within 48 hours of being caught offending (Department for Levelling Up, Housing and </w:t>
      </w:r>
      <w:proofErr w:type="spellStart"/>
      <w:r w:rsidR="009F520C">
        <w:t>Comminities</w:t>
      </w:r>
      <w:proofErr w:type="spellEnd"/>
      <w:r w:rsidR="009F520C">
        <w:t xml:space="preserve"> and Home Office, 2024, np). </w:t>
      </w:r>
      <w:r w:rsidR="00FC7198">
        <w:t>There is evidence to suggest that this way of policing could work, as this form of policing was trailed in the United States and it was found to significantly reduce crime (Braga, Papachristos and Hureau, 2012, np)</w:t>
      </w:r>
      <w:r w:rsidR="007671C4">
        <w:t>, which Braga (2001, p. 114)</w:t>
      </w:r>
      <w:r w:rsidR="00592A54">
        <w:t xml:space="preserve"> </w:t>
      </w:r>
      <w:r w:rsidR="007671C4">
        <w:t>also found true as far back as the year 2001, where more officers in targeted areas resulted in less calls for police officers in those areas (Braga, 2001, p. 114). However, Greene (1999, p. 176) argued that this approach could result in the police becoming too heavy handed, and this was seen in New York City, where complaints of police brutality became worse and wors</w:t>
      </w:r>
      <w:r w:rsidR="00F678EC">
        <w:t>e</w:t>
      </w:r>
      <w:r w:rsidR="007671C4">
        <w:t>, due to the shift away from community centred policing towards heavy handed, targeted, hotspot policing in New York at the time (Greene, 1999, p. 176)</w:t>
      </w:r>
      <w:r w:rsidR="00665B43">
        <w:t>.</w:t>
      </w:r>
      <w:r w:rsidR="007671C4">
        <w:t xml:space="preserve"> In the UK, </w:t>
      </w:r>
      <w:r w:rsidR="00F473A1">
        <w:t xml:space="preserve">the </w:t>
      </w:r>
      <w:r w:rsidR="00665B43">
        <w:t>C</w:t>
      </w:r>
      <w:r w:rsidR="00F473A1">
        <w:t xml:space="preserve">onservative </w:t>
      </w:r>
      <w:r w:rsidR="00665B43">
        <w:t>G</w:t>
      </w:r>
      <w:r w:rsidR="00F473A1">
        <w:t>overnment was unable to introduce its hotspot policing reforms due to its defeat at the 2024 general election (</w:t>
      </w:r>
      <w:r w:rsidR="00B47FF4">
        <w:t>Cracknell, Baker and Pollock, 2024, np</w:t>
      </w:r>
      <w:r w:rsidR="00F473A1">
        <w:t>)</w:t>
      </w:r>
      <w:r w:rsidR="00B47FF4">
        <w:t>. However, the government, now led by the Labour Party (Cracknell, Baker and Pollock, 2024, np) has instead pledged to allow officers to put ‘Respect Orders</w:t>
      </w:r>
      <w:r w:rsidR="00665B43">
        <w:t>’</w:t>
      </w:r>
      <w:r w:rsidR="00B47FF4">
        <w:t xml:space="preserve"> (Home Office, Johnson and Cooper, 2024, np) in place, which will allow officers to stop offenders who have been repeatedly been arrested for anti-social behaviour related offences from entering town centres completely and from drinking in public areas, with a failure to comply with this order resulting in a criminal offence (Home Office, </w:t>
      </w:r>
      <w:r w:rsidR="00B47FF4">
        <w:lastRenderedPageBreak/>
        <w:t>Johnson and Cooper, 2024, np)</w:t>
      </w:r>
      <w:r w:rsidR="00154087">
        <w:t>. This is part of ‘The Neighbourhood Policing Guarantee’ (Home Office, Johnson and Cooper, 2024, np)</w:t>
      </w:r>
      <w:r w:rsidR="005B6301">
        <w:t xml:space="preserve"> that Labour pledged in their manifesto, which involves an increase in the amount of neighbourhood police officers and a return to a community centred way of policing (Home Office, Johnson and Cooper, 2024, np). However, community policing hasn’t been proven to have a significant impact on </w:t>
      </w:r>
      <w:proofErr w:type="gramStart"/>
      <w:r w:rsidR="005B6301">
        <w:t>crime</w:t>
      </w:r>
      <w:proofErr w:type="gramEnd"/>
      <w:r w:rsidR="005B6301">
        <w:t xml:space="preserve"> and it also relies on the trust of the public </w:t>
      </w:r>
      <w:r w:rsidR="005B6301">
        <w:rPr>
          <w:bCs/>
        </w:rPr>
        <w:t xml:space="preserve">(Ekici </w:t>
      </w:r>
      <w:r w:rsidR="005B6301">
        <w:rPr>
          <w:bCs/>
          <w:i/>
          <w:iCs/>
        </w:rPr>
        <w:t>et al</w:t>
      </w:r>
      <w:r w:rsidR="005B6301">
        <w:rPr>
          <w:bCs/>
        </w:rPr>
        <w:t xml:space="preserve">., 2022, np). The next theme will explore this in further depth (Ekici </w:t>
      </w:r>
      <w:r w:rsidR="005B6301">
        <w:rPr>
          <w:bCs/>
          <w:i/>
          <w:iCs/>
        </w:rPr>
        <w:t>et al</w:t>
      </w:r>
      <w:r w:rsidR="005B6301">
        <w:rPr>
          <w:bCs/>
        </w:rPr>
        <w:t>., 2022, np), and will analyse the literature on reforms that have improved public trust in policing and the effectiveness of these reforms</w:t>
      </w:r>
      <w:r w:rsidR="006F1C69">
        <w:t>.</w:t>
      </w:r>
    </w:p>
    <w:p w14:paraId="07E8A00B" w14:textId="04855C44" w:rsidR="007B2C71" w:rsidRDefault="006E1963" w:rsidP="007B2C71">
      <w:pPr>
        <w:numPr>
          <w:ilvl w:val="1"/>
          <w:numId w:val="1"/>
        </w:numPr>
        <w:spacing w:line="480" w:lineRule="auto"/>
        <w:outlineLvl w:val="1"/>
        <w:rPr>
          <w:b/>
        </w:rPr>
      </w:pPr>
      <w:bookmarkStart w:id="12" w:name="_Toc197415732"/>
      <w:r>
        <w:rPr>
          <w:b/>
        </w:rPr>
        <w:t>Theme 3</w:t>
      </w:r>
      <w:r w:rsidR="00001993">
        <w:rPr>
          <w:b/>
        </w:rPr>
        <w:t>: Public Trust</w:t>
      </w:r>
      <w:bookmarkEnd w:id="12"/>
      <w:r w:rsidR="00001993">
        <w:rPr>
          <w:b/>
        </w:rPr>
        <w:t xml:space="preserve"> </w:t>
      </w:r>
    </w:p>
    <w:p w14:paraId="4A04F008" w14:textId="66188DFB" w:rsidR="00001993" w:rsidRPr="007E5BB1" w:rsidRDefault="00001993" w:rsidP="00BD0061">
      <w:pPr>
        <w:pStyle w:val="paragraph"/>
        <w:spacing w:line="480" w:lineRule="auto"/>
        <w:jc w:val="both"/>
      </w:pPr>
      <w:r>
        <w:t xml:space="preserve">There is no doubt that policing in the UK follows </w:t>
      </w:r>
      <w:r w:rsidR="00A71B6C">
        <w:t>a unique</w:t>
      </w:r>
      <w:r>
        <w:t xml:space="preserve"> model to the rest of the world in that it relies on the consent of the public to function </w:t>
      </w:r>
      <w:r>
        <w:rPr>
          <w:bCs/>
        </w:rPr>
        <w:t>(</w:t>
      </w:r>
      <w:proofErr w:type="spellStart"/>
      <w:r>
        <w:rPr>
          <w:bCs/>
        </w:rPr>
        <w:t>Mynenko</w:t>
      </w:r>
      <w:proofErr w:type="spellEnd"/>
      <w:r>
        <w:rPr>
          <w:bCs/>
        </w:rPr>
        <w:t xml:space="preserve"> and Ditcham, 2022, np). </w:t>
      </w:r>
      <w:r w:rsidR="00A71B6C">
        <w:rPr>
          <w:bCs/>
        </w:rPr>
        <w:t>In the United States, for example,</w:t>
      </w:r>
      <w:r w:rsidR="00B12B59">
        <w:rPr>
          <w:bCs/>
        </w:rPr>
        <w:t xml:space="preserve"> there is a higher focus on consumerism with the police,</w:t>
      </w:r>
      <w:r w:rsidR="00A71B6C">
        <w:rPr>
          <w:bCs/>
        </w:rPr>
        <w:t xml:space="preserve"> </w:t>
      </w:r>
      <w:r w:rsidR="00B12B59">
        <w:rPr>
          <w:bCs/>
        </w:rPr>
        <w:t xml:space="preserve">where there is no national police force and is instead run by individual states, which allows for the wealthiest states to have better services and protections compared to poorer states (Evans, 2007, p. 45). In addition, </w:t>
      </w:r>
      <w:r w:rsidR="002E2ED5">
        <w:rPr>
          <w:bCs/>
        </w:rPr>
        <w:t>p</w:t>
      </w:r>
      <w:r w:rsidR="00B12B59">
        <w:rPr>
          <w:bCs/>
        </w:rPr>
        <w:t xml:space="preserve">olice </w:t>
      </w:r>
      <w:r w:rsidR="002E2ED5">
        <w:rPr>
          <w:bCs/>
        </w:rPr>
        <w:t>f</w:t>
      </w:r>
      <w:r w:rsidR="00B12B59">
        <w:rPr>
          <w:bCs/>
        </w:rPr>
        <w:t xml:space="preserve">orces in the United States typically prioritise a model of enforcement, where every officer is routinely armed and there is a portrayal of a more </w:t>
      </w:r>
      <w:r w:rsidR="00A6213F">
        <w:rPr>
          <w:bCs/>
        </w:rPr>
        <w:t>militaristic force (Belkin, 2021, np)</w:t>
      </w:r>
      <w:r w:rsidR="00723F87">
        <w:rPr>
          <w:bCs/>
        </w:rPr>
        <w:t xml:space="preserve">. However, in the UK, police officers are not routinely armed (Belkin, 2021, np), and while a few different models have been proposed in reforms </w:t>
      </w:r>
      <w:r w:rsidR="00723F87">
        <w:t xml:space="preserve">(Department for Levelling Up, Housing and </w:t>
      </w:r>
      <w:proofErr w:type="spellStart"/>
      <w:r w:rsidR="00723F87">
        <w:t>Comminities</w:t>
      </w:r>
      <w:proofErr w:type="spellEnd"/>
      <w:r w:rsidR="00723F87">
        <w:t xml:space="preserve"> and Home Office, 2024, np), the UK has always favoured community focused approach to policing </w:t>
      </w:r>
      <w:r w:rsidR="00723F87">
        <w:rPr>
          <w:bCs/>
        </w:rPr>
        <w:t>(Belkin, 2021, np),</w:t>
      </w:r>
      <w:r w:rsidR="00592A54">
        <w:rPr>
          <w:bCs/>
        </w:rPr>
        <w:t xml:space="preserve"> </w:t>
      </w:r>
      <w:r w:rsidR="00723F87">
        <w:t xml:space="preserve">and this is typically an approach that has been viewed more favourably by society (Greene, 1999, p. 176). Despite this, there is evidence to suggest that public trust in policing has significantly dropped since 1997 </w:t>
      </w:r>
      <w:r w:rsidR="00723F87">
        <w:lastRenderedPageBreak/>
        <w:t>(</w:t>
      </w:r>
      <w:r w:rsidR="00026F91">
        <w:t>Bradford and Jackson, 2024, np</w:t>
      </w:r>
      <w:r w:rsidR="00723F87">
        <w:t>)</w:t>
      </w:r>
      <w:r w:rsidR="00026F91">
        <w:t xml:space="preserve">. For example, Bradford and Jackson (2024, np) found that public trust in the police in England and Wales has declined through the years, especially in London and this is also supported by Brown and Hobbs (2023, p. 3), who also found that this decline of trust varies by ‘ethnicity and gender’ (Brown and Hobbs, 2023, p. 3). For example, individuals from White and Asian ethnic groups were found to be more likely to trust the police, when compared to individuals who identify as </w:t>
      </w:r>
      <w:r w:rsidR="002E2ED5">
        <w:t>b</w:t>
      </w:r>
      <w:r w:rsidR="00026F91">
        <w:t>lack (Brown and Hobbs, 2023, p. 3)</w:t>
      </w:r>
      <w:r w:rsidR="00F40137">
        <w:t xml:space="preserve">. </w:t>
      </w:r>
      <w:r w:rsidR="00026F91">
        <w:t xml:space="preserve">In addition, women have, until recently, been more likely to trust the police in comparison to men (Brown and Hobbs, 2023, p. 3). However, the sentencing of former officer Wayne Couzens for the rape and murder of Serah Everard </w:t>
      </w:r>
      <w:r w:rsidR="007C064A">
        <w:t>has affected this, and ‘47% of women reported that they now have less trust in the police’ (Brown and Hobbs, 2023, p. 3). Bradford (2024, np) also argues this, and suggests that women have increasingly reported that</w:t>
      </w:r>
      <w:r w:rsidR="0068106D">
        <w:t xml:space="preserve"> they feel</w:t>
      </w:r>
      <w:r w:rsidR="007C064A">
        <w:t xml:space="preserve"> less safe around police officers. In addition, the murder of Stephan Lawance led to the publication of the Macpherson report, which found </w:t>
      </w:r>
      <w:r w:rsidR="006A7FD9">
        <w:t xml:space="preserve">the Metropolitan Police service to be institutionally racist, due to its failings in the investigation of Stephan Lawrence’s murder (Macpherson, 1999, p. 365). </w:t>
      </w:r>
      <w:r w:rsidR="00700A41">
        <w:t>This, as well as misuse of powers such as stop and search, has arguably contributed to the mistrust that individuals who identify as black have in the police (</w:t>
      </w:r>
      <w:r w:rsidR="00043C97">
        <w:t>Bowling and Phillips, 2007, p. 959).</w:t>
      </w:r>
      <w:r w:rsidR="00700A41">
        <w:t xml:space="preserve"> However, there have been many reforms that have been introduced to try and improve public trust in policing (</w:t>
      </w:r>
      <w:r w:rsidR="00043C97" w:rsidRPr="001A6EAE">
        <w:t>Office for Criminal Justice Reform</w:t>
      </w:r>
      <w:r w:rsidR="00043C97">
        <w:t xml:space="preserve">, </w:t>
      </w:r>
      <w:r w:rsidR="00043C97" w:rsidRPr="001A6EAE">
        <w:t>2007</w:t>
      </w:r>
      <w:r w:rsidR="00043C97">
        <w:t xml:space="preserve">, p. </w:t>
      </w:r>
      <w:r w:rsidR="00E217EC">
        <w:t>31</w:t>
      </w:r>
      <w:r w:rsidR="00700A41">
        <w:t>)</w:t>
      </w:r>
      <w:r w:rsidR="00E217EC">
        <w:t xml:space="preserve">. For example, the previous Labour government’s </w:t>
      </w:r>
      <w:r w:rsidR="00E217EC" w:rsidRPr="001A6EAE">
        <w:rPr>
          <w:i/>
          <w:iCs/>
        </w:rPr>
        <w:t>Working Together to Cut Crime and Deliver Justice: A Strategic Plan for 2008-2011</w:t>
      </w:r>
      <w:r w:rsidR="00E217EC">
        <w:rPr>
          <w:i/>
          <w:iCs/>
        </w:rPr>
        <w:t xml:space="preserve"> </w:t>
      </w:r>
      <w:r w:rsidR="00E217EC">
        <w:t>aimed to promote multi-agency working within the criminal justice system, as they believed that this would make the system more efficient and effective (</w:t>
      </w:r>
      <w:r w:rsidR="00E217EC" w:rsidRPr="001A6EAE">
        <w:t>Office for Criminal Justice Reform</w:t>
      </w:r>
      <w:r w:rsidR="00E217EC">
        <w:t xml:space="preserve">, </w:t>
      </w:r>
      <w:r w:rsidR="00E217EC" w:rsidRPr="001A6EAE">
        <w:t>2007</w:t>
      </w:r>
      <w:r w:rsidR="00E217EC">
        <w:t xml:space="preserve">, p. 31). However, </w:t>
      </w:r>
      <w:r w:rsidR="00485948">
        <w:t xml:space="preserve">research at the time suggested that while multi-agency working has been linked with more efficient and </w:t>
      </w:r>
      <w:r w:rsidR="00485948">
        <w:lastRenderedPageBreak/>
        <w:t>effective service, it’s actual impact on service users and whether multi-agency working improved the trust of service users was unknown and more research was needed (Atkinson, Jones and Lamont, 2007, p. 1). In addition, for multi-agency working to be effective, the services involved needed to be able to trust each other (Atkinson, Jones and Lamont, 2007, p. 3</w:t>
      </w:r>
      <w:r w:rsidR="00571455">
        <w:t>). Th</w:t>
      </w:r>
      <w:r w:rsidR="0068106D">
        <w:t>e</w:t>
      </w:r>
      <w:r w:rsidR="00571455">
        <w:t xml:space="preserve"> breakdown of trust </w:t>
      </w:r>
      <w:r w:rsidR="009C60BE">
        <w:t>can be</w:t>
      </w:r>
      <w:r w:rsidR="002059B6">
        <w:t xml:space="preserve"> </w:t>
      </w:r>
      <w:r w:rsidR="0068106D">
        <w:t>catastrophic and</w:t>
      </w:r>
      <w:r w:rsidR="002059B6">
        <w:t xml:space="preserve"> can result in cases such as the death of Baby P, who was failed by </w:t>
      </w:r>
      <w:r w:rsidR="002E2ED5">
        <w:t>several</w:t>
      </w:r>
      <w:r w:rsidR="002059B6">
        <w:t xml:space="preserve"> services responsible for his care, one of these services being the police (Warwick, 2019, p. 120). The public reaction to this case was </w:t>
      </w:r>
      <w:r w:rsidR="00752789">
        <w:t>understandably fuelled with anger and increased mistrust in all services (McNicoll, 2017, np). This case in particular allowed opposition political parties, such as the Conservatives, to label Labours reforms on multi agency working as a failure (McNicoll, 2017, np)</w:t>
      </w:r>
      <w:r w:rsidR="007E5BB1">
        <w:t>.</w:t>
      </w:r>
      <w:r w:rsidR="00752789">
        <w:t xml:space="preserve"> However</w:t>
      </w:r>
      <w:r w:rsidR="00D769E6">
        <w:t xml:space="preserve">, the Conservatives themselves have also tried to reform policing in many ways, such as by creating the </w:t>
      </w:r>
      <w:r w:rsidR="007E5BB1">
        <w:rPr>
          <w:i/>
          <w:iCs/>
        </w:rPr>
        <w:t xml:space="preserve">Police Reform and Social Responsibility Act 2011, </w:t>
      </w:r>
      <w:r w:rsidR="007E5BB1">
        <w:t>which gave communities more of a say in how police forces are run (</w:t>
      </w:r>
      <w:r w:rsidR="007E5BB1">
        <w:rPr>
          <w:i/>
          <w:iCs/>
        </w:rPr>
        <w:t>Police Reform and Social Responsibility Act 2011</w:t>
      </w:r>
      <w:r w:rsidR="007E5BB1">
        <w:t>). This was done by establishing the office of elected Police and Crime Commissioners, who were given the powers of appointing chef constables and being the voice of the people in the police (</w:t>
      </w:r>
      <w:r w:rsidR="007E5BB1">
        <w:rPr>
          <w:i/>
          <w:iCs/>
        </w:rPr>
        <w:t>Police Reform and Social Responsibility Act 2011</w:t>
      </w:r>
      <w:r w:rsidR="007E5BB1">
        <w:t xml:space="preserve">). </w:t>
      </w:r>
      <w:r w:rsidR="00E14F91">
        <w:t xml:space="preserve">Police and Crime Commissioners typically hold office for four years, and the public </w:t>
      </w:r>
      <w:r w:rsidR="0068106D">
        <w:t>can</w:t>
      </w:r>
      <w:r w:rsidR="00E14F91">
        <w:t xml:space="preserve"> voice their trust in their local police force at Police and Crime Commissioner elections (Tudor, 2023, np).</w:t>
      </w:r>
      <w:r w:rsidR="00750555">
        <w:t xml:space="preserve"> </w:t>
      </w:r>
      <w:r w:rsidR="002B7A51">
        <w:t xml:space="preserve">However, the Commissioner of the Metropolitan Police is still appointed by the Home Secretary </w:t>
      </w:r>
      <w:r w:rsidR="00750555">
        <w:t>(</w:t>
      </w:r>
      <w:r w:rsidR="002B7A51">
        <w:t xml:space="preserve">Metropolitan Police, 2024, np), </w:t>
      </w:r>
      <w:r w:rsidR="002E2ED5">
        <w:t xml:space="preserve">due to </w:t>
      </w:r>
      <w:r w:rsidR="002B7A51">
        <w:t xml:space="preserve">the Commissioner of the Metropolitan Police </w:t>
      </w:r>
      <w:r w:rsidR="002E2ED5">
        <w:t xml:space="preserve">being </w:t>
      </w:r>
      <w:r w:rsidR="002B7A51">
        <w:t xml:space="preserve">regarded as the highest role in policing and has responsibilities for national issues such as counter terrorism (Metropolitan Police, 2024, np). Because of the power and political sway that they have, Commissioners of the Metropolitan Police </w:t>
      </w:r>
      <w:r w:rsidR="0068106D">
        <w:t>can</w:t>
      </w:r>
      <w:r w:rsidR="002B7A51">
        <w:t xml:space="preserve"> create reforms that impact the Metropolitan Police and </w:t>
      </w:r>
      <w:r w:rsidR="00E76E7E">
        <w:t xml:space="preserve">other forces across England and Wales </w:t>
      </w:r>
      <w:r w:rsidR="00E76E7E">
        <w:lastRenderedPageBreak/>
        <w:t>(Metropolitan Police, 2024, np). For example, the Metropolitan Police set out its Turnaround Plan in 2023 to improve public trust, with a forward written by the Commissioner of the Metropolitan Police at the time, who stated that they were determined to improve public trust in policing after its deterioration (</w:t>
      </w:r>
      <w:r w:rsidR="000F580F">
        <w:t>Metropolitan Police, 2023, p. 1).</w:t>
      </w:r>
      <w:r w:rsidR="00F40137">
        <w:t xml:space="preserve"> </w:t>
      </w:r>
      <w:r w:rsidR="00EE555A">
        <w:t>In the Turnaround Plan, the Metropolitan Police sets out how it will improve the trust of the public of London in policing by playing a more active role in the London’s communities, where the Metropolitan Police aim to deepen their understanding of the perspectives of those living in these communities so that the Police can provide greater support to initiatives that aim to improve the lives of those living in these communities (Metropolitan Police, 2023, p. 3).</w:t>
      </w:r>
      <w:r w:rsidR="00506055">
        <w:t xml:space="preserve"> However, in 2024, 52% of individuals</w:t>
      </w:r>
      <w:r w:rsidR="0068106D">
        <w:t xml:space="preserve"> who took part in a survey</w:t>
      </w:r>
      <w:r w:rsidR="00506055">
        <w:t xml:space="preserve"> claim</w:t>
      </w:r>
      <w:r w:rsidR="0068106D">
        <w:t>ed</w:t>
      </w:r>
      <w:r w:rsidR="00506055">
        <w:t xml:space="preserve"> that they do not trust the police to do their jobs (Owen-Evans and Low, 2024, np), which suggests that the current Metropolitan Police plan to improve trust in the police both in London and the UK in general </w:t>
      </w:r>
      <w:r w:rsidR="0068106D">
        <w:t xml:space="preserve">has not had the desired effect yet </w:t>
      </w:r>
      <w:r w:rsidR="00506055">
        <w:t xml:space="preserve">(Metropolitan Police, 2023, p. 3; Owen-Evans and Low, 2024, np). To try and improve this, the </w:t>
      </w:r>
      <w:r w:rsidR="00473513">
        <w:t xml:space="preserve">2024 Labour government have pledged </w:t>
      </w:r>
      <w:r w:rsidR="008849D0">
        <w:t>several</w:t>
      </w:r>
      <w:r w:rsidR="00473513">
        <w:t xml:space="preserve"> reforms to policing in their manifesto (Labour, 2024, np). For example, Labour has pledged to return to the idea of neighbourhood policing (Labour, 2024, np), which has been proven to improve public trust (Greene, 1999, p. 176). To achieve this, Labour has pledged to introduce the ‘Neighbourhood Policing Guarantee’</w:t>
      </w:r>
      <w:r w:rsidR="000D43E8">
        <w:t xml:space="preserve"> (Labour, 2024, np)</w:t>
      </w:r>
      <w:r w:rsidR="00F40137">
        <w:t>,</w:t>
      </w:r>
      <w:r w:rsidR="00473513">
        <w:t xml:space="preserve"> which will give all communities across the UK a named officer to go and hold accountable for </w:t>
      </w:r>
      <w:r w:rsidR="000D43E8">
        <w:t>policing in their community (Labour, 2024, np). Additionally, Labour has pledged to introduce ‘mandatory professional standards on vetting, checks and misconduct’ (Labour 2023, np) for police officers and more training on the concept of racism and ‘violence against women and girls’ (Labour, 2024, np).</w:t>
      </w:r>
      <w:r w:rsidR="00E812CD">
        <w:t xml:space="preserve"> While these are new pledges, they should have a significant effect on </w:t>
      </w:r>
      <w:r w:rsidR="00370539">
        <w:t xml:space="preserve">public trust in the police, and is </w:t>
      </w:r>
      <w:r w:rsidR="00370539">
        <w:lastRenderedPageBreak/>
        <w:t>an ‘easy sell’ (</w:t>
      </w:r>
      <w:proofErr w:type="spellStart"/>
      <w:r w:rsidR="00370539">
        <w:t>Elhefnawy</w:t>
      </w:r>
      <w:proofErr w:type="spellEnd"/>
      <w:r w:rsidR="00370539">
        <w:t xml:space="preserve">, 2024, p. 29) to the public who do </w:t>
      </w:r>
      <w:r w:rsidR="00F123C2">
        <w:t xml:space="preserve">overall want a neighbourhood policing model to be used (Johnson and Cooper, 2024, np). However, there is also evidence to suggest that public trust in the police is affected by the accountability of police constables </w:t>
      </w:r>
      <w:r w:rsidR="00F123C2">
        <w:rPr>
          <w:bCs/>
        </w:rPr>
        <w:t xml:space="preserve">(Gill </w:t>
      </w:r>
      <w:r w:rsidR="00F123C2">
        <w:rPr>
          <w:bCs/>
          <w:i/>
          <w:iCs/>
        </w:rPr>
        <w:t xml:space="preserve">et al., </w:t>
      </w:r>
      <w:r w:rsidR="00F123C2">
        <w:rPr>
          <w:bCs/>
        </w:rPr>
        <w:t xml:space="preserve">2014, np). How effective reforms have been to the level of accountability that is present in policing will now be examined in the next theme (Gill </w:t>
      </w:r>
      <w:r w:rsidR="00F123C2">
        <w:rPr>
          <w:bCs/>
          <w:i/>
          <w:iCs/>
        </w:rPr>
        <w:t xml:space="preserve">et al., </w:t>
      </w:r>
      <w:r w:rsidR="00F123C2">
        <w:rPr>
          <w:bCs/>
        </w:rPr>
        <w:t>2014, np; Gilling, 2013, np).</w:t>
      </w:r>
    </w:p>
    <w:p w14:paraId="65EBF622" w14:textId="291A4BB6" w:rsidR="007B2C71" w:rsidRDefault="006E1963" w:rsidP="00BD0061">
      <w:pPr>
        <w:numPr>
          <w:ilvl w:val="1"/>
          <w:numId w:val="1"/>
        </w:numPr>
        <w:spacing w:line="480" w:lineRule="auto"/>
        <w:outlineLvl w:val="1"/>
        <w:rPr>
          <w:b/>
        </w:rPr>
      </w:pPr>
      <w:bookmarkStart w:id="13" w:name="_Toc197415733"/>
      <w:r>
        <w:rPr>
          <w:b/>
        </w:rPr>
        <w:t>Theme 4</w:t>
      </w:r>
      <w:r w:rsidR="00ED455A">
        <w:rPr>
          <w:b/>
        </w:rPr>
        <w:t>: Accountability</w:t>
      </w:r>
      <w:bookmarkEnd w:id="13"/>
    </w:p>
    <w:p w14:paraId="284E683F" w14:textId="6B259A41" w:rsidR="005E060A" w:rsidRPr="00DE7795" w:rsidRDefault="00ED455A" w:rsidP="00BD0061">
      <w:pPr>
        <w:pStyle w:val="paragraph"/>
        <w:spacing w:line="480" w:lineRule="auto"/>
        <w:jc w:val="both"/>
      </w:pPr>
      <w:r>
        <w:t>According to Murphy,</w:t>
      </w:r>
      <w:r w:rsidR="007011BE">
        <w:t xml:space="preserve"> Eckersley and Ferry (2016</w:t>
      </w:r>
      <w:r w:rsidR="00442D85">
        <w:t>, np</w:t>
      </w:r>
      <w:r w:rsidR="007011BE">
        <w:t xml:space="preserve">), both Labour and </w:t>
      </w:r>
      <w:r w:rsidR="004C37B2">
        <w:t>Conservative</w:t>
      </w:r>
      <w:r w:rsidR="007011BE">
        <w:t xml:space="preserve"> governments have made radical reforms to the accountability of the police to society in England and Wales. For example, while Labour </w:t>
      </w:r>
      <w:r w:rsidR="002E2ED5">
        <w:t>was</w:t>
      </w:r>
      <w:r w:rsidR="007011BE">
        <w:t xml:space="preserve"> in government between 1997 and 201</w:t>
      </w:r>
      <w:r w:rsidR="00FC0408">
        <w:t>0, police forces were given targets to meet by the Home Office (Cabinet Office, 2009, np)</w:t>
      </w:r>
      <w:r w:rsidR="004C37B2">
        <w:t xml:space="preserve">, </w:t>
      </w:r>
      <w:r w:rsidR="00FC0408">
        <w:t>who started to become concerned with police accountability and performance in this period (Murphy, Eckersley and Ferry, 2016, np). However, Curtis (2015, p. 12-13)</w:t>
      </w:r>
      <w:r w:rsidR="004C37B2">
        <w:t>,</w:t>
      </w:r>
      <w:r w:rsidR="00FC0408">
        <w:t xml:space="preserve"> found that target setting in the police can worsen the ability of police officers to do their jobs, as it can cause demoralising effects on police constables and forces in general if targets are not met, which creates a culture of ‘fear and confusion’</w:t>
      </w:r>
      <w:r w:rsidR="00246182">
        <w:t xml:space="preserve"> (Curtis, 2015, p. 13). </w:t>
      </w:r>
      <w:r w:rsidR="00442D85">
        <w:t xml:space="preserve">Despite this, ministers at the time created incentives for police forces to meet these targets, which improved the accountability of police forces in the eyes of the government (Murphy, Eckersley and Ferry, 2016, np). </w:t>
      </w:r>
      <w:r w:rsidR="00B4685D">
        <w:t>However, it did not necessarily improve police accountability in the eyes of local communities</w:t>
      </w:r>
      <w:r w:rsidR="00A84F6E">
        <w:t xml:space="preserve"> (Murphy, Eckersley and Ferry, 2016, np).</w:t>
      </w:r>
      <w:r w:rsidR="004C37B2">
        <w:t xml:space="preserve"> A</w:t>
      </w:r>
      <w:r w:rsidR="00A84F6E">
        <w:t xml:space="preserve">fter 2010, the </w:t>
      </w:r>
      <w:r w:rsidR="004C37B2">
        <w:t>C</w:t>
      </w:r>
      <w:r w:rsidR="00A84F6E">
        <w:t xml:space="preserve">onservative led coalition government abolished many Labour reforms to </w:t>
      </w:r>
      <w:r w:rsidR="002E2ED5">
        <w:t>policing and</w:t>
      </w:r>
      <w:r w:rsidR="00A84F6E">
        <w:t xml:space="preserve"> instead allowed </w:t>
      </w:r>
      <w:r w:rsidR="00BA64FC">
        <w:t>for local policing bodies to make their own decisions</w:t>
      </w:r>
      <w:r w:rsidR="004C37B2">
        <w:t xml:space="preserve"> </w:t>
      </w:r>
      <w:r w:rsidR="00BA64FC">
        <w:t>(Murphy, Eckersley and Ferry, 2016, np). Additionally, the creation of elected Police and Crime Commissioners</w:t>
      </w:r>
      <w:r w:rsidR="00681205">
        <w:t xml:space="preserve"> by the </w:t>
      </w:r>
      <w:r w:rsidR="00681205">
        <w:lastRenderedPageBreak/>
        <w:t xml:space="preserve">Conservative coalition government was a way in which the government believed that accountability could be improved in the police towards society, due to Police and Crime Commissioners giving the public a direct say in how policing is run in their local communities with their votes (Murphy, Eckersley and Ferry, 2016, np; Tudor, 2023, np). </w:t>
      </w:r>
      <w:r w:rsidR="00CC3D9A">
        <w:t>However, Loveday (2018, p. 1) argued that elected Police and Crime Commissions have failed to engage with the public in the way that the role demands. In addition, there had been a level of ‘public indifference’ (Loveday, 2018, p. 2) with the creation of elected Police and Crime Commissioners and this has been resulted in voter turnout, which has continuously remained low (Loveday, 2018, p. 2; Allen and Buchanan, 2024, np).</w:t>
      </w:r>
      <w:r w:rsidR="009F39B7">
        <w:t xml:space="preserve"> </w:t>
      </w:r>
    </w:p>
    <w:p w14:paraId="22294E55" w14:textId="0B9D3B95" w:rsidR="004840F3" w:rsidRDefault="00AD7FF3" w:rsidP="00BD0061">
      <w:pPr>
        <w:pStyle w:val="ListParagraph"/>
        <w:numPr>
          <w:ilvl w:val="1"/>
          <w:numId w:val="1"/>
        </w:numPr>
        <w:spacing w:line="480" w:lineRule="auto"/>
        <w:outlineLvl w:val="1"/>
        <w:rPr>
          <w:rFonts w:ascii="Times New Roman" w:hAnsi="Times New Roman"/>
          <w:b/>
          <w:bCs/>
          <w:sz w:val="24"/>
          <w:szCs w:val="24"/>
        </w:rPr>
      </w:pPr>
      <w:bookmarkStart w:id="14" w:name="_Toc197415734"/>
      <w:r>
        <w:rPr>
          <w:rFonts w:ascii="Times New Roman" w:hAnsi="Times New Roman"/>
          <w:b/>
          <w:bCs/>
          <w:sz w:val="24"/>
          <w:szCs w:val="24"/>
        </w:rPr>
        <w:t xml:space="preserve">Theme 5: </w:t>
      </w:r>
      <w:r w:rsidR="004840F3" w:rsidRPr="004840F3">
        <w:rPr>
          <w:rFonts w:ascii="Times New Roman" w:hAnsi="Times New Roman"/>
          <w:b/>
          <w:bCs/>
          <w:sz w:val="24"/>
          <w:szCs w:val="24"/>
        </w:rPr>
        <w:t xml:space="preserve">Community </w:t>
      </w:r>
      <w:r w:rsidR="004840F3">
        <w:rPr>
          <w:rFonts w:ascii="Times New Roman" w:hAnsi="Times New Roman"/>
          <w:b/>
          <w:bCs/>
          <w:sz w:val="24"/>
          <w:szCs w:val="24"/>
        </w:rPr>
        <w:t>Safety</w:t>
      </w:r>
      <w:bookmarkEnd w:id="14"/>
    </w:p>
    <w:p w14:paraId="7CCE5672" w14:textId="5A1C69F0" w:rsidR="004840F3" w:rsidRDefault="00EC4F30" w:rsidP="00BD0061">
      <w:pPr>
        <w:pStyle w:val="paragraph"/>
        <w:spacing w:line="480" w:lineRule="auto"/>
        <w:jc w:val="both"/>
      </w:pPr>
      <w:r>
        <w:t>According to</w:t>
      </w:r>
      <w:r w:rsidR="006C2A09">
        <w:t xml:space="preserve"> </w:t>
      </w:r>
      <w:r w:rsidR="006C2A09">
        <w:rPr>
          <w:bCs/>
        </w:rPr>
        <w:t>Gilling (2013, np)</w:t>
      </w:r>
      <w:r w:rsidR="004C37B2">
        <w:rPr>
          <w:bCs/>
        </w:rPr>
        <w:t>,</w:t>
      </w:r>
      <w:r w:rsidR="006C2A09">
        <w:rPr>
          <w:bCs/>
        </w:rPr>
        <w:t xml:space="preserve"> the Labour government that was elected in 1997 introduced significant reform to policing </w:t>
      </w:r>
      <w:r w:rsidR="006C2A09" w:rsidRPr="00893909">
        <w:rPr>
          <w:bCs/>
        </w:rPr>
        <w:t>that can still be seen</w:t>
      </w:r>
      <w:r w:rsidR="006C2A09">
        <w:rPr>
          <w:bCs/>
        </w:rPr>
        <w:t xml:space="preserve"> in contemporary society today. For example, the Labour government</w:t>
      </w:r>
      <w:r w:rsidR="004C37B2">
        <w:rPr>
          <w:bCs/>
        </w:rPr>
        <w:t xml:space="preserve"> </w:t>
      </w:r>
      <w:r w:rsidR="006C2A09">
        <w:rPr>
          <w:bCs/>
        </w:rPr>
        <w:t>pushed for a move to a more community centred way of policing</w:t>
      </w:r>
      <w:r w:rsidR="0089769D">
        <w:rPr>
          <w:bCs/>
        </w:rPr>
        <w:t xml:space="preserve"> with community centred partnerships</w:t>
      </w:r>
      <w:r w:rsidR="006C2A09">
        <w:rPr>
          <w:bCs/>
        </w:rPr>
        <w:t xml:space="preserve">, due to the dissatisfaction of the public while the previous </w:t>
      </w:r>
      <w:r w:rsidR="004C37B2">
        <w:rPr>
          <w:bCs/>
        </w:rPr>
        <w:t>C</w:t>
      </w:r>
      <w:r w:rsidR="006C2A09">
        <w:rPr>
          <w:bCs/>
        </w:rPr>
        <w:t>onservative government was in power (Gilling, 2013, np)</w:t>
      </w:r>
      <w:r w:rsidR="007340DE">
        <w:rPr>
          <w:bCs/>
        </w:rPr>
        <w:t>.</w:t>
      </w:r>
      <w:r w:rsidR="00F40137">
        <w:rPr>
          <w:bCs/>
        </w:rPr>
        <w:t xml:space="preserve"> </w:t>
      </w:r>
      <w:r w:rsidR="00141812">
        <w:rPr>
          <w:bCs/>
        </w:rPr>
        <w:t xml:space="preserve">Additionally, </w:t>
      </w:r>
      <w:r w:rsidR="00CA21DF">
        <w:rPr>
          <w:bCs/>
        </w:rPr>
        <w:t xml:space="preserve">Labour provided extra financial support to local community incentives and programs aimed at making communities safer, which resulted in progress in terms of crime reduction in local communities when compared to crime levels before 1997 (Home Affairs Committee, 2010, np). </w:t>
      </w:r>
      <w:r w:rsidR="00141812">
        <w:rPr>
          <w:bCs/>
        </w:rPr>
        <w:t xml:space="preserve">However, The Home Affairs Committee (2010, np) at the time found that the Labour government elected in 1997 was unable to go far enough, as reoffending in the community had increased and by 2007, public confidence in policing was at an all-time low under the Labour government at the time (Home Affairs Committee, 2010, np). </w:t>
      </w:r>
      <w:r w:rsidR="00A47E53">
        <w:rPr>
          <w:bCs/>
        </w:rPr>
        <w:t xml:space="preserve">This is supported Jackson </w:t>
      </w:r>
      <w:r w:rsidR="00A47E53">
        <w:rPr>
          <w:bCs/>
        </w:rPr>
        <w:lastRenderedPageBreak/>
        <w:t>and Sunshine (200</w:t>
      </w:r>
      <w:r w:rsidR="00D07914">
        <w:rPr>
          <w:bCs/>
        </w:rPr>
        <w:t>6</w:t>
      </w:r>
      <w:r w:rsidR="00A47E53">
        <w:rPr>
          <w:bCs/>
        </w:rPr>
        <w:t>, np)</w:t>
      </w:r>
      <w:r w:rsidR="004C37B2">
        <w:rPr>
          <w:bCs/>
        </w:rPr>
        <w:t xml:space="preserve">, who </w:t>
      </w:r>
      <w:r w:rsidR="0089769D">
        <w:rPr>
          <w:bCs/>
        </w:rPr>
        <w:t>also argue</w:t>
      </w:r>
      <w:r w:rsidR="004C37B2">
        <w:rPr>
          <w:bCs/>
        </w:rPr>
        <w:t>d</w:t>
      </w:r>
      <w:r w:rsidR="0089769D">
        <w:rPr>
          <w:bCs/>
        </w:rPr>
        <w:t xml:space="preserve"> that this low confidence in the police is also due to lower levels of cohesion in communities, </w:t>
      </w:r>
      <w:r w:rsidR="00F40137">
        <w:rPr>
          <w:bCs/>
        </w:rPr>
        <w:t xml:space="preserve">In addition, </w:t>
      </w:r>
      <w:r w:rsidR="00F40137">
        <w:rPr>
          <w:bCs/>
        </w:rPr>
        <w:t>Jackson and Sunshine (2006, np</w:t>
      </w:r>
      <w:r w:rsidR="00F40137">
        <w:rPr>
          <w:bCs/>
        </w:rPr>
        <w:t xml:space="preserve">) </w:t>
      </w:r>
      <w:r w:rsidR="0089769D">
        <w:rPr>
          <w:bCs/>
        </w:rPr>
        <w:t>found that those who are less likely to engage with their local communities are more likely to have a lack of confidence in their local police force</w:t>
      </w:r>
      <w:r w:rsidR="00B83FEB">
        <w:rPr>
          <w:bCs/>
        </w:rPr>
        <w:t xml:space="preserve">. </w:t>
      </w:r>
      <w:r w:rsidR="0086047E">
        <w:rPr>
          <w:bCs/>
        </w:rPr>
        <w:t xml:space="preserve">Under the previous Conservative </w:t>
      </w:r>
      <w:r w:rsidR="00F40137">
        <w:rPr>
          <w:bCs/>
        </w:rPr>
        <w:t>G</w:t>
      </w:r>
      <w:r w:rsidR="0086047E">
        <w:rPr>
          <w:bCs/>
        </w:rPr>
        <w:t>overnment, a review was undertaken on the effectiveness of community safety partnership</w:t>
      </w:r>
      <w:r w:rsidR="004C37B2">
        <w:rPr>
          <w:bCs/>
        </w:rPr>
        <w:t>s</w:t>
      </w:r>
      <w:r w:rsidR="0086047E">
        <w:rPr>
          <w:bCs/>
        </w:rPr>
        <w:t xml:space="preserve">, which found that community safety partnerships had not been utilised as effectively as they should be (Home Office, 2023, np). For example, the review found that </w:t>
      </w:r>
      <w:r w:rsidR="00F40137">
        <w:rPr>
          <w:bCs/>
        </w:rPr>
        <w:t>p</w:t>
      </w:r>
      <w:r w:rsidR="00BD7EB6">
        <w:rPr>
          <w:bCs/>
        </w:rPr>
        <w:t xml:space="preserve">olice </w:t>
      </w:r>
      <w:r w:rsidR="00F40137">
        <w:rPr>
          <w:bCs/>
        </w:rPr>
        <w:t>f</w:t>
      </w:r>
      <w:r w:rsidR="00BD7EB6">
        <w:rPr>
          <w:bCs/>
        </w:rPr>
        <w:t xml:space="preserve">orces, the </w:t>
      </w:r>
      <w:r w:rsidR="004C37B2">
        <w:rPr>
          <w:bCs/>
        </w:rPr>
        <w:t>G</w:t>
      </w:r>
      <w:r w:rsidR="00BD7EB6">
        <w:rPr>
          <w:bCs/>
        </w:rPr>
        <w:t>overnment and Local Community Partnerships need to be working closer together to identify and solve the issues that really matter to individuals in their local communities (Home O</w:t>
      </w:r>
      <w:r w:rsidR="004114BD">
        <w:rPr>
          <w:bCs/>
        </w:rPr>
        <w:t xml:space="preserve">ffice, 2023, np). The 2024 Labour </w:t>
      </w:r>
      <w:r w:rsidR="00F40137">
        <w:rPr>
          <w:bCs/>
        </w:rPr>
        <w:t>G</w:t>
      </w:r>
      <w:r w:rsidR="004114BD">
        <w:rPr>
          <w:bCs/>
        </w:rPr>
        <w:t>overnmen</w:t>
      </w:r>
      <w:r w:rsidR="00076D80">
        <w:rPr>
          <w:bCs/>
        </w:rPr>
        <w:t xml:space="preserve">t has pledged to reform policing to make communities safer by putting an emphasis on community policing by directly emphasising the recruitment of neighbourhood police officers, as well as police community support officers and volunteer special constables, </w:t>
      </w:r>
      <w:r w:rsidR="00653FB3">
        <w:rPr>
          <w:bCs/>
        </w:rPr>
        <w:t>which will focus on community safety and safer town centres (Prime Minister’s Office, 2024, np)</w:t>
      </w:r>
      <w:r w:rsidR="003E09A7">
        <w:rPr>
          <w:bCs/>
        </w:rPr>
        <w:t>. Labour hopes that this increased visible policing in local communities will allow individuals to feel safer (Prime Minister’s Office, 2024, np).</w:t>
      </w:r>
      <w:r w:rsidR="004F31BB">
        <w:rPr>
          <w:bCs/>
        </w:rPr>
        <w:t xml:space="preserve"> This will be done by</w:t>
      </w:r>
      <w:r w:rsidR="003E09A7">
        <w:rPr>
          <w:bCs/>
        </w:rPr>
        <w:t xml:space="preserve"> overhauling policing responses to</w:t>
      </w:r>
      <w:r w:rsidR="004F31BB">
        <w:rPr>
          <w:bCs/>
        </w:rPr>
        <w:t xml:space="preserve"> crimes such as </w:t>
      </w:r>
      <w:r w:rsidR="003E09A7">
        <w:rPr>
          <w:bCs/>
        </w:rPr>
        <w:t>spiking and reports of stalking</w:t>
      </w:r>
      <w:r w:rsidR="004F31BB">
        <w:rPr>
          <w:bCs/>
        </w:rPr>
        <w:t>, improving confidence in the police and halving knife crime and violent crime against women and girls within a decade (Prime Minister’s Office, 2024, np).</w:t>
      </w:r>
    </w:p>
    <w:p w14:paraId="25B63C56" w14:textId="77777777" w:rsidR="004840F3" w:rsidRPr="004840F3" w:rsidRDefault="004840F3" w:rsidP="00BD0061">
      <w:pPr>
        <w:pStyle w:val="paragraph"/>
        <w:spacing w:line="480" w:lineRule="auto"/>
      </w:pPr>
    </w:p>
    <w:p w14:paraId="02F5C9E9" w14:textId="57E1E859" w:rsidR="006B16AD" w:rsidRPr="006B16AD" w:rsidRDefault="004840F3" w:rsidP="00BD0061">
      <w:pPr>
        <w:pStyle w:val="ListParagraph"/>
        <w:numPr>
          <w:ilvl w:val="1"/>
          <w:numId w:val="1"/>
        </w:numPr>
        <w:spacing w:line="480" w:lineRule="auto"/>
        <w:outlineLvl w:val="1"/>
        <w:rPr>
          <w:rFonts w:ascii="Times New Roman" w:hAnsi="Times New Roman"/>
          <w:b/>
          <w:bCs/>
          <w:sz w:val="24"/>
          <w:szCs w:val="24"/>
        </w:rPr>
      </w:pPr>
      <w:bookmarkStart w:id="15" w:name="_Toc197415735"/>
      <w:r>
        <w:rPr>
          <w:rFonts w:ascii="Times New Roman" w:hAnsi="Times New Roman"/>
          <w:b/>
          <w:bCs/>
          <w:sz w:val="24"/>
          <w:szCs w:val="24"/>
        </w:rPr>
        <w:t>Conclusion</w:t>
      </w:r>
      <w:bookmarkEnd w:id="15"/>
    </w:p>
    <w:p w14:paraId="5E2A599E" w14:textId="5117F1A0" w:rsidR="005E060A" w:rsidRPr="00DE7795" w:rsidRDefault="006B16AD" w:rsidP="00E107AF">
      <w:pPr>
        <w:pStyle w:val="paragraph"/>
        <w:spacing w:line="480" w:lineRule="auto"/>
        <w:jc w:val="both"/>
      </w:pPr>
      <w:r>
        <w:t xml:space="preserve">In Conclusion, it is clear to see that reforms to </w:t>
      </w:r>
      <w:r w:rsidR="009134B8">
        <w:t>p</w:t>
      </w:r>
      <w:r>
        <w:t xml:space="preserve">olicing </w:t>
      </w:r>
      <w:r w:rsidR="003D68C0">
        <w:t xml:space="preserve">had a mixed effect </w:t>
      </w:r>
      <w:r>
        <w:rPr>
          <w:bCs/>
        </w:rPr>
        <w:t xml:space="preserve">(Gilling, 2013, np; Farrow, 2023, p. 23). For example, when exploring how reforms to policing </w:t>
      </w:r>
      <w:r>
        <w:rPr>
          <w:bCs/>
        </w:rPr>
        <w:lastRenderedPageBreak/>
        <w:t xml:space="preserve">has had an effective impact on the reduction of crime, it is clear to see that reforms such as the </w:t>
      </w:r>
      <w:r>
        <w:rPr>
          <w:bCs/>
          <w:i/>
          <w:iCs/>
        </w:rPr>
        <w:t>Police and Criminal Evidence Act 1984</w:t>
      </w:r>
      <w:r w:rsidR="006B119A">
        <w:rPr>
          <w:bCs/>
        </w:rPr>
        <w:t xml:space="preserve">, as well as Labours </w:t>
      </w:r>
      <w:r w:rsidR="009134B8">
        <w:rPr>
          <w:bCs/>
        </w:rPr>
        <w:t>‘</w:t>
      </w:r>
      <w:r w:rsidR="006B119A" w:rsidRPr="009134B8">
        <w:t>Working Together to Cut Crime and Deliver Justice</w:t>
      </w:r>
      <w:r w:rsidR="009134B8">
        <w:t>’ (</w:t>
      </w:r>
      <w:r w:rsidR="009134B8" w:rsidRPr="001A6EAE">
        <w:t>Office for Criminal Justice Reform</w:t>
      </w:r>
      <w:r w:rsidR="009134B8">
        <w:t xml:space="preserve">, </w:t>
      </w:r>
      <w:r w:rsidR="009134B8" w:rsidRPr="001A6EAE">
        <w:t>2007</w:t>
      </w:r>
      <w:r w:rsidR="009134B8">
        <w:t>, p. 31),</w:t>
      </w:r>
      <w:r w:rsidR="006B119A" w:rsidRPr="009134B8">
        <w:t xml:space="preserve"> </w:t>
      </w:r>
      <w:r w:rsidR="006B119A">
        <w:t xml:space="preserve">has had a significant impact on crime reduction (Bradford and </w:t>
      </w:r>
      <w:proofErr w:type="spellStart"/>
      <w:r w:rsidR="006B119A">
        <w:t>Tiratelli</w:t>
      </w:r>
      <w:proofErr w:type="spellEnd"/>
      <w:r w:rsidR="006B119A">
        <w:t>, 2019, p. 6; Barton and Valero-Silva, 2013, np).</w:t>
      </w:r>
      <w:r w:rsidR="00A13065">
        <w:t xml:space="preserve"> However, while the Conservatives have pushed for reforms that allow for tougher approaches to be taken on crime reduction (Department for Levelling Up, Housing and </w:t>
      </w:r>
      <w:proofErr w:type="spellStart"/>
      <w:r w:rsidR="00A13065">
        <w:t>Comminities</w:t>
      </w:r>
      <w:proofErr w:type="spellEnd"/>
      <w:r w:rsidR="00A13065">
        <w:t xml:space="preserve"> and Home Office, 2024, np), Labour are instead pushing for a return of community centred policing (Home Office, Johnson and Cooper, 2024, np).</w:t>
      </w:r>
      <w:r w:rsidR="00F633B6">
        <w:t xml:space="preserve"> However, this way of policing requires the trust of the public </w:t>
      </w:r>
      <w:r w:rsidR="00F633B6">
        <w:rPr>
          <w:bCs/>
        </w:rPr>
        <w:t xml:space="preserve">(Ekici </w:t>
      </w:r>
      <w:r w:rsidR="00F633B6">
        <w:rPr>
          <w:bCs/>
          <w:i/>
          <w:iCs/>
        </w:rPr>
        <w:t>et al</w:t>
      </w:r>
      <w:r w:rsidR="00F633B6">
        <w:rPr>
          <w:bCs/>
        </w:rPr>
        <w:t xml:space="preserve">., 2022, np), which has declined significantly in contemporary society </w:t>
      </w:r>
      <w:r w:rsidR="003D68C0">
        <w:rPr>
          <w:bCs/>
        </w:rPr>
        <w:t xml:space="preserve">since </w:t>
      </w:r>
      <w:r w:rsidR="00F633B6">
        <w:rPr>
          <w:bCs/>
        </w:rPr>
        <w:t xml:space="preserve">Labour was elected in 1997 </w:t>
      </w:r>
      <w:r w:rsidR="00F633B6">
        <w:t xml:space="preserve">(Bradford and Jackson, 2024, np). This trust arguably varies between ethnicity and gender (Brown and Hobbs, 2023, p. 3), largely </w:t>
      </w:r>
      <w:r w:rsidR="00663A7E">
        <w:t xml:space="preserve">due to cases of institutional racism within the Police (Macpherson, 1999, p. 365) and scandals, as well as the mishandling of cases which have harmed community relations (Brown and Hobbs, 2023, p. 3). While there are reforms that have been introduced with the aim of improving public trust in the police within the police (Metropolitan Police, 2023, p. 3), there is clearly significant work to do, as trust in the police is still at an </w:t>
      </w:r>
      <w:r w:rsidR="00F40137">
        <w:t>all-time</w:t>
      </w:r>
      <w:r w:rsidR="00663A7E">
        <w:t xml:space="preserve"> low in contemporary society (Owen-Evans and Low, 2024, np). </w:t>
      </w:r>
      <w:r w:rsidR="00141E2F">
        <w:t>Additionally, there is evidence to suggest that reforms have not been particularly effective when it comes to improving community safety (</w:t>
      </w:r>
      <w:r w:rsidR="00141E2F">
        <w:rPr>
          <w:bCs/>
        </w:rPr>
        <w:t>The Home Affairs Committee, 2010, np). For instance, while Labour has promoted community centred policing and community centred partnerships and introduced reforms in these areas (Gilling, 2013, np), there is evidence to suggest that these reforms did not go far enough and were in some respects, ineffective as reoffending increased within communities</w:t>
      </w:r>
      <w:r w:rsidR="00F40137">
        <w:rPr>
          <w:bCs/>
        </w:rPr>
        <w:t xml:space="preserve"> </w:t>
      </w:r>
      <w:r w:rsidR="00141E2F">
        <w:t>(</w:t>
      </w:r>
      <w:r w:rsidR="00141E2F">
        <w:rPr>
          <w:bCs/>
        </w:rPr>
        <w:t xml:space="preserve">The Home Affairs Committee, 2010, np). It is clear to see from the literature review that has been </w:t>
      </w:r>
      <w:r w:rsidR="00141E2F">
        <w:rPr>
          <w:bCs/>
        </w:rPr>
        <w:lastRenderedPageBreak/>
        <w:t>undertaken that the f</w:t>
      </w:r>
      <w:r w:rsidR="00E17CFB">
        <w:rPr>
          <w:bCs/>
        </w:rPr>
        <w:t>ive</w:t>
      </w:r>
      <w:r w:rsidR="00141E2F">
        <w:rPr>
          <w:bCs/>
        </w:rPr>
        <w:t xml:space="preserve"> themes that have been discussed are linked</w:t>
      </w:r>
      <w:r w:rsidR="0063001A">
        <w:rPr>
          <w:bCs/>
        </w:rPr>
        <w:t xml:space="preserve">, and these links will now be critically explored in the next part of this research project (Gill </w:t>
      </w:r>
      <w:r w:rsidR="0063001A">
        <w:rPr>
          <w:bCs/>
          <w:i/>
          <w:iCs/>
        </w:rPr>
        <w:t xml:space="preserve">et al., </w:t>
      </w:r>
      <w:r w:rsidR="0063001A">
        <w:rPr>
          <w:bCs/>
        </w:rPr>
        <w:t xml:space="preserve">2014, np). </w:t>
      </w:r>
    </w:p>
    <w:p w14:paraId="19BCDAE4" w14:textId="77777777" w:rsidR="004317A6" w:rsidRDefault="004317A6" w:rsidP="00BD0061">
      <w:pPr>
        <w:spacing w:line="480" w:lineRule="auto"/>
      </w:pPr>
    </w:p>
    <w:p w14:paraId="7D262428" w14:textId="77777777" w:rsidR="00F6445B" w:rsidRPr="003628A4" w:rsidRDefault="005E060A" w:rsidP="00BD0061">
      <w:pPr>
        <w:numPr>
          <w:ilvl w:val="0"/>
          <w:numId w:val="1"/>
        </w:numPr>
        <w:spacing w:line="480" w:lineRule="auto"/>
        <w:outlineLvl w:val="0"/>
        <w:rPr>
          <w:b/>
        </w:rPr>
      </w:pPr>
      <w:r w:rsidRPr="003628A4">
        <w:rPr>
          <w:b/>
        </w:rPr>
        <w:br w:type="page"/>
      </w:r>
      <w:bookmarkStart w:id="16" w:name="_Toc197415736"/>
      <w:r w:rsidR="00077CB4" w:rsidRPr="003628A4">
        <w:rPr>
          <w:b/>
        </w:rPr>
        <w:lastRenderedPageBreak/>
        <w:t>DISCUSSION AND RESULTS</w:t>
      </w:r>
      <w:bookmarkEnd w:id="16"/>
      <w:r w:rsidR="00BA7FED" w:rsidRPr="003628A4">
        <w:rPr>
          <w:b/>
        </w:rPr>
        <w:t xml:space="preserve"> </w:t>
      </w:r>
    </w:p>
    <w:p w14:paraId="3B460FBD" w14:textId="77777777" w:rsidR="00BD5554" w:rsidRDefault="00BD5554" w:rsidP="00BD5554">
      <w:pPr>
        <w:numPr>
          <w:ilvl w:val="1"/>
          <w:numId w:val="1"/>
        </w:numPr>
        <w:spacing w:line="480" w:lineRule="auto"/>
        <w:outlineLvl w:val="1"/>
        <w:rPr>
          <w:b/>
        </w:rPr>
      </w:pPr>
      <w:bookmarkStart w:id="17" w:name="_Toc197415737"/>
      <w:r>
        <w:rPr>
          <w:b/>
        </w:rPr>
        <w:t>Introduction</w:t>
      </w:r>
      <w:bookmarkEnd w:id="17"/>
    </w:p>
    <w:p w14:paraId="06F462BB" w14:textId="4C5C828D" w:rsidR="00BD5554" w:rsidRDefault="00E17CFB" w:rsidP="00D108C1">
      <w:pPr>
        <w:spacing w:line="480" w:lineRule="auto"/>
        <w:jc w:val="both"/>
      </w:pPr>
      <w:r>
        <w:rPr>
          <w:rFonts w:cs="Calibri"/>
        </w:rPr>
        <w:t xml:space="preserve">This section of the research project will analyse three themes that have emerged as important topics of discussion from the literature review </w:t>
      </w:r>
      <w:r>
        <w:t xml:space="preserve">(Bradford and </w:t>
      </w:r>
      <w:proofErr w:type="spellStart"/>
      <w:r>
        <w:t>Tiratelli</w:t>
      </w:r>
      <w:proofErr w:type="spellEnd"/>
      <w:r>
        <w:t xml:space="preserve">, 2019, p. 6; Miller, 2010, np). Stop and search reform and its ineffectiveness in reducing crime emerged as a prevalent topic in theme one of the literature </w:t>
      </w:r>
      <w:proofErr w:type="gramStart"/>
      <w:r w:rsidR="003D68C0">
        <w:t>review</w:t>
      </w:r>
      <w:proofErr w:type="gramEnd"/>
      <w:r w:rsidR="003D68C0">
        <w:t>,</w:t>
      </w:r>
      <w:r>
        <w:t xml:space="preserve"> and the reasons for this will be discussed in detail (Bradford and </w:t>
      </w:r>
      <w:proofErr w:type="spellStart"/>
      <w:r>
        <w:t>Tiratelli</w:t>
      </w:r>
      <w:proofErr w:type="spellEnd"/>
      <w:r>
        <w:t xml:space="preserve">, 2019, p. 6). Additionally, the need for a reform of community policing reform was discovered, and this will be explored below (Miller, 2010, np). Lastly, the question of the effectiveness of reforms and how they have improved public trust will be explored in depth (Bradford and Jackson, 2024, np). </w:t>
      </w:r>
    </w:p>
    <w:p w14:paraId="1949D6A0" w14:textId="77777777" w:rsidR="00F40137" w:rsidRPr="00F40137" w:rsidRDefault="00F40137" w:rsidP="00F40137">
      <w:pPr>
        <w:pStyle w:val="paragraph"/>
      </w:pPr>
    </w:p>
    <w:p w14:paraId="687C5B0D" w14:textId="5F3CD81E" w:rsidR="00BD5554" w:rsidRDefault="00BD5554" w:rsidP="00BD5554">
      <w:pPr>
        <w:numPr>
          <w:ilvl w:val="1"/>
          <w:numId w:val="1"/>
        </w:numPr>
        <w:spacing w:line="480" w:lineRule="auto"/>
        <w:outlineLvl w:val="1"/>
        <w:rPr>
          <w:b/>
        </w:rPr>
      </w:pPr>
      <w:bookmarkStart w:id="18" w:name="_Toc197415738"/>
      <w:r>
        <w:rPr>
          <w:b/>
        </w:rPr>
        <w:t>Theme 1</w:t>
      </w:r>
      <w:r w:rsidR="0033743D">
        <w:rPr>
          <w:b/>
        </w:rPr>
        <w:t>: The Ineffectiveness of Stop and Search</w:t>
      </w:r>
      <w:bookmarkEnd w:id="18"/>
    </w:p>
    <w:p w14:paraId="32BB1510" w14:textId="28786141" w:rsidR="005611B0" w:rsidRDefault="0033743D" w:rsidP="005611B0">
      <w:pPr>
        <w:spacing w:line="480" w:lineRule="auto"/>
        <w:jc w:val="both"/>
      </w:pPr>
      <w:r>
        <w:t>When exploring in detail how stop and search and</w:t>
      </w:r>
      <w:r w:rsidR="00893909">
        <w:t xml:space="preserve"> subsequent reforms have</w:t>
      </w:r>
      <w:r>
        <w:t xml:space="preserve"> had an impact on crime reduction, it is clear to see that </w:t>
      </w:r>
      <w:r w:rsidR="00825FF4">
        <w:t>they have</w:t>
      </w:r>
      <w:r>
        <w:t xml:space="preserve"> been ineffective (Bradford and </w:t>
      </w:r>
      <w:proofErr w:type="spellStart"/>
      <w:r>
        <w:t>Tiratelli</w:t>
      </w:r>
      <w:proofErr w:type="spellEnd"/>
      <w:r>
        <w:t>, 2019, p. 6). For instance,</w:t>
      </w:r>
      <w:r w:rsidR="00825FF4">
        <w:t xml:space="preserve"> in the year </w:t>
      </w:r>
      <w:r>
        <w:t xml:space="preserve">2022, the </w:t>
      </w:r>
      <w:r w:rsidR="00721DCA">
        <w:t>number</w:t>
      </w:r>
      <w:r>
        <w:t xml:space="preserve"> of arrests that happened after a stop and search took place was staggeringly low (Home Office, 2022, np).</w:t>
      </w:r>
      <w:r w:rsidR="00EE5D45">
        <w:t xml:space="preserve"> In addition, the</w:t>
      </w:r>
      <w:r w:rsidR="00825FF4">
        <w:t xml:space="preserve"> </w:t>
      </w:r>
      <w:r w:rsidR="00EE5D45">
        <w:t>effect of stop and search on crime reduction in cities such as London and Manchester where stop in search is heavily used</w:t>
      </w:r>
      <w:r w:rsidR="00825FF4">
        <w:t xml:space="preserve"> is arguably </w:t>
      </w:r>
      <w:r w:rsidR="00EE5D45">
        <w:t xml:space="preserve">negligible (Bradford and </w:t>
      </w:r>
      <w:proofErr w:type="spellStart"/>
      <w:r w:rsidR="00EE5D45">
        <w:t>Tiratelli</w:t>
      </w:r>
      <w:proofErr w:type="spellEnd"/>
      <w:r w:rsidR="00EE5D45">
        <w:t>, 2019, p. 6).</w:t>
      </w:r>
      <w:r w:rsidR="00501E8E">
        <w:t xml:space="preserve"> In addition, there is also evidence to suggest that some Police Officers have not used the power of stop and search to reduce crime effectively (Bradford and </w:t>
      </w:r>
      <w:proofErr w:type="spellStart"/>
      <w:r w:rsidR="00501E8E">
        <w:t>Tiratelli</w:t>
      </w:r>
      <w:proofErr w:type="spellEnd"/>
      <w:r w:rsidR="00501E8E">
        <w:t>, 2019, p. 6)</w:t>
      </w:r>
      <w:r w:rsidR="00825FF4">
        <w:t>. I</w:t>
      </w:r>
      <w:r w:rsidR="00501E8E">
        <w:t>nstead</w:t>
      </w:r>
      <w:r w:rsidR="00825FF4">
        <w:t>, it has been</w:t>
      </w:r>
      <w:r w:rsidR="00501E8E">
        <w:t xml:space="preserve"> used</w:t>
      </w:r>
      <w:r w:rsidR="00825FF4">
        <w:t xml:space="preserve"> t</w:t>
      </w:r>
      <w:r w:rsidR="00501E8E">
        <w:t>o disproportionally target black and ethnic minority groups (Sandhu and Fussey, 2020, np). This</w:t>
      </w:r>
      <w:r w:rsidR="00893909">
        <w:t xml:space="preserve"> can be seen</w:t>
      </w:r>
      <w:r w:rsidR="00501E8E">
        <w:t xml:space="preserve"> in official statistics as the Home Office </w:t>
      </w:r>
      <w:r w:rsidR="00FE2033">
        <w:t xml:space="preserve">(2022, np) reported that individuals who identify as black in the UK were more likely to be stopped and searched </w:t>
      </w:r>
      <w:r w:rsidR="00FE2033">
        <w:lastRenderedPageBreak/>
        <w:t>by the police when compared to individuals who identify as white. While the College of Policing ha</w:t>
      </w:r>
      <w:r w:rsidR="005D525E">
        <w:t>s</w:t>
      </w:r>
      <w:r w:rsidR="00FE2033">
        <w:t xml:space="preserve"> attempted to argue that stop and search can prove to be useful when utilised properly </w:t>
      </w:r>
      <w:r w:rsidR="00825FF4">
        <w:t>(</w:t>
      </w:r>
      <w:r w:rsidR="00FE2033">
        <w:t>College of Policing, 2017, np), official statistics prove that even after reforms to stop and search by subsequent governments (Miller, 2010, np), it is still being used disproportionately and</w:t>
      </w:r>
      <w:r w:rsidR="00825FF4">
        <w:t xml:space="preserve"> in</w:t>
      </w:r>
      <w:r w:rsidR="00FE2033">
        <w:t xml:space="preserve"> a discriminatory</w:t>
      </w:r>
      <w:r w:rsidR="00825FF4">
        <w:t xml:space="preserve"> way</w:t>
      </w:r>
      <w:r w:rsidR="00FE2033">
        <w:t xml:space="preserve"> (Sandhu and Fussey, 2020, np)</w:t>
      </w:r>
      <w:r w:rsidR="00604CF5">
        <w:t>. One reason put forward for this</w:t>
      </w:r>
      <w:r w:rsidR="00825FF4">
        <w:t xml:space="preserve"> is</w:t>
      </w:r>
      <w:r w:rsidR="00604CF5">
        <w:t xml:space="preserve"> that there is potential institutional racism within the police, and this gained attention due to the</w:t>
      </w:r>
      <w:r w:rsidR="009134B8">
        <w:t xml:space="preserve"> SLI </w:t>
      </w:r>
      <w:r w:rsidR="00604CF5" w:rsidRPr="00604CF5">
        <w:t>(Macpherson, 1999, p. 1).</w:t>
      </w:r>
      <w:r w:rsidR="00604CF5">
        <w:t xml:space="preserve"> The inquiry heard from members of the community who were able to share their thoughts on stop and search and their beliefs on its effectiveness and there is an argument that the </w:t>
      </w:r>
      <w:r w:rsidR="009134B8">
        <w:t>p</w:t>
      </w:r>
      <w:r w:rsidR="00604CF5">
        <w:t>olice as a whole have let these individuals down, by not doing stop and searches in an effective and ethical manner and by not doing their jobs properly</w:t>
      </w:r>
      <w:r w:rsidR="00825FF4">
        <w:t>, due to not</w:t>
      </w:r>
      <w:r w:rsidR="00604CF5">
        <w:t xml:space="preserve"> investigating racist crimes and hate crimes in the manner that they should be (Macpherson, 1999, pp. 21-22).</w:t>
      </w:r>
      <w:r w:rsidR="008A4E8D">
        <w:t xml:space="preserve"> However, there is evidence that suggests that </w:t>
      </w:r>
      <w:r w:rsidR="00825FF4">
        <w:t>most</w:t>
      </w:r>
      <w:r w:rsidR="008A4E8D">
        <w:t xml:space="preserve"> individuals in contemporary society still feel that stop and search is a necessary tool to use to deter crime (IOPC, 2021, np). Therefore, there</w:t>
      </w:r>
      <w:r w:rsidR="007C7250">
        <w:t xml:space="preserve"> is a need to make stop and search more efficient so that it is used in the correct manner like the </w:t>
      </w:r>
      <w:r w:rsidR="00825FF4">
        <w:t>C</w:t>
      </w:r>
      <w:r w:rsidR="007C7250">
        <w:t xml:space="preserve">ollege of </w:t>
      </w:r>
      <w:r w:rsidR="00825FF4">
        <w:t>P</w:t>
      </w:r>
      <w:r w:rsidR="007C7250">
        <w:t>olicing suggests (College of Policing, 2017, np), instead of getting rid of stop and searches all together, which many individuals (Macpherson, 1999, pp. 21-22) and theorists advocate for (Sandhu and Fussey, 2020, np). One way this can be achieved is through reform, and successive governments have attempted to reform the power of stop and search to make it more effective in contemporary society, particularly the previous Labour Government (Miller, 2010, np).</w:t>
      </w:r>
      <w:r w:rsidR="00ED4D17">
        <w:t xml:space="preserve"> For example, the previous Labour Government pushed for a more collaborative and multi-agency approach to reducing crime, as well as revising the </w:t>
      </w:r>
      <w:r w:rsidR="00ED4D17">
        <w:rPr>
          <w:i/>
          <w:iCs/>
        </w:rPr>
        <w:t>Police and Criminal Evidence Act 1984</w:t>
      </w:r>
      <w:r w:rsidR="00ED4D17">
        <w:t xml:space="preserve"> to make </w:t>
      </w:r>
      <w:r w:rsidR="009134B8">
        <w:t>p</w:t>
      </w:r>
      <w:r w:rsidR="00ED4D17">
        <w:t xml:space="preserve">olice </w:t>
      </w:r>
      <w:r w:rsidR="009134B8">
        <w:t>o</w:t>
      </w:r>
      <w:r w:rsidR="00ED4D17">
        <w:t>fficers more accountable to the individuals that they have stop</w:t>
      </w:r>
      <w:r w:rsidR="00825FF4">
        <w:t>ped</w:t>
      </w:r>
      <w:r w:rsidR="00ED4D17">
        <w:t xml:space="preserve"> and searched (Miller, 2010, np). </w:t>
      </w:r>
      <w:r w:rsidR="00ED4D17">
        <w:lastRenderedPageBreak/>
        <w:t>There is evidence to suggest that a multi-agency approach to reducing crime can have success</w:t>
      </w:r>
      <w:r w:rsidR="00B6746C">
        <w:t xml:space="preserve"> (Barton and Valero-Silva, 2013, np). For instance, the </w:t>
      </w:r>
      <w:r w:rsidR="00462B78">
        <w:t>p</w:t>
      </w:r>
      <w:r w:rsidR="00B6746C">
        <w:t>olice were able to successfully reduce crime in Nottingham by working in collaboration with housing officers and local landlords (Barton and Valero-Silva, 2013, np). However, in terms of stop and search, Labour’s reforms were arguably unsuccessful in practice, as there was a lack of training for police officers around the new reforms</w:t>
      </w:r>
      <w:r w:rsidR="00825FF4">
        <w:t xml:space="preserve">, </w:t>
      </w:r>
      <w:r w:rsidR="00B6746C">
        <w:t xml:space="preserve">which in turn caused frustration and hostility within police ranks (Miller, 2010, np). This </w:t>
      </w:r>
      <w:r w:rsidR="00B93A62">
        <w:t>shows evidence that this reform</w:t>
      </w:r>
      <w:r w:rsidR="00825FF4">
        <w:t>s</w:t>
      </w:r>
      <w:r w:rsidR="00B93A62">
        <w:t xml:space="preserve"> to policing, need to be more transparent and training for officers in these areas needs to be implemented</w:t>
      </w:r>
      <w:r w:rsidR="00825FF4">
        <w:t xml:space="preserve"> </w:t>
      </w:r>
      <w:r w:rsidR="00B93A62">
        <w:t>(Miller, 2010, np). However, with stop and search, th</w:t>
      </w:r>
      <w:r w:rsidR="005611B0">
        <w:t>is</w:t>
      </w:r>
      <w:r w:rsidR="00B93A62">
        <w:t xml:space="preserve"> </w:t>
      </w:r>
      <w:r w:rsidR="005611B0">
        <w:t xml:space="preserve">hasn’t </w:t>
      </w:r>
      <w:r w:rsidR="00B93A62">
        <w:t>been the case</w:t>
      </w:r>
      <w:r w:rsidR="005611B0">
        <w:t xml:space="preserve"> and there is evidence to suggest that police officers are still using stop and search to target disadvantaged communities and individuals</w:t>
      </w:r>
      <w:r w:rsidR="00825FF4">
        <w:t xml:space="preserve"> </w:t>
      </w:r>
      <w:r w:rsidR="005611B0">
        <w:t xml:space="preserve">(Sandhu and Fussey, 2020, np). Therefore, more reforms are clearly needed </w:t>
      </w:r>
      <w:r w:rsidR="00BF7A73">
        <w:t>for stop and search to be used in the way that it was intended (Blake, Sheldon and Williams, 2010, p. 52), and so that it is used to protect the public rather than cause harm (College of Policing, 2017, np).</w:t>
      </w:r>
      <w:r w:rsidR="00CA56EB">
        <w:t xml:space="preserve"> One way this could be done is</w:t>
      </w:r>
      <w:r w:rsidR="00721DCA">
        <w:t xml:space="preserve"> for </w:t>
      </w:r>
      <w:r w:rsidR="00462B78">
        <w:t>p</w:t>
      </w:r>
      <w:r w:rsidR="00721DCA">
        <w:t xml:space="preserve">olice </w:t>
      </w:r>
      <w:r w:rsidR="00462B78">
        <w:t>f</w:t>
      </w:r>
      <w:r w:rsidR="00721DCA">
        <w:t xml:space="preserve">orces </w:t>
      </w:r>
      <w:r w:rsidR="00CA56EB">
        <w:t xml:space="preserve">to work in collaboration with various community groups and partnerships to understand their perspectives on stop and search and what can be done to make it a fairer and more positive process, as there is evidence to suggest that this way of working does help to reduce crime overall (Barton and Valero-Silva, 2013, np). This also in turn may help community relations, as the negative impacts on stop on search will be reduced and the voices of the community would be heard (Barton and Valero-Silva, 2013, np). </w:t>
      </w:r>
      <w:r w:rsidR="00721DCA">
        <w:t xml:space="preserve">However, in taking this approach, the </w:t>
      </w:r>
      <w:r w:rsidR="00462B78">
        <w:t>p</w:t>
      </w:r>
      <w:r w:rsidR="00721DCA">
        <w:t xml:space="preserve">olice, the </w:t>
      </w:r>
      <w:r w:rsidR="00825FF4">
        <w:t>G</w:t>
      </w:r>
      <w:r w:rsidR="00721DCA">
        <w:t xml:space="preserve">overnment and community groups must commit to putting in place strategies and to make stop and search more positive and fairer for individuals and the </w:t>
      </w:r>
      <w:r w:rsidR="00462B78">
        <w:t>p</w:t>
      </w:r>
      <w:r w:rsidR="00721DCA">
        <w:t xml:space="preserve">olice must show how they are going to put these strategies in place for this way of working to be effective (Buil-Gil, </w:t>
      </w:r>
      <w:r w:rsidR="00721DCA">
        <w:rPr>
          <w:i/>
          <w:iCs/>
        </w:rPr>
        <w:t xml:space="preserve">et al., </w:t>
      </w:r>
      <w:r w:rsidR="00721DCA">
        <w:t xml:space="preserve">2020, np). Additionally, both </w:t>
      </w:r>
      <w:r w:rsidR="00721DCA">
        <w:lastRenderedPageBreak/>
        <w:t>the Police and the Government must emphasise and understand the perspectives of individuals in the community who feel strongly about this issue (Barton and Valero-Silva, 2013, np), so that community relations between the Police and local communities improve</w:t>
      </w:r>
      <w:r w:rsidR="00573C64">
        <w:t xml:space="preserve"> and negative confrontations are less likely to occur (Bowling and Phillips, 2007, p. 959). Furthermore, there needs to be a level of trust between local communities in the </w:t>
      </w:r>
      <w:r w:rsidR="00462B78">
        <w:t>p</w:t>
      </w:r>
      <w:r w:rsidR="00573C64">
        <w:t>olice, where community members are empowered to voice any concerns to the police surrounding any unlawful use of stop and search, otherwise the partnerships could break down significantly (Atkinson, Jones and Lamont, 2007, p. 3).</w:t>
      </w:r>
      <w:r w:rsidR="00154D94">
        <w:t xml:space="preserve"> The</w:t>
      </w:r>
      <w:r w:rsidR="00825FF4">
        <w:t>re is a</w:t>
      </w:r>
      <w:r w:rsidR="00154D94">
        <w:t xml:space="preserve"> risk of</w:t>
      </w:r>
      <w:r w:rsidR="00825FF4">
        <w:t xml:space="preserve"> breakdown occurring</w:t>
      </w:r>
      <w:r w:rsidR="00154D94">
        <w:t xml:space="preserve"> if the police become too heavy handed in using their powers to stop and search individuals, as heavy handed policing has shown to cause significant anger in local communities </w:t>
      </w:r>
      <w:r w:rsidR="0068446A">
        <w:t>(Sandhu and Fussey, 2020, np), and in the most extreme circumstances could lead to widespread and worrying causes of outright police brutality</w:t>
      </w:r>
      <w:r w:rsidR="00D73866">
        <w:t xml:space="preserve"> </w:t>
      </w:r>
      <w:r w:rsidR="0068446A">
        <w:t>(Greene, 1999, p. 176). Therefore, reforms need to be put in place to prevent this from happeni</w:t>
      </w:r>
      <w:r w:rsidR="00893909">
        <w:t xml:space="preserve">ng (Home Office, Johnson and Cooper, 2024, np). Going forward, Labour have pledged to return the police to a more community centred way of policing (Home Office, Johnson and Cooper, 2024, np). This will most certainly help to improve the trust of the public in the police going forward (Barton and Valero-Silva, 2013, np). </w:t>
      </w:r>
      <w:r w:rsidR="00274247">
        <w:t xml:space="preserve">However, </w:t>
      </w:r>
      <w:r w:rsidR="00893909">
        <w:t xml:space="preserve">there is mixed evidence to suggest that a return to a community centred way of policing would reduce the negative impacts of stop and search and crime overall </w:t>
      </w:r>
      <w:r w:rsidR="00893909">
        <w:rPr>
          <w:bCs/>
        </w:rPr>
        <w:t xml:space="preserve">(Ekici </w:t>
      </w:r>
      <w:r w:rsidR="00893909">
        <w:rPr>
          <w:bCs/>
          <w:i/>
          <w:iCs/>
        </w:rPr>
        <w:t>et al</w:t>
      </w:r>
      <w:r w:rsidR="00893909">
        <w:rPr>
          <w:bCs/>
        </w:rPr>
        <w:t>., 2022, np)</w:t>
      </w:r>
      <w:r w:rsidR="00462B78">
        <w:rPr>
          <w:bCs/>
        </w:rPr>
        <w:t xml:space="preserve">. </w:t>
      </w:r>
      <w:r w:rsidR="00274247">
        <w:rPr>
          <w:bCs/>
        </w:rPr>
        <w:t xml:space="preserve">Despite this, having a named officer stationed in local communities that actively listens to the community and their priorities would improve relations between the police and the public, and the public would feel like could confide in the police about issues such as criminal activity </w:t>
      </w:r>
      <w:r w:rsidR="00274247">
        <w:t>(Barton and Valero-Silva, 2013, np). This in turn could help the police to reduce overall crime and only use stop and search where it is</w:t>
      </w:r>
      <w:r w:rsidR="00D73866">
        <w:t xml:space="preserve"> </w:t>
      </w:r>
      <w:r w:rsidR="00274247">
        <w:t xml:space="preserve">needed and for its purpose to protect the public (College of Policing, 2017, </w:t>
      </w:r>
      <w:r w:rsidR="00274247">
        <w:lastRenderedPageBreak/>
        <w:t>np), instead of in an</w:t>
      </w:r>
      <w:r w:rsidR="00D73866">
        <w:t xml:space="preserve"> </w:t>
      </w:r>
      <w:r w:rsidR="00274247">
        <w:t>unethical and discriminatory way (</w:t>
      </w:r>
      <w:r w:rsidR="00D11F3A">
        <w:t>Sandhu and Fussey, 2020, np), The effectiveness of community policing (Barton and Valero-Silva, 2013, np) and why it is preferable over hotspot policing will now be explored (Braga, Papachristos and Hureau, 2012, np).</w:t>
      </w:r>
    </w:p>
    <w:p w14:paraId="692E3196" w14:textId="77777777" w:rsidR="00D11F3A" w:rsidRPr="00D11F3A" w:rsidRDefault="00D11F3A" w:rsidP="00D11F3A">
      <w:pPr>
        <w:pStyle w:val="paragraph"/>
      </w:pPr>
    </w:p>
    <w:p w14:paraId="796CB11D" w14:textId="71A828D2" w:rsidR="00BD5554" w:rsidRDefault="00FE2033" w:rsidP="00D628FC">
      <w:pPr>
        <w:numPr>
          <w:ilvl w:val="1"/>
          <w:numId w:val="1"/>
        </w:numPr>
        <w:spacing w:line="480" w:lineRule="auto"/>
        <w:outlineLvl w:val="1"/>
        <w:rPr>
          <w:b/>
        </w:rPr>
      </w:pPr>
      <w:bookmarkStart w:id="19" w:name="_Toc197415739"/>
      <w:r>
        <w:rPr>
          <w:b/>
          <w:bCs/>
        </w:rPr>
        <w:t>Th</w:t>
      </w:r>
      <w:r w:rsidR="00BD5554">
        <w:rPr>
          <w:b/>
        </w:rPr>
        <w:t>eme 2</w:t>
      </w:r>
      <w:r w:rsidR="00D11F3A">
        <w:rPr>
          <w:b/>
        </w:rPr>
        <w:t xml:space="preserve">: Community Policing vs </w:t>
      </w:r>
      <w:r w:rsidR="00FF2B1C">
        <w:rPr>
          <w:b/>
        </w:rPr>
        <w:t>Law and Order</w:t>
      </w:r>
      <w:r w:rsidR="00D11F3A">
        <w:rPr>
          <w:b/>
        </w:rPr>
        <w:t xml:space="preserve"> Policing</w:t>
      </w:r>
      <w:bookmarkEnd w:id="19"/>
    </w:p>
    <w:p w14:paraId="1DDBED00" w14:textId="3D02704E" w:rsidR="00D11F3A" w:rsidRPr="006B04A4" w:rsidRDefault="00D11F3A" w:rsidP="00346BCF">
      <w:pPr>
        <w:pStyle w:val="paragraph"/>
        <w:spacing w:line="480" w:lineRule="auto"/>
        <w:jc w:val="both"/>
        <w:rPr>
          <w:bCs/>
        </w:rPr>
      </w:pPr>
      <w:r>
        <w:t>In the UK, it is clear to see that the Police was founded on community policing principles (</w:t>
      </w:r>
      <w:r>
        <w:rPr>
          <w:bCs/>
        </w:rPr>
        <w:t>Home Office, 2012, np)</w:t>
      </w:r>
      <w:r w:rsidR="00F460CA">
        <w:rPr>
          <w:bCs/>
        </w:rPr>
        <w:t xml:space="preserve">. For instance, </w:t>
      </w:r>
      <w:r w:rsidR="001A68E9">
        <w:rPr>
          <w:bCs/>
        </w:rPr>
        <w:t>it</w:t>
      </w:r>
      <w:r w:rsidR="00F460CA">
        <w:rPr>
          <w:bCs/>
        </w:rPr>
        <w:t xml:space="preserve"> was established in the </w:t>
      </w:r>
      <w:proofErr w:type="spellStart"/>
      <w:r w:rsidR="00EA2102">
        <w:rPr>
          <w:bCs/>
        </w:rPr>
        <w:t>Peelian</w:t>
      </w:r>
      <w:proofErr w:type="spellEnd"/>
      <w:r w:rsidR="00EA2102">
        <w:rPr>
          <w:bCs/>
        </w:rPr>
        <w:t xml:space="preserve"> </w:t>
      </w:r>
      <w:r w:rsidR="00F460CA">
        <w:rPr>
          <w:bCs/>
        </w:rPr>
        <w:t>Principles that the police are the public and the public are the police (</w:t>
      </w:r>
      <w:r w:rsidR="001A68E9">
        <w:rPr>
          <w:bCs/>
        </w:rPr>
        <w:t xml:space="preserve">Home Office, 2012, np). These principles have served as the foundations of policing in the UK (Home Office, 2012, np). However, many governments have passed reforms to advocate for </w:t>
      </w:r>
      <w:r w:rsidR="00FF2B1C">
        <w:rPr>
          <w:bCs/>
        </w:rPr>
        <w:t xml:space="preserve">an </w:t>
      </w:r>
      <w:r w:rsidR="001A68E9">
        <w:rPr>
          <w:bCs/>
        </w:rPr>
        <w:t xml:space="preserve">overall tougher way of policing </w:t>
      </w:r>
      <w:r w:rsidR="001A68E9">
        <w:t xml:space="preserve">(Department for Levelling Up, Housing &amp; Communities and Home Office, 2024, np). This can be seen </w:t>
      </w:r>
      <w:r w:rsidR="0097118E">
        <w:t>with</w:t>
      </w:r>
      <w:r w:rsidR="001A68E9">
        <w:t xml:space="preserve"> previous Conservative </w:t>
      </w:r>
      <w:r w:rsidR="00462B78">
        <w:t>G</w:t>
      </w:r>
      <w:r w:rsidR="001A68E9">
        <w:t>overnments</w:t>
      </w:r>
      <w:r w:rsidR="0097118E">
        <w:t xml:space="preserve">, who have previously pushed for a more targeted approach, that advocated for higher levels of officers in hotspot areas where crime was more likely to occur, as well as harsher punishments for those found to have committed an offense </w:t>
      </w:r>
      <w:r w:rsidR="0097118E" w:rsidRPr="0097118E">
        <w:t>(Department for Levelling Up, Housing and Communities and Home Office, 2024, np).</w:t>
      </w:r>
      <w:r w:rsidR="0097118E">
        <w:t xml:space="preserve"> This method of policing has been found to have an impact on the reduction of crime in raw data, (Braga, Papachristos and Hureau, 2012, np). However, this method of policing goes against the principles of policing that the police were founded on in the UK, as it is likely to damage public relations to the point where the police are seen as the enemy</w:t>
      </w:r>
      <w:r w:rsidR="00FF2B1C">
        <w:t xml:space="preserve"> </w:t>
      </w:r>
      <w:r w:rsidR="0097118E">
        <w:t xml:space="preserve">(Braga, Papachristos and Hureau, 2012, np). The result of this </w:t>
      </w:r>
      <w:r w:rsidR="00FF2B1C">
        <w:t xml:space="preserve">could </w:t>
      </w:r>
      <w:r w:rsidR="0097118E">
        <w:t>be catastrophic</w:t>
      </w:r>
      <w:r w:rsidR="00FF2B1C">
        <w:t xml:space="preserve">, </w:t>
      </w:r>
      <w:r w:rsidR="0097118E">
        <w:t>as the police would not be able to function and do their jobs without the backing of the public (</w:t>
      </w:r>
      <w:r w:rsidR="0097118E">
        <w:rPr>
          <w:bCs/>
        </w:rPr>
        <w:t>Home Office, 2012, np).</w:t>
      </w:r>
      <w:r w:rsidR="00346BCF">
        <w:rPr>
          <w:bCs/>
        </w:rPr>
        <w:t xml:space="preserve"> Therefore, community policing, which </w:t>
      </w:r>
      <w:r w:rsidR="00346BCF">
        <w:rPr>
          <w:bCs/>
        </w:rPr>
        <w:lastRenderedPageBreak/>
        <w:t>is the model of policing that previous Labour Governments (</w:t>
      </w:r>
      <w:r w:rsidR="00346BCF">
        <w:t>Miller, 2010, np)</w:t>
      </w:r>
      <w:r w:rsidR="00962499">
        <w:t>,</w:t>
      </w:r>
      <w:r w:rsidR="00346BCF">
        <w:rPr>
          <w:bCs/>
        </w:rPr>
        <w:t xml:space="preserve"> as well as the current Labour Government have advocated for, is arguably preferable in contemporary society </w:t>
      </w:r>
      <w:r w:rsidR="00346BCF">
        <w:t>(Labour, 2024, np). For example, community policing has been shown to significantly improve relations between the police and contemporary society (</w:t>
      </w:r>
      <w:r w:rsidR="00346BCF">
        <w:rPr>
          <w:bCs/>
        </w:rPr>
        <w:t xml:space="preserve">Cordner, 2014, np), when compared to tougher and more harsher models of policing </w:t>
      </w:r>
      <w:r w:rsidR="00346BCF">
        <w:t>(Braga, Papachristos and Hureau, 2012, np). This was seen in Nottingham, where the local police force a</w:t>
      </w:r>
      <w:r w:rsidR="00870C74">
        <w:t>nd local community groups worked together to reduce the levels of crime in the area, and by working together in partnership, this resulted in improved relations between the police and the community (Barton and Valero-Silva, 2013, np). However, for community policing to be effective, the police and local community groups need to be able to work closely together to address the needs of the community (Atkinson, Jones and Lamont, 2007, p. 3). Without this close and collaborative relationship</w:t>
      </w:r>
      <w:r w:rsidR="00C878DF">
        <w:t>, a multi-agency way of working within the communities would be ineffective</w:t>
      </w:r>
      <w:r w:rsidR="00873F03">
        <w:t>,</w:t>
      </w:r>
      <w:r w:rsidR="00C878DF">
        <w:t xml:space="preserve"> and could result in a severe lack of trust in the police (</w:t>
      </w:r>
      <w:r w:rsidR="00873F03">
        <w:t>McNicoll, 2017, np)</w:t>
      </w:r>
      <w:r w:rsidR="00C878DF">
        <w:t xml:space="preserve"> and at worst, could prove to be catastrophic and </w:t>
      </w:r>
      <w:r w:rsidR="00FF2B1C">
        <w:t xml:space="preserve">the </w:t>
      </w:r>
      <w:r w:rsidR="00C878DF">
        <w:t xml:space="preserve">result </w:t>
      </w:r>
      <w:r w:rsidR="00FF2B1C">
        <w:t xml:space="preserve">would be </w:t>
      </w:r>
      <w:r w:rsidR="00C878DF">
        <w:t>crimes left unsolved and individuals being more at risk of being a victim of crime (</w:t>
      </w:r>
      <w:r w:rsidR="00873F03">
        <w:t>McNicoll, 2017, np).</w:t>
      </w:r>
      <w:r w:rsidR="00C878DF">
        <w:t xml:space="preserve"> In the past, there have been significant incidents of multi-agency working not being fit for purpose, resulting in horrific tragedies </w:t>
      </w:r>
      <w:r w:rsidR="00873F03">
        <w:t>(McNicoll, 2017, np).</w:t>
      </w:r>
      <w:r w:rsidR="00C878DF">
        <w:t xml:space="preserve"> Therefore, for community policing to be effective and for future tragedies to be avoided, further reforms focussing on collaboration between the police and local communities need to be introduced (</w:t>
      </w:r>
      <w:r w:rsidR="00873F03">
        <w:rPr>
          <w:bCs/>
        </w:rPr>
        <w:t>Prime Minister’s Office, 2024, np)</w:t>
      </w:r>
      <w:r w:rsidR="00C878DF">
        <w:t>, as arguably</w:t>
      </w:r>
      <w:r w:rsidR="00FF2B1C">
        <w:t>,</w:t>
      </w:r>
      <w:r w:rsidR="00C878DF">
        <w:t xml:space="preserve"> not enough has been done in this regard (</w:t>
      </w:r>
      <w:r w:rsidR="00873F03">
        <w:rPr>
          <w:bCs/>
        </w:rPr>
        <w:t>Farrow, 2023, p. 9</w:t>
      </w:r>
      <w:r w:rsidR="00C878DF">
        <w:t>).</w:t>
      </w:r>
      <w:r w:rsidR="00873F03">
        <w:t xml:space="preserve"> The current Labour Government has clear ambitions to improve the decline of community policing models</w:t>
      </w:r>
      <w:r w:rsidR="00FF2B1C">
        <w:t>,</w:t>
      </w:r>
      <w:r w:rsidR="00873F03">
        <w:t xml:space="preserve"> by giving all communities a named officer they can hold to account and voice their concerns to </w:t>
      </w:r>
      <w:r w:rsidR="00873F03">
        <w:rPr>
          <w:bCs/>
        </w:rPr>
        <w:t>(Prime Minister’s Office, 2024, np).</w:t>
      </w:r>
      <w:r w:rsidR="00FE7B8B">
        <w:rPr>
          <w:bCs/>
        </w:rPr>
        <w:t xml:space="preserve"> This, if effectively enforced</w:t>
      </w:r>
      <w:r w:rsidR="00FF2B1C">
        <w:rPr>
          <w:bCs/>
        </w:rPr>
        <w:t>,</w:t>
      </w:r>
      <w:r w:rsidR="00FE7B8B">
        <w:rPr>
          <w:bCs/>
        </w:rPr>
        <w:t xml:space="preserve"> will go some way creating an effective </w:t>
      </w:r>
      <w:r w:rsidR="00FE7B8B">
        <w:rPr>
          <w:bCs/>
        </w:rPr>
        <w:lastRenderedPageBreak/>
        <w:t>community policing model for the future where the needs of contemporary society will be addressed (Prime Minister’s Office, 2024, np). However,</w:t>
      </w:r>
      <w:r w:rsidR="00FF2B1C">
        <w:rPr>
          <w:bCs/>
        </w:rPr>
        <w:t xml:space="preserve"> </w:t>
      </w:r>
      <w:r w:rsidR="00FE7B8B">
        <w:rPr>
          <w:bCs/>
        </w:rPr>
        <w:t xml:space="preserve">although community policing is favourable with the public, it </w:t>
      </w:r>
      <w:r w:rsidR="00F90596">
        <w:rPr>
          <w:bCs/>
        </w:rPr>
        <w:t xml:space="preserve">has been found to not have much of an impact on statistics in terms of overall crime reduction in some areas, such as violence and anti-social </w:t>
      </w:r>
      <w:r w:rsidR="009C60BE">
        <w:rPr>
          <w:bCs/>
        </w:rPr>
        <w:t>behaviour</w:t>
      </w:r>
      <w:r w:rsidR="00F90596">
        <w:rPr>
          <w:bCs/>
        </w:rPr>
        <w:t xml:space="preserve"> </w:t>
      </w:r>
      <w:r w:rsidR="00F90596">
        <w:t xml:space="preserve">(Buil-Gil, </w:t>
      </w:r>
      <w:r w:rsidR="00F90596">
        <w:rPr>
          <w:i/>
          <w:iCs/>
        </w:rPr>
        <w:t xml:space="preserve">et al., </w:t>
      </w:r>
      <w:r w:rsidR="00F90596">
        <w:t>2020, np).</w:t>
      </w:r>
      <w:r w:rsidR="009C60BE">
        <w:t xml:space="preserve"> This could be </w:t>
      </w:r>
      <w:r w:rsidR="00FF2B1C">
        <w:t xml:space="preserve">due </w:t>
      </w:r>
      <w:r w:rsidR="009C60BE">
        <w:t xml:space="preserve">to the fact that previous Labour governments, who have strongly advocated for this way of working, have not gone far enough to ensure that reforms are placing a duty on police forces in England and Wales to form close ties with community </w:t>
      </w:r>
      <w:r w:rsidR="009C60BE">
        <w:rPr>
          <w:bCs/>
        </w:rPr>
        <w:t xml:space="preserve">(Home Office, 2023, np), which was found by the previous </w:t>
      </w:r>
      <w:r w:rsidR="00FF2B1C">
        <w:rPr>
          <w:bCs/>
        </w:rPr>
        <w:t>C</w:t>
      </w:r>
      <w:r w:rsidR="009C60BE">
        <w:rPr>
          <w:bCs/>
        </w:rPr>
        <w:t xml:space="preserve">onservative </w:t>
      </w:r>
      <w:r w:rsidR="00FF2B1C">
        <w:rPr>
          <w:bCs/>
        </w:rPr>
        <w:t>G</w:t>
      </w:r>
      <w:r w:rsidR="009C60BE">
        <w:rPr>
          <w:bCs/>
        </w:rPr>
        <w:t>overnment, who concluded that Community Centred Partnerships were not being utilised as effectively as they should be (Home Office, 2023, np).</w:t>
      </w:r>
      <w:r w:rsidR="003E1D86">
        <w:rPr>
          <w:bCs/>
        </w:rPr>
        <w:t xml:space="preserve"> This sho</w:t>
      </w:r>
      <w:r w:rsidR="0057795C">
        <w:rPr>
          <w:bCs/>
        </w:rPr>
        <w:t xml:space="preserve">ws the issues of the previous </w:t>
      </w:r>
      <w:r w:rsidR="00FF2B1C">
        <w:rPr>
          <w:bCs/>
        </w:rPr>
        <w:t>reforms,</w:t>
      </w:r>
      <w:r w:rsidR="0057795C">
        <w:rPr>
          <w:bCs/>
        </w:rPr>
        <w:t xml:space="preserve"> and</w:t>
      </w:r>
      <w:r w:rsidR="00FF2B1C">
        <w:rPr>
          <w:bCs/>
        </w:rPr>
        <w:t xml:space="preserve"> this</w:t>
      </w:r>
      <w:r w:rsidR="0057795C">
        <w:rPr>
          <w:bCs/>
        </w:rPr>
        <w:t xml:space="preserve"> shows that the police also need to be more proactive in engaging with the community (Home Office, 2023, np). The current Labour </w:t>
      </w:r>
      <w:r w:rsidR="00FF2B1C">
        <w:rPr>
          <w:bCs/>
        </w:rPr>
        <w:t>G</w:t>
      </w:r>
      <w:r w:rsidR="0057795C">
        <w:rPr>
          <w:bCs/>
        </w:rPr>
        <w:t xml:space="preserve">overnment has ambitions to address this with an increase in neighbourhood police officers, who will be available to address the specific needs of the communities that they are posted to </w:t>
      </w:r>
      <w:r w:rsidR="0057795C">
        <w:t>(Home Office, Johnson and Cooper, 2024, np)</w:t>
      </w:r>
      <w:r w:rsidR="005D525E">
        <w:t>.</w:t>
      </w:r>
      <w:r w:rsidR="005D525E">
        <w:rPr>
          <w:bCs/>
        </w:rPr>
        <w:t xml:space="preserve"> I</w:t>
      </w:r>
      <w:r w:rsidR="0057795C">
        <w:rPr>
          <w:bCs/>
        </w:rPr>
        <w:t>n addition, the respect orders that the ne</w:t>
      </w:r>
      <w:r w:rsidR="00877305">
        <w:rPr>
          <w:bCs/>
        </w:rPr>
        <w:t>w Labour Government have pledged to introduce may act as a deterrent and could stop individuals from engaging in anti-social behaviour within their local communities</w:t>
      </w:r>
      <w:r w:rsidR="00C70FDD">
        <w:rPr>
          <w:bCs/>
        </w:rPr>
        <w:t xml:space="preserve"> </w:t>
      </w:r>
      <w:r w:rsidR="00C70FDD">
        <w:t>(Home Office, Johnson and Cooper, 2024, np)</w:t>
      </w:r>
      <w:r w:rsidR="00877305">
        <w:rPr>
          <w:bCs/>
        </w:rPr>
        <w:t xml:space="preserve">, as their movements would ultimately become restricted due to the ban that would be enforced on the individual </w:t>
      </w:r>
      <w:r w:rsidR="00C70FDD">
        <w:t>(Home Office, Johnson and Cooper, 2024, np)</w:t>
      </w:r>
      <w:r w:rsidR="00FF2B1C">
        <w:rPr>
          <w:bCs/>
        </w:rPr>
        <w:t xml:space="preserve">. This </w:t>
      </w:r>
      <w:r w:rsidR="00C70FDD">
        <w:rPr>
          <w:bCs/>
        </w:rPr>
        <w:t xml:space="preserve">would help to ease local community concerns about the increase in anti-social behaviour </w:t>
      </w:r>
      <w:r w:rsidR="00C70FDD">
        <w:t>(Home Office, Johnson and Cooper, 2024, np).</w:t>
      </w:r>
      <w:r w:rsidR="009C0A18">
        <w:t xml:space="preserve"> Therefore, there is plenty of evidence that suggests that community policing is the safest and best model for the</w:t>
      </w:r>
      <w:r w:rsidR="00FF2B1C">
        <w:t xml:space="preserve"> P</w:t>
      </w:r>
      <w:r w:rsidR="009C0A18">
        <w:t>olice to use to meet the needs of contemporary society (Home Office, Johnson and Cooper, 2024, np; Barton and Valero-Silva, 2013, np)</w:t>
      </w:r>
      <w:r w:rsidR="009C0A18">
        <w:rPr>
          <w:bCs/>
        </w:rPr>
        <w:t xml:space="preserve">, when compared to </w:t>
      </w:r>
      <w:r w:rsidR="00FF2B1C">
        <w:rPr>
          <w:bCs/>
        </w:rPr>
        <w:t>law and order</w:t>
      </w:r>
      <w:r w:rsidR="009C0A18">
        <w:rPr>
          <w:bCs/>
        </w:rPr>
        <w:t xml:space="preserve"> </w:t>
      </w:r>
      <w:r w:rsidR="009C0A18">
        <w:rPr>
          <w:bCs/>
        </w:rPr>
        <w:lastRenderedPageBreak/>
        <w:t xml:space="preserve">policing </w:t>
      </w:r>
      <w:r w:rsidR="009C0A18">
        <w:t>(Braga, Papachristos and Hureau, 2012, np). While</w:t>
      </w:r>
      <w:r w:rsidR="00FF2B1C">
        <w:t xml:space="preserve"> law and order</w:t>
      </w:r>
      <w:r w:rsidR="009C0A18">
        <w:t xml:space="preserve"> policing does reduce crime, it risks causing</w:t>
      </w:r>
      <w:r w:rsidR="00FF2B1C">
        <w:t xml:space="preserve"> distrust </w:t>
      </w:r>
      <w:r w:rsidR="009C0A18">
        <w:t xml:space="preserve">in contemporary </w:t>
      </w:r>
      <w:r w:rsidR="00EC056A">
        <w:t>society (</w:t>
      </w:r>
      <w:r w:rsidR="009C0A18">
        <w:t xml:space="preserve">Braga, Papachristos and Hureau, 2012, np), which is counterproductive to the ideals of policing in the UK, where the police are the public and the public are the police </w:t>
      </w:r>
      <w:r w:rsidR="009C0A18">
        <w:rPr>
          <w:bCs/>
        </w:rPr>
        <w:t>(Home Office, 2012, np).</w:t>
      </w:r>
      <w:r w:rsidR="00EC056A">
        <w:rPr>
          <w:bCs/>
        </w:rPr>
        <w:t xml:space="preserve"> However, for community policing to be effectiv</w:t>
      </w:r>
      <w:r w:rsidR="002869B1">
        <w:rPr>
          <w:bCs/>
        </w:rPr>
        <w:t>e</w:t>
      </w:r>
      <w:r w:rsidR="00FF2B1C">
        <w:rPr>
          <w:bCs/>
        </w:rPr>
        <w:t>,</w:t>
      </w:r>
      <w:r w:rsidR="002869B1">
        <w:rPr>
          <w:bCs/>
        </w:rPr>
        <w:t xml:space="preserve"> the police need to make sure that they are engaging in a collaborative manner with local community partnerships as much as possible going forward</w:t>
      </w:r>
      <w:r w:rsidR="00B474F8">
        <w:rPr>
          <w:bCs/>
        </w:rPr>
        <w:t xml:space="preserve"> (Home Office, 2023, np)</w:t>
      </w:r>
      <w:r w:rsidR="002869B1">
        <w:rPr>
          <w:bCs/>
        </w:rPr>
        <w:t>, and reform from government needs to be put in place in place to put pressure on the police to do this and for it to be a statutory requirement of police forces so that a community centred and holistic approach to policing is prioritised</w:t>
      </w:r>
      <w:r w:rsidR="00B474F8">
        <w:rPr>
          <w:bCs/>
        </w:rPr>
        <w:t xml:space="preserve"> (Home Office, 2023, np;</w:t>
      </w:r>
      <w:r w:rsidR="00E22973">
        <w:rPr>
          <w:bCs/>
        </w:rPr>
        <w:t xml:space="preserve"> </w:t>
      </w:r>
      <w:r w:rsidR="00B474F8">
        <w:t>Home Office, Johnson and Cooper, 2024, np</w:t>
      </w:r>
      <w:r w:rsidR="00B474F8">
        <w:rPr>
          <w:bCs/>
        </w:rPr>
        <w:t>).</w:t>
      </w:r>
      <w:r w:rsidR="00E22973">
        <w:rPr>
          <w:bCs/>
        </w:rPr>
        <w:t xml:space="preserve"> The effectiveness of </w:t>
      </w:r>
      <w:r w:rsidR="005D525E">
        <w:rPr>
          <w:bCs/>
        </w:rPr>
        <w:t>reforms, past</w:t>
      </w:r>
      <w:r w:rsidR="00E22973">
        <w:rPr>
          <w:bCs/>
        </w:rPr>
        <w:t xml:space="preserve"> </w:t>
      </w:r>
      <w:r w:rsidR="00E22973">
        <w:t>(</w:t>
      </w:r>
      <w:r w:rsidR="00E22973" w:rsidRPr="00547C96">
        <w:rPr>
          <w:i/>
          <w:iCs/>
        </w:rPr>
        <w:t>Police and Criminal Evidence Act 1984</w:t>
      </w:r>
      <w:r w:rsidR="00E22973">
        <w:t xml:space="preserve">) </w:t>
      </w:r>
      <w:r w:rsidR="00E22973">
        <w:rPr>
          <w:bCs/>
        </w:rPr>
        <w:t>and current</w:t>
      </w:r>
      <w:r w:rsidR="005D525E">
        <w:rPr>
          <w:bCs/>
        </w:rPr>
        <w:t xml:space="preserve">, </w:t>
      </w:r>
      <w:r w:rsidR="00E22973">
        <w:rPr>
          <w:bCs/>
        </w:rPr>
        <w:t xml:space="preserve">will now be further explored below </w:t>
      </w:r>
      <w:r w:rsidR="00E22973">
        <w:t>(Home Office, Johnson and Cooper, 2024, np</w:t>
      </w:r>
      <w:r w:rsidR="00E22973">
        <w:rPr>
          <w:bCs/>
        </w:rPr>
        <w:t xml:space="preserve">). Whether these reforms have been successful in creating a better relationship between the public and the police, particularly surrounding the issue of public trust in the police </w:t>
      </w:r>
      <w:r w:rsidR="00E22973">
        <w:t>(Bradford and Jackson, 2024, np)</w:t>
      </w:r>
      <w:r w:rsidR="00E22973">
        <w:rPr>
          <w:bCs/>
        </w:rPr>
        <w:t xml:space="preserve">, will also </w:t>
      </w:r>
      <w:r w:rsidR="00E668B1">
        <w:rPr>
          <w:bCs/>
        </w:rPr>
        <w:t>be explored</w:t>
      </w:r>
      <w:r w:rsidR="00E22973">
        <w:rPr>
          <w:bCs/>
        </w:rPr>
        <w:t xml:space="preserve"> to understand if these reforms can be improved </w:t>
      </w:r>
      <w:r w:rsidR="00E22973">
        <w:t>(Department for Levelling Up, Housing and Communities and Home Office, 2024, np).</w:t>
      </w:r>
    </w:p>
    <w:p w14:paraId="0CDA6E79" w14:textId="77777777" w:rsidR="00BD5554" w:rsidRPr="00DE7795" w:rsidRDefault="00BD5554" w:rsidP="00BD5554">
      <w:pPr>
        <w:spacing w:line="480" w:lineRule="auto"/>
      </w:pPr>
    </w:p>
    <w:p w14:paraId="32CCD3AD" w14:textId="4A8D8E10" w:rsidR="00BD5554" w:rsidRDefault="00BD5554" w:rsidP="00BD5554">
      <w:pPr>
        <w:numPr>
          <w:ilvl w:val="1"/>
          <w:numId w:val="1"/>
        </w:numPr>
        <w:spacing w:line="480" w:lineRule="auto"/>
        <w:outlineLvl w:val="1"/>
        <w:rPr>
          <w:b/>
        </w:rPr>
      </w:pPr>
      <w:bookmarkStart w:id="20" w:name="_Toc197415740"/>
      <w:r>
        <w:rPr>
          <w:b/>
        </w:rPr>
        <w:t>Theme 3</w:t>
      </w:r>
      <w:r w:rsidR="00B067E7">
        <w:rPr>
          <w:b/>
        </w:rPr>
        <w:t xml:space="preserve">: Have </w:t>
      </w:r>
      <w:r w:rsidR="00D628FC">
        <w:rPr>
          <w:b/>
        </w:rPr>
        <w:t xml:space="preserve">The </w:t>
      </w:r>
      <w:r w:rsidR="00B067E7">
        <w:rPr>
          <w:b/>
        </w:rPr>
        <w:t>Reforms Improve</w:t>
      </w:r>
      <w:r w:rsidR="00D628FC">
        <w:rPr>
          <w:b/>
        </w:rPr>
        <w:t>d</w:t>
      </w:r>
      <w:r w:rsidR="00B067E7">
        <w:rPr>
          <w:b/>
        </w:rPr>
        <w:t xml:space="preserve"> Public Trust?</w:t>
      </w:r>
      <w:bookmarkEnd w:id="20"/>
      <w:r w:rsidR="00B067E7">
        <w:rPr>
          <w:b/>
        </w:rPr>
        <w:t xml:space="preserve"> </w:t>
      </w:r>
    </w:p>
    <w:p w14:paraId="04E17C7F" w14:textId="1EC43949" w:rsidR="00B067E7" w:rsidRPr="008849D0" w:rsidRDefault="00B067E7" w:rsidP="00B067E7">
      <w:pPr>
        <w:pStyle w:val="paragraph"/>
        <w:spacing w:line="480" w:lineRule="auto"/>
        <w:jc w:val="both"/>
      </w:pPr>
      <w:r>
        <w:t>When exploring the level</w:t>
      </w:r>
      <w:r w:rsidR="00206525">
        <w:t xml:space="preserve"> of trust that the public have in the police in contemporary society, it is clear to see th</w:t>
      </w:r>
      <w:r w:rsidR="00DD1CDC">
        <w:t>ere is a lack of trust</w:t>
      </w:r>
      <w:r w:rsidR="00206525">
        <w:t xml:space="preserve"> (Bradford and Jackson, 2024, np). However, what is more </w:t>
      </w:r>
      <w:r w:rsidR="00DD1CDC">
        <w:t>concerning</w:t>
      </w:r>
      <w:r w:rsidR="00206525">
        <w:t xml:space="preserve"> is that there is evidence to suggest that the levels of trust in the police </w:t>
      </w:r>
      <w:r w:rsidR="00C77A90">
        <w:t>have</w:t>
      </w:r>
      <w:r w:rsidR="00206525">
        <w:t xml:space="preserve"> </w:t>
      </w:r>
      <w:r w:rsidR="00E668B1">
        <w:t>been</w:t>
      </w:r>
      <w:r w:rsidR="00206525">
        <w:t xml:space="preserve"> consistently dropping since 1997 when a Labour Government was elected (Bradford and Jackson, 2024, np). </w:t>
      </w:r>
      <w:r w:rsidR="003A7172">
        <w:t xml:space="preserve">Despite this, reforms have </w:t>
      </w:r>
      <w:r w:rsidR="003A7172">
        <w:lastRenderedPageBreak/>
        <w:t>been introduced by governments in this time</w:t>
      </w:r>
      <w:r w:rsidR="0062137E">
        <w:t xml:space="preserve"> with the aim of improving public trust (Metropolitan Police, 2023, p. 1). For example, The Metropolitan Police’s Turnaround Plan was introduced to create not only a more community focussed way of policing, but also a more holistic one (Metropolitan Police, 2023, p. 1). For example, this plan has put a requirement on police officers to be more proactive in communities where trust is low but also,</w:t>
      </w:r>
      <w:r w:rsidR="00DD1CDC">
        <w:t xml:space="preserve"> it</w:t>
      </w:r>
      <w:r w:rsidR="0062137E">
        <w:t xml:space="preserve"> has placed a duty</w:t>
      </w:r>
      <w:r w:rsidR="003229CE">
        <w:t xml:space="preserve"> on police officers to take the time to listen to the perspectives of</w:t>
      </w:r>
      <w:r w:rsidR="00DD1CDC">
        <w:t xml:space="preserve"> </w:t>
      </w:r>
      <w:r w:rsidR="003229CE">
        <w:t>individuals in these communities (Metropolitan Police, 2023, p. 1).</w:t>
      </w:r>
      <w:r w:rsidR="000759EC">
        <w:t xml:space="preserve"> This could be a groundbreaking and significant development to the ideas around community policing, where officers are n</w:t>
      </w:r>
      <w:r w:rsidR="00DD1CDC">
        <w:t>o</w:t>
      </w:r>
      <w:r w:rsidR="000759EC">
        <w:t>t just being proactive, but are also taking the time to consult with community members to actively find solutions to the issues that directly matter to them (Metropolitan Police, 2023, p. 1).</w:t>
      </w:r>
      <w:r w:rsidR="000F5EB4">
        <w:t xml:space="preserve"> In contemporary society, it is clear to see that this kind of approach is needed, as trust in the police is not just low generally, but is particularly low in black communities (Brown and Hobbs, 2023, p. 3), as well as amongst women, many of which feel that they can no longer trust the police after the case of Wayne Couzens (Brown and Hobbs, 2023, p. 3). Therefore, for trust to be restored, it is crucial for the police as an organisation to be proactive in listening to the concerns of these individuals and to learn from the</w:t>
      </w:r>
      <w:r w:rsidR="00DD1CDC">
        <w:t>ir perspectives</w:t>
      </w:r>
      <w:r w:rsidR="000F5EB4">
        <w:t xml:space="preserve"> </w:t>
      </w:r>
      <w:proofErr w:type="gramStart"/>
      <w:r w:rsidR="000F5EB4">
        <w:t>in order to</w:t>
      </w:r>
      <w:proofErr w:type="gramEnd"/>
      <w:r w:rsidR="000F5EB4">
        <w:t xml:space="preserve"> provide a better service for all (Metropolitan Police, 2023, p. 1).</w:t>
      </w:r>
      <w:r w:rsidR="00762B29">
        <w:t xml:space="preserve"> In the UK, it has always been widely accepted that community policing is the model to use</w:t>
      </w:r>
      <w:r w:rsidR="00A91AEC">
        <w:t xml:space="preserve"> </w:t>
      </w:r>
      <w:r w:rsidR="00A91AEC">
        <w:rPr>
          <w:bCs/>
        </w:rPr>
        <w:t>(</w:t>
      </w:r>
      <w:proofErr w:type="spellStart"/>
      <w:r w:rsidR="00A91AEC">
        <w:rPr>
          <w:bCs/>
        </w:rPr>
        <w:t>Mynenko</w:t>
      </w:r>
      <w:proofErr w:type="spellEnd"/>
      <w:r w:rsidR="00A91AEC">
        <w:rPr>
          <w:bCs/>
        </w:rPr>
        <w:t xml:space="preserve"> and Ditcham, 2022, np)</w:t>
      </w:r>
      <w:r w:rsidR="00762B29">
        <w:t xml:space="preserve">, with only some minor tweaks due to reforms from different governments </w:t>
      </w:r>
      <w:r w:rsidR="00A91AEC">
        <w:t>(</w:t>
      </w:r>
      <w:r w:rsidR="00A91AEC">
        <w:rPr>
          <w:i/>
          <w:iCs/>
        </w:rPr>
        <w:t xml:space="preserve">Police Reform and Social Responsibility Act 2011; </w:t>
      </w:r>
      <w:r w:rsidR="00A91AEC" w:rsidRPr="00E668B1">
        <w:t>Working Together to Cut Crime and Deliver Justice: A Strategic Plan for 2008-2011).</w:t>
      </w:r>
      <w:r w:rsidR="00A33915">
        <w:t xml:space="preserve"> It is th</w:t>
      </w:r>
      <w:r w:rsidR="00DD1CDC">
        <w:t>e</w:t>
      </w:r>
      <w:r w:rsidR="00A33915">
        <w:t xml:space="preserve"> model of community policing through neighbourhood policing that allows for a collaborative approach to be taken between local communities and the police across the UK (Greene, 1999, p. 176). Despite this, trust in the police is low despite this model being used </w:t>
      </w:r>
      <w:r w:rsidR="00A33915">
        <w:lastRenderedPageBreak/>
        <w:t>(Owen-Evans and Low, 2024, np). However, this is arguably due to scandals that have occurred within policing such as the murder of Sarah Everard (Brown and Hobbs, 2023, p. 3)</w:t>
      </w:r>
      <w:r w:rsidR="00E668B1">
        <w:t>,</w:t>
      </w:r>
      <w:r w:rsidR="00A33915">
        <w:t xml:space="preserve"> and the handling of cases further in the past such as the murder of Stephan Lawrence </w:t>
      </w:r>
      <w:r w:rsidR="00C44ECA">
        <w:t xml:space="preserve">(Macpherson, 1999, p. 365), rather </w:t>
      </w:r>
      <w:r w:rsidR="00E34911">
        <w:t>than</w:t>
      </w:r>
      <w:r w:rsidR="00C44ECA">
        <w:t xml:space="preserve"> the community policing model (Greene, 1999, p. 176). Therefore, </w:t>
      </w:r>
      <w:r w:rsidR="00E34911">
        <w:t>to</w:t>
      </w:r>
      <w:r w:rsidR="00C44ECA">
        <w:t xml:space="preserve"> improve </w:t>
      </w:r>
      <w:r w:rsidR="007E45BF">
        <w:t>public trust in policing, the accountability of police officers needs to be improved to ensure that these cases are not repeated (Murphy, Eckersley and Ferry, 2016, np).</w:t>
      </w:r>
      <w:r w:rsidR="00E34911">
        <w:t xml:space="preserve"> One way this could be achieved is to give more of a say to the public in how their local police forced are run by giving increased powers to </w:t>
      </w:r>
      <w:r w:rsidR="00E668B1">
        <w:t>p</w:t>
      </w:r>
      <w:r w:rsidR="00E34911">
        <w:t xml:space="preserve">olice and </w:t>
      </w:r>
      <w:r w:rsidR="00E668B1">
        <w:t>c</w:t>
      </w:r>
      <w:r w:rsidR="00E34911">
        <w:t xml:space="preserve">rime </w:t>
      </w:r>
      <w:r w:rsidR="00E668B1">
        <w:t>c</w:t>
      </w:r>
      <w:r w:rsidR="00E34911">
        <w:t>ommissioners (Loveday, 2018, p. 2)</w:t>
      </w:r>
      <w:r w:rsidR="00D7455B">
        <w:t xml:space="preserve">. Currently, </w:t>
      </w:r>
      <w:r w:rsidR="00E668B1">
        <w:t>p</w:t>
      </w:r>
      <w:r w:rsidR="00D7455B">
        <w:t xml:space="preserve">olice and </w:t>
      </w:r>
      <w:r w:rsidR="00E668B1">
        <w:t>c</w:t>
      </w:r>
      <w:r w:rsidR="00D7455B">
        <w:t xml:space="preserve">rime </w:t>
      </w:r>
      <w:r w:rsidR="00E668B1">
        <w:t>c</w:t>
      </w:r>
      <w:r w:rsidR="00D7455B">
        <w:t xml:space="preserve">ommissioner influence </w:t>
      </w:r>
      <w:proofErr w:type="gramStart"/>
      <w:r w:rsidR="00D7455B">
        <w:t>is</w:t>
      </w:r>
      <w:proofErr w:type="gramEnd"/>
      <w:r w:rsidR="00D7455B">
        <w:t xml:space="preserve"> limited, due to public indifference with </w:t>
      </w:r>
      <w:r w:rsidR="00E668B1">
        <w:t>p</w:t>
      </w:r>
      <w:r w:rsidR="00D7455B">
        <w:t xml:space="preserve">olice and </w:t>
      </w:r>
      <w:r w:rsidR="00E668B1">
        <w:t>c</w:t>
      </w:r>
      <w:r w:rsidR="00D7455B">
        <w:t xml:space="preserve">rime </w:t>
      </w:r>
      <w:r w:rsidR="00E668B1">
        <w:t>c</w:t>
      </w:r>
      <w:r w:rsidR="00D7455B">
        <w:t xml:space="preserve">ommissioners and voter turnout in </w:t>
      </w:r>
      <w:r w:rsidR="00E668B1">
        <w:t>p</w:t>
      </w:r>
      <w:r w:rsidR="00D7455B">
        <w:t xml:space="preserve">olice and </w:t>
      </w:r>
      <w:r w:rsidR="00E668B1">
        <w:t>c</w:t>
      </w:r>
      <w:r w:rsidR="00D7455B">
        <w:t xml:space="preserve">rime </w:t>
      </w:r>
      <w:r w:rsidR="00E668B1">
        <w:t>c</w:t>
      </w:r>
      <w:r w:rsidR="00D7455B">
        <w:t>ommissioner elections being consistently low (Loveday, 2018, p. 2)</w:t>
      </w:r>
      <w:r w:rsidR="00E25378">
        <w:t xml:space="preserve">. In addition, </w:t>
      </w:r>
      <w:r w:rsidR="00E668B1">
        <w:t>p</w:t>
      </w:r>
      <w:r w:rsidR="00E25378">
        <w:t xml:space="preserve">olice and </w:t>
      </w:r>
      <w:r w:rsidR="00E668B1">
        <w:t>c</w:t>
      </w:r>
      <w:r w:rsidR="00E25378">
        <w:t xml:space="preserve">rime </w:t>
      </w:r>
      <w:r w:rsidR="00E668B1">
        <w:t>c</w:t>
      </w:r>
      <w:r w:rsidR="00E25378">
        <w:t>ommissioners have arguably been ineffective in their role to be the voice of the public in the police (Loveday, 2018, p. 2).</w:t>
      </w:r>
      <w:r w:rsidR="00DD1CDC">
        <w:t xml:space="preserve"> </w:t>
      </w:r>
      <w:r w:rsidR="00E25378">
        <w:t xml:space="preserve">While </w:t>
      </w:r>
      <w:r w:rsidR="00E668B1">
        <w:t>p</w:t>
      </w:r>
      <w:r w:rsidR="00007339">
        <w:t xml:space="preserve">olice and </w:t>
      </w:r>
      <w:r w:rsidR="00E668B1">
        <w:t>c</w:t>
      </w:r>
      <w:r w:rsidR="00007339">
        <w:t xml:space="preserve">rime </w:t>
      </w:r>
      <w:r w:rsidR="00E668B1">
        <w:t>c</w:t>
      </w:r>
      <w:r w:rsidR="00007339">
        <w:t xml:space="preserve">ommissioners do have control over the appointment of the </w:t>
      </w:r>
      <w:r w:rsidR="00E668B1">
        <w:t>c</w:t>
      </w:r>
      <w:r w:rsidR="00007339">
        <w:t xml:space="preserve">hief </w:t>
      </w:r>
      <w:r w:rsidR="00E668B1">
        <w:t>c</w:t>
      </w:r>
      <w:r w:rsidR="00007339">
        <w:t xml:space="preserve">onstable in their local area, as well as budgeting, they are not </w:t>
      </w:r>
      <w:r w:rsidR="00843A0D">
        <w:t>p</w:t>
      </w:r>
      <w:r w:rsidR="00007339">
        <w:t xml:space="preserve">olice </w:t>
      </w:r>
      <w:r w:rsidR="00843A0D">
        <w:t>o</w:t>
      </w:r>
      <w:r w:rsidR="00007339">
        <w:t>fficers (</w:t>
      </w:r>
      <w:r w:rsidR="00007339">
        <w:rPr>
          <w:i/>
          <w:iCs/>
        </w:rPr>
        <w:t>Police Reform and Social Responsibility Act 2011</w:t>
      </w:r>
      <w:r w:rsidR="00007339">
        <w:t xml:space="preserve">). Their role is that of a politician, which could be a reason for the indifference and lack of trust that members of the public have towards them (Loveday, 2018, p. 2). However, as </w:t>
      </w:r>
      <w:r w:rsidR="008849D0">
        <w:t>a</w:t>
      </w:r>
      <w:r w:rsidR="00007339">
        <w:t xml:space="preserve"> role that was created to directly represent the public in the police, it is important that </w:t>
      </w:r>
      <w:r w:rsidR="00843A0D">
        <w:t>p</w:t>
      </w:r>
      <w:r w:rsidR="00007339">
        <w:t xml:space="preserve">olice and </w:t>
      </w:r>
      <w:r w:rsidR="00843A0D">
        <w:t>c</w:t>
      </w:r>
      <w:r w:rsidR="00007339">
        <w:t xml:space="preserve">rime </w:t>
      </w:r>
      <w:r w:rsidR="00843A0D">
        <w:t>c</w:t>
      </w:r>
      <w:r w:rsidR="00007339">
        <w:t xml:space="preserve">ommissioners </w:t>
      </w:r>
      <w:r w:rsidR="008849D0">
        <w:t>can</w:t>
      </w:r>
      <w:r w:rsidR="00007339">
        <w:t xml:space="preserve"> be more involved in the running of the police force that they have been elected to</w:t>
      </w:r>
      <w:r w:rsidR="00DD1CDC">
        <w:t xml:space="preserve">o </w:t>
      </w:r>
      <w:r w:rsidR="00007339">
        <w:t>(Loveday, 2018, p. 2).</w:t>
      </w:r>
      <w:r w:rsidR="008849D0">
        <w:t xml:space="preserve"> The current government are pushing for reforms to create a more community centred neighbourhood policing model (Labour, 2024, np) and as part of this, a reform to the </w:t>
      </w:r>
      <w:r w:rsidR="008849D0">
        <w:rPr>
          <w:i/>
          <w:iCs/>
        </w:rPr>
        <w:t xml:space="preserve">Police Reform and Social Responsibility Act 2011 </w:t>
      </w:r>
      <w:r w:rsidR="008849D0">
        <w:t xml:space="preserve">could be an opportunity to ensure that Police and Crime commissioners are more accountable to their communities and </w:t>
      </w:r>
      <w:r w:rsidR="008849D0">
        <w:lastRenderedPageBreak/>
        <w:t>that they are able to have increased powers to push for solutions to the problems that their police forces face and the issues that matter the most to their communities (</w:t>
      </w:r>
      <w:r w:rsidR="008849D0">
        <w:rPr>
          <w:i/>
          <w:iCs/>
        </w:rPr>
        <w:t>Police Reform and Social Responsibility Act 2011</w:t>
      </w:r>
      <w:r w:rsidR="008849D0" w:rsidRPr="00DD1CDC">
        <w:t>;</w:t>
      </w:r>
      <w:r w:rsidR="00DD1CDC">
        <w:rPr>
          <w:i/>
          <w:iCs/>
        </w:rPr>
        <w:t xml:space="preserve"> </w:t>
      </w:r>
      <w:r w:rsidR="008849D0">
        <w:t>Loveday, 2018, p. 2).</w:t>
      </w:r>
      <w:r w:rsidR="005D4829">
        <w:t xml:space="preserve"> Therefore, while current reforms are arguably not going far enough to improve public trust and to ensure that police forces are meeting the needs of contemporary society (</w:t>
      </w:r>
      <w:r w:rsidR="005D4829">
        <w:rPr>
          <w:bCs/>
        </w:rPr>
        <w:t xml:space="preserve">Farrow, 2023, p. 20), there is evidence to suggest that </w:t>
      </w:r>
      <w:r w:rsidR="00CA231E">
        <w:rPr>
          <w:bCs/>
        </w:rPr>
        <w:t xml:space="preserve">this may change in the future </w:t>
      </w:r>
      <w:r w:rsidR="00CA231E">
        <w:t>(Cracknell, Baker and Pollock, 2024, np). The current government’s push for more community centred and accountable policing does have the potential to address the needs of contemporary society going forward (</w:t>
      </w:r>
      <w:proofErr w:type="spellStart"/>
      <w:r w:rsidR="00CA231E">
        <w:t>Elhefnawy</w:t>
      </w:r>
      <w:proofErr w:type="spellEnd"/>
      <w:r w:rsidR="00CA231E">
        <w:t xml:space="preserve">, 2024, p. 29), as this </w:t>
      </w:r>
      <w:r w:rsidR="00915361">
        <w:t>will mark an increase in vetting standards so that officers that are abusing their powers will be weeded out (Labour, 2024, np). In addition, a named, neighbourhood police officer will be working to address the issues that matter most to communities, while being held accountable to the</w:t>
      </w:r>
      <w:r w:rsidR="006D1690">
        <w:t>se</w:t>
      </w:r>
      <w:r w:rsidR="00915361">
        <w:t xml:space="preserve"> communities (Labour, 2024, np). Considering that </w:t>
      </w:r>
      <w:r w:rsidR="00843A0D">
        <w:t>most</w:t>
      </w:r>
      <w:r w:rsidR="00915361">
        <w:t xml:space="preserve"> </w:t>
      </w:r>
      <w:r w:rsidR="00843A0D">
        <w:t xml:space="preserve">of </w:t>
      </w:r>
      <w:r w:rsidR="00915361">
        <w:t xml:space="preserve">society in the UK support a community centred, </w:t>
      </w:r>
      <w:r w:rsidR="006D1690">
        <w:t>neighbourhood</w:t>
      </w:r>
      <w:r w:rsidR="00915361">
        <w:t xml:space="preserve"> policing model (Johnson and Cooper, 2024, np), this method of policing if implemented should eventually improve public trust (</w:t>
      </w:r>
      <w:proofErr w:type="spellStart"/>
      <w:r w:rsidR="00915361">
        <w:t>Elhefnawy</w:t>
      </w:r>
      <w:proofErr w:type="spellEnd"/>
      <w:r w:rsidR="00915361">
        <w:t>, 2024, p. 29) and it would help to address the needs of contemporary society for now and the future (</w:t>
      </w:r>
      <w:proofErr w:type="spellStart"/>
      <w:r w:rsidR="00915361">
        <w:t>Elhefnawy</w:t>
      </w:r>
      <w:proofErr w:type="spellEnd"/>
      <w:r w:rsidR="00915361">
        <w:t>, 2024, p. 29).</w:t>
      </w:r>
      <w:r w:rsidR="00C77A90">
        <w:t xml:space="preserve"> </w:t>
      </w:r>
    </w:p>
    <w:p w14:paraId="7D61436B" w14:textId="77777777" w:rsidR="00BD5554" w:rsidRPr="00DE7795" w:rsidRDefault="00BD5554" w:rsidP="00BD5554">
      <w:pPr>
        <w:spacing w:line="480" w:lineRule="auto"/>
      </w:pPr>
    </w:p>
    <w:p w14:paraId="17645DE7" w14:textId="77777777" w:rsidR="00BD5554" w:rsidRDefault="00BD5554" w:rsidP="00BD5554">
      <w:pPr>
        <w:numPr>
          <w:ilvl w:val="1"/>
          <w:numId w:val="1"/>
        </w:numPr>
        <w:spacing w:line="480" w:lineRule="auto"/>
        <w:outlineLvl w:val="1"/>
        <w:rPr>
          <w:b/>
        </w:rPr>
      </w:pPr>
      <w:bookmarkStart w:id="21" w:name="_Toc197415741"/>
      <w:r>
        <w:rPr>
          <w:b/>
        </w:rPr>
        <w:t>Conclusion</w:t>
      </w:r>
      <w:bookmarkEnd w:id="21"/>
    </w:p>
    <w:p w14:paraId="61B88B7E" w14:textId="4EFB7A81" w:rsidR="008E1ADF" w:rsidRPr="008D19F7" w:rsidRDefault="008E1ADF" w:rsidP="008E1ADF">
      <w:pPr>
        <w:pStyle w:val="paragraph"/>
        <w:spacing w:line="480" w:lineRule="auto"/>
        <w:jc w:val="both"/>
        <w:rPr>
          <w:bCs/>
        </w:rPr>
      </w:pPr>
      <w:r>
        <w:t>In conclusion, it is clear to see that current reforms to policing in England and Wales are not effectively meeting the needs of contemporary society (</w:t>
      </w:r>
      <w:r>
        <w:rPr>
          <w:bCs/>
        </w:rPr>
        <w:t>Farrow, 2023, p. 9)</w:t>
      </w:r>
      <w:r>
        <w:t xml:space="preserve">. For example, individuals are still being discriminated using stop and search by the police (Bradford and </w:t>
      </w:r>
      <w:proofErr w:type="spellStart"/>
      <w:r>
        <w:t>Tiratelli</w:t>
      </w:r>
      <w:proofErr w:type="spellEnd"/>
      <w:r>
        <w:t xml:space="preserve">, 2019, p. 6). These powers were introduced by the </w:t>
      </w:r>
      <w:r>
        <w:rPr>
          <w:i/>
          <w:iCs/>
        </w:rPr>
        <w:t xml:space="preserve">Police and Criminal Evidence Act 1984 </w:t>
      </w:r>
      <w:r w:rsidR="001B17C3">
        <w:t>to</w:t>
      </w:r>
      <w:r>
        <w:t xml:space="preserve"> deter crime at the time (</w:t>
      </w:r>
      <w:r w:rsidR="009940B2">
        <w:rPr>
          <w:i/>
          <w:iCs/>
        </w:rPr>
        <w:t xml:space="preserve">Police and Criminal Evidence </w:t>
      </w:r>
      <w:r w:rsidR="009940B2">
        <w:rPr>
          <w:i/>
          <w:iCs/>
        </w:rPr>
        <w:lastRenderedPageBreak/>
        <w:t xml:space="preserve">Act </w:t>
      </w:r>
      <w:r w:rsidR="009940B2" w:rsidRPr="009940B2">
        <w:rPr>
          <w:i/>
          <w:iCs/>
        </w:rPr>
        <w:t>1984</w:t>
      </w:r>
      <w:r w:rsidR="009940B2">
        <w:t xml:space="preserve">; </w:t>
      </w:r>
      <w:r w:rsidRPr="009940B2">
        <w:t>Farrow</w:t>
      </w:r>
      <w:r>
        <w:t xml:space="preserve">, 2019, p. 9). </w:t>
      </w:r>
      <w:r w:rsidR="001B17C3">
        <w:t>However, this is a reform that was created in 1984 and the fact that an arguably outdated piece of legislation is still being utilised by police officers today is concerning</w:t>
      </w:r>
      <w:r w:rsidR="009940B2">
        <w:t xml:space="preserve"> (Bradford and </w:t>
      </w:r>
      <w:proofErr w:type="spellStart"/>
      <w:r w:rsidR="009940B2">
        <w:t>Tiratelli</w:t>
      </w:r>
      <w:proofErr w:type="spellEnd"/>
      <w:r w:rsidR="009940B2">
        <w:t xml:space="preserve">, 2019, p. 6; </w:t>
      </w:r>
      <w:r w:rsidR="009940B2">
        <w:rPr>
          <w:i/>
          <w:iCs/>
        </w:rPr>
        <w:t xml:space="preserve">Police and Criminal Evidence Act </w:t>
      </w:r>
      <w:r w:rsidR="009940B2" w:rsidRPr="009940B2">
        <w:rPr>
          <w:i/>
          <w:iCs/>
        </w:rPr>
        <w:t>1984</w:t>
      </w:r>
      <w:r w:rsidR="009940B2">
        <w:t xml:space="preserve">), as the powers of stop and search are still arguably ineffective and are </w:t>
      </w:r>
      <w:r w:rsidR="00D05FEA">
        <w:t xml:space="preserve">being utilised in a discriminatory manner </w:t>
      </w:r>
      <w:r w:rsidR="009940B2">
        <w:t xml:space="preserve">(Sandhu and Fussey, 2020, np). However, while current reforms are proving to be ineffective in this area (Bradford and </w:t>
      </w:r>
      <w:proofErr w:type="spellStart"/>
      <w:r w:rsidR="009940B2">
        <w:t>Tiratelli</w:t>
      </w:r>
      <w:proofErr w:type="spellEnd"/>
      <w:r w:rsidR="009940B2">
        <w:t>, 2019, p. 6), there has been progress in reducing crime overall when</w:t>
      </w:r>
      <w:r w:rsidR="00D05FEA">
        <w:t xml:space="preserve"> there is</w:t>
      </w:r>
      <w:r w:rsidR="009940B2">
        <w:t xml:space="preserve"> collaboration between the police and local communities (Barton and Valero-Silva, 2013, np). However, the police must do everything possible to understand the unique needs of the communities that they serve for this approach to be used to reform stop and search policies</w:t>
      </w:r>
      <w:r w:rsidR="00962499">
        <w:t xml:space="preserve"> (Blake, Sheldon and Williams, 2010, p. 52). In addition, more reform needs to be introduced to improve the model of community policing that is </w:t>
      </w:r>
      <w:r w:rsidR="00D05FEA">
        <w:t xml:space="preserve">used </w:t>
      </w:r>
      <w:r w:rsidR="00962499">
        <w:t>the UK (</w:t>
      </w:r>
      <w:r w:rsidR="00962499">
        <w:rPr>
          <w:bCs/>
        </w:rPr>
        <w:t xml:space="preserve">Prime Minister’s Office, 2024, np). </w:t>
      </w:r>
      <w:r w:rsidR="00D05FEA">
        <w:rPr>
          <w:bCs/>
        </w:rPr>
        <w:t>W</w:t>
      </w:r>
      <w:r w:rsidR="00C77A90">
        <w:rPr>
          <w:bCs/>
        </w:rPr>
        <w:t xml:space="preserve">hile </w:t>
      </w:r>
      <w:r w:rsidR="00D804E9">
        <w:rPr>
          <w:bCs/>
        </w:rPr>
        <w:t xml:space="preserve">previous reforms haven’t gone far enough to meet the needs of society at the time </w:t>
      </w:r>
      <w:r w:rsidR="00D804E9">
        <w:t xml:space="preserve">(Bradford and </w:t>
      </w:r>
      <w:proofErr w:type="spellStart"/>
      <w:r w:rsidR="00D804E9">
        <w:t>Tiratelli</w:t>
      </w:r>
      <w:proofErr w:type="spellEnd"/>
      <w:r w:rsidR="00D804E9">
        <w:t>, 2019, p. 6), there is evidence to suggest that the Labour government is wanting to change this for the future (</w:t>
      </w:r>
      <w:r w:rsidR="00D804E9">
        <w:rPr>
          <w:bCs/>
        </w:rPr>
        <w:t xml:space="preserve">Prime Minister’s Office, 2024, np) and that individual Police Forces, such as the Metropolitan Police, are also implementing new reform at policy level to allow for a person centred approach to policing </w:t>
      </w:r>
      <w:r w:rsidR="00D804E9">
        <w:t xml:space="preserve">(Metropolitan Police, 2023, p. 3). This provides a positive outlook for the future of policing in the UK </w:t>
      </w:r>
      <w:r w:rsidR="006D2AB7">
        <w:t>(Barton and Valero-Silva, 2013, np).</w:t>
      </w:r>
      <w:r w:rsidR="008D19F7">
        <w:t xml:space="preserve"> This research project will now move on to a general conclusion </w:t>
      </w:r>
      <w:r w:rsidR="008D19F7">
        <w:rPr>
          <w:bCs/>
        </w:rPr>
        <w:t>(Oliver, 2012, pp. 20-21). In the conclusion, why this research project is important, and what has been discovered will be summarised (Oliver, 2012, pp. 20-21).</w:t>
      </w:r>
      <w:r w:rsidR="008D19F7">
        <w:rPr>
          <w:b/>
        </w:rPr>
        <w:t xml:space="preserve"> </w:t>
      </w:r>
      <w:r w:rsidR="008D19F7">
        <w:rPr>
          <w:bCs/>
        </w:rPr>
        <w:t>From this, recommendations for change will be put forward which will push for reform to meet the needs of contemporary society from a policing perspective (Oliver, 2012, pp. 20-21; Farrow, 2023, p. 9)</w:t>
      </w:r>
      <w:r w:rsidR="008D19F7">
        <w:t>.</w:t>
      </w:r>
    </w:p>
    <w:p w14:paraId="362EA961" w14:textId="77777777" w:rsidR="00F6445B" w:rsidRDefault="00F6445B" w:rsidP="005E060A">
      <w:pPr>
        <w:spacing w:line="480" w:lineRule="auto"/>
      </w:pPr>
    </w:p>
    <w:p w14:paraId="3724C142" w14:textId="710E67B4" w:rsidR="00C26D16" w:rsidRDefault="005E060A" w:rsidP="00113F47">
      <w:pPr>
        <w:spacing w:line="480" w:lineRule="auto"/>
        <w:ind w:left="360"/>
        <w:outlineLvl w:val="0"/>
        <w:rPr>
          <w:b/>
        </w:rPr>
      </w:pPr>
      <w:r>
        <w:rPr>
          <w:b/>
        </w:rPr>
        <w:br w:type="page"/>
      </w:r>
      <w:bookmarkStart w:id="22" w:name="_Toc197415742"/>
      <w:r w:rsidR="00BA7FED">
        <w:rPr>
          <w:b/>
        </w:rPr>
        <w:lastRenderedPageBreak/>
        <w:t xml:space="preserve">CONCLUSION </w:t>
      </w:r>
      <w:r w:rsidR="001C49A5">
        <w:rPr>
          <w:b/>
        </w:rPr>
        <w:t>AND RECOMMENDATIONS</w:t>
      </w:r>
      <w:bookmarkEnd w:id="22"/>
      <w:r w:rsidR="001C49A5">
        <w:rPr>
          <w:b/>
        </w:rPr>
        <w:t xml:space="preserve"> </w:t>
      </w:r>
    </w:p>
    <w:p w14:paraId="4920620C" w14:textId="7FAA1A9A" w:rsidR="00640D95" w:rsidRDefault="00DC39E0" w:rsidP="00CC0941">
      <w:pPr>
        <w:spacing w:line="480" w:lineRule="auto"/>
        <w:jc w:val="both"/>
      </w:pPr>
      <w:r>
        <w:t>In conclusion</w:t>
      </w:r>
      <w:r w:rsidR="00955650">
        <w:t xml:space="preserve">, </w:t>
      </w:r>
      <w:r>
        <w:t>it is clear to see that in the past, reforms to polic</w:t>
      </w:r>
      <w:r w:rsidR="006128A7">
        <w:t xml:space="preserve">ing </w:t>
      </w:r>
      <w:r w:rsidR="003A578F">
        <w:t>have</w:t>
      </w:r>
      <w:r>
        <w:t xml:space="preserve"> struggled to meet the needs of contemporary society</w:t>
      </w:r>
      <w:r w:rsidR="006128A7">
        <w:t xml:space="preserve">. </w:t>
      </w:r>
      <w:r w:rsidR="003A578F">
        <w:t xml:space="preserve">For example, the </w:t>
      </w:r>
      <w:r w:rsidR="003A578F">
        <w:rPr>
          <w:i/>
          <w:iCs/>
        </w:rPr>
        <w:t xml:space="preserve">Police and Criminal Evidence Act 1984, </w:t>
      </w:r>
      <w:r w:rsidR="003A578F">
        <w:t>which gave police officers the power to stop and search individuals (</w:t>
      </w:r>
      <w:r w:rsidR="003A578F">
        <w:rPr>
          <w:i/>
          <w:iCs/>
        </w:rPr>
        <w:t xml:space="preserve">Police and Criminal Evidence Act </w:t>
      </w:r>
      <w:r w:rsidR="003A578F" w:rsidRPr="003A578F">
        <w:t>1984</w:t>
      </w:r>
      <w:r w:rsidR="003A578F">
        <w:t xml:space="preserve">), </w:t>
      </w:r>
      <w:r w:rsidR="003A578F" w:rsidRPr="003A578F">
        <w:t>still</w:t>
      </w:r>
      <w:r w:rsidR="003A578F">
        <w:t xml:space="preserve"> causes significant controversy in contemporary society (Sandhu and Fussey, 2020, np). While reforms in other areas of policing have had mixed results </w:t>
      </w:r>
      <w:r w:rsidR="00303BAE">
        <w:t>(Murphy, Eckersley and Ferry, 2016, np), it is clear to see that the trust between the public and the police needs to be</w:t>
      </w:r>
      <w:r w:rsidR="00955650">
        <w:t xml:space="preserve"> </w:t>
      </w:r>
      <w:r w:rsidR="00303BAE">
        <w:t>improved for any reforms to the police to benefit the public (</w:t>
      </w:r>
      <w:r w:rsidR="00303BAE">
        <w:rPr>
          <w:bCs/>
        </w:rPr>
        <w:t xml:space="preserve">Farrow, 2023, p. 20). The fact that trust in policing has fallen to significantly low levels in contemporary society is worrying </w:t>
      </w:r>
      <w:r w:rsidR="00726013">
        <w:rPr>
          <w:bCs/>
        </w:rPr>
        <w:t>(</w:t>
      </w:r>
      <w:proofErr w:type="spellStart"/>
      <w:r w:rsidR="00726013">
        <w:rPr>
          <w:bCs/>
        </w:rPr>
        <w:t>Mynenko</w:t>
      </w:r>
      <w:proofErr w:type="spellEnd"/>
      <w:r w:rsidR="00726013">
        <w:rPr>
          <w:bCs/>
        </w:rPr>
        <w:t xml:space="preserve"> and Ditcham, 2022, np). </w:t>
      </w:r>
      <w:r w:rsidR="00C8592D">
        <w:rPr>
          <w:bCs/>
        </w:rPr>
        <w:t xml:space="preserve">While this fall in trust won’t have been helped by recent cases such as the murder of Sarah Everard </w:t>
      </w:r>
      <w:r w:rsidR="00C8592D" w:rsidRPr="00BA64B2">
        <w:t>(Farrow, 2023, pp. 13-14)</w:t>
      </w:r>
      <w:r w:rsidR="00C8592D">
        <w:t xml:space="preserve"> </w:t>
      </w:r>
      <w:r w:rsidR="00C8592D">
        <w:rPr>
          <w:bCs/>
        </w:rPr>
        <w:t xml:space="preserve">and the handling of the murder of Stephan Lawrence </w:t>
      </w:r>
      <w:r w:rsidR="00C8592D">
        <w:t xml:space="preserve">(Macpherson, 1999, p. 365), there is evidence to suggest that public trust in the </w:t>
      </w:r>
      <w:r w:rsidR="00955650">
        <w:t>P</w:t>
      </w:r>
      <w:r w:rsidR="00C8592D">
        <w:t xml:space="preserve">olice has been eroding over time and this has not been picked up on at a policy level from successive governments, which is concerning (Bradford and Jackson, 2024, np). Reforms must meet the needs of society going forward to improve this, and this is important as without the confidence of the public, the police cannot effectively carry out their role </w:t>
      </w:r>
      <w:r w:rsidR="00CD7C37">
        <w:t xml:space="preserve">(McNicoll, 2017, np). For example, if the public are not confident in the police, crime will not be reported to the police, meaning that crime will </w:t>
      </w:r>
      <w:r w:rsidR="00843A0D">
        <w:t>increase due</w:t>
      </w:r>
      <w:r w:rsidR="00955650">
        <w:t xml:space="preserve"> to a lack of </w:t>
      </w:r>
      <w:r w:rsidR="00843A0D">
        <w:t>p</w:t>
      </w:r>
      <w:r w:rsidR="00955650">
        <w:t xml:space="preserve">olice </w:t>
      </w:r>
      <w:r w:rsidR="00843A0D">
        <w:t>deterrence</w:t>
      </w:r>
      <w:r w:rsidR="00CD7C37">
        <w:t xml:space="preserve"> and more members of the public will inevitably suffer from it (McNicoll, 2017, np). This is why the controversial power of stop and search has been taken from the literature review and highlighted in the discussion and results section, as it is causing a breakdown of trust between the public and the police</w:t>
      </w:r>
      <w:r w:rsidR="0014075E">
        <w:t xml:space="preserve"> (Sandhu and Fussey, 2020, np), </w:t>
      </w:r>
      <w:r w:rsidR="00FC1423">
        <w:t>and reform needs to occur in this area that takes into</w:t>
      </w:r>
      <w:r w:rsidR="0014075E">
        <w:t xml:space="preserve"> account the perspectives of communit</w:t>
      </w:r>
      <w:r w:rsidR="00955650">
        <w:t>ies</w:t>
      </w:r>
      <w:r w:rsidR="0014075E">
        <w:t xml:space="preserve"> so that the process of stop and </w:t>
      </w:r>
      <w:r w:rsidR="0014075E">
        <w:lastRenderedPageBreak/>
        <w:t>search is one that</w:t>
      </w:r>
      <w:r w:rsidR="00194F8B">
        <w:t xml:space="preserve"> society </w:t>
      </w:r>
      <w:r w:rsidR="0014075E">
        <w:t>is comfortable with</w:t>
      </w:r>
      <w:r w:rsidR="00194F8B">
        <w:t xml:space="preserve"> (Barton and Valero-Silva, 2013, np). This leads on the importance of community centred policing which was explored in theme </w:t>
      </w:r>
      <w:r w:rsidR="00AE74D6">
        <w:t>two</w:t>
      </w:r>
      <w:r w:rsidR="00194F8B">
        <w:t xml:space="preserve"> of the discussion and results section</w:t>
      </w:r>
      <w:r w:rsidR="009B11E2">
        <w:t xml:space="preserve"> </w:t>
      </w:r>
      <w:r w:rsidR="00113F47">
        <w:rPr>
          <w:bCs/>
        </w:rPr>
        <w:t xml:space="preserve">(Home Office, 2012, np). Community centred policing is the model that policing was founded on in the UK </w:t>
      </w:r>
      <w:r w:rsidR="00113F47">
        <w:t>(</w:t>
      </w:r>
      <w:r w:rsidR="00113F47">
        <w:rPr>
          <w:bCs/>
        </w:rPr>
        <w:t xml:space="preserve">Home Office, 2012, np), and it differentiates policing in the UK as unique, and different from other models from around the world (Evans, 2007, p. 45). Going forward, it is crucial that the government, and governments of the future, stick with this model of policing and reform it to make it more community centred </w:t>
      </w:r>
      <w:r w:rsidR="00113F47">
        <w:t>(Barton and Valero-Silva, 2013, np), as the alternative could lead to the abuse of power by the police and a complete breakdown of trust, which has been seen in practice in the United States</w:t>
      </w:r>
      <w:r w:rsidR="00327029">
        <w:t xml:space="preserve"> (Greene, 1999, p. 176). However, community centred policing does rely on public engagement and trust </w:t>
      </w:r>
      <w:r w:rsidR="00327029">
        <w:rPr>
          <w:bCs/>
        </w:rPr>
        <w:t xml:space="preserve">(Ekici </w:t>
      </w:r>
      <w:r w:rsidR="00327029">
        <w:rPr>
          <w:bCs/>
          <w:i/>
          <w:iCs/>
        </w:rPr>
        <w:t>et al</w:t>
      </w:r>
      <w:r w:rsidR="00327029">
        <w:rPr>
          <w:bCs/>
        </w:rPr>
        <w:t xml:space="preserve">., 2022, np). Therefore, it emphasises the point made above which is that it is important for the government and for individual </w:t>
      </w:r>
      <w:r w:rsidR="00E92CB0">
        <w:rPr>
          <w:bCs/>
        </w:rPr>
        <w:t>p</w:t>
      </w:r>
      <w:r w:rsidR="00327029">
        <w:rPr>
          <w:bCs/>
        </w:rPr>
        <w:t xml:space="preserve">olice </w:t>
      </w:r>
      <w:r w:rsidR="00E92CB0">
        <w:rPr>
          <w:bCs/>
        </w:rPr>
        <w:t>f</w:t>
      </w:r>
      <w:r w:rsidR="00327029">
        <w:rPr>
          <w:bCs/>
        </w:rPr>
        <w:t>orces to create reform and policy that improves public confidence and addresses the needs</w:t>
      </w:r>
      <w:r w:rsidR="00E92CB0">
        <w:rPr>
          <w:bCs/>
        </w:rPr>
        <w:t xml:space="preserve"> of</w:t>
      </w:r>
      <w:r w:rsidR="00327029">
        <w:rPr>
          <w:bCs/>
        </w:rPr>
        <w:t xml:space="preserve"> contemporary society </w:t>
      </w:r>
      <w:r w:rsidR="00327029">
        <w:t xml:space="preserve">(McNicoll, 2017, np). </w:t>
      </w:r>
      <w:r w:rsidR="00AE74D6">
        <w:t>Theme three in the discussion and results section of this research discussed whether reforms have improved public trust in depth, and it was discovered that while trust in the police is currently low in contemporary society due to ineffective reforms and scandals within the police (Bradford and Jackson, 2024, np), there is work being done to improve this, such as the action being taken by the Metropolitan Police, that paints a more optimistic view for the future of policing where reforms to policing can meet the needs of contemporary society (Metropolitan Police, 2023, p. 1). Despite this, it is clear to see that more must be done in order for this aim to be achieved nationally, and this research project will now move on to recommendations that should be considered in order to improve the effectiveness of reforms to policing in order to ensure that the needs of contemporary society are met</w:t>
      </w:r>
      <w:r w:rsidR="00CC0941">
        <w:t xml:space="preserve"> (</w:t>
      </w:r>
      <w:r w:rsidR="00CC0941">
        <w:rPr>
          <w:bCs/>
        </w:rPr>
        <w:t>Farrow, 2023, p. 20).</w:t>
      </w:r>
    </w:p>
    <w:p w14:paraId="1921FBE6" w14:textId="77777777" w:rsidR="00CC0941" w:rsidRPr="00CC0941" w:rsidRDefault="00CC0941" w:rsidP="00CC0941">
      <w:pPr>
        <w:pStyle w:val="paragraph"/>
      </w:pPr>
    </w:p>
    <w:p w14:paraId="17C45FA5" w14:textId="2D8A9B52" w:rsidR="00CC0941" w:rsidRDefault="00640D95" w:rsidP="00CC0941">
      <w:pPr>
        <w:spacing w:line="480" w:lineRule="auto"/>
        <w:rPr>
          <w:u w:val="single"/>
        </w:rPr>
      </w:pPr>
      <w:r>
        <w:rPr>
          <w:u w:val="single"/>
        </w:rPr>
        <w:t>Theme</w:t>
      </w:r>
      <w:r w:rsidR="00CC0941">
        <w:rPr>
          <w:u w:val="single"/>
        </w:rPr>
        <w:t xml:space="preserve"> 1: The Ineffectiveness of Stop and Search </w:t>
      </w:r>
    </w:p>
    <w:p w14:paraId="6962402B" w14:textId="0AA85EAA" w:rsidR="00CC0941" w:rsidRPr="00CC0941" w:rsidRDefault="00CC0941" w:rsidP="00CC0941">
      <w:pPr>
        <w:pStyle w:val="paragraph"/>
        <w:spacing w:line="480" w:lineRule="auto"/>
        <w:jc w:val="both"/>
      </w:pPr>
      <w:r>
        <w:t xml:space="preserve">This theme explored the ineffectiveness of stop and search policies and the need for reform in this area </w:t>
      </w:r>
      <w:r w:rsidR="00E92CB0">
        <w:t>for</w:t>
      </w:r>
      <w:r>
        <w:t xml:space="preserve"> public trust in the police to be improved (Sandhu and Fussey, 2020, np). The main issues that emerged from this theme is that</w:t>
      </w:r>
      <w:r w:rsidR="00E92CB0">
        <w:t xml:space="preserve"> the</w:t>
      </w:r>
      <w:r>
        <w:t xml:space="preserve"> </w:t>
      </w:r>
      <w:r w:rsidR="00E92CB0">
        <w:t>p</w:t>
      </w:r>
      <w:r>
        <w:t xml:space="preserve">olice have historically, and still are, using legislation and reforms, such as the </w:t>
      </w:r>
      <w:r w:rsidRPr="00547C96">
        <w:rPr>
          <w:i/>
          <w:iCs/>
        </w:rPr>
        <w:t>Police and Criminal Evidence Act 1984</w:t>
      </w:r>
      <w:r>
        <w:t xml:space="preserve">, that give officers the power to use stop and search to disproportionately target black and minority ethnic groups (Sandhu and Fussey, 2020, np; </w:t>
      </w:r>
      <w:r w:rsidRPr="00547C96">
        <w:rPr>
          <w:i/>
          <w:iCs/>
        </w:rPr>
        <w:t>Police and Criminal Evidence Act 1984</w:t>
      </w:r>
      <w:r>
        <w:t>).</w:t>
      </w:r>
      <w:r w:rsidR="002F7115">
        <w:t xml:space="preserve"> However, there is evidence to suggest that the majority in society support the use of top and search (IOPC, 2021, np). Therefore, a balance needs to be struck where stop and search remains a power that is still useful to officers, but one that is to be used with no discrimination or racism (Miller, 2010, np). The below recommendations should be explored </w:t>
      </w:r>
      <w:r w:rsidR="00E92CB0">
        <w:t>for</w:t>
      </w:r>
      <w:r w:rsidR="002F7115">
        <w:t xml:space="preserve"> this to be achieved (Miller, 2010, np</w:t>
      </w:r>
      <w:r w:rsidR="006C3C57">
        <w:t>).</w:t>
      </w:r>
    </w:p>
    <w:p w14:paraId="6C315864" w14:textId="5FB16FEC" w:rsidR="00640D95" w:rsidRPr="00B9285E" w:rsidRDefault="00640D95" w:rsidP="00787996">
      <w:pPr>
        <w:numPr>
          <w:ilvl w:val="0"/>
          <w:numId w:val="6"/>
        </w:numPr>
        <w:spacing w:before="120" w:after="120"/>
        <w:ind w:left="425" w:right="226" w:hanging="357"/>
        <w:jc w:val="both"/>
      </w:pPr>
      <w:r>
        <w:rPr>
          <w:b/>
          <w:i/>
        </w:rPr>
        <w:t xml:space="preserve">Recommendation </w:t>
      </w:r>
      <w:r w:rsidR="002F7115">
        <w:rPr>
          <w:b/>
          <w:i/>
        </w:rPr>
        <w:t>1</w:t>
      </w:r>
      <w:r>
        <w:rPr>
          <w:b/>
          <w:i/>
        </w:rPr>
        <w:t>:</w:t>
      </w:r>
      <w:r w:rsidR="002F7115">
        <w:rPr>
          <w:b/>
          <w:i/>
        </w:rPr>
        <w:t xml:space="preserve"> </w:t>
      </w:r>
      <w:r w:rsidR="006C3C57">
        <w:rPr>
          <w:b/>
          <w:i/>
        </w:rPr>
        <w:t xml:space="preserve">Continue the review that the previous Labour Government started of the outdated Police and Criminal Evidence Act 1984 </w:t>
      </w:r>
      <w:r w:rsidR="006C3C57" w:rsidRPr="006C3C57">
        <w:rPr>
          <w:b/>
          <w:i/>
        </w:rPr>
        <w:t>(Miller, 2010, np</w:t>
      </w:r>
      <w:r w:rsidR="006C3C57">
        <w:rPr>
          <w:b/>
          <w:i/>
        </w:rPr>
        <w:t xml:space="preserve">; </w:t>
      </w:r>
      <w:r w:rsidR="006C3C57" w:rsidRPr="006C3C57">
        <w:rPr>
          <w:b/>
          <w:bCs/>
          <w:i/>
          <w:iCs/>
        </w:rPr>
        <w:t>Police and Criminal Evidence Act 1984</w:t>
      </w:r>
      <w:r w:rsidR="006C3C57" w:rsidRPr="006C3C57">
        <w:rPr>
          <w:b/>
          <w:i/>
        </w:rPr>
        <w:t>)</w:t>
      </w:r>
      <w:r w:rsidR="006C3C57">
        <w:rPr>
          <w:b/>
          <w:i/>
        </w:rPr>
        <w:t>, and pass new reform</w:t>
      </w:r>
      <w:r w:rsidR="00086BB9">
        <w:rPr>
          <w:b/>
          <w:i/>
        </w:rPr>
        <w:t>s</w:t>
      </w:r>
      <w:r w:rsidR="006C3C57">
        <w:rPr>
          <w:b/>
          <w:i/>
        </w:rPr>
        <w:t xml:space="preserve"> to prevent discrimination and racism </w:t>
      </w:r>
    </w:p>
    <w:p w14:paraId="28DE477E" w14:textId="4BCDBD6B" w:rsidR="00AA6598" w:rsidRDefault="00640D95" w:rsidP="00787996">
      <w:pPr>
        <w:numPr>
          <w:ilvl w:val="0"/>
          <w:numId w:val="6"/>
        </w:numPr>
        <w:spacing w:before="120" w:after="120"/>
        <w:ind w:left="425" w:right="226" w:hanging="357"/>
        <w:jc w:val="both"/>
        <w:rPr>
          <w:b/>
          <w:bCs/>
          <w:i/>
          <w:iCs/>
        </w:rPr>
      </w:pPr>
      <w:r>
        <w:rPr>
          <w:b/>
          <w:i/>
        </w:rPr>
        <w:t xml:space="preserve">Recommendation </w:t>
      </w:r>
      <w:r w:rsidR="006C3C57">
        <w:rPr>
          <w:b/>
          <w:i/>
        </w:rPr>
        <w:t>2</w:t>
      </w:r>
      <w:r>
        <w:rPr>
          <w:b/>
          <w:i/>
        </w:rPr>
        <w:t>:</w:t>
      </w:r>
      <w:r w:rsidR="006C3C57">
        <w:rPr>
          <w:b/>
          <w:i/>
        </w:rPr>
        <w:t xml:space="preserve"> Learn from previous mistakes and create a positive environment in the police where further stop and search training is valued by officers </w:t>
      </w:r>
      <w:r w:rsidR="006C3C57" w:rsidRPr="006C3C57">
        <w:rPr>
          <w:b/>
          <w:i/>
        </w:rPr>
        <w:t>(Miller, 2010, np</w:t>
      </w:r>
      <w:r w:rsidR="006C3C57">
        <w:rPr>
          <w:b/>
          <w:i/>
        </w:rPr>
        <w:t xml:space="preserve">). Training should help officers to understand the perspectives of individuals going through a stop and search so that they can offer them increased support </w:t>
      </w:r>
      <w:r w:rsidR="00AA6598" w:rsidRPr="00AA6598">
        <w:rPr>
          <w:b/>
          <w:bCs/>
          <w:i/>
          <w:iCs/>
        </w:rPr>
        <w:t>(Sandhu and Fussey, 2020, np).</w:t>
      </w:r>
    </w:p>
    <w:p w14:paraId="2C2A60EF" w14:textId="54F45F37" w:rsidR="00AA6598" w:rsidRPr="00AA6598" w:rsidRDefault="00AA6598" w:rsidP="00787996">
      <w:pPr>
        <w:pStyle w:val="paragraph"/>
        <w:numPr>
          <w:ilvl w:val="0"/>
          <w:numId w:val="6"/>
        </w:numPr>
        <w:spacing w:before="120" w:beforeAutospacing="0" w:after="120" w:afterAutospacing="0"/>
        <w:ind w:left="425"/>
        <w:jc w:val="both"/>
      </w:pPr>
      <w:r>
        <w:rPr>
          <w:b/>
          <w:bCs/>
          <w:i/>
          <w:iCs/>
        </w:rPr>
        <w:t>Recommendation 3: Reforms should be created to allow for a multi-agency approach</w:t>
      </w:r>
      <w:r w:rsidR="00A9718F">
        <w:rPr>
          <w:b/>
          <w:bCs/>
          <w:i/>
          <w:iCs/>
        </w:rPr>
        <w:t xml:space="preserve"> to stop and search implementation</w:t>
      </w:r>
      <w:r>
        <w:rPr>
          <w:b/>
          <w:bCs/>
          <w:i/>
          <w:iCs/>
        </w:rPr>
        <w:t xml:space="preserve"> </w:t>
      </w:r>
      <w:r w:rsidR="00A9718F">
        <w:rPr>
          <w:b/>
          <w:bCs/>
          <w:i/>
          <w:iCs/>
        </w:rPr>
        <w:t xml:space="preserve">with police and community partnerships involved, which would </w:t>
      </w:r>
      <w:r w:rsidR="00E92CB0">
        <w:rPr>
          <w:b/>
          <w:bCs/>
          <w:i/>
          <w:iCs/>
        </w:rPr>
        <w:t>ensure</w:t>
      </w:r>
      <w:r w:rsidR="00A9718F">
        <w:rPr>
          <w:b/>
          <w:bCs/>
          <w:i/>
          <w:iCs/>
        </w:rPr>
        <w:t xml:space="preserve"> that a constructive feedback loop is created between local communities and local police forces</w:t>
      </w:r>
      <w:r w:rsidR="00E92CB0">
        <w:rPr>
          <w:b/>
          <w:bCs/>
          <w:i/>
          <w:iCs/>
        </w:rPr>
        <w:t xml:space="preserve"> </w:t>
      </w:r>
      <w:r w:rsidR="00A9718F" w:rsidRPr="00A9718F">
        <w:rPr>
          <w:b/>
          <w:bCs/>
          <w:i/>
          <w:iCs/>
        </w:rPr>
        <w:t>(Barton and Valero-Silva, 2013, np).</w:t>
      </w:r>
    </w:p>
    <w:p w14:paraId="41F3DFAF" w14:textId="77777777" w:rsidR="00AA6598" w:rsidRPr="00AA6598" w:rsidRDefault="00AA6598" w:rsidP="00AA6598">
      <w:pPr>
        <w:pStyle w:val="paragraph"/>
      </w:pPr>
    </w:p>
    <w:p w14:paraId="2202C9C2" w14:textId="77777777" w:rsidR="00640D95" w:rsidRDefault="00640D95" w:rsidP="00640D95">
      <w:pPr>
        <w:spacing w:line="480" w:lineRule="auto"/>
      </w:pPr>
    </w:p>
    <w:p w14:paraId="6002E759" w14:textId="77777777" w:rsidR="00640D95" w:rsidRDefault="00640D95" w:rsidP="00640D95">
      <w:pPr>
        <w:spacing w:line="480" w:lineRule="auto"/>
      </w:pPr>
    </w:p>
    <w:p w14:paraId="6A72334C" w14:textId="5CE42244" w:rsidR="00640D95" w:rsidRPr="00B9285E" w:rsidRDefault="00640D95" w:rsidP="00640D95">
      <w:pPr>
        <w:spacing w:line="480" w:lineRule="auto"/>
        <w:rPr>
          <w:u w:val="single"/>
        </w:rPr>
      </w:pPr>
      <w:r>
        <w:rPr>
          <w:u w:val="single"/>
        </w:rPr>
        <w:t>Theme</w:t>
      </w:r>
      <w:r w:rsidR="00A9718F">
        <w:rPr>
          <w:u w:val="single"/>
        </w:rPr>
        <w:t xml:space="preserve"> 2: Community Policing vs Hotspot Policing </w:t>
      </w:r>
    </w:p>
    <w:p w14:paraId="0F215054" w14:textId="7F51B582" w:rsidR="00D2544D" w:rsidRPr="00D2544D" w:rsidRDefault="00EA2102" w:rsidP="00D2544D">
      <w:pPr>
        <w:spacing w:line="480" w:lineRule="auto"/>
        <w:jc w:val="both"/>
        <w:rPr>
          <w:bCs/>
        </w:rPr>
      </w:pPr>
      <w:r>
        <w:t>This theme explored the importance of the community policing model in the UK, and why it should be upheld by passing reforms to ensure that it is more effective in meeting the needs of contemporary society (</w:t>
      </w:r>
      <w:r>
        <w:rPr>
          <w:bCs/>
        </w:rPr>
        <w:t>Cordner, 2014, np). As the alternative, which is a harsher policing model</w:t>
      </w:r>
      <w:r w:rsidR="00D2544D">
        <w:rPr>
          <w:bCs/>
        </w:rPr>
        <w:t xml:space="preserve">, has the potential to be extremely damaging, and governments should not be tempted to reform policing to be closer to this model, due to the damage it could do to the rights of the public </w:t>
      </w:r>
      <w:r w:rsidR="00846CCD">
        <w:t xml:space="preserve">(Braga, Papachristos and Hureau, 2012, np). </w:t>
      </w:r>
      <w:r w:rsidR="00802DE1">
        <w:t>To</w:t>
      </w:r>
      <w:r w:rsidR="00846CCD">
        <w:t xml:space="preserve"> achieve an improved community policing model, the following recommendations should be considered (</w:t>
      </w:r>
      <w:r w:rsidR="00846CCD">
        <w:rPr>
          <w:bCs/>
        </w:rPr>
        <w:t>Cordner, 2014, np).</w:t>
      </w:r>
    </w:p>
    <w:p w14:paraId="3876C2D2" w14:textId="77777777" w:rsidR="00846CCD" w:rsidRDefault="00846CCD" w:rsidP="00846CCD">
      <w:pPr>
        <w:ind w:left="714" w:right="567"/>
      </w:pPr>
    </w:p>
    <w:p w14:paraId="2AE304C0" w14:textId="6D292592" w:rsidR="00640D95" w:rsidRDefault="00640D95" w:rsidP="00787996">
      <w:pPr>
        <w:numPr>
          <w:ilvl w:val="0"/>
          <w:numId w:val="6"/>
        </w:numPr>
        <w:tabs>
          <w:tab w:val="left" w:pos="7655"/>
        </w:tabs>
        <w:spacing w:before="120" w:after="120"/>
        <w:ind w:left="142" w:right="84" w:hanging="357"/>
        <w:jc w:val="both"/>
      </w:pPr>
      <w:r>
        <w:rPr>
          <w:b/>
          <w:i/>
        </w:rPr>
        <w:t>Recommendation</w:t>
      </w:r>
      <w:r w:rsidR="00846CCD">
        <w:rPr>
          <w:b/>
          <w:i/>
        </w:rPr>
        <w:t xml:space="preserve"> 1: </w:t>
      </w:r>
      <w:r w:rsidR="00E3306B">
        <w:rPr>
          <w:b/>
          <w:i/>
        </w:rPr>
        <w:t xml:space="preserve">Create reform to improve multi-agency working between the police and community groups </w:t>
      </w:r>
      <w:r w:rsidR="00E92CB0">
        <w:rPr>
          <w:b/>
          <w:i/>
        </w:rPr>
        <w:t>(</w:t>
      </w:r>
      <w:r w:rsidR="00E3306B" w:rsidRPr="00E3306B">
        <w:rPr>
          <w:b/>
          <w:bCs/>
          <w:i/>
          <w:iCs/>
        </w:rPr>
        <w:t>Atkinson, Jones and Lamont, 2007, p. 3).</w:t>
      </w:r>
    </w:p>
    <w:p w14:paraId="623A1696" w14:textId="755F160C" w:rsidR="00640D95" w:rsidRPr="00802DE1" w:rsidRDefault="00E3306B" w:rsidP="00787996">
      <w:pPr>
        <w:pStyle w:val="ListParagraph"/>
        <w:numPr>
          <w:ilvl w:val="0"/>
          <w:numId w:val="6"/>
        </w:numPr>
        <w:spacing w:before="120" w:after="120" w:line="240" w:lineRule="auto"/>
        <w:ind w:left="142"/>
        <w:jc w:val="both"/>
      </w:pPr>
      <w:r>
        <w:rPr>
          <w:rFonts w:ascii="Times New Roman" w:hAnsi="Times New Roman"/>
          <w:b/>
          <w:bCs/>
          <w:i/>
          <w:iCs/>
          <w:sz w:val="24"/>
          <w:szCs w:val="24"/>
        </w:rPr>
        <w:t xml:space="preserve">Recommendation 2: Provide training for police officers on the benefits of multi-agency working so that breakdowns in relationships are avoided </w:t>
      </w:r>
      <w:r w:rsidRPr="00E3306B">
        <w:rPr>
          <w:rFonts w:ascii="Times New Roman" w:hAnsi="Times New Roman"/>
          <w:b/>
          <w:bCs/>
          <w:i/>
          <w:iCs/>
          <w:sz w:val="24"/>
          <w:szCs w:val="24"/>
        </w:rPr>
        <w:t>(McNicoll, 2017, np).</w:t>
      </w:r>
    </w:p>
    <w:p w14:paraId="7A9DC1DB" w14:textId="77777777" w:rsidR="00802DE1" w:rsidRDefault="00802DE1" w:rsidP="00802DE1">
      <w:pPr>
        <w:jc w:val="both"/>
      </w:pPr>
    </w:p>
    <w:p w14:paraId="4C61487E" w14:textId="45E96289" w:rsidR="00802DE1" w:rsidRDefault="00802DE1" w:rsidP="00802DE1">
      <w:pPr>
        <w:pStyle w:val="paragraph"/>
        <w:rPr>
          <w:u w:val="single"/>
        </w:rPr>
      </w:pPr>
      <w:r w:rsidRPr="00802DE1">
        <w:rPr>
          <w:u w:val="single"/>
        </w:rPr>
        <w:t>Theme 3: Have the Reforms to Policing Improved Public Trust?</w:t>
      </w:r>
    </w:p>
    <w:p w14:paraId="1D58B542" w14:textId="261FAA68" w:rsidR="00802DE1" w:rsidRDefault="00802DE1" w:rsidP="00802DE1">
      <w:pPr>
        <w:pStyle w:val="paragraph"/>
        <w:spacing w:line="480" w:lineRule="auto"/>
        <w:jc w:val="both"/>
      </w:pPr>
      <w:r>
        <w:t>This theme analysed the overall impact of reforms to policing, and whether they have had any sort of positive impact on public trust, as public trust in policing is currently at a record low in contemporary society and has been declining since 1997 at the very least (Bradford and Jackson, 2024, np). Successive governments</w:t>
      </w:r>
      <w:r w:rsidR="00E92CB0">
        <w:t>,</w:t>
      </w:r>
      <w:r>
        <w:t xml:space="preserve"> both Conservative and Labour</w:t>
      </w:r>
      <w:r w:rsidR="00E92CB0">
        <w:t>,</w:t>
      </w:r>
      <w:r>
        <w:t xml:space="preserve"> have tried to introduce reforms in this period to improve public trust, but arguably, the impact of these reforms have been negligible so far (Bradford and </w:t>
      </w:r>
      <w:proofErr w:type="spellStart"/>
      <w:r>
        <w:t>Tiratelli</w:t>
      </w:r>
      <w:proofErr w:type="spellEnd"/>
      <w:r>
        <w:t xml:space="preserve">, 2019, p. 6). However, there is evidence to suggest that there is hope for the future with effort from both the police and the </w:t>
      </w:r>
      <w:r w:rsidR="00E92CB0">
        <w:t>G</w:t>
      </w:r>
      <w:r>
        <w:t>overnment, and if the below recommendations were put in place, improvement could follow (Metropolitan Police, 2023, p. 1).</w:t>
      </w:r>
    </w:p>
    <w:p w14:paraId="0721721F" w14:textId="4A9D46CE" w:rsidR="00AB282B" w:rsidRPr="00AB282B" w:rsidRDefault="00802DE1" w:rsidP="00787996">
      <w:pPr>
        <w:pStyle w:val="paragraph"/>
        <w:numPr>
          <w:ilvl w:val="0"/>
          <w:numId w:val="16"/>
        </w:numPr>
        <w:spacing w:before="120" w:beforeAutospacing="0" w:after="120" w:afterAutospacing="0"/>
        <w:ind w:left="567" w:hanging="357"/>
        <w:jc w:val="both"/>
      </w:pPr>
      <w:r>
        <w:rPr>
          <w:b/>
          <w:bCs/>
          <w:i/>
          <w:iCs/>
        </w:rPr>
        <w:lastRenderedPageBreak/>
        <w:t xml:space="preserve">Recommendation 1: Police Forces nationwide should consider the Metropolitan Police’s Turnaround Plan </w:t>
      </w:r>
      <w:r w:rsidRPr="00802DE1">
        <w:rPr>
          <w:b/>
          <w:bCs/>
          <w:i/>
          <w:iCs/>
        </w:rPr>
        <w:t>(Metropolitan Police, 2023, p. 1</w:t>
      </w:r>
      <w:r>
        <w:t>)</w:t>
      </w:r>
      <w:r>
        <w:rPr>
          <w:b/>
          <w:bCs/>
          <w:i/>
          <w:iCs/>
        </w:rPr>
        <w:t>, and if it would be applicable to their own Force area</w:t>
      </w:r>
      <w:r w:rsidR="00AB282B">
        <w:rPr>
          <w:b/>
          <w:bCs/>
          <w:i/>
          <w:iCs/>
        </w:rPr>
        <w:t xml:space="preserve">, particularly to understand if it would improve the trust of groups who feel that they have been discriminated against by the Police </w:t>
      </w:r>
      <w:r w:rsidR="00AB282B" w:rsidRPr="00AB282B">
        <w:rPr>
          <w:b/>
          <w:bCs/>
          <w:i/>
          <w:iCs/>
        </w:rPr>
        <w:t>(Brown and Hobbs, 2023, p. 3).</w:t>
      </w:r>
    </w:p>
    <w:p w14:paraId="6E9E87DB" w14:textId="50CD63E4" w:rsidR="00802DE1" w:rsidRPr="00AB282B" w:rsidRDefault="00AB282B" w:rsidP="00787996">
      <w:pPr>
        <w:pStyle w:val="paragraph"/>
        <w:numPr>
          <w:ilvl w:val="0"/>
          <w:numId w:val="16"/>
        </w:numPr>
        <w:spacing w:before="120" w:beforeAutospacing="0" w:after="120" w:afterAutospacing="0"/>
        <w:ind w:left="567" w:hanging="357"/>
        <w:jc w:val="both"/>
      </w:pPr>
      <w:r>
        <w:rPr>
          <w:b/>
          <w:bCs/>
          <w:i/>
          <w:iCs/>
        </w:rPr>
        <w:t xml:space="preserve">Recommendation 2: Reform the </w:t>
      </w:r>
      <w:r w:rsidRPr="00AB282B">
        <w:rPr>
          <w:b/>
          <w:bCs/>
          <w:i/>
          <w:iCs/>
        </w:rPr>
        <w:t>Police Reform and Social Responsibility Act 201</w:t>
      </w:r>
      <w:r>
        <w:rPr>
          <w:b/>
          <w:bCs/>
          <w:i/>
          <w:iCs/>
        </w:rPr>
        <w:t xml:space="preserve">1 so that elected Police and Crime Commissioners </w:t>
      </w:r>
      <w:r w:rsidR="00E92CB0">
        <w:rPr>
          <w:b/>
          <w:bCs/>
          <w:i/>
          <w:iCs/>
        </w:rPr>
        <w:t>can</w:t>
      </w:r>
      <w:r>
        <w:rPr>
          <w:b/>
          <w:bCs/>
          <w:i/>
          <w:iCs/>
        </w:rPr>
        <w:t xml:space="preserve"> have more an influence on the day to day running of their Police Force </w:t>
      </w:r>
      <w:r w:rsidRPr="00AB282B">
        <w:rPr>
          <w:b/>
          <w:bCs/>
          <w:i/>
          <w:iCs/>
        </w:rPr>
        <w:t>(Loveday, 2018, p. 2).</w:t>
      </w:r>
    </w:p>
    <w:p w14:paraId="1EE7EAB3" w14:textId="726EE116" w:rsidR="00802DE1" w:rsidRDefault="00AB282B" w:rsidP="00787996">
      <w:pPr>
        <w:pStyle w:val="paragraph"/>
        <w:numPr>
          <w:ilvl w:val="0"/>
          <w:numId w:val="16"/>
        </w:numPr>
        <w:spacing w:before="120" w:beforeAutospacing="0" w:after="120" w:afterAutospacing="0"/>
        <w:ind w:left="567" w:hanging="357"/>
        <w:jc w:val="both"/>
      </w:pPr>
      <w:r>
        <w:rPr>
          <w:b/>
          <w:bCs/>
          <w:i/>
          <w:iCs/>
        </w:rPr>
        <w:t xml:space="preserve">Recommendation 3: Reforms must make Police Officers more accountable, and vetting standards must continue to be made </w:t>
      </w:r>
      <w:r w:rsidR="00E107AF">
        <w:rPr>
          <w:b/>
          <w:bCs/>
          <w:i/>
          <w:iCs/>
        </w:rPr>
        <w:t>stricter</w:t>
      </w:r>
      <w:r>
        <w:rPr>
          <w:b/>
          <w:bCs/>
          <w:i/>
          <w:iCs/>
        </w:rPr>
        <w:t xml:space="preserve"> so that the public can rely on trustworthy Officers </w:t>
      </w:r>
      <w:r w:rsidRPr="00AB282B">
        <w:rPr>
          <w:b/>
          <w:bCs/>
          <w:i/>
          <w:iCs/>
        </w:rPr>
        <w:t>(Labour, 2024, np).</w:t>
      </w:r>
    </w:p>
    <w:p w14:paraId="4A2EBC56" w14:textId="77777777" w:rsidR="00787996" w:rsidRPr="00787996" w:rsidRDefault="00787996" w:rsidP="00787996">
      <w:pPr>
        <w:pStyle w:val="paragraph"/>
        <w:spacing w:before="120" w:beforeAutospacing="0" w:after="120" w:afterAutospacing="0"/>
        <w:ind w:left="567"/>
        <w:jc w:val="both"/>
      </w:pPr>
    </w:p>
    <w:p w14:paraId="5DFF1DA9" w14:textId="727E0E79" w:rsidR="00640D95" w:rsidRDefault="00AB282B" w:rsidP="00E107AF">
      <w:pPr>
        <w:spacing w:line="480" w:lineRule="auto"/>
        <w:jc w:val="both"/>
      </w:pPr>
      <w:r>
        <w:t xml:space="preserve">If these recommendations were to be put in place, this would help to create local police forces that will address the needs of contemporary </w:t>
      </w:r>
      <w:r w:rsidR="00E107AF">
        <w:t>society and</w:t>
      </w:r>
      <w:r>
        <w:t xml:space="preserve"> will go some distance towards </w:t>
      </w:r>
      <w:r w:rsidR="00E107AF">
        <w:t>ensuring that all members of the public can feel that they are able to confide in police officers (</w:t>
      </w:r>
      <w:proofErr w:type="spellStart"/>
      <w:r w:rsidR="00E107AF">
        <w:t>Elhefnawy</w:t>
      </w:r>
      <w:proofErr w:type="spellEnd"/>
      <w:r w:rsidR="00E107AF">
        <w:t>, 2024, p. 29), and not fear them (Bradford and Jackson, 2024, np).</w:t>
      </w:r>
    </w:p>
    <w:p w14:paraId="1F21B4BD" w14:textId="77777777" w:rsidR="00C26D16" w:rsidRDefault="00C26D16" w:rsidP="005E060A">
      <w:pPr>
        <w:spacing w:line="480" w:lineRule="auto"/>
      </w:pPr>
    </w:p>
    <w:p w14:paraId="301AA82C" w14:textId="0035E8EA" w:rsidR="004A2E9F" w:rsidRPr="00CE79D2" w:rsidRDefault="005E060A" w:rsidP="004A2E9F">
      <w:pPr>
        <w:numPr>
          <w:ilvl w:val="0"/>
          <w:numId w:val="1"/>
        </w:numPr>
        <w:spacing w:line="480" w:lineRule="auto"/>
        <w:outlineLvl w:val="0"/>
        <w:rPr>
          <w:b/>
          <w:bCs/>
        </w:rPr>
      </w:pPr>
      <w:r>
        <w:rPr>
          <w:b/>
        </w:rPr>
        <w:br w:type="page"/>
      </w:r>
    </w:p>
    <w:p w14:paraId="09B266CC" w14:textId="77777777" w:rsidR="004A2E9F" w:rsidRPr="004A2E9F" w:rsidRDefault="004A2E9F" w:rsidP="004A2E9F">
      <w:pPr>
        <w:spacing w:line="480" w:lineRule="auto"/>
      </w:pPr>
    </w:p>
    <w:p w14:paraId="2B6B70CD" w14:textId="77777777" w:rsidR="00113F47" w:rsidRDefault="003366DD" w:rsidP="00113F47">
      <w:pPr>
        <w:numPr>
          <w:ilvl w:val="0"/>
          <w:numId w:val="1"/>
        </w:numPr>
        <w:spacing w:line="480" w:lineRule="auto"/>
        <w:outlineLvl w:val="0"/>
        <w:rPr>
          <w:b/>
        </w:rPr>
      </w:pPr>
      <w:r>
        <w:rPr>
          <w:b/>
        </w:rPr>
        <w:br w:type="page"/>
      </w:r>
      <w:bookmarkStart w:id="23" w:name="_Toc197415743"/>
      <w:r w:rsidR="00113F47">
        <w:rPr>
          <w:b/>
        </w:rPr>
        <w:lastRenderedPageBreak/>
        <w:t>REFERENCES</w:t>
      </w:r>
      <w:bookmarkEnd w:id="23"/>
      <w:r w:rsidR="00113F47">
        <w:rPr>
          <w:b/>
        </w:rPr>
        <w:t xml:space="preserve"> </w:t>
      </w:r>
    </w:p>
    <w:p w14:paraId="53D33BF1" w14:textId="77777777" w:rsidR="00113F47" w:rsidRPr="00CE63EE" w:rsidRDefault="00113F47"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t xml:space="preserve">Allen, G. and Buchanan, I. (2024) ‘Police and Crime Commissioner Elections 2024’, </w:t>
      </w:r>
      <w:r>
        <w:rPr>
          <w:rFonts w:ascii="Times New Roman" w:hAnsi="Times New Roman"/>
          <w:i/>
          <w:iCs/>
          <w:sz w:val="24"/>
        </w:rPr>
        <w:t xml:space="preserve">UK Parliament. </w:t>
      </w:r>
      <w:r>
        <w:rPr>
          <w:rFonts w:ascii="Times New Roman" w:hAnsi="Times New Roman"/>
          <w:sz w:val="24"/>
        </w:rPr>
        <w:t xml:space="preserve">Available at: </w:t>
      </w:r>
      <w:hyperlink r:id="rId12" w:history="1">
        <w:r w:rsidRPr="00CE63EE">
          <w:rPr>
            <w:rStyle w:val="Hyperlink"/>
            <w:rFonts w:ascii="Times New Roman" w:hAnsi="Times New Roman"/>
            <w:sz w:val="24"/>
          </w:rPr>
          <w:t>Police and Crime Commissioner Elections 2024 - House of Commons Library</w:t>
        </w:r>
      </w:hyperlink>
      <w:r>
        <w:rPr>
          <w:rFonts w:ascii="Times New Roman" w:hAnsi="Times New Roman"/>
          <w:sz w:val="24"/>
        </w:rPr>
        <w:t xml:space="preserve"> (Accessed: 14</w:t>
      </w:r>
      <w:r w:rsidRPr="00CE63EE">
        <w:rPr>
          <w:rFonts w:ascii="Times New Roman" w:hAnsi="Times New Roman"/>
          <w:sz w:val="24"/>
          <w:vertAlign w:val="superscript"/>
        </w:rPr>
        <w:t>th</w:t>
      </w:r>
      <w:r>
        <w:rPr>
          <w:rFonts w:ascii="Times New Roman" w:hAnsi="Times New Roman"/>
          <w:sz w:val="24"/>
        </w:rPr>
        <w:t xml:space="preserve"> December 2024). </w:t>
      </w:r>
    </w:p>
    <w:p w14:paraId="69AF73BA" w14:textId="77777777" w:rsidR="00113F47" w:rsidRPr="00CC3D9A" w:rsidRDefault="00113F47" w:rsidP="00113F47">
      <w:pPr>
        <w:pStyle w:val="ListParagraph"/>
        <w:spacing w:after="0" w:line="360" w:lineRule="auto"/>
        <w:jc w:val="both"/>
        <w:rPr>
          <w:rFonts w:ascii="Times New Roman" w:hAnsi="Times New Roman"/>
          <w:b/>
          <w:bCs/>
          <w:sz w:val="24"/>
        </w:rPr>
      </w:pPr>
    </w:p>
    <w:p w14:paraId="0AF784FC" w14:textId="77777777" w:rsidR="00113F47" w:rsidRPr="00752789" w:rsidRDefault="00113F47"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t>Atkinson, A., Jones M. and Lamont, E. (2007) ‘</w:t>
      </w:r>
      <w:proofErr w:type="gramStart"/>
      <w:r>
        <w:rPr>
          <w:rFonts w:ascii="Times New Roman" w:hAnsi="Times New Roman"/>
          <w:sz w:val="24"/>
        </w:rPr>
        <w:t>Multi-agency</w:t>
      </w:r>
      <w:proofErr w:type="gramEnd"/>
      <w:r>
        <w:rPr>
          <w:rFonts w:ascii="Times New Roman" w:hAnsi="Times New Roman"/>
          <w:sz w:val="24"/>
        </w:rPr>
        <w:t xml:space="preserve"> working and its implications for practice: A review of the literature’, </w:t>
      </w:r>
      <w:proofErr w:type="spellStart"/>
      <w:r>
        <w:rPr>
          <w:rFonts w:ascii="Times New Roman" w:hAnsi="Times New Roman"/>
          <w:i/>
          <w:iCs/>
          <w:sz w:val="24"/>
        </w:rPr>
        <w:t>CfBT</w:t>
      </w:r>
      <w:proofErr w:type="spellEnd"/>
      <w:r>
        <w:rPr>
          <w:rFonts w:ascii="Times New Roman" w:hAnsi="Times New Roman"/>
          <w:i/>
          <w:iCs/>
          <w:sz w:val="24"/>
        </w:rPr>
        <w:t xml:space="preserve"> Education Trust. </w:t>
      </w:r>
      <w:r>
        <w:rPr>
          <w:rFonts w:ascii="Times New Roman" w:hAnsi="Times New Roman"/>
          <w:sz w:val="24"/>
        </w:rPr>
        <w:t xml:space="preserve">Available at: </w:t>
      </w:r>
      <w:hyperlink r:id="rId13" w:history="1">
        <w:r w:rsidRPr="00752789">
          <w:rPr>
            <w:rStyle w:val="Hyperlink"/>
            <w:rFonts w:ascii="Times New Roman" w:hAnsi="Times New Roman"/>
            <w:sz w:val="24"/>
          </w:rPr>
          <w:t>Mutli-agency working and its implications and practice: A review of the literature</w:t>
        </w:r>
      </w:hyperlink>
      <w:r>
        <w:rPr>
          <w:rFonts w:ascii="Times New Roman" w:hAnsi="Times New Roman"/>
          <w:sz w:val="24"/>
        </w:rPr>
        <w:t xml:space="preserve"> (Accessed: 4</w:t>
      </w:r>
      <w:r w:rsidRPr="00752789">
        <w:rPr>
          <w:rFonts w:ascii="Times New Roman" w:hAnsi="Times New Roman"/>
          <w:sz w:val="24"/>
          <w:vertAlign w:val="superscript"/>
        </w:rPr>
        <w:t>th</w:t>
      </w:r>
      <w:r>
        <w:rPr>
          <w:rFonts w:ascii="Times New Roman" w:hAnsi="Times New Roman"/>
          <w:sz w:val="24"/>
        </w:rPr>
        <w:t xml:space="preserve"> December 2024).</w:t>
      </w:r>
    </w:p>
    <w:p w14:paraId="54B565ED" w14:textId="77777777" w:rsidR="00113F47" w:rsidRPr="00752789" w:rsidRDefault="00113F47" w:rsidP="00113F47">
      <w:pPr>
        <w:pStyle w:val="ListParagraph"/>
        <w:spacing w:after="0" w:line="360" w:lineRule="auto"/>
        <w:jc w:val="both"/>
        <w:rPr>
          <w:rFonts w:ascii="Times New Roman" w:hAnsi="Times New Roman"/>
          <w:b/>
          <w:bCs/>
          <w:sz w:val="24"/>
        </w:rPr>
      </w:pPr>
    </w:p>
    <w:p w14:paraId="4E141FA5" w14:textId="55CEAD3F" w:rsidR="00113F47" w:rsidRPr="00A6213F" w:rsidRDefault="00113F47"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t xml:space="preserve">Barton, H. and Valero-Silva, N. (2013) ‘Policing in partnership: a case study in crime prevention’, </w:t>
      </w:r>
      <w:r>
        <w:rPr>
          <w:rFonts w:ascii="Times New Roman" w:hAnsi="Times New Roman"/>
          <w:i/>
          <w:iCs/>
          <w:sz w:val="24"/>
        </w:rPr>
        <w:t xml:space="preserve">The International Journal of Public Sector Management, </w:t>
      </w:r>
      <w:r>
        <w:rPr>
          <w:rFonts w:ascii="Times New Roman" w:hAnsi="Times New Roman"/>
          <w:sz w:val="24"/>
        </w:rPr>
        <w:t xml:space="preserve">26(7), pp. 543-553. Available at: </w:t>
      </w:r>
      <w:hyperlink r:id="rId14" w:history="1">
        <w:r w:rsidRPr="001A6EAE">
          <w:rPr>
            <w:rStyle w:val="Hyperlink"/>
            <w:rFonts w:ascii="Times New Roman" w:hAnsi="Times New Roman"/>
            <w:sz w:val="24"/>
          </w:rPr>
          <w:t>Policing in partnership: a case study in crime prevention - ProQuest</w:t>
        </w:r>
      </w:hyperlink>
      <w:r>
        <w:rPr>
          <w:rFonts w:ascii="Times New Roman" w:hAnsi="Times New Roman"/>
          <w:sz w:val="24"/>
        </w:rPr>
        <w:t xml:space="preserve"> (Accessed: 19</w:t>
      </w:r>
      <w:r w:rsidRPr="001A6EAE">
        <w:rPr>
          <w:rFonts w:ascii="Times New Roman" w:hAnsi="Times New Roman"/>
          <w:sz w:val="24"/>
          <w:vertAlign w:val="superscript"/>
        </w:rPr>
        <w:t>th</w:t>
      </w:r>
      <w:r>
        <w:rPr>
          <w:rFonts w:ascii="Times New Roman" w:hAnsi="Times New Roman"/>
          <w:sz w:val="24"/>
        </w:rPr>
        <w:t xml:space="preserve"> November 2024)</w:t>
      </w:r>
      <w:r w:rsidR="00CE79D2">
        <w:rPr>
          <w:rFonts w:ascii="Times New Roman" w:hAnsi="Times New Roman"/>
          <w:sz w:val="24"/>
        </w:rPr>
        <w:t>.</w:t>
      </w:r>
    </w:p>
    <w:p w14:paraId="750EE204" w14:textId="77777777" w:rsidR="00113F47" w:rsidRPr="00A6213F" w:rsidRDefault="00113F47" w:rsidP="00113F47">
      <w:pPr>
        <w:pStyle w:val="ListParagraph"/>
        <w:spacing w:after="0" w:line="360" w:lineRule="auto"/>
        <w:jc w:val="both"/>
        <w:rPr>
          <w:rFonts w:ascii="Times New Roman" w:hAnsi="Times New Roman"/>
          <w:b/>
          <w:bCs/>
          <w:sz w:val="24"/>
        </w:rPr>
      </w:pPr>
    </w:p>
    <w:p w14:paraId="5701B4EE" w14:textId="3F590983" w:rsidR="00113F47" w:rsidRPr="001A6EAE" w:rsidRDefault="00113F47"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t xml:space="preserve">Belkin, L. (2021) ‘Differences and Similarities: Policing in the US and the UK’, </w:t>
      </w:r>
      <w:proofErr w:type="spellStart"/>
      <w:r>
        <w:rPr>
          <w:rFonts w:ascii="Times New Roman" w:hAnsi="Times New Roman"/>
          <w:i/>
          <w:iCs/>
          <w:sz w:val="24"/>
        </w:rPr>
        <w:t>OpenLearn</w:t>
      </w:r>
      <w:proofErr w:type="spellEnd"/>
      <w:r>
        <w:rPr>
          <w:rFonts w:ascii="Times New Roman" w:hAnsi="Times New Roman"/>
          <w:i/>
          <w:iCs/>
          <w:sz w:val="24"/>
        </w:rPr>
        <w:t xml:space="preserve">. </w:t>
      </w:r>
      <w:r>
        <w:rPr>
          <w:rFonts w:ascii="Times New Roman" w:hAnsi="Times New Roman"/>
          <w:sz w:val="24"/>
        </w:rPr>
        <w:t xml:space="preserve">Available at: </w:t>
      </w:r>
      <w:hyperlink r:id="rId15" w:history="1">
        <w:r w:rsidRPr="00A6213F">
          <w:rPr>
            <w:rStyle w:val="Hyperlink"/>
            <w:rFonts w:ascii="Times New Roman" w:hAnsi="Times New Roman"/>
            <w:sz w:val="24"/>
          </w:rPr>
          <w:t xml:space="preserve">Differences and Similarities: Policing in the US and the UK | </w:t>
        </w:r>
        <w:proofErr w:type="spellStart"/>
        <w:r w:rsidRPr="00A6213F">
          <w:rPr>
            <w:rStyle w:val="Hyperlink"/>
            <w:rFonts w:ascii="Times New Roman" w:hAnsi="Times New Roman"/>
            <w:sz w:val="24"/>
          </w:rPr>
          <w:t>OpenLearn</w:t>
        </w:r>
        <w:proofErr w:type="spellEnd"/>
        <w:r w:rsidRPr="00A6213F">
          <w:rPr>
            <w:rStyle w:val="Hyperlink"/>
            <w:rFonts w:ascii="Times New Roman" w:hAnsi="Times New Roman"/>
            <w:sz w:val="24"/>
          </w:rPr>
          <w:t xml:space="preserve"> - Open University</w:t>
        </w:r>
      </w:hyperlink>
      <w:r>
        <w:rPr>
          <w:rFonts w:ascii="Times New Roman" w:hAnsi="Times New Roman"/>
          <w:sz w:val="24"/>
        </w:rPr>
        <w:t xml:space="preserve"> (Accessed: 28</w:t>
      </w:r>
      <w:r w:rsidRPr="00A6213F">
        <w:rPr>
          <w:rFonts w:ascii="Times New Roman" w:hAnsi="Times New Roman"/>
          <w:sz w:val="24"/>
          <w:vertAlign w:val="superscript"/>
        </w:rPr>
        <w:t>th</w:t>
      </w:r>
      <w:r>
        <w:rPr>
          <w:rFonts w:ascii="Times New Roman" w:hAnsi="Times New Roman"/>
          <w:sz w:val="24"/>
        </w:rPr>
        <w:t xml:space="preserve"> November 2024)</w:t>
      </w:r>
      <w:r w:rsidR="00CE79D2">
        <w:rPr>
          <w:rFonts w:ascii="Times New Roman" w:hAnsi="Times New Roman"/>
          <w:sz w:val="24"/>
        </w:rPr>
        <w:t>.</w:t>
      </w:r>
    </w:p>
    <w:p w14:paraId="7786E380" w14:textId="77777777" w:rsidR="00113F47" w:rsidRPr="001A6EAE" w:rsidRDefault="00113F47" w:rsidP="00113F47">
      <w:pPr>
        <w:pStyle w:val="ListParagraph"/>
        <w:spacing w:after="0" w:line="360" w:lineRule="auto"/>
        <w:jc w:val="both"/>
        <w:rPr>
          <w:rFonts w:ascii="Times New Roman" w:hAnsi="Times New Roman"/>
          <w:b/>
          <w:bCs/>
          <w:sz w:val="24"/>
        </w:rPr>
      </w:pPr>
    </w:p>
    <w:p w14:paraId="0CD2ABED" w14:textId="77777777" w:rsidR="00113F47" w:rsidRPr="00CE79D2" w:rsidRDefault="00113F47" w:rsidP="00CE79D2">
      <w:pPr>
        <w:pStyle w:val="ListParagraph"/>
        <w:numPr>
          <w:ilvl w:val="0"/>
          <w:numId w:val="19"/>
        </w:numPr>
        <w:spacing w:after="0" w:line="360" w:lineRule="auto"/>
        <w:jc w:val="both"/>
        <w:rPr>
          <w:rFonts w:ascii="Times New Roman" w:hAnsi="Times New Roman"/>
          <w:b/>
          <w:bCs/>
          <w:sz w:val="24"/>
        </w:rPr>
      </w:pPr>
      <w:r w:rsidRPr="00412988">
        <w:rPr>
          <w:rFonts w:ascii="Times New Roman" w:hAnsi="Times New Roman"/>
          <w:bCs/>
          <w:sz w:val="24"/>
        </w:rPr>
        <w:t xml:space="preserve">Blake, C., Sheldon, B. and Williams, P. (2010) </w:t>
      </w:r>
      <w:r w:rsidRPr="00412988">
        <w:rPr>
          <w:rFonts w:ascii="Times New Roman" w:hAnsi="Times New Roman"/>
          <w:bCs/>
          <w:i/>
          <w:iCs/>
          <w:sz w:val="24"/>
        </w:rPr>
        <w:t xml:space="preserve">Policing and Criminal Justice. </w:t>
      </w:r>
      <w:r w:rsidRPr="00412988">
        <w:rPr>
          <w:rFonts w:ascii="Times New Roman" w:hAnsi="Times New Roman"/>
          <w:bCs/>
          <w:sz w:val="24"/>
        </w:rPr>
        <w:t>Exeter: Learning Matters Ltd.</w:t>
      </w:r>
    </w:p>
    <w:p w14:paraId="19B5A884" w14:textId="77777777" w:rsidR="00CE79D2" w:rsidRPr="00CE79D2" w:rsidRDefault="00CE79D2" w:rsidP="00CE79D2">
      <w:pPr>
        <w:pStyle w:val="ListParagraph"/>
        <w:rPr>
          <w:rFonts w:ascii="Times New Roman" w:hAnsi="Times New Roman"/>
          <w:b/>
          <w:bCs/>
          <w:sz w:val="24"/>
        </w:rPr>
      </w:pPr>
    </w:p>
    <w:p w14:paraId="4FD6EE2E" w14:textId="0526B1EC" w:rsidR="00CE79D2" w:rsidRPr="00CE79D2" w:rsidRDefault="00CE79D2"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t xml:space="preserve">Bowling, B. and Phillips, C. (2007) ‘Disproportionate and Discriminatory: Reviewing the Evidence on Police Stop and Search’, </w:t>
      </w:r>
      <w:r>
        <w:rPr>
          <w:rFonts w:ascii="Times New Roman" w:hAnsi="Times New Roman"/>
          <w:i/>
          <w:iCs/>
          <w:sz w:val="24"/>
        </w:rPr>
        <w:t xml:space="preserve">The Modern Law Review, </w:t>
      </w:r>
      <w:r>
        <w:rPr>
          <w:rFonts w:ascii="Times New Roman" w:hAnsi="Times New Roman"/>
          <w:sz w:val="24"/>
        </w:rPr>
        <w:t xml:space="preserve">70(6), pp. 936-961. Available at: </w:t>
      </w:r>
      <w:hyperlink r:id="rId16" w:history="1">
        <w:r w:rsidRPr="000A7AD2">
          <w:rPr>
            <w:rStyle w:val="Hyperlink"/>
            <w:rFonts w:ascii="Times New Roman" w:hAnsi="Times New Roman"/>
            <w:sz w:val="24"/>
          </w:rPr>
          <w:t>Disproportionate and Discriminatory: Reviewing the Evidence on Police Stop and Search</w:t>
        </w:r>
      </w:hyperlink>
      <w:r>
        <w:rPr>
          <w:rFonts w:ascii="Times New Roman" w:hAnsi="Times New Roman"/>
          <w:sz w:val="24"/>
        </w:rPr>
        <w:t xml:space="preserve"> (Accessed: 13</w:t>
      </w:r>
      <w:r w:rsidRPr="000A7AD2">
        <w:rPr>
          <w:rFonts w:ascii="Times New Roman" w:hAnsi="Times New Roman"/>
          <w:sz w:val="24"/>
          <w:vertAlign w:val="superscript"/>
        </w:rPr>
        <w:t>th</w:t>
      </w:r>
      <w:r>
        <w:rPr>
          <w:rFonts w:ascii="Times New Roman" w:hAnsi="Times New Roman"/>
          <w:sz w:val="24"/>
        </w:rPr>
        <w:t xml:space="preserve"> November 2024). </w:t>
      </w:r>
    </w:p>
    <w:p w14:paraId="091A517B" w14:textId="77777777" w:rsidR="00113F47" w:rsidRPr="00524059" w:rsidRDefault="00113F47" w:rsidP="00113F47">
      <w:pPr>
        <w:pStyle w:val="ListParagraph"/>
        <w:rPr>
          <w:rFonts w:ascii="Times New Roman" w:hAnsi="Times New Roman"/>
          <w:b/>
          <w:bCs/>
          <w:sz w:val="24"/>
        </w:rPr>
      </w:pPr>
    </w:p>
    <w:p w14:paraId="51B49FDE" w14:textId="77777777" w:rsidR="00113F47" w:rsidRPr="006A7FD9" w:rsidRDefault="00113F47"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t xml:space="preserve">Bradford, B. (2024) ‘What goes up must come down? 25 years of public trust in the police’ </w:t>
      </w:r>
      <w:r>
        <w:rPr>
          <w:rFonts w:ascii="Times New Roman" w:hAnsi="Times New Roman"/>
          <w:i/>
          <w:iCs/>
          <w:sz w:val="24"/>
        </w:rPr>
        <w:t xml:space="preserve">International Journal of Police Science &amp; Management, </w:t>
      </w:r>
      <w:r>
        <w:rPr>
          <w:rFonts w:ascii="Times New Roman" w:hAnsi="Times New Roman"/>
          <w:sz w:val="24"/>
        </w:rPr>
        <w:t xml:space="preserve">0(0). Available at: </w:t>
      </w:r>
      <w:hyperlink r:id="rId17" w:history="1">
        <w:r w:rsidRPr="00524059">
          <w:rPr>
            <w:rStyle w:val="Hyperlink"/>
            <w:rFonts w:ascii="Times New Roman" w:hAnsi="Times New Roman"/>
            <w:sz w:val="24"/>
          </w:rPr>
          <w:t>What goes up must come down? 25 years of public trust in the police - Ben Bradford, 2024</w:t>
        </w:r>
      </w:hyperlink>
      <w:r>
        <w:rPr>
          <w:rFonts w:ascii="Times New Roman" w:hAnsi="Times New Roman"/>
          <w:sz w:val="24"/>
        </w:rPr>
        <w:t xml:space="preserve"> (Accessed: 1</w:t>
      </w:r>
      <w:r w:rsidRPr="00524059">
        <w:rPr>
          <w:rFonts w:ascii="Times New Roman" w:hAnsi="Times New Roman"/>
          <w:sz w:val="24"/>
          <w:vertAlign w:val="superscript"/>
        </w:rPr>
        <w:t>st</w:t>
      </w:r>
      <w:r>
        <w:rPr>
          <w:rFonts w:ascii="Times New Roman" w:hAnsi="Times New Roman"/>
          <w:sz w:val="24"/>
        </w:rPr>
        <w:t xml:space="preserve"> December 2024).</w:t>
      </w:r>
    </w:p>
    <w:p w14:paraId="1965ECBB" w14:textId="77777777" w:rsidR="00113F47" w:rsidRPr="006A7FD9" w:rsidRDefault="00113F47" w:rsidP="00113F47">
      <w:pPr>
        <w:pStyle w:val="ListParagraph"/>
        <w:rPr>
          <w:rFonts w:ascii="Times New Roman" w:hAnsi="Times New Roman"/>
          <w:b/>
          <w:bCs/>
          <w:sz w:val="24"/>
        </w:rPr>
      </w:pPr>
    </w:p>
    <w:p w14:paraId="493D2DFF" w14:textId="0AB80542" w:rsidR="00843A0D" w:rsidRPr="00CE79D2" w:rsidRDefault="00113F47"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lastRenderedPageBreak/>
        <w:t xml:space="preserve">Bradford, B. and Jackson, J. (2024) ‘Trust in the Police: What is to be Done?’, </w:t>
      </w:r>
      <w:r>
        <w:rPr>
          <w:rFonts w:ascii="Times New Roman" w:hAnsi="Times New Roman"/>
          <w:i/>
          <w:iCs/>
          <w:sz w:val="24"/>
        </w:rPr>
        <w:t xml:space="preserve">The Political Quarterly, </w:t>
      </w:r>
      <w:r>
        <w:rPr>
          <w:rFonts w:ascii="Times New Roman" w:hAnsi="Times New Roman"/>
          <w:sz w:val="24"/>
        </w:rPr>
        <w:t xml:space="preserve">95(3), pp. 442-449. Available at: </w:t>
      </w:r>
      <w:hyperlink r:id="rId18" w:anchor=":~:text=The%202023%20Ipsos%20Veracity%20Tracker%20reported%20that%2056,a%20decline%20of%2020%20percentage%20points%20since%202019.?msockid=24d9c76e21f567ed252bd46820d2663c" w:history="1">
        <w:r w:rsidRPr="006A7FD9">
          <w:rPr>
            <w:rStyle w:val="Hyperlink"/>
            <w:rFonts w:ascii="Times New Roman" w:hAnsi="Times New Roman"/>
            <w:sz w:val="24"/>
          </w:rPr>
          <w:t>Trust in the Police: What is to be Done? - Bradford - 2024 - The Political Quarterly - Wiley Online Library</w:t>
        </w:r>
      </w:hyperlink>
      <w:r>
        <w:rPr>
          <w:rFonts w:ascii="Times New Roman" w:hAnsi="Times New Roman"/>
          <w:sz w:val="24"/>
        </w:rPr>
        <w:t xml:space="preserve"> (Accessed: 1</w:t>
      </w:r>
      <w:r w:rsidRPr="006A7FD9">
        <w:rPr>
          <w:rFonts w:ascii="Times New Roman" w:hAnsi="Times New Roman"/>
          <w:sz w:val="24"/>
          <w:vertAlign w:val="superscript"/>
        </w:rPr>
        <w:t>st</w:t>
      </w:r>
      <w:r>
        <w:rPr>
          <w:rFonts w:ascii="Times New Roman" w:hAnsi="Times New Roman"/>
          <w:sz w:val="24"/>
        </w:rPr>
        <w:t xml:space="preserve"> December 2024). </w:t>
      </w:r>
    </w:p>
    <w:p w14:paraId="48D0EC9E" w14:textId="77777777" w:rsidR="00113F47" w:rsidRPr="00697334" w:rsidRDefault="00113F47" w:rsidP="00113F47">
      <w:pPr>
        <w:spacing w:line="360" w:lineRule="auto"/>
      </w:pPr>
    </w:p>
    <w:p w14:paraId="12124989" w14:textId="77777777" w:rsidR="00113F47" w:rsidRDefault="00113F47" w:rsidP="00CE79D2">
      <w:pPr>
        <w:pStyle w:val="ListParagraph"/>
        <w:numPr>
          <w:ilvl w:val="0"/>
          <w:numId w:val="19"/>
        </w:numPr>
        <w:spacing w:after="0" w:line="360" w:lineRule="auto"/>
        <w:jc w:val="both"/>
        <w:rPr>
          <w:rFonts w:ascii="Times New Roman" w:hAnsi="Times New Roman"/>
          <w:sz w:val="24"/>
          <w:szCs w:val="24"/>
        </w:rPr>
      </w:pPr>
      <w:r w:rsidRPr="00DD245F">
        <w:rPr>
          <w:rFonts w:ascii="Times New Roman" w:hAnsi="Times New Roman"/>
          <w:sz w:val="24"/>
          <w:szCs w:val="24"/>
        </w:rPr>
        <w:t xml:space="preserve">Bradford, B. and </w:t>
      </w:r>
      <w:proofErr w:type="spellStart"/>
      <w:r w:rsidRPr="00DD245F">
        <w:rPr>
          <w:rFonts w:ascii="Times New Roman" w:hAnsi="Times New Roman"/>
          <w:sz w:val="24"/>
          <w:szCs w:val="24"/>
        </w:rPr>
        <w:t>Tiratelli</w:t>
      </w:r>
      <w:proofErr w:type="spellEnd"/>
      <w:r w:rsidRPr="00DD245F">
        <w:rPr>
          <w:rFonts w:ascii="Times New Roman" w:hAnsi="Times New Roman"/>
          <w:sz w:val="24"/>
          <w:szCs w:val="24"/>
        </w:rPr>
        <w:t xml:space="preserve">, M. (2019) ‘Does stop and search reduce crime?’, </w:t>
      </w:r>
      <w:r w:rsidRPr="00DD245F">
        <w:rPr>
          <w:rFonts w:ascii="Times New Roman" w:hAnsi="Times New Roman"/>
          <w:i/>
          <w:iCs/>
          <w:sz w:val="24"/>
          <w:szCs w:val="24"/>
        </w:rPr>
        <w:t xml:space="preserve">UK Justice Policy Review, </w:t>
      </w:r>
      <w:r w:rsidRPr="00DD245F">
        <w:rPr>
          <w:rFonts w:ascii="Times New Roman" w:hAnsi="Times New Roman"/>
          <w:sz w:val="24"/>
          <w:szCs w:val="24"/>
        </w:rPr>
        <w:t xml:space="preserve">4. Available at: </w:t>
      </w:r>
      <w:hyperlink r:id="rId19" w:history="1">
        <w:r w:rsidRPr="00DD245F">
          <w:rPr>
            <w:rStyle w:val="Hyperlink"/>
            <w:rFonts w:ascii="Times New Roman" w:hAnsi="Times New Roman"/>
            <w:sz w:val="24"/>
            <w:szCs w:val="24"/>
          </w:rPr>
          <w:t>Does stop and search reduce crime.pdf</w:t>
        </w:r>
      </w:hyperlink>
      <w:r w:rsidRPr="00DD245F">
        <w:rPr>
          <w:rFonts w:ascii="Times New Roman" w:hAnsi="Times New Roman"/>
          <w:sz w:val="24"/>
          <w:szCs w:val="24"/>
        </w:rPr>
        <w:t xml:space="preserve"> (Accessed: 12</w:t>
      </w:r>
      <w:r w:rsidRPr="00DD245F">
        <w:rPr>
          <w:rFonts w:ascii="Times New Roman" w:hAnsi="Times New Roman"/>
          <w:sz w:val="24"/>
          <w:szCs w:val="24"/>
          <w:vertAlign w:val="superscript"/>
        </w:rPr>
        <w:t>th</w:t>
      </w:r>
      <w:r w:rsidRPr="00DD245F">
        <w:rPr>
          <w:rFonts w:ascii="Times New Roman" w:hAnsi="Times New Roman"/>
          <w:sz w:val="24"/>
          <w:szCs w:val="24"/>
        </w:rPr>
        <w:t xml:space="preserve"> November 2024). </w:t>
      </w:r>
    </w:p>
    <w:p w14:paraId="629BC1F8" w14:textId="77777777" w:rsidR="00113F47" w:rsidRDefault="00113F47" w:rsidP="00113F47">
      <w:pPr>
        <w:pStyle w:val="ListParagraph"/>
        <w:rPr>
          <w:rFonts w:ascii="Times New Roman" w:hAnsi="Times New Roman"/>
          <w:sz w:val="24"/>
          <w:szCs w:val="24"/>
        </w:rPr>
      </w:pPr>
    </w:p>
    <w:p w14:paraId="0C6D1F96" w14:textId="7B27C261" w:rsidR="00113F47" w:rsidRDefault="00113F47"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Braga, A. A. (2001) ‘The Effects of Hot Spots Policing on Crime’, </w:t>
      </w:r>
      <w:r>
        <w:rPr>
          <w:rFonts w:ascii="Times New Roman" w:hAnsi="Times New Roman"/>
          <w:i/>
          <w:iCs/>
          <w:sz w:val="24"/>
          <w:szCs w:val="24"/>
        </w:rPr>
        <w:t xml:space="preserve">The ANNALS of the American Academy of Political and Social Science, </w:t>
      </w:r>
      <w:r>
        <w:rPr>
          <w:rFonts w:ascii="Times New Roman" w:hAnsi="Times New Roman"/>
          <w:sz w:val="24"/>
          <w:szCs w:val="24"/>
        </w:rPr>
        <w:t xml:space="preserve">578(1), pp. 8-202. Available at: </w:t>
      </w:r>
      <w:hyperlink r:id="rId20" w:history="1">
        <w:r w:rsidRPr="006A6674">
          <w:rPr>
            <w:rStyle w:val="Hyperlink"/>
            <w:rFonts w:ascii="Times New Roman" w:hAnsi="Times New Roman"/>
            <w:sz w:val="24"/>
            <w:szCs w:val="24"/>
          </w:rPr>
          <w:t>The Effects of Hot Spots Policing on Crime</w:t>
        </w:r>
      </w:hyperlink>
      <w:r>
        <w:rPr>
          <w:rFonts w:ascii="Times New Roman" w:hAnsi="Times New Roman"/>
          <w:sz w:val="24"/>
          <w:szCs w:val="24"/>
        </w:rPr>
        <w:t xml:space="preserve"> (Accessed: 23</w:t>
      </w:r>
      <w:r w:rsidRPr="006A6674">
        <w:rPr>
          <w:rFonts w:ascii="Times New Roman" w:hAnsi="Times New Roman"/>
          <w:sz w:val="24"/>
          <w:szCs w:val="24"/>
          <w:vertAlign w:val="superscript"/>
        </w:rPr>
        <w:t>rd</w:t>
      </w:r>
      <w:r>
        <w:rPr>
          <w:rFonts w:ascii="Times New Roman" w:hAnsi="Times New Roman"/>
          <w:sz w:val="24"/>
          <w:szCs w:val="24"/>
        </w:rPr>
        <w:t xml:space="preserve"> November 2024)</w:t>
      </w:r>
      <w:r w:rsidR="00CE79D2">
        <w:rPr>
          <w:rFonts w:ascii="Times New Roman" w:hAnsi="Times New Roman"/>
          <w:sz w:val="24"/>
          <w:szCs w:val="24"/>
        </w:rPr>
        <w:t>.</w:t>
      </w:r>
    </w:p>
    <w:p w14:paraId="516184D3" w14:textId="77777777" w:rsidR="00113F47" w:rsidRDefault="00113F47" w:rsidP="00113F47">
      <w:pPr>
        <w:pStyle w:val="ListParagraph"/>
        <w:rPr>
          <w:rFonts w:ascii="Times New Roman" w:hAnsi="Times New Roman"/>
          <w:sz w:val="24"/>
          <w:szCs w:val="24"/>
        </w:rPr>
      </w:pPr>
    </w:p>
    <w:p w14:paraId="2531697F" w14:textId="77777777" w:rsidR="00113F47" w:rsidRDefault="00113F47"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Braga, A., Papachristos, A. and Hureau, D. (2012) ‘Hot spots policing effects on crime’, </w:t>
      </w:r>
      <w:r>
        <w:rPr>
          <w:rFonts w:ascii="Times New Roman" w:hAnsi="Times New Roman"/>
          <w:i/>
          <w:iCs/>
          <w:sz w:val="24"/>
          <w:szCs w:val="24"/>
        </w:rPr>
        <w:t xml:space="preserve">Campbell Systematic Reviews, </w:t>
      </w:r>
      <w:r>
        <w:rPr>
          <w:rFonts w:ascii="Times New Roman" w:hAnsi="Times New Roman"/>
          <w:sz w:val="24"/>
          <w:szCs w:val="24"/>
        </w:rPr>
        <w:t xml:space="preserve">8(1), pp. 1-96. Available at: </w:t>
      </w:r>
      <w:hyperlink r:id="rId21" w:history="1">
        <w:r w:rsidRPr="00F473A1">
          <w:rPr>
            <w:rStyle w:val="Hyperlink"/>
            <w:rFonts w:ascii="Times New Roman" w:hAnsi="Times New Roman"/>
            <w:sz w:val="24"/>
            <w:szCs w:val="24"/>
          </w:rPr>
          <w:t>Hot spots policing effects on crime - Braga - 2012 - Campbell Systematic Reviews - Wiley Online Library</w:t>
        </w:r>
      </w:hyperlink>
      <w:r>
        <w:rPr>
          <w:rFonts w:ascii="Times New Roman" w:hAnsi="Times New Roman"/>
          <w:sz w:val="24"/>
          <w:szCs w:val="24"/>
        </w:rPr>
        <w:t xml:space="preserve"> (Accessed: 23</w:t>
      </w:r>
      <w:r w:rsidRPr="00F473A1">
        <w:rPr>
          <w:rFonts w:ascii="Times New Roman" w:hAnsi="Times New Roman"/>
          <w:sz w:val="24"/>
          <w:szCs w:val="24"/>
          <w:vertAlign w:val="superscript"/>
        </w:rPr>
        <w:t>rd</w:t>
      </w:r>
      <w:r>
        <w:rPr>
          <w:rFonts w:ascii="Times New Roman" w:hAnsi="Times New Roman"/>
          <w:sz w:val="24"/>
          <w:szCs w:val="24"/>
        </w:rPr>
        <w:t xml:space="preserve"> November 2024).</w:t>
      </w:r>
    </w:p>
    <w:p w14:paraId="73A8F49E" w14:textId="77777777" w:rsidR="00113F47" w:rsidRPr="006A7FD9" w:rsidRDefault="00113F47" w:rsidP="00113F47">
      <w:pPr>
        <w:pStyle w:val="ListParagraph"/>
        <w:rPr>
          <w:rFonts w:ascii="Times New Roman" w:hAnsi="Times New Roman"/>
          <w:sz w:val="24"/>
          <w:szCs w:val="24"/>
        </w:rPr>
      </w:pPr>
    </w:p>
    <w:p w14:paraId="33BD362E" w14:textId="77777777" w:rsidR="00113F47" w:rsidRDefault="00113F47"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Brown, R. and Hobbs, A. (2023) ‘Trust in the police’, </w:t>
      </w:r>
      <w:r>
        <w:rPr>
          <w:rFonts w:ascii="Times New Roman" w:hAnsi="Times New Roman"/>
          <w:i/>
          <w:iCs/>
          <w:sz w:val="24"/>
          <w:szCs w:val="24"/>
        </w:rPr>
        <w:t xml:space="preserve">UK Parliament POST. </w:t>
      </w:r>
      <w:r>
        <w:rPr>
          <w:rFonts w:ascii="Times New Roman" w:hAnsi="Times New Roman"/>
          <w:sz w:val="24"/>
          <w:szCs w:val="24"/>
        </w:rPr>
        <w:t xml:space="preserve">Available at: </w:t>
      </w:r>
      <w:hyperlink r:id="rId22" w:history="1">
        <w:r w:rsidRPr="006A7FD9">
          <w:rPr>
            <w:rStyle w:val="Hyperlink"/>
            <w:rFonts w:ascii="Times New Roman" w:hAnsi="Times New Roman"/>
            <w:sz w:val="24"/>
            <w:szCs w:val="24"/>
          </w:rPr>
          <w:t>Trust in the police</w:t>
        </w:r>
      </w:hyperlink>
      <w:r>
        <w:rPr>
          <w:rFonts w:ascii="Times New Roman" w:hAnsi="Times New Roman"/>
          <w:sz w:val="24"/>
          <w:szCs w:val="24"/>
        </w:rPr>
        <w:t xml:space="preserve"> (Accessed: 1</w:t>
      </w:r>
      <w:r w:rsidRPr="006A7FD9">
        <w:rPr>
          <w:rFonts w:ascii="Times New Roman" w:hAnsi="Times New Roman"/>
          <w:sz w:val="24"/>
          <w:szCs w:val="24"/>
          <w:vertAlign w:val="superscript"/>
        </w:rPr>
        <w:t>st</w:t>
      </w:r>
      <w:r>
        <w:rPr>
          <w:rFonts w:ascii="Times New Roman" w:hAnsi="Times New Roman"/>
          <w:sz w:val="24"/>
          <w:szCs w:val="24"/>
        </w:rPr>
        <w:t xml:space="preserve"> December 2024). </w:t>
      </w:r>
    </w:p>
    <w:p w14:paraId="49110444" w14:textId="77777777" w:rsidR="00843A0D" w:rsidRPr="00843A0D" w:rsidRDefault="00843A0D" w:rsidP="00843A0D">
      <w:pPr>
        <w:pStyle w:val="ListParagraph"/>
        <w:rPr>
          <w:rFonts w:ascii="Times New Roman" w:hAnsi="Times New Roman"/>
          <w:sz w:val="24"/>
          <w:szCs w:val="24"/>
        </w:rPr>
      </w:pPr>
    </w:p>
    <w:p w14:paraId="54C3DF4B" w14:textId="52A28B71" w:rsidR="00843A0D" w:rsidRPr="00DD245F" w:rsidRDefault="00843A0D"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bCs/>
          <w:sz w:val="24"/>
        </w:rPr>
        <w:t xml:space="preserve">Brown, J. (2021) ‘Policing in the UK’, </w:t>
      </w:r>
      <w:r>
        <w:rPr>
          <w:rFonts w:ascii="Times New Roman" w:hAnsi="Times New Roman"/>
          <w:bCs/>
          <w:i/>
          <w:iCs/>
          <w:sz w:val="24"/>
        </w:rPr>
        <w:t xml:space="preserve">UK Parliament. </w:t>
      </w:r>
      <w:r>
        <w:rPr>
          <w:rFonts w:ascii="Times New Roman" w:hAnsi="Times New Roman"/>
          <w:bCs/>
          <w:sz w:val="24"/>
        </w:rPr>
        <w:t xml:space="preserve">Available at: </w:t>
      </w:r>
      <w:hyperlink r:id="rId23" w:history="1">
        <w:r w:rsidRPr="00EA652D">
          <w:rPr>
            <w:rStyle w:val="Hyperlink"/>
            <w:rFonts w:ascii="Times New Roman" w:hAnsi="Times New Roman"/>
            <w:bCs/>
            <w:sz w:val="24"/>
          </w:rPr>
          <w:t>Policing in the UK - House of Commons Library</w:t>
        </w:r>
      </w:hyperlink>
      <w:r w:rsidRPr="00412988">
        <w:rPr>
          <w:rFonts w:ascii="Times New Roman" w:hAnsi="Times New Roman"/>
          <w:bCs/>
          <w:sz w:val="24"/>
        </w:rPr>
        <w:t xml:space="preserve"> </w:t>
      </w:r>
      <w:r>
        <w:rPr>
          <w:rFonts w:ascii="Times New Roman" w:hAnsi="Times New Roman"/>
          <w:bCs/>
          <w:sz w:val="24"/>
        </w:rPr>
        <w:t>(Accessed: 7</w:t>
      </w:r>
      <w:r w:rsidRPr="00EA652D">
        <w:rPr>
          <w:rFonts w:ascii="Times New Roman" w:hAnsi="Times New Roman"/>
          <w:bCs/>
          <w:sz w:val="24"/>
          <w:vertAlign w:val="superscript"/>
        </w:rPr>
        <w:t>th</w:t>
      </w:r>
      <w:r>
        <w:rPr>
          <w:rFonts w:ascii="Times New Roman" w:hAnsi="Times New Roman"/>
          <w:bCs/>
          <w:sz w:val="24"/>
        </w:rPr>
        <w:t xml:space="preserve"> November 2024)</w:t>
      </w:r>
      <w:r w:rsidR="00CE79D2">
        <w:rPr>
          <w:rFonts w:ascii="Times New Roman" w:hAnsi="Times New Roman"/>
          <w:bCs/>
          <w:sz w:val="24"/>
        </w:rPr>
        <w:t>.</w:t>
      </w:r>
    </w:p>
    <w:p w14:paraId="4058EDDC" w14:textId="77777777" w:rsidR="00843A0D" w:rsidRPr="00CE79D2" w:rsidRDefault="00843A0D" w:rsidP="00CE79D2">
      <w:pPr>
        <w:rPr>
          <w:b/>
          <w:bCs/>
        </w:rPr>
      </w:pPr>
    </w:p>
    <w:p w14:paraId="2EA9EE95" w14:textId="77777777" w:rsidR="00843A0D" w:rsidRDefault="00843A0D"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t xml:space="preserve">Buil-Gil, D. </w:t>
      </w:r>
      <w:r>
        <w:rPr>
          <w:rFonts w:ascii="Times New Roman" w:hAnsi="Times New Roman"/>
          <w:i/>
          <w:iCs/>
          <w:sz w:val="24"/>
        </w:rPr>
        <w:t xml:space="preserve">et al. </w:t>
      </w:r>
      <w:r>
        <w:rPr>
          <w:rFonts w:ascii="Times New Roman" w:hAnsi="Times New Roman"/>
          <w:sz w:val="24"/>
        </w:rPr>
        <w:t xml:space="preserve">(2020) ‘Cybercrime and shifts in opportunities during COVID-19: a preliminary analysis in the UK’, </w:t>
      </w:r>
      <w:r>
        <w:rPr>
          <w:rFonts w:ascii="Times New Roman" w:hAnsi="Times New Roman"/>
          <w:i/>
          <w:iCs/>
          <w:sz w:val="24"/>
        </w:rPr>
        <w:t xml:space="preserve">European Societies, </w:t>
      </w:r>
      <w:r>
        <w:rPr>
          <w:rFonts w:ascii="Times New Roman" w:hAnsi="Times New Roman"/>
          <w:sz w:val="24"/>
        </w:rPr>
        <w:t xml:space="preserve">23, pp. S47-S59. Available at: </w:t>
      </w:r>
      <w:hyperlink r:id="rId24" w:anchor="abstract" w:history="1">
        <w:r w:rsidRPr="00A5261B">
          <w:rPr>
            <w:rStyle w:val="Hyperlink"/>
            <w:rFonts w:ascii="Times New Roman" w:hAnsi="Times New Roman"/>
            <w:sz w:val="24"/>
          </w:rPr>
          <w:t>Full article: Cybercrime and shifts in opportunities during COVID-19: a preliminary analysis in the UK</w:t>
        </w:r>
      </w:hyperlink>
      <w:r>
        <w:rPr>
          <w:rFonts w:ascii="Times New Roman" w:hAnsi="Times New Roman"/>
          <w:sz w:val="24"/>
        </w:rPr>
        <w:t xml:space="preserve"> (Accessed: 20</w:t>
      </w:r>
      <w:r w:rsidRPr="00A5261B">
        <w:rPr>
          <w:rFonts w:ascii="Times New Roman" w:hAnsi="Times New Roman"/>
          <w:sz w:val="24"/>
          <w:vertAlign w:val="superscript"/>
        </w:rPr>
        <w:t>th</w:t>
      </w:r>
      <w:r>
        <w:rPr>
          <w:rFonts w:ascii="Times New Roman" w:hAnsi="Times New Roman"/>
          <w:sz w:val="24"/>
        </w:rPr>
        <w:t xml:space="preserve"> November 2024). </w:t>
      </w:r>
    </w:p>
    <w:p w14:paraId="4832A5EA" w14:textId="77777777" w:rsidR="00843A0D" w:rsidRPr="005621B5" w:rsidRDefault="00843A0D" w:rsidP="00843A0D">
      <w:pPr>
        <w:spacing w:line="360" w:lineRule="auto"/>
      </w:pPr>
    </w:p>
    <w:p w14:paraId="5A13EF67" w14:textId="77777777" w:rsidR="00843A0D" w:rsidRPr="00DD245F" w:rsidRDefault="00843A0D" w:rsidP="00CE79D2">
      <w:pPr>
        <w:pStyle w:val="ListParagraph"/>
        <w:numPr>
          <w:ilvl w:val="0"/>
          <w:numId w:val="19"/>
        </w:numPr>
        <w:spacing w:after="0" w:line="360" w:lineRule="auto"/>
        <w:jc w:val="both"/>
        <w:rPr>
          <w:rFonts w:ascii="Times New Roman" w:hAnsi="Times New Roman"/>
          <w:sz w:val="24"/>
          <w:szCs w:val="24"/>
        </w:rPr>
      </w:pPr>
      <w:r w:rsidRPr="00DD245F">
        <w:rPr>
          <w:rFonts w:ascii="Times New Roman" w:hAnsi="Times New Roman"/>
          <w:sz w:val="24"/>
          <w:szCs w:val="24"/>
        </w:rPr>
        <w:t xml:space="preserve">Cambridge University Press and Assessment (2024) </w:t>
      </w:r>
      <w:r w:rsidRPr="00DD245F">
        <w:rPr>
          <w:rFonts w:ascii="Times New Roman" w:hAnsi="Times New Roman"/>
          <w:i/>
          <w:iCs/>
          <w:sz w:val="24"/>
          <w:szCs w:val="24"/>
        </w:rPr>
        <w:t xml:space="preserve">reform. </w:t>
      </w:r>
      <w:r w:rsidRPr="00DD245F">
        <w:rPr>
          <w:rFonts w:ascii="Times New Roman" w:hAnsi="Times New Roman"/>
          <w:sz w:val="24"/>
          <w:szCs w:val="24"/>
        </w:rPr>
        <w:t xml:space="preserve">Available at: </w:t>
      </w:r>
      <w:hyperlink r:id="rId25" w:history="1">
        <w:r w:rsidRPr="00DD245F">
          <w:rPr>
            <w:rStyle w:val="Hyperlink"/>
            <w:rFonts w:ascii="Times New Roman" w:hAnsi="Times New Roman"/>
            <w:sz w:val="24"/>
            <w:szCs w:val="24"/>
          </w:rPr>
          <w:t>REFORM | English meaning - Cambridge Dictionary</w:t>
        </w:r>
      </w:hyperlink>
      <w:r w:rsidRPr="00DD245F">
        <w:rPr>
          <w:rFonts w:ascii="Times New Roman" w:hAnsi="Times New Roman"/>
          <w:sz w:val="24"/>
          <w:szCs w:val="24"/>
        </w:rPr>
        <w:t xml:space="preserve"> (Accessed: 10</w:t>
      </w:r>
      <w:r w:rsidRPr="00DD245F">
        <w:rPr>
          <w:rFonts w:ascii="Times New Roman" w:hAnsi="Times New Roman"/>
          <w:sz w:val="24"/>
          <w:szCs w:val="24"/>
          <w:vertAlign w:val="superscript"/>
        </w:rPr>
        <w:t>th</w:t>
      </w:r>
      <w:r w:rsidRPr="00DD245F">
        <w:rPr>
          <w:rFonts w:ascii="Times New Roman" w:hAnsi="Times New Roman"/>
          <w:sz w:val="24"/>
          <w:szCs w:val="24"/>
        </w:rPr>
        <w:t xml:space="preserve"> November 2024). </w:t>
      </w:r>
    </w:p>
    <w:p w14:paraId="49D423C0" w14:textId="77777777" w:rsidR="00843A0D" w:rsidRPr="00412988" w:rsidRDefault="00843A0D" w:rsidP="00843A0D">
      <w:pPr>
        <w:spacing w:line="360" w:lineRule="auto"/>
      </w:pPr>
    </w:p>
    <w:p w14:paraId="6A6C54B7" w14:textId="57CF9C0D"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lastRenderedPageBreak/>
        <w:t>College of Policing (2024</w:t>
      </w:r>
      <w:r>
        <w:rPr>
          <w:rFonts w:ascii="Times New Roman" w:hAnsi="Times New Roman"/>
          <w:sz w:val="24"/>
          <w:szCs w:val="24"/>
        </w:rPr>
        <w:t>a</w:t>
      </w:r>
      <w:r w:rsidRPr="00412988">
        <w:rPr>
          <w:rFonts w:ascii="Times New Roman" w:hAnsi="Times New Roman"/>
          <w:sz w:val="24"/>
          <w:szCs w:val="24"/>
        </w:rPr>
        <w:t xml:space="preserve">) </w:t>
      </w:r>
      <w:r w:rsidRPr="00412988">
        <w:rPr>
          <w:rFonts w:ascii="Times New Roman" w:hAnsi="Times New Roman"/>
          <w:i/>
          <w:iCs/>
          <w:sz w:val="24"/>
          <w:szCs w:val="24"/>
        </w:rPr>
        <w:t xml:space="preserve">Career pathways. </w:t>
      </w:r>
      <w:r w:rsidRPr="00412988">
        <w:rPr>
          <w:rFonts w:ascii="Times New Roman" w:hAnsi="Times New Roman"/>
          <w:sz w:val="24"/>
          <w:szCs w:val="24"/>
        </w:rPr>
        <w:t xml:space="preserve">Available at: </w:t>
      </w:r>
      <w:hyperlink r:id="rId26" w:history="1">
        <w:r w:rsidRPr="00412988">
          <w:rPr>
            <w:rStyle w:val="Hyperlink"/>
            <w:rFonts w:ascii="Times New Roman" w:hAnsi="Times New Roman"/>
            <w:sz w:val="24"/>
            <w:szCs w:val="24"/>
          </w:rPr>
          <w:t>Career pathways | College of Policing</w:t>
        </w:r>
      </w:hyperlink>
      <w:r w:rsidRPr="00412988">
        <w:rPr>
          <w:rFonts w:ascii="Times New Roman" w:hAnsi="Times New Roman"/>
          <w:sz w:val="24"/>
          <w:szCs w:val="24"/>
        </w:rPr>
        <w:t xml:space="preserve"> (Accessed: 4</w:t>
      </w:r>
      <w:r w:rsidRPr="00412988">
        <w:rPr>
          <w:rFonts w:ascii="Times New Roman" w:hAnsi="Times New Roman"/>
          <w:sz w:val="24"/>
          <w:szCs w:val="24"/>
          <w:vertAlign w:val="superscript"/>
        </w:rPr>
        <w:t>th</w:t>
      </w:r>
      <w:r w:rsidRPr="00412988">
        <w:rPr>
          <w:rFonts w:ascii="Times New Roman" w:hAnsi="Times New Roman"/>
          <w:sz w:val="24"/>
          <w:szCs w:val="24"/>
        </w:rPr>
        <w:t xml:space="preserve"> November 2024)</w:t>
      </w:r>
      <w:r w:rsidR="00CE79D2">
        <w:rPr>
          <w:rFonts w:ascii="Times New Roman" w:hAnsi="Times New Roman"/>
          <w:sz w:val="24"/>
          <w:szCs w:val="24"/>
        </w:rPr>
        <w:t>.</w:t>
      </w:r>
    </w:p>
    <w:p w14:paraId="58FAD3C2" w14:textId="77777777" w:rsidR="00843A0D" w:rsidRDefault="00843A0D" w:rsidP="00843A0D">
      <w:pPr>
        <w:pStyle w:val="ListParagraph"/>
        <w:spacing w:after="0" w:line="360" w:lineRule="auto"/>
        <w:rPr>
          <w:rFonts w:ascii="Times New Roman" w:hAnsi="Times New Roman"/>
          <w:sz w:val="24"/>
          <w:szCs w:val="24"/>
        </w:rPr>
      </w:pPr>
    </w:p>
    <w:p w14:paraId="299AAD2B"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College of Policing (2024c) </w:t>
      </w:r>
      <w:r>
        <w:rPr>
          <w:rFonts w:ascii="Times New Roman" w:hAnsi="Times New Roman"/>
          <w:i/>
          <w:iCs/>
          <w:sz w:val="24"/>
          <w:szCs w:val="24"/>
        </w:rPr>
        <w:t xml:space="preserve">Ethical policing principles. </w:t>
      </w:r>
      <w:r>
        <w:rPr>
          <w:rFonts w:ascii="Times New Roman" w:hAnsi="Times New Roman"/>
          <w:sz w:val="24"/>
          <w:szCs w:val="24"/>
        </w:rPr>
        <w:t xml:space="preserve">Available at: </w:t>
      </w:r>
      <w:hyperlink r:id="rId27" w:history="1">
        <w:r w:rsidRPr="0075057D">
          <w:rPr>
            <w:rStyle w:val="Hyperlink"/>
            <w:rFonts w:ascii="Times New Roman" w:hAnsi="Times New Roman"/>
            <w:sz w:val="24"/>
            <w:szCs w:val="24"/>
          </w:rPr>
          <w:t>Ethical policing principles | College of Policing</w:t>
        </w:r>
      </w:hyperlink>
      <w:r>
        <w:rPr>
          <w:rFonts w:ascii="Times New Roman" w:hAnsi="Times New Roman"/>
          <w:sz w:val="24"/>
          <w:szCs w:val="24"/>
        </w:rPr>
        <w:t xml:space="preserve"> (Accessed: 9</w:t>
      </w:r>
      <w:r w:rsidRPr="0075057D">
        <w:rPr>
          <w:rFonts w:ascii="Times New Roman" w:hAnsi="Times New Roman"/>
          <w:sz w:val="24"/>
          <w:szCs w:val="24"/>
          <w:vertAlign w:val="superscript"/>
        </w:rPr>
        <w:t>th</w:t>
      </w:r>
      <w:r>
        <w:rPr>
          <w:rFonts w:ascii="Times New Roman" w:hAnsi="Times New Roman"/>
          <w:sz w:val="24"/>
          <w:szCs w:val="24"/>
        </w:rPr>
        <w:t xml:space="preserve"> November 2024). </w:t>
      </w:r>
    </w:p>
    <w:p w14:paraId="2DF20F7B" w14:textId="77777777" w:rsidR="00843A0D" w:rsidRDefault="00843A0D" w:rsidP="00843A0D">
      <w:pPr>
        <w:pStyle w:val="ListParagraph"/>
        <w:spacing w:after="0" w:line="360" w:lineRule="auto"/>
        <w:rPr>
          <w:rFonts w:ascii="Times New Roman" w:hAnsi="Times New Roman"/>
          <w:sz w:val="24"/>
          <w:szCs w:val="24"/>
        </w:rPr>
      </w:pPr>
    </w:p>
    <w:p w14:paraId="3A48B8C0"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College of Policing (2024b) </w:t>
      </w:r>
      <w:r>
        <w:rPr>
          <w:rFonts w:ascii="Times New Roman" w:hAnsi="Times New Roman"/>
          <w:i/>
          <w:iCs/>
          <w:sz w:val="24"/>
          <w:szCs w:val="24"/>
        </w:rPr>
        <w:t xml:space="preserve">Police Constable. </w:t>
      </w:r>
      <w:r>
        <w:rPr>
          <w:rFonts w:ascii="Times New Roman" w:hAnsi="Times New Roman"/>
          <w:sz w:val="24"/>
          <w:szCs w:val="24"/>
        </w:rPr>
        <w:t xml:space="preserve">Available at: </w:t>
      </w:r>
      <w:hyperlink r:id="rId28" w:history="1">
        <w:r w:rsidRPr="00264549">
          <w:rPr>
            <w:rStyle w:val="Hyperlink"/>
            <w:rFonts w:ascii="Times New Roman" w:hAnsi="Times New Roman"/>
            <w:sz w:val="24"/>
            <w:szCs w:val="24"/>
          </w:rPr>
          <w:t>Police Constable - College of Policing</w:t>
        </w:r>
      </w:hyperlink>
      <w:r>
        <w:rPr>
          <w:rFonts w:ascii="Times New Roman" w:hAnsi="Times New Roman"/>
          <w:sz w:val="24"/>
          <w:szCs w:val="24"/>
        </w:rPr>
        <w:t xml:space="preserve"> (Accessed: 8</w:t>
      </w:r>
      <w:r w:rsidRPr="00264549">
        <w:rPr>
          <w:rFonts w:ascii="Times New Roman" w:hAnsi="Times New Roman"/>
          <w:sz w:val="24"/>
          <w:szCs w:val="24"/>
          <w:vertAlign w:val="superscript"/>
        </w:rPr>
        <w:t>th</w:t>
      </w:r>
      <w:r>
        <w:rPr>
          <w:rFonts w:ascii="Times New Roman" w:hAnsi="Times New Roman"/>
          <w:sz w:val="24"/>
          <w:szCs w:val="24"/>
        </w:rPr>
        <w:t xml:space="preserve"> November 2024). </w:t>
      </w:r>
    </w:p>
    <w:p w14:paraId="12E47A24" w14:textId="77777777" w:rsidR="00843A0D" w:rsidRDefault="00843A0D" w:rsidP="00843A0D">
      <w:pPr>
        <w:pStyle w:val="ListParagraph"/>
        <w:rPr>
          <w:rFonts w:ascii="Times New Roman" w:hAnsi="Times New Roman"/>
          <w:sz w:val="24"/>
          <w:szCs w:val="24"/>
        </w:rPr>
      </w:pPr>
    </w:p>
    <w:p w14:paraId="622E6921"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College of Policing (2017) </w:t>
      </w:r>
      <w:r>
        <w:rPr>
          <w:rFonts w:ascii="Times New Roman" w:hAnsi="Times New Roman"/>
          <w:i/>
          <w:iCs/>
          <w:sz w:val="24"/>
          <w:szCs w:val="24"/>
        </w:rPr>
        <w:t xml:space="preserve">Stop and search. </w:t>
      </w:r>
      <w:r>
        <w:rPr>
          <w:rFonts w:ascii="Times New Roman" w:hAnsi="Times New Roman"/>
          <w:sz w:val="24"/>
          <w:szCs w:val="24"/>
        </w:rPr>
        <w:t xml:space="preserve">Available at: </w:t>
      </w:r>
      <w:hyperlink r:id="rId29" w:history="1">
        <w:r w:rsidRPr="00792F22">
          <w:rPr>
            <w:rStyle w:val="Hyperlink"/>
            <w:rFonts w:ascii="Times New Roman" w:hAnsi="Times New Roman"/>
            <w:sz w:val="24"/>
            <w:szCs w:val="24"/>
          </w:rPr>
          <w:t>Stop and search | College of Policing</w:t>
        </w:r>
      </w:hyperlink>
      <w:r>
        <w:rPr>
          <w:rFonts w:ascii="Times New Roman" w:hAnsi="Times New Roman"/>
          <w:sz w:val="24"/>
          <w:szCs w:val="24"/>
        </w:rPr>
        <w:t xml:space="preserve"> (Accessed: 13</w:t>
      </w:r>
      <w:r w:rsidRPr="00792F22">
        <w:rPr>
          <w:rFonts w:ascii="Times New Roman" w:hAnsi="Times New Roman"/>
          <w:sz w:val="24"/>
          <w:szCs w:val="24"/>
          <w:vertAlign w:val="superscript"/>
        </w:rPr>
        <w:t>th</w:t>
      </w:r>
      <w:r>
        <w:rPr>
          <w:rFonts w:ascii="Times New Roman" w:hAnsi="Times New Roman"/>
          <w:sz w:val="24"/>
          <w:szCs w:val="24"/>
        </w:rPr>
        <w:t xml:space="preserve"> November 2024).</w:t>
      </w:r>
    </w:p>
    <w:p w14:paraId="2983FDB7" w14:textId="77777777" w:rsidR="00843A0D" w:rsidRPr="00412988" w:rsidRDefault="00843A0D" w:rsidP="00843A0D">
      <w:pPr>
        <w:pStyle w:val="ListParagraph"/>
        <w:spacing w:after="0" w:line="360" w:lineRule="auto"/>
        <w:jc w:val="both"/>
        <w:rPr>
          <w:rFonts w:ascii="Times New Roman" w:hAnsi="Times New Roman"/>
          <w:sz w:val="24"/>
          <w:szCs w:val="24"/>
        </w:rPr>
      </w:pPr>
    </w:p>
    <w:p w14:paraId="47A93071"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Corder, C. (2014) ‘Community Policing’, </w:t>
      </w:r>
      <w:r w:rsidRPr="00412988">
        <w:rPr>
          <w:rFonts w:ascii="Times New Roman" w:hAnsi="Times New Roman"/>
          <w:i/>
          <w:iCs/>
          <w:sz w:val="24"/>
          <w:szCs w:val="24"/>
        </w:rPr>
        <w:t xml:space="preserve">The Oxford Handbook of Police and Policing. </w:t>
      </w:r>
      <w:r w:rsidRPr="00412988">
        <w:rPr>
          <w:rFonts w:ascii="Times New Roman" w:hAnsi="Times New Roman"/>
          <w:sz w:val="24"/>
          <w:szCs w:val="24"/>
        </w:rPr>
        <w:t xml:space="preserve">Edited by M. Reisig and R. J. Kane. Available at: </w:t>
      </w:r>
      <w:hyperlink r:id="rId30" w:history="1">
        <w:r w:rsidRPr="00412988">
          <w:rPr>
            <w:rStyle w:val="Hyperlink"/>
            <w:rFonts w:ascii="Times New Roman" w:hAnsi="Times New Roman"/>
            <w:sz w:val="24"/>
            <w:szCs w:val="24"/>
          </w:rPr>
          <w:t>Community Policing | The Oxford Handbook of Police and Policing | Oxford Academic</w:t>
        </w:r>
      </w:hyperlink>
      <w:r w:rsidRPr="00412988">
        <w:rPr>
          <w:rFonts w:ascii="Times New Roman" w:hAnsi="Times New Roman"/>
          <w:sz w:val="24"/>
          <w:szCs w:val="24"/>
        </w:rPr>
        <w:t xml:space="preserve"> (Accessed: 5</w:t>
      </w:r>
      <w:r w:rsidRPr="00412988">
        <w:rPr>
          <w:rFonts w:ascii="Times New Roman" w:hAnsi="Times New Roman"/>
          <w:sz w:val="24"/>
          <w:szCs w:val="24"/>
          <w:vertAlign w:val="superscript"/>
        </w:rPr>
        <w:t>th</w:t>
      </w:r>
      <w:r w:rsidRPr="00412988">
        <w:rPr>
          <w:rFonts w:ascii="Times New Roman" w:hAnsi="Times New Roman"/>
          <w:sz w:val="24"/>
          <w:szCs w:val="24"/>
        </w:rPr>
        <w:t xml:space="preserve"> November 2024).</w:t>
      </w:r>
    </w:p>
    <w:p w14:paraId="40B44C85" w14:textId="77777777" w:rsidR="00843A0D" w:rsidRPr="00907759" w:rsidRDefault="00843A0D" w:rsidP="00843A0D">
      <w:pPr>
        <w:pStyle w:val="ListParagraph"/>
        <w:rPr>
          <w:rFonts w:ascii="Times New Roman" w:hAnsi="Times New Roman"/>
          <w:sz w:val="24"/>
          <w:szCs w:val="24"/>
        </w:rPr>
      </w:pPr>
    </w:p>
    <w:p w14:paraId="5FE8729D"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Cracknell, R., Baker, C. and Pollock, L. (2024) ‘General election 2024 results’, </w:t>
      </w:r>
      <w:r>
        <w:rPr>
          <w:rFonts w:ascii="Times New Roman" w:hAnsi="Times New Roman"/>
          <w:i/>
          <w:iCs/>
          <w:sz w:val="24"/>
          <w:szCs w:val="24"/>
        </w:rPr>
        <w:t xml:space="preserve">UK Parliament. </w:t>
      </w:r>
      <w:r>
        <w:rPr>
          <w:rFonts w:ascii="Times New Roman" w:hAnsi="Times New Roman"/>
          <w:sz w:val="24"/>
          <w:szCs w:val="24"/>
        </w:rPr>
        <w:t xml:space="preserve">Available at: </w:t>
      </w:r>
      <w:hyperlink r:id="rId31" w:history="1">
        <w:r w:rsidRPr="00907759">
          <w:rPr>
            <w:rStyle w:val="Hyperlink"/>
            <w:rFonts w:ascii="Times New Roman" w:hAnsi="Times New Roman"/>
            <w:sz w:val="24"/>
            <w:szCs w:val="24"/>
          </w:rPr>
          <w:t>General election 2024 results - House of Commons Library</w:t>
        </w:r>
      </w:hyperlink>
      <w:r>
        <w:rPr>
          <w:rFonts w:ascii="Times New Roman" w:hAnsi="Times New Roman"/>
          <w:sz w:val="24"/>
          <w:szCs w:val="24"/>
        </w:rPr>
        <w:t xml:space="preserve"> (Accessed: 27</w:t>
      </w:r>
      <w:r w:rsidRPr="00907759">
        <w:rPr>
          <w:rFonts w:ascii="Times New Roman" w:hAnsi="Times New Roman"/>
          <w:sz w:val="24"/>
          <w:szCs w:val="24"/>
          <w:vertAlign w:val="superscript"/>
        </w:rPr>
        <w:t>th</w:t>
      </w:r>
      <w:r>
        <w:rPr>
          <w:rFonts w:ascii="Times New Roman" w:hAnsi="Times New Roman"/>
          <w:sz w:val="24"/>
          <w:szCs w:val="24"/>
        </w:rPr>
        <w:t xml:space="preserve"> November 2024). </w:t>
      </w:r>
    </w:p>
    <w:p w14:paraId="7381EB3E" w14:textId="77777777" w:rsidR="00843A0D" w:rsidRPr="00246182" w:rsidRDefault="00843A0D" w:rsidP="00843A0D">
      <w:pPr>
        <w:pStyle w:val="ListParagraph"/>
        <w:rPr>
          <w:rFonts w:ascii="Times New Roman" w:hAnsi="Times New Roman"/>
          <w:sz w:val="24"/>
          <w:szCs w:val="24"/>
        </w:rPr>
      </w:pPr>
    </w:p>
    <w:p w14:paraId="5A2A8D2D"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Curtis, I. (2015) </w:t>
      </w:r>
      <w:r>
        <w:rPr>
          <w:rFonts w:ascii="Times New Roman" w:hAnsi="Times New Roman"/>
          <w:i/>
          <w:iCs/>
          <w:sz w:val="24"/>
          <w:szCs w:val="24"/>
        </w:rPr>
        <w:t xml:space="preserve">The use of targets in policing. </w:t>
      </w:r>
      <w:r>
        <w:rPr>
          <w:rFonts w:ascii="Times New Roman" w:hAnsi="Times New Roman"/>
          <w:sz w:val="24"/>
          <w:szCs w:val="24"/>
        </w:rPr>
        <w:t xml:space="preserve">Available at: </w:t>
      </w:r>
      <w:hyperlink r:id="rId32" w:history="1">
        <w:r w:rsidRPr="00246182">
          <w:rPr>
            <w:rStyle w:val="Hyperlink"/>
            <w:rFonts w:ascii="Times New Roman" w:hAnsi="Times New Roman"/>
            <w:sz w:val="24"/>
            <w:szCs w:val="24"/>
          </w:rPr>
          <w:t>The use of targets in policing - Review 2015</w:t>
        </w:r>
      </w:hyperlink>
      <w:r>
        <w:rPr>
          <w:rFonts w:ascii="Times New Roman" w:hAnsi="Times New Roman"/>
          <w:sz w:val="24"/>
          <w:szCs w:val="24"/>
        </w:rPr>
        <w:t xml:space="preserve"> (Accessed: 11</w:t>
      </w:r>
      <w:r w:rsidRPr="00246182">
        <w:rPr>
          <w:rFonts w:ascii="Times New Roman" w:hAnsi="Times New Roman"/>
          <w:sz w:val="24"/>
          <w:szCs w:val="24"/>
          <w:vertAlign w:val="superscript"/>
        </w:rPr>
        <w:t>th</w:t>
      </w:r>
      <w:r>
        <w:rPr>
          <w:rFonts w:ascii="Times New Roman" w:hAnsi="Times New Roman"/>
          <w:sz w:val="24"/>
          <w:szCs w:val="24"/>
        </w:rPr>
        <w:t xml:space="preserve"> December 2024). </w:t>
      </w:r>
    </w:p>
    <w:p w14:paraId="2D76E7AB" w14:textId="77777777" w:rsidR="00843A0D" w:rsidRPr="00412988" w:rsidRDefault="00843A0D" w:rsidP="00843A0D">
      <w:pPr>
        <w:pStyle w:val="ListParagraph"/>
        <w:spacing w:after="0" w:line="360" w:lineRule="auto"/>
        <w:jc w:val="both"/>
        <w:rPr>
          <w:rFonts w:ascii="Times New Roman" w:hAnsi="Times New Roman"/>
          <w:sz w:val="24"/>
          <w:szCs w:val="24"/>
        </w:rPr>
      </w:pPr>
    </w:p>
    <w:p w14:paraId="45A24950" w14:textId="6E7D4BBE" w:rsidR="00843A0D" w:rsidRPr="00F473A1" w:rsidRDefault="00843A0D" w:rsidP="00CE79D2">
      <w:pPr>
        <w:pStyle w:val="ListParagraph"/>
        <w:numPr>
          <w:ilvl w:val="0"/>
          <w:numId w:val="19"/>
        </w:numPr>
        <w:spacing w:after="0" w:line="360" w:lineRule="auto"/>
        <w:jc w:val="both"/>
        <w:rPr>
          <w:rFonts w:ascii="Times New Roman" w:hAnsi="Times New Roman"/>
          <w:b/>
          <w:bCs/>
          <w:sz w:val="24"/>
        </w:rPr>
      </w:pPr>
      <w:r w:rsidRPr="00412988">
        <w:rPr>
          <w:rFonts w:ascii="Times New Roman" w:hAnsi="Times New Roman"/>
          <w:bCs/>
          <w:sz w:val="24"/>
        </w:rPr>
        <w:t xml:space="preserve">Department for Culture, Media and Sport </w:t>
      </w:r>
      <w:r w:rsidRPr="00412988">
        <w:rPr>
          <w:rFonts w:ascii="Times New Roman" w:hAnsi="Times New Roman"/>
          <w:bCs/>
          <w:i/>
          <w:iCs/>
          <w:sz w:val="24"/>
        </w:rPr>
        <w:t xml:space="preserve">et al. </w:t>
      </w:r>
      <w:r w:rsidRPr="00412988">
        <w:rPr>
          <w:rFonts w:ascii="Times New Roman" w:hAnsi="Times New Roman"/>
          <w:bCs/>
          <w:sz w:val="24"/>
        </w:rPr>
        <w:t xml:space="preserve">(2018) </w:t>
      </w:r>
      <w:r w:rsidRPr="00412988">
        <w:rPr>
          <w:rFonts w:ascii="Times New Roman" w:hAnsi="Times New Roman"/>
          <w:bCs/>
          <w:i/>
          <w:iCs/>
          <w:sz w:val="24"/>
        </w:rPr>
        <w:t xml:space="preserve">Civil Society Strategy: Building a Future that Works for Everyone. </w:t>
      </w:r>
      <w:r w:rsidRPr="00412988">
        <w:rPr>
          <w:rFonts w:ascii="Times New Roman" w:hAnsi="Times New Roman"/>
          <w:bCs/>
          <w:sz w:val="24"/>
        </w:rPr>
        <w:t xml:space="preserve">Available at: </w:t>
      </w:r>
      <w:hyperlink r:id="rId33" w:history="1">
        <w:r w:rsidRPr="00412988">
          <w:rPr>
            <w:rStyle w:val="Hyperlink"/>
            <w:rFonts w:ascii="Times New Roman" w:hAnsi="Times New Roman"/>
            <w:bCs/>
            <w:sz w:val="24"/>
          </w:rPr>
          <w:t>SUMMARY EXECUTIVE</w:t>
        </w:r>
      </w:hyperlink>
      <w:r w:rsidRPr="00412988">
        <w:rPr>
          <w:rFonts w:ascii="Times New Roman" w:hAnsi="Times New Roman"/>
          <w:bCs/>
          <w:sz w:val="24"/>
        </w:rPr>
        <w:t xml:space="preserve"> (Accessed: 2</w:t>
      </w:r>
      <w:r w:rsidRPr="00412988">
        <w:rPr>
          <w:rFonts w:ascii="Times New Roman" w:hAnsi="Times New Roman"/>
          <w:bCs/>
          <w:sz w:val="24"/>
          <w:vertAlign w:val="superscript"/>
        </w:rPr>
        <w:t>nd</w:t>
      </w:r>
      <w:r w:rsidRPr="00412988">
        <w:rPr>
          <w:rFonts w:ascii="Times New Roman" w:hAnsi="Times New Roman"/>
          <w:bCs/>
          <w:sz w:val="24"/>
        </w:rPr>
        <w:t xml:space="preserve"> November 2024)</w:t>
      </w:r>
      <w:r w:rsidR="00CE79D2">
        <w:rPr>
          <w:rFonts w:ascii="Times New Roman" w:hAnsi="Times New Roman"/>
          <w:bCs/>
          <w:sz w:val="24"/>
        </w:rPr>
        <w:t>.</w:t>
      </w:r>
    </w:p>
    <w:p w14:paraId="7DE352C2" w14:textId="77777777" w:rsidR="00843A0D" w:rsidRDefault="00843A0D" w:rsidP="00843A0D">
      <w:pPr>
        <w:pStyle w:val="ListParagraph"/>
        <w:rPr>
          <w:rFonts w:ascii="Times New Roman" w:hAnsi="Times New Roman"/>
          <w:b/>
          <w:bCs/>
          <w:sz w:val="24"/>
        </w:rPr>
      </w:pPr>
    </w:p>
    <w:p w14:paraId="14EACE5F" w14:textId="77777777" w:rsidR="00843A0D" w:rsidRPr="00CE79D2" w:rsidRDefault="00843A0D" w:rsidP="00CE79D2">
      <w:pPr>
        <w:pStyle w:val="ListParagraph"/>
        <w:numPr>
          <w:ilvl w:val="0"/>
          <w:numId w:val="19"/>
        </w:numPr>
        <w:spacing w:after="0" w:line="360" w:lineRule="auto"/>
        <w:jc w:val="both"/>
        <w:rPr>
          <w:rFonts w:ascii="Times New Roman" w:hAnsi="Times New Roman"/>
          <w:b/>
          <w:bCs/>
          <w:sz w:val="24"/>
        </w:rPr>
      </w:pPr>
      <w:r>
        <w:rPr>
          <w:rFonts w:ascii="Times New Roman" w:hAnsi="Times New Roman"/>
          <w:sz w:val="24"/>
        </w:rPr>
        <w:t xml:space="preserve">Department for Levelling Up, Housing &amp; Communities and Home Office (2024) ‘Anti-Social Behaviour Action Plan’, </w:t>
      </w:r>
      <w:r>
        <w:rPr>
          <w:rFonts w:ascii="Times New Roman" w:hAnsi="Times New Roman"/>
          <w:i/>
          <w:iCs/>
          <w:sz w:val="24"/>
        </w:rPr>
        <w:t xml:space="preserve">GOV.UK. </w:t>
      </w:r>
      <w:r>
        <w:rPr>
          <w:rFonts w:ascii="Times New Roman" w:hAnsi="Times New Roman"/>
          <w:sz w:val="24"/>
        </w:rPr>
        <w:t xml:space="preserve">Available at: </w:t>
      </w:r>
      <w:hyperlink r:id="rId34" w:history="1">
        <w:r w:rsidRPr="00F473A1">
          <w:rPr>
            <w:rStyle w:val="Hyperlink"/>
            <w:rFonts w:ascii="Times New Roman" w:hAnsi="Times New Roman"/>
            <w:sz w:val="24"/>
          </w:rPr>
          <w:t>Anti-Social Behaviour Action Plan (accessible) - GOV.UK</w:t>
        </w:r>
      </w:hyperlink>
      <w:r>
        <w:rPr>
          <w:rFonts w:ascii="Times New Roman" w:hAnsi="Times New Roman"/>
          <w:sz w:val="24"/>
        </w:rPr>
        <w:t xml:space="preserve"> (Accessed: 23</w:t>
      </w:r>
      <w:r w:rsidRPr="00F473A1">
        <w:rPr>
          <w:rFonts w:ascii="Times New Roman" w:hAnsi="Times New Roman"/>
          <w:sz w:val="24"/>
          <w:vertAlign w:val="superscript"/>
        </w:rPr>
        <w:t>rd</w:t>
      </w:r>
      <w:r>
        <w:rPr>
          <w:rFonts w:ascii="Times New Roman" w:hAnsi="Times New Roman"/>
          <w:sz w:val="24"/>
        </w:rPr>
        <w:t xml:space="preserve"> November 2024). </w:t>
      </w:r>
    </w:p>
    <w:p w14:paraId="1E34BAF2" w14:textId="77777777" w:rsidR="00CE79D2" w:rsidRPr="00CE79D2" w:rsidRDefault="00CE79D2" w:rsidP="00CE79D2">
      <w:pPr>
        <w:spacing w:line="360" w:lineRule="auto"/>
        <w:jc w:val="both"/>
        <w:rPr>
          <w:b/>
          <w:bCs/>
        </w:rPr>
      </w:pPr>
    </w:p>
    <w:p w14:paraId="37E88682" w14:textId="4724EC98" w:rsidR="00CE79D2"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Ekici, N. </w:t>
      </w:r>
      <w:r w:rsidRPr="00412988">
        <w:rPr>
          <w:rFonts w:ascii="Times New Roman" w:hAnsi="Times New Roman"/>
          <w:i/>
          <w:iCs/>
          <w:sz w:val="24"/>
          <w:szCs w:val="24"/>
        </w:rPr>
        <w:t xml:space="preserve">et al. </w:t>
      </w:r>
      <w:r w:rsidRPr="00412988">
        <w:rPr>
          <w:rFonts w:ascii="Times New Roman" w:hAnsi="Times New Roman"/>
          <w:sz w:val="24"/>
          <w:szCs w:val="24"/>
        </w:rPr>
        <w:t xml:space="preserve">(2022) ‘A meta-analysis of the impact of community policing on crime reduction’, </w:t>
      </w:r>
      <w:r w:rsidRPr="00412988">
        <w:rPr>
          <w:rFonts w:ascii="Times New Roman" w:hAnsi="Times New Roman"/>
          <w:i/>
          <w:iCs/>
          <w:sz w:val="24"/>
          <w:szCs w:val="24"/>
        </w:rPr>
        <w:t xml:space="preserve">Journal of Community Safety and Well-being, </w:t>
      </w:r>
      <w:r w:rsidRPr="00412988">
        <w:rPr>
          <w:rFonts w:ascii="Times New Roman" w:hAnsi="Times New Roman"/>
          <w:sz w:val="24"/>
          <w:szCs w:val="24"/>
        </w:rPr>
        <w:t>7(3), pp. 111-</w:t>
      </w:r>
      <w:r w:rsidRPr="00412988">
        <w:rPr>
          <w:rFonts w:ascii="Times New Roman" w:hAnsi="Times New Roman"/>
          <w:sz w:val="24"/>
          <w:szCs w:val="24"/>
        </w:rPr>
        <w:lastRenderedPageBreak/>
        <w:t xml:space="preserve">121. Available at: </w:t>
      </w:r>
      <w:hyperlink r:id="rId35" w:history="1">
        <w:r w:rsidRPr="00412988">
          <w:rPr>
            <w:rStyle w:val="Hyperlink"/>
            <w:rFonts w:ascii="Times New Roman" w:hAnsi="Times New Roman"/>
            <w:sz w:val="24"/>
            <w:szCs w:val="24"/>
          </w:rPr>
          <w:t>A meta-analysis of the impact of community policing on crime reduction | Journal of Community Safety and Well-Being</w:t>
        </w:r>
      </w:hyperlink>
      <w:r w:rsidRPr="00412988">
        <w:rPr>
          <w:rFonts w:ascii="Times New Roman" w:hAnsi="Times New Roman"/>
          <w:sz w:val="24"/>
          <w:szCs w:val="24"/>
        </w:rPr>
        <w:t xml:space="preserve"> (Accessed: 5</w:t>
      </w:r>
      <w:r w:rsidRPr="00412988">
        <w:rPr>
          <w:rFonts w:ascii="Times New Roman" w:hAnsi="Times New Roman"/>
          <w:sz w:val="24"/>
          <w:szCs w:val="24"/>
          <w:vertAlign w:val="superscript"/>
        </w:rPr>
        <w:t>th</w:t>
      </w:r>
      <w:r w:rsidRPr="00412988">
        <w:rPr>
          <w:rFonts w:ascii="Times New Roman" w:hAnsi="Times New Roman"/>
          <w:sz w:val="24"/>
          <w:szCs w:val="24"/>
        </w:rPr>
        <w:t xml:space="preserve"> November 2024).</w:t>
      </w:r>
    </w:p>
    <w:p w14:paraId="72ACDF4B" w14:textId="77777777" w:rsidR="00CE79D2" w:rsidRPr="00CE79D2" w:rsidRDefault="00CE79D2" w:rsidP="00CE79D2">
      <w:pPr>
        <w:pStyle w:val="ListParagraph"/>
        <w:spacing w:after="0" w:line="360" w:lineRule="auto"/>
        <w:jc w:val="both"/>
        <w:rPr>
          <w:rFonts w:ascii="Times New Roman" w:hAnsi="Times New Roman"/>
          <w:sz w:val="24"/>
          <w:szCs w:val="24"/>
        </w:rPr>
      </w:pPr>
    </w:p>
    <w:p w14:paraId="6C71465F" w14:textId="65845DE9" w:rsidR="00843A0D" w:rsidRDefault="00843A0D" w:rsidP="00CE79D2">
      <w:pPr>
        <w:pStyle w:val="ListParagraph"/>
        <w:numPr>
          <w:ilvl w:val="0"/>
          <w:numId w:val="19"/>
        </w:numPr>
        <w:spacing w:after="0" w:line="360" w:lineRule="auto"/>
        <w:jc w:val="both"/>
        <w:rPr>
          <w:rFonts w:ascii="Times New Roman" w:hAnsi="Times New Roman"/>
          <w:sz w:val="24"/>
          <w:szCs w:val="24"/>
        </w:rPr>
      </w:pPr>
      <w:proofErr w:type="spellStart"/>
      <w:r>
        <w:rPr>
          <w:rFonts w:ascii="Times New Roman" w:hAnsi="Times New Roman"/>
          <w:sz w:val="24"/>
          <w:szCs w:val="24"/>
        </w:rPr>
        <w:t>Elhefnawy</w:t>
      </w:r>
      <w:proofErr w:type="spellEnd"/>
      <w:r>
        <w:rPr>
          <w:rFonts w:ascii="Times New Roman" w:hAnsi="Times New Roman"/>
          <w:sz w:val="24"/>
          <w:szCs w:val="24"/>
        </w:rPr>
        <w:t xml:space="preserve">, N. (2024) </w:t>
      </w:r>
      <w:r>
        <w:rPr>
          <w:rFonts w:ascii="Times New Roman" w:hAnsi="Times New Roman"/>
          <w:i/>
          <w:iCs/>
          <w:sz w:val="24"/>
          <w:szCs w:val="24"/>
        </w:rPr>
        <w:t xml:space="preserve">Keir Starmer’s Ten Pledges and the Labour Party 2024 General Election Manifesto. </w:t>
      </w:r>
      <w:r>
        <w:rPr>
          <w:rFonts w:ascii="Times New Roman" w:hAnsi="Times New Roman"/>
          <w:sz w:val="24"/>
          <w:szCs w:val="24"/>
        </w:rPr>
        <w:t xml:space="preserve">Available at: </w:t>
      </w:r>
      <w:hyperlink r:id="rId36" w:history="1">
        <w:r w:rsidRPr="002576C2">
          <w:rPr>
            <w:rStyle w:val="Hyperlink"/>
            <w:rFonts w:ascii="Times New Roman" w:hAnsi="Times New Roman"/>
            <w:sz w:val="24"/>
            <w:szCs w:val="24"/>
          </w:rPr>
          <w:t>4874036.pdf</w:t>
        </w:r>
      </w:hyperlink>
      <w:r>
        <w:rPr>
          <w:rFonts w:ascii="Times New Roman" w:hAnsi="Times New Roman"/>
          <w:sz w:val="24"/>
          <w:szCs w:val="24"/>
        </w:rPr>
        <w:t xml:space="preserve"> (Accessed: 10</w:t>
      </w:r>
      <w:r w:rsidRPr="002576C2">
        <w:rPr>
          <w:rFonts w:ascii="Times New Roman" w:hAnsi="Times New Roman"/>
          <w:sz w:val="24"/>
          <w:szCs w:val="24"/>
          <w:vertAlign w:val="superscript"/>
        </w:rPr>
        <w:t>th</w:t>
      </w:r>
      <w:r>
        <w:rPr>
          <w:rFonts w:ascii="Times New Roman" w:hAnsi="Times New Roman"/>
          <w:sz w:val="24"/>
          <w:szCs w:val="24"/>
        </w:rPr>
        <w:t xml:space="preserve"> December 2024)</w:t>
      </w:r>
      <w:r w:rsidR="00CE79D2">
        <w:rPr>
          <w:rFonts w:ascii="Times New Roman" w:hAnsi="Times New Roman"/>
          <w:sz w:val="24"/>
          <w:szCs w:val="24"/>
        </w:rPr>
        <w:t>.</w:t>
      </w:r>
    </w:p>
    <w:p w14:paraId="1341FC9A" w14:textId="77777777" w:rsidR="00CE79D2" w:rsidRDefault="00CE79D2" w:rsidP="00CE79D2">
      <w:pPr>
        <w:pStyle w:val="ListParagraph"/>
        <w:spacing w:after="0" w:line="360" w:lineRule="auto"/>
        <w:jc w:val="both"/>
        <w:rPr>
          <w:rFonts w:ascii="Times New Roman" w:hAnsi="Times New Roman"/>
          <w:sz w:val="24"/>
          <w:szCs w:val="24"/>
        </w:rPr>
      </w:pPr>
    </w:p>
    <w:p w14:paraId="6466B15D" w14:textId="039F7BCA" w:rsidR="00CE79D2"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Evans, P. (2007) ‘POLICING IN THE UK AND USA: A BRIEF COMPARISON’, </w:t>
      </w:r>
      <w:r>
        <w:rPr>
          <w:rFonts w:ascii="Times New Roman" w:hAnsi="Times New Roman"/>
          <w:i/>
          <w:iCs/>
          <w:sz w:val="24"/>
          <w:szCs w:val="24"/>
        </w:rPr>
        <w:t xml:space="preserve">Economic Affairs, </w:t>
      </w:r>
      <w:r>
        <w:rPr>
          <w:rFonts w:ascii="Times New Roman" w:hAnsi="Times New Roman"/>
          <w:sz w:val="24"/>
          <w:szCs w:val="24"/>
        </w:rPr>
        <w:t xml:space="preserve">27(4), pp. 44-45. Available at: </w:t>
      </w:r>
      <w:hyperlink r:id="rId37" w:history="1">
        <w:r w:rsidRPr="000B6B90">
          <w:rPr>
            <w:rStyle w:val="Hyperlink"/>
            <w:rFonts w:ascii="Times New Roman" w:hAnsi="Times New Roman"/>
            <w:sz w:val="24"/>
            <w:szCs w:val="24"/>
          </w:rPr>
          <w:t>POLICING IN THE UK AND USA: A BRIEF COMPARISON. - EBSCO</w:t>
        </w:r>
      </w:hyperlink>
      <w:r>
        <w:rPr>
          <w:rFonts w:ascii="Times New Roman" w:hAnsi="Times New Roman"/>
          <w:sz w:val="24"/>
          <w:szCs w:val="24"/>
        </w:rPr>
        <w:t xml:space="preserve"> (Accessed: 28</w:t>
      </w:r>
      <w:r w:rsidRPr="000B6B90">
        <w:rPr>
          <w:rFonts w:ascii="Times New Roman" w:hAnsi="Times New Roman"/>
          <w:sz w:val="24"/>
          <w:szCs w:val="24"/>
          <w:vertAlign w:val="superscript"/>
        </w:rPr>
        <w:t>th</w:t>
      </w:r>
      <w:r>
        <w:rPr>
          <w:rFonts w:ascii="Times New Roman" w:hAnsi="Times New Roman"/>
          <w:sz w:val="24"/>
          <w:szCs w:val="24"/>
        </w:rPr>
        <w:t xml:space="preserve"> November 2024). </w:t>
      </w:r>
    </w:p>
    <w:p w14:paraId="37EDBA15" w14:textId="77777777" w:rsidR="00CE79D2" w:rsidRPr="00CE79D2" w:rsidRDefault="00CE79D2" w:rsidP="00CE79D2">
      <w:pPr>
        <w:spacing w:line="360" w:lineRule="auto"/>
        <w:jc w:val="both"/>
      </w:pPr>
    </w:p>
    <w:p w14:paraId="7D9BCB59" w14:textId="3351C175" w:rsidR="00843A0D" w:rsidRPr="00CE79D2" w:rsidRDefault="00843A0D" w:rsidP="00CE79D2">
      <w:pPr>
        <w:pStyle w:val="ListParagraph"/>
        <w:numPr>
          <w:ilvl w:val="0"/>
          <w:numId w:val="19"/>
        </w:numPr>
        <w:spacing w:after="0" w:line="360" w:lineRule="auto"/>
        <w:jc w:val="both"/>
        <w:rPr>
          <w:rFonts w:ascii="Times New Roman" w:hAnsi="Times New Roman"/>
          <w:b/>
          <w:bCs/>
          <w:sz w:val="24"/>
        </w:rPr>
      </w:pPr>
      <w:r w:rsidRPr="00412988">
        <w:rPr>
          <w:rFonts w:ascii="Times New Roman" w:hAnsi="Times New Roman"/>
          <w:bCs/>
          <w:sz w:val="24"/>
        </w:rPr>
        <w:t xml:space="preserve">Farrow, K. (2023) ‘Legitimacy and Confidence in Policing’, </w:t>
      </w:r>
      <w:r w:rsidRPr="00412988">
        <w:rPr>
          <w:rFonts w:ascii="Times New Roman" w:hAnsi="Times New Roman"/>
          <w:bCs/>
          <w:i/>
          <w:iCs/>
          <w:sz w:val="24"/>
        </w:rPr>
        <w:t xml:space="preserve">Cumberland Lodge. </w:t>
      </w:r>
      <w:r w:rsidRPr="00412988">
        <w:rPr>
          <w:rFonts w:ascii="Times New Roman" w:hAnsi="Times New Roman"/>
          <w:bCs/>
          <w:sz w:val="24"/>
        </w:rPr>
        <w:t xml:space="preserve">Available at: </w:t>
      </w:r>
      <w:hyperlink r:id="rId38" w:history="1">
        <w:r w:rsidRPr="00412988">
          <w:rPr>
            <w:rStyle w:val="Hyperlink"/>
            <w:rFonts w:ascii="Times New Roman" w:hAnsi="Times New Roman"/>
            <w:bCs/>
            <w:sz w:val="24"/>
          </w:rPr>
          <w:t>Legitimacy-and-Confidence-in-Policing-SCREEN.pdf (cumberlandlodge.ac.uk)</w:t>
        </w:r>
      </w:hyperlink>
      <w:r w:rsidRPr="00412988">
        <w:rPr>
          <w:rStyle w:val="Hyperlink"/>
          <w:rFonts w:ascii="Times New Roman" w:hAnsi="Times New Roman"/>
          <w:bCs/>
          <w:sz w:val="24"/>
        </w:rPr>
        <w:t xml:space="preserve"> </w:t>
      </w:r>
      <w:r w:rsidRPr="00412988">
        <w:rPr>
          <w:rFonts w:ascii="Times New Roman" w:hAnsi="Times New Roman"/>
          <w:bCs/>
          <w:sz w:val="24"/>
        </w:rPr>
        <w:t>(Accessed: 15</w:t>
      </w:r>
      <w:r w:rsidRPr="00412988">
        <w:rPr>
          <w:rFonts w:ascii="Times New Roman" w:hAnsi="Times New Roman"/>
          <w:bCs/>
          <w:sz w:val="24"/>
          <w:vertAlign w:val="superscript"/>
        </w:rPr>
        <w:t>th</w:t>
      </w:r>
      <w:r w:rsidRPr="00412988">
        <w:rPr>
          <w:rFonts w:ascii="Times New Roman" w:hAnsi="Times New Roman"/>
          <w:bCs/>
          <w:sz w:val="24"/>
        </w:rPr>
        <w:t xml:space="preserve"> October 2024)</w:t>
      </w:r>
      <w:r w:rsidR="00CE79D2">
        <w:rPr>
          <w:rFonts w:ascii="Times New Roman" w:hAnsi="Times New Roman"/>
          <w:bCs/>
          <w:sz w:val="24"/>
        </w:rPr>
        <w:t>.</w:t>
      </w:r>
    </w:p>
    <w:p w14:paraId="5705FFEF" w14:textId="77777777" w:rsidR="00CE79D2" w:rsidRPr="00CE79D2" w:rsidRDefault="00CE79D2" w:rsidP="00CE79D2">
      <w:pPr>
        <w:spacing w:line="360" w:lineRule="auto"/>
        <w:jc w:val="both"/>
        <w:rPr>
          <w:b/>
          <w:bCs/>
        </w:rPr>
      </w:pPr>
    </w:p>
    <w:p w14:paraId="5CD4FED4" w14:textId="47E83BFA"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Gill, C. </w:t>
      </w:r>
      <w:r w:rsidRPr="00412988">
        <w:rPr>
          <w:rFonts w:ascii="Times New Roman" w:hAnsi="Times New Roman"/>
          <w:i/>
          <w:iCs/>
          <w:sz w:val="24"/>
          <w:szCs w:val="24"/>
        </w:rPr>
        <w:t xml:space="preserve">et al. </w:t>
      </w:r>
      <w:r w:rsidRPr="00412988">
        <w:rPr>
          <w:rFonts w:ascii="Times New Roman" w:hAnsi="Times New Roman"/>
          <w:sz w:val="24"/>
          <w:szCs w:val="24"/>
        </w:rPr>
        <w:t xml:space="preserve">(2014) ‘Community-oriented policing to reduce crime, disorder and fear and increase satisfaction and legitimacy among citizens: a systematic review’, </w:t>
      </w:r>
      <w:r w:rsidRPr="00412988">
        <w:rPr>
          <w:rFonts w:ascii="Times New Roman" w:hAnsi="Times New Roman"/>
          <w:i/>
          <w:iCs/>
          <w:sz w:val="24"/>
          <w:szCs w:val="24"/>
        </w:rPr>
        <w:t xml:space="preserve">Journal of Experimental Criminology, </w:t>
      </w:r>
      <w:r w:rsidRPr="00412988">
        <w:rPr>
          <w:rFonts w:ascii="Times New Roman" w:hAnsi="Times New Roman"/>
          <w:sz w:val="24"/>
          <w:szCs w:val="24"/>
        </w:rPr>
        <w:t xml:space="preserve">10, pp. 399-428. Available at: </w:t>
      </w:r>
      <w:hyperlink r:id="rId39" w:history="1">
        <w:r w:rsidRPr="00412988">
          <w:rPr>
            <w:rStyle w:val="Hyperlink"/>
            <w:rFonts w:ascii="Times New Roman" w:hAnsi="Times New Roman"/>
            <w:sz w:val="24"/>
            <w:szCs w:val="24"/>
          </w:rPr>
          <w:t>Community-oriented policing to reduce crime, disorder and fear and increase satisfaction and legitimacy among citizens: a systematic review | Journal of Experimental Criminology</w:t>
        </w:r>
      </w:hyperlink>
      <w:r w:rsidRPr="00412988">
        <w:rPr>
          <w:rFonts w:ascii="Times New Roman" w:hAnsi="Times New Roman"/>
          <w:sz w:val="24"/>
          <w:szCs w:val="24"/>
        </w:rPr>
        <w:t xml:space="preserve"> (Accessed: 2</w:t>
      </w:r>
      <w:r w:rsidRPr="00412988">
        <w:rPr>
          <w:rFonts w:ascii="Times New Roman" w:hAnsi="Times New Roman"/>
          <w:sz w:val="24"/>
          <w:szCs w:val="24"/>
          <w:vertAlign w:val="superscript"/>
        </w:rPr>
        <w:t>nd</w:t>
      </w:r>
      <w:r w:rsidRPr="00412988">
        <w:rPr>
          <w:rFonts w:ascii="Times New Roman" w:hAnsi="Times New Roman"/>
          <w:sz w:val="24"/>
          <w:szCs w:val="24"/>
        </w:rPr>
        <w:t xml:space="preserve"> November 2024)</w:t>
      </w:r>
      <w:r w:rsidR="00CE79D2">
        <w:rPr>
          <w:rFonts w:ascii="Times New Roman" w:hAnsi="Times New Roman"/>
          <w:sz w:val="24"/>
          <w:szCs w:val="24"/>
        </w:rPr>
        <w:t>.</w:t>
      </w:r>
    </w:p>
    <w:p w14:paraId="724101A0" w14:textId="77777777" w:rsidR="00843A0D" w:rsidRPr="00412988" w:rsidRDefault="00843A0D" w:rsidP="00843A0D">
      <w:pPr>
        <w:pStyle w:val="ListParagraph"/>
        <w:spacing w:after="0" w:line="360" w:lineRule="auto"/>
        <w:jc w:val="both"/>
        <w:rPr>
          <w:rFonts w:ascii="Times New Roman" w:hAnsi="Times New Roman"/>
          <w:sz w:val="24"/>
          <w:szCs w:val="24"/>
        </w:rPr>
      </w:pPr>
    </w:p>
    <w:p w14:paraId="42E84592" w14:textId="303A4EA7"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Gilling, D.  (2013) ‘Reforming police governance in England and Wales: </w:t>
      </w:r>
      <w:proofErr w:type="spellStart"/>
      <w:r w:rsidRPr="00412988">
        <w:rPr>
          <w:rFonts w:ascii="Times New Roman" w:hAnsi="Times New Roman"/>
          <w:sz w:val="24"/>
          <w:szCs w:val="24"/>
        </w:rPr>
        <w:t>managerialisation</w:t>
      </w:r>
      <w:proofErr w:type="spellEnd"/>
      <w:r w:rsidRPr="00412988">
        <w:rPr>
          <w:rFonts w:ascii="Times New Roman" w:hAnsi="Times New Roman"/>
          <w:sz w:val="24"/>
          <w:szCs w:val="24"/>
        </w:rPr>
        <w:t xml:space="preserve"> and the politics of organisational regime Change’, </w:t>
      </w:r>
      <w:r w:rsidRPr="00412988">
        <w:rPr>
          <w:rFonts w:ascii="Times New Roman" w:hAnsi="Times New Roman"/>
          <w:i/>
          <w:iCs/>
          <w:sz w:val="24"/>
          <w:szCs w:val="24"/>
        </w:rPr>
        <w:t xml:space="preserve">Policing and Society, </w:t>
      </w:r>
      <w:r w:rsidRPr="00412988">
        <w:rPr>
          <w:rFonts w:ascii="Times New Roman" w:hAnsi="Times New Roman"/>
          <w:sz w:val="24"/>
          <w:szCs w:val="24"/>
        </w:rPr>
        <w:t xml:space="preserve">24(1), pp. 81-101. Available at: </w:t>
      </w:r>
      <w:hyperlink r:id="rId40" w:anchor="d1e118" w:history="1">
        <w:r w:rsidRPr="00412988">
          <w:rPr>
            <w:rStyle w:val="Hyperlink"/>
            <w:rFonts w:ascii="Times New Roman" w:hAnsi="Times New Roman"/>
            <w:sz w:val="24"/>
            <w:szCs w:val="24"/>
          </w:rPr>
          <w:t xml:space="preserve">Full article: Reforming police governance in England and Wales: </w:t>
        </w:r>
        <w:proofErr w:type="spellStart"/>
        <w:r w:rsidRPr="00412988">
          <w:rPr>
            <w:rStyle w:val="Hyperlink"/>
            <w:rFonts w:ascii="Times New Roman" w:hAnsi="Times New Roman"/>
            <w:sz w:val="24"/>
            <w:szCs w:val="24"/>
          </w:rPr>
          <w:t>managerialisation</w:t>
        </w:r>
        <w:proofErr w:type="spellEnd"/>
        <w:r w:rsidRPr="00412988">
          <w:rPr>
            <w:rStyle w:val="Hyperlink"/>
            <w:rFonts w:ascii="Times New Roman" w:hAnsi="Times New Roman"/>
            <w:sz w:val="24"/>
            <w:szCs w:val="24"/>
          </w:rPr>
          <w:t xml:space="preserve"> and the politics of organisational regime Change</w:t>
        </w:r>
      </w:hyperlink>
      <w:r w:rsidRPr="00412988">
        <w:rPr>
          <w:rFonts w:ascii="Times New Roman" w:hAnsi="Times New Roman"/>
          <w:sz w:val="24"/>
          <w:szCs w:val="24"/>
        </w:rPr>
        <w:t xml:space="preserve"> (Accessed: 1</w:t>
      </w:r>
      <w:r w:rsidRPr="00412988">
        <w:rPr>
          <w:rFonts w:ascii="Times New Roman" w:hAnsi="Times New Roman"/>
          <w:sz w:val="24"/>
          <w:szCs w:val="24"/>
          <w:vertAlign w:val="superscript"/>
        </w:rPr>
        <w:t>st</w:t>
      </w:r>
      <w:r w:rsidRPr="00412988">
        <w:rPr>
          <w:rFonts w:ascii="Times New Roman" w:hAnsi="Times New Roman"/>
          <w:sz w:val="24"/>
          <w:szCs w:val="24"/>
        </w:rPr>
        <w:t xml:space="preserve"> November 2024)</w:t>
      </w:r>
      <w:r w:rsidR="00CE79D2">
        <w:rPr>
          <w:rFonts w:ascii="Times New Roman" w:hAnsi="Times New Roman"/>
          <w:sz w:val="24"/>
          <w:szCs w:val="24"/>
        </w:rPr>
        <w:t>.</w:t>
      </w:r>
    </w:p>
    <w:p w14:paraId="63C1C1FC" w14:textId="77777777" w:rsidR="00843A0D" w:rsidRDefault="00843A0D" w:rsidP="00843A0D">
      <w:pPr>
        <w:pStyle w:val="ListParagraph"/>
        <w:rPr>
          <w:rFonts w:ascii="Times New Roman" w:hAnsi="Times New Roman"/>
          <w:sz w:val="24"/>
          <w:szCs w:val="24"/>
        </w:rPr>
      </w:pPr>
    </w:p>
    <w:p w14:paraId="1B3BD97C" w14:textId="5BA0424E"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Greene, J. A. (1999) ‘Zero Tolerance: A Case Study of Police Policies and Practices in New York City’, </w:t>
      </w:r>
      <w:r>
        <w:rPr>
          <w:rFonts w:ascii="Times New Roman" w:hAnsi="Times New Roman"/>
          <w:i/>
          <w:iCs/>
          <w:sz w:val="24"/>
          <w:szCs w:val="24"/>
        </w:rPr>
        <w:t xml:space="preserve">Crime &amp; Delinquency, </w:t>
      </w:r>
      <w:r>
        <w:rPr>
          <w:rFonts w:ascii="Times New Roman" w:hAnsi="Times New Roman"/>
          <w:sz w:val="24"/>
          <w:szCs w:val="24"/>
        </w:rPr>
        <w:t xml:space="preserve">45(2), pp. 171-293. Available at: </w:t>
      </w:r>
      <w:hyperlink r:id="rId41" w:history="1">
        <w:r w:rsidRPr="00F473A1">
          <w:rPr>
            <w:rStyle w:val="Hyperlink"/>
            <w:rFonts w:ascii="Times New Roman" w:hAnsi="Times New Roman"/>
            <w:sz w:val="24"/>
            <w:szCs w:val="24"/>
          </w:rPr>
          <w:t>Zero Tolerance: A Case Study of Police Policies and Practices in New York City</w:t>
        </w:r>
      </w:hyperlink>
      <w:r>
        <w:rPr>
          <w:rFonts w:ascii="Times New Roman" w:hAnsi="Times New Roman"/>
          <w:sz w:val="24"/>
          <w:szCs w:val="24"/>
        </w:rPr>
        <w:t xml:space="preserve"> (Accessed: 23</w:t>
      </w:r>
      <w:r w:rsidRPr="00F473A1">
        <w:rPr>
          <w:rFonts w:ascii="Times New Roman" w:hAnsi="Times New Roman"/>
          <w:sz w:val="24"/>
          <w:szCs w:val="24"/>
          <w:vertAlign w:val="superscript"/>
        </w:rPr>
        <w:t>rd</w:t>
      </w:r>
      <w:r>
        <w:rPr>
          <w:rFonts w:ascii="Times New Roman" w:hAnsi="Times New Roman"/>
          <w:sz w:val="24"/>
          <w:szCs w:val="24"/>
        </w:rPr>
        <w:t xml:space="preserve"> November 2024).</w:t>
      </w:r>
    </w:p>
    <w:p w14:paraId="621323F7" w14:textId="77777777" w:rsidR="00843A0D" w:rsidRPr="00CA21DF" w:rsidRDefault="00843A0D" w:rsidP="00843A0D">
      <w:pPr>
        <w:pStyle w:val="ListParagraph"/>
        <w:rPr>
          <w:rFonts w:ascii="Times New Roman" w:hAnsi="Times New Roman"/>
          <w:sz w:val="24"/>
          <w:szCs w:val="24"/>
        </w:rPr>
      </w:pPr>
    </w:p>
    <w:p w14:paraId="1357A43C"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Home Affairs Committee (2010) ‘The Government’s Approach to Crime Prevention’, </w:t>
      </w:r>
      <w:r>
        <w:rPr>
          <w:rFonts w:ascii="Times New Roman" w:hAnsi="Times New Roman"/>
          <w:i/>
          <w:iCs/>
          <w:sz w:val="24"/>
          <w:szCs w:val="24"/>
        </w:rPr>
        <w:t xml:space="preserve">Parliament.UK. </w:t>
      </w:r>
      <w:r>
        <w:rPr>
          <w:rFonts w:ascii="Times New Roman" w:hAnsi="Times New Roman"/>
          <w:sz w:val="24"/>
          <w:szCs w:val="24"/>
        </w:rPr>
        <w:t xml:space="preserve">Available at: </w:t>
      </w:r>
      <w:hyperlink r:id="rId42" w:history="1">
        <w:r w:rsidRPr="00BC3CC7">
          <w:rPr>
            <w:rStyle w:val="Hyperlink"/>
            <w:rFonts w:ascii="Times New Roman" w:hAnsi="Times New Roman"/>
            <w:sz w:val="24"/>
            <w:szCs w:val="24"/>
          </w:rPr>
          <w:t>House of Commons - The Government's Approach to Crime Prevention - Home Affairs Committee</w:t>
        </w:r>
      </w:hyperlink>
      <w:r>
        <w:rPr>
          <w:rFonts w:ascii="Times New Roman" w:hAnsi="Times New Roman"/>
          <w:sz w:val="24"/>
          <w:szCs w:val="24"/>
        </w:rPr>
        <w:t xml:space="preserve"> (Accessed: 16</w:t>
      </w:r>
      <w:r w:rsidRPr="00BC3CC7">
        <w:rPr>
          <w:rFonts w:ascii="Times New Roman" w:hAnsi="Times New Roman"/>
          <w:sz w:val="24"/>
          <w:szCs w:val="24"/>
          <w:vertAlign w:val="superscript"/>
        </w:rPr>
        <w:t>th</w:t>
      </w:r>
      <w:r>
        <w:rPr>
          <w:rFonts w:ascii="Times New Roman" w:hAnsi="Times New Roman"/>
          <w:sz w:val="24"/>
          <w:szCs w:val="24"/>
        </w:rPr>
        <w:t xml:space="preserve"> December 2024). </w:t>
      </w:r>
    </w:p>
    <w:p w14:paraId="24443BAF" w14:textId="77777777" w:rsidR="00843A0D" w:rsidRPr="004114BD" w:rsidRDefault="00843A0D" w:rsidP="00843A0D">
      <w:pPr>
        <w:pStyle w:val="ListParagraph"/>
        <w:rPr>
          <w:rFonts w:ascii="Times New Roman" w:hAnsi="Times New Roman"/>
          <w:sz w:val="24"/>
          <w:szCs w:val="24"/>
        </w:rPr>
      </w:pPr>
    </w:p>
    <w:p w14:paraId="68B270A7"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Home Office (2023) ‘Community safety partnerships review and antisocial behaviour powers: government response’, </w:t>
      </w:r>
      <w:r>
        <w:rPr>
          <w:rFonts w:ascii="Times New Roman" w:hAnsi="Times New Roman"/>
          <w:i/>
          <w:iCs/>
          <w:sz w:val="24"/>
          <w:szCs w:val="24"/>
        </w:rPr>
        <w:t xml:space="preserve">GOV.UK. </w:t>
      </w:r>
      <w:r>
        <w:rPr>
          <w:rFonts w:ascii="Times New Roman" w:hAnsi="Times New Roman"/>
          <w:sz w:val="24"/>
          <w:szCs w:val="24"/>
        </w:rPr>
        <w:t xml:space="preserve">Available at: </w:t>
      </w:r>
      <w:hyperlink r:id="rId43" w:history="1">
        <w:r w:rsidRPr="004114BD">
          <w:rPr>
            <w:rStyle w:val="Hyperlink"/>
            <w:rFonts w:ascii="Times New Roman" w:hAnsi="Times New Roman"/>
            <w:sz w:val="24"/>
            <w:szCs w:val="24"/>
          </w:rPr>
          <w:t>Community safety partnerships review and antisocial behaviour powers: government response - GOV.UK</w:t>
        </w:r>
      </w:hyperlink>
      <w:r>
        <w:rPr>
          <w:rFonts w:ascii="Times New Roman" w:hAnsi="Times New Roman"/>
          <w:sz w:val="24"/>
          <w:szCs w:val="24"/>
        </w:rPr>
        <w:t xml:space="preserve"> (Accessed: 18</w:t>
      </w:r>
      <w:r w:rsidRPr="004114BD">
        <w:rPr>
          <w:rFonts w:ascii="Times New Roman" w:hAnsi="Times New Roman"/>
          <w:sz w:val="24"/>
          <w:szCs w:val="24"/>
          <w:vertAlign w:val="superscript"/>
        </w:rPr>
        <w:t>th</w:t>
      </w:r>
      <w:r>
        <w:rPr>
          <w:rFonts w:ascii="Times New Roman" w:hAnsi="Times New Roman"/>
          <w:sz w:val="24"/>
          <w:szCs w:val="24"/>
        </w:rPr>
        <w:t xml:space="preserve"> December 2024). </w:t>
      </w:r>
    </w:p>
    <w:p w14:paraId="2098ACD5" w14:textId="77777777" w:rsidR="00843A0D" w:rsidRPr="00412988" w:rsidRDefault="00843A0D" w:rsidP="00843A0D">
      <w:pPr>
        <w:pStyle w:val="ListParagraph"/>
        <w:spacing w:after="0" w:line="360" w:lineRule="auto"/>
        <w:ind w:left="0"/>
        <w:jc w:val="both"/>
        <w:rPr>
          <w:rFonts w:ascii="Times New Roman" w:hAnsi="Times New Roman"/>
          <w:sz w:val="24"/>
          <w:szCs w:val="24"/>
        </w:rPr>
      </w:pPr>
    </w:p>
    <w:p w14:paraId="1C2B2C04" w14:textId="2E1C84B3" w:rsidR="00843A0D" w:rsidRPr="00491065"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Home Office (2024</w:t>
      </w:r>
      <w:r>
        <w:rPr>
          <w:rFonts w:ascii="Times New Roman" w:hAnsi="Times New Roman"/>
          <w:sz w:val="24"/>
          <w:szCs w:val="24"/>
        </w:rPr>
        <w:t>a</w:t>
      </w:r>
      <w:r w:rsidRPr="00412988">
        <w:rPr>
          <w:rFonts w:ascii="Times New Roman" w:hAnsi="Times New Roman"/>
          <w:sz w:val="24"/>
          <w:szCs w:val="24"/>
        </w:rPr>
        <w:t xml:space="preserve">) ‘Crime Outcomes in England and Wales 2023 to 2024’, </w:t>
      </w:r>
      <w:r w:rsidRPr="00412988">
        <w:rPr>
          <w:rFonts w:ascii="Times New Roman" w:hAnsi="Times New Roman"/>
          <w:i/>
          <w:iCs/>
          <w:sz w:val="24"/>
          <w:szCs w:val="24"/>
        </w:rPr>
        <w:t xml:space="preserve">GOV.UK. </w:t>
      </w:r>
      <w:r w:rsidRPr="00412988">
        <w:rPr>
          <w:rFonts w:ascii="Times New Roman" w:hAnsi="Times New Roman"/>
          <w:sz w:val="24"/>
          <w:szCs w:val="24"/>
        </w:rPr>
        <w:t xml:space="preserve">Available at: </w:t>
      </w:r>
      <w:hyperlink r:id="rId44" w:history="1">
        <w:r w:rsidRPr="00412988">
          <w:rPr>
            <w:rStyle w:val="Hyperlink"/>
            <w:rFonts w:ascii="Times New Roman" w:hAnsi="Times New Roman"/>
            <w:sz w:val="24"/>
            <w:szCs w:val="24"/>
          </w:rPr>
          <w:t>Crime outcomes in England and Wales 2023 to 2024 - GOV.UK</w:t>
        </w:r>
      </w:hyperlink>
      <w:r w:rsidRPr="00412988">
        <w:rPr>
          <w:rFonts w:ascii="Times New Roman" w:hAnsi="Times New Roman"/>
          <w:sz w:val="24"/>
          <w:szCs w:val="24"/>
        </w:rPr>
        <w:t xml:space="preserve"> (Accessed: 29</w:t>
      </w:r>
      <w:r w:rsidRPr="00412988">
        <w:rPr>
          <w:rFonts w:ascii="Times New Roman" w:hAnsi="Times New Roman"/>
          <w:sz w:val="24"/>
          <w:szCs w:val="24"/>
          <w:vertAlign w:val="superscript"/>
        </w:rPr>
        <w:t>th</w:t>
      </w:r>
      <w:r w:rsidRPr="00412988">
        <w:rPr>
          <w:rFonts w:ascii="Times New Roman" w:hAnsi="Times New Roman"/>
          <w:sz w:val="24"/>
          <w:szCs w:val="24"/>
        </w:rPr>
        <w:t xml:space="preserve"> October 2024)</w:t>
      </w:r>
      <w:r w:rsidR="00CE79D2">
        <w:rPr>
          <w:rFonts w:ascii="Times New Roman" w:hAnsi="Times New Roman"/>
          <w:sz w:val="24"/>
          <w:szCs w:val="24"/>
        </w:rPr>
        <w:t>.</w:t>
      </w:r>
    </w:p>
    <w:p w14:paraId="3F44579D" w14:textId="77777777" w:rsidR="00843A0D" w:rsidRPr="00412988" w:rsidRDefault="00843A0D" w:rsidP="00843A0D">
      <w:pPr>
        <w:pStyle w:val="ListParagraph"/>
        <w:spacing w:after="0" w:line="360" w:lineRule="auto"/>
        <w:jc w:val="both"/>
        <w:rPr>
          <w:rFonts w:ascii="Times New Roman" w:hAnsi="Times New Roman"/>
          <w:sz w:val="24"/>
          <w:szCs w:val="24"/>
        </w:rPr>
      </w:pPr>
    </w:p>
    <w:p w14:paraId="3BE20AC9" w14:textId="171BA31E"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Home Office (2012) ‘Definition of policing by consent’, </w:t>
      </w:r>
      <w:r w:rsidRPr="00412988">
        <w:rPr>
          <w:rFonts w:ascii="Times New Roman" w:hAnsi="Times New Roman"/>
          <w:i/>
          <w:iCs/>
          <w:sz w:val="24"/>
          <w:szCs w:val="24"/>
        </w:rPr>
        <w:t xml:space="preserve">GOV.UK. </w:t>
      </w:r>
      <w:r w:rsidRPr="00412988">
        <w:rPr>
          <w:rFonts w:ascii="Times New Roman" w:hAnsi="Times New Roman"/>
          <w:sz w:val="24"/>
          <w:szCs w:val="24"/>
        </w:rPr>
        <w:t xml:space="preserve">Available at: </w:t>
      </w:r>
      <w:hyperlink r:id="rId45" w:history="1">
        <w:r w:rsidRPr="00412988">
          <w:rPr>
            <w:rStyle w:val="Hyperlink"/>
            <w:rFonts w:ascii="Times New Roman" w:hAnsi="Times New Roman"/>
            <w:sz w:val="24"/>
            <w:szCs w:val="24"/>
          </w:rPr>
          <w:t>Definition of policing by consent - GOV.UK</w:t>
        </w:r>
      </w:hyperlink>
      <w:r w:rsidRPr="00412988">
        <w:rPr>
          <w:rFonts w:ascii="Times New Roman" w:hAnsi="Times New Roman"/>
          <w:sz w:val="24"/>
          <w:szCs w:val="24"/>
        </w:rPr>
        <w:t xml:space="preserve"> (Accessed: 30</w:t>
      </w:r>
      <w:r w:rsidRPr="00412988">
        <w:rPr>
          <w:rFonts w:ascii="Times New Roman" w:hAnsi="Times New Roman"/>
          <w:sz w:val="24"/>
          <w:szCs w:val="24"/>
          <w:vertAlign w:val="superscript"/>
        </w:rPr>
        <w:t>th</w:t>
      </w:r>
      <w:r w:rsidRPr="00412988">
        <w:rPr>
          <w:rFonts w:ascii="Times New Roman" w:hAnsi="Times New Roman"/>
          <w:sz w:val="24"/>
          <w:szCs w:val="24"/>
        </w:rPr>
        <w:t xml:space="preserve"> October 2024)</w:t>
      </w:r>
      <w:r w:rsidR="00CE79D2">
        <w:rPr>
          <w:rFonts w:ascii="Times New Roman" w:hAnsi="Times New Roman"/>
          <w:sz w:val="24"/>
          <w:szCs w:val="24"/>
        </w:rPr>
        <w:t>.</w:t>
      </w:r>
    </w:p>
    <w:p w14:paraId="69C4984F" w14:textId="77777777" w:rsidR="00843A0D" w:rsidRDefault="00843A0D" w:rsidP="00843A0D">
      <w:pPr>
        <w:pStyle w:val="ListParagraph"/>
        <w:spacing w:after="0" w:line="360" w:lineRule="auto"/>
        <w:rPr>
          <w:rFonts w:ascii="Times New Roman" w:hAnsi="Times New Roman"/>
          <w:sz w:val="24"/>
          <w:szCs w:val="24"/>
        </w:rPr>
      </w:pPr>
    </w:p>
    <w:p w14:paraId="3613FFFE"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Home Office (2022) ‘Police powers and procedures: Stop and search and arrests, England and Wales, year ending March 2022’, </w:t>
      </w:r>
      <w:r>
        <w:rPr>
          <w:rFonts w:ascii="Times New Roman" w:hAnsi="Times New Roman"/>
          <w:i/>
          <w:iCs/>
          <w:sz w:val="24"/>
          <w:szCs w:val="24"/>
        </w:rPr>
        <w:t xml:space="preserve">GOV.UK. </w:t>
      </w:r>
      <w:r>
        <w:rPr>
          <w:rFonts w:ascii="Times New Roman" w:hAnsi="Times New Roman"/>
          <w:sz w:val="24"/>
          <w:szCs w:val="24"/>
        </w:rPr>
        <w:t xml:space="preserve">Available at: </w:t>
      </w:r>
      <w:hyperlink r:id="rId46" w:history="1">
        <w:r w:rsidRPr="00697334">
          <w:rPr>
            <w:rStyle w:val="Hyperlink"/>
            <w:rFonts w:ascii="Times New Roman" w:hAnsi="Times New Roman"/>
            <w:sz w:val="24"/>
            <w:szCs w:val="24"/>
          </w:rPr>
          <w:t>Police powers and procedures: Stop and search and arrests, England and Wales, year ending 31 March 2022 - GOV.UK</w:t>
        </w:r>
      </w:hyperlink>
      <w:r>
        <w:rPr>
          <w:rFonts w:ascii="Times New Roman" w:hAnsi="Times New Roman"/>
          <w:sz w:val="24"/>
          <w:szCs w:val="24"/>
        </w:rPr>
        <w:t xml:space="preserve"> (Accessed: 12</w:t>
      </w:r>
      <w:r w:rsidRPr="00697334">
        <w:rPr>
          <w:rFonts w:ascii="Times New Roman" w:hAnsi="Times New Roman"/>
          <w:sz w:val="24"/>
          <w:szCs w:val="24"/>
          <w:vertAlign w:val="superscript"/>
        </w:rPr>
        <w:t>th</w:t>
      </w:r>
      <w:r>
        <w:rPr>
          <w:rFonts w:ascii="Times New Roman" w:hAnsi="Times New Roman"/>
          <w:sz w:val="24"/>
          <w:szCs w:val="24"/>
        </w:rPr>
        <w:t xml:space="preserve"> November 2024). </w:t>
      </w:r>
    </w:p>
    <w:p w14:paraId="38507F54" w14:textId="77777777" w:rsidR="00843A0D" w:rsidRDefault="00843A0D" w:rsidP="00843A0D">
      <w:pPr>
        <w:pStyle w:val="ListParagraph"/>
        <w:spacing w:after="0" w:line="360" w:lineRule="auto"/>
        <w:rPr>
          <w:rFonts w:ascii="Times New Roman" w:hAnsi="Times New Roman"/>
          <w:sz w:val="24"/>
          <w:szCs w:val="24"/>
        </w:rPr>
      </w:pPr>
    </w:p>
    <w:p w14:paraId="03317B02"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Home Office (2024b) ‘Police workforce, England and Wales: 31 March 2024’, </w:t>
      </w:r>
      <w:r>
        <w:rPr>
          <w:rFonts w:ascii="Times New Roman" w:hAnsi="Times New Roman"/>
          <w:i/>
          <w:iCs/>
          <w:sz w:val="24"/>
          <w:szCs w:val="24"/>
        </w:rPr>
        <w:t xml:space="preserve">GOV.UK. </w:t>
      </w:r>
      <w:r>
        <w:rPr>
          <w:rFonts w:ascii="Times New Roman" w:hAnsi="Times New Roman"/>
          <w:sz w:val="24"/>
          <w:szCs w:val="24"/>
        </w:rPr>
        <w:t xml:space="preserve">Available at: </w:t>
      </w:r>
      <w:hyperlink r:id="rId47" w:history="1">
        <w:r w:rsidRPr="00264549">
          <w:rPr>
            <w:rStyle w:val="Hyperlink"/>
            <w:rFonts w:ascii="Times New Roman" w:hAnsi="Times New Roman"/>
            <w:sz w:val="24"/>
            <w:szCs w:val="24"/>
          </w:rPr>
          <w:t>Police workforce, England and Wales: 31 March 2024 - GOV.UK</w:t>
        </w:r>
      </w:hyperlink>
      <w:r>
        <w:rPr>
          <w:rFonts w:ascii="Times New Roman" w:hAnsi="Times New Roman"/>
          <w:sz w:val="24"/>
          <w:szCs w:val="24"/>
        </w:rPr>
        <w:t xml:space="preserve"> (Accessed: 8</w:t>
      </w:r>
      <w:r w:rsidRPr="00264549">
        <w:rPr>
          <w:rFonts w:ascii="Times New Roman" w:hAnsi="Times New Roman"/>
          <w:sz w:val="24"/>
          <w:szCs w:val="24"/>
          <w:vertAlign w:val="superscript"/>
        </w:rPr>
        <w:t>th</w:t>
      </w:r>
      <w:r>
        <w:rPr>
          <w:rFonts w:ascii="Times New Roman" w:hAnsi="Times New Roman"/>
          <w:sz w:val="24"/>
          <w:szCs w:val="24"/>
        </w:rPr>
        <w:t xml:space="preserve"> November 2024).</w:t>
      </w:r>
    </w:p>
    <w:p w14:paraId="1C48A5C4" w14:textId="77777777" w:rsidR="00843A0D" w:rsidRPr="00907759" w:rsidRDefault="00843A0D" w:rsidP="00843A0D">
      <w:pPr>
        <w:pStyle w:val="ListParagraph"/>
        <w:rPr>
          <w:rFonts w:ascii="Times New Roman" w:hAnsi="Times New Roman"/>
          <w:sz w:val="24"/>
          <w:szCs w:val="24"/>
        </w:rPr>
      </w:pPr>
    </w:p>
    <w:p w14:paraId="2A0BFFDD" w14:textId="209C085D"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Home Office, Johnson, D. and Cooper, Y. (2024) ‘New powers to clamp down on anti-social behaviour’, </w:t>
      </w:r>
      <w:r>
        <w:rPr>
          <w:rFonts w:ascii="Times New Roman" w:hAnsi="Times New Roman"/>
          <w:i/>
          <w:iCs/>
          <w:sz w:val="24"/>
          <w:szCs w:val="24"/>
        </w:rPr>
        <w:t xml:space="preserve">GOV.UK. </w:t>
      </w:r>
      <w:r>
        <w:rPr>
          <w:rFonts w:ascii="Times New Roman" w:hAnsi="Times New Roman"/>
          <w:sz w:val="24"/>
          <w:szCs w:val="24"/>
        </w:rPr>
        <w:t xml:space="preserve">Available at: </w:t>
      </w:r>
      <w:hyperlink r:id="rId48" w:history="1">
        <w:r w:rsidRPr="00907759">
          <w:rPr>
            <w:rStyle w:val="Hyperlink"/>
            <w:rFonts w:ascii="Times New Roman" w:hAnsi="Times New Roman"/>
            <w:sz w:val="24"/>
            <w:szCs w:val="24"/>
          </w:rPr>
          <w:t>New powers to clamp down on anti-social behaviour - GOV.UK</w:t>
        </w:r>
      </w:hyperlink>
      <w:r>
        <w:rPr>
          <w:rFonts w:ascii="Times New Roman" w:hAnsi="Times New Roman"/>
          <w:sz w:val="24"/>
          <w:szCs w:val="24"/>
        </w:rPr>
        <w:t xml:space="preserve"> (Accessed: 27</w:t>
      </w:r>
      <w:r w:rsidRPr="00907759">
        <w:rPr>
          <w:rFonts w:ascii="Times New Roman" w:hAnsi="Times New Roman"/>
          <w:sz w:val="24"/>
          <w:szCs w:val="24"/>
          <w:vertAlign w:val="superscript"/>
        </w:rPr>
        <w:t>th</w:t>
      </w:r>
      <w:r>
        <w:rPr>
          <w:rFonts w:ascii="Times New Roman" w:hAnsi="Times New Roman"/>
          <w:sz w:val="24"/>
          <w:szCs w:val="24"/>
        </w:rPr>
        <w:t xml:space="preserve"> November 2024)</w:t>
      </w:r>
      <w:r w:rsidR="00CE79D2">
        <w:rPr>
          <w:rFonts w:ascii="Times New Roman" w:hAnsi="Times New Roman"/>
          <w:sz w:val="24"/>
          <w:szCs w:val="24"/>
        </w:rPr>
        <w:t>.</w:t>
      </w:r>
    </w:p>
    <w:p w14:paraId="2963797C" w14:textId="77777777" w:rsidR="00843A0D" w:rsidRDefault="00843A0D" w:rsidP="00843A0D">
      <w:pPr>
        <w:pStyle w:val="ListParagraph"/>
        <w:rPr>
          <w:rFonts w:ascii="Times New Roman" w:hAnsi="Times New Roman"/>
          <w:sz w:val="24"/>
          <w:szCs w:val="24"/>
        </w:rPr>
      </w:pPr>
    </w:p>
    <w:p w14:paraId="6838465D"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Independent Office for Police Conduct (2021) </w:t>
      </w:r>
      <w:r>
        <w:rPr>
          <w:rFonts w:ascii="Times New Roman" w:hAnsi="Times New Roman"/>
          <w:i/>
          <w:iCs/>
          <w:sz w:val="24"/>
          <w:szCs w:val="24"/>
        </w:rPr>
        <w:t xml:space="preserve">Public feel confident police respond fairly and proportionately to incidents, but questions remain around use of stop and search. </w:t>
      </w:r>
      <w:r>
        <w:rPr>
          <w:rFonts w:ascii="Times New Roman" w:hAnsi="Times New Roman"/>
          <w:sz w:val="24"/>
          <w:szCs w:val="24"/>
        </w:rPr>
        <w:t xml:space="preserve">Available at: </w:t>
      </w:r>
      <w:hyperlink r:id="rId49" w:anchor=":~:text=While%20most%20people%20believe%20the%20UK%20police%20respond,applied%20as%20it%20should%20be%20or%20is%20unnecessary." w:history="1">
        <w:r w:rsidRPr="00CC351E">
          <w:rPr>
            <w:rStyle w:val="Hyperlink"/>
            <w:rFonts w:ascii="Times New Roman" w:hAnsi="Times New Roman"/>
            <w:sz w:val="24"/>
            <w:szCs w:val="24"/>
          </w:rPr>
          <w:t xml:space="preserve">Public feel confident police respond fairly and proportionately to incidents, but questions remain around use of stop and </w:t>
        </w:r>
        <w:r w:rsidRPr="00CC351E">
          <w:rPr>
            <w:rStyle w:val="Hyperlink"/>
            <w:rFonts w:ascii="Times New Roman" w:hAnsi="Times New Roman"/>
            <w:sz w:val="24"/>
            <w:szCs w:val="24"/>
          </w:rPr>
          <w:lastRenderedPageBreak/>
          <w:t>search | Independent Office for Police Conduct (IOPC)</w:t>
        </w:r>
      </w:hyperlink>
      <w:r>
        <w:rPr>
          <w:rFonts w:ascii="Times New Roman" w:hAnsi="Times New Roman"/>
          <w:sz w:val="24"/>
          <w:szCs w:val="24"/>
        </w:rPr>
        <w:t xml:space="preserve"> (Accessed: 14</w:t>
      </w:r>
      <w:r w:rsidRPr="00CC351E">
        <w:rPr>
          <w:rFonts w:ascii="Times New Roman" w:hAnsi="Times New Roman"/>
          <w:sz w:val="24"/>
          <w:szCs w:val="24"/>
          <w:vertAlign w:val="superscript"/>
        </w:rPr>
        <w:t>th</w:t>
      </w:r>
      <w:r>
        <w:rPr>
          <w:rFonts w:ascii="Times New Roman" w:hAnsi="Times New Roman"/>
          <w:sz w:val="24"/>
          <w:szCs w:val="24"/>
        </w:rPr>
        <w:t xml:space="preserve"> November 2024). </w:t>
      </w:r>
    </w:p>
    <w:p w14:paraId="51F04017" w14:textId="77777777" w:rsidR="00843A0D" w:rsidRPr="004114BD" w:rsidRDefault="00843A0D" w:rsidP="00843A0D">
      <w:pPr>
        <w:pStyle w:val="ListParagraph"/>
        <w:rPr>
          <w:rFonts w:ascii="Times New Roman" w:hAnsi="Times New Roman"/>
          <w:sz w:val="24"/>
          <w:szCs w:val="24"/>
        </w:rPr>
      </w:pPr>
    </w:p>
    <w:p w14:paraId="08D79830"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Jackson, J. and Sunshine, J. (2006) ‘Public Confidence in Policing: </w:t>
      </w:r>
      <w:r>
        <w:rPr>
          <w:rFonts w:ascii="Times New Roman" w:hAnsi="Times New Roman"/>
          <w:i/>
          <w:iCs/>
          <w:sz w:val="24"/>
          <w:szCs w:val="24"/>
        </w:rPr>
        <w:t>A Neo-Durkheimian Perspective</w:t>
      </w:r>
      <w:r>
        <w:rPr>
          <w:rFonts w:ascii="Times New Roman" w:hAnsi="Times New Roman"/>
          <w:sz w:val="24"/>
          <w:szCs w:val="24"/>
        </w:rPr>
        <w:t xml:space="preserve">’, </w:t>
      </w:r>
      <w:r>
        <w:rPr>
          <w:rFonts w:ascii="Times New Roman" w:hAnsi="Times New Roman"/>
          <w:i/>
          <w:iCs/>
          <w:sz w:val="24"/>
          <w:szCs w:val="24"/>
        </w:rPr>
        <w:t xml:space="preserve">The British Journal of Criminology, </w:t>
      </w:r>
      <w:r>
        <w:rPr>
          <w:rFonts w:ascii="Times New Roman" w:hAnsi="Times New Roman"/>
          <w:sz w:val="24"/>
          <w:szCs w:val="24"/>
        </w:rPr>
        <w:t xml:space="preserve">47(2), pp. 214-233. Available at: </w:t>
      </w:r>
      <w:hyperlink r:id="rId50" w:history="1">
        <w:r w:rsidRPr="00D07914">
          <w:rPr>
            <w:rStyle w:val="Hyperlink"/>
            <w:rFonts w:ascii="Times New Roman" w:hAnsi="Times New Roman"/>
            <w:sz w:val="24"/>
            <w:szCs w:val="24"/>
          </w:rPr>
          <w:t>Public Confidence in Policing | The British Journal of Criminology | Oxford Academic</w:t>
        </w:r>
      </w:hyperlink>
      <w:r>
        <w:rPr>
          <w:rFonts w:ascii="Times New Roman" w:hAnsi="Times New Roman"/>
          <w:sz w:val="24"/>
          <w:szCs w:val="24"/>
        </w:rPr>
        <w:t xml:space="preserve"> (Accessed: 18</w:t>
      </w:r>
      <w:r w:rsidRPr="00D07914">
        <w:rPr>
          <w:rFonts w:ascii="Times New Roman" w:hAnsi="Times New Roman"/>
          <w:sz w:val="24"/>
          <w:szCs w:val="24"/>
          <w:vertAlign w:val="superscript"/>
        </w:rPr>
        <w:t>th</w:t>
      </w:r>
      <w:r>
        <w:rPr>
          <w:rFonts w:ascii="Times New Roman" w:hAnsi="Times New Roman"/>
          <w:sz w:val="24"/>
          <w:szCs w:val="24"/>
        </w:rPr>
        <w:t xml:space="preserve"> December 2024). </w:t>
      </w:r>
    </w:p>
    <w:p w14:paraId="51F61725" w14:textId="77777777" w:rsidR="00843A0D" w:rsidRDefault="00843A0D" w:rsidP="00843A0D">
      <w:pPr>
        <w:pStyle w:val="ListParagraph"/>
        <w:rPr>
          <w:rFonts w:ascii="Times New Roman" w:hAnsi="Times New Roman"/>
          <w:sz w:val="24"/>
          <w:szCs w:val="24"/>
        </w:rPr>
      </w:pPr>
    </w:p>
    <w:p w14:paraId="68E2B8A3"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proofErr w:type="spellStart"/>
      <w:r>
        <w:rPr>
          <w:rFonts w:ascii="Times New Roman" w:hAnsi="Times New Roman"/>
          <w:sz w:val="24"/>
          <w:szCs w:val="24"/>
        </w:rPr>
        <w:t>Kirchmaier</w:t>
      </w:r>
      <w:proofErr w:type="spellEnd"/>
      <w:r>
        <w:rPr>
          <w:rFonts w:ascii="Times New Roman" w:hAnsi="Times New Roman"/>
          <w:sz w:val="24"/>
          <w:szCs w:val="24"/>
        </w:rPr>
        <w:t xml:space="preserve">, T. and Villa-Llera, C. (2020) ‘Covid-19 and changing crime trends in England and Wales, </w:t>
      </w:r>
      <w:r>
        <w:rPr>
          <w:rFonts w:ascii="Times New Roman" w:hAnsi="Times New Roman"/>
          <w:i/>
          <w:iCs/>
          <w:sz w:val="24"/>
          <w:szCs w:val="24"/>
        </w:rPr>
        <w:t xml:space="preserve">Centre for Economic Performance. </w:t>
      </w:r>
      <w:r>
        <w:rPr>
          <w:rFonts w:ascii="Times New Roman" w:hAnsi="Times New Roman"/>
          <w:sz w:val="24"/>
          <w:szCs w:val="24"/>
        </w:rPr>
        <w:t xml:space="preserve">Available at: </w:t>
      </w:r>
      <w:hyperlink r:id="rId51" w:history="1">
        <w:r w:rsidRPr="00A5261B">
          <w:rPr>
            <w:rStyle w:val="Hyperlink"/>
            <w:rFonts w:ascii="Times New Roman" w:hAnsi="Times New Roman"/>
            <w:sz w:val="24"/>
            <w:szCs w:val="24"/>
          </w:rPr>
          <w:t>ssrn_id3750554_code2787144.pdf</w:t>
        </w:r>
      </w:hyperlink>
      <w:r>
        <w:rPr>
          <w:rFonts w:ascii="Times New Roman" w:hAnsi="Times New Roman"/>
          <w:sz w:val="24"/>
          <w:szCs w:val="24"/>
        </w:rPr>
        <w:t xml:space="preserve"> (Accessed: 20</w:t>
      </w:r>
      <w:r w:rsidRPr="00A5261B">
        <w:rPr>
          <w:rFonts w:ascii="Times New Roman" w:hAnsi="Times New Roman"/>
          <w:sz w:val="24"/>
          <w:szCs w:val="24"/>
          <w:vertAlign w:val="superscript"/>
        </w:rPr>
        <w:t>th</w:t>
      </w:r>
      <w:r>
        <w:rPr>
          <w:rFonts w:ascii="Times New Roman" w:hAnsi="Times New Roman"/>
          <w:sz w:val="24"/>
          <w:szCs w:val="24"/>
        </w:rPr>
        <w:t xml:space="preserve"> November 2024). </w:t>
      </w:r>
    </w:p>
    <w:p w14:paraId="5CD22905" w14:textId="77777777" w:rsidR="00843A0D" w:rsidRPr="00412988" w:rsidRDefault="00843A0D" w:rsidP="00843A0D">
      <w:pPr>
        <w:pStyle w:val="ListParagraph"/>
        <w:spacing w:after="0" w:line="360" w:lineRule="auto"/>
        <w:jc w:val="both"/>
        <w:rPr>
          <w:rFonts w:ascii="Times New Roman" w:hAnsi="Times New Roman"/>
          <w:sz w:val="24"/>
          <w:szCs w:val="24"/>
        </w:rPr>
      </w:pPr>
    </w:p>
    <w:p w14:paraId="057C7C90" w14:textId="0522BC3C"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Labour (2024) </w:t>
      </w:r>
      <w:r w:rsidRPr="00412988">
        <w:rPr>
          <w:rFonts w:ascii="Times New Roman" w:hAnsi="Times New Roman"/>
          <w:i/>
          <w:iCs/>
          <w:sz w:val="24"/>
          <w:szCs w:val="24"/>
        </w:rPr>
        <w:t xml:space="preserve">Change: Labour Party Manifesto 2024. </w:t>
      </w:r>
      <w:r w:rsidRPr="00412988">
        <w:rPr>
          <w:rFonts w:ascii="Times New Roman" w:hAnsi="Times New Roman"/>
          <w:sz w:val="24"/>
          <w:szCs w:val="24"/>
        </w:rPr>
        <w:t xml:space="preserve">Available at: </w:t>
      </w:r>
      <w:hyperlink r:id="rId52" w:history="1">
        <w:r w:rsidRPr="00412988">
          <w:rPr>
            <w:rStyle w:val="Hyperlink"/>
            <w:rFonts w:ascii="Times New Roman" w:hAnsi="Times New Roman"/>
            <w:sz w:val="24"/>
            <w:szCs w:val="24"/>
          </w:rPr>
          <w:t>Change Labour Party Manifesto 2024</w:t>
        </w:r>
      </w:hyperlink>
      <w:r w:rsidRPr="00412988">
        <w:rPr>
          <w:rFonts w:ascii="Times New Roman" w:hAnsi="Times New Roman"/>
          <w:sz w:val="24"/>
          <w:szCs w:val="24"/>
        </w:rPr>
        <w:t xml:space="preserve"> (Accessed: 2</w:t>
      </w:r>
      <w:r w:rsidRPr="00412988">
        <w:rPr>
          <w:rFonts w:ascii="Times New Roman" w:hAnsi="Times New Roman"/>
          <w:sz w:val="24"/>
          <w:szCs w:val="24"/>
          <w:vertAlign w:val="superscript"/>
        </w:rPr>
        <w:t>nd</w:t>
      </w:r>
      <w:r w:rsidRPr="00412988">
        <w:rPr>
          <w:rFonts w:ascii="Times New Roman" w:hAnsi="Times New Roman"/>
          <w:sz w:val="24"/>
          <w:szCs w:val="24"/>
        </w:rPr>
        <w:t xml:space="preserve"> November 2024)</w:t>
      </w:r>
      <w:r w:rsidR="00CE79D2">
        <w:rPr>
          <w:rFonts w:ascii="Times New Roman" w:hAnsi="Times New Roman"/>
          <w:sz w:val="24"/>
          <w:szCs w:val="24"/>
        </w:rPr>
        <w:t>.</w:t>
      </w:r>
    </w:p>
    <w:p w14:paraId="13C34854" w14:textId="77777777" w:rsidR="00843A0D" w:rsidRPr="00CC3D9A" w:rsidRDefault="00843A0D" w:rsidP="00843A0D">
      <w:pPr>
        <w:pStyle w:val="ListParagraph"/>
        <w:rPr>
          <w:rFonts w:ascii="Times New Roman" w:hAnsi="Times New Roman"/>
          <w:sz w:val="24"/>
          <w:szCs w:val="24"/>
        </w:rPr>
      </w:pPr>
    </w:p>
    <w:p w14:paraId="45BA71D7" w14:textId="1E60DD9E"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Loveday, B. (2018) ‘Police and Crime Commissioners: Developing and sustaining a new model of police governance in England and Wales’, </w:t>
      </w:r>
      <w:r>
        <w:rPr>
          <w:rFonts w:ascii="Times New Roman" w:hAnsi="Times New Roman"/>
          <w:i/>
          <w:iCs/>
          <w:sz w:val="24"/>
          <w:szCs w:val="24"/>
        </w:rPr>
        <w:t xml:space="preserve">International Journal of Police Science &amp; Management, </w:t>
      </w:r>
      <w:r>
        <w:rPr>
          <w:rFonts w:ascii="Times New Roman" w:hAnsi="Times New Roman"/>
          <w:sz w:val="24"/>
          <w:szCs w:val="24"/>
        </w:rPr>
        <w:t xml:space="preserve">20, pp. 1-10. Available at: </w:t>
      </w:r>
      <w:hyperlink r:id="rId53" w:history="1">
        <w:r w:rsidRPr="00CC3D9A">
          <w:rPr>
            <w:rStyle w:val="Hyperlink"/>
            <w:rFonts w:ascii="Times New Roman" w:hAnsi="Times New Roman"/>
            <w:sz w:val="24"/>
            <w:szCs w:val="24"/>
          </w:rPr>
          <w:t>(PDF) Police and Crime Commissioners: Developing and sustaining a new model of police governance in England and Wales</w:t>
        </w:r>
      </w:hyperlink>
      <w:r>
        <w:rPr>
          <w:rFonts w:ascii="Times New Roman" w:hAnsi="Times New Roman"/>
          <w:sz w:val="24"/>
          <w:szCs w:val="24"/>
        </w:rPr>
        <w:t xml:space="preserve"> (Accessed: 14</w:t>
      </w:r>
      <w:r w:rsidRPr="00CC3D9A">
        <w:rPr>
          <w:rFonts w:ascii="Times New Roman" w:hAnsi="Times New Roman"/>
          <w:sz w:val="24"/>
          <w:szCs w:val="24"/>
          <w:vertAlign w:val="superscript"/>
        </w:rPr>
        <w:t>th</w:t>
      </w:r>
      <w:r>
        <w:rPr>
          <w:rFonts w:ascii="Times New Roman" w:hAnsi="Times New Roman"/>
          <w:sz w:val="24"/>
          <w:szCs w:val="24"/>
        </w:rPr>
        <w:t xml:space="preserve"> December 2024). </w:t>
      </w:r>
    </w:p>
    <w:p w14:paraId="1CAE2F35" w14:textId="77777777" w:rsidR="00843A0D" w:rsidRDefault="00843A0D" w:rsidP="00843A0D">
      <w:pPr>
        <w:pStyle w:val="ListParagraph"/>
        <w:rPr>
          <w:rFonts w:ascii="Times New Roman" w:hAnsi="Times New Roman"/>
          <w:sz w:val="24"/>
          <w:szCs w:val="24"/>
        </w:rPr>
      </w:pPr>
    </w:p>
    <w:p w14:paraId="6155BF85"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Macpherson, W. (1997) ‘THE STEPHAN LAWRENCE INQUIRY’, </w:t>
      </w:r>
      <w:r>
        <w:rPr>
          <w:rFonts w:ascii="Times New Roman" w:hAnsi="Times New Roman"/>
          <w:i/>
          <w:iCs/>
          <w:sz w:val="24"/>
          <w:szCs w:val="24"/>
        </w:rPr>
        <w:t xml:space="preserve">GOV.UK. </w:t>
      </w:r>
      <w:r>
        <w:rPr>
          <w:rFonts w:ascii="Times New Roman" w:hAnsi="Times New Roman"/>
          <w:sz w:val="24"/>
          <w:szCs w:val="24"/>
        </w:rPr>
        <w:t xml:space="preserve">Available at: </w:t>
      </w:r>
      <w:hyperlink r:id="rId54" w:history="1">
        <w:r w:rsidRPr="009C2446">
          <w:rPr>
            <w:rStyle w:val="Hyperlink"/>
            <w:rFonts w:ascii="Times New Roman" w:hAnsi="Times New Roman"/>
            <w:sz w:val="24"/>
            <w:szCs w:val="24"/>
          </w:rPr>
          <w:t>4262.pdf</w:t>
        </w:r>
      </w:hyperlink>
      <w:r>
        <w:rPr>
          <w:rFonts w:ascii="Times New Roman" w:hAnsi="Times New Roman"/>
          <w:sz w:val="24"/>
          <w:szCs w:val="24"/>
        </w:rPr>
        <w:t xml:space="preserve"> (Accessed: 16</w:t>
      </w:r>
      <w:r w:rsidRPr="009C2446">
        <w:rPr>
          <w:rFonts w:ascii="Times New Roman" w:hAnsi="Times New Roman"/>
          <w:sz w:val="24"/>
          <w:szCs w:val="24"/>
          <w:vertAlign w:val="superscript"/>
        </w:rPr>
        <w:t>th</w:t>
      </w:r>
      <w:r>
        <w:rPr>
          <w:rFonts w:ascii="Times New Roman" w:hAnsi="Times New Roman"/>
          <w:sz w:val="24"/>
          <w:szCs w:val="24"/>
        </w:rPr>
        <w:t xml:space="preserve"> November 2024). </w:t>
      </w:r>
    </w:p>
    <w:p w14:paraId="31A14528" w14:textId="77777777" w:rsidR="00843A0D" w:rsidRPr="00412988" w:rsidRDefault="00843A0D" w:rsidP="00843A0D">
      <w:pPr>
        <w:pStyle w:val="ListParagraph"/>
        <w:spacing w:after="0" w:line="360" w:lineRule="auto"/>
        <w:jc w:val="both"/>
        <w:rPr>
          <w:rFonts w:ascii="Times New Roman" w:hAnsi="Times New Roman"/>
          <w:sz w:val="24"/>
          <w:szCs w:val="24"/>
        </w:rPr>
      </w:pPr>
    </w:p>
    <w:p w14:paraId="12E6E255"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Martin, D. (2021) ‘Understanding the reconstruction of police professionalism in the UK’, </w:t>
      </w:r>
      <w:r w:rsidRPr="00412988">
        <w:rPr>
          <w:rFonts w:ascii="Times New Roman" w:hAnsi="Times New Roman"/>
          <w:i/>
          <w:iCs/>
          <w:sz w:val="24"/>
          <w:szCs w:val="24"/>
        </w:rPr>
        <w:t xml:space="preserve">Policing and Society, </w:t>
      </w:r>
      <w:r w:rsidRPr="00412988">
        <w:rPr>
          <w:rFonts w:ascii="Times New Roman" w:hAnsi="Times New Roman"/>
          <w:sz w:val="24"/>
          <w:szCs w:val="24"/>
        </w:rPr>
        <w:t xml:space="preserve">32(7), pp. 931-946. Available at: </w:t>
      </w:r>
      <w:hyperlink r:id="rId55" w:anchor="abstract" w:history="1">
        <w:r w:rsidRPr="00412988">
          <w:rPr>
            <w:rStyle w:val="Hyperlink"/>
            <w:rFonts w:ascii="Times New Roman" w:hAnsi="Times New Roman"/>
            <w:sz w:val="24"/>
            <w:szCs w:val="24"/>
          </w:rPr>
          <w:t>Full article: Understanding the reconstruction of police professionalism in the UK</w:t>
        </w:r>
      </w:hyperlink>
      <w:r w:rsidRPr="00412988">
        <w:rPr>
          <w:rFonts w:ascii="Times New Roman" w:hAnsi="Times New Roman"/>
          <w:sz w:val="24"/>
          <w:szCs w:val="24"/>
        </w:rPr>
        <w:t xml:space="preserve"> (Accessed: 1</w:t>
      </w:r>
      <w:r w:rsidRPr="00412988">
        <w:rPr>
          <w:rFonts w:ascii="Times New Roman" w:hAnsi="Times New Roman"/>
          <w:sz w:val="24"/>
          <w:szCs w:val="24"/>
          <w:vertAlign w:val="superscript"/>
        </w:rPr>
        <w:t>st</w:t>
      </w:r>
      <w:r w:rsidRPr="00412988">
        <w:rPr>
          <w:rFonts w:ascii="Times New Roman" w:hAnsi="Times New Roman"/>
          <w:sz w:val="24"/>
          <w:szCs w:val="24"/>
        </w:rPr>
        <w:t xml:space="preserve"> November 2024). </w:t>
      </w:r>
    </w:p>
    <w:p w14:paraId="3E857F57" w14:textId="77777777" w:rsidR="00843A0D" w:rsidRPr="00412988" w:rsidRDefault="00843A0D" w:rsidP="00843A0D">
      <w:pPr>
        <w:pStyle w:val="ListParagraph"/>
        <w:spacing w:after="0" w:line="360" w:lineRule="auto"/>
        <w:jc w:val="both"/>
        <w:rPr>
          <w:rFonts w:ascii="Times New Roman" w:hAnsi="Times New Roman"/>
          <w:sz w:val="24"/>
          <w:szCs w:val="24"/>
        </w:rPr>
      </w:pPr>
    </w:p>
    <w:p w14:paraId="227309BE" w14:textId="5E7F6E13"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McKeown, J. (2024) ‘Police officer’, </w:t>
      </w:r>
      <w:r w:rsidRPr="00412988">
        <w:rPr>
          <w:rFonts w:ascii="Times New Roman" w:hAnsi="Times New Roman"/>
          <w:i/>
          <w:iCs/>
          <w:sz w:val="24"/>
          <w:szCs w:val="24"/>
        </w:rPr>
        <w:t xml:space="preserve">Prospects. </w:t>
      </w:r>
      <w:r w:rsidRPr="00412988">
        <w:rPr>
          <w:rFonts w:ascii="Times New Roman" w:hAnsi="Times New Roman"/>
          <w:sz w:val="24"/>
          <w:szCs w:val="24"/>
        </w:rPr>
        <w:t xml:space="preserve">Available at: </w:t>
      </w:r>
      <w:hyperlink r:id="rId56" w:history="1">
        <w:r w:rsidRPr="00412988">
          <w:rPr>
            <w:rStyle w:val="Hyperlink"/>
            <w:rFonts w:ascii="Times New Roman" w:hAnsi="Times New Roman"/>
            <w:sz w:val="24"/>
            <w:szCs w:val="24"/>
          </w:rPr>
          <w:t>Police officer job profile | Prospects.ac.uk</w:t>
        </w:r>
      </w:hyperlink>
      <w:r w:rsidRPr="00412988">
        <w:rPr>
          <w:rFonts w:ascii="Times New Roman" w:hAnsi="Times New Roman"/>
          <w:sz w:val="24"/>
          <w:szCs w:val="24"/>
        </w:rPr>
        <w:t xml:space="preserve"> (Accessed: 4</w:t>
      </w:r>
      <w:r w:rsidRPr="00412988">
        <w:rPr>
          <w:rFonts w:ascii="Times New Roman" w:hAnsi="Times New Roman"/>
          <w:sz w:val="24"/>
          <w:szCs w:val="24"/>
          <w:vertAlign w:val="superscript"/>
        </w:rPr>
        <w:t>th</w:t>
      </w:r>
      <w:r w:rsidRPr="00412988">
        <w:rPr>
          <w:rFonts w:ascii="Times New Roman" w:hAnsi="Times New Roman"/>
          <w:sz w:val="24"/>
          <w:szCs w:val="24"/>
        </w:rPr>
        <w:t xml:space="preserve"> November 2024)</w:t>
      </w:r>
      <w:r w:rsidR="00CE79D2">
        <w:rPr>
          <w:rFonts w:ascii="Times New Roman" w:hAnsi="Times New Roman"/>
          <w:sz w:val="24"/>
          <w:szCs w:val="24"/>
        </w:rPr>
        <w:t>.</w:t>
      </w:r>
    </w:p>
    <w:p w14:paraId="32498F66" w14:textId="77777777" w:rsidR="00843A0D" w:rsidRPr="00752789" w:rsidRDefault="00843A0D" w:rsidP="00843A0D">
      <w:pPr>
        <w:pStyle w:val="ListParagraph"/>
        <w:rPr>
          <w:rFonts w:ascii="Times New Roman" w:hAnsi="Times New Roman"/>
          <w:sz w:val="24"/>
          <w:szCs w:val="24"/>
        </w:rPr>
      </w:pPr>
    </w:p>
    <w:p w14:paraId="4B0EF992"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McNicoll, A. (2017) ‘Baby P: Social work’s story’, </w:t>
      </w:r>
      <w:r>
        <w:rPr>
          <w:rFonts w:ascii="Times New Roman" w:hAnsi="Times New Roman"/>
          <w:i/>
          <w:iCs/>
          <w:sz w:val="24"/>
          <w:szCs w:val="24"/>
        </w:rPr>
        <w:t xml:space="preserve">Community Care. </w:t>
      </w:r>
      <w:r>
        <w:rPr>
          <w:rFonts w:ascii="Times New Roman" w:hAnsi="Times New Roman"/>
          <w:sz w:val="24"/>
          <w:szCs w:val="24"/>
        </w:rPr>
        <w:t xml:space="preserve">Available at: </w:t>
      </w:r>
      <w:hyperlink r:id="rId57" w:history="1">
        <w:r w:rsidRPr="00752789">
          <w:rPr>
            <w:rStyle w:val="Hyperlink"/>
            <w:rFonts w:ascii="Times New Roman" w:hAnsi="Times New Roman"/>
            <w:sz w:val="24"/>
            <w:szCs w:val="24"/>
          </w:rPr>
          <w:t>Baby P 10 years on: social work’s story</w:t>
        </w:r>
      </w:hyperlink>
      <w:r>
        <w:rPr>
          <w:rFonts w:ascii="Times New Roman" w:hAnsi="Times New Roman"/>
          <w:sz w:val="24"/>
          <w:szCs w:val="24"/>
        </w:rPr>
        <w:t xml:space="preserve"> (Accessed: 4</w:t>
      </w:r>
      <w:r w:rsidRPr="00752789">
        <w:rPr>
          <w:rFonts w:ascii="Times New Roman" w:hAnsi="Times New Roman"/>
          <w:sz w:val="24"/>
          <w:szCs w:val="24"/>
          <w:vertAlign w:val="superscript"/>
        </w:rPr>
        <w:t>th</w:t>
      </w:r>
      <w:r>
        <w:rPr>
          <w:rFonts w:ascii="Times New Roman" w:hAnsi="Times New Roman"/>
          <w:sz w:val="24"/>
          <w:szCs w:val="24"/>
        </w:rPr>
        <w:t xml:space="preserve"> December 2024).</w:t>
      </w:r>
    </w:p>
    <w:p w14:paraId="188934C0" w14:textId="77777777" w:rsidR="00843A0D" w:rsidRPr="00412988" w:rsidRDefault="00843A0D" w:rsidP="00843A0D">
      <w:pPr>
        <w:pStyle w:val="ListParagraph"/>
        <w:spacing w:after="0" w:line="360" w:lineRule="auto"/>
        <w:jc w:val="both"/>
        <w:rPr>
          <w:rFonts w:ascii="Times New Roman" w:hAnsi="Times New Roman"/>
          <w:sz w:val="24"/>
          <w:szCs w:val="24"/>
        </w:rPr>
      </w:pPr>
    </w:p>
    <w:p w14:paraId="62B97401" w14:textId="0FEBA757"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i/>
          <w:iCs/>
          <w:sz w:val="24"/>
          <w:szCs w:val="24"/>
        </w:rPr>
        <w:t xml:space="preserve">Metropolitan Police Act 1829, c. 44. </w:t>
      </w:r>
      <w:r w:rsidRPr="00412988">
        <w:rPr>
          <w:rFonts w:ascii="Times New Roman" w:hAnsi="Times New Roman"/>
          <w:sz w:val="24"/>
          <w:szCs w:val="24"/>
        </w:rPr>
        <w:t xml:space="preserve">Available at: </w:t>
      </w:r>
      <w:hyperlink r:id="rId58" w:history="1">
        <w:r w:rsidRPr="00412988">
          <w:rPr>
            <w:rStyle w:val="Hyperlink"/>
            <w:rFonts w:ascii="Times New Roman" w:hAnsi="Times New Roman"/>
            <w:sz w:val="24"/>
            <w:szCs w:val="24"/>
          </w:rPr>
          <w:t>Metropolitan Police Act 1829</w:t>
        </w:r>
      </w:hyperlink>
      <w:r w:rsidRPr="00412988">
        <w:rPr>
          <w:rFonts w:ascii="Times New Roman" w:hAnsi="Times New Roman"/>
          <w:sz w:val="24"/>
          <w:szCs w:val="24"/>
        </w:rPr>
        <w:t xml:space="preserve"> (Accessed: 30</w:t>
      </w:r>
      <w:r w:rsidRPr="00412988">
        <w:rPr>
          <w:rFonts w:ascii="Times New Roman" w:hAnsi="Times New Roman"/>
          <w:sz w:val="24"/>
          <w:szCs w:val="24"/>
          <w:vertAlign w:val="superscript"/>
        </w:rPr>
        <w:t>th</w:t>
      </w:r>
      <w:r w:rsidRPr="00412988">
        <w:rPr>
          <w:rFonts w:ascii="Times New Roman" w:hAnsi="Times New Roman"/>
          <w:sz w:val="24"/>
          <w:szCs w:val="24"/>
        </w:rPr>
        <w:t xml:space="preserve"> October 2024)</w:t>
      </w:r>
      <w:r w:rsidR="00CE79D2">
        <w:rPr>
          <w:rFonts w:ascii="Times New Roman" w:hAnsi="Times New Roman"/>
          <w:sz w:val="24"/>
          <w:szCs w:val="24"/>
        </w:rPr>
        <w:t>.</w:t>
      </w:r>
    </w:p>
    <w:p w14:paraId="7FA4246C" w14:textId="77777777" w:rsidR="00843A0D" w:rsidRPr="000F580F" w:rsidRDefault="00843A0D" w:rsidP="00843A0D">
      <w:pPr>
        <w:pStyle w:val="ListParagraph"/>
        <w:rPr>
          <w:rFonts w:ascii="Times New Roman" w:hAnsi="Times New Roman"/>
          <w:sz w:val="24"/>
          <w:szCs w:val="24"/>
        </w:rPr>
      </w:pPr>
    </w:p>
    <w:p w14:paraId="5716502C"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0F580F">
        <w:rPr>
          <w:rFonts w:ascii="Times New Roman" w:hAnsi="Times New Roman"/>
          <w:sz w:val="24"/>
          <w:szCs w:val="24"/>
        </w:rPr>
        <w:t xml:space="preserve">Metropolitan Police (2024) </w:t>
      </w:r>
      <w:r w:rsidRPr="000F580F">
        <w:rPr>
          <w:rFonts w:ascii="Times New Roman" w:hAnsi="Times New Roman"/>
          <w:i/>
          <w:iCs/>
          <w:sz w:val="24"/>
          <w:szCs w:val="24"/>
        </w:rPr>
        <w:t xml:space="preserve">Governance. </w:t>
      </w:r>
      <w:r w:rsidRPr="000F580F">
        <w:rPr>
          <w:rFonts w:ascii="Times New Roman" w:hAnsi="Times New Roman"/>
          <w:sz w:val="24"/>
          <w:szCs w:val="24"/>
        </w:rPr>
        <w:t xml:space="preserve">Available at: </w:t>
      </w:r>
      <w:hyperlink r:id="rId59" w:history="1">
        <w:r w:rsidRPr="000F580F">
          <w:rPr>
            <w:rStyle w:val="Hyperlink"/>
            <w:rFonts w:ascii="Times New Roman" w:hAnsi="Times New Roman"/>
            <w:sz w:val="24"/>
            <w:szCs w:val="24"/>
          </w:rPr>
          <w:t>How the Met is governed in London | Metropolitan Police</w:t>
        </w:r>
      </w:hyperlink>
      <w:r w:rsidRPr="000F580F">
        <w:rPr>
          <w:rFonts w:ascii="Times New Roman" w:hAnsi="Times New Roman"/>
          <w:sz w:val="24"/>
          <w:szCs w:val="24"/>
        </w:rPr>
        <w:t xml:space="preserve"> (A</w:t>
      </w:r>
      <w:r>
        <w:rPr>
          <w:rFonts w:ascii="Times New Roman" w:hAnsi="Times New Roman"/>
          <w:sz w:val="24"/>
          <w:szCs w:val="24"/>
        </w:rPr>
        <w:t>ccessed: 7</w:t>
      </w:r>
      <w:r w:rsidRPr="000F580F">
        <w:rPr>
          <w:rFonts w:ascii="Times New Roman" w:hAnsi="Times New Roman"/>
          <w:sz w:val="24"/>
          <w:szCs w:val="24"/>
          <w:vertAlign w:val="superscript"/>
        </w:rPr>
        <w:t>th</w:t>
      </w:r>
      <w:r>
        <w:rPr>
          <w:rFonts w:ascii="Times New Roman" w:hAnsi="Times New Roman"/>
          <w:sz w:val="24"/>
          <w:szCs w:val="24"/>
        </w:rPr>
        <w:t xml:space="preserve"> December 2024).</w:t>
      </w:r>
    </w:p>
    <w:p w14:paraId="0E0E9B74" w14:textId="77777777" w:rsidR="00843A0D" w:rsidRPr="000F580F" w:rsidRDefault="00843A0D" w:rsidP="00843A0D">
      <w:pPr>
        <w:pStyle w:val="ListParagraph"/>
        <w:rPr>
          <w:rFonts w:ascii="Times New Roman" w:hAnsi="Times New Roman"/>
          <w:sz w:val="24"/>
          <w:szCs w:val="24"/>
        </w:rPr>
      </w:pPr>
    </w:p>
    <w:p w14:paraId="616E6118"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Metropolitan Police (2023) </w:t>
      </w:r>
      <w:r>
        <w:rPr>
          <w:rFonts w:ascii="Times New Roman" w:hAnsi="Times New Roman"/>
          <w:i/>
          <w:iCs/>
          <w:sz w:val="24"/>
          <w:szCs w:val="24"/>
        </w:rPr>
        <w:t xml:space="preserve">Turnaround Plan. </w:t>
      </w:r>
      <w:r>
        <w:rPr>
          <w:rFonts w:ascii="Times New Roman" w:hAnsi="Times New Roman"/>
          <w:sz w:val="24"/>
          <w:szCs w:val="24"/>
        </w:rPr>
        <w:t xml:space="preserve">Available at: </w:t>
      </w:r>
      <w:hyperlink r:id="rId60" w:history="1">
        <w:r w:rsidRPr="000F580F">
          <w:rPr>
            <w:rStyle w:val="Hyperlink"/>
            <w:rFonts w:ascii="Times New Roman" w:hAnsi="Times New Roman"/>
            <w:sz w:val="24"/>
            <w:szCs w:val="24"/>
          </w:rPr>
          <w:t>MPS Turnaround Plan 2023-2025</w:t>
        </w:r>
      </w:hyperlink>
      <w:r>
        <w:rPr>
          <w:rFonts w:ascii="Times New Roman" w:hAnsi="Times New Roman"/>
          <w:sz w:val="24"/>
          <w:szCs w:val="24"/>
        </w:rPr>
        <w:t xml:space="preserve"> (Accessed: 7</w:t>
      </w:r>
      <w:r w:rsidRPr="000F580F">
        <w:rPr>
          <w:rFonts w:ascii="Times New Roman" w:hAnsi="Times New Roman"/>
          <w:sz w:val="24"/>
          <w:szCs w:val="24"/>
          <w:vertAlign w:val="superscript"/>
        </w:rPr>
        <w:t>th</w:t>
      </w:r>
      <w:r>
        <w:rPr>
          <w:rFonts w:ascii="Times New Roman" w:hAnsi="Times New Roman"/>
          <w:sz w:val="24"/>
          <w:szCs w:val="24"/>
        </w:rPr>
        <w:t xml:space="preserve"> December 2024). </w:t>
      </w:r>
    </w:p>
    <w:p w14:paraId="628FB926" w14:textId="77777777" w:rsidR="00843A0D" w:rsidRPr="000F580F" w:rsidRDefault="00843A0D" w:rsidP="00843A0D">
      <w:pPr>
        <w:spacing w:line="360" w:lineRule="auto"/>
        <w:jc w:val="both"/>
      </w:pPr>
    </w:p>
    <w:p w14:paraId="3EBEC211"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Miller, J. (2010) ‘Stop and Search in England: A Reformed Tactic or Business as Usual’, </w:t>
      </w:r>
      <w:r>
        <w:rPr>
          <w:rFonts w:ascii="Times New Roman" w:hAnsi="Times New Roman"/>
          <w:i/>
          <w:iCs/>
          <w:sz w:val="24"/>
          <w:szCs w:val="24"/>
        </w:rPr>
        <w:t xml:space="preserve">The British Journal of Criminology, </w:t>
      </w:r>
      <w:r>
        <w:rPr>
          <w:rFonts w:ascii="Times New Roman" w:hAnsi="Times New Roman"/>
          <w:sz w:val="24"/>
          <w:szCs w:val="24"/>
        </w:rPr>
        <w:t xml:space="preserve">50(5), pp. 954-974. Available at: </w:t>
      </w:r>
      <w:hyperlink r:id="rId61" w:history="1">
        <w:r w:rsidRPr="009C2446">
          <w:rPr>
            <w:rStyle w:val="Hyperlink"/>
            <w:rFonts w:ascii="Times New Roman" w:hAnsi="Times New Roman"/>
            <w:sz w:val="24"/>
            <w:szCs w:val="24"/>
          </w:rPr>
          <w:t>Stop and Search in England: A Reformed Tactic or Business as Usual? | The British Journal of Criminology | Oxford Academic</w:t>
        </w:r>
      </w:hyperlink>
      <w:r>
        <w:rPr>
          <w:rFonts w:ascii="Times New Roman" w:hAnsi="Times New Roman"/>
          <w:sz w:val="24"/>
          <w:szCs w:val="24"/>
        </w:rPr>
        <w:t xml:space="preserve"> (Accessed: 16</w:t>
      </w:r>
      <w:r w:rsidRPr="009C2446">
        <w:rPr>
          <w:rFonts w:ascii="Times New Roman" w:hAnsi="Times New Roman"/>
          <w:sz w:val="24"/>
          <w:szCs w:val="24"/>
          <w:vertAlign w:val="superscript"/>
        </w:rPr>
        <w:t>th</w:t>
      </w:r>
      <w:r>
        <w:rPr>
          <w:rFonts w:ascii="Times New Roman" w:hAnsi="Times New Roman"/>
          <w:sz w:val="24"/>
          <w:szCs w:val="24"/>
        </w:rPr>
        <w:t xml:space="preserve"> November 2024). </w:t>
      </w:r>
    </w:p>
    <w:p w14:paraId="3727E928" w14:textId="77777777" w:rsidR="00843A0D" w:rsidRPr="00246182" w:rsidRDefault="00843A0D" w:rsidP="00843A0D">
      <w:pPr>
        <w:pStyle w:val="ListParagraph"/>
        <w:rPr>
          <w:rFonts w:ascii="Times New Roman" w:hAnsi="Times New Roman"/>
          <w:sz w:val="24"/>
          <w:szCs w:val="24"/>
        </w:rPr>
      </w:pPr>
    </w:p>
    <w:p w14:paraId="11287B5A"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Murphy, P., Eckersley, P. and Ferry, L. (2016) ‘Accountability and transparency: Police forces in England and Wales’, </w:t>
      </w:r>
      <w:r>
        <w:rPr>
          <w:rFonts w:ascii="Times New Roman" w:hAnsi="Times New Roman"/>
          <w:i/>
          <w:iCs/>
          <w:sz w:val="24"/>
          <w:szCs w:val="24"/>
        </w:rPr>
        <w:t xml:space="preserve">Public Policy and Administration, </w:t>
      </w:r>
      <w:r>
        <w:rPr>
          <w:rFonts w:ascii="Times New Roman" w:hAnsi="Times New Roman"/>
          <w:sz w:val="24"/>
          <w:szCs w:val="24"/>
        </w:rPr>
        <w:t xml:space="preserve">32(3), pp. 197-213. Available at: </w:t>
      </w:r>
      <w:hyperlink r:id="rId62" w:anchor="bibr8-0952076716671033" w:history="1">
        <w:r w:rsidRPr="00246182">
          <w:rPr>
            <w:rStyle w:val="Hyperlink"/>
            <w:rFonts w:ascii="Times New Roman" w:hAnsi="Times New Roman"/>
            <w:sz w:val="24"/>
            <w:szCs w:val="24"/>
          </w:rPr>
          <w:t>Accountability and transparency: Police forces in England and Wales - Peter Murphy, Peter Eckersley, Laurence Ferry, 2017</w:t>
        </w:r>
      </w:hyperlink>
      <w:r>
        <w:rPr>
          <w:rFonts w:ascii="Times New Roman" w:hAnsi="Times New Roman"/>
          <w:sz w:val="24"/>
          <w:szCs w:val="24"/>
        </w:rPr>
        <w:t xml:space="preserve"> (Accessed: 11</w:t>
      </w:r>
      <w:r w:rsidRPr="00246182">
        <w:rPr>
          <w:rFonts w:ascii="Times New Roman" w:hAnsi="Times New Roman"/>
          <w:sz w:val="24"/>
          <w:szCs w:val="24"/>
          <w:vertAlign w:val="superscript"/>
        </w:rPr>
        <w:t>th</w:t>
      </w:r>
      <w:r>
        <w:rPr>
          <w:rFonts w:ascii="Times New Roman" w:hAnsi="Times New Roman"/>
          <w:sz w:val="24"/>
          <w:szCs w:val="24"/>
        </w:rPr>
        <w:t xml:space="preserve"> December 2024). </w:t>
      </w:r>
    </w:p>
    <w:p w14:paraId="5910DAAD" w14:textId="77777777" w:rsidR="00843A0D" w:rsidRPr="00412988" w:rsidRDefault="00843A0D" w:rsidP="00843A0D">
      <w:pPr>
        <w:pStyle w:val="ListParagraph"/>
        <w:spacing w:after="0" w:line="360" w:lineRule="auto"/>
        <w:jc w:val="both"/>
        <w:rPr>
          <w:rFonts w:ascii="Times New Roman" w:hAnsi="Times New Roman"/>
          <w:sz w:val="24"/>
          <w:szCs w:val="24"/>
        </w:rPr>
      </w:pPr>
    </w:p>
    <w:p w14:paraId="76A1F46A" w14:textId="70372DF9" w:rsidR="00843A0D" w:rsidRDefault="00843A0D" w:rsidP="00CE79D2">
      <w:pPr>
        <w:pStyle w:val="ListParagraph"/>
        <w:numPr>
          <w:ilvl w:val="0"/>
          <w:numId w:val="19"/>
        </w:numPr>
        <w:spacing w:after="0" w:line="360" w:lineRule="auto"/>
        <w:jc w:val="both"/>
        <w:rPr>
          <w:rFonts w:ascii="Times New Roman" w:hAnsi="Times New Roman"/>
          <w:sz w:val="24"/>
          <w:szCs w:val="24"/>
        </w:rPr>
      </w:pPr>
      <w:proofErr w:type="spellStart"/>
      <w:r w:rsidRPr="00412988">
        <w:rPr>
          <w:rFonts w:ascii="Times New Roman" w:hAnsi="Times New Roman"/>
          <w:sz w:val="24"/>
          <w:szCs w:val="24"/>
        </w:rPr>
        <w:t>Mynenko</w:t>
      </w:r>
      <w:proofErr w:type="spellEnd"/>
      <w:r w:rsidRPr="00412988">
        <w:rPr>
          <w:rFonts w:ascii="Times New Roman" w:hAnsi="Times New Roman"/>
          <w:sz w:val="24"/>
          <w:szCs w:val="24"/>
        </w:rPr>
        <w:t xml:space="preserve">, K.D. and Ditcham, K. (2022) ‘Public Confidence in the Police: A New Low for the Service’, </w:t>
      </w:r>
      <w:r w:rsidRPr="00412988">
        <w:rPr>
          <w:rFonts w:ascii="Times New Roman" w:hAnsi="Times New Roman"/>
          <w:i/>
          <w:iCs/>
          <w:sz w:val="24"/>
          <w:szCs w:val="24"/>
        </w:rPr>
        <w:t xml:space="preserve">RUSI. </w:t>
      </w:r>
      <w:r w:rsidRPr="00412988">
        <w:rPr>
          <w:rFonts w:ascii="Times New Roman" w:hAnsi="Times New Roman"/>
          <w:sz w:val="24"/>
          <w:szCs w:val="24"/>
        </w:rPr>
        <w:t xml:space="preserve">Available at: </w:t>
      </w:r>
      <w:hyperlink r:id="rId63" w:history="1">
        <w:r w:rsidRPr="00412988">
          <w:rPr>
            <w:rStyle w:val="Hyperlink"/>
            <w:rFonts w:ascii="Times New Roman" w:hAnsi="Times New Roman"/>
            <w:sz w:val="24"/>
            <w:szCs w:val="24"/>
          </w:rPr>
          <w:t>Public Confidence in the Police: A New Low for the Service | Royal United Services Institute</w:t>
        </w:r>
      </w:hyperlink>
      <w:r w:rsidRPr="00412988">
        <w:rPr>
          <w:rFonts w:ascii="Times New Roman" w:hAnsi="Times New Roman"/>
          <w:sz w:val="24"/>
          <w:szCs w:val="24"/>
        </w:rPr>
        <w:t xml:space="preserve"> (Accessed: 30</w:t>
      </w:r>
      <w:r w:rsidRPr="00412988">
        <w:rPr>
          <w:rFonts w:ascii="Times New Roman" w:hAnsi="Times New Roman"/>
          <w:sz w:val="24"/>
          <w:szCs w:val="24"/>
          <w:vertAlign w:val="superscript"/>
        </w:rPr>
        <w:t>th</w:t>
      </w:r>
      <w:r w:rsidRPr="00412988">
        <w:rPr>
          <w:rFonts w:ascii="Times New Roman" w:hAnsi="Times New Roman"/>
          <w:sz w:val="24"/>
          <w:szCs w:val="24"/>
        </w:rPr>
        <w:t xml:space="preserve"> October 2024)</w:t>
      </w:r>
      <w:r w:rsidR="00CE79D2">
        <w:rPr>
          <w:rFonts w:ascii="Times New Roman" w:hAnsi="Times New Roman"/>
          <w:sz w:val="24"/>
          <w:szCs w:val="24"/>
        </w:rPr>
        <w:t>.</w:t>
      </w:r>
    </w:p>
    <w:p w14:paraId="3E2A70FB" w14:textId="77777777" w:rsidR="00843A0D" w:rsidRDefault="00843A0D" w:rsidP="00843A0D">
      <w:pPr>
        <w:pStyle w:val="ListParagraph"/>
        <w:rPr>
          <w:rFonts w:ascii="Times New Roman" w:hAnsi="Times New Roman"/>
          <w:sz w:val="24"/>
          <w:szCs w:val="24"/>
        </w:rPr>
      </w:pPr>
    </w:p>
    <w:p w14:paraId="7D3D2B5D" w14:textId="0EAF2550" w:rsidR="00843A0D" w:rsidRPr="001A6EAE" w:rsidRDefault="00843A0D" w:rsidP="00CE79D2">
      <w:pPr>
        <w:pStyle w:val="ListParagraph"/>
        <w:numPr>
          <w:ilvl w:val="0"/>
          <w:numId w:val="19"/>
        </w:numPr>
        <w:spacing w:line="360" w:lineRule="auto"/>
        <w:jc w:val="both"/>
        <w:rPr>
          <w:rFonts w:ascii="Times New Roman" w:hAnsi="Times New Roman"/>
          <w:sz w:val="24"/>
          <w:szCs w:val="24"/>
          <w:u w:val="single"/>
        </w:rPr>
      </w:pPr>
      <w:r w:rsidRPr="001A6EAE">
        <w:rPr>
          <w:rFonts w:ascii="Times New Roman" w:hAnsi="Times New Roman"/>
          <w:sz w:val="24"/>
          <w:szCs w:val="24"/>
        </w:rPr>
        <w:t xml:space="preserve">Office for Criminal Justice Reform (2007) </w:t>
      </w:r>
      <w:r w:rsidRPr="001A6EAE">
        <w:rPr>
          <w:rFonts w:ascii="Times New Roman" w:hAnsi="Times New Roman"/>
          <w:i/>
          <w:iCs/>
          <w:sz w:val="24"/>
          <w:szCs w:val="24"/>
        </w:rPr>
        <w:t xml:space="preserve">Working Together to Cut Crime and Deliver Justice: A Strategic Plan for 2008-2011. </w:t>
      </w:r>
      <w:r w:rsidRPr="001A6EAE">
        <w:rPr>
          <w:rFonts w:ascii="Times New Roman" w:hAnsi="Times New Roman"/>
          <w:sz w:val="24"/>
          <w:szCs w:val="24"/>
        </w:rPr>
        <w:t xml:space="preserve">Available at: </w:t>
      </w:r>
      <w:hyperlink r:id="rId64" w:history="1">
        <w:r w:rsidRPr="001A6EAE">
          <w:rPr>
            <w:rStyle w:val="Hyperlink"/>
            <w:rFonts w:ascii="Times New Roman" w:hAnsi="Times New Roman"/>
            <w:sz w:val="24"/>
            <w:szCs w:val="24"/>
          </w:rPr>
          <w:t>Working Together to Cut Crime and Deliver Justice Cm 7247 (publishing.service.gov.uk)</w:t>
        </w:r>
      </w:hyperlink>
      <w:r w:rsidRPr="001A6EAE">
        <w:rPr>
          <w:rFonts w:ascii="Times New Roman" w:hAnsi="Times New Roman"/>
          <w:sz w:val="24"/>
          <w:szCs w:val="24"/>
        </w:rPr>
        <w:t xml:space="preserve"> (Accessed: 15</w:t>
      </w:r>
      <w:r w:rsidRPr="001A6EAE">
        <w:rPr>
          <w:rFonts w:ascii="Times New Roman" w:hAnsi="Times New Roman"/>
          <w:sz w:val="24"/>
          <w:szCs w:val="24"/>
          <w:vertAlign w:val="superscript"/>
        </w:rPr>
        <w:t>th</w:t>
      </w:r>
      <w:r w:rsidRPr="001A6EAE">
        <w:rPr>
          <w:rFonts w:ascii="Times New Roman" w:hAnsi="Times New Roman"/>
          <w:sz w:val="24"/>
          <w:szCs w:val="24"/>
        </w:rPr>
        <w:t xml:space="preserve"> October 2024)</w:t>
      </w:r>
      <w:r w:rsidR="00CE79D2">
        <w:rPr>
          <w:rFonts w:ascii="Times New Roman" w:hAnsi="Times New Roman"/>
          <w:sz w:val="24"/>
          <w:szCs w:val="24"/>
        </w:rPr>
        <w:t>.</w:t>
      </w:r>
    </w:p>
    <w:p w14:paraId="2EB59B5A" w14:textId="77777777" w:rsidR="00843A0D" w:rsidRPr="00412988" w:rsidRDefault="00843A0D" w:rsidP="00843A0D">
      <w:pPr>
        <w:pStyle w:val="ListParagraph"/>
        <w:spacing w:after="0" w:line="360" w:lineRule="auto"/>
        <w:jc w:val="both"/>
        <w:rPr>
          <w:rFonts w:ascii="Times New Roman" w:hAnsi="Times New Roman"/>
          <w:sz w:val="24"/>
          <w:szCs w:val="24"/>
        </w:rPr>
      </w:pPr>
    </w:p>
    <w:p w14:paraId="08159C3F" w14:textId="3CF2C1B9"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Oliver, P. (2012) </w:t>
      </w:r>
      <w:r w:rsidRPr="00412988">
        <w:rPr>
          <w:rFonts w:ascii="Times New Roman" w:hAnsi="Times New Roman"/>
          <w:i/>
          <w:iCs/>
          <w:sz w:val="24"/>
          <w:szCs w:val="24"/>
        </w:rPr>
        <w:t xml:space="preserve">Succeeding with your literature review: a handbook for students. </w:t>
      </w:r>
      <w:r w:rsidRPr="00412988">
        <w:rPr>
          <w:rFonts w:ascii="Times New Roman" w:hAnsi="Times New Roman"/>
          <w:sz w:val="24"/>
          <w:szCs w:val="24"/>
        </w:rPr>
        <w:t xml:space="preserve">Available at: </w:t>
      </w:r>
      <w:hyperlink r:id="rId65" w:history="1">
        <w:proofErr w:type="spellStart"/>
        <w:r w:rsidRPr="00412988">
          <w:rPr>
            <w:rStyle w:val="Hyperlink"/>
            <w:rFonts w:ascii="Times New Roman" w:hAnsi="Times New Roman"/>
            <w:sz w:val="24"/>
            <w:szCs w:val="24"/>
          </w:rPr>
          <w:t>EpubReader</w:t>
        </w:r>
        <w:proofErr w:type="spellEnd"/>
      </w:hyperlink>
      <w:r w:rsidRPr="00412988">
        <w:rPr>
          <w:rFonts w:ascii="Times New Roman" w:hAnsi="Times New Roman"/>
          <w:sz w:val="24"/>
          <w:szCs w:val="24"/>
        </w:rPr>
        <w:t xml:space="preserve"> (Accessed: 3</w:t>
      </w:r>
      <w:r w:rsidRPr="00412988">
        <w:rPr>
          <w:rFonts w:ascii="Times New Roman" w:hAnsi="Times New Roman"/>
          <w:sz w:val="24"/>
          <w:szCs w:val="24"/>
          <w:vertAlign w:val="superscript"/>
        </w:rPr>
        <w:t>rd</w:t>
      </w:r>
      <w:r w:rsidRPr="00412988">
        <w:rPr>
          <w:rFonts w:ascii="Times New Roman" w:hAnsi="Times New Roman"/>
          <w:sz w:val="24"/>
          <w:szCs w:val="24"/>
        </w:rPr>
        <w:t xml:space="preserve"> November 2024)</w:t>
      </w:r>
      <w:r w:rsidR="00CE79D2">
        <w:rPr>
          <w:rFonts w:ascii="Times New Roman" w:hAnsi="Times New Roman"/>
          <w:sz w:val="24"/>
          <w:szCs w:val="24"/>
        </w:rPr>
        <w:t>.</w:t>
      </w:r>
    </w:p>
    <w:p w14:paraId="4017DA7A" w14:textId="77777777" w:rsidR="00843A0D" w:rsidRPr="000D43E8" w:rsidRDefault="00843A0D" w:rsidP="00843A0D">
      <w:pPr>
        <w:pStyle w:val="ListParagraph"/>
        <w:rPr>
          <w:rFonts w:ascii="Times New Roman" w:hAnsi="Times New Roman"/>
          <w:sz w:val="24"/>
          <w:szCs w:val="24"/>
        </w:rPr>
      </w:pPr>
    </w:p>
    <w:p w14:paraId="6E255FFF"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lastRenderedPageBreak/>
        <w:t xml:space="preserve">Owen-Evans, R. and Low, N. (2024) ‘Public trust and confidence in the police’, </w:t>
      </w:r>
      <w:r>
        <w:rPr>
          <w:rFonts w:ascii="Times New Roman" w:hAnsi="Times New Roman"/>
          <w:i/>
          <w:iCs/>
          <w:sz w:val="24"/>
          <w:szCs w:val="24"/>
        </w:rPr>
        <w:t xml:space="preserve">UK Parliament. </w:t>
      </w:r>
      <w:r>
        <w:rPr>
          <w:rFonts w:ascii="Times New Roman" w:hAnsi="Times New Roman"/>
          <w:sz w:val="24"/>
          <w:szCs w:val="24"/>
        </w:rPr>
        <w:t xml:space="preserve">Available at: </w:t>
      </w:r>
      <w:hyperlink r:id="rId66" w:history="1">
        <w:r w:rsidRPr="00A34938">
          <w:rPr>
            <w:rStyle w:val="Hyperlink"/>
            <w:rFonts w:ascii="Times New Roman" w:hAnsi="Times New Roman"/>
            <w:sz w:val="24"/>
            <w:szCs w:val="24"/>
          </w:rPr>
          <w:t>Public trust and confidence in the police - POST</w:t>
        </w:r>
      </w:hyperlink>
      <w:r>
        <w:rPr>
          <w:rFonts w:ascii="Times New Roman" w:hAnsi="Times New Roman"/>
          <w:sz w:val="24"/>
          <w:szCs w:val="24"/>
        </w:rPr>
        <w:t xml:space="preserve"> (Accessed: 9</w:t>
      </w:r>
      <w:r w:rsidRPr="00A34938">
        <w:rPr>
          <w:rFonts w:ascii="Times New Roman" w:hAnsi="Times New Roman"/>
          <w:sz w:val="24"/>
          <w:szCs w:val="24"/>
          <w:vertAlign w:val="superscript"/>
        </w:rPr>
        <w:t>th</w:t>
      </w:r>
      <w:r>
        <w:rPr>
          <w:rFonts w:ascii="Times New Roman" w:hAnsi="Times New Roman"/>
          <w:sz w:val="24"/>
          <w:szCs w:val="24"/>
        </w:rPr>
        <w:t xml:space="preserve"> December 2024). </w:t>
      </w:r>
    </w:p>
    <w:p w14:paraId="2AE0A622" w14:textId="77777777" w:rsidR="00843A0D" w:rsidRDefault="00843A0D" w:rsidP="00843A0D">
      <w:pPr>
        <w:pStyle w:val="ListParagraph"/>
        <w:rPr>
          <w:rFonts w:ascii="Times New Roman" w:hAnsi="Times New Roman"/>
          <w:sz w:val="24"/>
          <w:szCs w:val="24"/>
        </w:rPr>
      </w:pPr>
    </w:p>
    <w:p w14:paraId="075240CB" w14:textId="77777777" w:rsidR="00843A0D" w:rsidRPr="00792F22"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i/>
          <w:iCs/>
          <w:sz w:val="24"/>
          <w:szCs w:val="24"/>
        </w:rPr>
        <w:t xml:space="preserve">Police and Criminal Evidence Act 1984, c. 60. </w:t>
      </w:r>
      <w:r>
        <w:rPr>
          <w:rFonts w:ascii="Times New Roman" w:hAnsi="Times New Roman"/>
          <w:sz w:val="24"/>
          <w:szCs w:val="24"/>
        </w:rPr>
        <w:t xml:space="preserve">Available at: </w:t>
      </w:r>
      <w:hyperlink r:id="rId67" w:history="1">
        <w:r w:rsidRPr="007C2DBB">
          <w:rPr>
            <w:rStyle w:val="Hyperlink"/>
            <w:rFonts w:ascii="Times New Roman" w:hAnsi="Times New Roman"/>
            <w:sz w:val="24"/>
            <w:szCs w:val="24"/>
          </w:rPr>
          <w:t>Police and Criminal Evidence Act 1984</w:t>
        </w:r>
      </w:hyperlink>
      <w:r>
        <w:rPr>
          <w:rFonts w:ascii="Times New Roman" w:hAnsi="Times New Roman"/>
          <w:sz w:val="24"/>
          <w:szCs w:val="24"/>
        </w:rPr>
        <w:t xml:space="preserve"> (Accessed: 11</w:t>
      </w:r>
      <w:r w:rsidRPr="007C2DBB">
        <w:rPr>
          <w:rFonts w:ascii="Times New Roman" w:hAnsi="Times New Roman"/>
          <w:sz w:val="24"/>
          <w:szCs w:val="24"/>
          <w:vertAlign w:val="superscript"/>
        </w:rPr>
        <w:t>th</w:t>
      </w:r>
      <w:r>
        <w:rPr>
          <w:rFonts w:ascii="Times New Roman" w:hAnsi="Times New Roman"/>
          <w:sz w:val="24"/>
          <w:szCs w:val="24"/>
        </w:rPr>
        <w:t xml:space="preserve"> November 2024). </w:t>
      </w:r>
    </w:p>
    <w:p w14:paraId="798C686F" w14:textId="77777777" w:rsidR="00843A0D" w:rsidRPr="00412988" w:rsidRDefault="00843A0D" w:rsidP="00843A0D">
      <w:pPr>
        <w:pStyle w:val="ListParagraph"/>
        <w:spacing w:after="0" w:line="360" w:lineRule="auto"/>
        <w:jc w:val="both"/>
        <w:rPr>
          <w:rFonts w:ascii="Times New Roman" w:hAnsi="Times New Roman"/>
          <w:sz w:val="24"/>
          <w:szCs w:val="24"/>
        </w:rPr>
      </w:pPr>
    </w:p>
    <w:p w14:paraId="1A8F6F79" w14:textId="3D353303"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i/>
          <w:iCs/>
          <w:sz w:val="24"/>
          <w:szCs w:val="24"/>
        </w:rPr>
        <w:t xml:space="preserve">Police Reform and Social Responsibility Act 2011, c. 13. </w:t>
      </w:r>
      <w:r w:rsidRPr="00412988">
        <w:rPr>
          <w:rFonts w:ascii="Times New Roman" w:hAnsi="Times New Roman"/>
          <w:sz w:val="24"/>
          <w:szCs w:val="24"/>
        </w:rPr>
        <w:t xml:space="preserve">Available at: </w:t>
      </w:r>
      <w:hyperlink r:id="rId68" w:history="1">
        <w:r w:rsidRPr="00412988">
          <w:rPr>
            <w:rStyle w:val="Hyperlink"/>
            <w:rFonts w:ascii="Times New Roman" w:hAnsi="Times New Roman"/>
            <w:sz w:val="24"/>
            <w:szCs w:val="24"/>
          </w:rPr>
          <w:t>Police Reform and Social Responsibility Act 2011</w:t>
        </w:r>
      </w:hyperlink>
      <w:r w:rsidRPr="00412988">
        <w:rPr>
          <w:rFonts w:ascii="Times New Roman" w:hAnsi="Times New Roman"/>
          <w:sz w:val="24"/>
          <w:szCs w:val="24"/>
        </w:rPr>
        <w:t xml:space="preserve"> (Accessed: 2</w:t>
      </w:r>
      <w:r w:rsidRPr="00412988">
        <w:rPr>
          <w:rFonts w:ascii="Times New Roman" w:hAnsi="Times New Roman"/>
          <w:sz w:val="24"/>
          <w:szCs w:val="24"/>
          <w:vertAlign w:val="superscript"/>
        </w:rPr>
        <w:t>nd</w:t>
      </w:r>
      <w:r w:rsidRPr="00412988">
        <w:rPr>
          <w:rFonts w:ascii="Times New Roman" w:hAnsi="Times New Roman"/>
          <w:sz w:val="24"/>
          <w:szCs w:val="24"/>
        </w:rPr>
        <w:t xml:space="preserve"> November 2024)</w:t>
      </w:r>
      <w:r w:rsidR="00CE79D2">
        <w:rPr>
          <w:rFonts w:ascii="Times New Roman" w:hAnsi="Times New Roman"/>
          <w:sz w:val="24"/>
          <w:szCs w:val="24"/>
        </w:rPr>
        <w:t>.</w:t>
      </w:r>
    </w:p>
    <w:p w14:paraId="0BB44642" w14:textId="77777777" w:rsidR="00843A0D" w:rsidRPr="004F31BB" w:rsidRDefault="00843A0D" w:rsidP="00843A0D">
      <w:pPr>
        <w:pStyle w:val="ListParagraph"/>
        <w:rPr>
          <w:rFonts w:ascii="Times New Roman" w:hAnsi="Times New Roman"/>
          <w:sz w:val="24"/>
          <w:szCs w:val="24"/>
        </w:rPr>
      </w:pPr>
    </w:p>
    <w:p w14:paraId="1DF80887" w14:textId="77777777" w:rsidR="00843A0D" w:rsidRPr="00792F22"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Prime Minister’s Office (2024) ‘Safer Streets’, </w:t>
      </w:r>
      <w:r>
        <w:rPr>
          <w:rFonts w:ascii="Times New Roman" w:hAnsi="Times New Roman"/>
          <w:i/>
          <w:iCs/>
          <w:sz w:val="24"/>
          <w:szCs w:val="24"/>
        </w:rPr>
        <w:t xml:space="preserve">GOV.UK. </w:t>
      </w:r>
      <w:r>
        <w:rPr>
          <w:rFonts w:ascii="Times New Roman" w:hAnsi="Times New Roman"/>
          <w:sz w:val="24"/>
          <w:szCs w:val="24"/>
        </w:rPr>
        <w:t xml:space="preserve">Available at: </w:t>
      </w:r>
      <w:hyperlink r:id="rId69" w:history="1">
        <w:r w:rsidRPr="007E3691">
          <w:rPr>
            <w:rStyle w:val="Hyperlink"/>
            <w:rFonts w:ascii="Times New Roman" w:hAnsi="Times New Roman"/>
            <w:sz w:val="24"/>
            <w:szCs w:val="24"/>
          </w:rPr>
          <w:t>Safer Streets - GOV.UK</w:t>
        </w:r>
      </w:hyperlink>
      <w:r>
        <w:rPr>
          <w:rFonts w:ascii="Times New Roman" w:hAnsi="Times New Roman"/>
          <w:sz w:val="24"/>
          <w:szCs w:val="24"/>
        </w:rPr>
        <w:t xml:space="preserve"> (Accessed: 19</w:t>
      </w:r>
      <w:r w:rsidRPr="007E3691">
        <w:rPr>
          <w:rFonts w:ascii="Times New Roman" w:hAnsi="Times New Roman"/>
          <w:sz w:val="24"/>
          <w:szCs w:val="24"/>
          <w:vertAlign w:val="superscript"/>
        </w:rPr>
        <w:t>th</w:t>
      </w:r>
      <w:r>
        <w:rPr>
          <w:rFonts w:ascii="Times New Roman" w:hAnsi="Times New Roman"/>
          <w:sz w:val="24"/>
          <w:szCs w:val="24"/>
        </w:rPr>
        <w:t xml:space="preserve"> December 2024). </w:t>
      </w:r>
    </w:p>
    <w:p w14:paraId="4F6BDF82" w14:textId="77777777" w:rsidR="00843A0D" w:rsidRPr="00412988" w:rsidRDefault="00843A0D" w:rsidP="00843A0D">
      <w:pPr>
        <w:pStyle w:val="ListParagraph"/>
        <w:spacing w:after="0" w:line="360" w:lineRule="auto"/>
        <w:jc w:val="both"/>
        <w:rPr>
          <w:rFonts w:ascii="Times New Roman" w:hAnsi="Times New Roman"/>
          <w:sz w:val="24"/>
          <w:szCs w:val="24"/>
        </w:rPr>
      </w:pPr>
    </w:p>
    <w:p w14:paraId="786A6E77" w14:textId="41503605" w:rsidR="00843A0D" w:rsidRDefault="00843A0D" w:rsidP="00CE79D2">
      <w:pPr>
        <w:pStyle w:val="ListParagraph"/>
        <w:numPr>
          <w:ilvl w:val="0"/>
          <w:numId w:val="19"/>
        </w:numPr>
        <w:spacing w:after="0" w:line="360" w:lineRule="auto"/>
        <w:jc w:val="both"/>
        <w:rPr>
          <w:rFonts w:ascii="Times New Roman" w:hAnsi="Times New Roman"/>
          <w:sz w:val="24"/>
          <w:szCs w:val="24"/>
        </w:rPr>
      </w:pPr>
      <w:r w:rsidRPr="00412988">
        <w:rPr>
          <w:rFonts w:ascii="Times New Roman" w:hAnsi="Times New Roman"/>
          <w:sz w:val="24"/>
          <w:szCs w:val="24"/>
        </w:rPr>
        <w:t xml:space="preserve">Rowe, M. (2020) </w:t>
      </w:r>
      <w:r w:rsidRPr="00412988">
        <w:rPr>
          <w:rFonts w:ascii="Times New Roman" w:hAnsi="Times New Roman"/>
          <w:i/>
          <w:iCs/>
          <w:sz w:val="24"/>
          <w:szCs w:val="24"/>
        </w:rPr>
        <w:t xml:space="preserve">Policing the Police: Challenges of Democracy and Accountability. </w:t>
      </w:r>
      <w:r w:rsidRPr="00412988">
        <w:rPr>
          <w:rFonts w:ascii="Times New Roman" w:hAnsi="Times New Roman"/>
          <w:sz w:val="24"/>
          <w:szCs w:val="24"/>
        </w:rPr>
        <w:t xml:space="preserve">Available at: </w:t>
      </w:r>
      <w:hyperlink r:id="rId70" w:history="1">
        <w:r w:rsidRPr="00412988">
          <w:rPr>
            <w:rStyle w:val="Hyperlink"/>
            <w:rFonts w:ascii="Times New Roman" w:hAnsi="Times New Roman"/>
            <w:sz w:val="24"/>
            <w:szCs w:val="24"/>
          </w:rPr>
          <w:t xml:space="preserve">- </w:t>
        </w:r>
        <w:proofErr w:type="spellStart"/>
        <w:r w:rsidRPr="00412988">
          <w:rPr>
            <w:rStyle w:val="Hyperlink"/>
            <w:rFonts w:ascii="Times New Roman" w:hAnsi="Times New Roman"/>
            <w:sz w:val="24"/>
            <w:szCs w:val="24"/>
          </w:rPr>
          <w:t>VleReader</w:t>
        </w:r>
        <w:proofErr w:type="spellEnd"/>
      </w:hyperlink>
      <w:r w:rsidRPr="00412988">
        <w:rPr>
          <w:rFonts w:ascii="Times New Roman" w:hAnsi="Times New Roman"/>
          <w:sz w:val="24"/>
          <w:szCs w:val="24"/>
        </w:rPr>
        <w:t xml:space="preserve"> (Accessed: 15</w:t>
      </w:r>
      <w:r w:rsidRPr="00412988">
        <w:rPr>
          <w:rFonts w:ascii="Times New Roman" w:hAnsi="Times New Roman"/>
          <w:sz w:val="24"/>
          <w:szCs w:val="24"/>
          <w:vertAlign w:val="superscript"/>
        </w:rPr>
        <w:t>th</w:t>
      </w:r>
      <w:r w:rsidRPr="00412988">
        <w:rPr>
          <w:rFonts w:ascii="Times New Roman" w:hAnsi="Times New Roman"/>
          <w:sz w:val="24"/>
          <w:szCs w:val="24"/>
        </w:rPr>
        <w:t xml:space="preserve"> October 2024)</w:t>
      </w:r>
      <w:r w:rsidR="00CE79D2">
        <w:rPr>
          <w:rFonts w:ascii="Times New Roman" w:hAnsi="Times New Roman"/>
          <w:sz w:val="24"/>
          <w:szCs w:val="24"/>
        </w:rPr>
        <w:t>.</w:t>
      </w:r>
    </w:p>
    <w:p w14:paraId="261CCF2E" w14:textId="77777777" w:rsidR="00843A0D" w:rsidRDefault="00843A0D" w:rsidP="00843A0D">
      <w:pPr>
        <w:pStyle w:val="ListParagraph"/>
        <w:rPr>
          <w:rFonts w:ascii="Times New Roman" w:hAnsi="Times New Roman"/>
          <w:sz w:val="24"/>
          <w:szCs w:val="24"/>
        </w:rPr>
      </w:pPr>
    </w:p>
    <w:p w14:paraId="3A44EC9B"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Sandhu, A. and Fussey, P. (2020) ‘The ‘Uberization of policing’? How police negotiate and operationalise predictive policing technology’, </w:t>
      </w:r>
      <w:r>
        <w:rPr>
          <w:rFonts w:ascii="Times New Roman" w:hAnsi="Times New Roman"/>
          <w:i/>
          <w:iCs/>
          <w:sz w:val="24"/>
          <w:szCs w:val="24"/>
        </w:rPr>
        <w:t xml:space="preserve">Policing and Society, </w:t>
      </w:r>
      <w:r>
        <w:rPr>
          <w:rFonts w:ascii="Times New Roman" w:hAnsi="Times New Roman"/>
          <w:sz w:val="24"/>
          <w:szCs w:val="24"/>
        </w:rPr>
        <w:t xml:space="preserve">31(1), pp. 66-81. Available at: </w:t>
      </w:r>
      <w:hyperlink r:id="rId71" w:anchor="abstract" w:history="1">
        <w:r w:rsidRPr="00792F22">
          <w:rPr>
            <w:rStyle w:val="Hyperlink"/>
            <w:rFonts w:ascii="Times New Roman" w:hAnsi="Times New Roman"/>
            <w:sz w:val="24"/>
            <w:szCs w:val="24"/>
          </w:rPr>
          <w:t>Full article: The ‘uberization of policing’? How police negotiate and operationalise predictive policing technology</w:t>
        </w:r>
      </w:hyperlink>
      <w:r>
        <w:rPr>
          <w:rFonts w:ascii="Times New Roman" w:hAnsi="Times New Roman"/>
          <w:sz w:val="24"/>
          <w:szCs w:val="24"/>
        </w:rPr>
        <w:t xml:space="preserve"> (Accessed: 13</w:t>
      </w:r>
      <w:r w:rsidRPr="00792F22">
        <w:rPr>
          <w:rFonts w:ascii="Times New Roman" w:hAnsi="Times New Roman"/>
          <w:sz w:val="24"/>
          <w:szCs w:val="24"/>
          <w:vertAlign w:val="superscript"/>
        </w:rPr>
        <w:t>th</w:t>
      </w:r>
      <w:r>
        <w:rPr>
          <w:rFonts w:ascii="Times New Roman" w:hAnsi="Times New Roman"/>
          <w:sz w:val="24"/>
          <w:szCs w:val="24"/>
        </w:rPr>
        <w:t xml:space="preserve"> November 2024). </w:t>
      </w:r>
    </w:p>
    <w:p w14:paraId="0135C86F" w14:textId="77777777" w:rsidR="00843A0D" w:rsidRPr="00E14F91" w:rsidRDefault="00843A0D" w:rsidP="00843A0D">
      <w:pPr>
        <w:pStyle w:val="ListParagraph"/>
        <w:rPr>
          <w:rFonts w:ascii="Times New Roman" w:hAnsi="Times New Roman"/>
          <w:sz w:val="24"/>
          <w:szCs w:val="24"/>
        </w:rPr>
      </w:pPr>
    </w:p>
    <w:p w14:paraId="075700CD" w14:textId="77777777" w:rsidR="00843A0D" w:rsidRPr="009C2446"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Tudor, S. (2023) ‘Police standards and culture: Restoring public trust’, </w:t>
      </w:r>
      <w:r>
        <w:rPr>
          <w:rFonts w:ascii="Times New Roman" w:hAnsi="Times New Roman"/>
          <w:i/>
          <w:iCs/>
          <w:sz w:val="24"/>
          <w:szCs w:val="24"/>
        </w:rPr>
        <w:t xml:space="preserve">UK Parliament. </w:t>
      </w:r>
      <w:r>
        <w:rPr>
          <w:rFonts w:ascii="Times New Roman" w:hAnsi="Times New Roman"/>
          <w:sz w:val="24"/>
          <w:szCs w:val="24"/>
        </w:rPr>
        <w:t xml:space="preserve">Available at: </w:t>
      </w:r>
      <w:hyperlink r:id="rId72" w:anchor="heading-8" w:history="1">
        <w:r w:rsidRPr="00E14F91">
          <w:rPr>
            <w:rStyle w:val="Hyperlink"/>
            <w:rFonts w:ascii="Times New Roman" w:hAnsi="Times New Roman"/>
            <w:sz w:val="24"/>
            <w:szCs w:val="24"/>
          </w:rPr>
          <w:t>Police standards and culture: Restoring public trust - House of Lords Library</w:t>
        </w:r>
      </w:hyperlink>
      <w:r>
        <w:rPr>
          <w:rFonts w:ascii="Times New Roman" w:hAnsi="Times New Roman"/>
          <w:sz w:val="24"/>
          <w:szCs w:val="24"/>
        </w:rPr>
        <w:t xml:space="preserve"> (Accessed: 5</w:t>
      </w:r>
      <w:r w:rsidRPr="00E14F91">
        <w:rPr>
          <w:rFonts w:ascii="Times New Roman" w:hAnsi="Times New Roman"/>
          <w:sz w:val="24"/>
          <w:szCs w:val="24"/>
          <w:vertAlign w:val="superscript"/>
        </w:rPr>
        <w:t>th</w:t>
      </w:r>
      <w:r>
        <w:rPr>
          <w:rFonts w:ascii="Times New Roman" w:hAnsi="Times New Roman"/>
          <w:sz w:val="24"/>
          <w:szCs w:val="24"/>
        </w:rPr>
        <w:t xml:space="preserve"> December 2024). </w:t>
      </w:r>
    </w:p>
    <w:p w14:paraId="2FC66DF9" w14:textId="77777777" w:rsidR="00843A0D" w:rsidRDefault="00843A0D" w:rsidP="00843A0D">
      <w:pPr>
        <w:pStyle w:val="ListParagraph"/>
        <w:spacing w:after="0" w:line="360" w:lineRule="auto"/>
        <w:ind w:left="0"/>
        <w:rPr>
          <w:rFonts w:ascii="Times New Roman" w:hAnsi="Times New Roman"/>
          <w:sz w:val="24"/>
          <w:szCs w:val="24"/>
        </w:rPr>
      </w:pPr>
    </w:p>
    <w:p w14:paraId="6A75C2F5" w14:textId="77777777" w:rsidR="00843A0D"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Villiers, P. (2009) </w:t>
      </w:r>
      <w:r>
        <w:rPr>
          <w:rFonts w:ascii="Times New Roman" w:hAnsi="Times New Roman"/>
          <w:i/>
          <w:iCs/>
          <w:sz w:val="24"/>
          <w:szCs w:val="24"/>
        </w:rPr>
        <w:t xml:space="preserve">Police and Policing: An Introduction. </w:t>
      </w:r>
      <w:r>
        <w:rPr>
          <w:rFonts w:ascii="Times New Roman" w:hAnsi="Times New Roman"/>
          <w:sz w:val="24"/>
          <w:szCs w:val="24"/>
        </w:rPr>
        <w:t xml:space="preserve">Available at: </w:t>
      </w:r>
      <w:hyperlink r:id="rId73" w:history="1">
        <w:r w:rsidRPr="0052391C">
          <w:rPr>
            <w:rStyle w:val="Hyperlink"/>
            <w:rFonts w:ascii="Times New Roman" w:hAnsi="Times New Roman"/>
            <w:sz w:val="24"/>
            <w:szCs w:val="24"/>
          </w:rPr>
          <w:t xml:space="preserve">- </w:t>
        </w:r>
        <w:proofErr w:type="spellStart"/>
        <w:r w:rsidRPr="0052391C">
          <w:rPr>
            <w:rStyle w:val="Hyperlink"/>
            <w:rFonts w:ascii="Times New Roman" w:hAnsi="Times New Roman"/>
            <w:sz w:val="24"/>
            <w:szCs w:val="24"/>
          </w:rPr>
          <w:t>VleReader</w:t>
        </w:r>
        <w:proofErr w:type="spellEnd"/>
      </w:hyperlink>
      <w:r>
        <w:rPr>
          <w:rFonts w:ascii="Times New Roman" w:hAnsi="Times New Roman"/>
          <w:sz w:val="24"/>
          <w:szCs w:val="24"/>
        </w:rPr>
        <w:t xml:space="preserve"> (Accessed: 7</w:t>
      </w:r>
      <w:r w:rsidRPr="0052391C">
        <w:rPr>
          <w:rFonts w:ascii="Times New Roman" w:hAnsi="Times New Roman"/>
          <w:sz w:val="24"/>
          <w:szCs w:val="24"/>
          <w:vertAlign w:val="superscript"/>
        </w:rPr>
        <w:t>th</w:t>
      </w:r>
      <w:r>
        <w:rPr>
          <w:rFonts w:ascii="Times New Roman" w:hAnsi="Times New Roman"/>
          <w:sz w:val="24"/>
          <w:szCs w:val="24"/>
        </w:rPr>
        <w:t xml:space="preserve"> November 2024).</w:t>
      </w:r>
    </w:p>
    <w:p w14:paraId="42C51CDD" w14:textId="77777777" w:rsidR="00843A0D" w:rsidRPr="00917E91" w:rsidRDefault="00843A0D" w:rsidP="00843A0D">
      <w:pPr>
        <w:pStyle w:val="ListParagraph"/>
        <w:rPr>
          <w:rFonts w:ascii="Times New Roman" w:hAnsi="Times New Roman"/>
          <w:sz w:val="24"/>
          <w:szCs w:val="24"/>
        </w:rPr>
      </w:pPr>
    </w:p>
    <w:p w14:paraId="1EF12301" w14:textId="77777777"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Warwick, L. (2019) ‘Learning from Baby P: the politics of fear, blame and denial’ </w:t>
      </w:r>
      <w:r>
        <w:rPr>
          <w:rFonts w:ascii="Times New Roman" w:hAnsi="Times New Roman"/>
          <w:i/>
          <w:iCs/>
          <w:sz w:val="24"/>
          <w:szCs w:val="24"/>
        </w:rPr>
        <w:t xml:space="preserve">Journal of Social Work Practice. </w:t>
      </w:r>
      <w:r>
        <w:rPr>
          <w:rFonts w:ascii="Times New Roman" w:hAnsi="Times New Roman"/>
          <w:sz w:val="24"/>
          <w:szCs w:val="24"/>
        </w:rPr>
        <w:t xml:space="preserve">Available at: </w:t>
      </w:r>
      <w:hyperlink r:id="rId74" w:history="1">
        <w:r w:rsidRPr="00917E91">
          <w:rPr>
            <w:rStyle w:val="Hyperlink"/>
            <w:rFonts w:ascii="Times New Roman" w:hAnsi="Times New Roman"/>
            <w:sz w:val="24"/>
            <w:szCs w:val="24"/>
          </w:rPr>
          <w:t>Learning from Baby P: the politics of blame, fear and denial. - EBSCO</w:t>
        </w:r>
      </w:hyperlink>
      <w:r>
        <w:rPr>
          <w:rFonts w:ascii="Times New Roman" w:hAnsi="Times New Roman"/>
          <w:sz w:val="24"/>
          <w:szCs w:val="24"/>
        </w:rPr>
        <w:t xml:space="preserve"> (Accessed: 4</w:t>
      </w:r>
      <w:r w:rsidRPr="00917E91">
        <w:rPr>
          <w:rFonts w:ascii="Times New Roman" w:hAnsi="Times New Roman"/>
          <w:sz w:val="24"/>
          <w:szCs w:val="24"/>
          <w:vertAlign w:val="superscript"/>
        </w:rPr>
        <w:t>th</w:t>
      </w:r>
      <w:r>
        <w:rPr>
          <w:rFonts w:ascii="Times New Roman" w:hAnsi="Times New Roman"/>
          <w:sz w:val="24"/>
          <w:szCs w:val="24"/>
        </w:rPr>
        <w:t xml:space="preserve"> December 2024). </w:t>
      </w:r>
    </w:p>
    <w:p w14:paraId="23D8933D" w14:textId="77777777" w:rsidR="00843A0D" w:rsidRPr="00412988" w:rsidRDefault="00843A0D" w:rsidP="00843A0D">
      <w:pPr>
        <w:pStyle w:val="ListParagraph"/>
        <w:spacing w:after="0" w:line="360" w:lineRule="auto"/>
        <w:jc w:val="both"/>
        <w:rPr>
          <w:rFonts w:ascii="Times New Roman" w:hAnsi="Times New Roman"/>
          <w:sz w:val="24"/>
          <w:szCs w:val="24"/>
        </w:rPr>
      </w:pPr>
    </w:p>
    <w:p w14:paraId="469555A4" w14:textId="282C29E6" w:rsidR="00843A0D" w:rsidRPr="00412988" w:rsidRDefault="00843A0D" w:rsidP="00CE79D2">
      <w:pPr>
        <w:pStyle w:val="ListParagraph"/>
        <w:numPr>
          <w:ilvl w:val="0"/>
          <w:numId w:val="19"/>
        </w:numPr>
        <w:spacing w:after="0" w:line="360" w:lineRule="auto"/>
        <w:jc w:val="both"/>
        <w:rPr>
          <w:rFonts w:ascii="Times New Roman" w:hAnsi="Times New Roman"/>
          <w:sz w:val="24"/>
          <w:szCs w:val="24"/>
        </w:rPr>
      </w:pPr>
      <w:proofErr w:type="spellStart"/>
      <w:r w:rsidRPr="00412988">
        <w:rPr>
          <w:rFonts w:ascii="Times New Roman" w:hAnsi="Times New Roman"/>
          <w:sz w:val="24"/>
          <w:szCs w:val="24"/>
        </w:rPr>
        <w:t>Westall</w:t>
      </w:r>
      <w:proofErr w:type="spellEnd"/>
      <w:r w:rsidRPr="00412988">
        <w:rPr>
          <w:rFonts w:ascii="Times New Roman" w:hAnsi="Times New Roman"/>
          <w:sz w:val="24"/>
          <w:szCs w:val="24"/>
        </w:rPr>
        <w:t>, A. (2021) ‘</w:t>
      </w:r>
      <w:proofErr w:type="gramStart"/>
      <w:r w:rsidRPr="00412988">
        <w:rPr>
          <w:rFonts w:ascii="Times New Roman" w:hAnsi="Times New Roman"/>
          <w:sz w:val="24"/>
          <w:szCs w:val="24"/>
        </w:rPr>
        <w:t>Volunteer street</w:t>
      </w:r>
      <w:proofErr w:type="gramEnd"/>
      <w:r w:rsidRPr="00412988">
        <w:rPr>
          <w:rFonts w:ascii="Times New Roman" w:hAnsi="Times New Roman"/>
          <w:sz w:val="24"/>
          <w:szCs w:val="24"/>
        </w:rPr>
        <w:t xml:space="preserve"> patrols: </w:t>
      </w:r>
      <w:proofErr w:type="spellStart"/>
      <w:r w:rsidRPr="00412988">
        <w:rPr>
          <w:rFonts w:ascii="Times New Roman" w:hAnsi="Times New Roman"/>
          <w:sz w:val="24"/>
          <w:szCs w:val="24"/>
        </w:rPr>
        <w:t>responsibilised</w:t>
      </w:r>
      <w:proofErr w:type="spellEnd"/>
      <w:r w:rsidRPr="00412988">
        <w:rPr>
          <w:rFonts w:ascii="Times New Roman" w:hAnsi="Times New Roman"/>
          <w:sz w:val="24"/>
          <w:szCs w:val="24"/>
        </w:rPr>
        <w:t xml:space="preserve"> and motivated volunteering in community safety’, </w:t>
      </w:r>
      <w:r w:rsidRPr="00412988">
        <w:rPr>
          <w:rFonts w:ascii="Times New Roman" w:hAnsi="Times New Roman"/>
          <w:i/>
          <w:iCs/>
          <w:sz w:val="24"/>
          <w:szCs w:val="24"/>
        </w:rPr>
        <w:t xml:space="preserve">Safer Communities, </w:t>
      </w:r>
      <w:r w:rsidRPr="00412988">
        <w:rPr>
          <w:rFonts w:ascii="Times New Roman" w:hAnsi="Times New Roman"/>
          <w:sz w:val="24"/>
          <w:szCs w:val="24"/>
        </w:rPr>
        <w:t xml:space="preserve">20(1), pp. 31-41. </w:t>
      </w:r>
      <w:r w:rsidRPr="00412988">
        <w:rPr>
          <w:rFonts w:ascii="Times New Roman" w:hAnsi="Times New Roman"/>
          <w:sz w:val="24"/>
          <w:szCs w:val="24"/>
        </w:rPr>
        <w:lastRenderedPageBreak/>
        <w:t xml:space="preserve">Available at: </w:t>
      </w:r>
      <w:hyperlink r:id="rId75" w:history="1">
        <w:r w:rsidRPr="00412988">
          <w:rPr>
            <w:rStyle w:val="Hyperlink"/>
            <w:rFonts w:ascii="Times New Roman" w:hAnsi="Times New Roman"/>
            <w:sz w:val="24"/>
            <w:szCs w:val="24"/>
          </w:rPr>
          <w:t xml:space="preserve">Volunteer street patrols: </w:t>
        </w:r>
        <w:proofErr w:type="spellStart"/>
        <w:r w:rsidRPr="00412988">
          <w:rPr>
            <w:rStyle w:val="Hyperlink"/>
            <w:rFonts w:ascii="Times New Roman" w:hAnsi="Times New Roman"/>
            <w:sz w:val="24"/>
            <w:szCs w:val="24"/>
          </w:rPr>
          <w:t>responsibilised</w:t>
        </w:r>
        <w:proofErr w:type="spellEnd"/>
        <w:r w:rsidRPr="00412988">
          <w:rPr>
            <w:rStyle w:val="Hyperlink"/>
            <w:rFonts w:ascii="Times New Roman" w:hAnsi="Times New Roman"/>
            <w:sz w:val="24"/>
            <w:szCs w:val="24"/>
          </w:rPr>
          <w:t xml:space="preserve"> and motivated volunteering in community safety - ProQuest</w:t>
        </w:r>
      </w:hyperlink>
      <w:r w:rsidRPr="00412988">
        <w:rPr>
          <w:rFonts w:ascii="Times New Roman" w:hAnsi="Times New Roman"/>
          <w:sz w:val="24"/>
          <w:szCs w:val="24"/>
        </w:rPr>
        <w:t xml:space="preserve"> (Accessed: 2</w:t>
      </w:r>
      <w:r w:rsidRPr="00412988">
        <w:rPr>
          <w:rFonts w:ascii="Times New Roman" w:hAnsi="Times New Roman"/>
          <w:sz w:val="24"/>
          <w:szCs w:val="24"/>
          <w:vertAlign w:val="superscript"/>
        </w:rPr>
        <w:t>nd</w:t>
      </w:r>
      <w:r w:rsidRPr="00412988">
        <w:rPr>
          <w:rFonts w:ascii="Times New Roman" w:hAnsi="Times New Roman"/>
          <w:sz w:val="24"/>
          <w:szCs w:val="24"/>
        </w:rPr>
        <w:t xml:space="preserve"> November 2024)</w:t>
      </w:r>
      <w:r w:rsidR="00CE79D2">
        <w:rPr>
          <w:rFonts w:ascii="Times New Roman" w:hAnsi="Times New Roman"/>
          <w:sz w:val="24"/>
          <w:szCs w:val="24"/>
        </w:rPr>
        <w:t>.</w:t>
      </w:r>
    </w:p>
    <w:p w14:paraId="1903FD16" w14:textId="77777777" w:rsidR="00843A0D" w:rsidRPr="00DD245F" w:rsidRDefault="00843A0D" w:rsidP="00843A0D">
      <w:pPr>
        <w:pStyle w:val="ListParagraph"/>
        <w:spacing w:after="0" w:line="360" w:lineRule="auto"/>
        <w:jc w:val="both"/>
        <w:rPr>
          <w:rFonts w:ascii="Times New Roman" w:hAnsi="Times New Roman"/>
          <w:sz w:val="24"/>
          <w:szCs w:val="24"/>
        </w:rPr>
      </w:pPr>
    </w:p>
    <w:p w14:paraId="1C1E462D" w14:textId="7CD44206" w:rsidR="003366DD" w:rsidRDefault="003366DD" w:rsidP="003366DD">
      <w:pPr>
        <w:numPr>
          <w:ilvl w:val="0"/>
          <w:numId w:val="1"/>
        </w:numPr>
        <w:spacing w:line="480" w:lineRule="auto"/>
        <w:outlineLvl w:val="0"/>
        <w:rPr>
          <w:b/>
        </w:rPr>
      </w:pPr>
      <w:bookmarkStart w:id="24" w:name="_Toc197415744"/>
      <w:r w:rsidRPr="0083215B">
        <w:rPr>
          <w:b/>
        </w:rPr>
        <w:t>APPENDICES</w:t>
      </w:r>
      <w:bookmarkEnd w:id="24"/>
    </w:p>
    <w:p w14:paraId="5076EA50" w14:textId="77777777" w:rsidR="005E060A" w:rsidRPr="003366DD" w:rsidRDefault="005E060A" w:rsidP="005E060A">
      <w:pPr>
        <w:spacing w:line="480" w:lineRule="auto"/>
      </w:pPr>
    </w:p>
    <w:p w14:paraId="7D07E137" w14:textId="77777777" w:rsidR="00173EB5" w:rsidRDefault="005E060A" w:rsidP="00173EB5">
      <w:pPr>
        <w:numPr>
          <w:ilvl w:val="1"/>
          <w:numId w:val="1"/>
        </w:numPr>
        <w:spacing w:line="480" w:lineRule="auto"/>
        <w:outlineLvl w:val="1"/>
        <w:rPr>
          <w:b/>
        </w:rPr>
      </w:pPr>
      <w:r>
        <w:rPr>
          <w:b/>
        </w:rPr>
        <w:br w:type="page"/>
      </w:r>
      <w:bookmarkStart w:id="25" w:name="_Toc197415745"/>
      <w:bookmarkStart w:id="26" w:name="_Toc45110194"/>
      <w:bookmarkStart w:id="27" w:name="_Hlk85014063"/>
      <w:r w:rsidR="00173EB5">
        <w:rPr>
          <w:b/>
        </w:rPr>
        <w:lastRenderedPageBreak/>
        <w:t>Appendix 1: Proposal</w:t>
      </w:r>
      <w:bookmarkEnd w:id="25"/>
      <w:r w:rsidR="00173EB5">
        <w:rPr>
          <w:b/>
        </w:rPr>
        <w:t xml:space="preserve"> </w:t>
      </w:r>
    </w:p>
    <w:tbl>
      <w:tblPr>
        <w:tblW w:w="0" w:type="auto"/>
        <w:tblInd w:w="-72" w:type="dxa"/>
        <w:tblLook w:val="0000" w:firstRow="0" w:lastRow="0" w:firstColumn="0" w:lastColumn="0" w:noHBand="0" w:noVBand="0"/>
      </w:tblPr>
      <w:tblGrid>
        <w:gridCol w:w="2793"/>
        <w:gridCol w:w="2792"/>
        <w:gridCol w:w="2793"/>
      </w:tblGrid>
      <w:tr w:rsidR="005D63D5" w:rsidRPr="005D63D5" w14:paraId="62652023" w14:textId="77777777" w:rsidTr="00926380">
        <w:trPr>
          <w:trHeight w:val="1255"/>
        </w:trPr>
        <w:tc>
          <w:tcPr>
            <w:tcW w:w="2818" w:type="dxa"/>
            <w:vAlign w:val="center"/>
          </w:tcPr>
          <w:p w14:paraId="3257F93C" w14:textId="77777777" w:rsidR="005D63D5" w:rsidRPr="005D63D5" w:rsidRDefault="005D63D5" w:rsidP="005D63D5">
            <w:pPr>
              <w:jc w:val="center"/>
              <w:rPr>
                <w:b/>
                <w:sz w:val="28"/>
                <w:szCs w:val="28"/>
                <w:lang w:eastAsia="en-US"/>
              </w:rPr>
            </w:pPr>
          </w:p>
        </w:tc>
        <w:tc>
          <w:tcPr>
            <w:tcW w:w="2818" w:type="dxa"/>
            <w:vAlign w:val="center"/>
          </w:tcPr>
          <w:p w14:paraId="74014F2E" w14:textId="77777777" w:rsidR="005D63D5" w:rsidRPr="005D63D5" w:rsidRDefault="005D63D5" w:rsidP="005D63D5">
            <w:pPr>
              <w:jc w:val="center"/>
              <w:rPr>
                <w:b/>
                <w:sz w:val="28"/>
                <w:szCs w:val="28"/>
                <w:lang w:eastAsia="en-US"/>
              </w:rPr>
            </w:pPr>
          </w:p>
        </w:tc>
        <w:tc>
          <w:tcPr>
            <w:tcW w:w="2819" w:type="dxa"/>
            <w:vAlign w:val="center"/>
          </w:tcPr>
          <w:p w14:paraId="7147967D" w14:textId="77777777" w:rsidR="005D63D5" w:rsidRPr="005D63D5" w:rsidRDefault="005D63D5" w:rsidP="005D63D5">
            <w:pPr>
              <w:jc w:val="center"/>
              <w:rPr>
                <w:b/>
                <w:sz w:val="28"/>
                <w:szCs w:val="28"/>
                <w:lang w:eastAsia="en-US"/>
              </w:rPr>
            </w:pPr>
          </w:p>
        </w:tc>
      </w:tr>
    </w:tbl>
    <w:p w14:paraId="7E9E10AA" w14:textId="77777777" w:rsidR="008F1A87" w:rsidRDefault="008F1A87"/>
    <w:p w14:paraId="10F23848" w14:textId="77777777" w:rsidR="008F1A87" w:rsidRDefault="008F1A87" w:rsidP="003B0537">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14:paraId="3765D2A3" w14:textId="77777777" w:rsidR="008F1A87" w:rsidRPr="003B0537" w:rsidRDefault="008F1A87" w:rsidP="003B0537">
      <w:pPr>
        <w:jc w:val="center"/>
        <w:rPr>
          <w:rFonts w:ascii="Arial" w:hAnsi="Arial" w:cs="Arial"/>
          <w:sz w:val="32"/>
          <w:szCs w:val="32"/>
        </w:rPr>
      </w:pPr>
      <w:r>
        <w:rPr>
          <w:rFonts w:ascii="Arial" w:hAnsi="Arial" w:cs="Arial"/>
          <w:sz w:val="32"/>
          <w:szCs w:val="32"/>
        </w:rPr>
        <w:t xml:space="preserve">Yr </w:t>
      </w:r>
      <w:proofErr w:type="spellStart"/>
      <w:r>
        <w:rPr>
          <w:rFonts w:ascii="Arial" w:hAnsi="Arial" w:cs="Arial"/>
          <w:sz w:val="32"/>
          <w:szCs w:val="32"/>
        </w:rPr>
        <w:t>Athrofa</w:t>
      </w:r>
      <w:proofErr w:type="spellEnd"/>
      <w:r>
        <w:rPr>
          <w:rFonts w:ascii="Arial" w:hAnsi="Arial" w:cs="Arial"/>
          <w:sz w:val="32"/>
          <w:szCs w:val="32"/>
        </w:rPr>
        <w:t xml:space="preserve"> </w:t>
      </w:r>
      <w:proofErr w:type="spellStart"/>
      <w:r>
        <w:rPr>
          <w:rFonts w:ascii="Arial" w:hAnsi="Arial" w:cs="Arial"/>
          <w:sz w:val="32"/>
          <w:szCs w:val="32"/>
        </w:rPr>
        <w:t>Addysg</w:t>
      </w:r>
      <w:proofErr w:type="spellEnd"/>
      <w:r>
        <w:rPr>
          <w:rFonts w:ascii="Arial" w:hAnsi="Arial" w:cs="Arial"/>
          <w:sz w:val="32"/>
          <w:szCs w:val="32"/>
        </w:rPr>
        <w:t xml:space="preserve"> </w:t>
      </w:r>
      <w:proofErr w:type="spellStart"/>
      <w:r>
        <w:rPr>
          <w:rFonts w:ascii="Arial" w:hAnsi="Arial" w:cs="Arial"/>
          <w:sz w:val="32"/>
          <w:szCs w:val="32"/>
        </w:rPr>
        <w:t>a’r</w:t>
      </w:r>
      <w:proofErr w:type="spellEnd"/>
      <w:r>
        <w:rPr>
          <w:rFonts w:ascii="Arial" w:hAnsi="Arial" w:cs="Arial"/>
          <w:sz w:val="32"/>
          <w:szCs w:val="32"/>
        </w:rPr>
        <w:t xml:space="preserve"> </w:t>
      </w:r>
      <w:proofErr w:type="spellStart"/>
      <w:r>
        <w:rPr>
          <w:rFonts w:ascii="Arial" w:hAnsi="Arial" w:cs="Arial"/>
          <w:sz w:val="32"/>
          <w:szCs w:val="32"/>
        </w:rPr>
        <w:t>Dyniaethau</w:t>
      </w:r>
      <w:proofErr w:type="spellEnd"/>
    </w:p>
    <w:p w14:paraId="584E7EB2" w14:textId="77777777" w:rsidR="008F1A87" w:rsidRDefault="008F1A87"/>
    <w:p w14:paraId="565F5771" w14:textId="77777777" w:rsidR="008F1A87" w:rsidRDefault="008F1A87" w:rsidP="00AC6C62">
      <w:pPr>
        <w:jc w:val="center"/>
        <w:rPr>
          <w:rFonts w:ascii="Arial" w:hAnsi="Arial" w:cs="Arial"/>
          <w:b/>
          <w:sz w:val="28"/>
          <w:szCs w:val="28"/>
        </w:rPr>
      </w:pPr>
      <w:r w:rsidRPr="003B0537">
        <w:rPr>
          <w:rFonts w:ascii="Arial" w:hAnsi="Arial" w:cs="Arial"/>
          <w:b/>
          <w:sz w:val="28"/>
          <w:szCs w:val="28"/>
        </w:rPr>
        <w:t>Dissertation Approval Form</w:t>
      </w:r>
      <w:r>
        <w:rPr>
          <w:rFonts w:ascii="Arial" w:hAnsi="Arial" w:cs="Arial"/>
          <w:b/>
          <w:sz w:val="28"/>
          <w:szCs w:val="28"/>
        </w:rPr>
        <w:t>/</w:t>
      </w:r>
    </w:p>
    <w:p w14:paraId="22AA6FA8" w14:textId="77777777" w:rsidR="008F1A87" w:rsidRDefault="008F1A87" w:rsidP="00AC6C62">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Traethawd Hir</w:t>
      </w:r>
    </w:p>
    <w:p w14:paraId="7F8A3F31" w14:textId="77777777" w:rsidR="008F1A87" w:rsidRDefault="008F1A87" w:rsidP="00AC6C62">
      <w:pPr>
        <w:jc w:val="center"/>
        <w:rPr>
          <w:rFonts w:ascii="Arial" w:hAnsi="Arial" w:cs="Arial"/>
          <w:b/>
          <w:sz w:val="28"/>
          <w:szCs w:val="28"/>
        </w:rPr>
      </w:pPr>
    </w:p>
    <w:p w14:paraId="75A73FB8" w14:textId="77777777" w:rsidR="008F1A87" w:rsidRPr="003B0537" w:rsidRDefault="008F1A87" w:rsidP="00AC6C62">
      <w:pPr>
        <w:jc w:val="center"/>
        <w:rPr>
          <w:rFonts w:ascii="Arial" w:hAnsi="Arial" w:cs="Arial"/>
          <w:b/>
          <w:sz w:val="28"/>
          <w:szCs w:val="28"/>
        </w:rPr>
      </w:pPr>
      <w:r>
        <w:rPr>
          <w:rFonts w:ascii="Arial" w:hAnsi="Arial" w:cs="Arial"/>
          <w:b/>
          <w:sz w:val="28"/>
          <w:szCs w:val="28"/>
        </w:rPr>
        <w:t>ECGE6003Q</w:t>
      </w:r>
    </w:p>
    <w:p w14:paraId="2C447F0A" w14:textId="77777777" w:rsidR="008F1A87" w:rsidRPr="003B0537" w:rsidRDefault="008F1A87">
      <w:pPr>
        <w:rPr>
          <w:rFonts w:ascii="Arial" w:hAnsi="Arial" w:cs="Arial"/>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106"/>
        <w:gridCol w:w="2138"/>
        <w:gridCol w:w="2106"/>
      </w:tblGrid>
      <w:tr w:rsidR="008F1A87" w:rsidRPr="003B0537" w14:paraId="05ACEC10" w14:textId="77777777" w:rsidTr="00151263">
        <w:tc>
          <w:tcPr>
            <w:tcW w:w="2769" w:type="dxa"/>
            <w:shd w:val="clear" w:color="auto" w:fill="E7E6E6"/>
            <w:vAlign w:val="center"/>
          </w:tcPr>
          <w:p w14:paraId="5ACA6C96" w14:textId="77777777" w:rsidR="008F1A87" w:rsidRPr="003B0537" w:rsidRDefault="008F1A87" w:rsidP="00EC3D0C">
            <w:pP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proofErr w:type="spellStart"/>
            <w:r w:rsidRPr="003F403E">
              <w:rPr>
                <w:rFonts w:ascii="Arial" w:hAnsi="Arial" w:cs="Arial"/>
                <w:i/>
              </w:rPr>
              <w:t>Enw</w:t>
            </w:r>
            <w:proofErr w:type="spellEnd"/>
            <w:r w:rsidRPr="003F403E">
              <w:rPr>
                <w:rFonts w:ascii="Arial" w:hAnsi="Arial" w:cs="Arial"/>
                <w:i/>
              </w:rPr>
              <w:t xml:space="preserve"> </w:t>
            </w:r>
            <w:proofErr w:type="spellStart"/>
            <w:r w:rsidRPr="003F403E">
              <w:rPr>
                <w:rFonts w:ascii="Arial" w:hAnsi="Arial" w:cs="Arial"/>
                <w:i/>
              </w:rPr>
              <w:t>Myfyriwr</w:t>
            </w:r>
            <w:proofErr w:type="spellEnd"/>
          </w:p>
        </w:tc>
        <w:tc>
          <w:tcPr>
            <w:tcW w:w="6575" w:type="dxa"/>
            <w:gridSpan w:val="3"/>
          </w:tcPr>
          <w:p w14:paraId="22B49B0C" w14:textId="77777777" w:rsidR="008F1A87" w:rsidRPr="00BA64B2" w:rsidRDefault="008F1A87" w:rsidP="00BA64B2">
            <w:pPr>
              <w:jc w:val="both"/>
            </w:pPr>
            <w:r w:rsidRPr="00BA64B2">
              <w:t>Samuel Wells</w:t>
            </w:r>
          </w:p>
        </w:tc>
      </w:tr>
      <w:tr w:rsidR="008F1A87" w:rsidRPr="003B0537" w14:paraId="3D7A86B6" w14:textId="77777777" w:rsidTr="00151263">
        <w:tc>
          <w:tcPr>
            <w:tcW w:w="2769" w:type="dxa"/>
            <w:shd w:val="clear" w:color="auto" w:fill="E7E6E6"/>
            <w:vAlign w:val="center"/>
          </w:tcPr>
          <w:p w14:paraId="55E8C6FA" w14:textId="77777777" w:rsidR="008F1A87" w:rsidRPr="003B0537" w:rsidRDefault="008F1A87" w:rsidP="00EC3D0C">
            <w:pP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proofErr w:type="spellStart"/>
            <w:r w:rsidRPr="003F403E">
              <w:rPr>
                <w:rFonts w:ascii="Arial" w:hAnsi="Arial" w:cs="Arial"/>
                <w:i/>
              </w:rPr>
              <w:t>Cynllun</w:t>
            </w:r>
            <w:proofErr w:type="spellEnd"/>
            <w:r w:rsidRPr="003F403E">
              <w:rPr>
                <w:rFonts w:ascii="Arial" w:hAnsi="Arial" w:cs="Arial"/>
                <w:i/>
              </w:rPr>
              <w:t xml:space="preserve"> </w:t>
            </w:r>
            <w:proofErr w:type="spellStart"/>
            <w:r w:rsidRPr="003F403E">
              <w:rPr>
                <w:rFonts w:ascii="Arial" w:hAnsi="Arial" w:cs="Arial"/>
                <w:i/>
              </w:rPr>
              <w:t>Gradd</w:t>
            </w:r>
            <w:proofErr w:type="spellEnd"/>
          </w:p>
        </w:tc>
        <w:tc>
          <w:tcPr>
            <w:tcW w:w="6575" w:type="dxa"/>
            <w:gridSpan w:val="3"/>
          </w:tcPr>
          <w:p w14:paraId="5E264241" w14:textId="77777777" w:rsidR="008F1A87" w:rsidRPr="003B0537" w:rsidRDefault="008F1A87">
            <w:pPr>
              <w:rPr>
                <w:rFonts w:ascii="Arial" w:hAnsi="Arial" w:cs="Arial"/>
              </w:rPr>
            </w:pPr>
          </w:p>
          <w:p w14:paraId="7CC8A4DB" w14:textId="77777777" w:rsidR="008F1A87" w:rsidRPr="00BA64B2" w:rsidRDefault="008F1A87" w:rsidP="00BA64B2">
            <w:pPr>
              <w:spacing w:line="360" w:lineRule="auto"/>
              <w:jc w:val="both"/>
            </w:pPr>
            <w:r w:rsidRPr="00BA64B2">
              <w:t>BA Sociology</w:t>
            </w:r>
          </w:p>
          <w:p w14:paraId="38695F51" w14:textId="77777777" w:rsidR="008F1A87" w:rsidRPr="003B0537" w:rsidRDefault="008F1A87">
            <w:pPr>
              <w:rPr>
                <w:rFonts w:ascii="Arial" w:hAnsi="Arial" w:cs="Arial"/>
              </w:rPr>
            </w:pPr>
          </w:p>
        </w:tc>
      </w:tr>
      <w:tr w:rsidR="008F1A87" w:rsidRPr="003B0537" w14:paraId="614D5C2B" w14:textId="77777777" w:rsidTr="00151263">
        <w:tc>
          <w:tcPr>
            <w:tcW w:w="2769" w:type="dxa"/>
            <w:shd w:val="clear" w:color="auto" w:fill="E7E6E6"/>
            <w:vAlign w:val="center"/>
          </w:tcPr>
          <w:p w14:paraId="208EB741" w14:textId="77777777" w:rsidR="008F1A87" w:rsidRPr="003B0537" w:rsidRDefault="008F1A87" w:rsidP="00EC3D0C">
            <w:pPr>
              <w:rPr>
                <w:rFonts w:ascii="Arial" w:hAnsi="Arial" w:cs="Arial"/>
              </w:rPr>
            </w:pPr>
            <w:r w:rsidRPr="003B0537">
              <w:rPr>
                <w:rFonts w:ascii="Arial" w:hAnsi="Arial" w:cs="Arial"/>
              </w:rPr>
              <w:t>Start date</w:t>
            </w:r>
            <w:r>
              <w:rPr>
                <w:rFonts w:ascii="Arial" w:hAnsi="Arial" w:cs="Arial"/>
              </w:rPr>
              <w:t xml:space="preserve">/ </w:t>
            </w:r>
            <w:proofErr w:type="spellStart"/>
            <w:r w:rsidRPr="003F403E">
              <w:rPr>
                <w:rFonts w:ascii="Arial" w:hAnsi="Arial" w:cs="Arial"/>
                <w:i/>
              </w:rPr>
              <w:t>Dyddiad</w:t>
            </w:r>
            <w:proofErr w:type="spellEnd"/>
            <w:r w:rsidRPr="003F403E">
              <w:rPr>
                <w:rFonts w:ascii="Arial" w:hAnsi="Arial" w:cs="Arial"/>
                <w:i/>
              </w:rPr>
              <w:t xml:space="preserve"> </w:t>
            </w:r>
            <w:proofErr w:type="spellStart"/>
            <w:r w:rsidRPr="003F403E">
              <w:rPr>
                <w:rFonts w:ascii="Arial" w:hAnsi="Arial" w:cs="Arial"/>
                <w:i/>
              </w:rPr>
              <w:t>cychwyn</w:t>
            </w:r>
            <w:proofErr w:type="spellEnd"/>
          </w:p>
        </w:tc>
        <w:tc>
          <w:tcPr>
            <w:tcW w:w="2181" w:type="dxa"/>
          </w:tcPr>
          <w:p w14:paraId="1E1908DD" w14:textId="77777777" w:rsidR="008F1A87" w:rsidRPr="00BA64B2" w:rsidRDefault="008F1A87" w:rsidP="00BA64B2">
            <w:pPr>
              <w:spacing w:line="360" w:lineRule="auto"/>
              <w:jc w:val="both"/>
            </w:pPr>
            <w:r w:rsidRPr="00BA64B2">
              <w:t>26/09/24</w:t>
            </w:r>
          </w:p>
        </w:tc>
        <w:tc>
          <w:tcPr>
            <w:tcW w:w="2213" w:type="dxa"/>
            <w:shd w:val="clear" w:color="auto" w:fill="E7E6E6"/>
          </w:tcPr>
          <w:p w14:paraId="4175CE5E" w14:textId="77777777" w:rsidR="008F1A87" w:rsidRDefault="008F1A87" w:rsidP="00EC3D0C">
            <w:pPr>
              <w:rPr>
                <w:rFonts w:ascii="Arial" w:hAnsi="Arial" w:cs="Arial"/>
              </w:rPr>
            </w:pPr>
            <w:r>
              <w:rPr>
                <w:rFonts w:ascii="Arial" w:hAnsi="Arial" w:cs="Arial"/>
              </w:rPr>
              <w:t xml:space="preserve">End Date / </w:t>
            </w:r>
          </w:p>
          <w:p w14:paraId="5F7ABBF2" w14:textId="77777777" w:rsidR="008F1A87" w:rsidRPr="003B0537" w:rsidRDefault="008F1A87" w:rsidP="00EC3D0C">
            <w:pPr>
              <w:rPr>
                <w:rFonts w:ascii="Arial" w:hAnsi="Arial" w:cs="Arial"/>
              </w:rPr>
            </w:pPr>
            <w:proofErr w:type="spellStart"/>
            <w:r>
              <w:rPr>
                <w:rFonts w:ascii="Arial" w:hAnsi="Arial" w:cs="Arial"/>
              </w:rPr>
              <w:t>Dyddiad</w:t>
            </w:r>
            <w:proofErr w:type="spellEnd"/>
            <w:r>
              <w:rPr>
                <w:rFonts w:ascii="Arial" w:hAnsi="Arial" w:cs="Arial"/>
              </w:rPr>
              <w:t xml:space="preserve"> TBC</w:t>
            </w:r>
          </w:p>
        </w:tc>
        <w:tc>
          <w:tcPr>
            <w:tcW w:w="2181" w:type="dxa"/>
          </w:tcPr>
          <w:p w14:paraId="02891DEA" w14:textId="77777777" w:rsidR="008F1A87" w:rsidRPr="00BA64B2" w:rsidRDefault="008F1A87" w:rsidP="00BA64B2">
            <w:pPr>
              <w:spacing w:line="360" w:lineRule="auto"/>
              <w:jc w:val="both"/>
            </w:pPr>
            <w:r w:rsidRPr="00BA64B2">
              <w:t>15/05/25</w:t>
            </w:r>
          </w:p>
        </w:tc>
      </w:tr>
    </w:tbl>
    <w:p w14:paraId="6FD5C65F" w14:textId="77777777" w:rsidR="008F1A87" w:rsidRPr="003B0537" w:rsidRDefault="008F1A87">
      <w:pPr>
        <w:rPr>
          <w:rFonts w:ascii="Arial" w:hAnsi="Arial" w:cs="Arial"/>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8F1A87" w:rsidRPr="001F5503" w14:paraId="09B355C4" w14:textId="77777777" w:rsidTr="00151263">
        <w:tc>
          <w:tcPr>
            <w:tcW w:w="9344" w:type="dxa"/>
            <w:shd w:val="clear" w:color="auto" w:fill="E7E6E6"/>
          </w:tcPr>
          <w:p w14:paraId="772818CE" w14:textId="77777777" w:rsidR="008F1A87" w:rsidRPr="00D358B3" w:rsidRDefault="008F1A87" w:rsidP="00D358B3">
            <w:pPr>
              <w:rPr>
                <w:rFonts w:ascii="Arial" w:hAnsi="Arial" w:cs="Arial"/>
              </w:rPr>
            </w:pPr>
            <w:r w:rsidRPr="00D358B3">
              <w:rPr>
                <w:rFonts w:ascii="Arial" w:hAnsi="Arial" w:cs="Arial"/>
              </w:rPr>
              <w:t>Title of Dissertation/</w:t>
            </w:r>
            <w:proofErr w:type="spellStart"/>
            <w:r w:rsidRPr="00D358B3">
              <w:rPr>
                <w:rFonts w:ascii="Arial" w:hAnsi="Arial" w:cs="Arial"/>
                <w:i/>
              </w:rPr>
              <w:t>Teitl</w:t>
            </w:r>
            <w:proofErr w:type="spellEnd"/>
            <w:r w:rsidRPr="00D358B3">
              <w:rPr>
                <w:rFonts w:ascii="Arial" w:hAnsi="Arial" w:cs="Arial"/>
                <w:i/>
              </w:rPr>
              <w:t xml:space="preserve"> </w:t>
            </w:r>
            <w:proofErr w:type="spellStart"/>
            <w:r w:rsidRPr="00D358B3">
              <w:rPr>
                <w:rFonts w:ascii="Arial" w:hAnsi="Arial" w:cs="Arial"/>
                <w:i/>
              </w:rPr>
              <w:t>eich</w:t>
            </w:r>
            <w:proofErr w:type="spellEnd"/>
            <w:r w:rsidRPr="00D358B3">
              <w:rPr>
                <w:rFonts w:ascii="Arial" w:hAnsi="Arial" w:cs="Arial"/>
                <w:i/>
              </w:rPr>
              <w:t xml:space="preserve"> Traethawd Hir</w:t>
            </w:r>
          </w:p>
          <w:p w14:paraId="584C7F0F" w14:textId="77777777" w:rsidR="008F1A87" w:rsidRPr="001F5503" w:rsidRDefault="008F1A87">
            <w:pPr>
              <w:rPr>
                <w:rFonts w:ascii="Arial" w:hAnsi="Arial" w:cs="Arial"/>
              </w:rPr>
            </w:pPr>
          </w:p>
        </w:tc>
      </w:tr>
      <w:tr w:rsidR="008F1A87" w:rsidRPr="001F5503" w14:paraId="29CC27CD" w14:textId="77777777" w:rsidTr="00151263">
        <w:tc>
          <w:tcPr>
            <w:tcW w:w="9344" w:type="dxa"/>
          </w:tcPr>
          <w:p w14:paraId="3FEE0896" w14:textId="77777777" w:rsidR="008F1A87" w:rsidRPr="00BA64B2" w:rsidRDefault="008F1A87" w:rsidP="00BA64B2">
            <w:pPr>
              <w:spacing w:line="360" w:lineRule="auto"/>
              <w:jc w:val="both"/>
            </w:pPr>
            <w:r>
              <w:t xml:space="preserve">How Reforms to Policing in England and Wales has Effectively Addressed the Evolving Needs of Contemporary Society </w:t>
            </w:r>
          </w:p>
        </w:tc>
      </w:tr>
      <w:tr w:rsidR="008F1A87" w:rsidRPr="001F5503" w14:paraId="64ADF9B3" w14:textId="77777777" w:rsidTr="00151263">
        <w:tc>
          <w:tcPr>
            <w:tcW w:w="9344" w:type="dxa"/>
            <w:shd w:val="clear" w:color="auto" w:fill="E7E6E6"/>
          </w:tcPr>
          <w:p w14:paraId="181FBDFD" w14:textId="77777777" w:rsidR="008F1A87" w:rsidRPr="00D358B3" w:rsidRDefault="008F1A87" w:rsidP="00D358B3">
            <w:pPr>
              <w:rPr>
                <w:rFonts w:ascii="Arial" w:hAnsi="Arial" w:cs="Arial"/>
              </w:rPr>
            </w:pPr>
            <w:r w:rsidRPr="00D358B3">
              <w:rPr>
                <w:rFonts w:ascii="Arial" w:hAnsi="Arial" w:cs="Arial"/>
              </w:rPr>
              <w:t xml:space="preserve">Research Question/Cwestiwn </w:t>
            </w:r>
            <w:proofErr w:type="spellStart"/>
            <w:r w:rsidRPr="00D358B3">
              <w:rPr>
                <w:rFonts w:ascii="Arial" w:hAnsi="Arial" w:cs="Arial"/>
              </w:rPr>
              <w:t>Ymchwil</w:t>
            </w:r>
            <w:proofErr w:type="spellEnd"/>
          </w:p>
          <w:p w14:paraId="14C85693" w14:textId="77777777" w:rsidR="008F1A87" w:rsidRPr="001F5503" w:rsidRDefault="008F1A87" w:rsidP="00D358B3">
            <w:pPr>
              <w:ind w:left="720"/>
              <w:rPr>
                <w:rFonts w:ascii="Arial" w:hAnsi="Arial" w:cs="Arial"/>
              </w:rPr>
            </w:pPr>
          </w:p>
        </w:tc>
      </w:tr>
      <w:tr w:rsidR="008F1A87" w:rsidRPr="001F5503" w14:paraId="09BD523B" w14:textId="77777777" w:rsidTr="00151263">
        <w:tc>
          <w:tcPr>
            <w:tcW w:w="9344" w:type="dxa"/>
          </w:tcPr>
          <w:p w14:paraId="01513FFE" w14:textId="77777777" w:rsidR="008F1A87" w:rsidRPr="00BA64B2" w:rsidRDefault="008F1A87" w:rsidP="00BA64B2">
            <w:pPr>
              <w:spacing w:line="360" w:lineRule="auto"/>
              <w:jc w:val="both"/>
            </w:pPr>
            <w:r w:rsidRPr="00BA64B2">
              <w:t>To What Extent Ha</w:t>
            </w:r>
            <w:r>
              <w:t>ve</w:t>
            </w:r>
            <w:r w:rsidRPr="00BA64B2">
              <w:t xml:space="preserve"> Reforms to Policing in England and Wales Effectively Addressed the Evolving Needs of Contemporary Society</w:t>
            </w:r>
            <w:r>
              <w:t>?</w:t>
            </w:r>
          </w:p>
          <w:p w14:paraId="25109F55" w14:textId="77777777" w:rsidR="008F1A87" w:rsidRDefault="008F1A87" w:rsidP="00726009">
            <w:pPr>
              <w:rPr>
                <w:rFonts w:ascii="Arial" w:hAnsi="Arial" w:cs="Arial"/>
              </w:rPr>
            </w:pPr>
          </w:p>
        </w:tc>
      </w:tr>
      <w:tr w:rsidR="008F1A87" w:rsidRPr="001F5503" w14:paraId="5D08E62C" w14:textId="77777777" w:rsidTr="00151263">
        <w:tc>
          <w:tcPr>
            <w:tcW w:w="9344" w:type="dxa"/>
            <w:shd w:val="clear" w:color="auto" w:fill="E7E6E6"/>
          </w:tcPr>
          <w:p w14:paraId="3F0851F3" w14:textId="77777777" w:rsidR="008F1A87" w:rsidRDefault="008F1A87" w:rsidP="00D358B3">
            <w:pPr>
              <w:rPr>
                <w:rFonts w:ascii="Arial" w:hAnsi="Arial" w:cs="Arial"/>
                <w:i/>
              </w:rPr>
            </w:pPr>
            <w:r w:rsidRPr="001F5503">
              <w:rPr>
                <w:rFonts w:ascii="Arial" w:hAnsi="Arial" w:cs="Arial"/>
              </w:rPr>
              <w:t>Aims and Objectives</w:t>
            </w:r>
            <w:r>
              <w:rPr>
                <w:rFonts w:ascii="Arial" w:hAnsi="Arial" w:cs="Arial"/>
              </w:rPr>
              <w:t>/</w:t>
            </w:r>
            <w:proofErr w:type="spellStart"/>
            <w:r w:rsidRPr="003F403E">
              <w:rPr>
                <w:rFonts w:ascii="Arial" w:hAnsi="Arial" w:cs="Arial"/>
                <w:i/>
              </w:rPr>
              <w:t>Nodau</w:t>
            </w:r>
            <w:proofErr w:type="spellEnd"/>
            <w:r w:rsidRPr="003F403E">
              <w:rPr>
                <w:rFonts w:ascii="Arial" w:hAnsi="Arial" w:cs="Arial"/>
                <w:i/>
              </w:rPr>
              <w:t xml:space="preserve"> ac </w:t>
            </w:r>
            <w:proofErr w:type="spellStart"/>
            <w:r w:rsidRPr="003F403E">
              <w:rPr>
                <w:rFonts w:ascii="Arial" w:hAnsi="Arial" w:cs="Arial"/>
                <w:i/>
              </w:rPr>
              <w:t>Amcanion</w:t>
            </w:r>
            <w:proofErr w:type="spellEnd"/>
          </w:p>
          <w:p w14:paraId="3D3CB56D" w14:textId="77777777" w:rsidR="008F1A87" w:rsidRPr="00D358B3" w:rsidRDefault="008F1A87" w:rsidP="00D358B3">
            <w:pPr>
              <w:rPr>
                <w:rFonts w:ascii="Arial" w:hAnsi="Arial" w:cs="Arial"/>
                <w:i/>
              </w:rPr>
            </w:pPr>
          </w:p>
        </w:tc>
      </w:tr>
      <w:tr w:rsidR="008F1A87" w:rsidRPr="001F5503" w14:paraId="7588E3FB" w14:textId="77777777" w:rsidTr="00151263">
        <w:tc>
          <w:tcPr>
            <w:tcW w:w="9344" w:type="dxa"/>
          </w:tcPr>
          <w:p w14:paraId="3972FC14" w14:textId="77777777" w:rsidR="008F1A87" w:rsidRDefault="008F1A87" w:rsidP="00BA64B2">
            <w:pPr>
              <w:numPr>
                <w:ilvl w:val="0"/>
                <w:numId w:val="11"/>
              </w:numPr>
              <w:spacing w:line="360" w:lineRule="auto"/>
              <w:jc w:val="both"/>
            </w:pPr>
            <w:r w:rsidRPr="00BA64B2">
              <w:t>To explore how successive governments starting with the Labour Government elected in 1997 have attempted to reform policing to reduce crime and to improve accountability, public trust and overall community safety</w:t>
            </w:r>
          </w:p>
          <w:p w14:paraId="0B3D59CB" w14:textId="77777777" w:rsidR="008F1A87" w:rsidRPr="00BA64B2" w:rsidRDefault="008F1A87" w:rsidP="00BA64B2">
            <w:pPr>
              <w:numPr>
                <w:ilvl w:val="0"/>
                <w:numId w:val="11"/>
              </w:numPr>
              <w:spacing w:line="360" w:lineRule="auto"/>
              <w:jc w:val="both"/>
            </w:pPr>
            <w:r>
              <w:t>To explore if current reforms are suitable for the future of policing</w:t>
            </w:r>
          </w:p>
          <w:p w14:paraId="4BAA8202" w14:textId="77777777" w:rsidR="008F1A87" w:rsidRDefault="008F1A87" w:rsidP="00BA64B2">
            <w:pPr>
              <w:numPr>
                <w:ilvl w:val="0"/>
                <w:numId w:val="11"/>
              </w:numPr>
              <w:spacing w:line="360" w:lineRule="auto"/>
              <w:jc w:val="both"/>
            </w:pPr>
            <w:r w:rsidRPr="00BA64B2">
              <w:t xml:space="preserve">To explore legislation to see if they are effectively meeting the needs of contemporary society </w:t>
            </w:r>
          </w:p>
          <w:p w14:paraId="674A6895" w14:textId="77777777" w:rsidR="008F1A87" w:rsidRDefault="008F1A87" w:rsidP="003E5579">
            <w:pPr>
              <w:numPr>
                <w:ilvl w:val="0"/>
                <w:numId w:val="11"/>
              </w:numPr>
              <w:spacing w:line="360" w:lineRule="auto"/>
              <w:jc w:val="both"/>
            </w:pPr>
            <w:r>
              <w:t>To define key concepts and definitions</w:t>
            </w:r>
          </w:p>
          <w:p w14:paraId="2C9AFE83" w14:textId="77777777" w:rsidR="008F1A87" w:rsidRDefault="008F1A87" w:rsidP="003E5579">
            <w:pPr>
              <w:numPr>
                <w:ilvl w:val="0"/>
                <w:numId w:val="11"/>
              </w:numPr>
              <w:spacing w:line="360" w:lineRule="auto"/>
              <w:jc w:val="both"/>
            </w:pPr>
            <w:r>
              <w:lastRenderedPageBreak/>
              <w:t>To explore how and if reforms have reduced crime</w:t>
            </w:r>
          </w:p>
          <w:p w14:paraId="5122AE06" w14:textId="77777777" w:rsidR="008F1A87" w:rsidRDefault="008F1A87" w:rsidP="003E5579">
            <w:pPr>
              <w:numPr>
                <w:ilvl w:val="0"/>
                <w:numId w:val="11"/>
              </w:numPr>
              <w:spacing w:line="360" w:lineRule="auto"/>
              <w:jc w:val="both"/>
            </w:pPr>
            <w:r>
              <w:t>To explore how and if reforms have improved accountability in the police</w:t>
            </w:r>
          </w:p>
          <w:p w14:paraId="3A7AEC21" w14:textId="77777777" w:rsidR="008F1A87" w:rsidRDefault="008F1A87" w:rsidP="003E5579">
            <w:pPr>
              <w:numPr>
                <w:ilvl w:val="0"/>
                <w:numId w:val="11"/>
              </w:numPr>
              <w:spacing w:line="360" w:lineRule="auto"/>
              <w:jc w:val="both"/>
            </w:pPr>
            <w:r>
              <w:t>To explore how and if reforms have improved public trust in the police</w:t>
            </w:r>
          </w:p>
          <w:p w14:paraId="18C18090" w14:textId="77777777" w:rsidR="008F1A87" w:rsidRDefault="008F1A87" w:rsidP="003E5579">
            <w:pPr>
              <w:numPr>
                <w:ilvl w:val="0"/>
                <w:numId w:val="11"/>
              </w:numPr>
              <w:spacing w:line="360" w:lineRule="auto"/>
              <w:jc w:val="both"/>
            </w:pPr>
            <w:r>
              <w:t>To explorer how and if reforms have made local communities safer</w:t>
            </w:r>
          </w:p>
          <w:p w14:paraId="526DCE3B" w14:textId="77777777" w:rsidR="008F1A87" w:rsidRPr="00BA64B2" w:rsidRDefault="008F1A87" w:rsidP="003E5579">
            <w:pPr>
              <w:numPr>
                <w:ilvl w:val="0"/>
                <w:numId w:val="11"/>
              </w:numPr>
              <w:spacing w:line="360" w:lineRule="auto"/>
              <w:jc w:val="both"/>
            </w:pPr>
            <w:r>
              <w:t xml:space="preserve">To </w:t>
            </w:r>
            <w:proofErr w:type="gramStart"/>
            <w:r>
              <w:t>compare and contrast</w:t>
            </w:r>
            <w:proofErr w:type="gramEnd"/>
            <w:r>
              <w:t xml:space="preserve"> these reforms to discover how and if they can be improved</w:t>
            </w:r>
          </w:p>
          <w:p w14:paraId="598D96EE" w14:textId="77777777" w:rsidR="008F1A87" w:rsidRPr="00BA64B2" w:rsidRDefault="008F1A87" w:rsidP="00BA64B2">
            <w:pPr>
              <w:numPr>
                <w:ilvl w:val="0"/>
                <w:numId w:val="11"/>
              </w:numPr>
              <w:spacing w:line="360" w:lineRule="auto"/>
              <w:jc w:val="both"/>
            </w:pPr>
            <w:r w:rsidRPr="00BA64B2">
              <w:t xml:space="preserve">To explore key issues of modern policing today, and how policing can be improved to meet the needs of contemporary society </w:t>
            </w:r>
          </w:p>
          <w:p w14:paraId="27E41F13" w14:textId="77777777" w:rsidR="008F1A87" w:rsidRPr="00BA64B2" w:rsidRDefault="008F1A87" w:rsidP="00BA64B2">
            <w:pPr>
              <w:spacing w:line="360" w:lineRule="auto"/>
            </w:pPr>
          </w:p>
        </w:tc>
      </w:tr>
      <w:tr w:rsidR="008F1A87" w:rsidRPr="001F5503" w14:paraId="335CBD0B" w14:textId="77777777" w:rsidTr="00151263">
        <w:tc>
          <w:tcPr>
            <w:tcW w:w="9344" w:type="dxa"/>
            <w:shd w:val="clear" w:color="auto" w:fill="E7E6E6"/>
          </w:tcPr>
          <w:p w14:paraId="1F9F0A59" w14:textId="77777777" w:rsidR="008F1A87" w:rsidRDefault="008F1A87" w:rsidP="00D93AEE">
            <w:pPr>
              <w:rPr>
                <w:rFonts w:ascii="Arial" w:hAnsi="Arial" w:cs="Arial"/>
              </w:rPr>
            </w:pPr>
            <w:r>
              <w:rPr>
                <w:rFonts w:ascii="Arial" w:hAnsi="Arial" w:cs="Arial"/>
              </w:rPr>
              <w:lastRenderedPageBreak/>
              <w:t>Outline of your Dissertation/</w:t>
            </w:r>
            <w:r>
              <w:t xml:space="preserve"> </w:t>
            </w:r>
            <w:proofErr w:type="spellStart"/>
            <w:r w:rsidRPr="00D358B3">
              <w:rPr>
                <w:rFonts w:ascii="Arial" w:hAnsi="Arial" w:cs="Arial"/>
              </w:rPr>
              <w:t>Amlinelliad</w:t>
            </w:r>
            <w:proofErr w:type="spellEnd"/>
            <w:r w:rsidRPr="00D358B3">
              <w:rPr>
                <w:rFonts w:ascii="Arial" w:hAnsi="Arial" w:cs="Arial"/>
              </w:rPr>
              <w:t xml:space="preserve"> </w:t>
            </w:r>
            <w:proofErr w:type="spellStart"/>
            <w:r w:rsidRPr="00D358B3">
              <w:rPr>
                <w:rFonts w:ascii="Arial" w:hAnsi="Arial" w:cs="Arial"/>
              </w:rPr>
              <w:t>o'ch</w:t>
            </w:r>
            <w:proofErr w:type="spellEnd"/>
            <w:r w:rsidRPr="00D358B3">
              <w:rPr>
                <w:rFonts w:ascii="Arial" w:hAnsi="Arial" w:cs="Arial"/>
              </w:rPr>
              <w:t xml:space="preserve"> Traethawd Hir</w:t>
            </w:r>
          </w:p>
        </w:tc>
      </w:tr>
      <w:tr w:rsidR="008F1A87" w:rsidRPr="001F5503" w14:paraId="60E1A43D" w14:textId="77777777" w:rsidTr="00151263">
        <w:tc>
          <w:tcPr>
            <w:tcW w:w="9344" w:type="dxa"/>
          </w:tcPr>
          <w:p w14:paraId="07CD1821" w14:textId="77777777" w:rsidR="008F1A87" w:rsidRPr="00BA64B2" w:rsidRDefault="008F1A87" w:rsidP="00BA64B2">
            <w:pPr>
              <w:spacing w:line="360" w:lineRule="auto"/>
              <w:jc w:val="both"/>
            </w:pPr>
            <w:r w:rsidRPr="00BA64B2">
              <w:t xml:space="preserve">In contemporary society, there is evidence to suggest that policing is facing a challenging time (Rowe, 2020, p.2). For example, while levels of police recorded crime have been reduced (Home Office, 2024, np), there is evidence to suggest that crime is evolving, and that new forms of crime, such as computer related crime, is </w:t>
            </w:r>
            <w:proofErr w:type="gramStart"/>
            <w:r w:rsidRPr="00BA64B2">
              <w:t>actually increasing</w:t>
            </w:r>
            <w:proofErr w:type="gramEnd"/>
            <w:r w:rsidRPr="00BA64B2">
              <w:t xml:space="preserve"> (Office for National Statistics, 2024, np). Additionally, public trust and accountability has been affected by recent events such as the murder of Sarah Everard by a Police Officer working in the Metropolitan Police at the time (Farrow, 2023, pp. 13-14). Furthermore, in local communities, many individuals have expressed concerns about issues that affect the community, such as anti-social behaviour (Home Office, 2023, np). To tackle these issues, successive governments have aimed to reform policing (Blake, Sheldon and Williams, 2010, p. 5; Conservative and Unionist Party, 2019, p. 17). This dissertation will explore the effect of these reforms and will explore policing literature to see if further reform is needed (Blake, Sheldon and Williams, 2010, p. 5). This dissertation will be split into five themes, which will be titled, introduction and </w:t>
            </w:r>
            <w:proofErr w:type="spellStart"/>
            <w:r w:rsidRPr="00BA64B2">
              <w:t>expoloration</w:t>
            </w:r>
            <w:proofErr w:type="spellEnd"/>
            <w:r w:rsidRPr="00BA64B2">
              <w:t xml:space="preserve"> of key definitions, crime reduction, accountability, public trust and community safety.</w:t>
            </w:r>
          </w:p>
          <w:p w14:paraId="62236840" w14:textId="77777777" w:rsidR="008F1A87" w:rsidRPr="00BA64B2" w:rsidRDefault="008F1A87" w:rsidP="00BA64B2">
            <w:pPr>
              <w:spacing w:line="360" w:lineRule="auto"/>
              <w:jc w:val="both"/>
            </w:pPr>
          </w:p>
          <w:p w14:paraId="03635D49" w14:textId="77777777" w:rsidR="008F1A87" w:rsidRPr="00BA64B2" w:rsidRDefault="008F1A87" w:rsidP="00BA64B2">
            <w:pPr>
              <w:spacing w:line="360" w:lineRule="auto"/>
              <w:jc w:val="both"/>
              <w:rPr>
                <w:b/>
                <w:bCs/>
                <w:u w:val="single"/>
              </w:rPr>
            </w:pPr>
            <w:r w:rsidRPr="00BA64B2">
              <w:rPr>
                <w:b/>
                <w:bCs/>
                <w:u w:val="single"/>
              </w:rPr>
              <w:t>References</w:t>
            </w:r>
          </w:p>
          <w:p w14:paraId="15FE5A91"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Blake, C., Sheldon, B. and Williams, P. (2010) </w:t>
            </w:r>
            <w:r w:rsidRPr="00BA64B2">
              <w:rPr>
                <w:rFonts w:ascii="Times New Roman" w:hAnsi="Times New Roman"/>
                <w:i/>
                <w:iCs/>
              </w:rPr>
              <w:t xml:space="preserve">Policing and Criminal Justice. </w:t>
            </w:r>
            <w:r w:rsidRPr="00BA64B2">
              <w:rPr>
                <w:rFonts w:ascii="Times New Roman" w:hAnsi="Times New Roman"/>
              </w:rPr>
              <w:t>Exeter: Learning Matters Ltd</w:t>
            </w:r>
          </w:p>
          <w:p w14:paraId="59E5241F"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Conservative and Unionist Party (2019) </w:t>
            </w:r>
            <w:r w:rsidRPr="00BA64B2">
              <w:rPr>
                <w:rFonts w:ascii="Times New Roman" w:hAnsi="Times New Roman"/>
                <w:i/>
                <w:iCs/>
              </w:rPr>
              <w:t xml:space="preserve">Get Brexit Done: Unleash Britain’s Potential. </w:t>
            </w:r>
            <w:r w:rsidRPr="00BA64B2">
              <w:rPr>
                <w:rFonts w:ascii="Times New Roman" w:hAnsi="Times New Roman"/>
              </w:rPr>
              <w:t xml:space="preserve">Available at: </w:t>
            </w:r>
            <w:hyperlink r:id="rId76" w:history="1">
              <w:r w:rsidRPr="00BA64B2">
                <w:rPr>
                  <w:rStyle w:val="Hyperlink"/>
                  <w:rFonts w:ascii="Times New Roman" w:hAnsi="Times New Roman"/>
                </w:rPr>
                <w:t>5dda924905da587992a064ba_Conservative 2019 Manifesto.pdf (website-files.com)</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46A7A2FC"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Farrow, K. (2023) ‘Legitimacy &amp; Confidence in Policing’, </w:t>
            </w:r>
            <w:r w:rsidRPr="00BA64B2">
              <w:rPr>
                <w:rFonts w:ascii="Times New Roman" w:hAnsi="Times New Roman"/>
                <w:i/>
                <w:iCs/>
              </w:rPr>
              <w:t xml:space="preserve">Cumberland Lodge. </w:t>
            </w:r>
            <w:r w:rsidRPr="00BA64B2">
              <w:rPr>
                <w:rFonts w:ascii="Times New Roman" w:hAnsi="Times New Roman"/>
              </w:rPr>
              <w:t xml:space="preserve">Available at: </w:t>
            </w:r>
            <w:hyperlink r:id="rId77" w:history="1">
              <w:r w:rsidRPr="00BA64B2">
                <w:rPr>
                  <w:rStyle w:val="Hyperlink"/>
                  <w:rFonts w:ascii="Times New Roman" w:hAnsi="Times New Roman"/>
                </w:rPr>
                <w:t>Legitimacy-and-Confidence-in-Policing-SCREEN.pdf (cumberlandlodge.ac.uk)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282482B4"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lastRenderedPageBreak/>
              <w:t xml:space="preserve">Home Office (2024) ‘Crime outcomes in England and Wales 2023 to 2024’, </w:t>
            </w:r>
            <w:r w:rsidRPr="00BA64B2">
              <w:rPr>
                <w:rFonts w:ascii="Times New Roman" w:hAnsi="Times New Roman"/>
                <w:i/>
                <w:iCs/>
              </w:rPr>
              <w:t xml:space="preserve">GOV.UK. </w:t>
            </w:r>
            <w:r w:rsidRPr="00BA64B2">
              <w:rPr>
                <w:rFonts w:ascii="Times New Roman" w:hAnsi="Times New Roman"/>
              </w:rPr>
              <w:t xml:space="preserve">Available at: </w:t>
            </w:r>
            <w:hyperlink r:id="rId78" w:history="1">
              <w:r w:rsidRPr="00BA64B2">
                <w:rPr>
                  <w:rStyle w:val="Hyperlink"/>
                  <w:rFonts w:ascii="Times New Roman" w:hAnsi="Times New Roman"/>
                </w:rPr>
                <w:t>Crime outcomes in England and Wales 2023 to 2024 - GOV.UK (www.gov.uk)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1BB6EF1C"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Home Office (2023) ‘Public polling on community safety’, </w:t>
            </w:r>
            <w:r w:rsidRPr="00BA64B2">
              <w:rPr>
                <w:rFonts w:ascii="Times New Roman" w:hAnsi="Times New Roman"/>
                <w:i/>
                <w:iCs/>
              </w:rPr>
              <w:t xml:space="preserve">GOV.UK. </w:t>
            </w:r>
            <w:r w:rsidRPr="00BA64B2">
              <w:rPr>
                <w:rFonts w:ascii="Times New Roman" w:hAnsi="Times New Roman"/>
              </w:rPr>
              <w:t xml:space="preserve">Available at: </w:t>
            </w:r>
            <w:hyperlink r:id="rId79" w:history="1">
              <w:r w:rsidRPr="00BA64B2">
                <w:rPr>
                  <w:rStyle w:val="Hyperlink"/>
                  <w:rFonts w:ascii="Times New Roman" w:hAnsi="Times New Roman"/>
                </w:rPr>
                <w:t>Public polling on community safety - GOV.UK (www.gov.uk)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 </w:t>
            </w:r>
          </w:p>
          <w:p w14:paraId="53FFD618"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Office for National Statistics (2024) </w:t>
            </w:r>
            <w:r w:rsidRPr="00BA64B2">
              <w:rPr>
                <w:rFonts w:ascii="Times New Roman" w:hAnsi="Times New Roman"/>
                <w:i/>
                <w:iCs/>
              </w:rPr>
              <w:t xml:space="preserve">Crime in England and Wales: year ending March 2024. </w:t>
            </w:r>
            <w:r w:rsidRPr="00BA64B2">
              <w:rPr>
                <w:rFonts w:ascii="Times New Roman" w:hAnsi="Times New Roman"/>
              </w:rPr>
              <w:t xml:space="preserve">Available at: </w:t>
            </w:r>
            <w:hyperlink r:id="rId80" w:history="1">
              <w:r w:rsidRPr="00BA64B2">
                <w:rPr>
                  <w:rStyle w:val="Hyperlink"/>
                  <w:rFonts w:ascii="Times New Roman" w:hAnsi="Times New Roman"/>
                </w:rPr>
                <w:t>Crime in England and Wales - Office for National Statistics (ons.gov.uk)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18C53727"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Rowe, M. (2020) </w:t>
            </w:r>
            <w:r w:rsidRPr="00BA64B2">
              <w:rPr>
                <w:rFonts w:ascii="Times New Roman" w:hAnsi="Times New Roman"/>
                <w:i/>
                <w:iCs/>
              </w:rPr>
              <w:t xml:space="preserve">Policing the Police: Challenges of Democracy and Accountability. </w:t>
            </w:r>
            <w:r w:rsidRPr="00BA64B2">
              <w:rPr>
                <w:rFonts w:ascii="Times New Roman" w:hAnsi="Times New Roman"/>
              </w:rPr>
              <w:t xml:space="preserve">Available at: </w:t>
            </w:r>
            <w:hyperlink r:id="rId81" w:history="1">
              <w:r w:rsidRPr="00BA64B2">
                <w:rPr>
                  <w:rStyle w:val="Hyperlink"/>
                  <w:rFonts w:ascii="Times New Roman" w:hAnsi="Times New Roman"/>
                </w:rPr>
                <w:t xml:space="preserve">- </w:t>
              </w:r>
              <w:proofErr w:type="spellStart"/>
              <w:r w:rsidRPr="00BA64B2">
                <w:rPr>
                  <w:rStyle w:val="Hyperlink"/>
                  <w:rFonts w:ascii="Times New Roman" w:hAnsi="Times New Roman"/>
                </w:rPr>
                <w:t>VleReader</w:t>
              </w:r>
              <w:proofErr w:type="spellEnd"/>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tc>
      </w:tr>
      <w:tr w:rsidR="008F1A87" w:rsidRPr="00735683" w14:paraId="3C0F783D" w14:textId="77777777">
        <w:tc>
          <w:tcPr>
            <w:tcW w:w="9344" w:type="dxa"/>
            <w:shd w:val="clear" w:color="auto" w:fill="D9D9D9"/>
          </w:tcPr>
          <w:p w14:paraId="4B66A687" w14:textId="77777777" w:rsidR="008F1A87" w:rsidRPr="00735683" w:rsidRDefault="008F1A87" w:rsidP="00735683">
            <w:pPr>
              <w:rPr>
                <w:rFonts w:ascii="Arial" w:hAnsi="Arial" w:cs="Arial"/>
              </w:rPr>
            </w:pPr>
            <w:r w:rsidRPr="00735683">
              <w:rPr>
                <w:rFonts w:ascii="Arial" w:hAnsi="Arial" w:cs="Arial"/>
              </w:rPr>
              <w:lastRenderedPageBreak/>
              <w:t>Methodology</w:t>
            </w:r>
          </w:p>
        </w:tc>
      </w:tr>
      <w:tr w:rsidR="008F1A87" w:rsidRPr="001F5503" w14:paraId="4EEBED28" w14:textId="77777777" w:rsidTr="00151263">
        <w:tc>
          <w:tcPr>
            <w:tcW w:w="9344" w:type="dxa"/>
          </w:tcPr>
          <w:p w14:paraId="388484EB" w14:textId="77777777" w:rsidR="008F1A87" w:rsidRPr="00BA64B2" w:rsidRDefault="008F1A87" w:rsidP="008F1A87">
            <w:pPr>
              <w:pStyle w:val="ListParagraph"/>
              <w:numPr>
                <w:ilvl w:val="0"/>
                <w:numId w:val="12"/>
              </w:numPr>
              <w:spacing w:line="360" w:lineRule="auto"/>
              <w:jc w:val="both"/>
              <w:rPr>
                <w:rFonts w:ascii="Times New Roman" w:hAnsi="Times New Roman"/>
                <w:sz w:val="24"/>
                <w:szCs w:val="24"/>
              </w:rPr>
            </w:pPr>
            <w:r w:rsidRPr="00BA64B2">
              <w:rPr>
                <w:rFonts w:ascii="Times New Roman" w:hAnsi="Times New Roman"/>
                <w:sz w:val="24"/>
                <w:szCs w:val="24"/>
              </w:rPr>
              <w:t>Literature Review</w:t>
            </w:r>
          </w:p>
        </w:tc>
      </w:tr>
      <w:tr w:rsidR="008F1A87" w:rsidRPr="001F5503" w14:paraId="75ACF490" w14:textId="77777777" w:rsidTr="00151263">
        <w:tc>
          <w:tcPr>
            <w:tcW w:w="9344" w:type="dxa"/>
            <w:shd w:val="clear" w:color="auto" w:fill="E7E6E6"/>
          </w:tcPr>
          <w:p w14:paraId="4BF603CD" w14:textId="77777777" w:rsidR="008F1A87" w:rsidRPr="00151BF1" w:rsidRDefault="008F1A87">
            <w:pPr>
              <w:rPr>
                <w:rFonts w:ascii="Arial" w:hAnsi="Arial" w:cs="Arial"/>
                <w:i/>
              </w:rPr>
            </w:pPr>
            <w:r w:rsidRPr="001F5503">
              <w:rPr>
                <w:rFonts w:ascii="Arial" w:hAnsi="Arial" w:cs="Arial"/>
              </w:rPr>
              <w:t>Short Introductory Bibliography:</w:t>
            </w:r>
            <w:r>
              <w:rPr>
                <w:rFonts w:ascii="Arial" w:hAnsi="Arial" w:cs="Arial"/>
              </w:rPr>
              <w:t xml:space="preserve"> </w:t>
            </w:r>
            <w:proofErr w:type="spellStart"/>
            <w:r w:rsidRPr="003F403E">
              <w:rPr>
                <w:rFonts w:ascii="Arial" w:hAnsi="Arial" w:cs="Arial"/>
                <w:i/>
              </w:rPr>
              <w:t>Llyfryddiaeth</w:t>
            </w:r>
            <w:proofErr w:type="spellEnd"/>
            <w:r w:rsidRPr="003F403E">
              <w:rPr>
                <w:rFonts w:ascii="Arial" w:hAnsi="Arial" w:cs="Arial"/>
                <w:i/>
              </w:rPr>
              <w:t xml:space="preserve"> </w:t>
            </w:r>
            <w:proofErr w:type="spellStart"/>
            <w:r w:rsidRPr="003F403E">
              <w:rPr>
                <w:rFonts w:ascii="Arial" w:hAnsi="Arial" w:cs="Arial"/>
                <w:i/>
              </w:rPr>
              <w:t>rhagarweiniol</w:t>
            </w:r>
            <w:proofErr w:type="spellEnd"/>
            <w:r w:rsidRPr="003F403E">
              <w:rPr>
                <w:rFonts w:ascii="Arial" w:hAnsi="Arial" w:cs="Arial"/>
                <w:i/>
              </w:rPr>
              <w:t xml:space="preserve"> </w:t>
            </w:r>
            <w:proofErr w:type="spellStart"/>
            <w:r w:rsidRPr="003F403E">
              <w:rPr>
                <w:rFonts w:ascii="Arial" w:hAnsi="Arial" w:cs="Arial"/>
                <w:i/>
              </w:rPr>
              <w:t>byr</w:t>
            </w:r>
            <w:proofErr w:type="spellEnd"/>
          </w:p>
          <w:p w14:paraId="37FCBB5F" w14:textId="77777777" w:rsidR="008F1A87" w:rsidRPr="001F5503" w:rsidRDefault="008F1A87">
            <w:pPr>
              <w:rPr>
                <w:rFonts w:ascii="Arial" w:hAnsi="Arial" w:cs="Arial"/>
              </w:rPr>
            </w:pPr>
          </w:p>
        </w:tc>
      </w:tr>
      <w:tr w:rsidR="008F1A87" w:rsidRPr="001F5503" w14:paraId="02ACE630" w14:textId="77777777" w:rsidTr="00151263">
        <w:tc>
          <w:tcPr>
            <w:tcW w:w="9344" w:type="dxa"/>
          </w:tcPr>
          <w:p w14:paraId="072F3C57"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Blake, C., Sheldon, B. and Williams, P. (2010) </w:t>
            </w:r>
            <w:r w:rsidRPr="00BA64B2">
              <w:rPr>
                <w:rFonts w:ascii="Times New Roman" w:hAnsi="Times New Roman"/>
                <w:i/>
                <w:iCs/>
              </w:rPr>
              <w:t xml:space="preserve">Policing and Criminal Justice. </w:t>
            </w:r>
            <w:r w:rsidRPr="00BA64B2">
              <w:rPr>
                <w:rFonts w:ascii="Times New Roman" w:hAnsi="Times New Roman"/>
              </w:rPr>
              <w:t>Exeter: Learning Matters Ltd</w:t>
            </w:r>
          </w:p>
          <w:p w14:paraId="3A2A8B2E"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Brain, T. (2010) </w:t>
            </w:r>
            <w:r w:rsidRPr="00BA64B2">
              <w:rPr>
                <w:rFonts w:ascii="Times New Roman" w:hAnsi="Times New Roman"/>
                <w:i/>
                <w:iCs/>
              </w:rPr>
              <w:t xml:space="preserve">A History of Policing in England and Wales from 1974: A Turbulent Journey. </w:t>
            </w:r>
            <w:r w:rsidRPr="00BA64B2">
              <w:rPr>
                <w:rFonts w:ascii="Times New Roman" w:hAnsi="Times New Roman"/>
              </w:rPr>
              <w:t>Oxford: Oxford University Press</w:t>
            </w:r>
          </w:p>
          <w:p w14:paraId="0D2A38AF"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Farrow, K. (2023) ‘Legitimacy &amp; Confidence in Policing’, </w:t>
            </w:r>
            <w:r w:rsidRPr="00BA64B2">
              <w:rPr>
                <w:rFonts w:ascii="Times New Roman" w:hAnsi="Times New Roman"/>
                <w:i/>
                <w:iCs/>
              </w:rPr>
              <w:t xml:space="preserve">Cumberland Lodge. </w:t>
            </w:r>
            <w:r w:rsidRPr="00BA64B2">
              <w:rPr>
                <w:rFonts w:ascii="Times New Roman" w:hAnsi="Times New Roman"/>
              </w:rPr>
              <w:t xml:space="preserve">Available at: </w:t>
            </w:r>
            <w:hyperlink r:id="rId82" w:history="1">
              <w:r w:rsidRPr="00BA64B2">
                <w:rPr>
                  <w:rStyle w:val="Hyperlink"/>
                  <w:rFonts w:ascii="Times New Roman" w:hAnsi="Times New Roman"/>
                </w:rPr>
                <w:t>Legitimacy-and-Confidence-in-Policing-SCREEN.pdf (cumberlandlodge.ac.uk)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27CD444D"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Holdaway, S. (2017) ‘The re-professionalization of the Police in England and Wales’, </w:t>
            </w:r>
            <w:r w:rsidRPr="00BA64B2">
              <w:rPr>
                <w:rFonts w:ascii="Times New Roman" w:hAnsi="Times New Roman"/>
                <w:i/>
                <w:iCs/>
              </w:rPr>
              <w:t xml:space="preserve">Criminology &amp; Criminal Justice, </w:t>
            </w:r>
            <w:r w:rsidRPr="00BA64B2">
              <w:rPr>
                <w:rFonts w:ascii="Times New Roman" w:hAnsi="Times New Roman"/>
              </w:rPr>
              <w:t xml:space="preserve">17(5), pp. 588-604. Available at: </w:t>
            </w:r>
            <w:hyperlink r:id="rId83" w:tgtFrame="_blank" w:history="1">
              <w:r w:rsidRPr="00BA64B2">
                <w:rPr>
                  <w:rStyle w:val="Hyperlink"/>
                  <w:rFonts w:ascii="Times New Roman" w:hAnsi="Times New Roman"/>
                </w:rPr>
                <w:t>The re-professionalization of the police in England and Wales - Simon Holdaway, 2017 (sagepub.com)</w:t>
              </w:r>
            </w:hyperlink>
            <w:r w:rsidRPr="00BA64B2">
              <w:rPr>
                <w:rFonts w:ascii="Times New Roman" w:hAnsi="Times New Roman"/>
              </w:rPr>
              <w:t xml:space="preserve"> (Accessed: 3</w:t>
            </w:r>
            <w:r w:rsidRPr="00BA64B2">
              <w:rPr>
                <w:rFonts w:ascii="Times New Roman" w:hAnsi="Times New Roman"/>
                <w:vertAlign w:val="superscript"/>
              </w:rPr>
              <w:t>rd</w:t>
            </w:r>
            <w:r w:rsidRPr="00BA64B2">
              <w:rPr>
                <w:rFonts w:ascii="Times New Roman" w:hAnsi="Times New Roman"/>
              </w:rPr>
              <w:t xml:space="preserve"> October 2024).  </w:t>
            </w:r>
          </w:p>
          <w:p w14:paraId="08C216B1"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Home Office (2024) ‘Crime outcomes in England and Wales 2023 to 2024’, </w:t>
            </w:r>
            <w:r w:rsidRPr="00BA64B2">
              <w:rPr>
                <w:rFonts w:ascii="Times New Roman" w:hAnsi="Times New Roman"/>
                <w:i/>
                <w:iCs/>
              </w:rPr>
              <w:t xml:space="preserve">GOV.UK. </w:t>
            </w:r>
            <w:r w:rsidRPr="00BA64B2">
              <w:rPr>
                <w:rFonts w:ascii="Times New Roman" w:hAnsi="Times New Roman"/>
              </w:rPr>
              <w:t xml:space="preserve">Available at: </w:t>
            </w:r>
            <w:hyperlink r:id="rId84" w:history="1">
              <w:r w:rsidRPr="00BA64B2">
                <w:rPr>
                  <w:rStyle w:val="Hyperlink"/>
                  <w:rFonts w:ascii="Times New Roman" w:hAnsi="Times New Roman"/>
                </w:rPr>
                <w:t>Crime outcomes in England and Wales 2023 to 2024 - GOV.UK (www.gov.uk)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18ED3A2D"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Home Office (2023) ‘Public polling on community safety’, </w:t>
            </w:r>
            <w:r w:rsidRPr="00BA64B2">
              <w:rPr>
                <w:rFonts w:ascii="Times New Roman" w:hAnsi="Times New Roman"/>
                <w:i/>
                <w:iCs/>
              </w:rPr>
              <w:t xml:space="preserve">GOV.UK. </w:t>
            </w:r>
            <w:r w:rsidRPr="00BA64B2">
              <w:rPr>
                <w:rFonts w:ascii="Times New Roman" w:hAnsi="Times New Roman"/>
              </w:rPr>
              <w:t xml:space="preserve">Available at: </w:t>
            </w:r>
            <w:hyperlink r:id="rId85" w:history="1">
              <w:r w:rsidRPr="00BA64B2">
                <w:rPr>
                  <w:rStyle w:val="Hyperlink"/>
                  <w:rFonts w:ascii="Times New Roman" w:hAnsi="Times New Roman"/>
                </w:rPr>
                <w:t>Public polling on community safety - GOV.UK (www.gov.uk)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 </w:t>
            </w:r>
          </w:p>
          <w:p w14:paraId="5FDD9AD3"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McLaughlin, E. and Muncie, J. (2013) </w:t>
            </w:r>
            <w:r w:rsidRPr="00BA64B2">
              <w:rPr>
                <w:rFonts w:ascii="Times New Roman" w:hAnsi="Times New Roman"/>
                <w:i/>
                <w:iCs/>
              </w:rPr>
              <w:t xml:space="preserve">Criminological Perspectives: Essential Readings. </w:t>
            </w:r>
            <w:r w:rsidRPr="00BA64B2">
              <w:rPr>
                <w:rFonts w:ascii="Times New Roman" w:hAnsi="Times New Roman"/>
              </w:rPr>
              <w:t>3</w:t>
            </w:r>
            <w:r w:rsidRPr="00BA64B2">
              <w:rPr>
                <w:rFonts w:ascii="Times New Roman" w:hAnsi="Times New Roman"/>
                <w:vertAlign w:val="superscript"/>
              </w:rPr>
              <w:t>rd</w:t>
            </w:r>
            <w:r w:rsidRPr="00BA64B2">
              <w:rPr>
                <w:rFonts w:ascii="Times New Roman" w:hAnsi="Times New Roman"/>
              </w:rPr>
              <w:t xml:space="preserve"> </w:t>
            </w:r>
            <w:proofErr w:type="spellStart"/>
            <w:r w:rsidRPr="00BA64B2">
              <w:rPr>
                <w:rFonts w:ascii="Times New Roman" w:hAnsi="Times New Roman"/>
              </w:rPr>
              <w:t>edn</w:t>
            </w:r>
            <w:proofErr w:type="spellEnd"/>
            <w:r w:rsidRPr="00BA64B2">
              <w:rPr>
                <w:rFonts w:ascii="Times New Roman" w:hAnsi="Times New Roman"/>
              </w:rPr>
              <w:t>. London: SAGE Publications Ltd</w:t>
            </w:r>
          </w:p>
          <w:p w14:paraId="53897F9F"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Newburn, T. (2017) </w:t>
            </w:r>
            <w:r w:rsidRPr="00BA64B2">
              <w:rPr>
                <w:rFonts w:ascii="Times New Roman" w:hAnsi="Times New Roman"/>
                <w:i/>
                <w:iCs/>
              </w:rPr>
              <w:t xml:space="preserve">Criminology. </w:t>
            </w:r>
            <w:r w:rsidRPr="00BA64B2">
              <w:rPr>
                <w:rFonts w:ascii="Times New Roman" w:hAnsi="Times New Roman"/>
              </w:rPr>
              <w:t>3</w:t>
            </w:r>
            <w:r w:rsidRPr="00BA64B2">
              <w:rPr>
                <w:rFonts w:ascii="Times New Roman" w:hAnsi="Times New Roman"/>
                <w:vertAlign w:val="superscript"/>
              </w:rPr>
              <w:t>rd</w:t>
            </w:r>
            <w:r w:rsidRPr="00BA64B2">
              <w:rPr>
                <w:rFonts w:ascii="Times New Roman" w:hAnsi="Times New Roman"/>
              </w:rPr>
              <w:t xml:space="preserve"> </w:t>
            </w:r>
            <w:proofErr w:type="spellStart"/>
            <w:r w:rsidRPr="00BA64B2">
              <w:rPr>
                <w:rFonts w:ascii="Times New Roman" w:hAnsi="Times New Roman"/>
              </w:rPr>
              <w:t>edn</w:t>
            </w:r>
            <w:proofErr w:type="spellEnd"/>
            <w:r w:rsidRPr="00BA64B2">
              <w:rPr>
                <w:rFonts w:ascii="Times New Roman" w:hAnsi="Times New Roman"/>
              </w:rPr>
              <w:t>. New York: Routledge</w:t>
            </w:r>
          </w:p>
          <w:p w14:paraId="5CF1D0F9"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lastRenderedPageBreak/>
              <w:t xml:space="preserve">Office for Criminal Justice Reform (2007) </w:t>
            </w:r>
            <w:r w:rsidRPr="00BA64B2">
              <w:rPr>
                <w:rFonts w:ascii="Times New Roman" w:hAnsi="Times New Roman"/>
                <w:i/>
                <w:iCs/>
              </w:rPr>
              <w:t xml:space="preserve">Working Together to Cut Crime and Deliver Justice: A Strategic Plan for 2008-2011. </w:t>
            </w:r>
            <w:r w:rsidRPr="00BA64B2">
              <w:rPr>
                <w:rFonts w:ascii="Times New Roman" w:hAnsi="Times New Roman"/>
              </w:rPr>
              <w:t xml:space="preserve">Available at: </w:t>
            </w:r>
            <w:hyperlink r:id="rId86" w:history="1">
              <w:r w:rsidRPr="00BA64B2">
                <w:rPr>
                  <w:rStyle w:val="Hyperlink"/>
                  <w:rFonts w:ascii="Times New Roman" w:hAnsi="Times New Roman"/>
                </w:rPr>
                <w:t>Working Together to Cut Crime and Deliver Justice Cm 7247 (publishing.service.gov.uk)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 </w:t>
            </w:r>
          </w:p>
          <w:p w14:paraId="43EAD4F8"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Office for National Statistics (2024) </w:t>
            </w:r>
            <w:r w:rsidRPr="00BA64B2">
              <w:rPr>
                <w:rFonts w:ascii="Times New Roman" w:hAnsi="Times New Roman"/>
                <w:i/>
                <w:iCs/>
              </w:rPr>
              <w:t xml:space="preserve">Crime in England and Wales: year ending March 2024. </w:t>
            </w:r>
            <w:r w:rsidRPr="00BA64B2">
              <w:rPr>
                <w:rFonts w:ascii="Times New Roman" w:hAnsi="Times New Roman"/>
              </w:rPr>
              <w:t xml:space="preserve">Available at: </w:t>
            </w:r>
            <w:hyperlink r:id="rId87" w:history="1">
              <w:r w:rsidRPr="00BA64B2">
                <w:rPr>
                  <w:rStyle w:val="Hyperlink"/>
                  <w:rFonts w:ascii="Times New Roman" w:hAnsi="Times New Roman"/>
                </w:rPr>
                <w:t>Crime in England and Wales - Office for National Statistics (ons.gov.uk)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22F9193E"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Paterson, C. and Williams, A. (2018) ‘Towards Victim-oriented Police? Some Reflections on the Concept and Purpose of Policing and Their Implications for Victim-oriented Police Reform’, </w:t>
            </w:r>
            <w:r w:rsidRPr="00BA64B2">
              <w:rPr>
                <w:rFonts w:ascii="Times New Roman" w:hAnsi="Times New Roman"/>
                <w:i/>
                <w:iCs/>
              </w:rPr>
              <w:t xml:space="preserve">Journal of Victimology and Victim Justice, </w:t>
            </w:r>
            <w:r w:rsidRPr="00BA64B2">
              <w:rPr>
                <w:rFonts w:ascii="Times New Roman" w:hAnsi="Times New Roman"/>
              </w:rPr>
              <w:t xml:space="preserve">1(1), pp. 85-101. Available at: </w:t>
            </w:r>
            <w:hyperlink r:id="rId88" w:tgtFrame="_blank" w:history="1">
              <w:r w:rsidRPr="00BA64B2">
                <w:rPr>
                  <w:rStyle w:val="Hyperlink"/>
                  <w:rFonts w:ascii="Times New Roman" w:hAnsi="Times New Roman"/>
                </w:rPr>
                <w:t>Towards Victim-oriented Police? Some Reflections on the Concept and Purpose of Policing and Their Implications for Victim-oriented Police Reform - Craig Paterson, Andrew Williams, 2018 (uwtsd.ac.uk)</w:t>
              </w:r>
            </w:hyperlink>
            <w:r w:rsidRPr="00BA64B2">
              <w:rPr>
                <w:rFonts w:ascii="Times New Roman" w:hAnsi="Times New Roman"/>
                <w:u w:val="single"/>
              </w:rPr>
              <w:t xml:space="preserve"> </w:t>
            </w:r>
            <w:r w:rsidRPr="00BA64B2">
              <w:rPr>
                <w:rFonts w:ascii="Times New Roman" w:hAnsi="Times New Roman"/>
              </w:rPr>
              <w:t>(Accessed: 3</w:t>
            </w:r>
            <w:r w:rsidRPr="00BA64B2">
              <w:rPr>
                <w:rFonts w:ascii="Times New Roman" w:hAnsi="Times New Roman"/>
                <w:vertAlign w:val="superscript"/>
              </w:rPr>
              <w:t>rd</w:t>
            </w:r>
            <w:r w:rsidRPr="00BA64B2">
              <w:rPr>
                <w:rFonts w:ascii="Times New Roman" w:hAnsi="Times New Roman"/>
              </w:rPr>
              <w:t xml:space="preserve"> October 2024) </w:t>
            </w:r>
          </w:p>
          <w:p w14:paraId="494A2F9F"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i/>
                <w:iCs/>
              </w:rPr>
              <w:t xml:space="preserve">Police and Crime Act 2017, c. 3. </w:t>
            </w:r>
            <w:r w:rsidRPr="00BA64B2">
              <w:rPr>
                <w:rFonts w:ascii="Times New Roman" w:hAnsi="Times New Roman"/>
              </w:rPr>
              <w:t xml:space="preserve">Available at: </w:t>
            </w:r>
            <w:hyperlink r:id="rId89" w:history="1">
              <w:r w:rsidRPr="00BA64B2">
                <w:rPr>
                  <w:rStyle w:val="Hyperlink"/>
                  <w:rFonts w:ascii="Times New Roman" w:hAnsi="Times New Roman"/>
                </w:rPr>
                <w:t>Policing and Crime Act 2017 (legislation.gov.uk)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3E11C745"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i/>
                <w:iCs/>
              </w:rPr>
              <w:t xml:space="preserve">Police and Criminal Evidence Act 1984, c. 60. </w:t>
            </w:r>
            <w:r w:rsidRPr="00BA64B2">
              <w:rPr>
                <w:rFonts w:ascii="Times New Roman" w:hAnsi="Times New Roman"/>
              </w:rPr>
              <w:t xml:space="preserve">Available at: </w:t>
            </w:r>
            <w:hyperlink r:id="rId90" w:history="1">
              <w:r w:rsidRPr="00BA64B2">
                <w:rPr>
                  <w:rStyle w:val="Hyperlink"/>
                  <w:rFonts w:ascii="Times New Roman" w:hAnsi="Times New Roman"/>
                </w:rPr>
                <w:t>Police and Criminal Evidence Act 1984 (legislation.gov.uk)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4B167A1B"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proofErr w:type="spellStart"/>
            <w:r w:rsidRPr="00BA64B2">
              <w:rPr>
                <w:rFonts w:ascii="Times New Roman" w:hAnsi="Times New Roman"/>
              </w:rPr>
              <w:t>PoliticalStuff</w:t>
            </w:r>
            <w:proofErr w:type="spellEnd"/>
            <w:r w:rsidRPr="00BA64B2">
              <w:rPr>
                <w:rFonts w:ascii="Times New Roman" w:hAnsi="Times New Roman"/>
              </w:rPr>
              <w:t xml:space="preserve"> (2001a) </w:t>
            </w:r>
            <w:r w:rsidRPr="00BA64B2">
              <w:rPr>
                <w:rFonts w:ascii="Times New Roman" w:hAnsi="Times New Roman"/>
                <w:i/>
                <w:iCs/>
              </w:rPr>
              <w:t xml:space="preserve">2001 Labour Party General Election Manifesto. </w:t>
            </w:r>
            <w:r w:rsidRPr="00BA64B2">
              <w:rPr>
                <w:rFonts w:ascii="Times New Roman" w:hAnsi="Times New Roman"/>
              </w:rPr>
              <w:t xml:space="preserve">Available at: </w:t>
            </w:r>
            <w:hyperlink r:id="rId91" w:history="1">
              <w:r w:rsidRPr="00BA64B2">
                <w:rPr>
                  <w:rStyle w:val="Hyperlink"/>
                  <w:rFonts w:ascii="Times New Roman" w:hAnsi="Times New Roman"/>
                </w:rPr>
                <w:t>2001 Labour Party Manifesto - LABOURMANIFESTO.COM</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3857480F"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proofErr w:type="spellStart"/>
            <w:r w:rsidRPr="00BA64B2">
              <w:rPr>
                <w:rFonts w:ascii="Times New Roman" w:hAnsi="Times New Roman"/>
              </w:rPr>
              <w:t>PoliticalStuff</w:t>
            </w:r>
            <w:proofErr w:type="spellEnd"/>
            <w:r w:rsidRPr="00BA64B2">
              <w:rPr>
                <w:rFonts w:ascii="Times New Roman" w:hAnsi="Times New Roman"/>
              </w:rPr>
              <w:t xml:space="preserve"> (2001b) </w:t>
            </w:r>
            <w:r w:rsidRPr="00BA64B2">
              <w:rPr>
                <w:rFonts w:ascii="Times New Roman" w:hAnsi="Times New Roman"/>
                <w:i/>
                <w:iCs/>
              </w:rPr>
              <w:t xml:space="preserve">New Labour Because Britain Deserves Better. </w:t>
            </w:r>
            <w:r w:rsidRPr="00BA64B2">
              <w:rPr>
                <w:rFonts w:ascii="Times New Roman" w:hAnsi="Times New Roman"/>
              </w:rPr>
              <w:t xml:space="preserve">Available at: </w:t>
            </w:r>
            <w:hyperlink r:id="rId92" w:history="1">
              <w:r w:rsidRPr="00BA64B2">
                <w:rPr>
                  <w:rStyle w:val="Hyperlink"/>
                  <w:rFonts w:ascii="Times New Roman" w:hAnsi="Times New Roman"/>
                </w:rPr>
                <w:t>1997 Labour Party Manifesto - (labour-party.org.uk)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077430A8" w14:textId="77777777" w:rsidR="008F1A87" w:rsidRPr="00BA64B2" w:rsidRDefault="008F1A87" w:rsidP="008F1A87">
            <w:pPr>
              <w:pStyle w:val="ListParagraph"/>
              <w:numPr>
                <w:ilvl w:val="0"/>
                <w:numId w:val="12"/>
              </w:numPr>
              <w:spacing w:line="360" w:lineRule="auto"/>
              <w:jc w:val="both"/>
              <w:rPr>
                <w:rFonts w:ascii="Times New Roman" w:hAnsi="Times New Roman"/>
              </w:rPr>
            </w:pPr>
            <w:r w:rsidRPr="00BA64B2">
              <w:rPr>
                <w:rFonts w:ascii="Times New Roman" w:hAnsi="Times New Roman"/>
              </w:rPr>
              <w:t xml:space="preserve">Rowe, M. (2020) </w:t>
            </w:r>
            <w:r w:rsidRPr="00BA64B2">
              <w:rPr>
                <w:rFonts w:ascii="Times New Roman" w:hAnsi="Times New Roman"/>
                <w:i/>
                <w:iCs/>
              </w:rPr>
              <w:t xml:space="preserve">Policing the Police: Challenges of Democracy and Accountability. </w:t>
            </w:r>
            <w:r w:rsidRPr="00BA64B2">
              <w:rPr>
                <w:rFonts w:ascii="Times New Roman" w:hAnsi="Times New Roman"/>
              </w:rPr>
              <w:t xml:space="preserve">Available at: </w:t>
            </w:r>
            <w:hyperlink r:id="rId93" w:history="1">
              <w:r w:rsidRPr="00BA64B2">
                <w:rPr>
                  <w:rStyle w:val="Hyperlink"/>
                  <w:rFonts w:ascii="Times New Roman" w:hAnsi="Times New Roman"/>
                </w:rPr>
                <w:t xml:space="preserve">- </w:t>
              </w:r>
              <w:proofErr w:type="spellStart"/>
              <w:r w:rsidRPr="00BA64B2">
                <w:rPr>
                  <w:rStyle w:val="Hyperlink"/>
                  <w:rFonts w:ascii="Times New Roman" w:hAnsi="Times New Roman"/>
                </w:rPr>
                <w:t>VleReader</w:t>
              </w:r>
              <w:proofErr w:type="spellEnd"/>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0F7B6245" w14:textId="77777777" w:rsidR="008F1A87" w:rsidRPr="00BA64B2" w:rsidRDefault="008F1A87" w:rsidP="008F1A87">
            <w:pPr>
              <w:pStyle w:val="ListParagraph"/>
              <w:numPr>
                <w:ilvl w:val="0"/>
                <w:numId w:val="12"/>
              </w:numPr>
              <w:spacing w:line="360" w:lineRule="auto"/>
              <w:jc w:val="both"/>
              <w:rPr>
                <w:rFonts w:ascii="Times New Roman" w:hAnsi="Times New Roman"/>
              </w:rPr>
            </w:pPr>
            <w:r w:rsidRPr="00BA64B2">
              <w:rPr>
                <w:rFonts w:ascii="Times New Roman" w:hAnsi="Times New Roman"/>
              </w:rPr>
              <w:t xml:space="preserve">The Conservative Party (2015) </w:t>
            </w:r>
            <w:r w:rsidRPr="00BA64B2">
              <w:rPr>
                <w:rFonts w:ascii="Times New Roman" w:hAnsi="Times New Roman"/>
                <w:i/>
                <w:iCs/>
              </w:rPr>
              <w:t xml:space="preserve">Strong Leadership, A Clear Economic Plan, A Brighter, More Secure Future. </w:t>
            </w:r>
            <w:r w:rsidRPr="00BA64B2">
              <w:rPr>
                <w:rFonts w:ascii="Times New Roman" w:hAnsi="Times New Roman"/>
              </w:rPr>
              <w:t xml:space="preserve">Available at: </w:t>
            </w:r>
            <w:hyperlink r:id="rId94" w:history="1">
              <w:r w:rsidRPr="00BA64B2">
                <w:rPr>
                  <w:rStyle w:val="Hyperlink"/>
                  <w:rFonts w:ascii="Times New Roman" w:hAnsi="Times New Roman"/>
                </w:rPr>
                <w:t>Conservatives.pdf (lancs.ac.uk)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0B759E40" w14:textId="77777777" w:rsidR="008F1A87" w:rsidRPr="00BA64B2" w:rsidRDefault="008F1A87" w:rsidP="008F1A87">
            <w:pPr>
              <w:pStyle w:val="ListParagraph"/>
              <w:numPr>
                <w:ilvl w:val="0"/>
                <w:numId w:val="12"/>
              </w:numPr>
              <w:spacing w:line="360" w:lineRule="auto"/>
              <w:jc w:val="both"/>
              <w:rPr>
                <w:rFonts w:ascii="Times New Roman" w:hAnsi="Times New Roman"/>
                <w:u w:val="single"/>
              </w:rPr>
            </w:pPr>
            <w:r w:rsidRPr="00BA64B2">
              <w:rPr>
                <w:rFonts w:ascii="Times New Roman" w:hAnsi="Times New Roman"/>
              </w:rPr>
              <w:t xml:space="preserve">The Conservative and Unionist Party (2019) </w:t>
            </w:r>
            <w:r w:rsidRPr="00BA64B2">
              <w:rPr>
                <w:rFonts w:ascii="Times New Roman" w:hAnsi="Times New Roman"/>
                <w:i/>
                <w:iCs/>
              </w:rPr>
              <w:t xml:space="preserve">Get Brexit Done: Unleash Britain’s Potential. </w:t>
            </w:r>
            <w:r w:rsidRPr="00BA64B2">
              <w:rPr>
                <w:rFonts w:ascii="Times New Roman" w:hAnsi="Times New Roman"/>
              </w:rPr>
              <w:t xml:space="preserve">Available at: </w:t>
            </w:r>
            <w:hyperlink r:id="rId95" w:history="1">
              <w:r w:rsidRPr="00BA64B2">
                <w:rPr>
                  <w:rStyle w:val="Hyperlink"/>
                  <w:rFonts w:ascii="Times New Roman" w:hAnsi="Times New Roman"/>
                </w:rPr>
                <w:t>5dda924905da587992a064ba_Conservative 2019 Manifesto.pdf (website-files.com)</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3A44C508" w14:textId="77777777" w:rsidR="008F1A87" w:rsidRPr="00BA64B2" w:rsidRDefault="008F1A87" w:rsidP="008F1A87">
            <w:pPr>
              <w:pStyle w:val="ListParagraph"/>
              <w:numPr>
                <w:ilvl w:val="0"/>
                <w:numId w:val="12"/>
              </w:numPr>
              <w:spacing w:line="360" w:lineRule="auto"/>
              <w:jc w:val="both"/>
              <w:rPr>
                <w:rFonts w:ascii="Times New Roman" w:hAnsi="Times New Roman"/>
              </w:rPr>
            </w:pPr>
            <w:r w:rsidRPr="00BA64B2">
              <w:rPr>
                <w:rFonts w:ascii="Times New Roman" w:hAnsi="Times New Roman"/>
              </w:rPr>
              <w:t xml:space="preserve">The Conservative and Unionist Party (2017) </w:t>
            </w:r>
            <w:r w:rsidRPr="00BA64B2">
              <w:rPr>
                <w:rFonts w:ascii="Times New Roman" w:hAnsi="Times New Roman"/>
                <w:i/>
                <w:iCs/>
              </w:rPr>
              <w:t xml:space="preserve">Forward Together: Our Plan for a Stronger Britain and a Prosperous Future. </w:t>
            </w:r>
            <w:r w:rsidRPr="00BA64B2">
              <w:rPr>
                <w:rFonts w:ascii="Times New Roman" w:hAnsi="Times New Roman"/>
              </w:rPr>
              <w:t xml:space="preserve">Available at: </w:t>
            </w:r>
            <w:hyperlink r:id="rId96" w:history="1">
              <w:r w:rsidRPr="00BA64B2">
                <w:rPr>
                  <w:rStyle w:val="Hyperlink"/>
                  <w:rFonts w:ascii="Times New Roman" w:hAnsi="Times New Roman"/>
                </w:rPr>
                <w:t>conservative-manifesto-2017.pdf (general-election-2010.co.uk)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7B479E31" w14:textId="77777777" w:rsidR="008F1A87" w:rsidRPr="00BA64B2" w:rsidRDefault="008F1A87" w:rsidP="008F1A87">
            <w:pPr>
              <w:pStyle w:val="ListParagraph"/>
              <w:numPr>
                <w:ilvl w:val="0"/>
                <w:numId w:val="12"/>
              </w:numPr>
              <w:spacing w:line="360" w:lineRule="auto"/>
              <w:jc w:val="both"/>
              <w:rPr>
                <w:rFonts w:ascii="Times New Roman" w:hAnsi="Times New Roman"/>
              </w:rPr>
            </w:pPr>
            <w:r w:rsidRPr="00BA64B2">
              <w:rPr>
                <w:rFonts w:ascii="Times New Roman" w:hAnsi="Times New Roman"/>
              </w:rPr>
              <w:t xml:space="preserve">The Labour Party (2024) </w:t>
            </w:r>
            <w:r w:rsidRPr="00BA64B2">
              <w:rPr>
                <w:rFonts w:ascii="Times New Roman" w:hAnsi="Times New Roman"/>
                <w:i/>
                <w:iCs/>
              </w:rPr>
              <w:t xml:space="preserve">Change: Labour Party Manifesto 2024. </w:t>
            </w:r>
            <w:r w:rsidRPr="00BA64B2">
              <w:rPr>
                <w:rFonts w:ascii="Times New Roman" w:hAnsi="Times New Roman"/>
              </w:rPr>
              <w:t xml:space="preserve">Available at: </w:t>
            </w:r>
            <w:hyperlink r:id="rId97" w:history="1">
              <w:r w:rsidRPr="00BA64B2">
                <w:rPr>
                  <w:rStyle w:val="Hyperlink"/>
                  <w:rFonts w:ascii="Times New Roman" w:hAnsi="Times New Roman"/>
                </w:rPr>
                <w:t>Change – The Labour Party</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w:t>
            </w:r>
          </w:p>
          <w:p w14:paraId="058CB949" w14:textId="77777777" w:rsidR="008F1A87" w:rsidRPr="00BA64B2" w:rsidRDefault="008F1A87" w:rsidP="008F1A87">
            <w:pPr>
              <w:pStyle w:val="ListParagraph"/>
              <w:numPr>
                <w:ilvl w:val="0"/>
                <w:numId w:val="12"/>
              </w:numPr>
              <w:spacing w:line="360" w:lineRule="auto"/>
              <w:jc w:val="both"/>
              <w:rPr>
                <w:rFonts w:ascii="Times New Roman" w:hAnsi="Times New Roman"/>
              </w:rPr>
            </w:pPr>
            <w:r w:rsidRPr="00BA64B2">
              <w:rPr>
                <w:rFonts w:ascii="Times New Roman" w:hAnsi="Times New Roman"/>
              </w:rPr>
              <w:lastRenderedPageBreak/>
              <w:t xml:space="preserve">The Labour Party (2010) </w:t>
            </w:r>
            <w:r w:rsidRPr="00BA64B2">
              <w:rPr>
                <w:rFonts w:ascii="Times New Roman" w:hAnsi="Times New Roman"/>
                <w:i/>
                <w:iCs/>
              </w:rPr>
              <w:t xml:space="preserve">The Labour Party Manifesto 2010: A future fair for all. </w:t>
            </w:r>
            <w:r w:rsidRPr="00BA64B2">
              <w:rPr>
                <w:rFonts w:ascii="Times New Roman" w:hAnsi="Times New Roman"/>
              </w:rPr>
              <w:t xml:space="preserve">Available at: </w:t>
            </w:r>
            <w:hyperlink r:id="rId98" w:history="1">
              <w:r w:rsidRPr="00BA64B2">
                <w:rPr>
                  <w:rStyle w:val="Hyperlink"/>
                  <w:rFonts w:ascii="Times New Roman" w:hAnsi="Times New Roman"/>
                </w:rPr>
                <w:t>Labour-Party-Manifesto-2010.pdf (general-election-2010.co.uk)</w:t>
              </w:r>
            </w:hyperlink>
            <w:r w:rsidRPr="00BA64B2">
              <w:rPr>
                <w:rFonts w:ascii="Times New Roman" w:hAnsi="Times New Roman"/>
              </w:rPr>
              <w:t xml:space="preserve"> (Accessed: 15</w:t>
            </w:r>
            <w:r w:rsidRPr="00BA64B2">
              <w:rPr>
                <w:rFonts w:ascii="Times New Roman" w:hAnsi="Times New Roman"/>
                <w:vertAlign w:val="superscript"/>
              </w:rPr>
              <w:t>th</w:t>
            </w:r>
            <w:r w:rsidRPr="00BA64B2">
              <w:rPr>
                <w:rFonts w:ascii="Times New Roman" w:hAnsi="Times New Roman"/>
              </w:rPr>
              <w:t xml:space="preserve"> October 2024) </w:t>
            </w:r>
          </w:p>
        </w:tc>
      </w:tr>
      <w:tr w:rsidR="008F1A87" w:rsidRPr="001F5503" w14:paraId="7FB8EB44" w14:textId="77777777" w:rsidTr="00151263">
        <w:tc>
          <w:tcPr>
            <w:tcW w:w="9344" w:type="dxa"/>
            <w:shd w:val="clear" w:color="auto" w:fill="E7E6E6"/>
          </w:tcPr>
          <w:p w14:paraId="3E07698C" w14:textId="77777777" w:rsidR="008F1A87" w:rsidRDefault="008F1A87">
            <w:pPr>
              <w:rPr>
                <w:rFonts w:ascii="Arial" w:hAnsi="Arial" w:cs="Arial"/>
                <w:i/>
                <w:color w:val="222222"/>
                <w:lang w:val="cy-GB"/>
              </w:rPr>
            </w:pPr>
            <w:r w:rsidRPr="001F5503">
              <w:rPr>
                <w:rFonts w:ascii="Arial" w:hAnsi="Arial" w:cs="Arial"/>
              </w:rPr>
              <w:lastRenderedPageBreak/>
              <w:t>Proposed Supervisor</w:t>
            </w:r>
            <w:r>
              <w:rPr>
                <w:rFonts w:ascii="Arial" w:hAnsi="Arial" w:cs="Arial"/>
              </w:rPr>
              <w:t>/</w:t>
            </w:r>
            <w:r w:rsidRPr="003F403E">
              <w:rPr>
                <w:rFonts w:ascii="Arial" w:hAnsi="Arial" w:cs="Arial"/>
                <w:i/>
                <w:color w:val="222222"/>
                <w:lang w:val="cy-GB"/>
              </w:rPr>
              <w:t xml:space="preserve">Goruchwyliwr </w:t>
            </w:r>
            <w:r>
              <w:rPr>
                <w:rFonts w:ascii="Arial" w:hAnsi="Arial" w:cs="Arial"/>
                <w:i/>
                <w:color w:val="222222"/>
                <w:lang w:val="cy-GB"/>
              </w:rPr>
              <w:t>awgrymedig</w:t>
            </w:r>
          </w:p>
          <w:p w14:paraId="3D68FCD9" w14:textId="77777777" w:rsidR="008F1A87" w:rsidRPr="00151BF1" w:rsidRDefault="008F1A87">
            <w:pPr>
              <w:rPr>
                <w:rFonts w:ascii="Arial" w:hAnsi="Arial" w:cs="Arial"/>
                <w:i/>
                <w:color w:val="222222"/>
              </w:rPr>
            </w:pPr>
          </w:p>
        </w:tc>
      </w:tr>
      <w:tr w:rsidR="008F1A87" w:rsidRPr="001F5503" w14:paraId="624C7265" w14:textId="77777777" w:rsidTr="00151263">
        <w:tc>
          <w:tcPr>
            <w:tcW w:w="9344" w:type="dxa"/>
          </w:tcPr>
          <w:p w14:paraId="7426991E" w14:textId="77777777" w:rsidR="008F1A87" w:rsidRPr="00BA64B2" w:rsidRDefault="008F1A87" w:rsidP="00BA64B2">
            <w:pPr>
              <w:spacing w:line="360" w:lineRule="auto"/>
              <w:jc w:val="both"/>
            </w:pPr>
            <w:r>
              <w:t>Ken Dicks</w:t>
            </w:r>
          </w:p>
          <w:p w14:paraId="07CD1933" w14:textId="77777777" w:rsidR="008F1A87" w:rsidRPr="001F5503" w:rsidRDefault="008F1A87" w:rsidP="00E719A5">
            <w:pPr>
              <w:rPr>
                <w:rFonts w:ascii="Arial" w:hAnsi="Arial" w:cs="Arial"/>
              </w:rPr>
            </w:pPr>
          </w:p>
        </w:tc>
      </w:tr>
    </w:tbl>
    <w:p w14:paraId="29CD87BA" w14:textId="77777777" w:rsidR="008F1A87" w:rsidRDefault="008F1A87">
      <w:pPr>
        <w:rPr>
          <w:rFonts w:ascii="Arial" w:hAnsi="Arial" w:cs="Arial"/>
        </w:rPr>
      </w:pPr>
    </w:p>
    <w:p w14:paraId="4CDCA7C9" w14:textId="77777777" w:rsidR="008F1A87" w:rsidRDefault="008F1A87">
      <w:pPr>
        <w:rPr>
          <w:rFonts w:ascii="Arial" w:hAnsi="Arial" w:cs="Arial"/>
        </w:rPr>
      </w:pPr>
      <w:r>
        <w:rPr>
          <w:rFonts w:ascii="Arial" w:hAnsi="Arial" w:cs="Arial"/>
        </w:rPr>
        <w:t>T</w:t>
      </w:r>
      <w:r w:rsidRPr="003B0537">
        <w:rPr>
          <w:rFonts w:ascii="Arial" w:hAnsi="Arial" w:cs="Arial"/>
        </w:rPr>
        <w:t xml:space="preserve">he above topic, proposal, and supervisor have been agreed:  </w:t>
      </w:r>
    </w:p>
    <w:p w14:paraId="481DB338" w14:textId="77777777" w:rsidR="008F1A87" w:rsidRPr="003F403E" w:rsidRDefault="008F1A87">
      <w:pPr>
        <w:rPr>
          <w:rFonts w:ascii="Arial" w:hAnsi="Arial" w:cs="Arial"/>
          <w:i/>
          <w:color w:val="222222"/>
          <w:shd w:val="clear" w:color="auto" w:fill="F8F9FA"/>
        </w:rPr>
      </w:pPr>
      <w:proofErr w:type="spellStart"/>
      <w:r w:rsidRPr="003F403E">
        <w:rPr>
          <w:rFonts w:ascii="Arial" w:hAnsi="Arial" w:cs="Arial"/>
          <w:i/>
          <w:color w:val="222222"/>
          <w:shd w:val="clear" w:color="auto" w:fill="F8F9FA"/>
        </w:rPr>
        <w:t>Cytunwyd</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pwnc</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cynnig</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goruchwyliwr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uchod</w:t>
      </w:r>
      <w:proofErr w:type="spellEnd"/>
      <w:r w:rsidRPr="003F403E">
        <w:rPr>
          <w:rFonts w:ascii="Arial" w:hAnsi="Arial" w:cs="Arial"/>
          <w:i/>
          <w:color w:val="222222"/>
          <w:shd w:val="clear" w:color="auto" w:fill="F8F9FA"/>
        </w:rPr>
        <w:t>:</w:t>
      </w:r>
    </w:p>
    <w:p w14:paraId="36714615" w14:textId="77777777" w:rsidR="008F1A87" w:rsidRDefault="008F1A87">
      <w:pPr>
        <w:rPr>
          <w:rFonts w:ascii="Arial" w:hAnsi="Arial" w:cs="Arial"/>
          <w:color w:val="222222"/>
          <w:shd w:val="clear" w:color="auto" w:fill="F8F9FA"/>
        </w:rPr>
      </w:pPr>
    </w:p>
    <w:p w14:paraId="329A6C32" w14:textId="77777777" w:rsidR="008F1A87" w:rsidRDefault="008F1A87">
      <w:pPr>
        <w:rPr>
          <w:rFonts w:ascii="Arial" w:hAnsi="Arial" w:cs="Arial"/>
        </w:rPr>
      </w:pPr>
      <w:proofErr w:type="gramStart"/>
      <w:r>
        <w:rPr>
          <w:rFonts w:ascii="Arial" w:hAnsi="Arial" w:cs="Arial"/>
        </w:rPr>
        <w:t>Signed :</w:t>
      </w:r>
      <w:proofErr w:type="gramEnd"/>
      <w:r>
        <w:rPr>
          <w:rFonts w:ascii="Arial" w:hAnsi="Arial" w:cs="Arial"/>
        </w:rPr>
        <w:t xml:space="preserve"> Ken </w:t>
      </w:r>
      <w:proofErr w:type="spellStart"/>
      <w:r>
        <w:rPr>
          <w:rFonts w:ascii="Arial" w:hAnsi="Arial" w:cs="Arial"/>
        </w:rPr>
        <w:t>DicksProgramme</w:t>
      </w:r>
      <w:proofErr w:type="spellEnd"/>
      <w:r>
        <w:rPr>
          <w:rFonts w:ascii="Arial" w:hAnsi="Arial" w:cs="Arial"/>
        </w:rPr>
        <w:t xml:space="preserve"> Director/ </w:t>
      </w:r>
    </w:p>
    <w:p w14:paraId="69358876" w14:textId="77777777" w:rsidR="008F1A87" w:rsidRPr="003B0537" w:rsidRDefault="008F1A87">
      <w:pPr>
        <w:rPr>
          <w:rFonts w:ascii="Arial" w:hAnsi="Arial" w:cs="Arial"/>
        </w:rPr>
      </w:pPr>
      <w:proofErr w:type="spellStart"/>
      <w:r>
        <w:rPr>
          <w:rFonts w:ascii="Arial" w:hAnsi="Arial" w:cs="Arial"/>
        </w:rPr>
        <w:t>Llofnod</w:t>
      </w:r>
      <w:proofErr w:type="spellEnd"/>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ab/>
        <w:t xml:space="preserve">  </w:t>
      </w:r>
      <w:proofErr w:type="spellStart"/>
      <w:r>
        <w:rPr>
          <w:rFonts w:ascii="Arial" w:hAnsi="Arial" w:cs="Arial"/>
        </w:rPr>
        <w:t>Cyfarwyddwr</w:t>
      </w:r>
      <w:proofErr w:type="spellEnd"/>
      <w:proofErr w:type="gramEnd"/>
      <w:r>
        <w:rPr>
          <w:rFonts w:ascii="Arial" w:hAnsi="Arial" w:cs="Arial"/>
        </w:rPr>
        <w:t xml:space="preserve"> y </w:t>
      </w:r>
      <w:proofErr w:type="spellStart"/>
      <w:r>
        <w:rPr>
          <w:rFonts w:ascii="Arial" w:hAnsi="Arial" w:cs="Arial"/>
        </w:rPr>
        <w:t>rhaglen</w:t>
      </w:r>
      <w:proofErr w:type="spellEnd"/>
    </w:p>
    <w:p w14:paraId="45C10FF4" w14:textId="77777777" w:rsidR="008F1A87" w:rsidRPr="003B0537" w:rsidRDefault="008F1A87">
      <w:pPr>
        <w:rPr>
          <w:rFonts w:ascii="Arial" w:hAnsi="Arial" w:cs="Arial"/>
        </w:rPr>
      </w:pPr>
    </w:p>
    <w:p w14:paraId="1A8DCB80" w14:textId="77777777" w:rsidR="008F1A87" w:rsidRDefault="008F1A87">
      <w:pPr>
        <w:rPr>
          <w:rFonts w:ascii="Arial" w:hAnsi="Arial" w:cs="Arial"/>
        </w:rPr>
      </w:pPr>
    </w:p>
    <w:p w14:paraId="4CC4A865" w14:textId="77777777" w:rsidR="008F1A87" w:rsidRPr="003B0537" w:rsidRDefault="008F1A87" w:rsidP="003B0537">
      <w:pPr>
        <w:rPr>
          <w:rFonts w:ascii="Arial" w:hAnsi="Arial" w:cs="Arial"/>
        </w:rPr>
      </w:pPr>
      <w:r w:rsidRPr="003B0537">
        <w:rPr>
          <w:rFonts w:ascii="Arial" w:hAnsi="Arial" w:cs="Arial"/>
        </w:rPr>
        <w:t>Date</w:t>
      </w:r>
      <w:r>
        <w:rPr>
          <w:rFonts w:ascii="Arial" w:hAnsi="Arial" w:cs="Arial"/>
        </w:rPr>
        <w:t>/</w:t>
      </w:r>
      <w:proofErr w:type="spellStart"/>
      <w:r>
        <w:rPr>
          <w:rFonts w:ascii="Arial" w:hAnsi="Arial" w:cs="Arial"/>
        </w:rPr>
        <w:t>Dyddiau</w:t>
      </w:r>
      <w:proofErr w:type="spellEnd"/>
      <w:r w:rsidRPr="003B0537">
        <w:rPr>
          <w:rFonts w:ascii="Arial" w:hAnsi="Arial" w:cs="Arial"/>
        </w:rPr>
        <w:t>:</w:t>
      </w:r>
      <w:r>
        <w:rPr>
          <w:rFonts w:ascii="Arial" w:hAnsi="Arial" w:cs="Arial"/>
        </w:rPr>
        <w:t xml:space="preserve"> 28/10/2024</w:t>
      </w:r>
    </w:p>
    <w:p w14:paraId="5C8EB9C0" w14:textId="77777777" w:rsidR="005D63D5" w:rsidRPr="005D63D5" w:rsidRDefault="005D63D5" w:rsidP="005D63D5">
      <w:pPr>
        <w:rPr>
          <w:lang w:eastAsia="en-US"/>
        </w:rPr>
      </w:pPr>
    </w:p>
    <w:p w14:paraId="6A78EF30" w14:textId="77777777" w:rsidR="005D63D5" w:rsidRPr="005D63D5" w:rsidRDefault="005D63D5" w:rsidP="005D63D5">
      <w:pPr>
        <w:rPr>
          <w:lang w:eastAsia="en-US"/>
        </w:rPr>
      </w:pPr>
    </w:p>
    <w:p w14:paraId="3C7CE89E" w14:textId="77777777" w:rsidR="00173EB5" w:rsidRDefault="00173EB5" w:rsidP="00173EB5">
      <w:pPr>
        <w:spacing w:line="480" w:lineRule="auto"/>
        <w:rPr>
          <w:b/>
        </w:rPr>
      </w:pPr>
    </w:p>
    <w:p w14:paraId="1EF4C99F" w14:textId="77777777" w:rsidR="00173EB5" w:rsidRDefault="00173EB5" w:rsidP="00173EB5">
      <w:pPr>
        <w:numPr>
          <w:ilvl w:val="1"/>
          <w:numId w:val="1"/>
        </w:numPr>
        <w:spacing w:line="480" w:lineRule="auto"/>
        <w:outlineLvl w:val="1"/>
        <w:rPr>
          <w:b/>
        </w:rPr>
      </w:pPr>
      <w:r>
        <w:rPr>
          <w:b/>
        </w:rPr>
        <w:br w:type="page"/>
      </w:r>
      <w:bookmarkStart w:id="28" w:name="_Toc197415746"/>
      <w:r>
        <w:rPr>
          <w:b/>
        </w:rPr>
        <w:lastRenderedPageBreak/>
        <w:t>Appendix 2: Ethics Form</w:t>
      </w:r>
      <w:bookmarkEnd w:id="26"/>
      <w:bookmarkEnd w:id="28"/>
    </w:p>
    <w:p w14:paraId="1083B72A" w14:textId="77777777" w:rsidR="008F1A87" w:rsidRDefault="008F1A87">
      <w:pPr>
        <w:spacing w:line="259" w:lineRule="auto"/>
        <w:ind w:right="3"/>
        <w:jc w:val="center"/>
      </w:pPr>
      <w:r>
        <w:rPr>
          <w:b/>
        </w:rPr>
        <w:t xml:space="preserve">APPLICATION FOR ETHICAL APPROVAL </w:t>
      </w:r>
    </w:p>
    <w:p w14:paraId="2816911D" w14:textId="77777777" w:rsidR="008F1A87" w:rsidRDefault="008F1A87">
      <w:pPr>
        <w:spacing w:after="2" w:line="259" w:lineRule="auto"/>
        <w:ind w:left="50"/>
        <w:jc w:val="center"/>
      </w:pPr>
      <w:r>
        <w:rPr>
          <w:b/>
          <w:sz w:val="20"/>
        </w:rPr>
        <w:t xml:space="preserve"> </w:t>
      </w:r>
    </w:p>
    <w:p w14:paraId="04C9CA9F" w14:textId="77777777" w:rsidR="008F1A87" w:rsidRDefault="008F1A87">
      <w:pPr>
        <w:spacing w:after="1" w:line="256" w:lineRule="auto"/>
        <w:ind w:left="-5"/>
      </w:pPr>
      <w:proofErr w:type="gramStart"/>
      <w:r>
        <w:rPr>
          <w:b/>
        </w:rPr>
        <w:t>In order for</w:t>
      </w:r>
      <w:proofErr w:type="gramEnd"/>
      <w:r>
        <w:rPr>
          <w:b/>
        </w:rPr>
        <w:t xml:space="preserve"> research to result in benefit and minimise risk of harm, it must be conducted ethically. A researcher may not be covered by the University’s insurance if ethical approval has not been obtained prior to commencement. </w:t>
      </w:r>
    </w:p>
    <w:p w14:paraId="4C6EFB5F" w14:textId="77777777" w:rsidR="008F1A87" w:rsidRDefault="008F1A87">
      <w:pPr>
        <w:spacing w:after="50" w:line="259" w:lineRule="auto"/>
        <w:ind w:left="39"/>
        <w:jc w:val="center"/>
      </w:pPr>
      <w:r>
        <w:rPr>
          <w:b/>
          <w:sz w:val="16"/>
        </w:rPr>
        <w:t xml:space="preserve"> </w:t>
      </w:r>
    </w:p>
    <w:p w14:paraId="58AE3B89" w14:textId="77777777" w:rsidR="008F1A87" w:rsidRDefault="008F1A87">
      <w:pPr>
        <w:ind w:left="-5"/>
      </w:pPr>
      <w:r>
        <w:t xml:space="preserve">The University follows the OECD Frascati manual definition of </w:t>
      </w:r>
      <w:r>
        <w:rPr>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2F2ED04F" w14:textId="77777777" w:rsidR="008F1A87" w:rsidRDefault="008F1A87">
      <w:pPr>
        <w:spacing w:after="17" w:line="259" w:lineRule="auto"/>
      </w:pPr>
      <w:r>
        <w:t xml:space="preserve"> </w:t>
      </w:r>
    </w:p>
    <w:p w14:paraId="31FA42DD" w14:textId="77777777" w:rsidR="008F1A87" w:rsidRDefault="008F1A87">
      <w:pPr>
        <w:ind w:left="-5"/>
      </w:pPr>
      <w:r>
        <w:t xml:space="preserve">The individual undertaking the research activity is known as the “principal researcher”. </w:t>
      </w:r>
    </w:p>
    <w:p w14:paraId="68E3DBCB" w14:textId="77777777" w:rsidR="008F1A87" w:rsidRDefault="008F1A87">
      <w:pPr>
        <w:spacing w:line="259" w:lineRule="auto"/>
      </w:pPr>
      <w:r>
        <w:t xml:space="preserve"> </w:t>
      </w:r>
    </w:p>
    <w:p w14:paraId="0873EDD7" w14:textId="77777777" w:rsidR="008F1A87" w:rsidRDefault="008F1A87">
      <w:pPr>
        <w:ind w:left="-5"/>
      </w:pPr>
      <w:r>
        <w:t xml:space="preserve">Ethical approval is not required for routine audits, performance reviews, quality assurance studies, testing within normal educational requirements, and literary or artistic criticism. </w:t>
      </w:r>
    </w:p>
    <w:p w14:paraId="62780494" w14:textId="77777777" w:rsidR="008F1A87" w:rsidRDefault="008F1A87">
      <w:pPr>
        <w:spacing w:line="259" w:lineRule="auto"/>
      </w:pPr>
      <w:r>
        <w:t xml:space="preserve"> </w:t>
      </w:r>
    </w:p>
    <w:p w14:paraId="315499CD" w14:textId="77777777" w:rsidR="008F1A87" w:rsidRDefault="008F1A87">
      <w:pPr>
        <w:spacing w:after="1" w:line="256" w:lineRule="auto"/>
        <w:ind w:left="-5"/>
      </w:pPr>
      <w:r>
        <w:rPr>
          <w:b/>
        </w:rPr>
        <w:t xml:space="preserve">Please read the notes for guidance before completing ALL sections of the form. </w:t>
      </w:r>
    </w:p>
    <w:p w14:paraId="159D26DD" w14:textId="77777777" w:rsidR="008F1A87" w:rsidRDefault="008F1A87">
      <w:pPr>
        <w:spacing w:line="259" w:lineRule="auto"/>
      </w:pPr>
      <w:r>
        <w:t xml:space="preserve"> </w:t>
      </w:r>
    </w:p>
    <w:p w14:paraId="48E8BA83" w14:textId="77777777" w:rsidR="008F1A87" w:rsidRDefault="008F1A87">
      <w:pPr>
        <w:ind w:left="-5"/>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2347FF58" w14:textId="77777777" w:rsidR="008F1A87" w:rsidRDefault="008F1A87">
      <w:pPr>
        <w:spacing w:line="259" w:lineRule="auto"/>
      </w:pPr>
      <w:r>
        <w:t xml:space="preserve"> </w:t>
      </w:r>
    </w:p>
    <w:p w14:paraId="1C1B9EF3" w14:textId="77777777" w:rsidR="008F1A87" w:rsidRDefault="008F1A87" w:rsidP="008F1A87">
      <w:pPr>
        <w:spacing w:line="259" w:lineRule="auto"/>
      </w:pPr>
      <w:r>
        <w:t xml:space="preserve">SECTION A: About You (Principal Researcher) </w:t>
      </w:r>
    </w:p>
    <w:tbl>
      <w:tblPr>
        <w:tblW w:w="5000" w:type="pct"/>
        <w:tblCellMar>
          <w:top w:w="14" w:type="dxa"/>
          <w:left w:w="0" w:type="dxa"/>
          <w:right w:w="25" w:type="dxa"/>
        </w:tblCellMar>
        <w:tblLook w:val="04A0" w:firstRow="1" w:lastRow="0" w:firstColumn="1" w:lastColumn="0" w:noHBand="0" w:noVBand="1"/>
      </w:tblPr>
      <w:tblGrid>
        <w:gridCol w:w="445"/>
        <w:gridCol w:w="2019"/>
        <w:gridCol w:w="562"/>
        <w:gridCol w:w="2024"/>
        <w:gridCol w:w="562"/>
        <w:gridCol w:w="2005"/>
        <w:gridCol w:w="673"/>
      </w:tblGrid>
      <w:tr w:rsidR="004C19C8" w14:paraId="7F160A02" w14:textId="77777777">
        <w:trPr>
          <w:trHeight w:val="453"/>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6AAD8ACB" w14:textId="77777777" w:rsidR="008F1A87" w:rsidRDefault="008F1A87">
            <w:pPr>
              <w:spacing w:line="259" w:lineRule="auto"/>
              <w:ind w:left="107"/>
              <w:rPr>
                <w:rFonts w:ascii="Aptos" w:eastAsia="DengXian" w:hAnsi="Aptos"/>
                <w:kern w:val="2"/>
              </w:rPr>
            </w:pPr>
            <w:r>
              <w:rPr>
                <w:rFonts w:ascii="Aptos" w:eastAsia="DengXian" w:hAnsi="Aptos"/>
                <w:kern w:val="2"/>
              </w:rPr>
              <w:t xml:space="preserve">1 </w:t>
            </w:r>
          </w:p>
        </w:tc>
        <w:tc>
          <w:tcPr>
            <w:tcW w:w="1218" w:type="pct"/>
            <w:tcBorders>
              <w:top w:val="single" w:sz="6" w:space="0" w:color="000000"/>
              <w:left w:val="single" w:sz="6" w:space="0" w:color="000000"/>
              <w:bottom w:val="single" w:sz="6" w:space="0" w:color="000000"/>
              <w:right w:val="nil"/>
            </w:tcBorders>
            <w:shd w:val="clear" w:color="auto" w:fill="F2F2F2"/>
            <w:vAlign w:val="center"/>
          </w:tcPr>
          <w:p w14:paraId="1EB288A1" w14:textId="77777777" w:rsidR="008F1A87" w:rsidRDefault="008F1A87">
            <w:pPr>
              <w:spacing w:line="259" w:lineRule="auto"/>
              <w:ind w:left="108"/>
              <w:rPr>
                <w:rFonts w:ascii="Aptos" w:eastAsia="DengXian" w:hAnsi="Aptos"/>
                <w:kern w:val="2"/>
              </w:rPr>
            </w:pPr>
            <w:r>
              <w:rPr>
                <w:rFonts w:ascii="Aptos" w:eastAsia="DengXian" w:hAnsi="Aptos"/>
                <w:kern w:val="2"/>
              </w:rPr>
              <w:t xml:space="preserve">Full Name: </w:t>
            </w:r>
          </w:p>
        </w:tc>
        <w:tc>
          <w:tcPr>
            <w:tcW w:w="339" w:type="pct"/>
            <w:tcBorders>
              <w:top w:val="single" w:sz="6" w:space="0" w:color="000000"/>
              <w:left w:val="nil"/>
              <w:bottom w:val="single" w:sz="6" w:space="0" w:color="000000"/>
              <w:right w:val="single" w:sz="6" w:space="0" w:color="000000"/>
            </w:tcBorders>
            <w:shd w:val="clear" w:color="auto" w:fill="F2F2F2"/>
          </w:tcPr>
          <w:p w14:paraId="42305E22" w14:textId="77777777" w:rsidR="008F1A87" w:rsidRDefault="008F1A87">
            <w:pPr>
              <w:spacing w:after="160" w:line="259" w:lineRule="auto"/>
              <w:rPr>
                <w:rFonts w:ascii="Aptos" w:eastAsia="DengXian" w:hAnsi="Aptos"/>
                <w:kern w:val="2"/>
              </w:rPr>
            </w:pPr>
          </w:p>
        </w:tc>
        <w:tc>
          <w:tcPr>
            <w:tcW w:w="1221" w:type="pct"/>
            <w:tcBorders>
              <w:top w:val="single" w:sz="6" w:space="0" w:color="000000"/>
              <w:left w:val="single" w:sz="6" w:space="0" w:color="000000"/>
              <w:bottom w:val="single" w:sz="6" w:space="0" w:color="000000"/>
              <w:right w:val="nil"/>
            </w:tcBorders>
            <w:shd w:val="clear" w:color="auto" w:fill="auto"/>
            <w:vAlign w:val="center"/>
          </w:tcPr>
          <w:p w14:paraId="5498096E" w14:textId="77777777" w:rsidR="008F1A87" w:rsidRDefault="008F1A87">
            <w:pPr>
              <w:spacing w:line="360" w:lineRule="auto"/>
              <w:ind w:left="108"/>
              <w:rPr>
                <w:rFonts w:eastAsia="DengXian"/>
                <w:kern w:val="2"/>
              </w:rPr>
            </w:pPr>
            <w:r>
              <w:rPr>
                <w:rFonts w:eastAsia="DengXian"/>
                <w:kern w:val="2"/>
              </w:rPr>
              <w:t xml:space="preserve">Samuel John Wells </w:t>
            </w:r>
          </w:p>
        </w:tc>
        <w:tc>
          <w:tcPr>
            <w:tcW w:w="339" w:type="pct"/>
            <w:tcBorders>
              <w:top w:val="single" w:sz="6" w:space="0" w:color="000000"/>
              <w:left w:val="nil"/>
              <w:bottom w:val="single" w:sz="6" w:space="0" w:color="000000"/>
              <w:right w:val="nil"/>
            </w:tcBorders>
            <w:shd w:val="clear" w:color="auto" w:fill="auto"/>
          </w:tcPr>
          <w:p w14:paraId="67AE9AF3" w14:textId="77777777" w:rsidR="008F1A87" w:rsidRDefault="008F1A87">
            <w:pPr>
              <w:spacing w:after="160" w:line="360" w:lineRule="auto"/>
              <w:rPr>
                <w:rFonts w:eastAsia="DengXian"/>
                <w:kern w:val="2"/>
              </w:rPr>
            </w:pPr>
          </w:p>
        </w:tc>
        <w:tc>
          <w:tcPr>
            <w:tcW w:w="1209" w:type="pct"/>
            <w:tcBorders>
              <w:top w:val="single" w:sz="6" w:space="0" w:color="000000"/>
              <w:left w:val="nil"/>
              <w:bottom w:val="single" w:sz="6" w:space="0" w:color="000000"/>
              <w:right w:val="nil"/>
            </w:tcBorders>
            <w:shd w:val="clear" w:color="auto" w:fill="auto"/>
          </w:tcPr>
          <w:p w14:paraId="307B3BE3" w14:textId="77777777" w:rsidR="008F1A87" w:rsidRDefault="008F1A87">
            <w:pPr>
              <w:spacing w:after="160" w:line="259" w:lineRule="auto"/>
              <w:rPr>
                <w:rFonts w:ascii="Aptos" w:eastAsia="DengXian" w:hAnsi="Aptos"/>
                <w:kern w:val="2"/>
              </w:rPr>
            </w:pPr>
          </w:p>
        </w:tc>
        <w:tc>
          <w:tcPr>
            <w:tcW w:w="406" w:type="pct"/>
            <w:tcBorders>
              <w:top w:val="single" w:sz="6" w:space="0" w:color="000000"/>
              <w:left w:val="nil"/>
              <w:bottom w:val="single" w:sz="6" w:space="0" w:color="000000"/>
              <w:right w:val="single" w:sz="6" w:space="0" w:color="000000"/>
            </w:tcBorders>
            <w:shd w:val="clear" w:color="auto" w:fill="auto"/>
          </w:tcPr>
          <w:p w14:paraId="02B5449E" w14:textId="77777777" w:rsidR="008F1A87" w:rsidRDefault="008F1A87">
            <w:pPr>
              <w:spacing w:after="160" w:line="259" w:lineRule="auto"/>
              <w:rPr>
                <w:rFonts w:ascii="Aptos" w:eastAsia="DengXian" w:hAnsi="Aptos"/>
                <w:kern w:val="2"/>
              </w:rPr>
            </w:pPr>
          </w:p>
        </w:tc>
      </w:tr>
      <w:tr w:rsidR="004C19C8" w14:paraId="2EFB7C3D" w14:textId="77777777">
        <w:trPr>
          <w:trHeight w:val="521"/>
        </w:trPr>
        <w:tc>
          <w:tcPr>
            <w:tcW w:w="268" w:type="pct"/>
            <w:tcBorders>
              <w:top w:val="single" w:sz="6" w:space="0" w:color="000000"/>
              <w:left w:val="single" w:sz="6" w:space="0" w:color="000000"/>
              <w:bottom w:val="single" w:sz="6" w:space="0" w:color="000000"/>
              <w:right w:val="single" w:sz="6" w:space="0" w:color="000000"/>
            </w:tcBorders>
            <w:shd w:val="clear" w:color="auto" w:fill="BFBFBF"/>
            <w:vAlign w:val="center"/>
          </w:tcPr>
          <w:p w14:paraId="0B8AD9CE" w14:textId="77777777" w:rsidR="008F1A87" w:rsidRDefault="008F1A87">
            <w:pPr>
              <w:spacing w:line="259" w:lineRule="auto"/>
              <w:ind w:left="107"/>
              <w:rPr>
                <w:rFonts w:ascii="Aptos" w:eastAsia="DengXian" w:hAnsi="Aptos"/>
                <w:kern w:val="2"/>
              </w:rPr>
            </w:pPr>
            <w:r>
              <w:rPr>
                <w:rFonts w:ascii="Aptos" w:eastAsia="DengXian" w:hAnsi="Aptos"/>
                <w:kern w:val="2"/>
              </w:rPr>
              <w:t xml:space="preserve">2 </w:t>
            </w:r>
          </w:p>
        </w:tc>
        <w:tc>
          <w:tcPr>
            <w:tcW w:w="1218" w:type="pct"/>
            <w:tcBorders>
              <w:top w:val="single" w:sz="6" w:space="0" w:color="000000"/>
              <w:left w:val="single" w:sz="6" w:space="0" w:color="000000"/>
              <w:bottom w:val="single" w:sz="6" w:space="0" w:color="000000"/>
              <w:right w:val="nil"/>
            </w:tcBorders>
            <w:shd w:val="clear" w:color="auto" w:fill="BFBFBF"/>
            <w:vAlign w:val="center"/>
          </w:tcPr>
          <w:p w14:paraId="68D26D9A" w14:textId="77777777" w:rsidR="008F1A87" w:rsidRDefault="008F1A87">
            <w:pPr>
              <w:spacing w:line="259" w:lineRule="auto"/>
              <w:ind w:left="108"/>
              <w:rPr>
                <w:rFonts w:ascii="Aptos" w:eastAsia="DengXian" w:hAnsi="Aptos"/>
                <w:kern w:val="2"/>
              </w:rPr>
            </w:pPr>
            <w:r>
              <w:rPr>
                <w:rFonts w:ascii="Aptos" w:eastAsia="DengXian" w:hAnsi="Aptos"/>
                <w:kern w:val="2"/>
              </w:rPr>
              <w:t>Tick all boxes that apply:</w:t>
            </w:r>
          </w:p>
        </w:tc>
        <w:tc>
          <w:tcPr>
            <w:tcW w:w="339" w:type="pct"/>
            <w:tcBorders>
              <w:top w:val="single" w:sz="6" w:space="0" w:color="000000"/>
              <w:left w:val="nil"/>
              <w:bottom w:val="single" w:sz="6" w:space="0" w:color="000000"/>
              <w:right w:val="single" w:sz="6" w:space="0" w:color="000000"/>
            </w:tcBorders>
            <w:shd w:val="clear" w:color="auto" w:fill="BFBFBF"/>
            <w:vAlign w:val="center"/>
          </w:tcPr>
          <w:p w14:paraId="6BC3AEDE" w14:textId="77777777" w:rsidR="008F1A87" w:rsidRDefault="008F1A87">
            <w:pPr>
              <w:spacing w:line="259" w:lineRule="auto"/>
              <w:ind w:left="-26"/>
              <w:rPr>
                <w:rFonts w:ascii="Aptos" w:eastAsia="DengXian" w:hAnsi="Aptos"/>
                <w:kern w:val="2"/>
              </w:rPr>
            </w:pPr>
            <w:r>
              <w:rPr>
                <w:rFonts w:ascii="Aptos" w:eastAsia="DengXian" w:hAnsi="Aptos"/>
                <w:kern w:val="2"/>
              </w:rPr>
              <w:t xml:space="preserve"> </w:t>
            </w:r>
          </w:p>
        </w:tc>
        <w:tc>
          <w:tcPr>
            <w:tcW w:w="1221"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4D187980" w14:textId="77777777" w:rsidR="008F1A87" w:rsidRDefault="008F1A87">
            <w:pPr>
              <w:spacing w:line="259" w:lineRule="auto"/>
              <w:ind w:left="108"/>
              <w:rPr>
                <w:rFonts w:ascii="Aptos" w:eastAsia="DengXian" w:hAnsi="Aptos"/>
                <w:kern w:val="2"/>
              </w:rPr>
            </w:pPr>
            <w:r>
              <w:rPr>
                <w:rFonts w:ascii="Aptos" w:eastAsia="DengXian" w:hAnsi="Aptos"/>
                <w:kern w:val="2"/>
              </w:rPr>
              <w:t xml:space="preserve">Member of staff: </w:t>
            </w:r>
          </w:p>
        </w:tc>
        <w:tc>
          <w:tcPr>
            <w:tcW w:w="339" w:type="pct"/>
            <w:tcBorders>
              <w:top w:val="single" w:sz="6" w:space="0" w:color="000000"/>
              <w:left w:val="single" w:sz="6" w:space="0" w:color="000000"/>
              <w:bottom w:val="single" w:sz="6" w:space="0" w:color="000000"/>
              <w:right w:val="single" w:sz="6" w:space="0" w:color="000000"/>
            </w:tcBorders>
            <w:shd w:val="clear" w:color="auto" w:fill="BFBFBF"/>
            <w:vAlign w:val="center"/>
          </w:tcPr>
          <w:p w14:paraId="3EFA1145" w14:textId="77777777" w:rsidR="008F1A87" w:rsidRDefault="008F1A87">
            <w:pPr>
              <w:spacing w:line="259" w:lineRule="auto"/>
              <w:ind w:left="242"/>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1209" w:type="pct"/>
            <w:tcBorders>
              <w:top w:val="single" w:sz="6" w:space="0" w:color="000000"/>
              <w:left w:val="single" w:sz="6" w:space="0" w:color="000000"/>
              <w:bottom w:val="single" w:sz="6" w:space="0" w:color="000000"/>
              <w:right w:val="single" w:sz="6" w:space="0" w:color="000000"/>
            </w:tcBorders>
            <w:shd w:val="clear" w:color="auto" w:fill="F2F2F2"/>
          </w:tcPr>
          <w:p w14:paraId="1A7561E1" w14:textId="77777777" w:rsidR="008F1A87" w:rsidRDefault="008F1A87">
            <w:pPr>
              <w:spacing w:line="259" w:lineRule="auto"/>
              <w:ind w:left="107"/>
              <w:rPr>
                <w:rFonts w:ascii="Aptos" w:eastAsia="DengXian" w:hAnsi="Aptos"/>
                <w:kern w:val="2"/>
              </w:rPr>
            </w:pPr>
            <w:r>
              <w:rPr>
                <w:rFonts w:ascii="Aptos" w:eastAsia="DengXian" w:hAnsi="Aptos"/>
                <w:kern w:val="2"/>
              </w:rPr>
              <w:t xml:space="preserve">Honorary research fellow: </w:t>
            </w:r>
          </w:p>
        </w:tc>
        <w:tc>
          <w:tcPr>
            <w:tcW w:w="406" w:type="pct"/>
            <w:tcBorders>
              <w:top w:val="single" w:sz="6" w:space="0" w:color="000000"/>
              <w:left w:val="single" w:sz="6" w:space="0" w:color="000000"/>
              <w:bottom w:val="single" w:sz="6" w:space="0" w:color="000000"/>
              <w:right w:val="single" w:sz="6" w:space="0" w:color="000000"/>
            </w:tcBorders>
            <w:shd w:val="clear" w:color="auto" w:fill="BFBFBF"/>
            <w:vAlign w:val="center"/>
          </w:tcPr>
          <w:p w14:paraId="2438B81A" w14:textId="77777777" w:rsidR="008F1A87" w:rsidRDefault="008F1A87">
            <w:pPr>
              <w:spacing w:line="259" w:lineRule="auto"/>
              <w:ind w:left="2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6CD83061" w14:textId="77777777">
        <w:trPr>
          <w:trHeight w:val="519"/>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00D9EBE2" w14:textId="77777777" w:rsidR="008F1A87" w:rsidRDefault="008F1A87">
            <w:pPr>
              <w:spacing w:line="259" w:lineRule="auto"/>
              <w:ind w:left="107"/>
              <w:rPr>
                <w:rFonts w:ascii="Aptos" w:eastAsia="DengXian" w:hAnsi="Aptos"/>
                <w:kern w:val="2"/>
              </w:rPr>
            </w:pPr>
            <w:r>
              <w:rPr>
                <w:rFonts w:ascii="Aptos" w:eastAsia="DengXian" w:hAnsi="Aptos"/>
                <w:kern w:val="2"/>
              </w:rPr>
              <w:t xml:space="preserve"> </w:t>
            </w:r>
          </w:p>
        </w:tc>
        <w:tc>
          <w:tcPr>
            <w:tcW w:w="121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433AE7A9" w14:textId="77777777" w:rsidR="008F1A87" w:rsidRDefault="008F1A87">
            <w:pPr>
              <w:spacing w:line="259" w:lineRule="auto"/>
              <w:ind w:left="108"/>
              <w:rPr>
                <w:rFonts w:ascii="Aptos" w:eastAsia="DengXian" w:hAnsi="Aptos"/>
                <w:kern w:val="2"/>
              </w:rPr>
            </w:pPr>
            <w:r>
              <w:rPr>
                <w:rFonts w:ascii="Aptos" w:eastAsia="DengXian" w:hAnsi="Aptos"/>
                <w:kern w:val="2"/>
              </w:rPr>
              <w:t xml:space="preserve">Undergraduate Student </w:t>
            </w:r>
          </w:p>
        </w:tc>
        <w:tc>
          <w:tcPr>
            <w:tcW w:w="339" w:type="pct"/>
            <w:tcBorders>
              <w:top w:val="single" w:sz="6" w:space="0" w:color="000000"/>
              <w:left w:val="single" w:sz="6" w:space="0" w:color="000000"/>
              <w:bottom w:val="single" w:sz="6" w:space="0" w:color="000000"/>
              <w:right w:val="single" w:sz="6" w:space="0" w:color="000000"/>
            </w:tcBorders>
            <w:shd w:val="clear" w:color="auto" w:fill="BFBFBF"/>
            <w:vAlign w:val="center"/>
          </w:tcPr>
          <w:p w14:paraId="45D61ED4" w14:textId="77777777" w:rsidR="008F1A87" w:rsidRDefault="008F1A87">
            <w:pPr>
              <w:spacing w:line="259" w:lineRule="auto"/>
              <w:ind w:left="242"/>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c>
          <w:tcPr>
            <w:tcW w:w="1221" w:type="pct"/>
            <w:tcBorders>
              <w:top w:val="single" w:sz="6" w:space="0" w:color="000000"/>
              <w:left w:val="single" w:sz="6" w:space="0" w:color="000000"/>
              <w:bottom w:val="single" w:sz="6" w:space="0" w:color="000000"/>
              <w:right w:val="single" w:sz="6" w:space="0" w:color="000000"/>
            </w:tcBorders>
            <w:shd w:val="clear" w:color="auto" w:fill="F2F2F2"/>
          </w:tcPr>
          <w:p w14:paraId="4269878D" w14:textId="77777777" w:rsidR="008F1A87" w:rsidRDefault="008F1A87">
            <w:pPr>
              <w:spacing w:line="259" w:lineRule="auto"/>
              <w:ind w:left="108"/>
              <w:rPr>
                <w:rFonts w:ascii="Aptos" w:eastAsia="DengXian" w:hAnsi="Aptos"/>
                <w:kern w:val="2"/>
              </w:rPr>
            </w:pPr>
            <w:r>
              <w:rPr>
                <w:rFonts w:ascii="Aptos" w:eastAsia="DengXian" w:hAnsi="Aptos"/>
                <w:kern w:val="2"/>
              </w:rPr>
              <w:t xml:space="preserve">Taught Postgraduate Student </w:t>
            </w:r>
          </w:p>
        </w:tc>
        <w:tc>
          <w:tcPr>
            <w:tcW w:w="339" w:type="pct"/>
            <w:tcBorders>
              <w:top w:val="single" w:sz="6" w:space="0" w:color="000000"/>
              <w:left w:val="single" w:sz="6" w:space="0" w:color="000000"/>
              <w:bottom w:val="single" w:sz="6" w:space="0" w:color="000000"/>
              <w:right w:val="single" w:sz="6" w:space="0" w:color="000000"/>
            </w:tcBorders>
            <w:shd w:val="clear" w:color="auto" w:fill="BFBFBF"/>
            <w:vAlign w:val="center"/>
          </w:tcPr>
          <w:p w14:paraId="65821293" w14:textId="77777777" w:rsidR="008F1A87" w:rsidRDefault="008F1A87">
            <w:pPr>
              <w:spacing w:line="259" w:lineRule="auto"/>
              <w:ind w:left="242"/>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1209" w:type="pct"/>
            <w:tcBorders>
              <w:top w:val="single" w:sz="6" w:space="0" w:color="000000"/>
              <w:left w:val="single" w:sz="6" w:space="0" w:color="000000"/>
              <w:bottom w:val="single" w:sz="6" w:space="0" w:color="000000"/>
              <w:right w:val="single" w:sz="6" w:space="0" w:color="000000"/>
            </w:tcBorders>
            <w:shd w:val="clear" w:color="auto" w:fill="F2F2F2"/>
          </w:tcPr>
          <w:p w14:paraId="4A0F6FE3" w14:textId="77777777" w:rsidR="008F1A87" w:rsidRDefault="008F1A87">
            <w:pPr>
              <w:spacing w:line="259" w:lineRule="auto"/>
              <w:ind w:left="107"/>
              <w:rPr>
                <w:rFonts w:ascii="Aptos" w:eastAsia="DengXian" w:hAnsi="Aptos"/>
                <w:kern w:val="2"/>
              </w:rPr>
            </w:pPr>
            <w:r>
              <w:rPr>
                <w:rFonts w:ascii="Aptos" w:eastAsia="DengXian" w:hAnsi="Aptos"/>
                <w:kern w:val="2"/>
              </w:rPr>
              <w:t xml:space="preserve">Postgraduate </w:t>
            </w:r>
          </w:p>
          <w:p w14:paraId="4D44332D" w14:textId="77777777" w:rsidR="008F1A87" w:rsidRDefault="008F1A87">
            <w:pPr>
              <w:spacing w:line="259" w:lineRule="auto"/>
              <w:ind w:left="107"/>
              <w:rPr>
                <w:rFonts w:ascii="Aptos" w:eastAsia="DengXian" w:hAnsi="Aptos"/>
                <w:kern w:val="2"/>
              </w:rPr>
            </w:pPr>
            <w:r>
              <w:rPr>
                <w:rFonts w:ascii="Aptos" w:eastAsia="DengXian" w:hAnsi="Aptos"/>
                <w:kern w:val="2"/>
              </w:rPr>
              <w:t xml:space="preserve">Research Student </w:t>
            </w:r>
          </w:p>
        </w:tc>
        <w:tc>
          <w:tcPr>
            <w:tcW w:w="406" w:type="pct"/>
            <w:tcBorders>
              <w:top w:val="single" w:sz="6" w:space="0" w:color="000000"/>
              <w:left w:val="single" w:sz="6" w:space="0" w:color="000000"/>
              <w:bottom w:val="single" w:sz="6" w:space="0" w:color="000000"/>
              <w:right w:val="single" w:sz="6" w:space="0" w:color="000000"/>
            </w:tcBorders>
            <w:shd w:val="clear" w:color="auto" w:fill="BFBFBF"/>
            <w:vAlign w:val="center"/>
          </w:tcPr>
          <w:p w14:paraId="4C6C2BC6" w14:textId="77777777" w:rsidR="008F1A87" w:rsidRDefault="008F1A87">
            <w:pPr>
              <w:spacing w:line="259" w:lineRule="auto"/>
              <w:ind w:left="2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bl>
    <w:p w14:paraId="3CC4F731" w14:textId="77777777" w:rsidR="008F1A87" w:rsidRDefault="008F1A87">
      <w:pPr>
        <w:spacing w:line="259" w:lineRule="auto"/>
      </w:pPr>
      <w:r>
        <w:rPr>
          <w:sz w:val="16"/>
        </w:rPr>
        <w:t xml:space="preserve"> </w:t>
      </w:r>
    </w:p>
    <w:tbl>
      <w:tblPr>
        <w:tblW w:w="5000" w:type="pct"/>
        <w:tblCellMar>
          <w:top w:w="12" w:type="dxa"/>
          <w:left w:w="107" w:type="dxa"/>
          <w:right w:w="95" w:type="dxa"/>
        </w:tblCellMar>
        <w:tblLook w:val="04A0" w:firstRow="1" w:lastRow="0" w:firstColumn="1" w:lastColumn="0" w:noHBand="0" w:noVBand="1"/>
      </w:tblPr>
      <w:tblGrid>
        <w:gridCol w:w="444"/>
        <w:gridCol w:w="2580"/>
        <w:gridCol w:w="5266"/>
      </w:tblGrid>
      <w:tr w:rsidR="008F1A87" w14:paraId="0D58DECC" w14:textId="77777777">
        <w:trPr>
          <w:trHeight w:val="519"/>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6B4BF9AD" w14:textId="77777777" w:rsidR="008F1A87" w:rsidRDefault="008F1A87">
            <w:pPr>
              <w:spacing w:line="259" w:lineRule="auto"/>
              <w:rPr>
                <w:rFonts w:ascii="Aptos" w:eastAsia="DengXian" w:hAnsi="Aptos"/>
                <w:kern w:val="2"/>
              </w:rPr>
            </w:pPr>
            <w:r>
              <w:rPr>
                <w:rFonts w:ascii="Aptos" w:eastAsia="DengXian" w:hAnsi="Aptos"/>
                <w:kern w:val="2"/>
              </w:rPr>
              <w:t xml:space="preserve">3 </w:t>
            </w:r>
          </w:p>
        </w:tc>
        <w:tc>
          <w:tcPr>
            <w:tcW w:w="1556" w:type="pct"/>
            <w:tcBorders>
              <w:top w:val="single" w:sz="6" w:space="0" w:color="000000"/>
              <w:left w:val="single" w:sz="6" w:space="0" w:color="000000"/>
              <w:bottom w:val="single" w:sz="6" w:space="0" w:color="000000"/>
              <w:right w:val="single" w:sz="6" w:space="0" w:color="000000"/>
            </w:tcBorders>
            <w:shd w:val="clear" w:color="auto" w:fill="F2F2F2"/>
          </w:tcPr>
          <w:p w14:paraId="5CB64ABF" w14:textId="77777777" w:rsidR="008F1A87" w:rsidRDefault="008F1A87">
            <w:pPr>
              <w:spacing w:line="259" w:lineRule="auto"/>
              <w:ind w:left="1"/>
              <w:rPr>
                <w:rFonts w:ascii="Aptos" w:eastAsia="DengXian" w:hAnsi="Aptos"/>
                <w:kern w:val="2"/>
              </w:rPr>
            </w:pPr>
            <w:r>
              <w:rPr>
                <w:rFonts w:ascii="Aptos" w:eastAsia="DengXian" w:hAnsi="Aptos"/>
                <w:kern w:val="2"/>
              </w:rPr>
              <w:t xml:space="preserve">Institute/Academic Discipline/Centre: </w:t>
            </w:r>
          </w:p>
        </w:tc>
        <w:tc>
          <w:tcPr>
            <w:tcW w:w="3177" w:type="pct"/>
            <w:tcBorders>
              <w:top w:val="single" w:sz="6" w:space="0" w:color="000000"/>
              <w:left w:val="single" w:sz="6" w:space="0" w:color="000000"/>
              <w:bottom w:val="single" w:sz="6" w:space="0" w:color="000000"/>
              <w:right w:val="single" w:sz="6" w:space="0" w:color="000000"/>
            </w:tcBorders>
            <w:shd w:val="clear" w:color="auto" w:fill="auto"/>
          </w:tcPr>
          <w:p w14:paraId="585E669D" w14:textId="77777777" w:rsidR="008F1A87" w:rsidRDefault="008F1A87">
            <w:pPr>
              <w:spacing w:line="360" w:lineRule="auto"/>
              <w:rPr>
                <w:rFonts w:eastAsia="DengXian"/>
                <w:kern w:val="2"/>
              </w:rPr>
            </w:pPr>
            <w:r>
              <w:rPr>
                <w:rFonts w:eastAsia="DengXian"/>
                <w:kern w:val="2"/>
              </w:rPr>
              <w:t>IEH CYE</w:t>
            </w:r>
          </w:p>
          <w:p w14:paraId="38937E16" w14:textId="77777777" w:rsidR="008F1A87" w:rsidRDefault="008F1A87">
            <w:pPr>
              <w:spacing w:line="360" w:lineRule="auto"/>
              <w:ind w:left="2"/>
              <w:rPr>
                <w:rFonts w:ascii="Aptos" w:eastAsia="DengXian" w:hAnsi="Aptos"/>
                <w:kern w:val="2"/>
              </w:rPr>
            </w:pPr>
            <w:r>
              <w:rPr>
                <w:rFonts w:ascii="Aptos" w:eastAsia="DengXian" w:hAnsi="Aptos"/>
                <w:kern w:val="2"/>
              </w:rPr>
              <w:t xml:space="preserve"> </w:t>
            </w:r>
          </w:p>
        </w:tc>
      </w:tr>
      <w:tr w:rsidR="008F1A87" w14:paraId="30233B7A" w14:textId="77777777">
        <w:trPr>
          <w:trHeight w:val="521"/>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2567F28E" w14:textId="77777777" w:rsidR="008F1A87" w:rsidRDefault="008F1A87">
            <w:pPr>
              <w:spacing w:line="259" w:lineRule="auto"/>
              <w:rPr>
                <w:rFonts w:ascii="Aptos" w:eastAsia="DengXian" w:hAnsi="Aptos"/>
                <w:kern w:val="2"/>
              </w:rPr>
            </w:pPr>
            <w:r>
              <w:rPr>
                <w:rFonts w:ascii="Aptos" w:eastAsia="DengXian" w:hAnsi="Aptos"/>
                <w:kern w:val="2"/>
              </w:rPr>
              <w:t xml:space="preserve">4 </w:t>
            </w:r>
          </w:p>
        </w:tc>
        <w:tc>
          <w:tcPr>
            <w:tcW w:w="1556"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1FD0FF24" w14:textId="77777777" w:rsidR="008F1A87" w:rsidRDefault="008F1A87">
            <w:pPr>
              <w:spacing w:line="259" w:lineRule="auto"/>
              <w:ind w:left="1"/>
              <w:rPr>
                <w:rFonts w:ascii="Aptos" w:eastAsia="DengXian" w:hAnsi="Aptos"/>
                <w:kern w:val="2"/>
              </w:rPr>
            </w:pPr>
            <w:r>
              <w:rPr>
                <w:rFonts w:ascii="Aptos" w:eastAsia="DengXian" w:hAnsi="Aptos"/>
                <w:kern w:val="2"/>
              </w:rPr>
              <w:t xml:space="preserve">Campus: </w:t>
            </w:r>
          </w:p>
        </w:tc>
        <w:tc>
          <w:tcPr>
            <w:tcW w:w="3177" w:type="pct"/>
            <w:tcBorders>
              <w:top w:val="single" w:sz="6" w:space="0" w:color="000000"/>
              <w:left w:val="single" w:sz="6" w:space="0" w:color="000000"/>
              <w:bottom w:val="single" w:sz="6" w:space="0" w:color="000000"/>
              <w:right w:val="single" w:sz="6" w:space="0" w:color="000000"/>
            </w:tcBorders>
            <w:shd w:val="clear" w:color="auto" w:fill="auto"/>
          </w:tcPr>
          <w:p w14:paraId="2FD8BB7B" w14:textId="77777777" w:rsidR="008F1A87" w:rsidRDefault="008F1A87">
            <w:pPr>
              <w:spacing w:line="360" w:lineRule="auto"/>
              <w:ind w:left="2"/>
              <w:rPr>
                <w:rFonts w:eastAsia="DengXian"/>
                <w:kern w:val="2"/>
              </w:rPr>
            </w:pPr>
            <w:r>
              <w:rPr>
                <w:rFonts w:eastAsia="DengXian"/>
                <w:kern w:val="2"/>
              </w:rPr>
              <w:t>Carmarthen Campus</w:t>
            </w:r>
          </w:p>
          <w:p w14:paraId="289D2864"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tc>
      </w:tr>
      <w:tr w:rsidR="008F1A87" w14:paraId="6288B521" w14:textId="77777777">
        <w:trPr>
          <w:trHeight w:val="521"/>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52AD852C" w14:textId="77777777" w:rsidR="008F1A87" w:rsidRDefault="008F1A87">
            <w:pPr>
              <w:spacing w:line="259" w:lineRule="auto"/>
              <w:rPr>
                <w:rFonts w:ascii="Aptos" w:eastAsia="DengXian" w:hAnsi="Aptos"/>
                <w:kern w:val="2"/>
              </w:rPr>
            </w:pPr>
            <w:r>
              <w:rPr>
                <w:rFonts w:ascii="Aptos" w:eastAsia="DengXian" w:hAnsi="Aptos"/>
                <w:kern w:val="2"/>
              </w:rPr>
              <w:t xml:space="preserve">5 </w:t>
            </w:r>
          </w:p>
        </w:tc>
        <w:tc>
          <w:tcPr>
            <w:tcW w:w="1556"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65DAB842" w14:textId="77777777" w:rsidR="008F1A87" w:rsidRDefault="008F1A87">
            <w:pPr>
              <w:spacing w:line="259" w:lineRule="auto"/>
              <w:ind w:left="1"/>
              <w:rPr>
                <w:rFonts w:ascii="Aptos" w:eastAsia="DengXian" w:hAnsi="Aptos"/>
                <w:kern w:val="2"/>
              </w:rPr>
            </w:pPr>
            <w:r>
              <w:rPr>
                <w:rFonts w:ascii="Aptos" w:eastAsia="DengXian" w:hAnsi="Aptos"/>
                <w:kern w:val="2"/>
              </w:rPr>
              <w:t xml:space="preserve">E-mail address: </w:t>
            </w:r>
          </w:p>
        </w:tc>
        <w:tc>
          <w:tcPr>
            <w:tcW w:w="3177" w:type="pct"/>
            <w:tcBorders>
              <w:top w:val="single" w:sz="6" w:space="0" w:color="000000"/>
              <w:left w:val="single" w:sz="6" w:space="0" w:color="000000"/>
              <w:bottom w:val="single" w:sz="6" w:space="0" w:color="000000"/>
              <w:right w:val="single" w:sz="6" w:space="0" w:color="000000"/>
            </w:tcBorders>
            <w:shd w:val="clear" w:color="auto" w:fill="auto"/>
          </w:tcPr>
          <w:p w14:paraId="12DB9C90" w14:textId="77777777" w:rsidR="008F1A87" w:rsidRDefault="008F1A87">
            <w:pPr>
              <w:spacing w:line="360" w:lineRule="auto"/>
              <w:ind w:left="2"/>
              <w:rPr>
                <w:rFonts w:eastAsia="DengXian"/>
                <w:kern w:val="2"/>
              </w:rPr>
            </w:pPr>
            <w:r>
              <w:rPr>
                <w:rFonts w:eastAsia="DengXian"/>
                <w:kern w:val="2"/>
              </w:rPr>
              <w:t>2100181@student.uwtsd.ac.uk</w:t>
            </w:r>
          </w:p>
          <w:p w14:paraId="0E11F8F6"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tc>
      </w:tr>
      <w:tr w:rsidR="008F1A87" w14:paraId="6E31C1B4" w14:textId="77777777">
        <w:trPr>
          <w:trHeight w:val="521"/>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3199A2EF" w14:textId="77777777" w:rsidR="008F1A87" w:rsidRDefault="008F1A87">
            <w:pPr>
              <w:spacing w:line="259" w:lineRule="auto"/>
              <w:rPr>
                <w:rFonts w:ascii="Aptos" w:eastAsia="DengXian" w:hAnsi="Aptos"/>
                <w:kern w:val="2"/>
              </w:rPr>
            </w:pPr>
            <w:r>
              <w:rPr>
                <w:rFonts w:ascii="Aptos" w:eastAsia="DengXian" w:hAnsi="Aptos"/>
                <w:kern w:val="2"/>
              </w:rPr>
              <w:lastRenderedPageBreak/>
              <w:t xml:space="preserve">6 </w:t>
            </w:r>
          </w:p>
        </w:tc>
        <w:tc>
          <w:tcPr>
            <w:tcW w:w="1556"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6E0C6C89" w14:textId="77777777" w:rsidR="008F1A87" w:rsidRDefault="008F1A87">
            <w:pPr>
              <w:spacing w:line="259" w:lineRule="auto"/>
              <w:ind w:left="1"/>
              <w:rPr>
                <w:rFonts w:ascii="Aptos" w:eastAsia="DengXian" w:hAnsi="Aptos"/>
                <w:kern w:val="2"/>
              </w:rPr>
            </w:pPr>
            <w:r>
              <w:rPr>
                <w:rFonts w:ascii="Aptos" w:eastAsia="DengXian" w:hAnsi="Aptos"/>
                <w:kern w:val="2"/>
              </w:rPr>
              <w:t xml:space="preserve">Contact Telephone Number: </w:t>
            </w:r>
          </w:p>
        </w:tc>
        <w:tc>
          <w:tcPr>
            <w:tcW w:w="3177" w:type="pct"/>
            <w:tcBorders>
              <w:top w:val="single" w:sz="6" w:space="0" w:color="000000"/>
              <w:left w:val="single" w:sz="6" w:space="0" w:color="000000"/>
              <w:bottom w:val="single" w:sz="6" w:space="0" w:color="000000"/>
              <w:right w:val="single" w:sz="6" w:space="0" w:color="000000"/>
            </w:tcBorders>
            <w:shd w:val="clear" w:color="auto" w:fill="auto"/>
          </w:tcPr>
          <w:p w14:paraId="6DACA912" w14:textId="77777777" w:rsidR="008F1A87" w:rsidRDefault="008F1A87">
            <w:pPr>
              <w:spacing w:line="360" w:lineRule="auto"/>
              <w:ind w:left="2"/>
              <w:rPr>
                <w:rFonts w:eastAsia="DengXian"/>
                <w:kern w:val="2"/>
              </w:rPr>
            </w:pPr>
            <w:r>
              <w:rPr>
                <w:rFonts w:eastAsia="DengXian"/>
                <w:kern w:val="2"/>
              </w:rPr>
              <w:t xml:space="preserve"> 07534980961</w:t>
            </w:r>
          </w:p>
          <w:p w14:paraId="13DF078F"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tc>
      </w:tr>
      <w:tr w:rsidR="008F1A87" w14:paraId="2E607B0F" w14:textId="77777777">
        <w:trPr>
          <w:trHeight w:val="269"/>
        </w:trPr>
        <w:tc>
          <w:tcPr>
            <w:tcW w:w="268" w:type="pct"/>
            <w:tcBorders>
              <w:top w:val="single" w:sz="6" w:space="0" w:color="000000"/>
              <w:left w:val="single" w:sz="6" w:space="0" w:color="000000"/>
              <w:bottom w:val="single" w:sz="6" w:space="0" w:color="000000"/>
              <w:right w:val="single" w:sz="6" w:space="0" w:color="000000"/>
            </w:tcBorders>
            <w:shd w:val="clear" w:color="auto" w:fill="BFBFBF"/>
          </w:tcPr>
          <w:p w14:paraId="05E0FE8B" w14:textId="77777777" w:rsidR="008F1A87" w:rsidRDefault="008F1A87">
            <w:pPr>
              <w:spacing w:line="259" w:lineRule="auto"/>
              <w:rPr>
                <w:rFonts w:ascii="Aptos" w:eastAsia="DengXian" w:hAnsi="Aptos"/>
                <w:kern w:val="2"/>
              </w:rPr>
            </w:pPr>
            <w:r>
              <w:rPr>
                <w:rFonts w:ascii="Aptos" w:eastAsia="DengXian" w:hAnsi="Aptos"/>
                <w:b/>
                <w:i/>
                <w:kern w:val="2"/>
              </w:rPr>
              <w:t xml:space="preserve"> </w:t>
            </w:r>
          </w:p>
        </w:tc>
        <w:tc>
          <w:tcPr>
            <w:tcW w:w="4732" w:type="pct"/>
            <w:gridSpan w:val="2"/>
            <w:tcBorders>
              <w:top w:val="single" w:sz="6" w:space="0" w:color="000000"/>
              <w:left w:val="single" w:sz="6" w:space="0" w:color="000000"/>
              <w:bottom w:val="single" w:sz="6" w:space="0" w:color="000000"/>
              <w:right w:val="single" w:sz="6" w:space="0" w:color="000000"/>
            </w:tcBorders>
            <w:shd w:val="clear" w:color="auto" w:fill="BFBFBF"/>
          </w:tcPr>
          <w:p w14:paraId="2391E08E" w14:textId="77777777" w:rsidR="008F1A87" w:rsidRDefault="008F1A87">
            <w:pPr>
              <w:spacing w:line="259" w:lineRule="auto"/>
              <w:ind w:left="1"/>
              <w:rPr>
                <w:rFonts w:ascii="Aptos" w:eastAsia="DengXian" w:hAnsi="Aptos"/>
                <w:kern w:val="2"/>
              </w:rPr>
            </w:pPr>
            <w:r>
              <w:rPr>
                <w:rFonts w:ascii="Aptos" w:eastAsia="DengXian" w:hAnsi="Aptos"/>
                <w:b/>
                <w:i/>
                <w:kern w:val="2"/>
              </w:rPr>
              <w:t>For students:</w:t>
            </w:r>
            <w:r>
              <w:rPr>
                <w:rFonts w:ascii="Aptos" w:eastAsia="DengXian" w:hAnsi="Aptos"/>
                <w:kern w:val="2"/>
              </w:rPr>
              <w:t xml:space="preserve"> </w:t>
            </w:r>
          </w:p>
        </w:tc>
      </w:tr>
      <w:tr w:rsidR="008F1A87" w14:paraId="39E95152" w14:textId="77777777">
        <w:trPr>
          <w:trHeight w:val="528"/>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465DAF43" w14:textId="77777777" w:rsidR="008F1A87" w:rsidRDefault="008F1A87">
            <w:pPr>
              <w:spacing w:line="259" w:lineRule="auto"/>
              <w:rPr>
                <w:rFonts w:ascii="Aptos" w:eastAsia="DengXian" w:hAnsi="Aptos"/>
                <w:kern w:val="2"/>
              </w:rPr>
            </w:pPr>
            <w:r>
              <w:rPr>
                <w:rFonts w:ascii="Aptos" w:eastAsia="DengXian" w:hAnsi="Aptos"/>
                <w:kern w:val="2"/>
              </w:rPr>
              <w:t xml:space="preserve">7 </w:t>
            </w:r>
          </w:p>
        </w:tc>
        <w:tc>
          <w:tcPr>
            <w:tcW w:w="1556"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13197BC1" w14:textId="77777777" w:rsidR="008F1A87" w:rsidRDefault="008F1A87">
            <w:pPr>
              <w:spacing w:line="259" w:lineRule="auto"/>
              <w:ind w:left="1"/>
              <w:rPr>
                <w:rFonts w:ascii="Aptos" w:eastAsia="DengXian" w:hAnsi="Aptos"/>
                <w:kern w:val="2"/>
              </w:rPr>
            </w:pPr>
            <w:r>
              <w:rPr>
                <w:rFonts w:ascii="Aptos" w:eastAsia="DengXian" w:hAnsi="Aptos"/>
                <w:kern w:val="2"/>
              </w:rPr>
              <w:t xml:space="preserve">Student Number: </w:t>
            </w:r>
          </w:p>
        </w:tc>
        <w:tc>
          <w:tcPr>
            <w:tcW w:w="3177" w:type="pct"/>
            <w:tcBorders>
              <w:top w:val="single" w:sz="6" w:space="0" w:color="000000"/>
              <w:left w:val="single" w:sz="6" w:space="0" w:color="000000"/>
              <w:bottom w:val="single" w:sz="6" w:space="0" w:color="000000"/>
              <w:right w:val="single" w:sz="6" w:space="0" w:color="000000"/>
            </w:tcBorders>
            <w:shd w:val="clear" w:color="auto" w:fill="auto"/>
            <w:vAlign w:val="center"/>
          </w:tcPr>
          <w:p w14:paraId="53AD497E" w14:textId="77777777" w:rsidR="008F1A87" w:rsidRDefault="008F1A87">
            <w:pPr>
              <w:spacing w:line="360" w:lineRule="auto"/>
              <w:ind w:left="2"/>
              <w:rPr>
                <w:rFonts w:eastAsia="DengXian"/>
                <w:kern w:val="2"/>
              </w:rPr>
            </w:pPr>
            <w:r>
              <w:rPr>
                <w:rFonts w:ascii="Aptos" w:eastAsia="DengXian" w:hAnsi="Aptos"/>
                <w:kern w:val="2"/>
              </w:rPr>
              <w:t xml:space="preserve"> </w:t>
            </w:r>
            <w:r>
              <w:rPr>
                <w:rFonts w:eastAsia="DengXian"/>
                <w:kern w:val="2"/>
              </w:rPr>
              <w:t>2100181</w:t>
            </w:r>
          </w:p>
        </w:tc>
      </w:tr>
      <w:tr w:rsidR="008F1A87" w14:paraId="20FCD529" w14:textId="77777777">
        <w:trPr>
          <w:trHeight w:val="565"/>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46E19BDE" w14:textId="77777777" w:rsidR="008F1A87" w:rsidRDefault="008F1A87">
            <w:pPr>
              <w:spacing w:line="259" w:lineRule="auto"/>
              <w:rPr>
                <w:rFonts w:ascii="Aptos" w:eastAsia="DengXian" w:hAnsi="Aptos"/>
                <w:kern w:val="2"/>
              </w:rPr>
            </w:pPr>
            <w:r>
              <w:rPr>
                <w:rFonts w:ascii="Aptos" w:eastAsia="DengXian" w:hAnsi="Aptos"/>
                <w:kern w:val="2"/>
              </w:rPr>
              <w:t xml:space="preserve">8 </w:t>
            </w:r>
          </w:p>
        </w:tc>
        <w:tc>
          <w:tcPr>
            <w:tcW w:w="1556"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58256EC3" w14:textId="77777777" w:rsidR="008F1A87" w:rsidRDefault="008F1A87">
            <w:pPr>
              <w:spacing w:line="259" w:lineRule="auto"/>
              <w:ind w:left="1"/>
              <w:rPr>
                <w:rFonts w:ascii="Aptos" w:eastAsia="DengXian" w:hAnsi="Aptos"/>
                <w:kern w:val="2"/>
              </w:rPr>
            </w:pPr>
            <w:r>
              <w:rPr>
                <w:rFonts w:ascii="Aptos" w:eastAsia="DengXian" w:hAnsi="Aptos"/>
                <w:kern w:val="2"/>
              </w:rPr>
              <w:t xml:space="preserve">Programme of Study: </w:t>
            </w:r>
          </w:p>
        </w:tc>
        <w:tc>
          <w:tcPr>
            <w:tcW w:w="3177" w:type="pct"/>
            <w:tcBorders>
              <w:top w:val="single" w:sz="6" w:space="0" w:color="000000"/>
              <w:left w:val="single" w:sz="6" w:space="0" w:color="000000"/>
              <w:bottom w:val="single" w:sz="6" w:space="0" w:color="000000"/>
              <w:right w:val="single" w:sz="6" w:space="0" w:color="000000"/>
            </w:tcBorders>
            <w:shd w:val="clear" w:color="auto" w:fill="auto"/>
            <w:vAlign w:val="center"/>
          </w:tcPr>
          <w:p w14:paraId="2F1703E3" w14:textId="77777777" w:rsidR="008F1A87" w:rsidRDefault="008F1A87">
            <w:pPr>
              <w:spacing w:line="360" w:lineRule="auto"/>
              <w:ind w:left="2"/>
              <w:rPr>
                <w:rFonts w:eastAsia="DengXian"/>
                <w:kern w:val="2"/>
              </w:rPr>
            </w:pPr>
            <w:r>
              <w:rPr>
                <w:rFonts w:ascii="Aptos" w:eastAsia="DengXian" w:hAnsi="Aptos"/>
                <w:kern w:val="2"/>
              </w:rPr>
              <w:t xml:space="preserve"> </w:t>
            </w:r>
            <w:r>
              <w:rPr>
                <w:rFonts w:eastAsia="DengXian"/>
                <w:kern w:val="2"/>
              </w:rPr>
              <w:t>BA Sociology</w:t>
            </w:r>
          </w:p>
        </w:tc>
      </w:tr>
      <w:tr w:rsidR="008F1A87" w14:paraId="5AC20C14" w14:textId="77777777">
        <w:trPr>
          <w:trHeight w:val="569"/>
        </w:trPr>
        <w:tc>
          <w:tcPr>
            <w:tcW w:w="268"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1E8A5A7E" w14:textId="77777777" w:rsidR="008F1A87" w:rsidRDefault="008F1A87">
            <w:pPr>
              <w:spacing w:line="259" w:lineRule="auto"/>
              <w:rPr>
                <w:rFonts w:ascii="Aptos" w:eastAsia="DengXian" w:hAnsi="Aptos"/>
                <w:kern w:val="2"/>
              </w:rPr>
            </w:pPr>
            <w:r>
              <w:rPr>
                <w:rFonts w:ascii="Aptos" w:eastAsia="DengXian" w:hAnsi="Aptos"/>
                <w:kern w:val="2"/>
              </w:rPr>
              <w:t xml:space="preserve">9 </w:t>
            </w:r>
          </w:p>
        </w:tc>
        <w:tc>
          <w:tcPr>
            <w:tcW w:w="1556" w:type="pct"/>
            <w:tcBorders>
              <w:top w:val="single" w:sz="6" w:space="0" w:color="000000"/>
              <w:left w:val="single" w:sz="6" w:space="0" w:color="000000"/>
              <w:bottom w:val="single" w:sz="6" w:space="0" w:color="000000"/>
              <w:right w:val="single" w:sz="6" w:space="0" w:color="000000"/>
            </w:tcBorders>
            <w:shd w:val="clear" w:color="auto" w:fill="F2F2F2"/>
            <w:vAlign w:val="center"/>
          </w:tcPr>
          <w:p w14:paraId="3CBE4A06" w14:textId="77777777" w:rsidR="008F1A87" w:rsidRDefault="008F1A87">
            <w:pPr>
              <w:spacing w:line="259" w:lineRule="auto"/>
              <w:ind w:left="1"/>
              <w:rPr>
                <w:rFonts w:ascii="Aptos" w:eastAsia="DengXian" w:hAnsi="Aptos"/>
                <w:kern w:val="2"/>
              </w:rPr>
            </w:pPr>
            <w:r>
              <w:rPr>
                <w:rFonts w:ascii="Aptos" w:eastAsia="DengXian" w:hAnsi="Aptos"/>
                <w:kern w:val="2"/>
              </w:rPr>
              <w:t xml:space="preserve">Director of Studies/Supervisor: </w:t>
            </w:r>
          </w:p>
        </w:tc>
        <w:tc>
          <w:tcPr>
            <w:tcW w:w="3177" w:type="pct"/>
            <w:tcBorders>
              <w:top w:val="single" w:sz="6" w:space="0" w:color="000000"/>
              <w:left w:val="single" w:sz="6" w:space="0" w:color="000000"/>
              <w:bottom w:val="single" w:sz="6" w:space="0" w:color="000000"/>
              <w:right w:val="single" w:sz="6" w:space="0" w:color="000000"/>
            </w:tcBorders>
            <w:shd w:val="clear" w:color="auto" w:fill="auto"/>
            <w:vAlign w:val="center"/>
          </w:tcPr>
          <w:p w14:paraId="6B2A8F22" w14:textId="77777777" w:rsidR="008F1A87" w:rsidRDefault="008F1A87">
            <w:pPr>
              <w:spacing w:line="360" w:lineRule="auto"/>
              <w:ind w:left="2"/>
              <w:rPr>
                <w:rFonts w:eastAsia="DengXian"/>
                <w:kern w:val="2"/>
              </w:rPr>
            </w:pPr>
            <w:r>
              <w:rPr>
                <w:rFonts w:eastAsia="DengXian"/>
                <w:kern w:val="2"/>
              </w:rPr>
              <w:t xml:space="preserve"> Ken Dicks </w:t>
            </w:r>
          </w:p>
        </w:tc>
      </w:tr>
    </w:tbl>
    <w:p w14:paraId="61563780" w14:textId="77777777" w:rsidR="008F1A87" w:rsidRDefault="008F1A87">
      <w:pPr>
        <w:spacing w:after="2" w:line="259" w:lineRule="auto"/>
      </w:pPr>
      <w:r>
        <w:rPr>
          <w:sz w:val="20"/>
        </w:rPr>
        <w:t xml:space="preserve"> </w:t>
      </w:r>
    </w:p>
    <w:p w14:paraId="439C1A58" w14:textId="77777777" w:rsidR="008F1A87" w:rsidRDefault="008F1A87">
      <w:pPr>
        <w:spacing w:line="259" w:lineRule="auto"/>
      </w:pPr>
      <w:r>
        <w:rPr>
          <w:b/>
        </w:rPr>
        <w:t xml:space="preserve"> </w:t>
      </w:r>
    </w:p>
    <w:p w14:paraId="56AB6A93" w14:textId="77777777" w:rsidR="008F1A87" w:rsidRDefault="008F1A87">
      <w:pPr>
        <w:spacing w:line="259" w:lineRule="auto"/>
      </w:pPr>
      <w:r>
        <w:rPr>
          <w:b/>
        </w:rPr>
        <w:t xml:space="preserve"> </w:t>
      </w:r>
      <w:r>
        <w:rPr>
          <w:b/>
        </w:rPr>
        <w:tab/>
        <w:t xml:space="preserve"> </w:t>
      </w:r>
    </w:p>
    <w:p w14:paraId="0924639F" w14:textId="77777777" w:rsidR="008F1A87" w:rsidRDefault="008F1A87" w:rsidP="008F1A87">
      <w:pPr>
        <w:spacing w:line="259" w:lineRule="auto"/>
      </w:pPr>
      <w:r>
        <w:t xml:space="preserve">SECTION B: Approval for Research Activity </w:t>
      </w:r>
    </w:p>
    <w:tbl>
      <w:tblPr>
        <w:tblW w:w="5000" w:type="pct"/>
        <w:tblCellMar>
          <w:top w:w="10" w:type="dxa"/>
          <w:left w:w="106" w:type="dxa"/>
          <w:right w:w="46" w:type="dxa"/>
        </w:tblCellMar>
        <w:tblLook w:val="04A0" w:firstRow="1" w:lastRow="0" w:firstColumn="1" w:lastColumn="0" w:noHBand="0" w:noVBand="1"/>
      </w:tblPr>
      <w:tblGrid>
        <w:gridCol w:w="445"/>
        <w:gridCol w:w="2924"/>
        <w:gridCol w:w="2009"/>
        <w:gridCol w:w="788"/>
        <w:gridCol w:w="674"/>
        <w:gridCol w:w="786"/>
        <w:gridCol w:w="670"/>
      </w:tblGrid>
      <w:tr w:rsidR="004C19C8" w14:paraId="58DAD41B" w14:textId="77777777">
        <w:trPr>
          <w:trHeight w:val="1021"/>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540E728C" w14:textId="77777777" w:rsidR="008F1A87" w:rsidRDefault="008F1A87">
            <w:pPr>
              <w:spacing w:line="259" w:lineRule="auto"/>
              <w:rPr>
                <w:rFonts w:ascii="Aptos" w:eastAsia="DengXian" w:hAnsi="Aptos"/>
                <w:kern w:val="2"/>
              </w:rPr>
            </w:pPr>
            <w:r>
              <w:rPr>
                <w:rFonts w:ascii="Aptos" w:eastAsia="DengXian" w:hAnsi="Aptos"/>
                <w:kern w:val="2"/>
              </w:rPr>
              <w:t xml:space="preserve">1 </w:t>
            </w:r>
          </w:p>
        </w:tc>
        <w:tc>
          <w:tcPr>
            <w:tcW w:w="2973" w:type="pct"/>
            <w:gridSpan w:val="2"/>
            <w:tcBorders>
              <w:top w:val="single" w:sz="4" w:space="0" w:color="000000"/>
              <w:left w:val="single" w:sz="4" w:space="0" w:color="000000"/>
              <w:bottom w:val="single" w:sz="4" w:space="0" w:color="000000"/>
              <w:right w:val="single" w:sz="4" w:space="0" w:color="000000"/>
            </w:tcBorders>
            <w:shd w:val="clear" w:color="auto" w:fill="F2F2F2"/>
          </w:tcPr>
          <w:p w14:paraId="494D5002" w14:textId="77777777" w:rsidR="008F1A87" w:rsidRDefault="008F1A87">
            <w:pPr>
              <w:spacing w:line="259" w:lineRule="auto"/>
              <w:ind w:left="2"/>
              <w:rPr>
                <w:rFonts w:ascii="Aptos" w:eastAsia="DengXian" w:hAnsi="Aptos"/>
                <w:kern w:val="2"/>
              </w:rPr>
            </w:pPr>
            <w:r>
              <w:rPr>
                <w:rFonts w:ascii="Aptos" w:eastAsia="DengXian" w:hAnsi="Aptos"/>
                <w:kern w:val="2"/>
              </w:rPr>
              <w:t xml:space="preserve">Has the research activity received approval in principle? (please check the Guidance Notes as to the appropriate approval process for different levels of research by different categories of individual) </w:t>
            </w:r>
          </w:p>
        </w:tc>
        <w:tc>
          <w:tcPr>
            <w:tcW w:w="47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6032CD3" w14:textId="77777777" w:rsidR="008F1A87" w:rsidRDefault="008F1A87">
            <w:pPr>
              <w:spacing w:line="259" w:lineRule="auto"/>
              <w:ind w:right="61"/>
              <w:jc w:val="center"/>
              <w:rPr>
                <w:rFonts w:ascii="Aptos" w:eastAsia="DengXian" w:hAnsi="Aptos"/>
                <w:kern w:val="2"/>
              </w:rPr>
            </w:pPr>
            <w:r>
              <w:rPr>
                <w:rFonts w:ascii="Aptos" w:eastAsia="DengXian" w:hAnsi="Aptos"/>
                <w:b/>
                <w:kern w:val="2"/>
              </w:rPr>
              <w:t xml:space="preserve">YES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2DB7B29" w14:textId="77777777" w:rsidR="008F1A87" w:rsidRDefault="008F1A87">
            <w:pPr>
              <w:spacing w:line="259" w:lineRule="auto"/>
              <w:ind w:right="61"/>
              <w:jc w:val="center"/>
              <w:rPr>
                <w:rFonts w:ascii="Aptos" w:eastAsia="DengXian" w:hAnsi="Aptos"/>
                <w:kern w:val="2"/>
              </w:rPr>
            </w:pPr>
            <w:r>
              <w:rPr>
                <w:rFonts w:ascii="Segoe UI Symbol" w:eastAsia="Segoe UI Symbol" w:hAnsi="Segoe UI Symbol" w:cs="Segoe UI Symbol"/>
                <w:kern w:val="2"/>
                <w:highlight w:val="yellow"/>
              </w:rPr>
              <w:t>☐</w:t>
            </w:r>
            <w:r>
              <w:rPr>
                <w:rFonts w:ascii="Aptos" w:eastAsia="DengXian" w:hAnsi="Aptos"/>
                <w:b/>
                <w:kern w:val="2"/>
              </w:rPr>
              <w:t xml:space="preserve"> </w:t>
            </w:r>
          </w:p>
        </w:tc>
        <w:tc>
          <w:tcPr>
            <w:tcW w:w="47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10ABF0" w14:textId="77777777" w:rsidR="008F1A87" w:rsidRDefault="008F1A87">
            <w:pPr>
              <w:spacing w:line="259" w:lineRule="auto"/>
              <w:ind w:right="65"/>
              <w:jc w:val="center"/>
              <w:rPr>
                <w:rFonts w:ascii="Aptos" w:eastAsia="DengXian" w:hAnsi="Aptos"/>
                <w:kern w:val="2"/>
              </w:rPr>
            </w:pPr>
            <w:r>
              <w:rPr>
                <w:rFonts w:ascii="Aptos" w:eastAsia="DengXian" w:hAnsi="Aptos"/>
                <w:b/>
                <w:kern w:val="2"/>
              </w:rPr>
              <w:t xml:space="preserve">NO </w:t>
            </w:r>
          </w:p>
        </w:tc>
        <w:tc>
          <w:tcPr>
            <w:tcW w:w="40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FA0DA12" w14:textId="77777777" w:rsidR="008F1A87" w:rsidRDefault="008F1A87">
            <w:pPr>
              <w:spacing w:line="259" w:lineRule="auto"/>
              <w:ind w:right="55"/>
              <w:jc w:val="center"/>
              <w:rPr>
                <w:rFonts w:ascii="Aptos" w:eastAsia="DengXian" w:hAnsi="Aptos"/>
                <w:kern w:val="2"/>
              </w:rPr>
            </w:pPr>
            <w:r>
              <w:rPr>
                <w:rFonts w:ascii="Segoe UI Symbol" w:eastAsia="Segoe UI Symbol" w:hAnsi="Segoe UI Symbol" w:cs="Segoe UI Symbol"/>
                <w:kern w:val="2"/>
              </w:rPr>
              <w:t>☐</w:t>
            </w:r>
            <w:r>
              <w:rPr>
                <w:rFonts w:ascii="Aptos" w:eastAsia="DengXian" w:hAnsi="Aptos"/>
                <w:b/>
                <w:kern w:val="2"/>
              </w:rPr>
              <w:t xml:space="preserve"> </w:t>
            </w:r>
          </w:p>
        </w:tc>
      </w:tr>
      <w:tr w:rsidR="004C19C8" w14:paraId="5516F2E9" w14:textId="77777777">
        <w:trPr>
          <w:trHeight w:val="264"/>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5E07FB7B" w14:textId="77777777" w:rsidR="008F1A87" w:rsidRDefault="008F1A87">
            <w:pPr>
              <w:spacing w:line="259" w:lineRule="auto"/>
              <w:rPr>
                <w:rFonts w:ascii="Aptos" w:eastAsia="DengXian" w:hAnsi="Aptos"/>
                <w:kern w:val="2"/>
              </w:rPr>
            </w:pPr>
            <w:r>
              <w:rPr>
                <w:rFonts w:ascii="Aptos" w:eastAsia="DengXian" w:hAnsi="Aptos"/>
                <w:b/>
                <w:kern w:val="2"/>
              </w:rPr>
              <w:t xml:space="preserve"> </w:t>
            </w:r>
          </w:p>
        </w:tc>
        <w:tc>
          <w:tcPr>
            <w:tcW w:w="3447" w:type="pct"/>
            <w:gridSpan w:val="3"/>
            <w:tcBorders>
              <w:top w:val="single" w:sz="4" w:space="0" w:color="000000"/>
              <w:left w:val="single" w:sz="4" w:space="0" w:color="000000"/>
              <w:bottom w:val="single" w:sz="4" w:space="0" w:color="000000"/>
              <w:right w:val="nil"/>
            </w:tcBorders>
            <w:shd w:val="clear" w:color="auto" w:fill="F2F2F2"/>
          </w:tcPr>
          <w:p w14:paraId="73477832" w14:textId="77777777" w:rsidR="008F1A87" w:rsidRDefault="008F1A87">
            <w:pPr>
              <w:spacing w:line="259" w:lineRule="auto"/>
              <w:ind w:left="2"/>
              <w:rPr>
                <w:rFonts w:ascii="Aptos" w:eastAsia="DengXian" w:hAnsi="Aptos"/>
                <w:kern w:val="2"/>
              </w:rPr>
            </w:pPr>
            <w:r>
              <w:rPr>
                <w:rFonts w:ascii="Aptos" w:eastAsia="DengXian" w:hAnsi="Aptos"/>
                <w:b/>
                <w:kern w:val="2"/>
              </w:rPr>
              <w:t xml:space="preserve"> </w:t>
            </w:r>
          </w:p>
        </w:tc>
        <w:tc>
          <w:tcPr>
            <w:tcW w:w="406" w:type="pct"/>
            <w:tcBorders>
              <w:top w:val="single" w:sz="4" w:space="0" w:color="000000"/>
              <w:left w:val="nil"/>
              <w:bottom w:val="single" w:sz="4" w:space="0" w:color="000000"/>
              <w:right w:val="single" w:sz="4" w:space="0" w:color="000000"/>
            </w:tcBorders>
            <w:shd w:val="clear" w:color="auto" w:fill="F2F2F2"/>
          </w:tcPr>
          <w:p w14:paraId="17DB0031" w14:textId="77777777" w:rsidR="008F1A87" w:rsidRDefault="008F1A87">
            <w:pPr>
              <w:spacing w:after="160" w:line="259" w:lineRule="auto"/>
              <w:rPr>
                <w:rFonts w:ascii="Aptos" w:eastAsia="DengXian" w:hAnsi="Aptos"/>
                <w:kern w:val="2"/>
              </w:rPr>
            </w:pPr>
          </w:p>
        </w:tc>
        <w:tc>
          <w:tcPr>
            <w:tcW w:w="879" w:type="pct"/>
            <w:gridSpan w:val="2"/>
            <w:tcBorders>
              <w:top w:val="single" w:sz="4" w:space="0" w:color="000000"/>
              <w:left w:val="single" w:sz="4" w:space="0" w:color="000000"/>
              <w:bottom w:val="single" w:sz="4" w:space="0" w:color="000000"/>
              <w:right w:val="single" w:sz="4" w:space="0" w:color="000000"/>
            </w:tcBorders>
            <w:shd w:val="clear" w:color="auto" w:fill="F2F2F2"/>
          </w:tcPr>
          <w:p w14:paraId="47A30C2D" w14:textId="77777777" w:rsidR="008F1A87" w:rsidRDefault="008F1A87">
            <w:pPr>
              <w:spacing w:line="259" w:lineRule="auto"/>
              <w:ind w:right="61"/>
              <w:jc w:val="center"/>
              <w:rPr>
                <w:rFonts w:ascii="Aptos" w:eastAsia="DengXian" w:hAnsi="Aptos"/>
                <w:kern w:val="2"/>
              </w:rPr>
            </w:pPr>
            <w:r>
              <w:rPr>
                <w:rFonts w:ascii="Aptos" w:eastAsia="DengXian" w:hAnsi="Aptos"/>
                <w:b/>
                <w:i/>
                <w:kern w:val="2"/>
              </w:rPr>
              <w:t xml:space="preserve">Date </w:t>
            </w:r>
          </w:p>
        </w:tc>
      </w:tr>
      <w:tr w:rsidR="004C19C8" w14:paraId="12071E50" w14:textId="77777777">
        <w:trPr>
          <w:trHeight w:val="446"/>
        </w:trPr>
        <w:tc>
          <w:tcPr>
            <w:tcW w:w="268" w:type="pct"/>
            <w:vMerge w:val="restart"/>
            <w:tcBorders>
              <w:top w:val="single" w:sz="4" w:space="0" w:color="000000"/>
              <w:left w:val="single" w:sz="4" w:space="0" w:color="000000"/>
              <w:bottom w:val="single" w:sz="4" w:space="0" w:color="000000"/>
              <w:right w:val="single" w:sz="4" w:space="0" w:color="000000"/>
            </w:tcBorders>
            <w:shd w:val="clear" w:color="auto" w:fill="F2F2F2"/>
          </w:tcPr>
          <w:p w14:paraId="6C71C94E" w14:textId="77777777" w:rsidR="008F1A87" w:rsidRDefault="008F1A87">
            <w:pPr>
              <w:spacing w:line="259" w:lineRule="auto"/>
              <w:rPr>
                <w:rFonts w:ascii="Aptos" w:eastAsia="DengXian" w:hAnsi="Aptos"/>
                <w:kern w:val="2"/>
              </w:rPr>
            </w:pPr>
            <w:r>
              <w:rPr>
                <w:rFonts w:ascii="Aptos" w:eastAsia="DengXian" w:hAnsi="Aptos"/>
                <w:kern w:val="2"/>
              </w:rPr>
              <w:t xml:space="preserve">2 </w:t>
            </w:r>
          </w:p>
        </w:tc>
        <w:tc>
          <w:tcPr>
            <w:tcW w:w="1762" w:type="pct"/>
            <w:vMerge w:val="restart"/>
            <w:tcBorders>
              <w:top w:val="single" w:sz="4" w:space="0" w:color="000000"/>
              <w:left w:val="single" w:sz="4" w:space="0" w:color="000000"/>
              <w:bottom w:val="single" w:sz="4" w:space="0" w:color="000000"/>
              <w:right w:val="single" w:sz="4" w:space="0" w:color="000000"/>
            </w:tcBorders>
            <w:shd w:val="clear" w:color="auto" w:fill="F2F2F2"/>
          </w:tcPr>
          <w:p w14:paraId="6444AE6B" w14:textId="77777777" w:rsidR="008F1A87" w:rsidRDefault="008F1A87">
            <w:pPr>
              <w:spacing w:line="259" w:lineRule="auto"/>
              <w:ind w:left="2" w:right="60"/>
              <w:rPr>
                <w:rFonts w:ascii="Aptos" w:eastAsia="DengXian" w:hAnsi="Aptos"/>
                <w:kern w:val="2"/>
              </w:rPr>
            </w:pPr>
            <w:r>
              <w:rPr>
                <w:rFonts w:ascii="Aptos" w:eastAsia="DengXian" w:hAnsi="Aptos"/>
                <w:kern w:val="2"/>
              </w:rPr>
              <w:t xml:space="preserve">If </w:t>
            </w:r>
            <w:proofErr w:type="gramStart"/>
            <w:r>
              <w:rPr>
                <w:rFonts w:ascii="Aptos" w:eastAsia="DengXian" w:hAnsi="Aptos"/>
                <w:kern w:val="2"/>
              </w:rPr>
              <w:t>Yes</w:t>
            </w:r>
            <w:proofErr w:type="gramEnd"/>
            <w:r>
              <w:rPr>
                <w:rFonts w:ascii="Aptos" w:eastAsia="DengXian" w:hAnsi="Aptos"/>
                <w:kern w:val="2"/>
              </w:rPr>
              <w:t>, please indicate source of approval (and date where known):</w:t>
            </w:r>
            <w:r>
              <w:rPr>
                <w:rFonts w:ascii="Aptos" w:eastAsia="DengXian" w:hAnsi="Aptos"/>
                <w:i/>
                <w:color w:val="FF0000"/>
                <w:kern w:val="2"/>
                <w:sz w:val="20"/>
              </w:rPr>
              <w:t xml:space="preserve"> </w:t>
            </w:r>
            <w:r>
              <w:rPr>
                <w:rFonts w:ascii="Aptos" w:eastAsia="DengXian" w:hAnsi="Aptos"/>
                <w:b/>
                <w:i/>
                <w:kern w:val="2"/>
                <w:sz w:val="20"/>
              </w:rPr>
              <w:t>Approval in principle must be obtained from the relevant source prior to seeking ethical approval</w:t>
            </w:r>
            <w:r>
              <w:rPr>
                <w:rFonts w:ascii="Aptos" w:eastAsia="DengXian" w:hAnsi="Aptos"/>
                <w:kern w:val="2"/>
              </w:rPr>
              <w:t xml:space="preserve"> </w:t>
            </w:r>
          </w:p>
        </w:tc>
        <w:tc>
          <w:tcPr>
            <w:tcW w:w="1686" w:type="pct"/>
            <w:gridSpan w:val="2"/>
            <w:tcBorders>
              <w:top w:val="single" w:sz="4" w:space="0" w:color="000000"/>
              <w:left w:val="single" w:sz="4" w:space="0" w:color="000000"/>
              <w:bottom w:val="single" w:sz="4" w:space="0" w:color="000000"/>
              <w:right w:val="single" w:sz="4" w:space="0" w:color="000000"/>
            </w:tcBorders>
            <w:shd w:val="clear" w:color="auto" w:fill="F2F2F2"/>
          </w:tcPr>
          <w:p w14:paraId="39E42D17" w14:textId="77777777" w:rsidR="008F1A87" w:rsidRDefault="008F1A87">
            <w:pPr>
              <w:spacing w:line="259" w:lineRule="auto"/>
              <w:ind w:left="2"/>
              <w:rPr>
                <w:rFonts w:ascii="Aptos" w:eastAsia="DengXian" w:hAnsi="Aptos"/>
                <w:kern w:val="2"/>
              </w:rPr>
            </w:pPr>
            <w:r>
              <w:rPr>
                <w:rFonts w:ascii="Aptos" w:eastAsia="DengXian" w:hAnsi="Aptos"/>
                <w:kern w:val="2"/>
              </w:rPr>
              <w:t xml:space="preserve">Research Degrees Committee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1A2AC9E"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879" w:type="pct"/>
            <w:gridSpan w:val="2"/>
            <w:tcBorders>
              <w:top w:val="single" w:sz="4" w:space="0" w:color="000000"/>
              <w:left w:val="single" w:sz="4" w:space="0" w:color="000000"/>
              <w:bottom w:val="single" w:sz="4" w:space="0" w:color="000000"/>
              <w:right w:val="single" w:sz="4" w:space="0" w:color="000000"/>
            </w:tcBorders>
            <w:shd w:val="clear" w:color="auto" w:fill="auto"/>
          </w:tcPr>
          <w:p w14:paraId="58C4D408" w14:textId="77777777" w:rsidR="008F1A87" w:rsidRDefault="008F1A87">
            <w:pPr>
              <w:spacing w:line="259" w:lineRule="auto"/>
              <w:ind w:left="3"/>
              <w:jc w:val="center"/>
              <w:rPr>
                <w:rFonts w:ascii="Aptos" w:eastAsia="DengXian" w:hAnsi="Aptos"/>
                <w:kern w:val="2"/>
              </w:rPr>
            </w:pPr>
            <w:r>
              <w:rPr>
                <w:rFonts w:ascii="Aptos" w:eastAsia="DengXian" w:hAnsi="Aptos"/>
                <w:b/>
                <w:kern w:val="2"/>
              </w:rPr>
              <w:t xml:space="preserve"> </w:t>
            </w:r>
          </w:p>
        </w:tc>
      </w:tr>
      <w:tr w:rsidR="004C19C8" w14:paraId="5E23B38A" w14:textId="77777777">
        <w:trPr>
          <w:trHeight w:val="425"/>
        </w:trPr>
        <w:tc>
          <w:tcPr>
            <w:tcW w:w="268" w:type="pct"/>
            <w:vMerge/>
            <w:tcBorders>
              <w:top w:val="nil"/>
              <w:left w:val="single" w:sz="4" w:space="0" w:color="000000"/>
              <w:bottom w:val="nil"/>
              <w:right w:val="single" w:sz="4" w:space="0" w:color="000000"/>
            </w:tcBorders>
            <w:shd w:val="clear" w:color="auto" w:fill="auto"/>
          </w:tcPr>
          <w:p w14:paraId="3622951E" w14:textId="77777777" w:rsidR="008F1A87" w:rsidRDefault="008F1A87">
            <w:pPr>
              <w:spacing w:after="160" w:line="259" w:lineRule="auto"/>
              <w:rPr>
                <w:rFonts w:ascii="Aptos" w:eastAsia="DengXian" w:hAnsi="Aptos"/>
                <w:kern w:val="2"/>
              </w:rPr>
            </w:pPr>
          </w:p>
        </w:tc>
        <w:tc>
          <w:tcPr>
            <w:tcW w:w="1762" w:type="pct"/>
            <w:vMerge/>
            <w:tcBorders>
              <w:top w:val="nil"/>
              <w:left w:val="single" w:sz="4" w:space="0" w:color="000000"/>
              <w:bottom w:val="nil"/>
              <w:right w:val="single" w:sz="4" w:space="0" w:color="000000"/>
            </w:tcBorders>
            <w:shd w:val="clear" w:color="auto" w:fill="auto"/>
          </w:tcPr>
          <w:p w14:paraId="67BF6042" w14:textId="77777777" w:rsidR="008F1A87" w:rsidRDefault="008F1A87">
            <w:pPr>
              <w:spacing w:after="160" w:line="259" w:lineRule="auto"/>
              <w:rPr>
                <w:rFonts w:ascii="Aptos" w:eastAsia="DengXian" w:hAnsi="Aptos"/>
                <w:kern w:val="2"/>
              </w:rPr>
            </w:pPr>
          </w:p>
        </w:tc>
        <w:tc>
          <w:tcPr>
            <w:tcW w:w="1686" w:type="pct"/>
            <w:gridSpan w:val="2"/>
            <w:tcBorders>
              <w:top w:val="single" w:sz="4" w:space="0" w:color="000000"/>
              <w:left w:val="single" w:sz="4" w:space="0" w:color="000000"/>
              <w:bottom w:val="single" w:sz="4" w:space="0" w:color="000000"/>
              <w:right w:val="single" w:sz="4" w:space="0" w:color="000000"/>
            </w:tcBorders>
            <w:shd w:val="clear" w:color="auto" w:fill="F2F2F2"/>
          </w:tcPr>
          <w:p w14:paraId="33DCC54E" w14:textId="77777777" w:rsidR="008F1A87" w:rsidRDefault="008F1A87">
            <w:pPr>
              <w:spacing w:line="259" w:lineRule="auto"/>
              <w:ind w:left="2"/>
              <w:rPr>
                <w:rFonts w:ascii="Aptos" w:eastAsia="DengXian" w:hAnsi="Aptos"/>
                <w:kern w:val="2"/>
              </w:rPr>
            </w:pPr>
            <w:r>
              <w:rPr>
                <w:rFonts w:ascii="Aptos" w:eastAsia="DengXian" w:hAnsi="Aptos"/>
                <w:kern w:val="2"/>
              </w:rPr>
              <w:t xml:space="preserve">Institute Research Committee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tcPr>
          <w:p w14:paraId="378A0872"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879" w:type="pct"/>
            <w:gridSpan w:val="2"/>
            <w:tcBorders>
              <w:top w:val="single" w:sz="4" w:space="0" w:color="000000"/>
              <w:left w:val="single" w:sz="4" w:space="0" w:color="000000"/>
              <w:bottom w:val="single" w:sz="4" w:space="0" w:color="000000"/>
              <w:right w:val="single" w:sz="4" w:space="0" w:color="000000"/>
            </w:tcBorders>
            <w:shd w:val="clear" w:color="auto" w:fill="auto"/>
          </w:tcPr>
          <w:p w14:paraId="4572BF5A" w14:textId="77777777" w:rsidR="008F1A87" w:rsidRDefault="008F1A87">
            <w:pPr>
              <w:spacing w:line="259" w:lineRule="auto"/>
              <w:ind w:left="3"/>
              <w:jc w:val="center"/>
              <w:rPr>
                <w:rFonts w:ascii="Aptos" w:eastAsia="DengXian" w:hAnsi="Aptos"/>
                <w:kern w:val="2"/>
              </w:rPr>
            </w:pPr>
            <w:r>
              <w:rPr>
                <w:rFonts w:ascii="Aptos" w:eastAsia="DengXian" w:hAnsi="Aptos"/>
                <w:b/>
                <w:kern w:val="2"/>
              </w:rPr>
              <w:t xml:space="preserve"> </w:t>
            </w:r>
          </w:p>
        </w:tc>
      </w:tr>
      <w:tr w:rsidR="004C19C8" w14:paraId="59B9A2CB" w14:textId="77777777">
        <w:trPr>
          <w:trHeight w:val="515"/>
        </w:trPr>
        <w:tc>
          <w:tcPr>
            <w:tcW w:w="268" w:type="pct"/>
            <w:vMerge/>
            <w:tcBorders>
              <w:top w:val="nil"/>
              <w:left w:val="single" w:sz="4" w:space="0" w:color="000000"/>
              <w:bottom w:val="single" w:sz="4" w:space="0" w:color="000000"/>
              <w:right w:val="single" w:sz="4" w:space="0" w:color="000000"/>
            </w:tcBorders>
            <w:shd w:val="clear" w:color="auto" w:fill="auto"/>
          </w:tcPr>
          <w:p w14:paraId="1AAB98CA" w14:textId="77777777" w:rsidR="008F1A87" w:rsidRDefault="008F1A87">
            <w:pPr>
              <w:spacing w:after="160" w:line="259" w:lineRule="auto"/>
              <w:rPr>
                <w:rFonts w:ascii="Aptos" w:eastAsia="DengXian" w:hAnsi="Aptos"/>
                <w:kern w:val="2"/>
              </w:rPr>
            </w:pPr>
          </w:p>
        </w:tc>
        <w:tc>
          <w:tcPr>
            <w:tcW w:w="1762" w:type="pct"/>
            <w:vMerge/>
            <w:tcBorders>
              <w:top w:val="nil"/>
              <w:left w:val="single" w:sz="4" w:space="0" w:color="000000"/>
              <w:bottom w:val="single" w:sz="4" w:space="0" w:color="000000"/>
              <w:right w:val="single" w:sz="4" w:space="0" w:color="000000"/>
            </w:tcBorders>
            <w:shd w:val="clear" w:color="auto" w:fill="auto"/>
          </w:tcPr>
          <w:p w14:paraId="44114730" w14:textId="77777777" w:rsidR="008F1A87" w:rsidRDefault="008F1A87">
            <w:pPr>
              <w:spacing w:after="160" w:line="259" w:lineRule="auto"/>
              <w:rPr>
                <w:rFonts w:ascii="Aptos" w:eastAsia="DengXian" w:hAnsi="Aptos"/>
                <w:kern w:val="2"/>
              </w:rPr>
            </w:pPr>
          </w:p>
        </w:tc>
        <w:tc>
          <w:tcPr>
            <w:tcW w:w="1686" w:type="pct"/>
            <w:gridSpan w:val="2"/>
            <w:tcBorders>
              <w:top w:val="single" w:sz="4" w:space="0" w:color="000000"/>
              <w:left w:val="single" w:sz="4" w:space="0" w:color="000000"/>
              <w:bottom w:val="single" w:sz="4" w:space="0" w:color="000000"/>
              <w:right w:val="single" w:sz="4" w:space="0" w:color="000000"/>
            </w:tcBorders>
            <w:shd w:val="clear" w:color="auto" w:fill="F2F2F2"/>
          </w:tcPr>
          <w:p w14:paraId="65E4D30D" w14:textId="77777777" w:rsidR="008F1A87" w:rsidRDefault="008F1A87">
            <w:pPr>
              <w:spacing w:line="259" w:lineRule="auto"/>
              <w:ind w:left="2"/>
              <w:rPr>
                <w:rFonts w:ascii="Aptos" w:eastAsia="DengXian" w:hAnsi="Aptos"/>
                <w:kern w:val="2"/>
              </w:rPr>
            </w:pPr>
            <w:r>
              <w:rPr>
                <w:rFonts w:ascii="Aptos" w:eastAsia="DengXian" w:hAnsi="Aptos"/>
                <w:kern w:val="2"/>
              </w:rPr>
              <w:t xml:space="preserve">Other (Supervisor) </w:t>
            </w:r>
          </w:p>
          <w:p w14:paraId="16819907"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4D86C53"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c>
          <w:tcPr>
            <w:tcW w:w="87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C06A44" w14:textId="77777777" w:rsidR="008F1A87" w:rsidRDefault="008F1A87">
            <w:pPr>
              <w:spacing w:line="360" w:lineRule="auto"/>
              <w:ind w:left="3"/>
              <w:rPr>
                <w:rFonts w:eastAsia="DengXian"/>
                <w:bCs/>
                <w:kern w:val="2"/>
              </w:rPr>
            </w:pPr>
            <w:r>
              <w:rPr>
                <w:rFonts w:eastAsia="DengXian"/>
                <w:bCs/>
                <w:kern w:val="2"/>
              </w:rPr>
              <w:t xml:space="preserve">23/10/2024 </w:t>
            </w:r>
          </w:p>
        </w:tc>
      </w:tr>
    </w:tbl>
    <w:p w14:paraId="41A73BC2" w14:textId="77777777" w:rsidR="008F1A87" w:rsidRDefault="008F1A87">
      <w:pPr>
        <w:spacing w:after="243" w:line="259" w:lineRule="auto"/>
      </w:pPr>
      <w:r>
        <w:rPr>
          <w:sz w:val="20"/>
        </w:rPr>
        <w:t xml:space="preserve"> </w:t>
      </w:r>
    </w:p>
    <w:p w14:paraId="47AC5E8A" w14:textId="77777777" w:rsidR="008F1A87" w:rsidRDefault="008F1A87" w:rsidP="008F1A87">
      <w:pPr>
        <w:spacing w:line="259" w:lineRule="auto"/>
      </w:pPr>
      <w:r>
        <w:t xml:space="preserve">SECTION C:  Internal and External Ethical Guidance Materials </w:t>
      </w:r>
    </w:p>
    <w:tbl>
      <w:tblPr>
        <w:tblW w:w="5000" w:type="pct"/>
        <w:tblCellMar>
          <w:top w:w="10" w:type="dxa"/>
          <w:left w:w="106" w:type="dxa"/>
          <w:right w:w="96" w:type="dxa"/>
        </w:tblCellMar>
        <w:tblLook w:val="04A0" w:firstRow="1" w:lastRow="0" w:firstColumn="1" w:lastColumn="0" w:noHBand="0" w:noVBand="1"/>
      </w:tblPr>
      <w:tblGrid>
        <w:gridCol w:w="445"/>
        <w:gridCol w:w="6955"/>
        <w:gridCol w:w="896"/>
      </w:tblGrid>
      <w:tr w:rsidR="008F1A87" w14:paraId="0176C4E8" w14:textId="77777777">
        <w:trPr>
          <w:trHeight w:val="1276"/>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3AB39E8A"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32" w:type="pct"/>
            <w:gridSpan w:val="2"/>
            <w:tcBorders>
              <w:top w:val="single" w:sz="4" w:space="0" w:color="000000"/>
              <w:left w:val="single" w:sz="4" w:space="0" w:color="000000"/>
              <w:bottom w:val="single" w:sz="4" w:space="0" w:color="000000"/>
              <w:right w:val="single" w:sz="4" w:space="0" w:color="000000"/>
            </w:tcBorders>
            <w:shd w:val="clear" w:color="auto" w:fill="F2F2F2"/>
          </w:tcPr>
          <w:p w14:paraId="17D5D5C6" w14:textId="77777777" w:rsidR="008F1A87" w:rsidRDefault="008F1A87">
            <w:pPr>
              <w:spacing w:line="259" w:lineRule="auto"/>
              <w:ind w:left="2"/>
              <w:rPr>
                <w:rFonts w:ascii="Aptos" w:eastAsia="DengXian" w:hAnsi="Aptos"/>
                <w:kern w:val="2"/>
              </w:rPr>
            </w:pPr>
            <w:r>
              <w:rPr>
                <w:rFonts w:ascii="Aptos" w:eastAsia="DengXian" w:hAnsi="Aptos"/>
                <w:kern w:val="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ptos" w:eastAsia="DengXian" w:hAnsi="Aptos"/>
                <w:kern w:val="2"/>
              </w:rPr>
              <w:t>and also</w:t>
            </w:r>
            <w:proofErr w:type="gramEnd"/>
            <w:r>
              <w:rPr>
                <w:rFonts w:ascii="Aptos" w:eastAsia="DengXian" w:hAnsi="Aptos"/>
                <w:kern w:val="2"/>
              </w:rPr>
              <w:t xml:space="preserve"> any specific ethical guidance relating to the proposed methodology).  Please tick to confirm that your research proposal adheres to these codes and guidelines. You may add rows to this table if needed. </w:t>
            </w:r>
          </w:p>
        </w:tc>
      </w:tr>
      <w:tr w:rsidR="008F1A87" w14:paraId="2A1B81F5" w14:textId="77777777">
        <w:trPr>
          <w:trHeight w:val="365"/>
        </w:trPr>
        <w:tc>
          <w:tcPr>
            <w:tcW w:w="268" w:type="pct"/>
            <w:tcBorders>
              <w:top w:val="single" w:sz="4" w:space="0" w:color="000000"/>
              <w:left w:val="single" w:sz="4" w:space="0" w:color="000000"/>
              <w:bottom w:val="single" w:sz="4" w:space="0" w:color="000000"/>
              <w:right w:val="single" w:sz="4" w:space="0" w:color="000000"/>
            </w:tcBorders>
            <w:shd w:val="clear" w:color="auto" w:fill="auto"/>
          </w:tcPr>
          <w:p w14:paraId="446C9FB2" w14:textId="77777777" w:rsidR="008F1A87" w:rsidRDefault="008F1A87">
            <w:pPr>
              <w:spacing w:line="259" w:lineRule="auto"/>
              <w:rPr>
                <w:rFonts w:ascii="Aptos" w:eastAsia="DengXian" w:hAnsi="Aptos"/>
                <w:kern w:val="2"/>
              </w:rPr>
            </w:pPr>
            <w:r>
              <w:rPr>
                <w:rFonts w:ascii="Aptos" w:eastAsia="DengXian" w:hAnsi="Aptos"/>
                <w:kern w:val="2"/>
              </w:rPr>
              <w:t xml:space="preserve">1 </w:t>
            </w:r>
          </w:p>
        </w:tc>
        <w:tc>
          <w:tcPr>
            <w:tcW w:w="4192" w:type="pct"/>
            <w:tcBorders>
              <w:top w:val="single" w:sz="4" w:space="0" w:color="000000"/>
              <w:left w:val="single" w:sz="4" w:space="0" w:color="000000"/>
              <w:bottom w:val="single" w:sz="4" w:space="0" w:color="000000"/>
              <w:right w:val="single" w:sz="4" w:space="0" w:color="000000"/>
            </w:tcBorders>
            <w:shd w:val="clear" w:color="auto" w:fill="auto"/>
          </w:tcPr>
          <w:p w14:paraId="163737F9" w14:textId="77777777" w:rsidR="008F1A87" w:rsidRDefault="008F1A87">
            <w:pPr>
              <w:spacing w:line="259" w:lineRule="auto"/>
              <w:ind w:left="2"/>
              <w:rPr>
                <w:rFonts w:ascii="Aptos" w:eastAsia="DengXian" w:hAnsi="Aptos"/>
                <w:kern w:val="2"/>
              </w:rPr>
            </w:pPr>
            <w:r>
              <w:rPr>
                <w:rFonts w:ascii="Aptos" w:eastAsia="DengXian" w:hAnsi="Aptos"/>
                <w:b/>
                <w:kern w:val="2"/>
              </w:rPr>
              <w:t xml:space="preserve">UWTSD Research Ethics &amp; Integrity Code of Practice </w:t>
            </w:r>
          </w:p>
        </w:tc>
        <w:tc>
          <w:tcPr>
            <w:tcW w:w="540" w:type="pct"/>
            <w:tcBorders>
              <w:top w:val="single" w:sz="4" w:space="0" w:color="000000"/>
              <w:left w:val="single" w:sz="4" w:space="0" w:color="000000"/>
              <w:bottom w:val="single" w:sz="4" w:space="0" w:color="000000"/>
              <w:right w:val="single" w:sz="4" w:space="0" w:color="000000"/>
            </w:tcBorders>
            <w:shd w:val="clear" w:color="auto" w:fill="BFBFBF"/>
          </w:tcPr>
          <w:p w14:paraId="5F6B1543" w14:textId="77777777" w:rsidR="008F1A87" w:rsidRDefault="008F1A87">
            <w:pPr>
              <w:spacing w:line="259" w:lineRule="auto"/>
              <w:ind w:right="8"/>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8F1A87" w14:paraId="03231E35" w14:textId="77777777">
        <w:trPr>
          <w:trHeight w:val="427"/>
        </w:trPr>
        <w:tc>
          <w:tcPr>
            <w:tcW w:w="268" w:type="pct"/>
            <w:tcBorders>
              <w:top w:val="single" w:sz="4" w:space="0" w:color="000000"/>
              <w:left w:val="single" w:sz="4" w:space="0" w:color="000000"/>
              <w:bottom w:val="single" w:sz="4" w:space="0" w:color="000000"/>
              <w:right w:val="single" w:sz="4" w:space="0" w:color="000000"/>
            </w:tcBorders>
            <w:shd w:val="clear" w:color="auto" w:fill="auto"/>
          </w:tcPr>
          <w:p w14:paraId="7C556CF1" w14:textId="77777777" w:rsidR="008F1A87" w:rsidRDefault="008F1A87">
            <w:pPr>
              <w:spacing w:line="259" w:lineRule="auto"/>
              <w:rPr>
                <w:rFonts w:ascii="Aptos" w:eastAsia="DengXian" w:hAnsi="Aptos"/>
                <w:kern w:val="2"/>
              </w:rPr>
            </w:pPr>
            <w:r>
              <w:rPr>
                <w:rFonts w:ascii="Aptos" w:eastAsia="DengXian" w:hAnsi="Aptos"/>
                <w:kern w:val="2"/>
              </w:rPr>
              <w:t xml:space="preserve">2 </w:t>
            </w:r>
          </w:p>
        </w:tc>
        <w:tc>
          <w:tcPr>
            <w:tcW w:w="4192" w:type="pct"/>
            <w:tcBorders>
              <w:top w:val="single" w:sz="4" w:space="0" w:color="000000"/>
              <w:left w:val="single" w:sz="4" w:space="0" w:color="000000"/>
              <w:bottom w:val="single" w:sz="4" w:space="0" w:color="000000"/>
              <w:right w:val="single" w:sz="4" w:space="0" w:color="000000"/>
            </w:tcBorders>
            <w:shd w:val="clear" w:color="auto" w:fill="auto"/>
          </w:tcPr>
          <w:p w14:paraId="74414AB1" w14:textId="77777777" w:rsidR="008F1A87" w:rsidRDefault="008F1A87">
            <w:pPr>
              <w:spacing w:line="259" w:lineRule="auto"/>
              <w:ind w:left="2"/>
              <w:rPr>
                <w:rFonts w:ascii="Aptos" w:eastAsia="DengXian" w:hAnsi="Aptos"/>
                <w:kern w:val="2"/>
              </w:rPr>
            </w:pPr>
            <w:r>
              <w:rPr>
                <w:rFonts w:ascii="Aptos" w:eastAsia="DengXian" w:hAnsi="Aptos"/>
                <w:b/>
                <w:kern w:val="2"/>
              </w:rPr>
              <w:t>UWTSD Research Data Management Policy</w:t>
            </w:r>
            <w:r>
              <w:rPr>
                <w:rFonts w:ascii="Aptos" w:eastAsia="DengXian" w:hAnsi="Aptos"/>
                <w:b/>
                <w:color w:val="FF0000"/>
                <w:kern w:val="2"/>
              </w:rPr>
              <w:t xml:space="preserve"> </w:t>
            </w:r>
          </w:p>
        </w:tc>
        <w:tc>
          <w:tcPr>
            <w:tcW w:w="54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7DB4CEF" w14:textId="77777777" w:rsidR="008F1A87" w:rsidRDefault="008F1A87">
            <w:pPr>
              <w:spacing w:line="259" w:lineRule="auto"/>
              <w:ind w:right="8"/>
              <w:jc w:val="center"/>
              <w:rPr>
                <w:rFonts w:ascii="Aptos" w:eastAsia="DengXian" w:hAnsi="Aptos"/>
                <w:kern w:val="2"/>
              </w:rPr>
            </w:pPr>
            <w:r>
              <w:rPr>
                <w:rFonts w:ascii="MS Gothic" w:eastAsia="MS Gothic" w:hAnsi="MS Gothic" w:cs="MS Gothic"/>
                <w:kern w:val="2"/>
                <w:highlight w:val="yellow"/>
              </w:rPr>
              <w:t>☐</w:t>
            </w:r>
            <w:r>
              <w:rPr>
                <w:rFonts w:ascii="Aptos" w:eastAsia="DengXian" w:hAnsi="Aptos"/>
                <w:i/>
                <w:kern w:val="2"/>
              </w:rPr>
              <w:t xml:space="preserve"> </w:t>
            </w:r>
          </w:p>
        </w:tc>
      </w:tr>
      <w:tr w:rsidR="008F1A87" w14:paraId="03FB9288" w14:textId="77777777">
        <w:trPr>
          <w:trHeight w:val="416"/>
        </w:trPr>
        <w:tc>
          <w:tcPr>
            <w:tcW w:w="268" w:type="pct"/>
            <w:tcBorders>
              <w:top w:val="single" w:sz="4" w:space="0" w:color="000000"/>
              <w:left w:val="single" w:sz="4" w:space="0" w:color="000000"/>
              <w:bottom w:val="single" w:sz="4" w:space="0" w:color="000000"/>
              <w:right w:val="single" w:sz="4" w:space="0" w:color="000000"/>
            </w:tcBorders>
            <w:shd w:val="clear" w:color="auto" w:fill="auto"/>
          </w:tcPr>
          <w:p w14:paraId="754A7F43" w14:textId="77777777" w:rsidR="008F1A87" w:rsidRDefault="008F1A87">
            <w:pPr>
              <w:spacing w:line="259" w:lineRule="auto"/>
              <w:rPr>
                <w:rFonts w:ascii="Aptos" w:eastAsia="DengXian" w:hAnsi="Aptos"/>
                <w:kern w:val="2"/>
              </w:rPr>
            </w:pPr>
            <w:r>
              <w:rPr>
                <w:rFonts w:ascii="Aptos" w:eastAsia="DengXian" w:hAnsi="Aptos"/>
                <w:kern w:val="2"/>
              </w:rPr>
              <w:t xml:space="preserve">3 </w:t>
            </w:r>
          </w:p>
        </w:tc>
        <w:tc>
          <w:tcPr>
            <w:tcW w:w="4192" w:type="pct"/>
            <w:tcBorders>
              <w:top w:val="single" w:sz="4" w:space="0" w:color="000000"/>
              <w:left w:val="single" w:sz="4" w:space="0" w:color="000000"/>
              <w:bottom w:val="single" w:sz="4" w:space="0" w:color="000000"/>
              <w:right w:val="single" w:sz="4" w:space="0" w:color="000000"/>
            </w:tcBorders>
            <w:shd w:val="clear" w:color="auto" w:fill="auto"/>
          </w:tcPr>
          <w:p w14:paraId="46012D65" w14:textId="77777777" w:rsidR="008F1A87" w:rsidRDefault="008F1A87">
            <w:pPr>
              <w:spacing w:line="259" w:lineRule="auto"/>
              <w:ind w:left="2"/>
              <w:rPr>
                <w:rFonts w:ascii="Aptos" w:eastAsia="DengXian" w:hAnsi="Aptos"/>
                <w:b/>
                <w:bCs/>
                <w:iCs/>
                <w:kern w:val="2"/>
              </w:rPr>
            </w:pPr>
            <w:r>
              <w:rPr>
                <w:rFonts w:ascii="Aptos" w:eastAsia="DengXian" w:hAnsi="Aptos"/>
                <w:b/>
                <w:bCs/>
                <w:iCs/>
                <w:kern w:val="2"/>
              </w:rPr>
              <w:t xml:space="preserve">College of Policing – Code of Ethics </w:t>
            </w:r>
          </w:p>
        </w:tc>
        <w:tc>
          <w:tcPr>
            <w:tcW w:w="540" w:type="pct"/>
            <w:tcBorders>
              <w:top w:val="single" w:sz="4" w:space="0" w:color="000000"/>
              <w:left w:val="single" w:sz="4" w:space="0" w:color="000000"/>
              <w:bottom w:val="single" w:sz="4" w:space="0" w:color="000000"/>
              <w:right w:val="single" w:sz="4" w:space="0" w:color="000000"/>
            </w:tcBorders>
            <w:shd w:val="clear" w:color="auto" w:fill="BFBFBF"/>
          </w:tcPr>
          <w:p w14:paraId="3637566E" w14:textId="77777777" w:rsidR="008F1A87" w:rsidRDefault="008F1A87">
            <w:pPr>
              <w:spacing w:line="259" w:lineRule="auto"/>
              <w:ind w:right="8"/>
              <w:jc w:val="center"/>
              <w:rPr>
                <w:rFonts w:ascii="Aptos" w:eastAsia="DengXian" w:hAnsi="Aptos"/>
                <w:kern w:val="2"/>
              </w:rPr>
            </w:pPr>
            <w:r>
              <w:rPr>
                <w:rFonts w:ascii="MS Gothic" w:eastAsia="MS Gothic" w:hAnsi="MS Gothic" w:cs="MS Gothic"/>
                <w:kern w:val="2"/>
                <w:highlight w:val="yellow"/>
              </w:rPr>
              <w:t>☐</w:t>
            </w:r>
            <w:r>
              <w:rPr>
                <w:rFonts w:ascii="Aptos" w:eastAsia="DengXian" w:hAnsi="Aptos"/>
                <w:i/>
                <w:kern w:val="2"/>
              </w:rPr>
              <w:t xml:space="preserve"> </w:t>
            </w:r>
          </w:p>
        </w:tc>
      </w:tr>
    </w:tbl>
    <w:p w14:paraId="65311357" w14:textId="77777777" w:rsidR="008F1A87" w:rsidRDefault="008F1A87">
      <w:pPr>
        <w:spacing w:after="220" w:line="259" w:lineRule="auto"/>
      </w:pPr>
      <w:r>
        <w:rPr>
          <w:b/>
        </w:rPr>
        <w:t xml:space="preserve"> </w:t>
      </w:r>
    </w:p>
    <w:p w14:paraId="26BFE9B1" w14:textId="77777777" w:rsidR="008F1A87" w:rsidRDefault="008F1A87" w:rsidP="008F1A87">
      <w:pPr>
        <w:spacing w:after="243" w:line="259" w:lineRule="auto"/>
      </w:pPr>
      <w:r>
        <w:t xml:space="preserve">SECTION D: External Collaborative Research Activity </w:t>
      </w:r>
    </w:p>
    <w:p w14:paraId="2B74F329" w14:textId="77777777" w:rsidR="008F1A87" w:rsidRDefault="008F1A87">
      <w:pPr>
        <w:ind w:left="-5"/>
      </w:pPr>
      <w:r>
        <w:lastRenderedPageBreak/>
        <w:t xml:space="preserve">If there are external collaborators then you should gain consent from the contact persons to share their personal data with the university. If there are no external collaborators then leave this section blank and continue to section E. </w:t>
      </w:r>
    </w:p>
    <w:tbl>
      <w:tblPr>
        <w:tblW w:w="5000" w:type="pct"/>
        <w:tblCellMar>
          <w:top w:w="10" w:type="dxa"/>
          <w:left w:w="106" w:type="dxa"/>
          <w:right w:w="115" w:type="dxa"/>
        </w:tblCellMar>
        <w:tblLook w:val="04A0" w:firstRow="1" w:lastRow="0" w:firstColumn="1" w:lastColumn="0" w:noHBand="0" w:noVBand="1"/>
      </w:tblPr>
      <w:tblGrid>
        <w:gridCol w:w="446"/>
        <w:gridCol w:w="3026"/>
        <w:gridCol w:w="1908"/>
        <w:gridCol w:w="786"/>
        <w:gridCol w:w="674"/>
        <w:gridCol w:w="781"/>
        <w:gridCol w:w="675"/>
      </w:tblGrid>
      <w:tr w:rsidR="004C19C8" w14:paraId="5E30CB38" w14:textId="77777777">
        <w:trPr>
          <w:trHeight w:val="515"/>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40A126CA" w14:textId="77777777" w:rsidR="008F1A87" w:rsidRDefault="008F1A87">
            <w:pPr>
              <w:spacing w:line="259" w:lineRule="auto"/>
              <w:rPr>
                <w:rFonts w:ascii="Aptos" w:eastAsia="DengXian" w:hAnsi="Aptos"/>
                <w:kern w:val="2"/>
              </w:rPr>
            </w:pPr>
            <w:r>
              <w:rPr>
                <w:rFonts w:ascii="Aptos" w:eastAsia="DengXian" w:hAnsi="Aptos"/>
                <w:kern w:val="2"/>
              </w:rPr>
              <w:t xml:space="preserve">1 </w:t>
            </w:r>
          </w:p>
        </w:tc>
        <w:tc>
          <w:tcPr>
            <w:tcW w:w="1823" w:type="pct"/>
            <w:tcBorders>
              <w:top w:val="single" w:sz="4" w:space="0" w:color="000000"/>
              <w:left w:val="single" w:sz="4" w:space="0" w:color="000000"/>
              <w:bottom w:val="single" w:sz="4" w:space="0" w:color="000000"/>
              <w:right w:val="single" w:sz="4" w:space="0" w:color="000000"/>
            </w:tcBorders>
            <w:shd w:val="clear" w:color="auto" w:fill="F2F2F2"/>
          </w:tcPr>
          <w:p w14:paraId="0159E462" w14:textId="77777777" w:rsidR="008F1A87" w:rsidRDefault="008F1A87">
            <w:pPr>
              <w:spacing w:line="259" w:lineRule="auto"/>
              <w:ind w:left="2"/>
              <w:rPr>
                <w:rFonts w:ascii="Aptos" w:eastAsia="DengXian" w:hAnsi="Aptos"/>
                <w:kern w:val="2"/>
              </w:rPr>
            </w:pPr>
            <w:r>
              <w:rPr>
                <w:rFonts w:ascii="Aptos" w:eastAsia="DengXian" w:hAnsi="Aptos"/>
                <w:kern w:val="2"/>
              </w:rPr>
              <w:t xml:space="preserve">Institution </w:t>
            </w:r>
          </w:p>
        </w:tc>
        <w:tc>
          <w:tcPr>
            <w:tcW w:w="1150" w:type="pct"/>
            <w:tcBorders>
              <w:top w:val="single" w:sz="4" w:space="0" w:color="000000"/>
              <w:left w:val="single" w:sz="4" w:space="0" w:color="000000"/>
              <w:bottom w:val="single" w:sz="4" w:space="0" w:color="000000"/>
              <w:right w:val="nil"/>
            </w:tcBorders>
            <w:shd w:val="clear" w:color="auto" w:fill="auto"/>
          </w:tcPr>
          <w:p w14:paraId="709B44A3" w14:textId="77777777" w:rsidR="008F1A87" w:rsidRDefault="008F1A87">
            <w:pPr>
              <w:spacing w:line="259" w:lineRule="auto"/>
              <w:ind w:left="6"/>
              <w:rPr>
                <w:rFonts w:ascii="Aptos" w:eastAsia="DengXian" w:hAnsi="Aptos"/>
                <w:kern w:val="2"/>
              </w:rPr>
            </w:pPr>
            <w:r>
              <w:rPr>
                <w:rFonts w:ascii="Aptos" w:eastAsia="DengXian" w:hAnsi="Aptos"/>
                <w:kern w:val="2"/>
              </w:rPr>
              <w:t xml:space="preserve"> </w:t>
            </w:r>
          </w:p>
          <w:p w14:paraId="0FA51489" w14:textId="77777777" w:rsidR="008F1A87" w:rsidRDefault="008F1A87">
            <w:pPr>
              <w:spacing w:line="259" w:lineRule="auto"/>
              <w:ind w:left="6"/>
              <w:rPr>
                <w:rFonts w:ascii="Aptos" w:eastAsia="DengXian" w:hAnsi="Aptos"/>
                <w:kern w:val="2"/>
              </w:rPr>
            </w:pPr>
            <w:r>
              <w:rPr>
                <w:rFonts w:ascii="Aptos" w:eastAsia="DengXian" w:hAnsi="Aptos"/>
                <w:kern w:val="2"/>
              </w:rPr>
              <w:t xml:space="preserve"> </w:t>
            </w:r>
          </w:p>
        </w:tc>
        <w:tc>
          <w:tcPr>
            <w:tcW w:w="474" w:type="pct"/>
            <w:tcBorders>
              <w:top w:val="single" w:sz="4" w:space="0" w:color="000000"/>
              <w:left w:val="nil"/>
              <w:bottom w:val="single" w:sz="4" w:space="0" w:color="000000"/>
              <w:right w:val="nil"/>
            </w:tcBorders>
            <w:shd w:val="clear" w:color="auto" w:fill="auto"/>
          </w:tcPr>
          <w:p w14:paraId="4B117967" w14:textId="77777777" w:rsidR="008F1A87" w:rsidRDefault="008F1A87">
            <w:pPr>
              <w:spacing w:after="160" w:line="259" w:lineRule="auto"/>
              <w:rPr>
                <w:rFonts w:ascii="Aptos" w:eastAsia="DengXian" w:hAnsi="Aptos"/>
                <w:kern w:val="2"/>
              </w:rPr>
            </w:pPr>
          </w:p>
        </w:tc>
        <w:tc>
          <w:tcPr>
            <w:tcW w:w="406" w:type="pct"/>
            <w:tcBorders>
              <w:top w:val="single" w:sz="4" w:space="0" w:color="000000"/>
              <w:left w:val="nil"/>
              <w:bottom w:val="single" w:sz="4" w:space="0" w:color="000000"/>
              <w:right w:val="nil"/>
            </w:tcBorders>
            <w:shd w:val="clear" w:color="auto" w:fill="auto"/>
          </w:tcPr>
          <w:p w14:paraId="786B2FA5" w14:textId="77777777" w:rsidR="008F1A87" w:rsidRDefault="008F1A87">
            <w:pPr>
              <w:spacing w:after="160" w:line="259" w:lineRule="auto"/>
              <w:rPr>
                <w:rFonts w:ascii="Aptos" w:eastAsia="DengXian" w:hAnsi="Aptos"/>
                <w:kern w:val="2"/>
              </w:rPr>
            </w:pPr>
          </w:p>
        </w:tc>
        <w:tc>
          <w:tcPr>
            <w:tcW w:w="471" w:type="pct"/>
            <w:tcBorders>
              <w:top w:val="single" w:sz="4" w:space="0" w:color="000000"/>
              <w:left w:val="nil"/>
              <w:bottom w:val="single" w:sz="4" w:space="0" w:color="000000"/>
              <w:right w:val="nil"/>
            </w:tcBorders>
            <w:shd w:val="clear" w:color="auto" w:fill="auto"/>
          </w:tcPr>
          <w:p w14:paraId="430FB4DE" w14:textId="77777777" w:rsidR="008F1A87" w:rsidRDefault="008F1A87">
            <w:pPr>
              <w:spacing w:after="160" w:line="259" w:lineRule="auto"/>
              <w:rPr>
                <w:rFonts w:ascii="Aptos" w:eastAsia="DengXian" w:hAnsi="Aptos"/>
                <w:kern w:val="2"/>
              </w:rPr>
            </w:pPr>
          </w:p>
        </w:tc>
        <w:tc>
          <w:tcPr>
            <w:tcW w:w="407" w:type="pct"/>
            <w:tcBorders>
              <w:top w:val="single" w:sz="4" w:space="0" w:color="000000"/>
              <w:left w:val="nil"/>
              <w:bottom w:val="single" w:sz="4" w:space="0" w:color="000000"/>
              <w:right w:val="single" w:sz="4" w:space="0" w:color="000000"/>
            </w:tcBorders>
            <w:shd w:val="clear" w:color="auto" w:fill="auto"/>
          </w:tcPr>
          <w:p w14:paraId="4C9A8017" w14:textId="77777777" w:rsidR="008F1A87" w:rsidRDefault="008F1A87">
            <w:pPr>
              <w:spacing w:after="160" w:line="259" w:lineRule="auto"/>
              <w:rPr>
                <w:rFonts w:ascii="Aptos" w:eastAsia="DengXian" w:hAnsi="Aptos"/>
                <w:kern w:val="2"/>
              </w:rPr>
            </w:pPr>
          </w:p>
        </w:tc>
      </w:tr>
      <w:tr w:rsidR="004C19C8" w14:paraId="60AC570F"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10F10D85" w14:textId="77777777" w:rsidR="008F1A87" w:rsidRDefault="008F1A87">
            <w:pPr>
              <w:spacing w:line="259" w:lineRule="auto"/>
              <w:rPr>
                <w:rFonts w:ascii="Aptos" w:eastAsia="DengXian" w:hAnsi="Aptos"/>
                <w:kern w:val="2"/>
              </w:rPr>
            </w:pPr>
            <w:r>
              <w:rPr>
                <w:rFonts w:ascii="Aptos" w:eastAsia="DengXian" w:hAnsi="Aptos"/>
                <w:kern w:val="2"/>
              </w:rPr>
              <w:t xml:space="preserve">2 </w:t>
            </w:r>
          </w:p>
        </w:tc>
        <w:tc>
          <w:tcPr>
            <w:tcW w:w="1823" w:type="pct"/>
            <w:tcBorders>
              <w:top w:val="single" w:sz="4" w:space="0" w:color="000000"/>
              <w:left w:val="single" w:sz="4" w:space="0" w:color="000000"/>
              <w:bottom w:val="single" w:sz="4" w:space="0" w:color="000000"/>
              <w:right w:val="single" w:sz="4" w:space="0" w:color="000000"/>
            </w:tcBorders>
            <w:shd w:val="clear" w:color="auto" w:fill="F2F2F2"/>
          </w:tcPr>
          <w:p w14:paraId="0AA0698E" w14:textId="77777777" w:rsidR="008F1A87" w:rsidRDefault="008F1A87">
            <w:pPr>
              <w:spacing w:line="259" w:lineRule="auto"/>
              <w:ind w:left="2"/>
              <w:rPr>
                <w:rFonts w:ascii="Aptos" w:eastAsia="DengXian" w:hAnsi="Aptos"/>
                <w:kern w:val="2"/>
              </w:rPr>
            </w:pPr>
            <w:r>
              <w:rPr>
                <w:rFonts w:ascii="Aptos" w:eastAsia="DengXian" w:hAnsi="Aptos"/>
                <w:kern w:val="2"/>
              </w:rPr>
              <w:t xml:space="preserve">Contact person name </w:t>
            </w:r>
          </w:p>
        </w:tc>
        <w:tc>
          <w:tcPr>
            <w:tcW w:w="1150" w:type="pct"/>
            <w:tcBorders>
              <w:top w:val="single" w:sz="4" w:space="0" w:color="000000"/>
              <w:left w:val="single" w:sz="4" w:space="0" w:color="000000"/>
              <w:bottom w:val="single" w:sz="4" w:space="0" w:color="000000"/>
              <w:right w:val="nil"/>
            </w:tcBorders>
            <w:shd w:val="clear" w:color="auto" w:fill="auto"/>
          </w:tcPr>
          <w:p w14:paraId="46FE35F1" w14:textId="77777777" w:rsidR="008F1A87" w:rsidRDefault="008F1A87">
            <w:pPr>
              <w:spacing w:line="259" w:lineRule="auto"/>
              <w:ind w:left="6"/>
              <w:rPr>
                <w:rFonts w:ascii="Aptos" w:eastAsia="DengXian" w:hAnsi="Aptos"/>
                <w:kern w:val="2"/>
              </w:rPr>
            </w:pPr>
            <w:r>
              <w:rPr>
                <w:rFonts w:ascii="Aptos" w:eastAsia="DengXian" w:hAnsi="Aptos"/>
                <w:kern w:val="2"/>
              </w:rPr>
              <w:t xml:space="preserve"> </w:t>
            </w:r>
          </w:p>
          <w:p w14:paraId="216831B9" w14:textId="77777777" w:rsidR="008F1A87" w:rsidRDefault="008F1A87">
            <w:pPr>
              <w:spacing w:line="259" w:lineRule="auto"/>
              <w:ind w:left="6"/>
              <w:rPr>
                <w:rFonts w:ascii="Aptos" w:eastAsia="DengXian" w:hAnsi="Aptos"/>
                <w:kern w:val="2"/>
              </w:rPr>
            </w:pPr>
            <w:r>
              <w:rPr>
                <w:rFonts w:ascii="Aptos" w:eastAsia="DengXian" w:hAnsi="Aptos"/>
                <w:kern w:val="2"/>
              </w:rPr>
              <w:t xml:space="preserve"> </w:t>
            </w:r>
          </w:p>
        </w:tc>
        <w:tc>
          <w:tcPr>
            <w:tcW w:w="474" w:type="pct"/>
            <w:tcBorders>
              <w:top w:val="single" w:sz="4" w:space="0" w:color="000000"/>
              <w:left w:val="nil"/>
              <w:bottom w:val="single" w:sz="4" w:space="0" w:color="000000"/>
              <w:right w:val="nil"/>
            </w:tcBorders>
            <w:shd w:val="clear" w:color="auto" w:fill="auto"/>
          </w:tcPr>
          <w:p w14:paraId="35485183" w14:textId="77777777" w:rsidR="008F1A87" w:rsidRDefault="008F1A87">
            <w:pPr>
              <w:spacing w:after="160" w:line="259" w:lineRule="auto"/>
              <w:rPr>
                <w:rFonts w:ascii="Aptos" w:eastAsia="DengXian" w:hAnsi="Aptos"/>
                <w:kern w:val="2"/>
              </w:rPr>
            </w:pPr>
          </w:p>
        </w:tc>
        <w:tc>
          <w:tcPr>
            <w:tcW w:w="406" w:type="pct"/>
            <w:tcBorders>
              <w:top w:val="single" w:sz="4" w:space="0" w:color="000000"/>
              <w:left w:val="nil"/>
              <w:bottom w:val="single" w:sz="4" w:space="0" w:color="000000"/>
              <w:right w:val="nil"/>
            </w:tcBorders>
            <w:shd w:val="clear" w:color="auto" w:fill="auto"/>
          </w:tcPr>
          <w:p w14:paraId="326BD71F" w14:textId="77777777" w:rsidR="008F1A87" w:rsidRDefault="008F1A87">
            <w:pPr>
              <w:spacing w:after="160" w:line="259" w:lineRule="auto"/>
              <w:rPr>
                <w:rFonts w:ascii="Aptos" w:eastAsia="DengXian" w:hAnsi="Aptos"/>
                <w:kern w:val="2"/>
              </w:rPr>
            </w:pPr>
          </w:p>
        </w:tc>
        <w:tc>
          <w:tcPr>
            <w:tcW w:w="471" w:type="pct"/>
            <w:tcBorders>
              <w:top w:val="single" w:sz="4" w:space="0" w:color="000000"/>
              <w:left w:val="nil"/>
              <w:bottom w:val="single" w:sz="4" w:space="0" w:color="000000"/>
              <w:right w:val="nil"/>
            </w:tcBorders>
            <w:shd w:val="clear" w:color="auto" w:fill="auto"/>
          </w:tcPr>
          <w:p w14:paraId="6E289381" w14:textId="77777777" w:rsidR="008F1A87" w:rsidRDefault="008F1A87">
            <w:pPr>
              <w:spacing w:after="160" w:line="259" w:lineRule="auto"/>
              <w:rPr>
                <w:rFonts w:ascii="Aptos" w:eastAsia="DengXian" w:hAnsi="Aptos"/>
                <w:kern w:val="2"/>
              </w:rPr>
            </w:pPr>
          </w:p>
        </w:tc>
        <w:tc>
          <w:tcPr>
            <w:tcW w:w="407" w:type="pct"/>
            <w:tcBorders>
              <w:top w:val="single" w:sz="4" w:space="0" w:color="000000"/>
              <w:left w:val="nil"/>
              <w:bottom w:val="single" w:sz="4" w:space="0" w:color="000000"/>
              <w:right w:val="single" w:sz="4" w:space="0" w:color="000000"/>
            </w:tcBorders>
            <w:shd w:val="clear" w:color="auto" w:fill="auto"/>
          </w:tcPr>
          <w:p w14:paraId="25AFB480" w14:textId="77777777" w:rsidR="008F1A87" w:rsidRDefault="008F1A87">
            <w:pPr>
              <w:spacing w:after="160" w:line="259" w:lineRule="auto"/>
              <w:rPr>
                <w:rFonts w:ascii="Aptos" w:eastAsia="DengXian" w:hAnsi="Aptos"/>
                <w:kern w:val="2"/>
              </w:rPr>
            </w:pPr>
          </w:p>
        </w:tc>
      </w:tr>
      <w:tr w:rsidR="004C19C8" w14:paraId="4961AC8C"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4E94BC01" w14:textId="77777777" w:rsidR="008F1A87" w:rsidRDefault="008F1A87">
            <w:pPr>
              <w:spacing w:line="259" w:lineRule="auto"/>
              <w:rPr>
                <w:rFonts w:ascii="Aptos" w:eastAsia="DengXian" w:hAnsi="Aptos"/>
                <w:kern w:val="2"/>
              </w:rPr>
            </w:pPr>
            <w:r>
              <w:rPr>
                <w:rFonts w:ascii="Aptos" w:eastAsia="DengXian" w:hAnsi="Aptos"/>
                <w:kern w:val="2"/>
              </w:rPr>
              <w:t xml:space="preserve">3 </w:t>
            </w:r>
          </w:p>
        </w:tc>
        <w:tc>
          <w:tcPr>
            <w:tcW w:w="1823" w:type="pct"/>
            <w:tcBorders>
              <w:top w:val="single" w:sz="4" w:space="0" w:color="000000"/>
              <w:left w:val="single" w:sz="4" w:space="0" w:color="000000"/>
              <w:bottom w:val="single" w:sz="4" w:space="0" w:color="000000"/>
              <w:right w:val="single" w:sz="4" w:space="0" w:color="000000"/>
            </w:tcBorders>
            <w:shd w:val="clear" w:color="auto" w:fill="F2F2F2"/>
          </w:tcPr>
          <w:p w14:paraId="3AFD5F3C" w14:textId="77777777" w:rsidR="008F1A87" w:rsidRDefault="008F1A87">
            <w:pPr>
              <w:spacing w:line="259" w:lineRule="auto"/>
              <w:ind w:left="2"/>
              <w:rPr>
                <w:rFonts w:ascii="Aptos" w:eastAsia="DengXian" w:hAnsi="Aptos"/>
                <w:kern w:val="2"/>
              </w:rPr>
            </w:pPr>
            <w:r>
              <w:rPr>
                <w:rFonts w:ascii="Aptos" w:eastAsia="DengXian" w:hAnsi="Aptos"/>
                <w:kern w:val="2"/>
              </w:rPr>
              <w:t xml:space="preserve">Contact person e-mail address </w:t>
            </w:r>
          </w:p>
          <w:p w14:paraId="253B57B7"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tc>
        <w:tc>
          <w:tcPr>
            <w:tcW w:w="1150" w:type="pct"/>
            <w:tcBorders>
              <w:top w:val="single" w:sz="4" w:space="0" w:color="000000"/>
              <w:left w:val="single" w:sz="4" w:space="0" w:color="000000"/>
              <w:bottom w:val="single" w:sz="4" w:space="0" w:color="000000"/>
              <w:right w:val="nil"/>
            </w:tcBorders>
            <w:shd w:val="clear" w:color="auto" w:fill="auto"/>
          </w:tcPr>
          <w:p w14:paraId="70A0D5EE" w14:textId="77777777" w:rsidR="008F1A87" w:rsidRDefault="008F1A87">
            <w:pPr>
              <w:spacing w:line="259" w:lineRule="auto"/>
              <w:ind w:left="6"/>
              <w:rPr>
                <w:rFonts w:ascii="Aptos" w:eastAsia="DengXian" w:hAnsi="Aptos"/>
                <w:kern w:val="2"/>
              </w:rPr>
            </w:pPr>
            <w:r>
              <w:rPr>
                <w:rFonts w:ascii="Aptos" w:eastAsia="DengXian" w:hAnsi="Aptos"/>
                <w:kern w:val="2"/>
              </w:rPr>
              <w:t xml:space="preserve"> </w:t>
            </w:r>
          </w:p>
        </w:tc>
        <w:tc>
          <w:tcPr>
            <w:tcW w:w="474" w:type="pct"/>
            <w:tcBorders>
              <w:top w:val="single" w:sz="4" w:space="0" w:color="000000"/>
              <w:left w:val="nil"/>
              <w:bottom w:val="single" w:sz="4" w:space="0" w:color="000000"/>
              <w:right w:val="nil"/>
            </w:tcBorders>
            <w:shd w:val="clear" w:color="auto" w:fill="auto"/>
          </w:tcPr>
          <w:p w14:paraId="653BEC1E" w14:textId="77777777" w:rsidR="008F1A87" w:rsidRDefault="008F1A87">
            <w:pPr>
              <w:spacing w:after="160" w:line="259" w:lineRule="auto"/>
              <w:rPr>
                <w:rFonts w:ascii="Aptos" w:eastAsia="DengXian" w:hAnsi="Aptos"/>
                <w:kern w:val="2"/>
              </w:rPr>
            </w:pPr>
          </w:p>
        </w:tc>
        <w:tc>
          <w:tcPr>
            <w:tcW w:w="406" w:type="pct"/>
            <w:tcBorders>
              <w:top w:val="single" w:sz="4" w:space="0" w:color="000000"/>
              <w:left w:val="nil"/>
              <w:bottom w:val="single" w:sz="4" w:space="0" w:color="000000"/>
              <w:right w:val="nil"/>
            </w:tcBorders>
            <w:shd w:val="clear" w:color="auto" w:fill="auto"/>
          </w:tcPr>
          <w:p w14:paraId="46DE2107" w14:textId="77777777" w:rsidR="008F1A87" w:rsidRDefault="008F1A87">
            <w:pPr>
              <w:spacing w:after="160" w:line="259" w:lineRule="auto"/>
              <w:rPr>
                <w:rFonts w:ascii="Aptos" w:eastAsia="DengXian" w:hAnsi="Aptos"/>
                <w:kern w:val="2"/>
              </w:rPr>
            </w:pPr>
          </w:p>
        </w:tc>
        <w:tc>
          <w:tcPr>
            <w:tcW w:w="471" w:type="pct"/>
            <w:tcBorders>
              <w:top w:val="single" w:sz="4" w:space="0" w:color="000000"/>
              <w:left w:val="nil"/>
              <w:bottom w:val="single" w:sz="4" w:space="0" w:color="000000"/>
              <w:right w:val="nil"/>
            </w:tcBorders>
            <w:shd w:val="clear" w:color="auto" w:fill="auto"/>
          </w:tcPr>
          <w:p w14:paraId="52A5D31F" w14:textId="77777777" w:rsidR="008F1A87" w:rsidRDefault="008F1A87">
            <w:pPr>
              <w:spacing w:after="160" w:line="259" w:lineRule="auto"/>
              <w:rPr>
                <w:rFonts w:ascii="Aptos" w:eastAsia="DengXian" w:hAnsi="Aptos"/>
                <w:kern w:val="2"/>
              </w:rPr>
            </w:pPr>
          </w:p>
        </w:tc>
        <w:tc>
          <w:tcPr>
            <w:tcW w:w="407" w:type="pct"/>
            <w:tcBorders>
              <w:top w:val="single" w:sz="4" w:space="0" w:color="000000"/>
              <w:left w:val="nil"/>
              <w:bottom w:val="single" w:sz="4" w:space="0" w:color="000000"/>
              <w:right w:val="single" w:sz="4" w:space="0" w:color="000000"/>
            </w:tcBorders>
            <w:shd w:val="clear" w:color="auto" w:fill="auto"/>
          </w:tcPr>
          <w:p w14:paraId="3EA13456" w14:textId="77777777" w:rsidR="008F1A87" w:rsidRDefault="008F1A87">
            <w:pPr>
              <w:spacing w:after="160" w:line="259" w:lineRule="auto"/>
              <w:rPr>
                <w:rFonts w:ascii="Aptos" w:eastAsia="DengXian" w:hAnsi="Aptos"/>
                <w:kern w:val="2"/>
              </w:rPr>
            </w:pPr>
          </w:p>
        </w:tc>
      </w:tr>
      <w:tr w:rsidR="004C19C8" w14:paraId="4389183C" w14:textId="77777777">
        <w:trPr>
          <w:trHeight w:val="295"/>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43254084" w14:textId="77777777" w:rsidR="008F1A87" w:rsidRDefault="008F1A87">
            <w:pPr>
              <w:spacing w:line="259" w:lineRule="auto"/>
              <w:rPr>
                <w:rFonts w:ascii="Aptos" w:eastAsia="DengXian" w:hAnsi="Aptos"/>
                <w:kern w:val="2"/>
              </w:rPr>
            </w:pPr>
            <w:r>
              <w:rPr>
                <w:rFonts w:ascii="Aptos" w:eastAsia="DengXian" w:hAnsi="Aptos"/>
                <w:kern w:val="2"/>
              </w:rPr>
              <w:t xml:space="preserve">4 </w:t>
            </w:r>
          </w:p>
        </w:tc>
        <w:tc>
          <w:tcPr>
            <w:tcW w:w="2973" w:type="pct"/>
            <w:gridSpan w:val="2"/>
            <w:tcBorders>
              <w:top w:val="single" w:sz="4" w:space="0" w:color="000000"/>
              <w:left w:val="single" w:sz="4" w:space="0" w:color="000000"/>
              <w:bottom w:val="single" w:sz="4" w:space="0" w:color="000000"/>
              <w:right w:val="single" w:sz="4" w:space="0" w:color="000000"/>
            </w:tcBorders>
            <w:shd w:val="clear" w:color="auto" w:fill="F2F2F2"/>
          </w:tcPr>
          <w:p w14:paraId="0728D0A3" w14:textId="77777777" w:rsidR="008F1A87" w:rsidRDefault="008F1A87">
            <w:pPr>
              <w:spacing w:line="259" w:lineRule="auto"/>
              <w:ind w:left="2"/>
              <w:rPr>
                <w:rFonts w:ascii="Aptos" w:eastAsia="DengXian" w:hAnsi="Aptos"/>
                <w:kern w:val="2"/>
              </w:rPr>
            </w:pPr>
            <w:r>
              <w:rPr>
                <w:rFonts w:ascii="Aptos" w:eastAsia="DengXian" w:hAnsi="Aptos"/>
                <w:kern w:val="2"/>
              </w:rPr>
              <w:t xml:space="preserve">Is your research externally funded? </w:t>
            </w:r>
          </w:p>
        </w:tc>
        <w:tc>
          <w:tcPr>
            <w:tcW w:w="474" w:type="pct"/>
            <w:tcBorders>
              <w:top w:val="single" w:sz="4" w:space="0" w:color="000000"/>
              <w:left w:val="single" w:sz="4" w:space="0" w:color="000000"/>
              <w:bottom w:val="single" w:sz="4" w:space="0" w:color="000000"/>
              <w:right w:val="single" w:sz="4" w:space="0" w:color="000000"/>
            </w:tcBorders>
            <w:shd w:val="clear" w:color="auto" w:fill="F2F2F2"/>
          </w:tcPr>
          <w:p w14:paraId="43D8B809" w14:textId="77777777" w:rsidR="008F1A87" w:rsidRDefault="008F1A87">
            <w:pPr>
              <w:spacing w:line="259" w:lineRule="auto"/>
              <w:ind w:left="8"/>
              <w:jc w:val="center"/>
              <w:rPr>
                <w:rFonts w:ascii="Aptos" w:eastAsia="DengXian" w:hAnsi="Aptos"/>
                <w:kern w:val="2"/>
              </w:rPr>
            </w:pPr>
            <w:r>
              <w:rPr>
                <w:rFonts w:ascii="Aptos" w:eastAsia="DengXian" w:hAnsi="Aptos"/>
                <w:b/>
                <w:kern w:val="2"/>
              </w:rPr>
              <w:t>YES</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D9D9D9"/>
          </w:tcPr>
          <w:p w14:paraId="6C18FB4C"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1" w:type="pct"/>
            <w:tcBorders>
              <w:top w:val="single" w:sz="4" w:space="0" w:color="000000"/>
              <w:left w:val="single" w:sz="4" w:space="0" w:color="000000"/>
              <w:bottom w:val="single" w:sz="4" w:space="0" w:color="000000"/>
              <w:right w:val="single" w:sz="8" w:space="0" w:color="000000"/>
            </w:tcBorders>
            <w:shd w:val="clear" w:color="auto" w:fill="F2F2F2"/>
          </w:tcPr>
          <w:p w14:paraId="156D7E22" w14:textId="77777777" w:rsidR="008F1A87" w:rsidRDefault="008F1A87">
            <w:pPr>
              <w:spacing w:line="259" w:lineRule="auto"/>
              <w:jc w:val="center"/>
              <w:rPr>
                <w:rFonts w:ascii="Aptos" w:eastAsia="DengXian" w:hAnsi="Aptos"/>
                <w:kern w:val="2"/>
              </w:rPr>
            </w:pPr>
            <w:r>
              <w:rPr>
                <w:rFonts w:ascii="Aptos" w:eastAsia="DengXian" w:hAnsi="Aptos"/>
                <w:b/>
                <w:kern w:val="2"/>
              </w:rPr>
              <w:t>NO</w:t>
            </w:r>
            <w:r>
              <w:rPr>
                <w:rFonts w:ascii="Aptos" w:eastAsia="DengXian" w:hAnsi="Aptos"/>
                <w:kern w:val="2"/>
              </w:rPr>
              <w:t xml:space="preserve"> </w:t>
            </w:r>
          </w:p>
        </w:tc>
        <w:tc>
          <w:tcPr>
            <w:tcW w:w="407" w:type="pct"/>
            <w:tcBorders>
              <w:top w:val="single" w:sz="4" w:space="0" w:color="000000"/>
              <w:left w:val="single" w:sz="8" w:space="0" w:color="000000"/>
              <w:bottom w:val="single" w:sz="4" w:space="0" w:color="000000"/>
              <w:right w:val="single" w:sz="4" w:space="0" w:color="000000"/>
            </w:tcBorders>
            <w:shd w:val="clear" w:color="auto" w:fill="D9D9D9"/>
          </w:tcPr>
          <w:p w14:paraId="248CAB01" w14:textId="77777777" w:rsidR="008F1A87" w:rsidRDefault="008F1A87">
            <w:pPr>
              <w:spacing w:line="259" w:lineRule="auto"/>
              <w:ind w:lef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5E1EF6D2" w14:textId="77777777">
        <w:trPr>
          <w:trHeight w:val="296"/>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7D738B96" w14:textId="77777777" w:rsidR="008F1A87" w:rsidRDefault="008F1A87">
            <w:pPr>
              <w:spacing w:line="259" w:lineRule="auto"/>
              <w:rPr>
                <w:rFonts w:ascii="Aptos" w:eastAsia="DengXian" w:hAnsi="Aptos"/>
                <w:kern w:val="2"/>
              </w:rPr>
            </w:pPr>
            <w:r>
              <w:rPr>
                <w:rFonts w:ascii="Aptos" w:eastAsia="DengXian" w:hAnsi="Aptos"/>
                <w:kern w:val="2"/>
              </w:rPr>
              <w:t xml:space="preserve">5 </w:t>
            </w:r>
          </w:p>
        </w:tc>
        <w:tc>
          <w:tcPr>
            <w:tcW w:w="2973" w:type="pct"/>
            <w:gridSpan w:val="2"/>
            <w:tcBorders>
              <w:top w:val="single" w:sz="4" w:space="0" w:color="000000"/>
              <w:left w:val="single" w:sz="4" w:space="0" w:color="000000"/>
              <w:bottom w:val="single" w:sz="4" w:space="0" w:color="000000"/>
              <w:right w:val="single" w:sz="4" w:space="0" w:color="000000"/>
            </w:tcBorders>
            <w:shd w:val="clear" w:color="auto" w:fill="F2F2F2"/>
          </w:tcPr>
          <w:p w14:paraId="54BEF8DF" w14:textId="77777777" w:rsidR="008F1A87" w:rsidRDefault="008F1A87">
            <w:pPr>
              <w:spacing w:line="259" w:lineRule="auto"/>
              <w:ind w:left="2"/>
              <w:rPr>
                <w:rFonts w:ascii="Aptos" w:eastAsia="DengXian" w:hAnsi="Aptos"/>
                <w:kern w:val="2"/>
              </w:rPr>
            </w:pPr>
            <w:r>
              <w:rPr>
                <w:rFonts w:ascii="Aptos" w:eastAsia="DengXian" w:hAnsi="Aptos"/>
                <w:kern w:val="2"/>
              </w:rPr>
              <w:t xml:space="preserve">Are you in receipt of a KESS scholarship? </w:t>
            </w:r>
          </w:p>
        </w:tc>
        <w:tc>
          <w:tcPr>
            <w:tcW w:w="474" w:type="pct"/>
            <w:tcBorders>
              <w:top w:val="single" w:sz="4" w:space="0" w:color="000000"/>
              <w:left w:val="single" w:sz="4" w:space="0" w:color="000000"/>
              <w:bottom w:val="single" w:sz="4" w:space="0" w:color="000000"/>
              <w:right w:val="single" w:sz="4" w:space="0" w:color="000000"/>
            </w:tcBorders>
            <w:shd w:val="clear" w:color="auto" w:fill="F2F2F2"/>
          </w:tcPr>
          <w:p w14:paraId="3D5E54C2" w14:textId="77777777" w:rsidR="008F1A87" w:rsidRDefault="008F1A87">
            <w:pPr>
              <w:spacing w:line="259" w:lineRule="auto"/>
              <w:ind w:left="8"/>
              <w:jc w:val="center"/>
              <w:rPr>
                <w:rFonts w:ascii="Aptos" w:eastAsia="DengXian" w:hAnsi="Aptos"/>
                <w:kern w:val="2"/>
              </w:rPr>
            </w:pPr>
            <w:r>
              <w:rPr>
                <w:rFonts w:ascii="Aptos" w:eastAsia="DengXian" w:hAnsi="Aptos"/>
                <w:b/>
                <w:kern w:val="2"/>
              </w:rPr>
              <w:t>YES</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D9D9D9"/>
          </w:tcPr>
          <w:p w14:paraId="66E676D5"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1" w:type="pct"/>
            <w:tcBorders>
              <w:top w:val="single" w:sz="4" w:space="0" w:color="000000"/>
              <w:left w:val="single" w:sz="4" w:space="0" w:color="000000"/>
              <w:bottom w:val="single" w:sz="4" w:space="0" w:color="000000"/>
              <w:right w:val="single" w:sz="8" w:space="0" w:color="000000"/>
            </w:tcBorders>
            <w:shd w:val="clear" w:color="auto" w:fill="F2F2F2"/>
          </w:tcPr>
          <w:p w14:paraId="3269B9D9" w14:textId="77777777" w:rsidR="008F1A87" w:rsidRDefault="008F1A87">
            <w:pPr>
              <w:spacing w:line="259" w:lineRule="auto"/>
              <w:jc w:val="center"/>
              <w:rPr>
                <w:rFonts w:ascii="Aptos" w:eastAsia="DengXian" w:hAnsi="Aptos"/>
                <w:kern w:val="2"/>
              </w:rPr>
            </w:pPr>
            <w:r>
              <w:rPr>
                <w:rFonts w:ascii="Aptos" w:eastAsia="DengXian" w:hAnsi="Aptos"/>
                <w:b/>
                <w:kern w:val="2"/>
              </w:rPr>
              <w:t>NO</w:t>
            </w:r>
            <w:r>
              <w:rPr>
                <w:rFonts w:ascii="Aptos" w:eastAsia="DengXian" w:hAnsi="Aptos"/>
                <w:kern w:val="2"/>
              </w:rPr>
              <w:t xml:space="preserve"> </w:t>
            </w:r>
          </w:p>
        </w:tc>
        <w:tc>
          <w:tcPr>
            <w:tcW w:w="407" w:type="pct"/>
            <w:tcBorders>
              <w:top w:val="single" w:sz="4" w:space="0" w:color="000000"/>
              <w:left w:val="single" w:sz="8" w:space="0" w:color="000000"/>
              <w:bottom w:val="single" w:sz="4" w:space="0" w:color="000000"/>
              <w:right w:val="single" w:sz="4" w:space="0" w:color="000000"/>
            </w:tcBorders>
            <w:shd w:val="clear" w:color="auto" w:fill="D9D9D9"/>
          </w:tcPr>
          <w:p w14:paraId="1D0B85F6" w14:textId="77777777" w:rsidR="008F1A87" w:rsidRDefault="008F1A87">
            <w:pPr>
              <w:spacing w:line="259" w:lineRule="auto"/>
              <w:ind w:lef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7FB864A8" w14:textId="77777777">
        <w:trPr>
          <w:trHeight w:val="396"/>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64EFC8ED" w14:textId="77777777" w:rsidR="008F1A87" w:rsidRDefault="008F1A87">
            <w:pPr>
              <w:spacing w:line="259" w:lineRule="auto"/>
              <w:rPr>
                <w:rFonts w:ascii="Aptos" w:eastAsia="DengXian" w:hAnsi="Aptos"/>
                <w:kern w:val="2"/>
              </w:rPr>
            </w:pPr>
            <w:r>
              <w:rPr>
                <w:rFonts w:ascii="Aptos" w:eastAsia="DengXian" w:hAnsi="Aptos"/>
                <w:kern w:val="2"/>
              </w:rPr>
              <w:t xml:space="preserve">6 </w:t>
            </w:r>
          </w:p>
        </w:tc>
        <w:tc>
          <w:tcPr>
            <w:tcW w:w="1823" w:type="pct"/>
            <w:vMerge w:val="restart"/>
            <w:tcBorders>
              <w:top w:val="single" w:sz="4" w:space="0" w:color="000000"/>
              <w:left w:val="single" w:sz="4" w:space="0" w:color="000000"/>
              <w:bottom w:val="single" w:sz="4" w:space="0" w:color="000000"/>
              <w:right w:val="single" w:sz="4" w:space="0" w:color="000000"/>
            </w:tcBorders>
            <w:shd w:val="clear" w:color="auto" w:fill="F2F2F2"/>
          </w:tcPr>
          <w:p w14:paraId="5DFC28DA" w14:textId="77777777" w:rsidR="008F1A87" w:rsidRDefault="008F1A87">
            <w:pPr>
              <w:spacing w:line="259" w:lineRule="auto"/>
              <w:ind w:left="2"/>
              <w:rPr>
                <w:rFonts w:ascii="Aptos" w:eastAsia="DengXian" w:hAnsi="Aptos"/>
                <w:kern w:val="2"/>
              </w:rPr>
            </w:pPr>
            <w:r>
              <w:rPr>
                <w:rFonts w:ascii="Aptos" w:eastAsia="DengXian" w:hAnsi="Aptos"/>
                <w:kern w:val="2"/>
              </w:rPr>
              <w:t xml:space="preserve">Are you specifically employed to undertake this research in either a paid or voluntary capacity? </w:t>
            </w:r>
          </w:p>
        </w:tc>
        <w:tc>
          <w:tcPr>
            <w:tcW w:w="1150" w:type="pct"/>
            <w:tcBorders>
              <w:top w:val="single" w:sz="4" w:space="0" w:color="000000"/>
              <w:left w:val="single" w:sz="4" w:space="0" w:color="000000"/>
              <w:bottom w:val="single" w:sz="4" w:space="0" w:color="000000"/>
              <w:right w:val="single" w:sz="4" w:space="0" w:color="000000"/>
            </w:tcBorders>
            <w:shd w:val="clear" w:color="auto" w:fill="auto"/>
          </w:tcPr>
          <w:p w14:paraId="2DB81D98" w14:textId="77777777" w:rsidR="008F1A87" w:rsidRDefault="008F1A87">
            <w:pPr>
              <w:spacing w:line="259" w:lineRule="auto"/>
              <w:ind w:left="6"/>
              <w:rPr>
                <w:rFonts w:ascii="Aptos" w:eastAsia="DengXian" w:hAnsi="Aptos"/>
                <w:kern w:val="2"/>
              </w:rPr>
            </w:pPr>
            <w:r>
              <w:rPr>
                <w:rFonts w:ascii="Aptos" w:eastAsia="DengXian" w:hAnsi="Aptos"/>
                <w:kern w:val="2"/>
              </w:rPr>
              <w:t xml:space="preserve">Voluntary </w:t>
            </w:r>
          </w:p>
        </w:tc>
        <w:tc>
          <w:tcPr>
            <w:tcW w:w="474" w:type="pct"/>
            <w:tcBorders>
              <w:top w:val="single" w:sz="4" w:space="0" w:color="000000"/>
              <w:left w:val="single" w:sz="4" w:space="0" w:color="000000"/>
              <w:bottom w:val="single" w:sz="4" w:space="0" w:color="000000"/>
              <w:right w:val="single" w:sz="4" w:space="0" w:color="000000"/>
            </w:tcBorders>
            <w:shd w:val="clear" w:color="auto" w:fill="F2F2F2"/>
          </w:tcPr>
          <w:p w14:paraId="0B54275D" w14:textId="77777777" w:rsidR="008F1A87" w:rsidRDefault="008F1A87">
            <w:pPr>
              <w:spacing w:line="259" w:lineRule="auto"/>
              <w:ind w:left="8"/>
              <w:jc w:val="center"/>
              <w:rPr>
                <w:rFonts w:ascii="Aptos" w:eastAsia="DengXian" w:hAnsi="Aptos"/>
                <w:kern w:val="2"/>
              </w:rPr>
            </w:pPr>
            <w:r>
              <w:rPr>
                <w:rFonts w:ascii="Aptos" w:eastAsia="DengXian" w:hAnsi="Aptos"/>
                <w:b/>
                <w:kern w:val="2"/>
              </w:rPr>
              <w:t xml:space="preserve">YES </w:t>
            </w:r>
          </w:p>
        </w:tc>
        <w:tc>
          <w:tcPr>
            <w:tcW w:w="406" w:type="pct"/>
            <w:tcBorders>
              <w:top w:val="single" w:sz="4" w:space="0" w:color="000000"/>
              <w:left w:val="single" w:sz="4" w:space="0" w:color="000000"/>
              <w:bottom w:val="single" w:sz="4" w:space="0" w:color="000000"/>
              <w:right w:val="single" w:sz="4" w:space="0" w:color="000000"/>
            </w:tcBorders>
            <w:shd w:val="clear" w:color="auto" w:fill="D9D9D9"/>
          </w:tcPr>
          <w:p w14:paraId="3676D7C7"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1" w:type="pct"/>
            <w:tcBorders>
              <w:top w:val="single" w:sz="4" w:space="0" w:color="000000"/>
              <w:left w:val="single" w:sz="4" w:space="0" w:color="000000"/>
              <w:bottom w:val="single" w:sz="4" w:space="0" w:color="000000"/>
              <w:right w:val="single" w:sz="8" w:space="0" w:color="000000"/>
            </w:tcBorders>
            <w:shd w:val="clear" w:color="auto" w:fill="F2F2F2"/>
          </w:tcPr>
          <w:p w14:paraId="0840C197" w14:textId="77777777" w:rsidR="008F1A87" w:rsidRDefault="008F1A87">
            <w:pPr>
              <w:spacing w:line="259" w:lineRule="auto"/>
              <w:jc w:val="center"/>
              <w:rPr>
                <w:rFonts w:ascii="Aptos" w:eastAsia="DengXian" w:hAnsi="Aptos"/>
                <w:kern w:val="2"/>
              </w:rPr>
            </w:pPr>
            <w:r>
              <w:rPr>
                <w:rFonts w:ascii="Aptos" w:eastAsia="DengXian" w:hAnsi="Aptos"/>
                <w:b/>
                <w:kern w:val="2"/>
              </w:rPr>
              <w:t xml:space="preserve">NO </w:t>
            </w:r>
          </w:p>
        </w:tc>
        <w:tc>
          <w:tcPr>
            <w:tcW w:w="407" w:type="pct"/>
            <w:tcBorders>
              <w:top w:val="single" w:sz="4" w:space="0" w:color="000000"/>
              <w:left w:val="single" w:sz="8" w:space="0" w:color="000000"/>
              <w:bottom w:val="single" w:sz="4" w:space="0" w:color="000000"/>
              <w:right w:val="single" w:sz="4" w:space="0" w:color="000000"/>
            </w:tcBorders>
            <w:shd w:val="clear" w:color="auto" w:fill="D9D9D9"/>
          </w:tcPr>
          <w:p w14:paraId="374F7E98" w14:textId="77777777" w:rsidR="008F1A87" w:rsidRDefault="008F1A87">
            <w:pPr>
              <w:spacing w:line="259" w:lineRule="auto"/>
              <w:ind w:left="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67BC03A2" w14:textId="77777777">
        <w:trPr>
          <w:trHeight w:val="397"/>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5FFA8042" w14:textId="77777777" w:rsidR="008F1A87" w:rsidRDefault="008F1A87">
            <w:pPr>
              <w:spacing w:line="259" w:lineRule="auto"/>
              <w:rPr>
                <w:rFonts w:ascii="Aptos" w:eastAsia="DengXian" w:hAnsi="Aptos"/>
                <w:kern w:val="2"/>
              </w:rPr>
            </w:pPr>
            <w:r>
              <w:rPr>
                <w:rFonts w:ascii="Aptos" w:eastAsia="DengXian" w:hAnsi="Aptos"/>
                <w:kern w:val="2"/>
              </w:rPr>
              <w:t xml:space="preserve">7 </w:t>
            </w:r>
          </w:p>
        </w:tc>
        <w:tc>
          <w:tcPr>
            <w:tcW w:w="1823" w:type="pct"/>
            <w:vMerge/>
            <w:tcBorders>
              <w:top w:val="nil"/>
              <w:left w:val="single" w:sz="4" w:space="0" w:color="000000"/>
              <w:bottom w:val="single" w:sz="4" w:space="0" w:color="000000"/>
              <w:right w:val="single" w:sz="4" w:space="0" w:color="000000"/>
            </w:tcBorders>
            <w:shd w:val="clear" w:color="auto" w:fill="auto"/>
          </w:tcPr>
          <w:p w14:paraId="28174E4D" w14:textId="77777777" w:rsidR="008F1A87" w:rsidRDefault="008F1A87">
            <w:pPr>
              <w:spacing w:after="160" w:line="259" w:lineRule="auto"/>
              <w:rPr>
                <w:rFonts w:ascii="Aptos" w:eastAsia="DengXian" w:hAnsi="Aptos"/>
                <w:kern w:val="2"/>
              </w:rPr>
            </w:pPr>
          </w:p>
        </w:tc>
        <w:tc>
          <w:tcPr>
            <w:tcW w:w="1150" w:type="pct"/>
            <w:tcBorders>
              <w:top w:val="single" w:sz="4" w:space="0" w:color="000000"/>
              <w:left w:val="single" w:sz="4" w:space="0" w:color="000000"/>
              <w:bottom w:val="single" w:sz="4" w:space="0" w:color="000000"/>
              <w:right w:val="single" w:sz="4" w:space="0" w:color="000000"/>
            </w:tcBorders>
            <w:shd w:val="clear" w:color="auto" w:fill="auto"/>
          </w:tcPr>
          <w:p w14:paraId="2123B026" w14:textId="77777777" w:rsidR="008F1A87" w:rsidRDefault="008F1A87">
            <w:pPr>
              <w:spacing w:line="259" w:lineRule="auto"/>
              <w:ind w:left="6"/>
              <w:rPr>
                <w:rFonts w:ascii="Aptos" w:eastAsia="DengXian" w:hAnsi="Aptos"/>
                <w:kern w:val="2"/>
              </w:rPr>
            </w:pPr>
            <w:r>
              <w:rPr>
                <w:rFonts w:ascii="Aptos" w:eastAsia="DengXian" w:hAnsi="Aptos"/>
                <w:kern w:val="2"/>
              </w:rPr>
              <w:t xml:space="preserve">Employed </w:t>
            </w:r>
          </w:p>
        </w:tc>
        <w:tc>
          <w:tcPr>
            <w:tcW w:w="474" w:type="pct"/>
            <w:tcBorders>
              <w:top w:val="single" w:sz="4" w:space="0" w:color="000000"/>
              <w:left w:val="single" w:sz="4" w:space="0" w:color="000000"/>
              <w:bottom w:val="single" w:sz="4" w:space="0" w:color="000000"/>
              <w:right w:val="single" w:sz="4" w:space="0" w:color="000000"/>
            </w:tcBorders>
            <w:shd w:val="clear" w:color="auto" w:fill="F2F2F2"/>
          </w:tcPr>
          <w:p w14:paraId="712962EA" w14:textId="77777777" w:rsidR="008F1A87" w:rsidRDefault="008F1A87">
            <w:pPr>
              <w:spacing w:line="259" w:lineRule="auto"/>
              <w:ind w:left="8"/>
              <w:jc w:val="center"/>
              <w:rPr>
                <w:rFonts w:ascii="Aptos" w:eastAsia="DengXian" w:hAnsi="Aptos"/>
                <w:kern w:val="2"/>
              </w:rPr>
            </w:pPr>
            <w:r>
              <w:rPr>
                <w:rFonts w:ascii="Aptos" w:eastAsia="DengXian" w:hAnsi="Aptos"/>
                <w:b/>
                <w:kern w:val="2"/>
              </w:rPr>
              <w:t xml:space="preserve">YES </w:t>
            </w:r>
          </w:p>
        </w:tc>
        <w:tc>
          <w:tcPr>
            <w:tcW w:w="406" w:type="pct"/>
            <w:tcBorders>
              <w:top w:val="single" w:sz="4" w:space="0" w:color="000000"/>
              <w:left w:val="single" w:sz="4" w:space="0" w:color="000000"/>
              <w:bottom w:val="single" w:sz="4" w:space="0" w:color="000000"/>
              <w:right w:val="single" w:sz="4" w:space="0" w:color="000000"/>
            </w:tcBorders>
            <w:shd w:val="clear" w:color="auto" w:fill="D9D9D9"/>
          </w:tcPr>
          <w:p w14:paraId="5BC4A54A"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1" w:type="pct"/>
            <w:tcBorders>
              <w:top w:val="single" w:sz="4" w:space="0" w:color="000000"/>
              <w:left w:val="single" w:sz="4" w:space="0" w:color="000000"/>
              <w:bottom w:val="single" w:sz="4" w:space="0" w:color="000000"/>
              <w:right w:val="single" w:sz="8" w:space="0" w:color="000000"/>
            </w:tcBorders>
            <w:shd w:val="clear" w:color="auto" w:fill="F2F2F2"/>
          </w:tcPr>
          <w:p w14:paraId="2205F282" w14:textId="77777777" w:rsidR="008F1A87" w:rsidRDefault="008F1A87">
            <w:pPr>
              <w:spacing w:line="259" w:lineRule="auto"/>
              <w:jc w:val="center"/>
              <w:rPr>
                <w:rFonts w:ascii="Aptos" w:eastAsia="DengXian" w:hAnsi="Aptos"/>
                <w:kern w:val="2"/>
              </w:rPr>
            </w:pPr>
            <w:r>
              <w:rPr>
                <w:rFonts w:ascii="Aptos" w:eastAsia="DengXian" w:hAnsi="Aptos"/>
                <w:b/>
                <w:kern w:val="2"/>
              </w:rPr>
              <w:t xml:space="preserve">NO </w:t>
            </w:r>
          </w:p>
        </w:tc>
        <w:tc>
          <w:tcPr>
            <w:tcW w:w="407" w:type="pct"/>
            <w:tcBorders>
              <w:top w:val="single" w:sz="4" w:space="0" w:color="000000"/>
              <w:left w:val="single" w:sz="8" w:space="0" w:color="000000"/>
              <w:bottom w:val="single" w:sz="4" w:space="0" w:color="000000"/>
              <w:right w:val="single" w:sz="4" w:space="0" w:color="000000"/>
            </w:tcBorders>
            <w:shd w:val="clear" w:color="auto" w:fill="D9D9D9"/>
          </w:tcPr>
          <w:p w14:paraId="59352AE9" w14:textId="77777777" w:rsidR="008F1A87" w:rsidRDefault="008F1A87">
            <w:pPr>
              <w:spacing w:line="259" w:lineRule="auto"/>
              <w:ind w:left="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08A35B09" w14:textId="77777777">
        <w:trPr>
          <w:trHeight w:val="1021"/>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32E459A2" w14:textId="77777777" w:rsidR="008F1A87" w:rsidRDefault="008F1A87">
            <w:pPr>
              <w:spacing w:line="259" w:lineRule="auto"/>
              <w:rPr>
                <w:rFonts w:ascii="Aptos" w:eastAsia="DengXian" w:hAnsi="Aptos"/>
                <w:kern w:val="2"/>
              </w:rPr>
            </w:pPr>
            <w:r>
              <w:rPr>
                <w:rFonts w:ascii="Aptos" w:eastAsia="DengXian" w:hAnsi="Aptos"/>
                <w:kern w:val="2"/>
              </w:rPr>
              <w:t xml:space="preserve">8 </w:t>
            </w:r>
          </w:p>
        </w:tc>
        <w:tc>
          <w:tcPr>
            <w:tcW w:w="1823" w:type="pct"/>
            <w:tcBorders>
              <w:top w:val="single" w:sz="4" w:space="0" w:color="000000"/>
              <w:left w:val="single" w:sz="4" w:space="0" w:color="000000"/>
              <w:bottom w:val="single" w:sz="4" w:space="0" w:color="000000"/>
              <w:right w:val="single" w:sz="4" w:space="0" w:color="000000"/>
            </w:tcBorders>
            <w:shd w:val="clear" w:color="auto" w:fill="F2F2F2"/>
          </w:tcPr>
          <w:p w14:paraId="7D4F7862" w14:textId="77777777" w:rsidR="008F1A87" w:rsidRDefault="008F1A87">
            <w:pPr>
              <w:spacing w:line="259" w:lineRule="auto"/>
              <w:ind w:left="2"/>
              <w:rPr>
                <w:rFonts w:ascii="Aptos" w:eastAsia="DengXian" w:hAnsi="Aptos"/>
                <w:kern w:val="2"/>
              </w:rPr>
            </w:pPr>
            <w:r>
              <w:rPr>
                <w:rFonts w:ascii="Aptos" w:eastAsia="DengXian" w:hAnsi="Aptos"/>
                <w:kern w:val="2"/>
              </w:rPr>
              <w:t xml:space="preserve">Is the research being undertaken within an existing UWTSD </w:t>
            </w:r>
            <w:proofErr w:type="spellStart"/>
            <w:r>
              <w:rPr>
                <w:rFonts w:ascii="Aptos" w:eastAsia="DengXian" w:hAnsi="Aptos"/>
                <w:kern w:val="2"/>
              </w:rPr>
              <w:t>Athrofa</w:t>
            </w:r>
            <w:proofErr w:type="spellEnd"/>
            <w:r>
              <w:rPr>
                <w:rFonts w:ascii="Aptos" w:eastAsia="DengXian" w:hAnsi="Aptos"/>
                <w:kern w:val="2"/>
              </w:rPr>
              <w:t xml:space="preserve"> Professional Learning Partnership (APLP)? </w:t>
            </w:r>
          </w:p>
        </w:tc>
        <w:tc>
          <w:tcPr>
            <w:tcW w:w="1150" w:type="pct"/>
            <w:tcBorders>
              <w:top w:val="single" w:sz="4" w:space="0" w:color="000000"/>
              <w:left w:val="single" w:sz="4" w:space="0" w:color="000000"/>
              <w:bottom w:val="single" w:sz="4" w:space="0" w:color="000000"/>
              <w:right w:val="single" w:sz="4" w:space="0" w:color="000000"/>
            </w:tcBorders>
            <w:shd w:val="clear" w:color="auto" w:fill="auto"/>
          </w:tcPr>
          <w:p w14:paraId="6CCA5451" w14:textId="77777777" w:rsidR="008F1A87" w:rsidRDefault="008F1A87">
            <w:pPr>
              <w:spacing w:line="259" w:lineRule="auto"/>
              <w:ind w:left="6"/>
              <w:rPr>
                <w:rFonts w:ascii="Aptos" w:eastAsia="DengXian" w:hAnsi="Aptos"/>
                <w:kern w:val="2"/>
              </w:rPr>
            </w:pPr>
            <w:r>
              <w:rPr>
                <w:rFonts w:ascii="Aptos" w:eastAsia="DengXian" w:hAnsi="Aptos"/>
                <w:kern w:val="2"/>
              </w:rPr>
              <w:t xml:space="preserve">If </w:t>
            </w:r>
            <w:proofErr w:type="gramStart"/>
            <w:r>
              <w:rPr>
                <w:rFonts w:ascii="Aptos" w:eastAsia="DengXian" w:hAnsi="Aptos"/>
                <w:kern w:val="2"/>
              </w:rPr>
              <w:t>YES</w:t>
            </w:r>
            <w:proofErr w:type="gramEnd"/>
            <w:r>
              <w:rPr>
                <w:rFonts w:ascii="Aptos" w:eastAsia="DengXian" w:hAnsi="Aptos"/>
                <w:kern w:val="2"/>
              </w:rPr>
              <w:t xml:space="preserve"> then the permission question below does not need to be answered. </w:t>
            </w:r>
          </w:p>
        </w:tc>
        <w:tc>
          <w:tcPr>
            <w:tcW w:w="47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118610" w14:textId="77777777" w:rsidR="008F1A87" w:rsidRDefault="008F1A87">
            <w:pPr>
              <w:spacing w:line="259" w:lineRule="auto"/>
              <w:ind w:left="8"/>
              <w:jc w:val="center"/>
              <w:rPr>
                <w:rFonts w:ascii="Aptos" w:eastAsia="DengXian" w:hAnsi="Aptos"/>
                <w:kern w:val="2"/>
              </w:rPr>
            </w:pPr>
            <w:r>
              <w:rPr>
                <w:rFonts w:ascii="Aptos" w:eastAsia="DengXian" w:hAnsi="Aptos"/>
                <w:b/>
                <w:kern w:val="2"/>
              </w:rPr>
              <w:t xml:space="preserve">YES </w:t>
            </w:r>
          </w:p>
        </w:tc>
        <w:tc>
          <w:tcPr>
            <w:tcW w:w="40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050D72D"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1" w:type="pct"/>
            <w:tcBorders>
              <w:top w:val="single" w:sz="4" w:space="0" w:color="000000"/>
              <w:left w:val="single" w:sz="4" w:space="0" w:color="000000"/>
              <w:bottom w:val="single" w:sz="4" w:space="0" w:color="000000"/>
              <w:right w:val="single" w:sz="8" w:space="0" w:color="000000"/>
            </w:tcBorders>
            <w:shd w:val="clear" w:color="auto" w:fill="F2F2F2"/>
            <w:vAlign w:val="center"/>
          </w:tcPr>
          <w:p w14:paraId="585B9823" w14:textId="77777777" w:rsidR="008F1A87" w:rsidRDefault="008F1A87">
            <w:pPr>
              <w:spacing w:line="259" w:lineRule="auto"/>
              <w:jc w:val="center"/>
              <w:rPr>
                <w:rFonts w:ascii="Aptos" w:eastAsia="DengXian" w:hAnsi="Aptos"/>
                <w:kern w:val="2"/>
              </w:rPr>
            </w:pPr>
            <w:r>
              <w:rPr>
                <w:rFonts w:ascii="Aptos" w:eastAsia="DengXian" w:hAnsi="Aptos"/>
                <w:b/>
                <w:kern w:val="2"/>
              </w:rPr>
              <w:t xml:space="preserve">NO </w:t>
            </w:r>
          </w:p>
        </w:tc>
        <w:tc>
          <w:tcPr>
            <w:tcW w:w="407" w:type="pct"/>
            <w:tcBorders>
              <w:top w:val="single" w:sz="4" w:space="0" w:color="000000"/>
              <w:left w:val="single" w:sz="8" w:space="0" w:color="000000"/>
              <w:bottom w:val="single" w:sz="4" w:space="0" w:color="000000"/>
              <w:right w:val="single" w:sz="4" w:space="0" w:color="000000"/>
            </w:tcBorders>
            <w:shd w:val="clear" w:color="auto" w:fill="D9D9D9"/>
            <w:vAlign w:val="center"/>
          </w:tcPr>
          <w:p w14:paraId="4CE858CC" w14:textId="77777777" w:rsidR="008F1A87" w:rsidRDefault="008F1A87">
            <w:pPr>
              <w:spacing w:line="259" w:lineRule="auto"/>
              <w:ind w:lef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33A5C1F" w14:textId="77777777">
        <w:trPr>
          <w:trHeight w:val="769"/>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7DE82256" w14:textId="77777777" w:rsidR="008F1A87" w:rsidRDefault="008F1A87">
            <w:pPr>
              <w:spacing w:line="259" w:lineRule="auto"/>
              <w:rPr>
                <w:rFonts w:ascii="Aptos" w:eastAsia="DengXian" w:hAnsi="Aptos"/>
                <w:kern w:val="2"/>
              </w:rPr>
            </w:pPr>
            <w:r>
              <w:rPr>
                <w:rFonts w:ascii="Aptos" w:eastAsia="DengXian" w:hAnsi="Aptos"/>
                <w:kern w:val="2"/>
              </w:rPr>
              <w:t xml:space="preserve">9 </w:t>
            </w:r>
          </w:p>
        </w:tc>
        <w:tc>
          <w:tcPr>
            <w:tcW w:w="1823" w:type="pct"/>
            <w:tcBorders>
              <w:top w:val="single" w:sz="4" w:space="0" w:color="000000"/>
              <w:left w:val="single" w:sz="4" w:space="0" w:color="000000"/>
              <w:bottom w:val="single" w:sz="4" w:space="0" w:color="000000"/>
              <w:right w:val="single" w:sz="4" w:space="0" w:color="000000"/>
            </w:tcBorders>
            <w:shd w:val="clear" w:color="auto" w:fill="F2F2F2"/>
          </w:tcPr>
          <w:p w14:paraId="4D7A34AD" w14:textId="77777777" w:rsidR="008F1A87" w:rsidRDefault="008F1A87">
            <w:pPr>
              <w:spacing w:line="259" w:lineRule="auto"/>
              <w:ind w:left="2"/>
              <w:rPr>
                <w:rFonts w:ascii="Aptos" w:eastAsia="DengXian" w:hAnsi="Aptos"/>
                <w:kern w:val="2"/>
              </w:rPr>
            </w:pPr>
            <w:r>
              <w:rPr>
                <w:rFonts w:ascii="Aptos" w:eastAsia="DengXian" w:hAnsi="Aptos"/>
                <w:kern w:val="2"/>
              </w:rPr>
              <w:t xml:space="preserve">Has permission to undertake the research has been provided by the partner organisation? </w:t>
            </w:r>
          </w:p>
        </w:tc>
        <w:tc>
          <w:tcPr>
            <w:tcW w:w="1150" w:type="pct"/>
            <w:tcBorders>
              <w:top w:val="single" w:sz="4" w:space="0" w:color="000000"/>
              <w:left w:val="single" w:sz="4" w:space="0" w:color="000000"/>
              <w:bottom w:val="single" w:sz="4" w:space="0" w:color="000000"/>
              <w:right w:val="single" w:sz="4" w:space="0" w:color="000000"/>
            </w:tcBorders>
            <w:shd w:val="clear" w:color="auto" w:fill="auto"/>
          </w:tcPr>
          <w:p w14:paraId="6443BF5D" w14:textId="77777777" w:rsidR="008F1A87" w:rsidRDefault="008F1A87">
            <w:pPr>
              <w:spacing w:line="259" w:lineRule="auto"/>
              <w:ind w:left="6" w:right="43"/>
              <w:rPr>
                <w:rFonts w:ascii="Aptos" w:eastAsia="DengXian" w:hAnsi="Aptos"/>
                <w:kern w:val="2"/>
              </w:rPr>
            </w:pPr>
            <w:r>
              <w:rPr>
                <w:rFonts w:ascii="Aptos" w:eastAsia="DengXian" w:hAnsi="Aptos"/>
                <w:kern w:val="2"/>
              </w:rPr>
              <w:t xml:space="preserve">(If YES attach copy) If NO the application cannot continue </w:t>
            </w:r>
          </w:p>
        </w:tc>
        <w:tc>
          <w:tcPr>
            <w:tcW w:w="47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114FEB" w14:textId="77777777" w:rsidR="008F1A87" w:rsidRDefault="008F1A87">
            <w:pPr>
              <w:spacing w:line="259" w:lineRule="auto"/>
              <w:ind w:left="8"/>
              <w:jc w:val="center"/>
              <w:rPr>
                <w:rFonts w:ascii="Aptos" w:eastAsia="DengXian" w:hAnsi="Aptos"/>
                <w:kern w:val="2"/>
              </w:rPr>
            </w:pPr>
            <w:r>
              <w:rPr>
                <w:rFonts w:ascii="Aptos" w:eastAsia="DengXian" w:hAnsi="Aptos"/>
                <w:b/>
                <w:kern w:val="2"/>
              </w:rPr>
              <w:t xml:space="preserve">YES </w:t>
            </w:r>
          </w:p>
        </w:tc>
        <w:tc>
          <w:tcPr>
            <w:tcW w:w="40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133AAE3"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1" w:type="pct"/>
            <w:tcBorders>
              <w:top w:val="single" w:sz="4" w:space="0" w:color="000000"/>
              <w:left w:val="single" w:sz="4" w:space="0" w:color="000000"/>
              <w:bottom w:val="single" w:sz="4" w:space="0" w:color="000000"/>
              <w:right w:val="single" w:sz="8" w:space="0" w:color="000000"/>
            </w:tcBorders>
            <w:shd w:val="clear" w:color="auto" w:fill="F2F2F2"/>
            <w:vAlign w:val="center"/>
          </w:tcPr>
          <w:p w14:paraId="262F8901" w14:textId="77777777" w:rsidR="008F1A87" w:rsidRDefault="008F1A87">
            <w:pPr>
              <w:spacing w:line="259" w:lineRule="auto"/>
              <w:jc w:val="center"/>
              <w:rPr>
                <w:rFonts w:ascii="Aptos" w:eastAsia="DengXian" w:hAnsi="Aptos"/>
                <w:kern w:val="2"/>
              </w:rPr>
            </w:pPr>
            <w:r>
              <w:rPr>
                <w:rFonts w:ascii="Aptos" w:eastAsia="DengXian" w:hAnsi="Aptos"/>
                <w:b/>
                <w:kern w:val="2"/>
              </w:rPr>
              <w:t xml:space="preserve">NO </w:t>
            </w:r>
          </w:p>
        </w:tc>
        <w:tc>
          <w:tcPr>
            <w:tcW w:w="407" w:type="pct"/>
            <w:tcBorders>
              <w:top w:val="single" w:sz="4" w:space="0" w:color="000000"/>
              <w:left w:val="single" w:sz="8" w:space="0" w:color="000000"/>
              <w:bottom w:val="single" w:sz="4" w:space="0" w:color="000000"/>
              <w:right w:val="single" w:sz="4" w:space="0" w:color="000000"/>
            </w:tcBorders>
            <w:shd w:val="clear" w:color="auto" w:fill="D9D9D9"/>
            <w:vAlign w:val="center"/>
          </w:tcPr>
          <w:p w14:paraId="08A7AA3B" w14:textId="77777777" w:rsidR="008F1A87" w:rsidRDefault="008F1A87">
            <w:pPr>
              <w:spacing w:line="259" w:lineRule="auto"/>
              <w:ind w:lef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bl>
    <w:p w14:paraId="10ECDE11" w14:textId="77777777" w:rsidR="008F1A87" w:rsidRDefault="008F1A87">
      <w:pPr>
        <w:spacing w:after="40" w:line="259" w:lineRule="auto"/>
      </w:pPr>
      <w:r>
        <w:rPr>
          <w:sz w:val="16"/>
        </w:rPr>
        <w:t xml:space="preserve"> </w:t>
      </w:r>
    </w:p>
    <w:p w14:paraId="6A0FEC9E" w14:textId="77777777" w:rsidR="008F1A87" w:rsidRDefault="008F1A87">
      <w:pPr>
        <w:spacing w:line="259" w:lineRule="auto"/>
      </w:pPr>
      <w:r>
        <w:rPr>
          <w:b/>
        </w:rPr>
        <w:t xml:space="preserve"> </w:t>
      </w:r>
    </w:p>
    <w:p w14:paraId="7FF55D4F" w14:textId="77777777" w:rsidR="008F1A87" w:rsidRDefault="008F1A87" w:rsidP="008F1A87">
      <w:pPr>
        <w:spacing w:after="220" w:line="259" w:lineRule="auto"/>
      </w:pPr>
      <w:r>
        <w:t xml:space="preserve">Where research activity is carried out in collaboration with an external organisation </w:t>
      </w:r>
    </w:p>
    <w:tbl>
      <w:tblPr>
        <w:tblW w:w="5000" w:type="pct"/>
        <w:tblCellMar>
          <w:top w:w="11" w:type="dxa"/>
          <w:left w:w="107" w:type="dxa"/>
          <w:right w:w="115" w:type="dxa"/>
        </w:tblCellMar>
        <w:tblLook w:val="04A0" w:firstRow="1" w:lastRow="0" w:firstColumn="1" w:lastColumn="0" w:noHBand="0" w:noVBand="1"/>
      </w:tblPr>
      <w:tblGrid>
        <w:gridCol w:w="479"/>
        <w:gridCol w:w="4925"/>
        <w:gridCol w:w="780"/>
        <w:gridCol w:w="702"/>
        <w:gridCol w:w="745"/>
        <w:gridCol w:w="665"/>
      </w:tblGrid>
      <w:tr w:rsidR="004C19C8" w14:paraId="7AEE49B5" w14:textId="77777777">
        <w:trPr>
          <w:trHeight w:val="516"/>
        </w:trPr>
        <w:tc>
          <w:tcPr>
            <w:tcW w:w="27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3099FD5" w14:textId="77777777" w:rsidR="008F1A87" w:rsidRDefault="008F1A87">
            <w:pPr>
              <w:spacing w:line="259" w:lineRule="auto"/>
              <w:rPr>
                <w:rFonts w:ascii="Aptos" w:eastAsia="DengXian" w:hAnsi="Aptos"/>
                <w:kern w:val="2"/>
              </w:rPr>
            </w:pPr>
            <w:r>
              <w:rPr>
                <w:rFonts w:ascii="Aptos" w:eastAsia="DengXian" w:hAnsi="Aptos"/>
                <w:kern w:val="2"/>
              </w:rPr>
              <w:t xml:space="preserve">10 </w:t>
            </w:r>
          </w:p>
        </w:tc>
        <w:tc>
          <w:tcPr>
            <w:tcW w:w="297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34552DF" w14:textId="77777777" w:rsidR="008F1A87" w:rsidRDefault="008F1A87">
            <w:pPr>
              <w:spacing w:line="259" w:lineRule="auto"/>
              <w:ind w:left="1"/>
              <w:rPr>
                <w:rFonts w:ascii="Aptos" w:eastAsia="DengXian" w:hAnsi="Aptos"/>
                <w:kern w:val="2"/>
              </w:rPr>
            </w:pPr>
            <w:r>
              <w:rPr>
                <w:rFonts w:ascii="Aptos" w:eastAsia="DengXian" w:hAnsi="Aptos"/>
                <w:kern w:val="2"/>
              </w:rPr>
              <w:t xml:space="preserve">Does this organisation have its own ethics approval system? </w:t>
            </w:r>
          </w:p>
        </w:tc>
        <w:tc>
          <w:tcPr>
            <w:tcW w:w="47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8FA19" w14:textId="77777777" w:rsidR="008F1A87" w:rsidRDefault="008F1A87">
            <w:pPr>
              <w:spacing w:line="259" w:lineRule="auto"/>
              <w:ind w:left="7"/>
              <w:jc w:val="center"/>
              <w:rPr>
                <w:rFonts w:ascii="Aptos" w:eastAsia="DengXian" w:hAnsi="Aptos"/>
                <w:kern w:val="2"/>
              </w:rPr>
            </w:pPr>
            <w:r>
              <w:rPr>
                <w:rFonts w:ascii="Aptos" w:eastAsia="DengXian" w:hAnsi="Aptos"/>
                <w:b/>
                <w:kern w:val="2"/>
              </w:rPr>
              <w:t xml:space="preserve">YES </w:t>
            </w:r>
          </w:p>
        </w:tc>
        <w:tc>
          <w:tcPr>
            <w:tcW w:w="42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2EF6DB1" w14:textId="77777777" w:rsidR="008F1A87" w:rsidRDefault="008F1A87">
            <w:pPr>
              <w:spacing w:line="259" w:lineRule="auto"/>
              <w:ind w:left="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5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500CA0" w14:textId="77777777" w:rsidR="008F1A87" w:rsidRDefault="008F1A87">
            <w:pPr>
              <w:spacing w:line="259" w:lineRule="auto"/>
              <w:ind w:left="5"/>
              <w:jc w:val="center"/>
              <w:rPr>
                <w:rFonts w:ascii="Aptos" w:eastAsia="DengXian" w:hAnsi="Aptos"/>
                <w:kern w:val="2"/>
              </w:rPr>
            </w:pPr>
            <w:r>
              <w:rPr>
                <w:rFonts w:ascii="Aptos" w:eastAsia="DengXian" w:hAnsi="Aptos"/>
                <w:b/>
                <w:kern w:val="2"/>
              </w:rPr>
              <w:t xml:space="preserve">NO </w:t>
            </w:r>
          </w:p>
        </w:tc>
        <w:tc>
          <w:tcPr>
            <w:tcW w:w="40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8010A21"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0DE006F0" w14:textId="77777777">
        <w:trPr>
          <w:trHeight w:val="263"/>
        </w:trPr>
        <w:tc>
          <w:tcPr>
            <w:tcW w:w="271" w:type="pct"/>
            <w:tcBorders>
              <w:top w:val="single" w:sz="4" w:space="0" w:color="000000"/>
              <w:left w:val="single" w:sz="4" w:space="0" w:color="000000"/>
              <w:bottom w:val="single" w:sz="4" w:space="0" w:color="000000"/>
              <w:right w:val="single" w:sz="4" w:space="0" w:color="000000"/>
            </w:tcBorders>
            <w:shd w:val="clear" w:color="auto" w:fill="auto"/>
          </w:tcPr>
          <w:p w14:paraId="228EAE06"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2972" w:type="pct"/>
            <w:tcBorders>
              <w:top w:val="single" w:sz="4" w:space="0" w:color="000000"/>
              <w:left w:val="single" w:sz="4" w:space="0" w:color="000000"/>
              <w:bottom w:val="single" w:sz="4" w:space="0" w:color="000000"/>
              <w:right w:val="nil"/>
            </w:tcBorders>
            <w:shd w:val="clear" w:color="auto" w:fill="auto"/>
          </w:tcPr>
          <w:p w14:paraId="56B6ED07"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tc>
        <w:tc>
          <w:tcPr>
            <w:tcW w:w="474" w:type="pct"/>
            <w:tcBorders>
              <w:top w:val="single" w:sz="4" w:space="0" w:color="000000"/>
              <w:left w:val="nil"/>
              <w:bottom w:val="single" w:sz="4" w:space="0" w:color="000000"/>
              <w:right w:val="nil"/>
            </w:tcBorders>
            <w:shd w:val="clear" w:color="auto" w:fill="auto"/>
          </w:tcPr>
          <w:p w14:paraId="42AFFF02" w14:textId="77777777" w:rsidR="008F1A87" w:rsidRDefault="008F1A87">
            <w:pPr>
              <w:spacing w:after="160" w:line="259" w:lineRule="auto"/>
              <w:rPr>
                <w:rFonts w:ascii="Aptos" w:eastAsia="DengXian" w:hAnsi="Aptos"/>
                <w:kern w:val="2"/>
              </w:rPr>
            </w:pPr>
          </w:p>
        </w:tc>
        <w:tc>
          <w:tcPr>
            <w:tcW w:w="427" w:type="pct"/>
            <w:tcBorders>
              <w:top w:val="single" w:sz="4" w:space="0" w:color="000000"/>
              <w:left w:val="nil"/>
              <w:bottom w:val="single" w:sz="4" w:space="0" w:color="000000"/>
              <w:right w:val="nil"/>
            </w:tcBorders>
            <w:shd w:val="clear" w:color="auto" w:fill="auto"/>
          </w:tcPr>
          <w:p w14:paraId="74D6C4EB" w14:textId="77777777" w:rsidR="008F1A87" w:rsidRDefault="008F1A87">
            <w:pPr>
              <w:spacing w:after="160" w:line="259" w:lineRule="auto"/>
              <w:rPr>
                <w:rFonts w:ascii="Aptos" w:eastAsia="DengXian" w:hAnsi="Aptos"/>
                <w:kern w:val="2"/>
              </w:rPr>
            </w:pPr>
          </w:p>
        </w:tc>
        <w:tc>
          <w:tcPr>
            <w:tcW w:w="452" w:type="pct"/>
            <w:tcBorders>
              <w:top w:val="single" w:sz="4" w:space="0" w:color="000000"/>
              <w:left w:val="nil"/>
              <w:bottom w:val="single" w:sz="4" w:space="0" w:color="000000"/>
              <w:right w:val="nil"/>
            </w:tcBorders>
            <w:shd w:val="clear" w:color="auto" w:fill="auto"/>
          </w:tcPr>
          <w:p w14:paraId="6E4D595D" w14:textId="77777777" w:rsidR="008F1A87" w:rsidRDefault="008F1A87">
            <w:pPr>
              <w:spacing w:after="160" w:line="259" w:lineRule="auto"/>
              <w:rPr>
                <w:rFonts w:ascii="Aptos" w:eastAsia="DengXian" w:hAnsi="Aptos"/>
                <w:kern w:val="2"/>
              </w:rPr>
            </w:pPr>
          </w:p>
        </w:tc>
        <w:tc>
          <w:tcPr>
            <w:tcW w:w="404" w:type="pct"/>
            <w:tcBorders>
              <w:top w:val="single" w:sz="4" w:space="0" w:color="000000"/>
              <w:left w:val="nil"/>
              <w:bottom w:val="single" w:sz="4" w:space="0" w:color="000000"/>
              <w:right w:val="single" w:sz="4" w:space="0" w:color="000000"/>
            </w:tcBorders>
            <w:shd w:val="clear" w:color="auto" w:fill="auto"/>
          </w:tcPr>
          <w:p w14:paraId="286A3781" w14:textId="77777777" w:rsidR="008F1A87" w:rsidRDefault="008F1A87">
            <w:pPr>
              <w:spacing w:after="160" w:line="259" w:lineRule="auto"/>
              <w:rPr>
                <w:rFonts w:ascii="Aptos" w:eastAsia="DengXian" w:hAnsi="Aptos"/>
                <w:kern w:val="2"/>
              </w:rPr>
            </w:pPr>
          </w:p>
        </w:tc>
      </w:tr>
      <w:tr w:rsidR="008F1A87" w14:paraId="12176B71" w14:textId="77777777">
        <w:trPr>
          <w:trHeight w:val="768"/>
        </w:trPr>
        <w:tc>
          <w:tcPr>
            <w:tcW w:w="271" w:type="pct"/>
            <w:tcBorders>
              <w:top w:val="single" w:sz="4" w:space="0" w:color="000000"/>
              <w:left w:val="single" w:sz="4" w:space="0" w:color="000000"/>
              <w:bottom w:val="single" w:sz="4" w:space="0" w:color="000000"/>
              <w:right w:val="single" w:sz="4" w:space="0" w:color="000000"/>
            </w:tcBorders>
            <w:shd w:val="clear" w:color="auto" w:fill="auto"/>
          </w:tcPr>
          <w:p w14:paraId="6676EC11" w14:textId="77777777" w:rsidR="008F1A87" w:rsidRDefault="008F1A87">
            <w:pPr>
              <w:spacing w:after="160" w:line="259" w:lineRule="auto"/>
              <w:rPr>
                <w:rFonts w:ascii="Aptos" w:eastAsia="DengXian" w:hAnsi="Aptos"/>
                <w:kern w:val="2"/>
              </w:rPr>
            </w:pPr>
          </w:p>
        </w:tc>
        <w:tc>
          <w:tcPr>
            <w:tcW w:w="4729" w:type="pct"/>
            <w:gridSpan w:val="5"/>
            <w:tcBorders>
              <w:top w:val="single" w:sz="4" w:space="0" w:color="000000"/>
              <w:left w:val="single" w:sz="4" w:space="0" w:color="000000"/>
              <w:bottom w:val="single" w:sz="4" w:space="0" w:color="000000"/>
              <w:right w:val="single" w:sz="4" w:space="0" w:color="000000"/>
            </w:tcBorders>
            <w:shd w:val="clear" w:color="auto" w:fill="auto"/>
          </w:tcPr>
          <w:p w14:paraId="7B4B41EE" w14:textId="77777777" w:rsidR="008F1A87" w:rsidRDefault="008F1A87">
            <w:pPr>
              <w:spacing w:after="2" w:line="239" w:lineRule="auto"/>
              <w:rPr>
                <w:rFonts w:ascii="Aptos" w:eastAsia="DengXian" w:hAnsi="Aptos"/>
                <w:kern w:val="2"/>
              </w:rPr>
            </w:pPr>
            <w:r>
              <w:rPr>
                <w:rFonts w:ascii="Aptos" w:eastAsia="DengXian" w:hAnsi="Aptos"/>
                <w:kern w:val="2"/>
              </w:rPr>
              <w:t xml:space="preserve">If </w:t>
            </w:r>
            <w:proofErr w:type="gramStart"/>
            <w:r>
              <w:rPr>
                <w:rFonts w:ascii="Aptos" w:eastAsia="DengXian" w:hAnsi="Aptos"/>
                <w:kern w:val="2"/>
              </w:rPr>
              <w:t>Yes</w:t>
            </w:r>
            <w:proofErr w:type="gramEnd"/>
            <w:r>
              <w:rPr>
                <w:rFonts w:ascii="Aptos" w:eastAsia="DengXian" w:hAnsi="Aptos"/>
                <w:kern w:val="2"/>
              </w:rPr>
              <w:t xml:space="preserve">, please attach a copy of any final approval (or interim approval) from the organisation (this may be a copy of an email if appropriate). </w:t>
            </w:r>
          </w:p>
          <w:p w14:paraId="112D4E09" w14:textId="77777777" w:rsidR="008F1A87" w:rsidRDefault="008F1A87">
            <w:pPr>
              <w:spacing w:line="259" w:lineRule="auto"/>
              <w:rPr>
                <w:rFonts w:ascii="Aptos" w:eastAsia="DengXian" w:hAnsi="Aptos"/>
                <w:kern w:val="2"/>
              </w:rPr>
            </w:pPr>
            <w:r>
              <w:rPr>
                <w:rFonts w:ascii="Aptos" w:eastAsia="DengXian" w:hAnsi="Aptos"/>
                <w:b/>
                <w:kern w:val="2"/>
              </w:rPr>
              <w:t xml:space="preserve"> </w:t>
            </w:r>
          </w:p>
        </w:tc>
      </w:tr>
    </w:tbl>
    <w:p w14:paraId="27817C0F" w14:textId="77777777" w:rsidR="008F1A87" w:rsidRDefault="008F1A87">
      <w:pPr>
        <w:spacing w:after="220" w:line="259" w:lineRule="auto"/>
      </w:pPr>
      <w:r>
        <w:rPr>
          <w:b/>
        </w:rPr>
        <w:t xml:space="preserve"> </w:t>
      </w:r>
    </w:p>
    <w:p w14:paraId="2D811328" w14:textId="77777777" w:rsidR="008F1A87" w:rsidRDefault="008F1A87" w:rsidP="008F1A87">
      <w:pPr>
        <w:spacing w:after="243" w:line="259" w:lineRule="auto"/>
      </w:pPr>
      <w:r>
        <w:t xml:space="preserve">SECTION E: Details of Research Activity </w:t>
      </w:r>
    </w:p>
    <w:tbl>
      <w:tblPr>
        <w:tblW w:w="5000" w:type="pct"/>
        <w:tblCellMar>
          <w:top w:w="45" w:type="dxa"/>
          <w:left w:w="55" w:type="dxa"/>
          <w:bottom w:w="22" w:type="dxa"/>
          <w:right w:w="6" w:type="dxa"/>
        </w:tblCellMar>
        <w:tblLook w:val="04A0" w:firstRow="1" w:lastRow="0" w:firstColumn="1" w:lastColumn="0" w:noHBand="0" w:noVBand="1"/>
      </w:tblPr>
      <w:tblGrid>
        <w:gridCol w:w="490"/>
        <w:gridCol w:w="2109"/>
        <w:gridCol w:w="2140"/>
        <w:gridCol w:w="2137"/>
        <w:gridCol w:w="1420"/>
      </w:tblGrid>
      <w:tr w:rsidR="008F1A87" w14:paraId="36F8EEF7" w14:textId="77777777">
        <w:trPr>
          <w:trHeight w:val="509"/>
        </w:trPr>
        <w:tc>
          <w:tcPr>
            <w:tcW w:w="29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BC8B8DA" w14:textId="77777777" w:rsidR="008F1A87" w:rsidRDefault="008F1A87">
            <w:pPr>
              <w:spacing w:line="259" w:lineRule="auto"/>
              <w:rPr>
                <w:rFonts w:ascii="Aptos" w:eastAsia="DengXian" w:hAnsi="Aptos"/>
                <w:kern w:val="2"/>
              </w:rPr>
            </w:pPr>
            <w:r>
              <w:rPr>
                <w:rFonts w:ascii="Aptos" w:eastAsia="DengXian" w:hAnsi="Aptos"/>
                <w:kern w:val="2"/>
              </w:rPr>
              <w:t xml:space="preserve">1 </w:t>
            </w:r>
          </w:p>
        </w:tc>
        <w:tc>
          <w:tcPr>
            <w:tcW w:w="127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E685C6F" w14:textId="77777777" w:rsidR="008F1A87" w:rsidRDefault="008F1A87">
            <w:pPr>
              <w:spacing w:line="259" w:lineRule="auto"/>
              <w:ind w:left="1"/>
              <w:rPr>
                <w:rFonts w:ascii="Aptos" w:eastAsia="DengXian" w:hAnsi="Aptos"/>
                <w:kern w:val="2"/>
              </w:rPr>
            </w:pPr>
            <w:r>
              <w:rPr>
                <w:rFonts w:ascii="Aptos" w:eastAsia="DengXian" w:hAnsi="Aptos"/>
                <w:kern w:val="2"/>
              </w:rPr>
              <w:t xml:space="preserve">Indicative title: </w:t>
            </w:r>
          </w:p>
        </w:tc>
        <w:tc>
          <w:tcPr>
            <w:tcW w:w="343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AEF4FA"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tc>
      </w:tr>
      <w:tr w:rsidR="004C19C8" w14:paraId="0E903C8E" w14:textId="77777777">
        <w:trPr>
          <w:trHeight w:val="521"/>
        </w:trPr>
        <w:tc>
          <w:tcPr>
            <w:tcW w:w="29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6F452E6" w14:textId="77777777" w:rsidR="008F1A87" w:rsidRDefault="008F1A87">
            <w:pPr>
              <w:spacing w:line="259" w:lineRule="auto"/>
              <w:rPr>
                <w:rFonts w:ascii="Aptos" w:eastAsia="DengXian" w:hAnsi="Aptos"/>
                <w:kern w:val="2"/>
              </w:rPr>
            </w:pPr>
            <w:r>
              <w:rPr>
                <w:rFonts w:ascii="Aptos" w:eastAsia="DengXian" w:hAnsi="Aptos"/>
                <w:kern w:val="2"/>
              </w:rPr>
              <w:t xml:space="preserve">2 </w:t>
            </w:r>
          </w:p>
        </w:tc>
        <w:tc>
          <w:tcPr>
            <w:tcW w:w="127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61CFADF" w14:textId="77777777" w:rsidR="008F1A87" w:rsidRDefault="008F1A87">
            <w:pPr>
              <w:spacing w:line="259" w:lineRule="auto"/>
              <w:ind w:left="1"/>
              <w:rPr>
                <w:rFonts w:ascii="Aptos" w:eastAsia="DengXian" w:hAnsi="Aptos"/>
                <w:kern w:val="2"/>
              </w:rPr>
            </w:pPr>
            <w:r>
              <w:rPr>
                <w:rFonts w:ascii="Aptos" w:eastAsia="DengXian" w:hAnsi="Aptos"/>
                <w:kern w:val="2"/>
              </w:rPr>
              <w:t xml:space="preserve">Proposed start date: </w:t>
            </w:r>
          </w:p>
        </w:tc>
        <w:tc>
          <w:tcPr>
            <w:tcW w:w="129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D13B7F"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tc>
        <w:tc>
          <w:tcPr>
            <w:tcW w:w="128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5E41BA0" w14:textId="77777777" w:rsidR="008F1A87" w:rsidRDefault="008F1A87">
            <w:pPr>
              <w:spacing w:line="259" w:lineRule="auto"/>
              <w:ind w:left="2"/>
              <w:rPr>
                <w:rFonts w:ascii="Aptos" w:eastAsia="DengXian" w:hAnsi="Aptos"/>
                <w:kern w:val="2"/>
              </w:rPr>
            </w:pPr>
            <w:r>
              <w:rPr>
                <w:rFonts w:ascii="Aptos" w:eastAsia="DengXian" w:hAnsi="Aptos"/>
                <w:kern w:val="2"/>
              </w:rPr>
              <w:t xml:space="preserve">Proposed end date: </w:t>
            </w:r>
          </w:p>
        </w:tc>
        <w:tc>
          <w:tcPr>
            <w:tcW w:w="8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04B493"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tc>
      </w:tr>
      <w:tr w:rsidR="008F1A87" w14:paraId="7315368D" w14:textId="77777777">
        <w:trPr>
          <w:trHeight w:val="3395"/>
        </w:trPr>
        <w:tc>
          <w:tcPr>
            <w:tcW w:w="295" w:type="pct"/>
            <w:tcBorders>
              <w:top w:val="single" w:sz="4" w:space="0" w:color="000000"/>
              <w:left w:val="single" w:sz="8" w:space="0" w:color="000000"/>
              <w:bottom w:val="single" w:sz="8" w:space="0" w:color="000000"/>
              <w:right w:val="single" w:sz="8" w:space="0" w:color="000000"/>
            </w:tcBorders>
            <w:shd w:val="clear" w:color="auto" w:fill="F2F2F2"/>
            <w:vAlign w:val="center"/>
          </w:tcPr>
          <w:p w14:paraId="4E6FBC32" w14:textId="77777777" w:rsidR="008F1A87" w:rsidRDefault="008F1A87">
            <w:pPr>
              <w:spacing w:line="259" w:lineRule="auto"/>
              <w:rPr>
                <w:rFonts w:ascii="Aptos" w:eastAsia="DengXian" w:hAnsi="Aptos"/>
                <w:kern w:val="2"/>
              </w:rPr>
            </w:pPr>
            <w:r>
              <w:rPr>
                <w:rFonts w:ascii="Aptos" w:eastAsia="DengXian" w:hAnsi="Aptos"/>
                <w:kern w:val="2"/>
              </w:rPr>
              <w:lastRenderedPageBreak/>
              <w:t xml:space="preserve"> </w:t>
            </w:r>
          </w:p>
        </w:tc>
        <w:tc>
          <w:tcPr>
            <w:tcW w:w="4705" w:type="pct"/>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2F93B53D" w14:textId="77777777" w:rsidR="008F1A87" w:rsidRDefault="008F1A87">
            <w:pPr>
              <w:spacing w:after="100" w:line="259" w:lineRule="auto"/>
              <w:ind w:left="1"/>
              <w:rPr>
                <w:rFonts w:ascii="Aptos" w:eastAsia="DengXian" w:hAnsi="Aptos"/>
                <w:kern w:val="2"/>
              </w:rPr>
            </w:pPr>
            <w:r>
              <w:rPr>
                <w:rFonts w:ascii="Aptos" w:eastAsia="DengXian" w:hAnsi="Aptos"/>
                <w:b/>
                <w:kern w:val="2"/>
              </w:rPr>
              <w:t xml:space="preserve">Introduction to the Research (maximum 300 words per section) </w:t>
            </w:r>
          </w:p>
          <w:p w14:paraId="509CAE4A" w14:textId="77777777" w:rsidR="008F1A87" w:rsidRDefault="008F1A87">
            <w:pPr>
              <w:spacing w:after="137" w:line="238" w:lineRule="auto"/>
              <w:ind w:left="1"/>
              <w:rPr>
                <w:rFonts w:ascii="Aptos" w:eastAsia="DengXian" w:hAnsi="Aptos"/>
                <w:kern w:val="2"/>
              </w:rPr>
            </w:pPr>
            <w:r>
              <w:rPr>
                <w:rFonts w:ascii="Aptos" w:eastAsia="DengXian" w:hAnsi="Aptos"/>
                <w:b/>
                <w:kern w:val="2"/>
              </w:rPr>
              <w:t xml:space="preserve">Ensure that you write for a </w:t>
            </w:r>
            <w:r>
              <w:rPr>
                <w:rFonts w:ascii="Aptos" w:eastAsia="DengXian" w:hAnsi="Aptos"/>
                <w:b/>
                <w:kern w:val="2"/>
                <w:u w:val="single" w:color="000000"/>
              </w:rPr>
              <w:t>Non-Specialist Audience</w:t>
            </w:r>
            <w:r>
              <w:rPr>
                <w:rFonts w:ascii="Aptos" w:eastAsia="DengXian" w:hAnsi="Aptos"/>
                <w:b/>
                <w:kern w:val="2"/>
              </w:rPr>
              <w:t xml:space="preserve"> when outlining your response to the points below: </w:t>
            </w:r>
          </w:p>
          <w:p w14:paraId="25D73183" w14:textId="77777777" w:rsidR="008F1A87" w:rsidRDefault="008F1A87">
            <w:pPr>
              <w:spacing w:line="259" w:lineRule="auto"/>
              <w:ind w:left="1"/>
              <w:rPr>
                <w:rFonts w:ascii="Aptos" w:eastAsia="DengXian" w:hAnsi="Aptos"/>
                <w:kern w:val="2"/>
              </w:rPr>
            </w:pPr>
            <w:r>
              <w:rPr>
                <w:rFonts w:ascii="Aptos" w:eastAsia="DengXian" w:hAnsi="Aptos"/>
                <w:i/>
                <w:kern w:val="2"/>
              </w:rPr>
              <w:t xml:space="preserve">Purpose of Research Activity </w:t>
            </w:r>
          </w:p>
          <w:p w14:paraId="4B934641" w14:textId="77777777" w:rsidR="008F1A87" w:rsidRDefault="008F1A87">
            <w:pPr>
              <w:spacing w:line="259" w:lineRule="auto"/>
              <w:ind w:left="1"/>
              <w:rPr>
                <w:rFonts w:ascii="Aptos" w:eastAsia="DengXian" w:hAnsi="Aptos"/>
                <w:kern w:val="2"/>
              </w:rPr>
            </w:pPr>
            <w:r>
              <w:rPr>
                <w:rFonts w:ascii="Aptos" w:eastAsia="DengXian" w:hAnsi="Aptos"/>
                <w:i/>
                <w:kern w:val="2"/>
              </w:rPr>
              <w:t xml:space="preserve">Proposed Research Question </w:t>
            </w:r>
          </w:p>
          <w:p w14:paraId="6BFB1962" w14:textId="77777777" w:rsidR="008F1A87" w:rsidRDefault="008F1A87">
            <w:pPr>
              <w:spacing w:line="259" w:lineRule="auto"/>
              <w:ind w:left="1"/>
              <w:rPr>
                <w:rFonts w:ascii="Aptos" w:eastAsia="DengXian" w:hAnsi="Aptos"/>
                <w:kern w:val="2"/>
              </w:rPr>
            </w:pPr>
            <w:r>
              <w:rPr>
                <w:rFonts w:ascii="Aptos" w:eastAsia="DengXian" w:hAnsi="Aptos"/>
                <w:i/>
                <w:kern w:val="2"/>
              </w:rPr>
              <w:t xml:space="preserve">Aims of Research Activity </w:t>
            </w:r>
          </w:p>
          <w:p w14:paraId="1B09A26A" w14:textId="77777777" w:rsidR="008F1A87" w:rsidRDefault="008F1A87">
            <w:pPr>
              <w:spacing w:after="218" w:line="259" w:lineRule="auto"/>
              <w:ind w:left="1"/>
              <w:rPr>
                <w:rFonts w:ascii="Aptos" w:eastAsia="DengXian" w:hAnsi="Aptos"/>
                <w:kern w:val="2"/>
              </w:rPr>
            </w:pPr>
            <w:r>
              <w:rPr>
                <w:rFonts w:ascii="Aptos" w:eastAsia="DengXian" w:hAnsi="Aptos"/>
                <w:i/>
                <w:kern w:val="2"/>
              </w:rPr>
              <w:t xml:space="preserve">Objectives of Research Activity </w:t>
            </w:r>
          </w:p>
          <w:p w14:paraId="5BA87FDE" w14:textId="77777777" w:rsidR="008F1A87" w:rsidRDefault="008F1A87">
            <w:pPr>
              <w:spacing w:after="115" w:line="259" w:lineRule="auto"/>
              <w:ind w:left="1"/>
              <w:rPr>
                <w:rFonts w:ascii="Aptos" w:eastAsia="DengXian" w:hAnsi="Aptos"/>
                <w:kern w:val="2"/>
              </w:rPr>
            </w:pPr>
            <w:r>
              <w:rPr>
                <w:rFonts w:ascii="Aptos" w:eastAsia="DengXian" w:hAnsi="Aptos"/>
                <w:kern w:val="2"/>
              </w:rPr>
              <w:t xml:space="preserve">Demonstrate, briefly, how </w:t>
            </w:r>
            <w:r>
              <w:rPr>
                <w:rFonts w:ascii="Aptos" w:eastAsia="DengXian" w:hAnsi="Aptos"/>
                <w:b/>
                <w:kern w:val="2"/>
                <w:u w:val="single" w:color="000000"/>
              </w:rPr>
              <w:t>Existing Research</w:t>
            </w:r>
            <w:r>
              <w:rPr>
                <w:rFonts w:ascii="Aptos" w:eastAsia="DengXian" w:hAnsi="Aptos"/>
                <w:kern w:val="2"/>
              </w:rPr>
              <w:t xml:space="preserve"> has informed the proposed activity and explain </w:t>
            </w:r>
          </w:p>
          <w:p w14:paraId="6A3E4CCD" w14:textId="77777777" w:rsidR="008F1A87" w:rsidRDefault="008F1A87">
            <w:pPr>
              <w:spacing w:line="259" w:lineRule="auto"/>
              <w:ind w:left="1" w:right="3410"/>
              <w:rPr>
                <w:rFonts w:ascii="Aptos" w:eastAsia="DengXian" w:hAnsi="Aptos"/>
                <w:kern w:val="2"/>
              </w:rPr>
            </w:pPr>
            <w:r>
              <w:rPr>
                <w:rFonts w:ascii="Aptos" w:eastAsia="DengXian" w:hAnsi="Aptos"/>
                <w:i/>
                <w:kern w:val="2"/>
              </w:rPr>
              <w:t xml:space="preserve">What the research activity will add to the body of </w:t>
            </w:r>
            <w:proofErr w:type="gramStart"/>
            <w:r>
              <w:rPr>
                <w:rFonts w:ascii="Aptos" w:eastAsia="DengXian" w:hAnsi="Aptos"/>
                <w:i/>
                <w:kern w:val="2"/>
              </w:rPr>
              <w:t>knowledge  How</w:t>
            </w:r>
            <w:proofErr w:type="gramEnd"/>
            <w:r>
              <w:rPr>
                <w:rFonts w:ascii="Aptos" w:eastAsia="DengXian" w:hAnsi="Aptos"/>
                <w:i/>
                <w:kern w:val="2"/>
              </w:rPr>
              <w:t xml:space="preserve"> it addresses an area of importance. </w:t>
            </w:r>
            <w:r>
              <w:rPr>
                <w:rFonts w:ascii="Aptos" w:eastAsia="DengXian" w:hAnsi="Aptos"/>
                <w:kern w:val="2"/>
              </w:rPr>
              <w:t xml:space="preserve"> </w:t>
            </w:r>
          </w:p>
        </w:tc>
      </w:tr>
      <w:tr w:rsidR="008F1A87" w14:paraId="4E0CCA3A" w14:textId="77777777">
        <w:trPr>
          <w:trHeight w:val="1240"/>
        </w:trPr>
        <w:tc>
          <w:tcPr>
            <w:tcW w:w="295" w:type="pct"/>
            <w:tcBorders>
              <w:top w:val="single" w:sz="8" w:space="0" w:color="000000"/>
              <w:left w:val="single" w:sz="8" w:space="0" w:color="000000"/>
              <w:bottom w:val="single" w:sz="8" w:space="0" w:color="000000"/>
              <w:right w:val="single" w:sz="8" w:space="0" w:color="000000"/>
            </w:tcBorders>
            <w:shd w:val="clear" w:color="auto" w:fill="auto"/>
            <w:vAlign w:val="center"/>
          </w:tcPr>
          <w:p w14:paraId="0FDAB683" w14:textId="77777777" w:rsidR="008F1A87" w:rsidRDefault="008F1A87">
            <w:pPr>
              <w:spacing w:line="259" w:lineRule="auto"/>
              <w:rPr>
                <w:rFonts w:ascii="Aptos" w:eastAsia="DengXian" w:hAnsi="Aptos"/>
                <w:kern w:val="2"/>
              </w:rPr>
            </w:pPr>
            <w:r>
              <w:rPr>
                <w:rFonts w:ascii="Aptos" w:eastAsia="DengXian" w:hAnsi="Aptos"/>
                <w:kern w:val="2"/>
              </w:rPr>
              <w:t xml:space="preserve">3 </w:t>
            </w:r>
          </w:p>
        </w:tc>
        <w:tc>
          <w:tcPr>
            <w:tcW w:w="4705" w:type="pct"/>
            <w:gridSpan w:val="4"/>
            <w:tcBorders>
              <w:top w:val="single" w:sz="8" w:space="0" w:color="000000"/>
              <w:left w:val="single" w:sz="8" w:space="0" w:color="000000"/>
              <w:bottom w:val="single" w:sz="8" w:space="0" w:color="000000"/>
              <w:right w:val="single" w:sz="8" w:space="0" w:color="000000"/>
            </w:tcBorders>
            <w:shd w:val="clear" w:color="auto" w:fill="auto"/>
          </w:tcPr>
          <w:p w14:paraId="549879A9" w14:textId="77777777" w:rsidR="008F1A87" w:rsidRDefault="008F1A87">
            <w:pPr>
              <w:spacing w:line="360" w:lineRule="auto"/>
              <w:rPr>
                <w:rFonts w:eastAsia="DengXian"/>
                <w:b/>
                <w:bCs/>
                <w:kern w:val="2"/>
              </w:rPr>
            </w:pPr>
            <w:r>
              <w:rPr>
                <w:rFonts w:eastAsia="DengXian"/>
                <w:b/>
                <w:bCs/>
                <w:kern w:val="2"/>
              </w:rPr>
              <w:t>Purpose of Research Activity:</w:t>
            </w:r>
          </w:p>
          <w:p w14:paraId="78801977" w14:textId="77777777" w:rsidR="008F1A87" w:rsidRDefault="008F1A87">
            <w:pPr>
              <w:spacing w:line="360" w:lineRule="auto"/>
              <w:rPr>
                <w:rFonts w:eastAsia="DengXian"/>
                <w:kern w:val="2"/>
              </w:rPr>
            </w:pPr>
            <w:r>
              <w:rPr>
                <w:rFonts w:eastAsia="DengXian"/>
                <w:kern w:val="2"/>
              </w:rPr>
              <w:t xml:space="preserve">In contemporary society, there is evidence to suggest that policing is facing a challenging time (Rowe, 2020, p.2). For example, while levels of police recorded crime have been reduced (Home Office, 2024, np), there is evidence to suggest that crime is evolving, and that new forms of crime, such as computer related crime, is </w:t>
            </w:r>
            <w:proofErr w:type="gramStart"/>
            <w:r>
              <w:rPr>
                <w:rFonts w:eastAsia="DengXian"/>
                <w:kern w:val="2"/>
              </w:rPr>
              <w:t>actually increasing</w:t>
            </w:r>
            <w:proofErr w:type="gramEnd"/>
            <w:r>
              <w:rPr>
                <w:rFonts w:eastAsia="DengXian"/>
                <w:kern w:val="2"/>
              </w:rPr>
              <w:t xml:space="preserve"> (Office for National Statistics, 2024, np). Additionally, public trust and accountability has been affected by recent events such as the murder of Sarah Everard by a Police Officer working in the Metropolitan Police at the time (Farrow, 2023, pp. 13-14). Furthermore, in local communities, many individuals have expressed concerns about issues that affect the community, such as anti-social behaviour (Home Office, 2023, np). To tackle these issues, successive governments have aimed to reform policing (Blake, Sheldon and Williams, 2010, p. 5; Conservative and Unionist Party, 2019, p. 17). This dissertation will explore the effect of these reforms and will explore policing literature to see if further reform is needed (Blake, Sheldon and Williams, 2010, p. 5). This dissertation will be split into five themes, which will be titled, introduction and </w:t>
            </w:r>
            <w:proofErr w:type="spellStart"/>
            <w:r>
              <w:rPr>
                <w:rFonts w:eastAsia="DengXian"/>
                <w:kern w:val="2"/>
              </w:rPr>
              <w:t>expoloration</w:t>
            </w:r>
            <w:proofErr w:type="spellEnd"/>
            <w:r>
              <w:rPr>
                <w:rFonts w:eastAsia="DengXian"/>
                <w:kern w:val="2"/>
              </w:rPr>
              <w:t xml:space="preserve"> of key definitions, crime reduction, accountability, public trust and community safety.</w:t>
            </w:r>
          </w:p>
          <w:p w14:paraId="655DD899" w14:textId="77777777" w:rsidR="008F1A87" w:rsidRDefault="008F1A87">
            <w:pPr>
              <w:spacing w:line="360" w:lineRule="auto"/>
              <w:rPr>
                <w:rFonts w:eastAsia="DengXian"/>
                <w:kern w:val="2"/>
              </w:rPr>
            </w:pPr>
          </w:p>
          <w:p w14:paraId="5C4B54D9" w14:textId="77777777" w:rsidR="008F1A87" w:rsidRDefault="008F1A87">
            <w:pPr>
              <w:spacing w:line="360" w:lineRule="auto"/>
              <w:rPr>
                <w:rFonts w:eastAsia="DengXian"/>
                <w:b/>
                <w:bCs/>
                <w:kern w:val="2"/>
                <w:u w:val="single"/>
              </w:rPr>
            </w:pPr>
            <w:r>
              <w:rPr>
                <w:rFonts w:eastAsia="DengXian"/>
                <w:b/>
                <w:bCs/>
                <w:kern w:val="2"/>
                <w:u w:val="single"/>
              </w:rPr>
              <w:t>References</w:t>
            </w:r>
          </w:p>
          <w:p w14:paraId="5102FEEB" w14:textId="77777777" w:rsidR="008F1A87" w:rsidRDefault="008F1A87">
            <w:pPr>
              <w:pStyle w:val="ListParagraph"/>
              <w:numPr>
                <w:ilvl w:val="0"/>
                <w:numId w:val="12"/>
              </w:numPr>
              <w:spacing w:line="360" w:lineRule="auto"/>
              <w:jc w:val="both"/>
              <w:rPr>
                <w:rFonts w:ascii="Times New Roman" w:hAnsi="Times New Roman"/>
                <w:kern w:val="2"/>
                <w:u w:val="single"/>
              </w:rPr>
            </w:pPr>
            <w:r>
              <w:rPr>
                <w:rFonts w:ascii="Times New Roman" w:hAnsi="Times New Roman"/>
                <w:kern w:val="2"/>
              </w:rPr>
              <w:t xml:space="preserve">Blake, C., Sheldon, B. and Williams, P. (2010) </w:t>
            </w:r>
            <w:r>
              <w:rPr>
                <w:rFonts w:ascii="Times New Roman" w:hAnsi="Times New Roman"/>
                <w:i/>
                <w:iCs/>
                <w:kern w:val="2"/>
              </w:rPr>
              <w:t xml:space="preserve">Policing and Criminal Justice. </w:t>
            </w:r>
            <w:r>
              <w:rPr>
                <w:rFonts w:ascii="Times New Roman" w:hAnsi="Times New Roman"/>
                <w:kern w:val="2"/>
              </w:rPr>
              <w:t>Exeter: Learning Matters Ltd</w:t>
            </w:r>
          </w:p>
          <w:p w14:paraId="7AFA6166" w14:textId="77777777" w:rsidR="008F1A87" w:rsidRDefault="008F1A87">
            <w:pPr>
              <w:pStyle w:val="ListParagraph"/>
              <w:numPr>
                <w:ilvl w:val="0"/>
                <w:numId w:val="12"/>
              </w:numPr>
              <w:spacing w:line="360" w:lineRule="auto"/>
              <w:jc w:val="both"/>
              <w:rPr>
                <w:rFonts w:ascii="Times New Roman" w:hAnsi="Times New Roman"/>
                <w:kern w:val="2"/>
                <w:u w:val="single"/>
              </w:rPr>
            </w:pPr>
            <w:r>
              <w:rPr>
                <w:rFonts w:ascii="Times New Roman" w:hAnsi="Times New Roman"/>
                <w:kern w:val="2"/>
              </w:rPr>
              <w:lastRenderedPageBreak/>
              <w:t xml:space="preserve">Conservative and Unionist Party (2019) </w:t>
            </w:r>
            <w:r>
              <w:rPr>
                <w:rFonts w:ascii="Times New Roman" w:hAnsi="Times New Roman"/>
                <w:i/>
                <w:iCs/>
                <w:kern w:val="2"/>
              </w:rPr>
              <w:t xml:space="preserve">Get Brexit Done: Unleash Britain’s Potential. </w:t>
            </w:r>
            <w:r>
              <w:rPr>
                <w:rFonts w:ascii="Times New Roman" w:hAnsi="Times New Roman"/>
                <w:kern w:val="2"/>
              </w:rPr>
              <w:t xml:space="preserve">Available at: </w:t>
            </w:r>
            <w:hyperlink r:id="rId99" w:history="1">
              <w:r>
                <w:rPr>
                  <w:rStyle w:val="Hyperlink"/>
                  <w:rFonts w:ascii="Times New Roman" w:hAnsi="Times New Roman"/>
                  <w:kern w:val="2"/>
                </w:rPr>
                <w:t>5dda924905da587992a064ba_Conservative 2019 Manifesto.pdf (website-files.com)</w:t>
              </w:r>
            </w:hyperlink>
            <w:r>
              <w:rPr>
                <w:rFonts w:ascii="Times New Roman" w:hAnsi="Times New Roman"/>
                <w:kern w:val="2"/>
              </w:rPr>
              <w:t xml:space="preserve"> (Accessed: 15</w:t>
            </w:r>
            <w:r>
              <w:rPr>
                <w:rFonts w:ascii="Times New Roman" w:hAnsi="Times New Roman"/>
                <w:kern w:val="2"/>
                <w:vertAlign w:val="superscript"/>
              </w:rPr>
              <w:t>th</w:t>
            </w:r>
            <w:r>
              <w:rPr>
                <w:rFonts w:ascii="Times New Roman" w:hAnsi="Times New Roman"/>
                <w:kern w:val="2"/>
              </w:rPr>
              <w:t xml:space="preserve"> October 2024)</w:t>
            </w:r>
          </w:p>
          <w:p w14:paraId="727772B3" w14:textId="77777777" w:rsidR="008F1A87" w:rsidRDefault="008F1A87">
            <w:pPr>
              <w:pStyle w:val="ListParagraph"/>
              <w:numPr>
                <w:ilvl w:val="0"/>
                <w:numId w:val="12"/>
              </w:numPr>
              <w:spacing w:line="360" w:lineRule="auto"/>
              <w:jc w:val="both"/>
              <w:rPr>
                <w:rFonts w:ascii="Times New Roman" w:hAnsi="Times New Roman"/>
                <w:kern w:val="2"/>
                <w:u w:val="single"/>
              </w:rPr>
            </w:pPr>
            <w:r>
              <w:rPr>
                <w:rFonts w:ascii="Times New Roman" w:hAnsi="Times New Roman"/>
                <w:kern w:val="2"/>
              </w:rPr>
              <w:t xml:space="preserve">Farrow, K. (2023) ‘Legitimacy &amp; Confidence in Policing’, </w:t>
            </w:r>
            <w:r>
              <w:rPr>
                <w:rFonts w:ascii="Times New Roman" w:hAnsi="Times New Roman"/>
                <w:i/>
                <w:iCs/>
                <w:kern w:val="2"/>
              </w:rPr>
              <w:t xml:space="preserve">Cumberland Lodge. </w:t>
            </w:r>
            <w:r>
              <w:rPr>
                <w:rFonts w:ascii="Times New Roman" w:hAnsi="Times New Roman"/>
                <w:kern w:val="2"/>
              </w:rPr>
              <w:t xml:space="preserve">Available at: </w:t>
            </w:r>
            <w:hyperlink r:id="rId100" w:history="1">
              <w:r>
                <w:rPr>
                  <w:rStyle w:val="Hyperlink"/>
                  <w:rFonts w:ascii="Times New Roman" w:hAnsi="Times New Roman"/>
                  <w:kern w:val="2"/>
                </w:rPr>
                <w:t>Legitimacy-and-Confidence-in-Policing-SCREEN.pdf (cumberlandlodge.ac.uk)</w:t>
              </w:r>
            </w:hyperlink>
            <w:r>
              <w:rPr>
                <w:rFonts w:ascii="Times New Roman" w:hAnsi="Times New Roman"/>
                <w:kern w:val="2"/>
              </w:rPr>
              <w:t xml:space="preserve"> (Accessed: 15</w:t>
            </w:r>
            <w:r>
              <w:rPr>
                <w:rFonts w:ascii="Times New Roman" w:hAnsi="Times New Roman"/>
                <w:kern w:val="2"/>
                <w:vertAlign w:val="superscript"/>
              </w:rPr>
              <w:t>th</w:t>
            </w:r>
            <w:r>
              <w:rPr>
                <w:rFonts w:ascii="Times New Roman" w:hAnsi="Times New Roman"/>
                <w:kern w:val="2"/>
              </w:rPr>
              <w:t xml:space="preserve"> October 2024)</w:t>
            </w:r>
          </w:p>
          <w:p w14:paraId="6B78258D" w14:textId="77777777" w:rsidR="008F1A87" w:rsidRDefault="008F1A87">
            <w:pPr>
              <w:pStyle w:val="ListParagraph"/>
              <w:numPr>
                <w:ilvl w:val="0"/>
                <w:numId w:val="12"/>
              </w:numPr>
              <w:spacing w:line="360" w:lineRule="auto"/>
              <w:jc w:val="both"/>
              <w:rPr>
                <w:rFonts w:ascii="Times New Roman" w:hAnsi="Times New Roman"/>
                <w:kern w:val="2"/>
                <w:u w:val="single"/>
              </w:rPr>
            </w:pPr>
            <w:r>
              <w:rPr>
                <w:rFonts w:ascii="Times New Roman" w:hAnsi="Times New Roman"/>
                <w:kern w:val="2"/>
              </w:rPr>
              <w:t xml:space="preserve">Home Office (2024) ‘Crime outcomes in England and Wales 2023 to 2024’, </w:t>
            </w:r>
            <w:r>
              <w:rPr>
                <w:rFonts w:ascii="Times New Roman" w:hAnsi="Times New Roman"/>
                <w:i/>
                <w:iCs/>
                <w:kern w:val="2"/>
              </w:rPr>
              <w:t xml:space="preserve">GOV.UK. </w:t>
            </w:r>
            <w:r>
              <w:rPr>
                <w:rFonts w:ascii="Times New Roman" w:hAnsi="Times New Roman"/>
                <w:kern w:val="2"/>
              </w:rPr>
              <w:t xml:space="preserve">Available at: </w:t>
            </w:r>
            <w:hyperlink r:id="rId101" w:history="1">
              <w:r>
                <w:rPr>
                  <w:rStyle w:val="Hyperlink"/>
                  <w:rFonts w:ascii="Times New Roman" w:hAnsi="Times New Roman"/>
                  <w:kern w:val="2"/>
                </w:rPr>
                <w:t>Crime outcomes in England and Wales 2023 to 2024 - GOV.UK (www.gov.uk)</w:t>
              </w:r>
            </w:hyperlink>
            <w:r>
              <w:rPr>
                <w:rFonts w:ascii="Times New Roman" w:hAnsi="Times New Roman"/>
                <w:kern w:val="2"/>
              </w:rPr>
              <w:t xml:space="preserve"> (Accessed: 15</w:t>
            </w:r>
            <w:r>
              <w:rPr>
                <w:rFonts w:ascii="Times New Roman" w:hAnsi="Times New Roman"/>
                <w:kern w:val="2"/>
                <w:vertAlign w:val="superscript"/>
              </w:rPr>
              <w:t>th</w:t>
            </w:r>
            <w:r>
              <w:rPr>
                <w:rFonts w:ascii="Times New Roman" w:hAnsi="Times New Roman"/>
                <w:kern w:val="2"/>
              </w:rPr>
              <w:t xml:space="preserve"> October 2024)</w:t>
            </w:r>
          </w:p>
          <w:p w14:paraId="7B457B0B" w14:textId="77777777" w:rsidR="008F1A87" w:rsidRDefault="008F1A87">
            <w:pPr>
              <w:pStyle w:val="ListParagraph"/>
              <w:numPr>
                <w:ilvl w:val="0"/>
                <w:numId w:val="12"/>
              </w:numPr>
              <w:spacing w:line="360" w:lineRule="auto"/>
              <w:jc w:val="both"/>
              <w:rPr>
                <w:rFonts w:ascii="Times New Roman" w:hAnsi="Times New Roman"/>
                <w:kern w:val="2"/>
                <w:u w:val="single"/>
              </w:rPr>
            </w:pPr>
            <w:r>
              <w:rPr>
                <w:rFonts w:ascii="Times New Roman" w:hAnsi="Times New Roman"/>
                <w:kern w:val="2"/>
              </w:rPr>
              <w:t xml:space="preserve">Home Office (2023) ‘Public polling on community safety’, </w:t>
            </w:r>
            <w:r>
              <w:rPr>
                <w:rFonts w:ascii="Times New Roman" w:hAnsi="Times New Roman"/>
                <w:i/>
                <w:iCs/>
                <w:kern w:val="2"/>
              </w:rPr>
              <w:t xml:space="preserve">GOV.UK. </w:t>
            </w:r>
            <w:r>
              <w:rPr>
                <w:rFonts w:ascii="Times New Roman" w:hAnsi="Times New Roman"/>
                <w:kern w:val="2"/>
              </w:rPr>
              <w:t xml:space="preserve">Available at: </w:t>
            </w:r>
            <w:hyperlink r:id="rId102" w:history="1">
              <w:r>
                <w:rPr>
                  <w:rStyle w:val="Hyperlink"/>
                  <w:rFonts w:ascii="Times New Roman" w:hAnsi="Times New Roman"/>
                  <w:kern w:val="2"/>
                </w:rPr>
                <w:t>Public polling on community safety - GOV.UK (www.gov.uk)</w:t>
              </w:r>
            </w:hyperlink>
            <w:r>
              <w:rPr>
                <w:rFonts w:ascii="Times New Roman" w:hAnsi="Times New Roman"/>
                <w:kern w:val="2"/>
              </w:rPr>
              <w:t xml:space="preserve"> (Accessed: 15</w:t>
            </w:r>
            <w:r>
              <w:rPr>
                <w:rFonts w:ascii="Times New Roman" w:hAnsi="Times New Roman"/>
                <w:kern w:val="2"/>
                <w:vertAlign w:val="superscript"/>
              </w:rPr>
              <w:t>th</w:t>
            </w:r>
            <w:r>
              <w:rPr>
                <w:rFonts w:ascii="Times New Roman" w:hAnsi="Times New Roman"/>
                <w:kern w:val="2"/>
              </w:rPr>
              <w:t xml:space="preserve"> October 2024) </w:t>
            </w:r>
          </w:p>
          <w:p w14:paraId="338E59B2" w14:textId="77777777" w:rsidR="008F1A87" w:rsidRDefault="008F1A87">
            <w:pPr>
              <w:pStyle w:val="ListParagraph"/>
              <w:numPr>
                <w:ilvl w:val="0"/>
                <w:numId w:val="12"/>
              </w:numPr>
              <w:spacing w:line="360" w:lineRule="auto"/>
              <w:jc w:val="both"/>
              <w:rPr>
                <w:rFonts w:ascii="Times New Roman" w:hAnsi="Times New Roman"/>
                <w:kern w:val="2"/>
                <w:u w:val="single"/>
              </w:rPr>
            </w:pPr>
            <w:r>
              <w:rPr>
                <w:rFonts w:ascii="Times New Roman" w:hAnsi="Times New Roman"/>
                <w:kern w:val="2"/>
              </w:rPr>
              <w:t xml:space="preserve">Office for National Statistics (2024) </w:t>
            </w:r>
            <w:r>
              <w:rPr>
                <w:rFonts w:ascii="Times New Roman" w:hAnsi="Times New Roman"/>
                <w:i/>
                <w:iCs/>
                <w:kern w:val="2"/>
              </w:rPr>
              <w:t xml:space="preserve">Crime in England and Wales: year ending March 2024. </w:t>
            </w:r>
            <w:r>
              <w:rPr>
                <w:rFonts w:ascii="Times New Roman" w:hAnsi="Times New Roman"/>
                <w:kern w:val="2"/>
              </w:rPr>
              <w:t xml:space="preserve">Available at: </w:t>
            </w:r>
            <w:hyperlink r:id="rId103" w:history="1">
              <w:r>
                <w:rPr>
                  <w:rStyle w:val="Hyperlink"/>
                  <w:rFonts w:ascii="Times New Roman" w:hAnsi="Times New Roman"/>
                  <w:kern w:val="2"/>
                </w:rPr>
                <w:t>Crime in England and Wales - Office for National Statistics (ons.gov.uk)</w:t>
              </w:r>
            </w:hyperlink>
            <w:r>
              <w:rPr>
                <w:rFonts w:ascii="Times New Roman" w:hAnsi="Times New Roman"/>
                <w:kern w:val="2"/>
              </w:rPr>
              <w:t xml:space="preserve"> (Accessed: 15</w:t>
            </w:r>
            <w:r>
              <w:rPr>
                <w:rFonts w:ascii="Times New Roman" w:hAnsi="Times New Roman"/>
                <w:kern w:val="2"/>
                <w:vertAlign w:val="superscript"/>
              </w:rPr>
              <w:t>th</w:t>
            </w:r>
            <w:r>
              <w:rPr>
                <w:rFonts w:ascii="Times New Roman" w:hAnsi="Times New Roman"/>
                <w:kern w:val="2"/>
              </w:rPr>
              <w:t xml:space="preserve"> October 2024)</w:t>
            </w:r>
          </w:p>
          <w:p w14:paraId="7713CF83" w14:textId="77777777" w:rsidR="008F1A87" w:rsidRDefault="008F1A87">
            <w:pPr>
              <w:pStyle w:val="ListParagraph"/>
              <w:numPr>
                <w:ilvl w:val="0"/>
                <w:numId w:val="12"/>
              </w:numPr>
              <w:spacing w:after="0" w:line="360" w:lineRule="auto"/>
              <w:jc w:val="both"/>
              <w:rPr>
                <w:rFonts w:ascii="Times New Roman" w:hAnsi="Times New Roman"/>
                <w:kern w:val="2"/>
              </w:rPr>
            </w:pPr>
            <w:r>
              <w:rPr>
                <w:rFonts w:ascii="Times New Roman" w:hAnsi="Times New Roman"/>
                <w:kern w:val="2"/>
              </w:rPr>
              <w:t xml:space="preserve">Rowe, M. (2020) </w:t>
            </w:r>
            <w:r>
              <w:rPr>
                <w:rFonts w:ascii="Times New Roman" w:hAnsi="Times New Roman"/>
                <w:i/>
                <w:iCs/>
                <w:kern w:val="2"/>
              </w:rPr>
              <w:t xml:space="preserve">Policing the Police: Challenges of Democracy and Accountability. </w:t>
            </w:r>
            <w:r>
              <w:rPr>
                <w:rFonts w:ascii="Times New Roman" w:hAnsi="Times New Roman"/>
                <w:kern w:val="2"/>
              </w:rPr>
              <w:t xml:space="preserve">Available at: </w:t>
            </w:r>
            <w:hyperlink r:id="rId104" w:history="1">
              <w:r>
                <w:rPr>
                  <w:rStyle w:val="Hyperlink"/>
                  <w:rFonts w:ascii="Times New Roman" w:hAnsi="Times New Roman"/>
                  <w:kern w:val="2"/>
                </w:rPr>
                <w:t xml:space="preserve">- </w:t>
              </w:r>
              <w:proofErr w:type="spellStart"/>
              <w:r>
                <w:rPr>
                  <w:rStyle w:val="Hyperlink"/>
                  <w:rFonts w:ascii="Times New Roman" w:hAnsi="Times New Roman"/>
                  <w:kern w:val="2"/>
                </w:rPr>
                <w:t>VleReader</w:t>
              </w:r>
              <w:proofErr w:type="spellEnd"/>
            </w:hyperlink>
            <w:r>
              <w:rPr>
                <w:rFonts w:ascii="Times New Roman" w:hAnsi="Times New Roman"/>
                <w:kern w:val="2"/>
              </w:rPr>
              <w:t xml:space="preserve"> (Accessed: 15</w:t>
            </w:r>
            <w:r>
              <w:rPr>
                <w:rFonts w:ascii="Times New Roman" w:hAnsi="Times New Roman"/>
                <w:kern w:val="2"/>
                <w:vertAlign w:val="superscript"/>
              </w:rPr>
              <w:t>th</w:t>
            </w:r>
            <w:r>
              <w:rPr>
                <w:rFonts w:ascii="Times New Roman" w:hAnsi="Times New Roman"/>
                <w:kern w:val="2"/>
              </w:rPr>
              <w:t xml:space="preserve"> October 2024)</w:t>
            </w:r>
          </w:p>
        </w:tc>
      </w:tr>
      <w:tr w:rsidR="008F1A87" w14:paraId="656ADDDE" w14:textId="77777777">
        <w:trPr>
          <w:trHeight w:val="1248"/>
        </w:trPr>
        <w:tc>
          <w:tcPr>
            <w:tcW w:w="295" w:type="pct"/>
            <w:tcBorders>
              <w:top w:val="single" w:sz="8" w:space="0" w:color="000000"/>
              <w:left w:val="single" w:sz="8" w:space="0" w:color="000000"/>
              <w:bottom w:val="single" w:sz="8" w:space="0" w:color="000000"/>
              <w:right w:val="single" w:sz="8" w:space="0" w:color="000000"/>
            </w:tcBorders>
            <w:shd w:val="clear" w:color="auto" w:fill="auto"/>
            <w:vAlign w:val="center"/>
          </w:tcPr>
          <w:p w14:paraId="5BB6F3CD" w14:textId="77777777" w:rsidR="008F1A87" w:rsidRDefault="008F1A87">
            <w:pPr>
              <w:spacing w:line="259" w:lineRule="auto"/>
              <w:rPr>
                <w:rFonts w:ascii="Aptos" w:eastAsia="DengXian" w:hAnsi="Aptos"/>
                <w:kern w:val="2"/>
              </w:rPr>
            </w:pPr>
            <w:r>
              <w:rPr>
                <w:rFonts w:ascii="Aptos" w:eastAsia="DengXian" w:hAnsi="Aptos"/>
                <w:kern w:val="2"/>
              </w:rPr>
              <w:lastRenderedPageBreak/>
              <w:t xml:space="preserve">4 </w:t>
            </w:r>
          </w:p>
        </w:tc>
        <w:tc>
          <w:tcPr>
            <w:tcW w:w="4705" w:type="pct"/>
            <w:gridSpan w:val="4"/>
            <w:tcBorders>
              <w:top w:val="single" w:sz="8" w:space="0" w:color="000000"/>
              <w:left w:val="single" w:sz="8" w:space="0" w:color="000000"/>
              <w:bottom w:val="single" w:sz="8" w:space="0" w:color="000000"/>
              <w:right w:val="single" w:sz="8" w:space="0" w:color="000000"/>
            </w:tcBorders>
            <w:shd w:val="clear" w:color="auto" w:fill="auto"/>
          </w:tcPr>
          <w:p w14:paraId="14B3EC6C" w14:textId="77777777" w:rsidR="008F1A87" w:rsidRDefault="008F1A87">
            <w:pPr>
              <w:spacing w:line="360" w:lineRule="auto"/>
              <w:rPr>
                <w:rFonts w:ascii="Aptos" w:eastAsia="DengXian" w:hAnsi="Aptos"/>
                <w:b/>
                <w:bCs/>
                <w:kern w:val="2"/>
              </w:rPr>
            </w:pPr>
            <w:r>
              <w:rPr>
                <w:rFonts w:ascii="Aptos" w:eastAsia="DengXian" w:hAnsi="Aptos"/>
                <w:b/>
                <w:bCs/>
                <w:kern w:val="2"/>
              </w:rPr>
              <w:t>Proposed Research Question:</w:t>
            </w:r>
          </w:p>
          <w:p w14:paraId="5581A2C1" w14:textId="77777777" w:rsidR="008F1A87" w:rsidRDefault="008F1A87">
            <w:pPr>
              <w:spacing w:line="360" w:lineRule="auto"/>
              <w:rPr>
                <w:rFonts w:eastAsia="DengXian"/>
                <w:kern w:val="2"/>
              </w:rPr>
            </w:pPr>
            <w:r>
              <w:rPr>
                <w:rFonts w:eastAsia="DengXian"/>
                <w:kern w:val="2"/>
              </w:rPr>
              <w:t>To What Extent Has Reforms to Policing in England and Wales Effectively Addressed the Evolving Needs of Contemporary Society?</w:t>
            </w:r>
          </w:p>
          <w:p w14:paraId="694DB6CE" w14:textId="77777777" w:rsidR="008F1A87" w:rsidRDefault="008F1A87">
            <w:pPr>
              <w:spacing w:line="259" w:lineRule="auto"/>
              <w:ind w:left="1"/>
              <w:rPr>
                <w:rFonts w:ascii="Aptos" w:eastAsia="DengXian" w:hAnsi="Aptos"/>
                <w:kern w:val="2"/>
              </w:rPr>
            </w:pPr>
          </w:p>
        </w:tc>
      </w:tr>
      <w:tr w:rsidR="008F1A87" w14:paraId="55074AE0" w14:textId="77777777">
        <w:trPr>
          <w:trHeight w:val="1250"/>
        </w:trPr>
        <w:tc>
          <w:tcPr>
            <w:tcW w:w="295" w:type="pct"/>
            <w:tcBorders>
              <w:top w:val="single" w:sz="8" w:space="0" w:color="000000"/>
              <w:left w:val="single" w:sz="8" w:space="0" w:color="000000"/>
              <w:bottom w:val="single" w:sz="8" w:space="0" w:color="000000"/>
              <w:right w:val="single" w:sz="8" w:space="0" w:color="000000"/>
            </w:tcBorders>
            <w:shd w:val="clear" w:color="auto" w:fill="auto"/>
            <w:vAlign w:val="center"/>
          </w:tcPr>
          <w:p w14:paraId="4FCE701B" w14:textId="77777777" w:rsidR="008F1A87" w:rsidRDefault="008F1A87">
            <w:pPr>
              <w:spacing w:line="259" w:lineRule="auto"/>
              <w:rPr>
                <w:rFonts w:ascii="Aptos" w:eastAsia="DengXian" w:hAnsi="Aptos"/>
                <w:kern w:val="2"/>
              </w:rPr>
            </w:pPr>
            <w:r>
              <w:rPr>
                <w:rFonts w:ascii="Aptos" w:eastAsia="DengXian" w:hAnsi="Aptos"/>
                <w:kern w:val="2"/>
              </w:rPr>
              <w:t xml:space="preserve">5 </w:t>
            </w:r>
          </w:p>
        </w:tc>
        <w:tc>
          <w:tcPr>
            <w:tcW w:w="4705" w:type="pct"/>
            <w:gridSpan w:val="4"/>
            <w:tcBorders>
              <w:top w:val="single" w:sz="8" w:space="0" w:color="000000"/>
              <w:left w:val="single" w:sz="8" w:space="0" w:color="000000"/>
              <w:bottom w:val="single" w:sz="8" w:space="0" w:color="000000"/>
              <w:right w:val="single" w:sz="8" w:space="0" w:color="000000"/>
            </w:tcBorders>
            <w:shd w:val="clear" w:color="auto" w:fill="auto"/>
          </w:tcPr>
          <w:p w14:paraId="3DAF8936" w14:textId="77777777" w:rsidR="008F1A87" w:rsidRDefault="008F1A87">
            <w:pPr>
              <w:spacing w:line="259" w:lineRule="auto"/>
              <w:ind w:left="1"/>
              <w:rPr>
                <w:rFonts w:ascii="Aptos" w:eastAsia="DengXian" w:hAnsi="Aptos"/>
                <w:kern w:val="2"/>
              </w:rPr>
            </w:pPr>
            <w:r>
              <w:rPr>
                <w:rFonts w:ascii="Aptos" w:eastAsia="DengXian" w:hAnsi="Aptos"/>
                <w:b/>
                <w:kern w:val="2"/>
              </w:rPr>
              <w:t xml:space="preserve">Aims of Research Activity </w:t>
            </w:r>
          </w:p>
          <w:p w14:paraId="122FA873" w14:textId="77777777" w:rsidR="008F1A87" w:rsidRDefault="008F1A87">
            <w:pPr>
              <w:numPr>
                <w:ilvl w:val="0"/>
                <w:numId w:val="11"/>
              </w:numPr>
              <w:spacing w:line="360" w:lineRule="auto"/>
              <w:jc w:val="both"/>
              <w:rPr>
                <w:rFonts w:eastAsia="DengXian"/>
                <w:kern w:val="2"/>
              </w:rPr>
            </w:pPr>
            <w:r>
              <w:rPr>
                <w:rFonts w:eastAsia="DengXian"/>
                <w:kern w:val="2"/>
              </w:rPr>
              <w:t>To explore how successive governments starting with the Labour Government elected in 1997 have attempted to reform policing to reduce crime and to improve accountability, public trust and overall community safety</w:t>
            </w:r>
          </w:p>
          <w:p w14:paraId="495DF05C" w14:textId="77777777" w:rsidR="008F1A87" w:rsidRDefault="008F1A87">
            <w:pPr>
              <w:numPr>
                <w:ilvl w:val="0"/>
                <w:numId w:val="11"/>
              </w:numPr>
              <w:spacing w:line="360" w:lineRule="auto"/>
              <w:jc w:val="both"/>
              <w:rPr>
                <w:rFonts w:eastAsia="DengXian"/>
                <w:kern w:val="2"/>
              </w:rPr>
            </w:pPr>
            <w:r>
              <w:rPr>
                <w:rFonts w:eastAsia="DengXian"/>
                <w:kern w:val="2"/>
              </w:rPr>
              <w:t>To explore if current reforms are suitable for the future of policing</w:t>
            </w:r>
          </w:p>
          <w:p w14:paraId="33DAD62F" w14:textId="77777777" w:rsidR="008F1A87" w:rsidRDefault="008F1A87">
            <w:pPr>
              <w:numPr>
                <w:ilvl w:val="0"/>
                <w:numId w:val="11"/>
              </w:numPr>
              <w:spacing w:line="360" w:lineRule="auto"/>
              <w:jc w:val="both"/>
              <w:rPr>
                <w:rFonts w:eastAsia="DengXian"/>
                <w:kern w:val="2"/>
              </w:rPr>
            </w:pPr>
            <w:r>
              <w:rPr>
                <w:rFonts w:eastAsia="DengXian"/>
                <w:kern w:val="2"/>
              </w:rPr>
              <w:t>To explore legislation to see if they are effectively meeting the needs of contemporary society</w:t>
            </w:r>
          </w:p>
          <w:p w14:paraId="6D579DF7" w14:textId="77777777" w:rsidR="008F1A87" w:rsidRDefault="008F1A87">
            <w:pPr>
              <w:numPr>
                <w:ilvl w:val="0"/>
                <w:numId w:val="11"/>
              </w:numPr>
              <w:spacing w:line="360" w:lineRule="auto"/>
              <w:jc w:val="both"/>
              <w:rPr>
                <w:rFonts w:eastAsia="DengXian"/>
                <w:kern w:val="2"/>
              </w:rPr>
            </w:pPr>
            <w:r>
              <w:rPr>
                <w:rFonts w:eastAsia="DengXian"/>
                <w:kern w:val="2"/>
              </w:rPr>
              <w:t xml:space="preserve">To explore key issues of modern policing today, and how policing can be improved to meet the needs of contemporary society </w:t>
            </w:r>
          </w:p>
          <w:p w14:paraId="55540537" w14:textId="77777777" w:rsidR="008F1A87" w:rsidRDefault="008F1A87">
            <w:pPr>
              <w:spacing w:line="360" w:lineRule="auto"/>
              <w:ind w:left="720"/>
              <w:rPr>
                <w:rFonts w:ascii="Aptos" w:eastAsia="DengXian" w:hAnsi="Aptos"/>
                <w:kern w:val="2"/>
              </w:rPr>
            </w:pPr>
            <w:r>
              <w:rPr>
                <w:rFonts w:ascii="Aptos" w:eastAsia="DengXian" w:hAnsi="Aptos"/>
                <w:kern w:val="2"/>
              </w:rPr>
              <w:t xml:space="preserve"> </w:t>
            </w:r>
          </w:p>
          <w:p w14:paraId="1358EBD2" w14:textId="77777777" w:rsidR="008F1A87" w:rsidRDefault="008F1A87">
            <w:pPr>
              <w:spacing w:line="360" w:lineRule="auto"/>
              <w:ind w:left="360"/>
              <w:rPr>
                <w:rFonts w:ascii="Aptos" w:eastAsia="DengXian" w:hAnsi="Aptos"/>
                <w:kern w:val="2"/>
              </w:rPr>
            </w:pPr>
          </w:p>
          <w:p w14:paraId="555B8CC9" w14:textId="77777777" w:rsidR="008F1A87" w:rsidRDefault="008F1A87">
            <w:pPr>
              <w:spacing w:line="360" w:lineRule="auto"/>
              <w:rPr>
                <w:rFonts w:ascii="Aptos" w:eastAsia="DengXian" w:hAnsi="Aptos"/>
                <w:kern w:val="2"/>
              </w:rPr>
            </w:pPr>
          </w:p>
          <w:p w14:paraId="3434EF62" w14:textId="77777777" w:rsidR="008F1A87" w:rsidRDefault="008F1A87">
            <w:pPr>
              <w:spacing w:line="259" w:lineRule="auto"/>
              <w:ind w:left="1"/>
              <w:rPr>
                <w:rFonts w:ascii="Aptos" w:eastAsia="DengXian" w:hAnsi="Aptos"/>
                <w:kern w:val="2"/>
              </w:rPr>
            </w:pPr>
          </w:p>
          <w:p w14:paraId="6DD05FCF" w14:textId="77777777" w:rsidR="008F1A87" w:rsidRDefault="008F1A87">
            <w:pPr>
              <w:spacing w:after="2" w:line="259" w:lineRule="auto"/>
              <w:ind w:left="1"/>
              <w:rPr>
                <w:rFonts w:ascii="Aptos" w:eastAsia="DengXian" w:hAnsi="Aptos"/>
                <w:kern w:val="2"/>
              </w:rPr>
            </w:pPr>
            <w:r>
              <w:rPr>
                <w:rFonts w:ascii="Aptos" w:eastAsia="DengXian" w:hAnsi="Aptos"/>
                <w:kern w:val="2"/>
                <w:sz w:val="20"/>
              </w:rPr>
              <w:t xml:space="preserve"> </w:t>
            </w:r>
          </w:p>
          <w:p w14:paraId="6DF886E7"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725C2BC0" w14:textId="77777777" w:rsidR="008F1A87" w:rsidRDefault="008F1A87">
            <w:pPr>
              <w:spacing w:line="259" w:lineRule="auto"/>
              <w:ind w:left="1"/>
              <w:rPr>
                <w:rFonts w:ascii="Aptos" w:eastAsia="DengXian" w:hAnsi="Aptos"/>
                <w:kern w:val="2"/>
              </w:rPr>
            </w:pPr>
            <w:r>
              <w:rPr>
                <w:rFonts w:ascii="Aptos" w:eastAsia="DengXian" w:hAnsi="Aptos"/>
                <w:color w:val="808080"/>
                <w:kern w:val="2"/>
                <w:sz w:val="18"/>
              </w:rPr>
              <w:t>(this box should expand as you type)</w:t>
            </w:r>
            <w:r>
              <w:rPr>
                <w:rFonts w:ascii="Aptos" w:eastAsia="DengXian" w:hAnsi="Aptos"/>
                <w:kern w:val="2"/>
                <w:sz w:val="20"/>
              </w:rPr>
              <w:t xml:space="preserve"> </w:t>
            </w:r>
          </w:p>
        </w:tc>
      </w:tr>
      <w:tr w:rsidR="008F1A87" w14:paraId="24EF1ED4" w14:textId="77777777">
        <w:trPr>
          <w:trHeight w:val="1286"/>
        </w:trPr>
        <w:tc>
          <w:tcPr>
            <w:tcW w:w="295" w:type="pct"/>
            <w:tcBorders>
              <w:top w:val="single" w:sz="8" w:space="0" w:color="000000"/>
              <w:left w:val="single" w:sz="8" w:space="0" w:color="000000"/>
              <w:bottom w:val="single" w:sz="8" w:space="0" w:color="000000"/>
              <w:right w:val="single" w:sz="8" w:space="0" w:color="000000"/>
            </w:tcBorders>
            <w:shd w:val="clear" w:color="auto" w:fill="auto"/>
            <w:vAlign w:val="center"/>
          </w:tcPr>
          <w:p w14:paraId="13D06365" w14:textId="77777777" w:rsidR="008F1A87" w:rsidRDefault="008F1A87">
            <w:pPr>
              <w:spacing w:line="259" w:lineRule="auto"/>
              <w:rPr>
                <w:rFonts w:ascii="Aptos" w:eastAsia="DengXian" w:hAnsi="Aptos"/>
                <w:kern w:val="2"/>
              </w:rPr>
            </w:pPr>
            <w:r>
              <w:rPr>
                <w:rFonts w:ascii="Aptos" w:eastAsia="DengXian" w:hAnsi="Aptos"/>
                <w:kern w:val="2"/>
              </w:rPr>
              <w:lastRenderedPageBreak/>
              <w:t xml:space="preserve">6 </w:t>
            </w:r>
          </w:p>
        </w:tc>
        <w:tc>
          <w:tcPr>
            <w:tcW w:w="4705" w:type="pct"/>
            <w:gridSpan w:val="4"/>
            <w:tcBorders>
              <w:top w:val="single" w:sz="8" w:space="0" w:color="000000"/>
              <w:left w:val="single" w:sz="8" w:space="0" w:color="000000"/>
              <w:bottom w:val="single" w:sz="12" w:space="0" w:color="F2F2F2"/>
              <w:right w:val="single" w:sz="8" w:space="0" w:color="000000"/>
            </w:tcBorders>
            <w:shd w:val="clear" w:color="auto" w:fill="auto"/>
          </w:tcPr>
          <w:p w14:paraId="3C81E25F" w14:textId="77777777" w:rsidR="008F1A87" w:rsidRDefault="008F1A87">
            <w:pPr>
              <w:spacing w:line="259" w:lineRule="auto"/>
              <w:ind w:left="1"/>
              <w:rPr>
                <w:rFonts w:ascii="Aptos" w:eastAsia="DengXian" w:hAnsi="Aptos"/>
                <w:b/>
                <w:kern w:val="2"/>
              </w:rPr>
            </w:pPr>
            <w:r>
              <w:rPr>
                <w:rFonts w:ascii="Aptos" w:eastAsia="DengXian" w:hAnsi="Aptos"/>
                <w:b/>
                <w:kern w:val="2"/>
              </w:rPr>
              <w:t xml:space="preserve">Objectives of Research Activity </w:t>
            </w:r>
          </w:p>
          <w:p w14:paraId="5DD637B1" w14:textId="77777777" w:rsidR="008F1A87" w:rsidRDefault="008F1A87">
            <w:pPr>
              <w:numPr>
                <w:ilvl w:val="0"/>
                <w:numId w:val="11"/>
              </w:numPr>
              <w:spacing w:line="360" w:lineRule="auto"/>
              <w:jc w:val="both"/>
              <w:rPr>
                <w:rFonts w:eastAsia="DengXian"/>
                <w:kern w:val="2"/>
              </w:rPr>
            </w:pPr>
            <w:r>
              <w:rPr>
                <w:rFonts w:eastAsia="DengXian"/>
                <w:kern w:val="2"/>
              </w:rPr>
              <w:t>To define key concepts and definitions</w:t>
            </w:r>
          </w:p>
          <w:p w14:paraId="7E2371B1" w14:textId="77777777" w:rsidR="008F1A87" w:rsidRDefault="008F1A87">
            <w:pPr>
              <w:numPr>
                <w:ilvl w:val="0"/>
                <w:numId w:val="11"/>
              </w:numPr>
              <w:spacing w:line="360" w:lineRule="auto"/>
              <w:jc w:val="both"/>
              <w:rPr>
                <w:rFonts w:eastAsia="DengXian"/>
                <w:kern w:val="2"/>
              </w:rPr>
            </w:pPr>
            <w:r>
              <w:rPr>
                <w:rFonts w:eastAsia="DengXian"/>
                <w:kern w:val="2"/>
              </w:rPr>
              <w:t>To explore how and if reforms have reduced crime</w:t>
            </w:r>
          </w:p>
          <w:p w14:paraId="30CD7ED3" w14:textId="77777777" w:rsidR="008F1A87" w:rsidRDefault="008F1A87">
            <w:pPr>
              <w:numPr>
                <w:ilvl w:val="0"/>
                <w:numId w:val="11"/>
              </w:numPr>
              <w:spacing w:line="360" w:lineRule="auto"/>
              <w:jc w:val="both"/>
              <w:rPr>
                <w:rFonts w:eastAsia="DengXian"/>
                <w:kern w:val="2"/>
              </w:rPr>
            </w:pPr>
            <w:r>
              <w:rPr>
                <w:rFonts w:eastAsia="DengXian"/>
                <w:kern w:val="2"/>
              </w:rPr>
              <w:t>To explore how and if reforms have improved accountability in the police</w:t>
            </w:r>
          </w:p>
          <w:p w14:paraId="5687314E" w14:textId="77777777" w:rsidR="008F1A87" w:rsidRDefault="008F1A87">
            <w:pPr>
              <w:numPr>
                <w:ilvl w:val="0"/>
                <w:numId w:val="11"/>
              </w:numPr>
              <w:spacing w:line="360" w:lineRule="auto"/>
              <w:jc w:val="both"/>
              <w:rPr>
                <w:rFonts w:eastAsia="DengXian"/>
                <w:kern w:val="2"/>
              </w:rPr>
            </w:pPr>
            <w:r>
              <w:rPr>
                <w:rFonts w:eastAsia="DengXian"/>
                <w:kern w:val="2"/>
              </w:rPr>
              <w:t>To explore how and if reforms have improved public trust in the police</w:t>
            </w:r>
          </w:p>
          <w:p w14:paraId="1B7B5036" w14:textId="77777777" w:rsidR="008F1A87" w:rsidRDefault="008F1A87">
            <w:pPr>
              <w:numPr>
                <w:ilvl w:val="0"/>
                <w:numId w:val="11"/>
              </w:numPr>
              <w:spacing w:line="360" w:lineRule="auto"/>
              <w:jc w:val="both"/>
              <w:rPr>
                <w:rFonts w:eastAsia="DengXian"/>
                <w:kern w:val="2"/>
              </w:rPr>
            </w:pPr>
            <w:r>
              <w:rPr>
                <w:rFonts w:eastAsia="DengXian"/>
                <w:kern w:val="2"/>
              </w:rPr>
              <w:t>To explore how and if reforms have made local communities safer</w:t>
            </w:r>
          </w:p>
          <w:p w14:paraId="64C0D70B" w14:textId="77777777" w:rsidR="008F1A87" w:rsidRDefault="008F1A87">
            <w:pPr>
              <w:numPr>
                <w:ilvl w:val="0"/>
                <w:numId w:val="11"/>
              </w:numPr>
              <w:spacing w:line="360" w:lineRule="auto"/>
              <w:jc w:val="both"/>
              <w:rPr>
                <w:rFonts w:eastAsia="DengXian"/>
                <w:kern w:val="2"/>
              </w:rPr>
            </w:pPr>
            <w:r>
              <w:rPr>
                <w:rFonts w:eastAsia="DengXian"/>
                <w:kern w:val="2"/>
              </w:rPr>
              <w:t xml:space="preserve">To </w:t>
            </w:r>
            <w:proofErr w:type="gramStart"/>
            <w:r>
              <w:rPr>
                <w:rFonts w:eastAsia="DengXian"/>
                <w:kern w:val="2"/>
              </w:rPr>
              <w:t>compare and contrast</w:t>
            </w:r>
            <w:proofErr w:type="gramEnd"/>
            <w:r>
              <w:rPr>
                <w:rFonts w:eastAsia="DengXian"/>
                <w:kern w:val="2"/>
              </w:rPr>
              <w:t xml:space="preserve"> these reforms to discover how and if they can be improved</w:t>
            </w:r>
          </w:p>
          <w:p w14:paraId="5506C060" w14:textId="77777777" w:rsidR="008F1A87" w:rsidRDefault="008F1A87">
            <w:pPr>
              <w:spacing w:line="259" w:lineRule="auto"/>
              <w:ind w:left="1"/>
              <w:rPr>
                <w:rFonts w:ascii="Aptos" w:eastAsia="DengXian" w:hAnsi="Aptos"/>
                <w:b/>
                <w:kern w:val="2"/>
              </w:rPr>
            </w:pPr>
          </w:p>
          <w:p w14:paraId="7F0EF49E" w14:textId="77777777" w:rsidR="008F1A87" w:rsidRDefault="008F1A87">
            <w:pPr>
              <w:spacing w:line="259" w:lineRule="auto"/>
              <w:ind w:left="1"/>
              <w:rPr>
                <w:rFonts w:ascii="Aptos" w:eastAsia="DengXian" w:hAnsi="Aptos"/>
                <w:kern w:val="2"/>
              </w:rPr>
            </w:pPr>
          </w:p>
          <w:p w14:paraId="7BCB581E" w14:textId="77777777" w:rsidR="008F1A87" w:rsidRDefault="008F1A87">
            <w:pPr>
              <w:spacing w:after="2" w:line="259" w:lineRule="auto"/>
              <w:ind w:left="1"/>
              <w:rPr>
                <w:rFonts w:ascii="Aptos" w:eastAsia="DengXian" w:hAnsi="Aptos"/>
                <w:kern w:val="2"/>
              </w:rPr>
            </w:pPr>
            <w:r>
              <w:rPr>
                <w:rFonts w:ascii="Aptos" w:eastAsia="DengXian" w:hAnsi="Aptos"/>
                <w:kern w:val="2"/>
                <w:sz w:val="20"/>
              </w:rPr>
              <w:t xml:space="preserve"> </w:t>
            </w:r>
          </w:p>
          <w:p w14:paraId="43006784"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01900D19"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0E5318E7" w14:textId="77777777" w:rsidR="008F1A87" w:rsidRDefault="008F1A87">
            <w:pPr>
              <w:spacing w:line="259" w:lineRule="auto"/>
              <w:ind w:left="1"/>
              <w:rPr>
                <w:rFonts w:ascii="Aptos" w:eastAsia="DengXian" w:hAnsi="Aptos"/>
                <w:kern w:val="2"/>
              </w:rPr>
            </w:pPr>
            <w:r>
              <w:rPr>
                <w:rFonts w:ascii="Aptos" w:eastAsia="DengXian" w:hAnsi="Aptos"/>
                <w:color w:val="808080"/>
                <w:kern w:val="2"/>
                <w:sz w:val="18"/>
              </w:rPr>
              <w:t>(this box should expand as you type)</w:t>
            </w:r>
            <w:r>
              <w:rPr>
                <w:rFonts w:ascii="Aptos" w:eastAsia="DengXian" w:hAnsi="Aptos"/>
                <w:kern w:val="2"/>
              </w:rPr>
              <w:t xml:space="preserve"> </w:t>
            </w:r>
          </w:p>
        </w:tc>
      </w:tr>
      <w:tr w:rsidR="008F1A87" w14:paraId="6D554FD9" w14:textId="77777777">
        <w:trPr>
          <w:trHeight w:val="1807"/>
        </w:trPr>
        <w:tc>
          <w:tcPr>
            <w:tcW w:w="295" w:type="pct"/>
            <w:tcBorders>
              <w:top w:val="single" w:sz="8" w:space="0" w:color="000000"/>
              <w:left w:val="single" w:sz="8" w:space="0" w:color="000000"/>
              <w:bottom w:val="single" w:sz="8" w:space="0" w:color="000000"/>
              <w:right w:val="single" w:sz="8" w:space="0" w:color="000000"/>
            </w:tcBorders>
            <w:shd w:val="clear" w:color="auto" w:fill="F2F2F2"/>
            <w:vAlign w:val="center"/>
          </w:tcPr>
          <w:p w14:paraId="047E5FE2"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05" w:type="pct"/>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7F31070D" w14:textId="77777777" w:rsidR="008F1A87" w:rsidRDefault="008F1A87">
            <w:pPr>
              <w:spacing w:after="98" w:line="259" w:lineRule="auto"/>
              <w:ind w:left="1"/>
              <w:rPr>
                <w:rFonts w:ascii="Aptos" w:eastAsia="DengXian" w:hAnsi="Aptos"/>
                <w:kern w:val="2"/>
              </w:rPr>
            </w:pPr>
            <w:r>
              <w:rPr>
                <w:rFonts w:ascii="Aptos" w:eastAsia="DengXian" w:hAnsi="Aptos"/>
                <w:b/>
                <w:kern w:val="2"/>
              </w:rPr>
              <w:t xml:space="preserve">Proposed methods (maximum 600 words) </w:t>
            </w:r>
          </w:p>
          <w:p w14:paraId="16E86AC9" w14:textId="77777777" w:rsidR="008F1A87" w:rsidRDefault="008F1A87">
            <w:pPr>
              <w:spacing w:line="259" w:lineRule="auto"/>
              <w:ind w:left="1"/>
              <w:rPr>
                <w:rFonts w:ascii="Aptos" w:eastAsia="DengXian" w:hAnsi="Aptos"/>
                <w:kern w:val="2"/>
              </w:rPr>
            </w:pPr>
            <w:r>
              <w:rPr>
                <w:rFonts w:ascii="Aptos" w:eastAsia="DengXian" w:hAnsi="Aptos"/>
                <w:kern w:val="2"/>
              </w:rPr>
              <w:t xml:space="preserve">Provide </w:t>
            </w:r>
            <w:proofErr w:type="gramStart"/>
            <w:r>
              <w:rPr>
                <w:rFonts w:ascii="Aptos" w:eastAsia="DengXian" w:hAnsi="Aptos"/>
                <w:kern w:val="2"/>
              </w:rPr>
              <w:t>a brief summary</w:t>
            </w:r>
            <w:proofErr w:type="gramEnd"/>
            <w:r>
              <w:rPr>
                <w:rFonts w:ascii="Aptos" w:eastAsia="DengXian" w:hAnsi="Aptos"/>
                <w:kern w:val="2"/>
              </w:rPr>
              <w:t xml:space="preserve"> of all the methods that </w:t>
            </w:r>
            <w:r>
              <w:rPr>
                <w:rFonts w:ascii="Aptos" w:eastAsia="DengXian" w:hAnsi="Aptos"/>
                <w:b/>
                <w:kern w:val="2"/>
              </w:rPr>
              <w:t>may</w:t>
            </w:r>
            <w:r>
              <w:rPr>
                <w:rFonts w:ascii="Aptos" w:eastAsia="DengXian" w:hAnsi="Aptos"/>
                <w:kern w:val="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ptos" w:eastAsia="DengXian" w:hAnsi="Aptos"/>
                <w:kern w:val="2"/>
              </w:rPr>
              <w:t>here, but</w:t>
            </w:r>
            <w:proofErr w:type="gramEnd"/>
            <w:r>
              <w:rPr>
                <w:rFonts w:ascii="Aptos" w:eastAsia="DengXian" w:hAnsi="Aptos"/>
                <w:kern w:val="2"/>
              </w:rPr>
              <w:t xml:space="preserve"> should instead describe how you intend to collect the data necessary for you to complete your project. </w:t>
            </w:r>
          </w:p>
        </w:tc>
      </w:tr>
      <w:tr w:rsidR="008F1A87" w14:paraId="6A598909" w14:textId="77777777">
        <w:trPr>
          <w:trHeight w:val="1068"/>
        </w:trPr>
        <w:tc>
          <w:tcPr>
            <w:tcW w:w="295" w:type="pct"/>
            <w:tcBorders>
              <w:top w:val="single" w:sz="8" w:space="0" w:color="000000"/>
              <w:left w:val="single" w:sz="8" w:space="0" w:color="000000"/>
              <w:bottom w:val="single" w:sz="8" w:space="0" w:color="000000"/>
              <w:right w:val="single" w:sz="8" w:space="0" w:color="000000"/>
            </w:tcBorders>
            <w:shd w:val="clear" w:color="auto" w:fill="auto"/>
            <w:vAlign w:val="center"/>
          </w:tcPr>
          <w:p w14:paraId="7CE525D3" w14:textId="77777777" w:rsidR="008F1A87" w:rsidRDefault="008F1A87">
            <w:pPr>
              <w:spacing w:line="259" w:lineRule="auto"/>
              <w:rPr>
                <w:rFonts w:ascii="Aptos" w:eastAsia="DengXian" w:hAnsi="Aptos"/>
                <w:kern w:val="2"/>
              </w:rPr>
            </w:pPr>
            <w:r>
              <w:rPr>
                <w:rFonts w:ascii="Aptos" w:eastAsia="DengXian" w:hAnsi="Aptos"/>
                <w:kern w:val="2"/>
              </w:rPr>
              <w:t xml:space="preserve">7 </w:t>
            </w:r>
          </w:p>
        </w:tc>
        <w:tc>
          <w:tcPr>
            <w:tcW w:w="4705" w:type="pct"/>
            <w:gridSpan w:val="4"/>
            <w:tcBorders>
              <w:top w:val="single" w:sz="8" w:space="0" w:color="000000"/>
              <w:left w:val="single" w:sz="8" w:space="0" w:color="000000"/>
              <w:bottom w:val="single" w:sz="12" w:space="0" w:color="F2F2F2"/>
              <w:right w:val="single" w:sz="8" w:space="0" w:color="000000"/>
            </w:tcBorders>
            <w:shd w:val="clear" w:color="auto" w:fill="auto"/>
          </w:tcPr>
          <w:p w14:paraId="7DE9025D" w14:textId="77777777" w:rsidR="008F1A87" w:rsidRDefault="008F1A87">
            <w:pPr>
              <w:spacing w:line="360" w:lineRule="auto"/>
              <w:ind w:left="1"/>
              <w:rPr>
                <w:rFonts w:eastAsia="DengXian"/>
                <w:kern w:val="2"/>
              </w:rPr>
            </w:pPr>
            <w:r>
              <w:rPr>
                <w:rFonts w:eastAsia="DengXian"/>
                <w:kern w:val="2"/>
              </w:rPr>
              <w:t xml:space="preserve"> Literature Review</w:t>
            </w:r>
          </w:p>
          <w:p w14:paraId="6F0CAD95"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546C1A73"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523F8837" w14:textId="77777777" w:rsidR="008F1A87" w:rsidRDefault="008F1A87">
            <w:pPr>
              <w:spacing w:line="259" w:lineRule="auto"/>
              <w:ind w:left="1"/>
              <w:rPr>
                <w:rFonts w:ascii="Aptos" w:eastAsia="DengXian" w:hAnsi="Aptos"/>
                <w:kern w:val="2"/>
              </w:rPr>
            </w:pPr>
            <w:r>
              <w:rPr>
                <w:rFonts w:ascii="Aptos" w:eastAsia="DengXian" w:hAnsi="Aptos"/>
                <w:color w:val="808080"/>
                <w:kern w:val="2"/>
                <w:sz w:val="18"/>
              </w:rPr>
              <w:t>(this box should expand as you type)</w:t>
            </w:r>
            <w:r>
              <w:rPr>
                <w:rFonts w:ascii="Aptos" w:eastAsia="DengXian" w:hAnsi="Aptos"/>
                <w:b/>
                <w:kern w:val="2"/>
              </w:rPr>
              <w:t xml:space="preserve"> </w:t>
            </w:r>
          </w:p>
        </w:tc>
      </w:tr>
      <w:tr w:rsidR="008F1A87" w14:paraId="385AA188" w14:textId="77777777">
        <w:trPr>
          <w:trHeight w:val="677"/>
        </w:trPr>
        <w:tc>
          <w:tcPr>
            <w:tcW w:w="295" w:type="pct"/>
            <w:tcBorders>
              <w:top w:val="single" w:sz="8" w:space="0" w:color="000000"/>
              <w:left w:val="single" w:sz="8" w:space="0" w:color="000000"/>
              <w:bottom w:val="single" w:sz="8" w:space="0" w:color="000000"/>
              <w:right w:val="single" w:sz="8" w:space="0" w:color="000000"/>
            </w:tcBorders>
            <w:shd w:val="clear" w:color="auto" w:fill="F2F2F2"/>
            <w:vAlign w:val="bottom"/>
          </w:tcPr>
          <w:p w14:paraId="07EAFD0F"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05" w:type="pct"/>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5CFAD34F" w14:textId="77777777" w:rsidR="008F1A87" w:rsidRDefault="008F1A87">
            <w:pPr>
              <w:spacing w:line="259" w:lineRule="auto"/>
              <w:ind w:left="1"/>
              <w:rPr>
                <w:rFonts w:ascii="Aptos" w:eastAsia="DengXian" w:hAnsi="Aptos"/>
                <w:kern w:val="2"/>
              </w:rPr>
            </w:pPr>
            <w:r>
              <w:rPr>
                <w:rFonts w:ascii="Aptos" w:eastAsia="DengXian" w:hAnsi="Aptos"/>
                <w:b/>
                <w:kern w:val="2"/>
              </w:rPr>
              <w:t xml:space="preserve">Location of research activity </w:t>
            </w:r>
          </w:p>
          <w:p w14:paraId="1D8953A5" w14:textId="77777777" w:rsidR="008F1A87" w:rsidRDefault="008F1A87">
            <w:pPr>
              <w:spacing w:line="259" w:lineRule="auto"/>
              <w:ind w:left="1"/>
              <w:rPr>
                <w:rFonts w:ascii="Aptos" w:eastAsia="DengXian" w:hAnsi="Aptos"/>
                <w:kern w:val="2"/>
              </w:rPr>
            </w:pPr>
            <w:r>
              <w:rPr>
                <w:rFonts w:ascii="Aptos" w:eastAsia="DengXian" w:hAnsi="Aptos"/>
                <w:kern w:val="2"/>
              </w:rPr>
              <w:t xml:space="preserve">Identify all locations where research activity will take place. </w:t>
            </w:r>
          </w:p>
        </w:tc>
      </w:tr>
      <w:tr w:rsidR="008F1A87" w14:paraId="17D7ACB1" w14:textId="77777777">
        <w:trPr>
          <w:trHeight w:val="803"/>
        </w:trPr>
        <w:tc>
          <w:tcPr>
            <w:tcW w:w="295" w:type="pct"/>
            <w:tcBorders>
              <w:top w:val="single" w:sz="8" w:space="0" w:color="000000"/>
              <w:left w:val="single" w:sz="8" w:space="0" w:color="000000"/>
              <w:bottom w:val="single" w:sz="8" w:space="0" w:color="000000"/>
              <w:right w:val="single" w:sz="8" w:space="0" w:color="000000"/>
            </w:tcBorders>
            <w:shd w:val="clear" w:color="auto" w:fill="auto"/>
            <w:vAlign w:val="center"/>
          </w:tcPr>
          <w:p w14:paraId="07F3A7EA" w14:textId="77777777" w:rsidR="008F1A87" w:rsidRDefault="008F1A87">
            <w:pPr>
              <w:spacing w:line="259" w:lineRule="auto"/>
              <w:rPr>
                <w:rFonts w:ascii="Aptos" w:eastAsia="DengXian" w:hAnsi="Aptos"/>
                <w:kern w:val="2"/>
              </w:rPr>
            </w:pPr>
            <w:r>
              <w:rPr>
                <w:rFonts w:ascii="Aptos" w:eastAsia="DengXian" w:hAnsi="Aptos"/>
                <w:kern w:val="2"/>
              </w:rPr>
              <w:t xml:space="preserve">8 </w:t>
            </w:r>
          </w:p>
        </w:tc>
        <w:tc>
          <w:tcPr>
            <w:tcW w:w="4705" w:type="pct"/>
            <w:gridSpan w:val="4"/>
            <w:tcBorders>
              <w:top w:val="single" w:sz="8" w:space="0" w:color="000000"/>
              <w:left w:val="single" w:sz="8" w:space="0" w:color="000000"/>
              <w:bottom w:val="single" w:sz="12" w:space="0" w:color="F2F2F2"/>
              <w:right w:val="single" w:sz="8" w:space="0" w:color="000000"/>
            </w:tcBorders>
            <w:shd w:val="clear" w:color="auto" w:fill="auto"/>
          </w:tcPr>
          <w:p w14:paraId="297D76C1" w14:textId="77777777" w:rsidR="008F1A87" w:rsidRDefault="008F1A87">
            <w:pPr>
              <w:spacing w:line="360" w:lineRule="auto"/>
              <w:ind w:left="1"/>
              <w:rPr>
                <w:rFonts w:eastAsia="DengXian"/>
                <w:kern w:val="2"/>
              </w:rPr>
            </w:pPr>
            <w:r>
              <w:rPr>
                <w:rFonts w:ascii="Aptos" w:eastAsia="DengXian" w:hAnsi="Aptos"/>
                <w:kern w:val="2"/>
              </w:rPr>
              <w:t xml:space="preserve"> </w:t>
            </w:r>
            <w:r>
              <w:rPr>
                <w:rFonts w:eastAsia="DengXian"/>
                <w:kern w:val="2"/>
              </w:rPr>
              <w:t xml:space="preserve">Desk Based </w:t>
            </w:r>
          </w:p>
          <w:p w14:paraId="4D418D2C"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6D1C0A0" w14:textId="77777777" w:rsidR="008F1A87" w:rsidRDefault="008F1A87">
            <w:pPr>
              <w:spacing w:line="259" w:lineRule="auto"/>
              <w:ind w:left="1"/>
              <w:rPr>
                <w:rFonts w:ascii="Aptos" w:eastAsia="DengXian" w:hAnsi="Aptos"/>
                <w:kern w:val="2"/>
              </w:rPr>
            </w:pPr>
            <w:r>
              <w:rPr>
                <w:rFonts w:ascii="Aptos" w:eastAsia="DengXian" w:hAnsi="Aptos"/>
                <w:color w:val="808080"/>
                <w:kern w:val="2"/>
                <w:sz w:val="18"/>
              </w:rPr>
              <w:t>(this box should expand as you type)</w:t>
            </w:r>
            <w:r>
              <w:rPr>
                <w:rFonts w:ascii="Aptos" w:eastAsia="DengXian" w:hAnsi="Aptos"/>
                <w:b/>
                <w:kern w:val="2"/>
              </w:rPr>
              <w:t xml:space="preserve"> </w:t>
            </w:r>
          </w:p>
        </w:tc>
      </w:tr>
      <w:tr w:rsidR="008F1A87" w14:paraId="01921C1F" w14:textId="77777777">
        <w:trPr>
          <w:trHeight w:val="2446"/>
        </w:trPr>
        <w:tc>
          <w:tcPr>
            <w:tcW w:w="295" w:type="pct"/>
            <w:tcBorders>
              <w:top w:val="single" w:sz="8" w:space="0" w:color="000000"/>
              <w:left w:val="single" w:sz="8" w:space="0" w:color="000000"/>
              <w:bottom w:val="single" w:sz="8" w:space="0" w:color="000000"/>
              <w:right w:val="single" w:sz="8" w:space="0" w:color="000000"/>
            </w:tcBorders>
            <w:shd w:val="clear" w:color="auto" w:fill="F2F2F2"/>
            <w:vAlign w:val="bottom"/>
          </w:tcPr>
          <w:p w14:paraId="4808D1B9" w14:textId="77777777" w:rsidR="008F1A87" w:rsidRDefault="008F1A87">
            <w:pPr>
              <w:spacing w:line="259" w:lineRule="auto"/>
              <w:rPr>
                <w:rFonts w:ascii="Aptos" w:eastAsia="DengXian" w:hAnsi="Aptos"/>
                <w:kern w:val="2"/>
              </w:rPr>
            </w:pPr>
            <w:r>
              <w:rPr>
                <w:rFonts w:ascii="Aptos" w:eastAsia="DengXian" w:hAnsi="Aptos"/>
                <w:kern w:val="2"/>
              </w:rPr>
              <w:lastRenderedPageBreak/>
              <w:t xml:space="preserve"> </w:t>
            </w:r>
          </w:p>
        </w:tc>
        <w:tc>
          <w:tcPr>
            <w:tcW w:w="4705" w:type="pct"/>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156294BB" w14:textId="77777777" w:rsidR="008F1A87" w:rsidRDefault="008F1A87">
            <w:pPr>
              <w:spacing w:line="259" w:lineRule="auto"/>
              <w:ind w:left="1"/>
              <w:rPr>
                <w:rFonts w:ascii="Aptos" w:eastAsia="DengXian" w:hAnsi="Aptos"/>
                <w:kern w:val="2"/>
              </w:rPr>
            </w:pPr>
            <w:r>
              <w:rPr>
                <w:rFonts w:ascii="Aptos" w:eastAsia="DengXian" w:hAnsi="Aptos"/>
                <w:b/>
                <w:kern w:val="2"/>
              </w:rPr>
              <w:t xml:space="preserve">Research activity outside of the UK </w:t>
            </w:r>
          </w:p>
          <w:p w14:paraId="01F07A57" w14:textId="77777777" w:rsidR="008F1A87" w:rsidRDefault="008F1A87">
            <w:pPr>
              <w:spacing w:line="259" w:lineRule="auto"/>
              <w:ind w:left="1"/>
              <w:rPr>
                <w:rFonts w:ascii="Aptos" w:eastAsia="DengXian" w:hAnsi="Aptos"/>
                <w:kern w:val="2"/>
              </w:rPr>
            </w:pPr>
            <w:r>
              <w:rPr>
                <w:rFonts w:ascii="Aptos" w:eastAsia="DengXian" w:hAnsi="Aptos"/>
                <w:kern w:val="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ptos" w:eastAsia="DengXian" w:hAnsi="Aptos"/>
                <w:kern w:val="2"/>
              </w:rPr>
              <w:t>particular cultural</w:t>
            </w:r>
            <w:proofErr w:type="gramEnd"/>
            <w:r>
              <w:rPr>
                <w:rFonts w:ascii="Aptos" w:eastAsia="DengXian" w:hAnsi="Aptos"/>
                <w:kern w:val="2"/>
              </w:rPr>
              <w:t xml:space="preserve"> and/or legal sensitivities or vulnerabilities of participants. If you live in the country where you will do the </w:t>
            </w:r>
            <w:proofErr w:type="gramStart"/>
            <w:r>
              <w:rPr>
                <w:rFonts w:ascii="Aptos" w:eastAsia="DengXian" w:hAnsi="Aptos"/>
                <w:kern w:val="2"/>
              </w:rPr>
              <w:t>research</w:t>
            </w:r>
            <w:proofErr w:type="gramEnd"/>
            <w:r>
              <w:rPr>
                <w:rFonts w:ascii="Aptos" w:eastAsia="DengXian" w:hAnsi="Aptos"/>
                <w:kern w:val="2"/>
              </w:rPr>
              <w:t xml:space="preserve"> then please state this. </w:t>
            </w:r>
          </w:p>
        </w:tc>
      </w:tr>
      <w:tr w:rsidR="008F1A87" w14:paraId="4A9926EE" w14:textId="77777777">
        <w:trPr>
          <w:trHeight w:val="1055"/>
        </w:trPr>
        <w:tc>
          <w:tcPr>
            <w:tcW w:w="295" w:type="pct"/>
            <w:tcBorders>
              <w:top w:val="single" w:sz="8" w:space="0" w:color="000000"/>
              <w:left w:val="single" w:sz="8" w:space="0" w:color="000000"/>
              <w:bottom w:val="single" w:sz="8" w:space="0" w:color="000000"/>
              <w:right w:val="single" w:sz="8" w:space="0" w:color="000000"/>
            </w:tcBorders>
            <w:shd w:val="clear" w:color="auto" w:fill="auto"/>
            <w:vAlign w:val="center"/>
          </w:tcPr>
          <w:p w14:paraId="5D4D93CD" w14:textId="77777777" w:rsidR="008F1A87" w:rsidRDefault="008F1A87">
            <w:pPr>
              <w:spacing w:line="259" w:lineRule="auto"/>
              <w:rPr>
                <w:rFonts w:ascii="Aptos" w:eastAsia="DengXian" w:hAnsi="Aptos"/>
                <w:kern w:val="2"/>
              </w:rPr>
            </w:pPr>
            <w:r>
              <w:rPr>
                <w:rFonts w:ascii="Aptos" w:eastAsia="DengXian" w:hAnsi="Aptos"/>
                <w:kern w:val="2"/>
              </w:rPr>
              <w:t xml:space="preserve">9 </w:t>
            </w:r>
          </w:p>
        </w:tc>
        <w:tc>
          <w:tcPr>
            <w:tcW w:w="4705" w:type="pct"/>
            <w:gridSpan w:val="4"/>
            <w:tcBorders>
              <w:top w:val="single" w:sz="8" w:space="0" w:color="000000"/>
              <w:left w:val="single" w:sz="8" w:space="0" w:color="000000"/>
              <w:bottom w:val="single" w:sz="8" w:space="0" w:color="000000"/>
              <w:right w:val="single" w:sz="8" w:space="0" w:color="000000"/>
            </w:tcBorders>
            <w:shd w:val="clear" w:color="auto" w:fill="auto"/>
          </w:tcPr>
          <w:p w14:paraId="042BF557"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256FB11F"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48EAB3AD"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EFBBD46"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b/>
                <w:i/>
                <w:kern w:val="2"/>
              </w:rPr>
              <w:t xml:space="preserve"> </w:t>
            </w:r>
          </w:p>
        </w:tc>
      </w:tr>
    </w:tbl>
    <w:p w14:paraId="70776614" w14:textId="77777777" w:rsidR="008F1A87" w:rsidRDefault="008F1A87">
      <w:pPr>
        <w:spacing w:line="259" w:lineRule="auto"/>
      </w:pPr>
      <w:r>
        <w:rPr>
          <w:sz w:val="20"/>
        </w:rPr>
        <w:t xml:space="preserve"> </w:t>
      </w:r>
    </w:p>
    <w:tbl>
      <w:tblPr>
        <w:tblW w:w="5000" w:type="pct"/>
        <w:tblCellMar>
          <w:top w:w="10" w:type="dxa"/>
          <w:left w:w="107" w:type="dxa"/>
          <w:right w:w="115" w:type="dxa"/>
        </w:tblCellMar>
        <w:tblLook w:val="04A0" w:firstRow="1" w:lastRow="0" w:firstColumn="1" w:lastColumn="0" w:noHBand="0" w:noVBand="1"/>
      </w:tblPr>
      <w:tblGrid>
        <w:gridCol w:w="479"/>
        <w:gridCol w:w="5819"/>
        <w:gridCol w:w="999"/>
        <w:gridCol w:w="999"/>
      </w:tblGrid>
      <w:tr w:rsidR="004C19C8" w14:paraId="33017948" w14:textId="77777777">
        <w:trPr>
          <w:trHeight w:val="392"/>
        </w:trPr>
        <w:tc>
          <w:tcPr>
            <w:tcW w:w="271" w:type="pct"/>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F940381" w14:textId="77777777" w:rsidR="008F1A87" w:rsidRDefault="008F1A87">
            <w:pPr>
              <w:spacing w:line="259" w:lineRule="auto"/>
              <w:rPr>
                <w:rFonts w:ascii="Aptos" w:eastAsia="DengXian" w:hAnsi="Aptos"/>
                <w:kern w:val="2"/>
              </w:rPr>
            </w:pPr>
            <w:r>
              <w:rPr>
                <w:rFonts w:ascii="Aptos" w:eastAsia="DengXian" w:hAnsi="Aptos"/>
                <w:kern w:val="2"/>
              </w:rPr>
              <w:t xml:space="preserve">10 </w:t>
            </w:r>
          </w:p>
        </w:tc>
        <w:tc>
          <w:tcPr>
            <w:tcW w:w="3513" w:type="pct"/>
            <w:vMerge w:val="restart"/>
            <w:tcBorders>
              <w:top w:val="single" w:sz="4" w:space="0" w:color="000000"/>
              <w:left w:val="single" w:sz="4" w:space="0" w:color="000000"/>
              <w:bottom w:val="single" w:sz="4" w:space="0" w:color="000000"/>
              <w:right w:val="single" w:sz="4" w:space="0" w:color="000000"/>
            </w:tcBorders>
            <w:shd w:val="clear" w:color="auto" w:fill="F2F2F2"/>
          </w:tcPr>
          <w:p w14:paraId="5C57379D" w14:textId="77777777" w:rsidR="008F1A87" w:rsidRDefault="008F1A87">
            <w:pPr>
              <w:ind w:left="1"/>
              <w:rPr>
                <w:rFonts w:ascii="Aptos" w:eastAsia="DengXian" w:hAnsi="Aptos"/>
                <w:kern w:val="2"/>
              </w:rPr>
            </w:pPr>
            <w:r>
              <w:rPr>
                <w:rFonts w:ascii="Aptos" w:eastAsia="DengXian" w:hAnsi="Aptos"/>
                <w:kern w:val="2"/>
              </w:rPr>
              <w:t xml:space="preserve">Use of documentation not in the public domain: Are any documents </w:t>
            </w:r>
            <w:r>
              <w:rPr>
                <w:rFonts w:ascii="Aptos" w:eastAsia="DengXian" w:hAnsi="Aptos"/>
                <w:b/>
                <w:kern w:val="2"/>
                <w:u w:val="single" w:color="000000"/>
              </w:rPr>
              <w:t>NOT</w:t>
            </w:r>
            <w:r>
              <w:rPr>
                <w:rFonts w:ascii="Aptos" w:eastAsia="DengXian" w:hAnsi="Aptos"/>
                <w:kern w:val="2"/>
              </w:rPr>
              <w:t xml:space="preserve"> publicly available?  </w:t>
            </w:r>
          </w:p>
          <w:p w14:paraId="18FD7461"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tc>
        <w:tc>
          <w:tcPr>
            <w:tcW w:w="608" w:type="pct"/>
            <w:tcBorders>
              <w:top w:val="single" w:sz="4" w:space="0" w:color="000000"/>
              <w:left w:val="single" w:sz="4" w:space="0" w:color="000000"/>
              <w:bottom w:val="single" w:sz="4" w:space="0" w:color="000000"/>
              <w:right w:val="single" w:sz="4" w:space="0" w:color="000000"/>
            </w:tcBorders>
            <w:shd w:val="clear" w:color="auto" w:fill="F2F2F2"/>
          </w:tcPr>
          <w:p w14:paraId="4E6667C2" w14:textId="77777777" w:rsidR="008F1A87" w:rsidRDefault="008F1A87">
            <w:pPr>
              <w:spacing w:line="259" w:lineRule="auto"/>
              <w:ind w:left="9"/>
              <w:jc w:val="center"/>
              <w:rPr>
                <w:rFonts w:ascii="Aptos" w:eastAsia="DengXian" w:hAnsi="Aptos"/>
                <w:kern w:val="2"/>
              </w:rPr>
            </w:pPr>
            <w:r>
              <w:rPr>
                <w:rFonts w:ascii="Aptos" w:eastAsia="DengXian" w:hAnsi="Aptos"/>
                <w:b/>
                <w:kern w:val="2"/>
              </w:rPr>
              <w:t xml:space="preserve">NO </w:t>
            </w:r>
          </w:p>
        </w:tc>
        <w:tc>
          <w:tcPr>
            <w:tcW w:w="608" w:type="pct"/>
            <w:tcBorders>
              <w:top w:val="single" w:sz="4" w:space="0" w:color="000000"/>
              <w:left w:val="single" w:sz="4" w:space="0" w:color="000000"/>
              <w:bottom w:val="single" w:sz="4" w:space="0" w:color="000000"/>
              <w:right w:val="single" w:sz="4" w:space="0" w:color="000000"/>
            </w:tcBorders>
            <w:shd w:val="clear" w:color="auto" w:fill="D9D9D9"/>
          </w:tcPr>
          <w:p w14:paraId="49A751FF" w14:textId="77777777" w:rsidR="008F1A87" w:rsidRDefault="008F1A87">
            <w:pPr>
              <w:spacing w:line="259" w:lineRule="auto"/>
              <w:ind w:left="13"/>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1A701431" w14:textId="77777777">
        <w:trPr>
          <w:trHeight w:val="376"/>
        </w:trPr>
        <w:tc>
          <w:tcPr>
            <w:tcW w:w="271" w:type="pct"/>
            <w:vMerge/>
            <w:tcBorders>
              <w:top w:val="nil"/>
              <w:left w:val="single" w:sz="4" w:space="0" w:color="000000"/>
              <w:bottom w:val="single" w:sz="4" w:space="0" w:color="000000"/>
              <w:right w:val="single" w:sz="4" w:space="0" w:color="000000"/>
            </w:tcBorders>
            <w:shd w:val="clear" w:color="auto" w:fill="auto"/>
          </w:tcPr>
          <w:p w14:paraId="5A968A3C" w14:textId="77777777" w:rsidR="008F1A87" w:rsidRDefault="008F1A87">
            <w:pPr>
              <w:spacing w:after="160" w:line="259" w:lineRule="auto"/>
              <w:rPr>
                <w:rFonts w:ascii="Aptos" w:eastAsia="DengXian" w:hAnsi="Aptos"/>
                <w:kern w:val="2"/>
              </w:rPr>
            </w:pPr>
          </w:p>
        </w:tc>
        <w:tc>
          <w:tcPr>
            <w:tcW w:w="3513" w:type="pct"/>
            <w:vMerge/>
            <w:tcBorders>
              <w:top w:val="nil"/>
              <w:left w:val="single" w:sz="4" w:space="0" w:color="000000"/>
              <w:bottom w:val="single" w:sz="4" w:space="0" w:color="000000"/>
              <w:right w:val="single" w:sz="4" w:space="0" w:color="000000"/>
            </w:tcBorders>
            <w:shd w:val="clear" w:color="auto" w:fill="auto"/>
          </w:tcPr>
          <w:p w14:paraId="5C41F9C9" w14:textId="77777777" w:rsidR="008F1A87" w:rsidRDefault="008F1A87">
            <w:pPr>
              <w:spacing w:after="160" w:line="259" w:lineRule="auto"/>
              <w:rPr>
                <w:rFonts w:ascii="Aptos" w:eastAsia="DengXian" w:hAnsi="Aptos"/>
                <w:kern w:val="2"/>
              </w:rPr>
            </w:pPr>
          </w:p>
        </w:tc>
        <w:tc>
          <w:tcPr>
            <w:tcW w:w="608" w:type="pct"/>
            <w:tcBorders>
              <w:top w:val="single" w:sz="4" w:space="0" w:color="000000"/>
              <w:left w:val="single" w:sz="4" w:space="0" w:color="000000"/>
              <w:bottom w:val="single" w:sz="4" w:space="0" w:color="000000"/>
              <w:right w:val="single" w:sz="4" w:space="0" w:color="000000"/>
            </w:tcBorders>
            <w:shd w:val="clear" w:color="auto" w:fill="F2F2F2"/>
          </w:tcPr>
          <w:p w14:paraId="6A1873A0" w14:textId="77777777" w:rsidR="008F1A87" w:rsidRDefault="008F1A87">
            <w:pPr>
              <w:spacing w:line="259" w:lineRule="auto"/>
              <w:ind w:left="9"/>
              <w:jc w:val="center"/>
              <w:rPr>
                <w:rFonts w:ascii="Aptos" w:eastAsia="DengXian" w:hAnsi="Aptos"/>
                <w:kern w:val="2"/>
              </w:rPr>
            </w:pPr>
            <w:r>
              <w:rPr>
                <w:rFonts w:ascii="Aptos" w:eastAsia="DengXian" w:hAnsi="Aptos"/>
                <w:b/>
                <w:kern w:val="2"/>
              </w:rPr>
              <w:t xml:space="preserve">YES </w:t>
            </w:r>
          </w:p>
        </w:tc>
        <w:tc>
          <w:tcPr>
            <w:tcW w:w="608" w:type="pct"/>
            <w:tcBorders>
              <w:top w:val="single" w:sz="4" w:space="0" w:color="000000"/>
              <w:left w:val="single" w:sz="4" w:space="0" w:color="000000"/>
              <w:bottom w:val="single" w:sz="4" w:space="0" w:color="000000"/>
              <w:right w:val="single" w:sz="4" w:space="0" w:color="000000"/>
            </w:tcBorders>
            <w:shd w:val="clear" w:color="auto" w:fill="D9D9D9"/>
          </w:tcPr>
          <w:p w14:paraId="4718B8A3" w14:textId="77777777" w:rsidR="008F1A87" w:rsidRDefault="008F1A87">
            <w:pPr>
              <w:spacing w:line="259" w:lineRule="auto"/>
              <w:ind w:left="13"/>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8F1A87" w14:paraId="5FD719B4" w14:textId="77777777">
        <w:trPr>
          <w:trHeight w:val="1736"/>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C36082" w14:textId="77777777" w:rsidR="008F1A87" w:rsidRDefault="008F1A87">
            <w:pPr>
              <w:spacing w:line="259" w:lineRule="auto"/>
              <w:rPr>
                <w:rFonts w:ascii="Aptos" w:eastAsia="DengXian" w:hAnsi="Aptos"/>
                <w:kern w:val="2"/>
              </w:rPr>
            </w:pPr>
            <w:r>
              <w:rPr>
                <w:rFonts w:ascii="Aptos" w:eastAsia="DengXian" w:hAnsi="Aptos"/>
                <w:kern w:val="2"/>
              </w:rPr>
              <w:t xml:space="preserve">11 </w:t>
            </w:r>
          </w:p>
        </w:tc>
        <w:tc>
          <w:tcPr>
            <w:tcW w:w="4729" w:type="pct"/>
            <w:gridSpan w:val="3"/>
            <w:tcBorders>
              <w:top w:val="single" w:sz="4" w:space="0" w:color="000000"/>
              <w:left w:val="single" w:sz="4" w:space="0" w:color="000000"/>
              <w:bottom w:val="single" w:sz="4" w:space="0" w:color="000000"/>
              <w:right w:val="single" w:sz="4" w:space="0" w:color="000000"/>
            </w:tcBorders>
            <w:shd w:val="clear" w:color="auto" w:fill="auto"/>
          </w:tcPr>
          <w:p w14:paraId="5A5A4AB8" w14:textId="77777777" w:rsidR="008F1A87" w:rsidRDefault="008F1A87">
            <w:pPr>
              <w:spacing w:line="239" w:lineRule="auto"/>
              <w:ind w:left="1"/>
              <w:rPr>
                <w:rFonts w:ascii="Aptos" w:eastAsia="DengXian" w:hAnsi="Aptos"/>
                <w:kern w:val="2"/>
              </w:rPr>
            </w:pPr>
            <w:r>
              <w:rPr>
                <w:rFonts w:ascii="Aptos" w:eastAsia="DengXian" w:hAnsi="Aptos"/>
                <w:kern w:val="2"/>
              </w:rPr>
              <w:t xml:space="preserve">If </w:t>
            </w:r>
            <w:proofErr w:type="gramStart"/>
            <w:r>
              <w:rPr>
                <w:rFonts w:ascii="Aptos" w:eastAsia="DengXian" w:hAnsi="Aptos"/>
                <w:kern w:val="2"/>
              </w:rPr>
              <w:t>Yes</w:t>
            </w:r>
            <w:proofErr w:type="gramEnd"/>
            <w:r>
              <w:rPr>
                <w:rFonts w:ascii="Aptos" w:eastAsia="DengXian" w:hAnsi="Aptos"/>
                <w:kern w:val="2"/>
              </w:rP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54F15979"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4A024E9F"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558F1788"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D869A37" w14:textId="77777777" w:rsidR="008F1A87" w:rsidRDefault="008F1A87">
            <w:pPr>
              <w:spacing w:line="259" w:lineRule="auto"/>
              <w:ind w:left="1"/>
              <w:rPr>
                <w:rFonts w:ascii="Aptos" w:eastAsia="DengXian" w:hAnsi="Aptos"/>
                <w:kern w:val="2"/>
              </w:rPr>
            </w:pPr>
            <w:r>
              <w:rPr>
                <w:rFonts w:ascii="Aptos" w:eastAsia="DengXian" w:hAnsi="Aptos"/>
                <w:i/>
                <w:kern w:val="2"/>
                <w:sz w:val="18"/>
              </w:rPr>
              <w:t>(this box should expand as you type)</w:t>
            </w:r>
            <w:r>
              <w:rPr>
                <w:rFonts w:ascii="Aptos" w:eastAsia="DengXian" w:hAnsi="Aptos"/>
                <w:kern w:val="2"/>
              </w:rPr>
              <w:t xml:space="preserve"> </w:t>
            </w:r>
          </w:p>
        </w:tc>
      </w:tr>
    </w:tbl>
    <w:p w14:paraId="5A01F39E" w14:textId="77777777" w:rsidR="008F1A87" w:rsidRDefault="008F1A87">
      <w:pPr>
        <w:spacing w:line="259" w:lineRule="auto"/>
      </w:pPr>
      <w:r>
        <w:rPr>
          <w:b/>
        </w:rPr>
        <w:t xml:space="preserve"> </w:t>
      </w:r>
    </w:p>
    <w:tbl>
      <w:tblPr>
        <w:tblW w:w="5000" w:type="pct"/>
        <w:tblCellMar>
          <w:top w:w="10" w:type="dxa"/>
          <w:right w:w="44" w:type="dxa"/>
        </w:tblCellMar>
        <w:tblLook w:val="04A0" w:firstRow="1" w:lastRow="0" w:firstColumn="1" w:lastColumn="0" w:noHBand="0" w:noVBand="1"/>
      </w:tblPr>
      <w:tblGrid>
        <w:gridCol w:w="457"/>
        <w:gridCol w:w="6518"/>
        <w:gridCol w:w="672"/>
        <w:gridCol w:w="649"/>
      </w:tblGrid>
      <w:tr w:rsidR="004C19C8" w14:paraId="7496DB4C" w14:textId="77777777">
        <w:trPr>
          <w:trHeight w:val="515"/>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7EBDD73" w14:textId="77777777" w:rsidR="008F1A87" w:rsidRDefault="008F1A87">
            <w:pPr>
              <w:spacing w:line="259" w:lineRule="auto"/>
              <w:ind w:right="8"/>
              <w:jc w:val="center"/>
              <w:rPr>
                <w:rFonts w:ascii="Aptos" w:eastAsia="DengXian" w:hAnsi="Aptos"/>
                <w:kern w:val="2"/>
              </w:rPr>
            </w:pPr>
            <w:r>
              <w:rPr>
                <w:rFonts w:ascii="Aptos" w:eastAsia="DengXian" w:hAnsi="Aptos"/>
                <w:b/>
                <w:kern w:val="2"/>
              </w:rPr>
              <w:t xml:space="preserve">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4E9B5194" w14:textId="77777777" w:rsidR="008F1A87" w:rsidRDefault="008F1A87">
            <w:pPr>
              <w:spacing w:line="259" w:lineRule="auto"/>
              <w:rPr>
                <w:rFonts w:ascii="Aptos" w:eastAsia="DengXian" w:hAnsi="Aptos"/>
                <w:kern w:val="2"/>
              </w:rPr>
            </w:pPr>
            <w:r>
              <w:rPr>
                <w:rFonts w:ascii="Aptos" w:eastAsia="DengXian" w:hAnsi="Aptos"/>
                <w:b/>
                <w:kern w:val="2"/>
              </w:rPr>
              <w:t xml:space="preserve">Does your research relate to one or more of the seven aims of the Well-being of Future Generations (Wales) Act 2015? </w:t>
            </w:r>
          </w:p>
        </w:tc>
        <w:tc>
          <w:tcPr>
            <w:tcW w:w="407" w:type="pct"/>
            <w:tcBorders>
              <w:top w:val="single" w:sz="4" w:space="0" w:color="000000"/>
              <w:left w:val="single" w:sz="4" w:space="0" w:color="000000"/>
              <w:bottom w:val="single" w:sz="4" w:space="0" w:color="000000"/>
              <w:right w:val="single" w:sz="4" w:space="0" w:color="000000"/>
            </w:tcBorders>
            <w:shd w:val="clear" w:color="auto" w:fill="F2F2F2"/>
          </w:tcPr>
          <w:p w14:paraId="37957B93" w14:textId="77777777" w:rsidR="008F1A87" w:rsidRDefault="008F1A87">
            <w:pPr>
              <w:spacing w:line="259" w:lineRule="auto"/>
              <w:ind w:right="4"/>
              <w:jc w:val="center"/>
              <w:rPr>
                <w:rFonts w:ascii="Aptos" w:eastAsia="DengXian" w:hAnsi="Aptos"/>
                <w:kern w:val="2"/>
              </w:rPr>
            </w:pPr>
            <w:r>
              <w:rPr>
                <w:rFonts w:ascii="Aptos" w:eastAsia="DengXian" w:hAnsi="Aptos"/>
                <w:b/>
                <w:kern w:val="2"/>
              </w:rPr>
              <w:t xml:space="preserve"> </w:t>
            </w:r>
          </w:p>
          <w:p w14:paraId="7CB283F3" w14:textId="77777777" w:rsidR="008F1A87" w:rsidRDefault="008F1A87">
            <w:pPr>
              <w:spacing w:line="259" w:lineRule="auto"/>
              <w:ind w:left="96"/>
              <w:rPr>
                <w:rFonts w:ascii="Aptos" w:eastAsia="DengXian" w:hAnsi="Aptos"/>
                <w:kern w:val="2"/>
              </w:rPr>
            </w:pPr>
            <w:r>
              <w:rPr>
                <w:rFonts w:ascii="Aptos" w:eastAsia="DengXian" w:hAnsi="Aptos"/>
                <w:b/>
                <w:kern w:val="2"/>
              </w:rPr>
              <w:t xml:space="preserve">YES </w:t>
            </w:r>
          </w:p>
        </w:tc>
        <w:tc>
          <w:tcPr>
            <w:tcW w:w="393" w:type="pct"/>
            <w:tcBorders>
              <w:top w:val="single" w:sz="4" w:space="0" w:color="000000"/>
              <w:left w:val="single" w:sz="4" w:space="0" w:color="000000"/>
              <w:bottom w:val="single" w:sz="4" w:space="0" w:color="000000"/>
              <w:right w:val="single" w:sz="4" w:space="0" w:color="000000"/>
            </w:tcBorders>
            <w:shd w:val="clear" w:color="auto" w:fill="F2F2F2"/>
          </w:tcPr>
          <w:p w14:paraId="677D0167" w14:textId="77777777" w:rsidR="008F1A87" w:rsidRDefault="008F1A87">
            <w:pPr>
              <w:spacing w:line="259" w:lineRule="auto"/>
              <w:jc w:val="center"/>
              <w:rPr>
                <w:rFonts w:ascii="Aptos" w:eastAsia="DengXian" w:hAnsi="Aptos"/>
                <w:kern w:val="2"/>
              </w:rPr>
            </w:pPr>
            <w:r>
              <w:rPr>
                <w:rFonts w:ascii="Aptos" w:eastAsia="DengXian" w:hAnsi="Aptos"/>
                <w:b/>
                <w:kern w:val="2"/>
              </w:rPr>
              <w:t xml:space="preserve"> </w:t>
            </w:r>
          </w:p>
          <w:p w14:paraId="41ABBDA3" w14:textId="77777777" w:rsidR="008F1A87" w:rsidRDefault="008F1A87">
            <w:pPr>
              <w:spacing w:line="259" w:lineRule="auto"/>
              <w:ind w:left="138"/>
              <w:rPr>
                <w:rFonts w:ascii="Aptos" w:eastAsia="DengXian" w:hAnsi="Aptos"/>
                <w:kern w:val="2"/>
              </w:rPr>
            </w:pPr>
            <w:r>
              <w:rPr>
                <w:rFonts w:ascii="Aptos" w:eastAsia="DengXian" w:hAnsi="Aptos"/>
                <w:b/>
                <w:kern w:val="2"/>
              </w:rPr>
              <w:t xml:space="preserve">NO </w:t>
            </w:r>
          </w:p>
        </w:tc>
      </w:tr>
      <w:tr w:rsidR="004C19C8" w14:paraId="098C652A" w14:textId="77777777">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5A67DE94" w14:textId="77777777" w:rsidR="008F1A87" w:rsidRDefault="008F1A87">
            <w:pPr>
              <w:spacing w:line="259" w:lineRule="auto"/>
              <w:ind w:left="48"/>
              <w:rPr>
                <w:rFonts w:ascii="Aptos" w:eastAsia="DengXian" w:hAnsi="Aptos"/>
                <w:kern w:val="2"/>
              </w:rPr>
            </w:pPr>
            <w:r>
              <w:rPr>
                <w:rFonts w:ascii="Aptos" w:eastAsia="DengXian" w:hAnsi="Aptos"/>
                <w:kern w:val="2"/>
              </w:rPr>
              <w:t xml:space="preserve">12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5DD2CA3A" w14:textId="77777777" w:rsidR="008F1A87" w:rsidRDefault="008F1A87">
            <w:pPr>
              <w:spacing w:line="259" w:lineRule="auto"/>
              <w:rPr>
                <w:rFonts w:ascii="Aptos" w:eastAsia="DengXian" w:hAnsi="Aptos"/>
                <w:kern w:val="2"/>
              </w:rPr>
            </w:pPr>
            <w:r>
              <w:rPr>
                <w:rFonts w:ascii="Aptos" w:eastAsia="DengXian" w:hAnsi="Aptos"/>
                <w:kern w:val="2"/>
              </w:rPr>
              <w:t xml:space="preserve">A prosperous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AA4F393" w14:textId="77777777" w:rsidR="008F1A87" w:rsidRDefault="008F1A87">
            <w:pPr>
              <w:spacing w:line="259" w:lineRule="auto"/>
              <w:ind w:right="65"/>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5214CCF" w14:textId="77777777" w:rsidR="008F1A87" w:rsidRDefault="008F1A87">
            <w:pPr>
              <w:spacing w:line="259" w:lineRule="auto"/>
              <w:ind w:right="61"/>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74ECE494"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6A11A611" w14:textId="77777777" w:rsidR="008F1A87" w:rsidRDefault="008F1A87">
            <w:pPr>
              <w:spacing w:line="259" w:lineRule="auto"/>
              <w:ind w:left="48"/>
              <w:rPr>
                <w:rFonts w:ascii="Aptos" w:eastAsia="DengXian" w:hAnsi="Aptos"/>
                <w:kern w:val="2"/>
              </w:rPr>
            </w:pPr>
            <w:r>
              <w:rPr>
                <w:rFonts w:ascii="Aptos" w:eastAsia="DengXian" w:hAnsi="Aptos"/>
                <w:kern w:val="2"/>
              </w:rPr>
              <w:t xml:space="preserve">13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421CC1A7" w14:textId="77777777" w:rsidR="008F1A87" w:rsidRDefault="008F1A87">
            <w:pPr>
              <w:spacing w:line="259" w:lineRule="auto"/>
              <w:rPr>
                <w:rFonts w:ascii="Aptos" w:eastAsia="DengXian" w:hAnsi="Aptos"/>
                <w:kern w:val="2"/>
              </w:rPr>
            </w:pPr>
            <w:r>
              <w:rPr>
                <w:rFonts w:ascii="Aptos" w:eastAsia="DengXian" w:hAnsi="Aptos"/>
                <w:kern w:val="2"/>
              </w:rPr>
              <w:t xml:space="preserve">A resilient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Pr>
          <w:p w14:paraId="643DF796" w14:textId="77777777" w:rsidR="008F1A87" w:rsidRDefault="008F1A87">
            <w:pPr>
              <w:spacing w:line="259" w:lineRule="auto"/>
              <w:ind w:right="65"/>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Pr>
          <w:p w14:paraId="3850201E" w14:textId="77777777" w:rsidR="008F1A87" w:rsidRDefault="008F1A87">
            <w:pPr>
              <w:spacing w:line="259" w:lineRule="auto"/>
              <w:ind w:right="61"/>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0B70A5A" w14:textId="77777777">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3F09FF1F" w14:textId="77777777" w:rsidR="008F1A87" w:rsidRDefault="008F1A87">
            <w:pPr>
              <w:spacing w:line="259" w:lineRule="auto"/>
              <w:ind w:left="48"/>
              <w:rPr>
                <w:rFonts w:ascii="Aptos" w:eastAsia="DengXian" w:hAnsi="Aptos"/>
                <w:kern w:val="2"/>
              </w:rPr>
            </w:pPr>
            <w:r>
              <w:rPr>
                <w:rFonts w:ascii="Aptos" w:eastAsia="DengXian" w:hAnsi="Aptos"/>
                <w:kern w:val="2"/>
              </w:rPr>
              <w:t xml:space="preserve">14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7D8D1DC0" w14:textId="77777777" w:rsidR="008F1A87" w:rsidRDefault="008F1A87">
            <w:pPr>
              <w:spacing w:line="259" w:lineRule="auto"/>
              <w:rPr>
                <w:rFonts w:ascii="Aptos" w:eastAsia="DengXian" w:hAnsi="Aptos"/>
                <w:kern w:val="2"/>
              </w:rPr>
            </w:pPr>
            <w:r>
              <w:rPr>
                <w:rFonts w:ascii="Aptos" w:eastAsia="DengXian" w:hAnsi="Aptos"/>
                <w:kern w:val="2"/>
              </w:rPr>
              <w:t xml:space="preserve">A healthier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9BB589F" w14:textId="77777777" w:rsidR="008F1A87" w:rsidRDefault="008F1A87">
            <w:pPr>
              <w:spacing w:line="259" w:lineRule="auto"/>
              <w:ind w:right="65"/>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34387A2" w14:textId="77777777" w:rsidR="008F1A87" w:rsidRDefault="008F1A87">
            <w:pPr>
              <w:spacing w:line="259" w:lineRule="auto"/>
              <w:ind w:right="6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74911680"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2914D086" w14:textId="77777777" w:rsidR="008F1A87" w:rsidRDefault="008F1A87">
            <w:pPr>
              <w:spacing w:line="259" w:lineRule="auto"/>
              <w:ind w:left="48"/>
              <w:rPr>
                <w:rFonts w:ascii="Aptos" w:eastAsia="DengXian" w:hAnsi="Aptos"/>
                <w:kern w:val="2"/>
              </w:rPr>
            </w:pPr>
            <w:r>
              <w:rPr>
                <w:rFonts w:ascii="Aptos" w:eastAsia="DengXian" w:hAnsi="Aptos"/>
                <w:kern w:val="2"/>
              </w:rPr>
              <w:t xml:space="preserve">15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1E907681" w14:textId="77777777" w:rsidR="008F1A87" w:rsidRDefault="008F1A87">
            <w:pPr>
              <w:spacing w:line="259" w:lineRule="auto"/>
              <w:rPr>
                <w:rFonts w:ascii="Aptos" w:eastAsia="DengXian" w:hAnsi="Aptos"/>
                <w:kern w:val="2"/>
              </w:rPr>
            </w:pPr>
            <w:r>
              <w:rPr>
                <w:rFonts w:ascii="Aptos" w:eastAsia="DengXian" w:hAnsi="Aptos"/>
                <w:kern w:val="2"/>
              </w:rPr>
              <w:t xml:space="preserve">A more equal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Pr>
          <w:p w14:paraId="271EF3D4" w14:textId="77777777" w:rsidR="008F1A87" w:rsidRDefault="008F1A87">
            <w:pPr>
              <w:spacing w:line="259" w:lineRule="auto"/>
              <w:ind w:right="65"/>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Pr>
          <w:p w14:paraId="697CD1FF" w14:textId="77777777" w:rsidR="008F1A87" w:rsidRDefault="008F1A87">
            <w:pPr>
              <w:spacing w:line="259" w:lineRule="auto"/>
              <w:ind w:right="61"/>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6859EB97" w14:textId="77777777">
        <w:trPr>
          <w:trHeight w:val="414"/>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7D1917CB" w14:textId="77777777" w:rsidR="008F1A87" w:rsidRDefault="008F1A87">
            <w:pPr>
              <w:spacing w:line="259" w:lineRule="auto"/>
              <w:ind w:left="48"/>
              <w:rPr>
                <w:rFonts w:ascii="Aptos" w:eastAsia="DengXian" w:hAnsi="Aptos"/>
                <w:kern w:val="2"/>
              </w:rPr>
            </w:pPr>
            <w:r>
              <w:rPr>
                <w:rFonts w:ascii="Aptos" w:eastAsia="DengXian" w:hAnsi="Aptos"/>
                <w:kern w:val="2"/>
              </w:rPr>
              <w:t xml:space="preserve">16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46B2CB25" w14:textId="77777777" w:rsidR="008F1A87" w:rsidRDefault="008F1A87">
            <w:pPr>
              <w:spacing w:line="259" w:lineRule="auto"/>
              <w:rPr>
                <w:rFonts w:ascii="Aptos" w:eastAsia="DengXian" w:hAnsi="Aptos"/>
                <w:kern w:val="2"/>
              </w:rPr>
            </w:pPr>
            <w:r>
              <w:rPr>
                <w:rFonts w:ascii="Aptos" w:eastAsia="DengXian" w:hAnsi="Aptos"/>
                <w:kern w:val="2"/>
              </w:rPr>
              <w:t xml:space="preserve">A Wales of cohesive communities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Pr>
          <w:p w14:paraId="542822C8" w14:textId="77777777" w:rsidR="008F1A87" w:rsidRDefault="008F1A87">
            <w:pPr>
              <w:spacing w:line="259" w:lineRule="auto"/>
              <w:ind w:right="65"/>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Pr>
          <w:p w14:paraId="22CB326B" w14:textId="77777777" w:rsidR="008F1A87" w:rsidRDefault="008F1A87">
            <w:pPr>
              <w:spacing w:line="259" w:lineRule="auto"/>
              <w:ind w:right="61"/>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7333DCD9" w14:textId="77777777">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5CAFECF3" w14:textId="77777777" w:rsidR="008F1A87" w:rsidRDefault="008F1A87">
            <w:pPr>
              <w:spacing w:line="259" w:lineRule="auto"/>
              <w:ind w:left="48"/>
              <w:rPr>
                <w:rFonts w:ascii="Aptos" w:eastAsia="DengXian" w:hAnsi="Aptos"/>
                <w:kern w:val="2"/>
              </w:rPr>
            </w:pPr>
            <w:r>
              <w:rPr>
                <w:rFonts w:ascii="Aptos" w:eastAsia="DengXian" w:hAnsi="Aptos"/>
                <w:kern w:val="2"/>
              </w:rPr>
              <w:t xml:space="preserve">17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64221219" w14:textId="77777777" w:rsidR="008F1A87" w:rsidRDefault="008F1A87">
            <w:pPr>
              <w:spacing w:line="259" w:lineRule="auto"/>
              <w:rPr>
                <w:rFonts w:ascii="Aptos" w:eastAsia="DengXian" w:hAnsi="Aptos"/>
                <w:kern w:val="2"/>
              </w:rPr>
            </w:pPr>
            <w:r>
              <w:rPr>
                <w:rFonts w:ascii="Aptos" w:eastAsia="DengXian" w:hAnsi="Aptos"/>
                <w:kern w:val="2"/>
              </w:rPr>
              <w:t xml:space="preserve">A Wales of vibrant culture and thriving Welsh language </w:t>
            </w:r>
          </w:p>
        </w:tc>
        <w:tc>
          <w:tcPr>
            <w:tcW w:w="40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A1D3189" w14:textId="77777777" w:rsidR="008F1A87" w:rsidRDefault="008F1A87">
            <w:pPr>
              <w:spacing w:line="259" w:lineRule="auto"/>
              <w:ind w:right="65"/>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D021031" w14:textId="77777777" w:rsidR="008F1A87" w:rsidRDefault="008F1A87">
            <w:pPr>
              <w:spacing w:line="259" w:lineRule="auto"/>
              <w:ind w:right="6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1E57E70D" w14:textId="77777777">
        <w:trPr>
          <w:trHeight w:val="415"/>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27AC61C0" w14:textId="77777777" w:rsidR="008F1A87" w:rsidRDefault="008F1A87">
            <w:pPr>
              <w:spacing w:line="259" w:lineRule="auto"/>
              <w:ind w:left="48"/>
              <w:rPr>
                <w:rFonts w:ascii="Aptos" w:eastAsia="DengXian" w:hAnsi="Aptos"/>
                <w:kern w:val="2"/>
              </w:rPr>
            </w:pPr>
            <w:r>
              <w:rPr>
                <w:rFonts w:ascii="Aptos" w:eastAsia="DengXian" w:hAnsi="Aptos"/>
                <w:kern w:val="2"/>
              </w:rPr>
              <w:t xml:space="preserve">18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1B2ED267" w14:textId="77777777" w:rsidR="008F1A87" w:rsidRDefault="008F1A87">
            <w:pPr>
              <w:spacing w:line="259" w:lineRule="auto"/>
              <w:rPr>
                <w:rFonts w:ascii="Aptos" w:eastAsia="DengXian" w:hAnsi="Aptos"/>
                <w:kern w:val="2"/>
              </w:rPr>
            </w:pPr>
            <w:r>
              <w:rPr>
                <w:rFonts w:ascii="Aptos" w:eastAsia="DengXian" w:hAnsi="Aptos"/>
                <w:kern w:val="2"/>
              </w:rPr>
              <w:t xml:space="preserve">A globally responsible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Pr>
          <w:p w14:paraId="6E4A701D" w14:textId="77777777" w:rsidR="008F1A87" w:rsidRDefault="008F1A87">
            <w:pPr>
              <w:spacing w:line="259" w:lineRule="auto"/>
              <w:ind w:right="65"/>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Pr>
          <w:p w14:paraId="38BBF94E" w14:textId="77777777" w:rsidR="008F1A87" w:rsidRDefault="008F1A87">
            <w:pPr>
              <w:spacing w:line="259" w:lineRule="auto"/>
              <w:ind w:right="6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612E15DD" w14:textId="77777777">
        <w:trPr>
          <w:trHeight w:val="412"/>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2D479CAA" w14:textId="77777777" w:rsidR="008F1A87" w:rsidRDefault="008F1A87">
            <w:pPr>
              <w:spacing w:line="259" w:lineRule="auto"/>
              <w:ind w:left="48"/>
              <w:rPr>
                <w:rFonts w:ascii="Aptos" w:eastAsia="DengXian" w:hAnsi="Aptos"/>
                <w:kern w:val="2"/>
              </w:rPr>
            </w:pPr>
            <w:r>
              <w:rPr>
                <w:rFonts w:ascii="Aptos" w:eastAsia="DengXian" w:hAnsi="Aptos"/>
                <w:kern w:val="2"/>
              </w:rPr>
              <w:t xml:space="preserve">19 </w:t>
            </w:r>
          </w:p>
        </w:tc>
        <w:tc>
          <w:tcPr>
            <w:tcW w:w="3931" w:type="pct"/>
            <w:tcBorders>
              <w:top w:val="single" w:sz="4" w:space="0" w:color="000000"/>
              <w:left w:val="single" w:sz="4" w:space="0" w:color="000000"/>
              <w:bottom w:val="single" w:sz="4" w:space="0" w:color="000000"/>
              <w:right w:val="nil"/>
            </w:tcBorders>
            <w:shd w:val="clear" w:color="auto" w:fill="F2F2F2"/>
          </w:tcPr>
          <w:p w14:paraId="2F51EF6A" w14:textId="77777777" w:rsidR="008F1A87" w:rsidRDefault="008F1A87">
            <w:pPr>
              <w:spacing w:line="259" w:lineRule="auto"/>
              <w:rPr>
                <w:rFonts w:ascii="Aptos" w:eastAsia="DengXian" w:hAnsi="Aptos"/>
                <w:kern w:val="2"/>
              </w:rPr>
            </w:pPr>
            <w:r>
              <w:rPr>
                <w:rFonts w:ascii="Aptos" w:eastAsia="DengXian" w:hAnsi="Aptos"/>
                <w:kern w:val="2"/>
              </w:rPr>
              <w:t xml:space="preserve">If YES to any of the above, please give details: </w:t>
            </w:r>
          </w:p>
        </w:tc>
        <w:tc>
          <w:tcPr>
            <w:tcW w:w="407" w:type="pct"/>
            <w:tcBorders>
              <w:top w:val="single" w:sz="4" w:space="0" w:color="000000"/>
              <w:left w:val="nil"/>
              <w:bottom w:val="single" w:sz="4" w:space="0" w:color="000000"/>
              <w:right w:val="nil"/>
            </w:tcBorders>
            <w:shd w:val="clear" w:color="auto" w:fill="F2F2F2"/>
          </w:tcPr>
          <w:p w14:paraId="755A7E2F" w14:textId="77777777" w:rsidR="008F1A87" w:rsidRDefault="008F1A87">
            <w:pPr>
              <w:spacing w:after="160" w:line="259" w:lineRule="auto"/>
              <w:rPr>
                <w:rFonts w:ascii="Aptos" w:eastAsia="DengXian" w:hAnsi="Aptos"/>
                <w:kern w:val="2"/>
              </w:rPr>
            </w:pPr>
          </w:p>
        </w:tc>
        <w:tc>
          <w:tcPr>
            <w:tcW w:w="393" w:type="pct"/>
            <w:tcBorders>
              <w:top w:val="single" w:sz="4" w:space="0" w:color="000000"/>
              <w:left w:val="nil"/>
              <w:bottom w:val="single" w:sz="4" w:space="0" w:color="000000"/>
              <w:right w:val="single" w:sz="4" w:space="0" w:color="000000"/>
            </w:tcBorders>
            <w:shd w:val="clear" w:color="auto" w:fill="F2F2F2"/>
          </w:tcPr>
          <w:p w14:paraId="2BA7D89F" w14:textId="77777777" w:rsidR="008F1A87" w:rsidRDefault="008F1A87">
            <w:pPr>
              <w:spacing w:after="160" w:line="259" w:lineRule="auto"/>
              <w:rPr>
                <w:rFonts w:ascii="Aptos" w:eastAsia="DengXian" w:hAnsi="Aptos"/>
                <w:kern w:val="2"/>
              </w:rPr>
            </w:pPr>
          </w:p>
        </w:tc>
      </w:tr>
      <w:tr w:rsidR="004C19C8" w14:paraId="3822B8AE" w14:textId="77777777">
        <w:trPr>
          <w:trHeight w:val="93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09B1C7" w14:textId="77777777" w:rsidR="008F1A87" w:rsidRDefault="008F1A87">
            <w:pPr>
              <w:spacing w:line="259" w:lineRule="auto"/>
              <w:ind w:right="8"/>
              <w:jc w:val="center"/>
              <w:rPr>
                <w:rFonts w:ascii="Aptos" w:eastAsia="DengXian" w:hAnsi="Aptos"/>
                <w:kern w:val="2"/>
              </w:rPr>
            </w:pPr>
            <w:r>
              <w:rPr>
                <w:rFonts w:ascii="Aptos" w:eastAsia="DengXian" w:hAnsi="Aptos"/>
                <w:kern w:val="2"/>
              </w:rPr>
              <w:lastRenderedPageBreak/>
              <w:t xml:space="preserve"> </w:t>
            </w:r>
          </w:p>
        </w:tc>
        <w:tc>
          <w:tcPr>
            <w:tcW w:w="3931" w:type="pct"/>
            <w:tcBorders>
              <w:top w:val="single" w:sz="4" w:space="0" w:color="000000"/>
              <w:left w:val="single" w:sz="4" w:space="0" w:color="000000"/>
              <w:bottom w:val="single" w:sz="4" w:space="0" w:color="000000"/>
              <w:right w:val="nil"/>
            </w:tcBorders>
            <w:shd w:val="clear" w:color="auto" w:fill="auto"/>
          </w:tcPr>
          <w:p w14:paraId="4EF5E7BF" w14:textId="77777777" w:rsidR="008F1A87" w:rsidRDefault="008F1A87">
            <w:pPr>
              <w:spacing w:line="360" w:lineRule="auto"/>
              <w:rPr>
                <w:rFonts w:eastAsia="DengXian"/>
                <w:kern w:val="2"/>
              </w:rPr>
            </w:pPr>
            <w:r>
              <w:rPr>
                <w:rFonts w:eastAsia="DengXian"/>
                <w:kern w:val="2"/>
              </w:rPr>
              <w:t>My research will relate to a more prosperous and a more resilient Wales as it will analyse how reforms have had an impact on crime reduction and community safety in Wales. Less crime and more community safety allow for Wales to be more prosperous and allows for the growth of resilient communities. Additionally, my research will relate to a more equal Wales as it will examine if reforms in policing are meeting the needs of society in Wales and if reforms are aiding in the accountability of the police as well as public trust. The theme of public trust will explore how the Police are treating individuals in Wales equally. Furthermore, this research will explore the theme of community safety and what the Police is doing to improve community safety and allow for the creation of cohesive communities.</w:t>
            </w:r>
          </w:p>
          <w:p w14:paraId="4AC87D07" w14:textId="77777777" w:rsidR="008F1A87" w:rsidRDefault="008F1A87">
            <w:pPr>
              <w:spacing w:after="2" w:line="259" w:lineRule="auto"/>
              <w:rPr>
                <w:rFonts w:ascii="Aptos" w:eastAsia="DengXian" w:hAnsi="Aptos"/>
                <w:kern w:val="2"/>
              </w:rPr>
            </w:pPr>
            <w:r>
              <w:rPr>
                <w:rFonts w:ascii="Aptos" w:eastAsia="DengXian" w:hAnsi="Aptos"/>
                <w:kern w:val="2"/>
                <w:sz w:val="20"/>
              </w:rPr>
              <w:t xml:space="preserve"> </w:t>
            </w:r>
          </w:p>
          <w:p w14:paraId="08714BF0"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7D7AFA38" w14:textId="77777777" w:rsidR="008F1A87" w:rsidRDefault="008F1A87">
            <w:pPr>
              <w:spacing w:line="259" w:lineRule="auto"/>
              <w:rPr>
                <w:rFonts w:ascii="Aptos" w:eastAsia="DengXian" w:hAnsi="Aptos"/>
                <w:kern w:val="2"/>
              </w:rPr>
            </w:pPr>
            <w:r>
              <w:rPr>
                <w:rFonts w:ascii="Aptos" w:eastAsia="DengXian" w:hAnsi="Aptos"/>
                <w:color w:val="808080"/>
                <w:kern w:val="2"/>
                <w:sz w:val="18"/>
              </w:rPr>
              <w:t>(this box should expand as you type)</w:t>
            </w:r>
            <w:r>
              <w:rPr>
                <w:rFonts w:ascii="Aptos" w:eastAsia="DengXian" w:hAnsi="Aptos"/>
                <w:b/>
                <w:kern w:val="2"/>
              </w:rPr>
              <w:t xml:space="preserve"> </w:t>
            </w:r>
          </w:p>
        </w:tc>
        <w:tc>
          <w:tcPr>
            <w:tcW w:w="407" w:type="pct"/>
            <w:tcBorders>
              <w:top w:val="single" w:sz="4" w:space="0" w:color="000000"/>
              <w:left w:val="nil"/>
              <w:bottom w:val="single" w:sz="4" w:space="0" w:color="000000"/>
              <w:right w:val="nil"/>
            </w:tcBorders>
            <w:shd w:val="clear" w:color="auto" w:fill="auto"/>
          </w:tcPr>
          <w:p w14:paraId="71DE33D9" w14:textId="77777777" w:rsidR="008F1A87" w:rsidRDefault="008F1A87">
            <w:pPr>
              <w:spacing w:after="160" w:line="259" w:lineRule="auto"/>
              <w:rPr>
                <w:rFonts w:ascii="Aptos" w:eastAsia="DengXian" w:hAnsi="Aptos"/>
                <w:kern w:val="2"/>
              </w:rPr>
            </w:pPr>
          </w:p>
        </w:tc>
        <w:tc>
          <w:tcPr>
            <w:tcW w:w="393" w:type="pct"/>
            <w:tcBorders>
              <w:top w:val="single" w:sz="4" w:space="0" w:color="000000"/>
              <w:left w:val="nil"/>
              <w:bottom w:val="single" w:sz="4" w:space="0" w:color="000000"/>
              <w:right w:val="single" w:sz="4" w:space="0" w:color="000000"/>
            </w:tcBorders>
            <w:shd w:val="clear" w:color="auto" w:fill="auto"/>
          </w:tcPr>
          <w:p w14:paraId="7477EF42" w14:textId="77777777" w:rsidR="008F1A87" w:rsidRDefault="008F1A87">
            <w:pPr>
              <w:spacing w:after="160" w:line="259" w:lineRule="auto"/>
              <w:rPr>
                <w:rFonts w:ascii="Aptos" w:eastAsia="DengXian" w:hAnsi="Aptos"/>
                <w:kern w:val="2"/>
              </w:rPr>
            </w:pPr>
          </w:p>
        </w:tc>
      </w:tr>
    </w:tbl>
    <w:p w14:paraId="2713AEDF" w14:textId="77777777" w:rsidR="008F1A87" w:rsidRDefault="008F1A87">
      <w:pPr>
        <w:spacing w:after="220" w:line="259" w:lineRule="auto"/>
      </w:pPr>
      <w:r>
        <w:rPr>
          <w:b/>
        </w:rPr>
        <w:t xml:space="preserve"> </w:t>
      </w:r>
    </w:p>
    <w:p w14:paraId="39287BAD" w14:textId="77777777" w:rsidR="008F1A87" w:rsidRDefault="008F1A87" w:rsidP="008F1A87">
      <w:pPr>
        <w:spacing w:after="243" w:line="259" w:lineRule="auto"/>
      </w:pPr>
      <w:r>
        <w:t xml:space="preserve">SECTION F: Scope of Research Activity </w:t>
      </w:r>
    </w:p>
    <w:tbl>
      <w:tblPr>
        <w:tblW w:w="5000" w:type="pct"/>
        <w:tblCellMar>
          <w:top w:w="11" w:type="dxa"/>
          <w:left w:w="106" w:type="dxa"/>
          <w:right w:w="115" w:type="dxa"/>
        </w:tblCellMar>
        <w:tblLook w:val="04A0" w:firstRow="1" w:lastRow="0" w:firstColumn="1" w:lastColumn="0" w:noHBand="0" w:noVBand="1"/>
      </w:tblPr>
      <w:tblGrid>
        <w:gridCol w:w="478"/>
        <w:gridCol w:w="6368"/>
        <w:gridCol w:w="741"/>
        <w:gridCol w:w="709"/>
      </w:tblGrid>
      <w:tr w:rsidR="004C19C8" w14:paraId="789EA8CB" w14:textId="77777777">
        <w:trPr>
          <w:trHeight w:val="568"/>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11D6D71" w14:textId="77777777" w:rsidR="008F1A87" w:rsidRDefault="008F1A87">
            <w:pPr>
              <w:spacing w:line="259" w:lineRule="auto"/>
              <w:rPr>
                <w:rFonts w:ascii="Aptos" w:eastAsia="DengXian" w:hAnsi="Aptos"/>
                <w:kern w:val="2"/>
              </w:rPr>
            </w:pPr>
            <w:r>
              <w:rPr>
                <w:rFonts w:ascii="Aptos" w:eastAsia="DengXian" w:hAnsi="Aptos"/>
                <w:b/>
                <w:kern w:val="2"/>
              </w:rPr>
              <w:t xml:space="preserve">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0FC80D6" w14:textId="77777777" w:rsidR="008F1A87" w:rsidRDefault="008F1A87">
            <w:pPr>
              <w:spacing w:line="259" w:lineRule="auto"/>
              <w:ind w:left="2"/>
              <w:rPr>
                <w:rFonts w:ascii="Aptos" w:eastAsia="DengXian" w:hAnsi="Aptos"/>
                <w:kern w:val="2"/>
              </w:rPr>
            </w:pPr>
            <w:r>
              <w:rPr>
                <w:rFonts w:ascii="Aptos" w:eastAsia="DengXian" w:hAnsi="Aptos"/>
                <w:b/>
                <w:kern w:val="2"/>
              </w:rPr>
              <w:t xml:space="preserve">Will the research activity include: </w:t>
            </w:r>
          </w:p>
        </w:tc>
        <w:tc>
          <w:tcPr>
            <w:tcW w:w="40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1E76417" w14:textId="77777777" w:rsidR="008F1A87" w:rsidRDefault="008F1A87">
            <w:pPr>
              <w:spacing w:line="259" w:lineRule="auto"/>
              <w:ind w:left="98"/>
              <w:rPr>
                <w:rFonts w:ascii="Aptos" w:eastAsia="DengXian" w:hAnsi="Aptos"/>
                <w:kern w:val="2"/>
              </w:rPr>
            </w:pPr>
            <w:r>
              <w:rPr>
                <w:rFonts w:ascii="Aptos" w:eastAsia="DengXian" w:hAnsi="Aptos"/>
                <w:b/>
                <w:kern w:val="2"/>
              </w:rPr>
              <w:t xml:space="preserve">YES </w:t>
            </w:r>
          </w:p>
        </w:tc>
        <w:tc>
          <w:tcPr>
            <w:tcW w:w="39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4F791BC" w14:textId="77777777" w:rsidR="008F1A87" w:rsidRDefault="008F1A87">
            <w:pPr>
              <w:spacing w:line="259" w:lineRule="auto"/>
              <w:ind w:left="137"/>
              <w:rPr>
                <w:rFonts w:ascii="Aptos" w:eastAsia="DengXian" w:hAnsi="Aptos"/>
                <w:kern w:val="2"/>
              </w:rPr>
            </w:pPr>
            <w:r>
              <w:rPr>
                <w:rFonts w:ascii="Aptos" w:eastAsia="DengXian" w:hAnsi="Aptos"/>
                <w:b/>
                <w:kern w:val="2"/>
              </w:rPr>
              <w:t xml:space="preserve">NO </w:t>
            </w:r>
          </w:p>
        </w:tc>
      </w:tr>
      <w:tr w:rsidR="004C19C8" w14:paraId="1FC5D936" w14:textId="77777777">
        <w:trPr>
          <w:trHeight w:val="448"/>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79BE693B" w14:textId="77777777" w:rsidR="008F1A87" w:rsidRDefault="008F1A87">
            <w:pPr>
              <w:spacing w:line="259" w:lineRule="auto"/>
              <w:rPr>
                <w:rFonts w:ascii="Aptos" w:eastAsia="DengXian" w:hAnsi="Aptos"/>
                <w:kern w:val="2"/>
              </w:rPr>
            </w:pPr>
            <w:r>
              <w:rPr>
                <w:rFonts w:ascii="Aptos" w:eastAsia="DengXian" w:hAnsi="Aptos"/>
                <w:kern w:val="2"/>
              </w:rPr>
              <w:t xml:space="preserve">1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18D7F572"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a questionnaire or similar research instrument? </w:t>
            </w:r>
          </w:p>
        </w:tc>
        <w:tc>
          <w:tcPr>
            <w:tcW w:w="40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FEFD761"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F266A39"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04F46F03" w14:textId="77777777">
        <w:trPr>
          <w:trHeight w:val="448"/>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042AB18E" w14:textId="77777777" w:rsidR="008F1A87" w:rsidRDefault="008F1A87">
            <w:pPr>
              <w:spacing w:line="259" w:lineRule="auto"/>
              <w:rPr>
                <w:rFonts w:ascii="Aptos" w:eastAsia="DengXian" w:hAnsi="Aptos"/>
                <w:kern w:val="2"/>
              </w:rPr>
            </w:pPr>
            <w:r>
              <w:rPr>
                <w:rFonts w:ascii="Aptos" w:eastAsia="DengXian" w:hAnsi="Aptos"/>
                <w:kern w:val="2"/>
              </w:rPr>
              <w:t xml:space="preserve">2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74EA4C41"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interviews? </w:t>
            </w:r>
          </w:p>
        </w:tc>
        <w:tc>
          <w:tcPr>
            <w:tcW w:w="40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B7C583E"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C521B77"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6A3B5B79" w14:textId="77777777">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30538435" w14:textId="77777777" w:rsidR="008F1A87" w:rsidRDefault="008F1A87">
            <w:pPr>
              <w:spacing w:line="259" w:lineRule="auto"/>
              <w:rPr>
                <w:rFonts w:ascii="Aptos" w:eastAsia="DengXian" w:hAnsi="Aptos"/>
                <w:kern w:val="2"/>
              </w:rPr>
            </w:pPr>
            <w:r>
              <w:rPr>
                <w:rFonts w:ascii="Aptos" w:eastAsia="DengXian" w:hAnsi="Aptos"/>
                <w:kern w:val="2"/>
              </w:rPr>
              <w:t xml:space="preserve">3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0F03AEFD"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focus groups? </w:t>
            </w:r>
          </w:p>
        </w:tc>
        <w:tc>
          <w:tcPr>
            <w:tcW w:w="40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B5CC933"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19F6039"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6D67AC48"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023118F6" w14:textId="77777777" w:rsidR="008F1A87" w:rsidRDefault="008F1A87">
            <w:pPr>
              <w:spacing w:line="259" w:lineRule="auto"/>
              <w:rPr>
                <w:rFonts w:ascii="Aptos" w:eastAsia="DengXian" w:hAnsi="Aptos"/>
                <w:kern w:val="2"/>
              </w:rPr>
            </w:pPr>
            <w:r>
              <w:rPr>
                <w:rFonts w:ascii="Aptos" w:eastAsia="DengXian" w:hAnsi="Aptos"/>
                <w:kern w:val="2"/>
              </w:rPr>
              <w:t xml:space="preserve">4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30974D57"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participant diaries?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377ED062"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170D1EEA"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73FEBFF5"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3D49259E" w14:textId="77777777" w:rsidR="008F1A87" w:rsidRDefault="008F1A87">
            <w:pPr>
              <w:spacing w:line="259" w:lineRule="auto"/>
              <w:rPr>
                <w:rFonts w:ascii="Aptos" w:eastAsia="DengXian" w:hAnsi="Aptos"/>
                <w:kern w:val="2"/>
              </w:rPr>
            </w:pPr>
            <w:r>
              <w:rPr>
                <w:rFonts w:ascii="Aptos" w:eastAsia="DengXian" w:hAnsi="Aptos"/>
                <w:kern w:val="2"/>
              </w:rPr>
              <w:t xml:space="preserve">5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3A34E1C2"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video or audio recording?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19C5B4A2"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50AF6692"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61725FA4"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0F1720CE" w14:textId="77777777" w:rsidR="008F1A87" w:rsidRDefault="008F1A87">
            <w:pPr>
              <w:spacing w:line="259" w:lineRule="auto"/>
              <w:rPr>
                <w:rFonts w:ascii="Aptos" w:eastAsia="DengXian" w:hAnsi="Aptos"/>
                <w:kern w:val="2"/>
              </w:rPr>
            </w:pPr>
            <w:r>
              <w:rPr>
                <w:rFonts w:ascii="Aptos" w:eastAsia="DengXian" w:hAnsi="Aptos"/>
                <w:kern w:val="2"/>
              </w:rPr>
              <w:t xml:space="preserve">6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055229A0"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computer-generated log files?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3C1387BD"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544B225E"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21749BF9" w14:textId="77777777">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7BCBFB34" w14:textId="77777777" w:rsidR="008F1A87" w:rsidRDefault="008F1A87">
            <w:pPr>
              <w:spacing w:line="259" w:lineRule="auto"/>
              <w:rPr>
                <w:rFonts w:ascii="Aptos" w:eastAsia="DengXian" w:hAnsi="Aptos"/>
                <w:kern w:val="2"/>
              </w:rPr>
            </w:pPr>
            <w:r>
              <w:rPr>
                <w:rFonts w:ascii="Aptos" w:eastAsia="DengXian" w:hAnsi="Aptos"/>
                <w:kern w:val="2"/>
              </w:rPr>
              <w:t xml:space="preserve">7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5B70F7EB" w14:textId="77777777" w:rsidR="008F1A87" w:rsidRDefault="008F1A87">
            <w:pPr>
              <w:spacing w:line="259" w:lineRule="auto"/>
              <w:ind w:left="2"/>
              <w:rPr>
                <w:rFonts w:ascii="Aptos" w:eastAsia="DengXian" w:hAnsi="Aptos"/>
                <w:kern w:val="2"/>
              </w:rPr>
            </w:pPr>
            <w:r>
              <w:rPr>
                <w:rFonts w:ascii="Aptos" w:eastAsia="DengXian" w:hAnsi="Aptos"/>
                <w:kern w:val="2"/>
              </w:rPr>
              <w:t xml:space="preserve">Participant observation with their knowledge? </w:t>
            </w:r>
          </w:p>
        </w:tc>
        <w:tc>
          <w:tcPr>
            <w:tcW w:w="40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7E3E04B"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C2062A2"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710D9F39" w14:textId="77777777">
        <w:trPr>
          <w:trHeight w:val="414"/>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11905F00" w14:textId="77777777" w:rsidR="008F1A87" w:rsidRDefault="008F1A87">
            <w:pPr>
              <w:spacing w:line="259" w:lineRule="auto"/>
              <w:rPr>
                <w:rFonts w:ascii="Aptos" w:eastAsia="DengXian" w:hAnsi="Aptos"/>
                <w:kern w:val="2"/>
              </w:rPr>
            </w:pPr>
            <w:r>
              <w:rPr>
                <w:rFonts w:ascii="Aptos" w:eastAsia="DengXian" w:hAnsi="Aptos"/>
                <w:kern w:val="2"/>
              </w:rPr>
              <w:t xml:space="preserve">8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6A9937AC" w14:textId="77777777" w:rsidR="008F1A87" w:rsidRDefault="008F1A87">
            <w:pPr>
              <w:spacing w:line="259" w:lineRule="auto"/>
              <w:ind w:left="2"/>
              <w:rPr>
                <w:rFonts w:ascii="Aptos" w:eastAsia="DengXian" w:hAnsi="Aptos"/>
                <w:kern w:val="2"/>
              </w:rPr>
            </w:pPr>
            <w:r>
              <w:rPr>
                <w:rFonts w:ascii="Aptos" w:eastAsia="DengXian" w:hAnsi="Aptos"/>
                <w:kern w:val="2"/>
              </w:rPr>
              <w:t xml:space="preserve">Participant observation without their knowledge?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12F9B5ED"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10C502EB"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7DE1A41E" w14:textId="77777777">
        <w:trPr>
          <w:trHeight w:val="516"/>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2A25434" w14:textId="77777777" w:rsidR="008F1A87" w:rsidRDefault="008F1A87">
            <w:pPr>
              <w:spacing w:line="259" w:lineRule="auto"/>
              <w:rPr>
                <w:rFonts w:ascii="Aptos" w:eastAsia="DengXian" w:hAnsi="Aptos"/>
                <w:kern w:val="2"/>
              </w:rPr>
            </w:pPr>
            <w:r>
              <w:rPr>
                <w:rFonts w:ascii="Aptos" w:eastAsia="DengXian" w:hAnsi="Aptos"/>
                <w:kern w:val="2"/>
              </w:rPr>
              <w:t xml:space="preserve">9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18852A88" w14:textId="77777777" w:rsidR="008F1A87" w:rsidRDefault="008F1A87">
            <w:pPr>
              <w:spacing w:line="259" w:lineRule="auto"/>
              <w:ind w:left="2"/>
              <w:rPr>
                <w:rFonts w:ascii="Aptos" w:eastAsia="DengXian" w:hAnsi="Aptos"/>
                <w:kern w:val="2"/>
              </w:rPr>
            </w:pPr>
            <w:r>
              <w:rPr>
                <w:rFonts w:ascii="Aptos" w:eastAsia="DengXian" w:hAnsi="Aptos"/>
                <w:kern w:val="2"/>
              </w:rPr>
              <w:t xml:space="preserve">Access to personal or confidential information without the participants’ specific consent? </w:t>
            </w:r>
          </w:p>
        </w:tc>
        <w:tc>
          <w:tcPr>
            <w:tcW w:w="40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7BD5C80"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6928413"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4E2C0574" w14:textId="77777777">
        <w:trPr>
          <w:trHeight w:val="517"/>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461FD39" w14:textId="77777777" w:rsidR="008F1A87" w:rsidRDefault="008F1A87">
            <w:pPr>
              <w:spacing w:line="259" w:lineRule="auto"/>
              <w:rPr>
                <w:rFonts w:ascii="Aptos" w:eastAsia="DengXian" w:hAnsi="Aptos"/>
                <w:kern w:val="2"/>
              </w:rPr>
            </w:pPr>
            <w:r>
              <w:rPr>
                <w:rFonts w:ascii="Aptos" w:eastAsia="DengXian" w:hAnsi="Aptos"/>
                <w:kern w:val="2"/>
              </w:rPr>
              <w:t xml:space="preserve">10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4E3C43F4" w14:textId="77777777" w:rsidR="008F1A87" w:rsidRDefault="008F1A87">
            <w:pPr>
              <w:spacing w:line="259" w:lineRule="auto"/>
              <w:ind w:left="2"/>
              <w:rPr>
                <w:rFonts w:ascii="Aptos" w:eastAsia="DengXian" w:hAnsi="Aptos"/>
                <w:kern w:val="2"/>
              </w:rPr>
            </w:pPr>
            <w:r>
              <w:rPr>
                <w:rFonts w:ascii="Aptos" w:eastAsia="DengXian" w:hAnsi="Aptos"/>
                <w:kern w:val="2"/>
              </w:rPr>
              <w:t xml:space="preserve">Administration of any questions, test stimuli, presentation that may be experienced as physically, mentally or emotionally harmful / offensive? </w:t>
            </w:r>
          </w:p>
        </w:tc>
        <w:tc>
          <w:tcPr>
            <w:tcW w:w="40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907D615"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CACD9CB"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07050642"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09DA22A3" w14:textId="77777777" w:rsidR="008F1A87" w:rsidRDefault="008F1A87">
            <w:pPr>
              <w:spacing w:line="259" w:lineRule="auto"/>
              <w:rPr>
                <w:rFonts w:ascii="Aptos" w:eastAsia="DengXian" w:hAnsi="Aptos"/>
                <w:kern w:val="2"/>
              </w:rPr>
            </w:pPr>
            <w:r>
              <w:rPr>
                <w:rFonts w:ascii="Aptos" w:eastAsia="DengXian" w:hAnsi="Aptos"/>
                <w:kern w:val="2"/>
              </w:rPr>
              <w:t xml:space="preserve">11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106F857C" w14:textId="77777777" w:rsidR="008F1A87" w:rsidRDefault="008F1A87">
            <w:pPr>
              <w:spacing w:line="259" w:lineRule="auto"/>
              <w:ind w:left="2"/>
              <w:rPr>
                <w:rFonts w:ascii="Aptos" w:eastAsia="DengXian" w:hAnsi="Aptos"/>
                <w:kern w:val="2"/>
              </w:rPr>
            </w:pPr>
            <w:r>
              <w:rPr>
                <w:rFonts w:ascii="Aptos" w:eastAsia="DengXian" w:hAnsi="Aptos"/>
                <w:kern w:val="2"/>
              </w:rPr>
              <w:t xml:space="preserve">Performance of any acts which may cause embarrassment or affect self-esteem?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2160975A"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119B1F1B"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1E769418" w14:textId="77777777">
        <w:trPr>
          <w:trHeight w:val="414"/>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66CDD556" w14:textId="77777777" w:rsidR="008F1A87" w:rsidRDefault="008F1A87">
            <w:pPr>
              <w:spacing w:line="259" w:lineRule="auto"/>
              <w:rPr>
                <w:rFonts w:ascii="Aptos" w:eastAsia="DengXian" w:hAnsi="Aptos"/>
                <w:kern w:val="2"/>
              </w:rPr>
            </w:pPr>
            <w:r>
              <w:rPr>
                <w:rFonts w:ascii="Aptos" w:eastAsia="DengXian" w:hAnsi="Aptos"/>
                <w:kern w:val="2"/>
              </w:rPr>
              <w:lastRenderedPageBreak/>
              <w:t xml:space="preserve">12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017E2966" w14:textId="77777777" w:rsidR="008F1A87" w:rsidRDefault="008F1A87">
            <w:pPr>
              <w:spacing w:line="259" w:lineRule="auto"/>
              <w:ind w:left="2"/>
              <w:rPr>
                <w:rFonts w:ascii="Aptos" w:eastAsia="DengXian" w:hAnsi="Aptos"/>
                <w:kern w:val="2"/>
              </w:rPr>
            </w:pPr>
            <w:r>
              <w:rPr>
                <w:rFonts w:ascii="Aptos" w:eastAsia="DengXian" w:hAnsi="Aptos"/>
                <w:kern w:val="2"/>
              </w:rPr>
              <w:t xml:space="preserve">Investigation of participants involved in illegal </w:t>
            </w:r>
            <w:proofErr w:type="gramStart"/>
            <w:r>
              <w:rPr>
                <w:rFonts w:ascii="Aptos" w:eastAsia="DengXian" w:hAnsi="Aptos"/>
                <w:kern w:val="2"/>
              </w:rPr>
              <w:t>activities?</w:t>
            </w:r>
            <w:proofErr w:type="gramEnd"/>
            <w:r>
              <w:rPr>
                <w:rFonts w:ascii="Aptos" w:eastAsia="DengXian" w:hAnsi="Aptos"/>
                <w:kern w:val="2"/>
              </w:rPr>
              <w:t xml:space="preserve">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6006E9C5"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044321DB"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6BF3EFC9"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461C25C6" w14:textId="77777777" w:rsidR="008F1A87" w:rsidRDefault="008F1A87">
            <w:pPr>
              <w:spacing w:line="259" w:lineRule="auto"/>
              <w:rPr>
                <w:rFonts w:ascii="Aptos" w:eastAsia="DengXian" w:hAnsi="Aptos"/>
                <w:kern w:val="2"/>
              </w:rPr>
            </w:pPr>
            <w:r>
              <w:rPr>
                <w:rFonts w:ascii="Aptos" w:eastAsia="DengXian" w:hAnsi="Aptos"/>
                <w:kern w:val="2"/>
              </w:rPr>
              <w:t xml:space="preserve">13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40E1FA97"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procedures that involve </w:t>
            </w:r>
            <w:proofErr w:type="gramStart"/>
            <w:r>
              <w:rPr>
                <w:rFonts w:ascii="Aptos" w:eastAsia="DengXian" w:hAnsi="Aptos"/>
                <w:kern w:val="2"/>
              </w:rPr>
              <w:t>deception?</w:t>
            </w:r>
            <w:proofErr w:type="gramEnd"/>
            <w:r>
              <w:rPr>
                <w:rFonts w:ascii="Aptos" w:eastAsia="DengXian" w:hAnsi="Aptos"/>
                <w:kern w:val="2"/>
              </w:rPr>
              <w:t xml:space="preserve">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38574EA5"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0870D6FA"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6AF49669"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0842F05A" w14:textId="77777777" w:rsidR="008F1A87" w:rsidRDefault="008F1A87">
            <w:pPr>
              <w:spacing w:line="259" w:lineRule="auto"/>
              <w:rPr>
                <w:rFonts w:ascii="Aptos" w:eastAsia="DengXian" w:hAnsi="Aptos"/>
                <w:kern w:val="2"/>
              </w:rPr>
            </w:pPr>
            <w:r>
              <w:rPr>
                <w:rFonts w:ascii="Aptos" w:eastAsia="DengXian" w:hAnsi="Aptos"/>
                <w:kern w:val="2"/>
              </w:rPr>
              <w:t xml:space="preserve">14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0B0B69C4" w14:textId="77777777" w:rsidR="008F1A87" w:rsidRDefault="008F1A87">
            <w:pPr>
              <w:spacing w:line="259" w:lineRule="auto"/>
              <w:ind w:left="2"/>
              <w:rPr>
                <w:rFonts w:ascii="Aptos" w:eastAsia="DengXian" w:hAnsi="Aptos"/>
                <w:kern w:val="2"/>
              </w:rPr>
            </w:pPr>
            <w:r>
              <w:rPr>
                <w:rFonts w:ascii="Aptos" w:eastAsia="DengXian" w:hAnsi="Aptos"/>
                <w:kern w:val="2"/>
              </w:rPr>
              <w:t xml:space="preserve">Administration of any substance, agent or placebo?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4FE5391A"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27CC7D6D"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6E62966B"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443B35DA" w14:textId="77777777" w:rsidR="008F1A87" w:rsidRDefault="008F1A87">
            <w:pPr>
              <w:spacing w:line="259" w:lineRule="auto"/>
              <w:rPr>
                <w:rFonts w:ascii="Aptos" w:eastAsia="DengXian" w:hAnsi="Aptos"/>
                <w:kern w:val="2"/>
              </w:rPr>
            </w:pPr>
            <w:r>
              <w:rPr>
                <w:rFonts w:ascii="Aptos" w:eastAsia="DengXian" w:hAnsi="Aptos"/>
                <w:kern w:val="2"/>
              </w:rPr>
              <w:t xml:space="preserve">15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2E8DC1D7" w14:textId="77777777" w:rsidR="008F1A87" w:rsidRDefault="008F1A87">
            <w:pPr>
              <w:spacing w:line="259" w:lineRule="auto"/>
              <w:ind w:left="2"/>
              <w:rPr>
                <w:rFonts w:ascii="Aptos" w:eastAsia="DengXian" w:hAnsi="Aptos"/>
                <w:kern w:val="2"/>
              </w:rPr>
            </w:pPr>
            <w:r>
              <w:rPr>
                <w:rFonts w:ascii="Aptos" w:eastAsia="DengXian" w:hAnsi="Aptos"/>
                <w:kern w:val="2"/>
              </w:rPr>
              <w:t xml:space="preserve">Working with live vertebrate animals?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0F522030"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5CA98510"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7366F39B"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57317E61" w14:textId="77777777" w:rsidR="008F1A87" w:rsidRDefault="008F1A87">
            <w:pPr>
              <w:spacing w:line="259" w:lineRule="auto"/>
              <w:rPr>
                <w:rFonts w:ascii="Aptos" w:eastAsia="DengXian" w:hAnsi="Aptos"/>
                <w:kern w:val="2"/>
              </w:rPr>
            </w:pPr>
            <w:r>
              <w:rPr>
                <w:rFonts w:ascii="Aptos" w:eastAsia="DengXian" w:hAnsi="Aptos"/>
                <w:kern w:val="2"/>
              </w:rPr>
              <w:t xml:space="preserve">16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20CA44A7" w14:textId="77777777" w:rsidR="008F1A87" w:rsidRDefault="008F1A87">
            <w:pPr>
              <w:spacing w:line="259" w:lineRule="auto"/>
              <w:ind w:left="2"/>
              <w:rPr>
                <w:rFonts w:ascii="Aptos" w:eastAsia="DengXian" w:hAnsi="Aptos"/>
                <w:kern w:val="2"/>
              </w:rPr>
            </w:pPr>
            <w:r>
              <w:rPr>
                <w:rFonts w:ascii="Aptos" w:eastAsia="DengXian" w:hAnsi="Aptos"/>
                <w:kern w:val="2"/>
              </w:rPr>
              <w:t xml:space="preserve">Procedures that may have a negative impact on the environment? </w:t>
            </w:r>
          </w:p>
        </w:tc>
        <w:tc>
          <w:tcPr>
            <w:tcW w:w="404" w:type="pct"/>
            <w:tcBorders>
              <w:top w:val="single" w:sz="4" w:space="0" w:color="000000"/>
              <w:left w:val="single" w:sz="4" w:space="0" w:color="000000"/>
              <w:bottom w:val="single" w:sz="4" w:space="0" w:color="000000"/>
              <w:right w:val="single" w:sz="4" w:space="0" w:color="000000"/>
            </w:tcBorders>
            <w:shd w:val="clear" w:color="auto" w:fill="BFBFBF"/>
          </w:tcPr>
          <w:p w14:paraId="0AB88659"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tcBorders>
              <w:top w:val="single" w:sz="4" w:space="0" w:color="000000"/>
              <w:left w:val="single" w:sz="4" w:space="0" w:color="000000"/>
              <w:bottom w:val="single" w:sz="4" w:space="0" w:color="000000"/>
              <w:right w:val="single" w:sz="4" w:space="0" w:color="000000"/>
            </w:tcBorders>
            <w:shd w:val="clear" w:color="auto" w:fill="BFBFBF"/>
          </w:tcPr>
          <w:p w14:paraId="6406C957"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5CA21FCE" w14:textId="77777777">
        <w:trPr>
          <w:trHeight w:val="515"/>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F9C7BD1" w14:textId="77777777" w:rsidR="008F1A87" w:rsidRDefault="008F1A87">
            <w:pPr>
              <w:spacing w:line="259" w:lineRule="auto"/>
              <w:rPr>
                <w:rFonts w:ascii="Aptos" w:eastAsia="DengXian" w:hAnsi="Aptos"/>
                <w:kern w:val="2"/>
              </w:rPr>
            </w:pPr>
            <w:r>
              <w:rPr>
                <w:rFonts w:ascii="Aptos" w:eastAsia="DengXian" w:hAnsi="Aptos"/>
                <w:kern w:val="2"/>
              </w:rPr>
              <w:t xml:space="preserve">17 </w:t>
            </w:r>
          </w:p>
        </w:tc>
        <w:tc>
          <w:tcPr>
            <w:tcW w:w="3937" w:type="pct"/>
            <w:tcBorders>
              <w:top w:val="single" w:sz="4" w:space="0" w:color="000000"/>
              <w:left w:val="single" w:sz="4" w:space="0" w:color="000000"/>
              <w:bottom w:val="single" w:sz="4" w:space="0" w:color="000000"/>
              <w:right w:val="single" w:sz="4" w:space="0" w:color="000000"/>
            </w:tcBorders>
            <w:shd w:val="clear" w:color="auto" w:fill="F2F2F2"/>
          </w:tcPr>
          <w:p w14:paraId="4146DA2A" w14:textId="77777777" w:rsidR="008F1A87" w:rsidRDefault="008F1A87">
            <w:pPr>
              <w:spacing w:line="259" w:lineRule="auto"/>
              <w:ind w:left="2"/>
              <w:rPr>
                <w:rFonts w:ascii="Aptos" w:eastAsia="DengXian" w:hAnsi="Aptos"/>
                <w:kern w:val="2"/>
              </w:rPr>
            </w:pPr>
            <w:r>
              <w:rPr>
                <w:rFonts w:ascii="Aptos" w:eastAsia="DengXian" w:hAnsi="Aptos"/>
                <w:kern w:val="2"/>
              </w:rPr>
              <w:t xml:space="preserve">Other primary data collection methods. Please indicate the type of data collection method(s) below. </w:t>
            </w:r>
          </w:p>
        </w:tc>
        <w:tc>
          <w:tcPr>
            <w:tcW w:w="404" w:type="pct"/>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62C63E9"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0" w:type="pct"/>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001B5A5"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449EBD11" w14:textId="77777777">
        <w:trPr>
          <w:trHeight w:val="1184"/>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AB09C3"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3937" w:type="pct"/>
            <w:tcBorders>
              <w:top w:val="single" w:sz="4" w:space="0" w:color="000000"/>
              <w:left w:val="single" w:sz="4" w:space="0" w:color="000000"/>
              <w:bottom w:val="single" w:sz="4" w:space="0" w:color="000000"/>
              <w:right w:val="single" w:sz="4" w:space="0" w:color="000000"/>
            </w:tcBorders>
            <w:shd w:val="clear" w:color="auto" w:fill="auto"/>
          </w:tcPr>
          <w:p w14:paraId="06A26312" w14:textId="77777777" w:rsidR="008F1A87" w:rsidRDefault="008F1A87">
            <w:pPr>
              <w:spacing w:line="259" w:lineRule="auto"/>
              <w:ind w:left="2"/>
              <w:rPr>
                <w:rFonts w:ascii="Aptos" w:eastAsia="DengXian" w:hAnsi="Aptos"/>
                <w:kern w:val="2"/>
              </w:rPr>
            </w:pPr>
            <w:r>
              <w:rPr>
                <w:rFonts w:ascii="Aptos" w:eastAsia="DengXian" w:hAnsi="Aptos"/>
                <w:kern w:val="2"/>
              </w:rPr>
              <w:t xml:space="preserve">Details of any other primary data collection method: </w:t>
            </w:r>
          </w:p>
          <w:p w14:paraId="1EBF6C3A" w14:textId="77777777" w:rsidR="008F1A87" w:rsidRDefault="008F1A87">
            <w:pPr>
              <w:spacing w:line="259" w:lineRule="auto"/>
              <w:ind w:left="2"/>
              <w:rPr>
                <w:rFonts w:ascii="Aptos" w:eastAsia="DengXian" w:hAnsi="Aptos"/>
                <w:kern w:val="2"/>
              </w:rPr>
            </w:pPr>
            <w:r>
              <w:rPr>
                <w:rFonts w:ascii="Aptos" w:eastAsia="DengXian" w:hAnsi="Aptos"/>
                <w:kern w:val="2"/>
                <w:sz w:val="20"/>
              </w:rPr>
              <w:t xml:space="preserve"> </w:t>
            </w:r>
          </w:p>
          <w:p w14:paraId="30A7B9E0" w14:textId="77777777" w:rsidR="008F1A87" w:rsidRDefault="008F1A87">
            <w:pPr>
              <w:spacing w:after="2" w:line="259" w:lineRule="auto"/>
              <w:ind w:left="2"/>
              <w:rPr>
                <w:rFonts w:ascii="Aptos" w:eastAsia="DengXian" w:hAnsi="Aptos"/>
                <w:kern w:val="2"/>
              </w:rPr>
            </w:pPr>
            <w:r>
              <w:rPr>
                <w:rFonts w:ascii="Aptos" w:eastAsia="DengXian" w:hAnsi="Aptos"/>
                <w:kern w:val="2"/>
                <w:sz w:val="20"/>
              </w:rPr>
              <w:t xml:space="preserve"> </w:t>
            </w:r>
          </w:p>
          <w:p w14:paraId="2D9280D2"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p w14:paraId="6864C5D6" w14:textId="77777777" w:rsidR="008F1A87" w:rsidRDefault="008F1A87">
            <w:pPr>
              <w:spacing w:line="259" w:lineRule="auto"/>
              <w:ind w:left="2"/>
              <w:rPr>
                <w:rFonts w:ascii="Aptos" w:eastAsia="DengXian" w:hAnsi="Aptos"/>
                <w:kern w:val="2"/>
              </w:rPr>
            </w:pPr>
            <w:r>
              <w:rPr>
                <w:rFonts w:ascii="Aptos" w:eastAsia="DengXian" w:hAnsi="Aptos"/>
                <w:kern w:val="2"/>
                <w:sz w:val="18"/>
              </w:rPr>
              <w:t>(this box should expand as you type)</w:t>
            </w:r>
            <w:r>
              <w:rPr>
                <w:rFonts w:ascii="Aptos" w:eastAsia="DengXian" w:hAnsi="Aptos"/>
                <w:kern w:val="2"/>
              </w:rPr>
              <w:t xml:space="preserve"> </w:t>
            </w:r>
          </w:p>
        </w:tc>
        <w:tc>
          <w:tcPr>
            <w:tcW w:w="404" w:type="pct"/>
            <w:vMerge/>
            <w:tcBorders>
              <w:top w:val="nil"/>
              <w:left w:val="single" w:sz="4" w:space="0" w:color="000000"/>
              <w:bottom w:val="single" w:sz="4" w:space="0" w:color="000000"/>
              <w:right w:val="single" w:sz="4" w:space="0" w:color="000000"/>
            </w:tcBorders>
            <w:shd w:val="clear" w:color="auto" w:fill="auto"/>
          </w:tcPr>
          <w:p w14:paraId="7D06A2DE" w14:textId="77777777" w:rsidR="008F1A87" w:rsidRDefault="008F1A87">
            <w:pPr>
              <w:spacing w:after="160" w:line="259" w:lineRule="auto"/>
              <w:rPr>
                <w:rFonts w:ascii="Aptos" w:eastAsia="DengXian" w:hAnsi="Aptos"/>
                <w:kern w:val="2"/>
              </w:rPr>
            </w:pPr>
          </w:p>
        </w:tc>
        <w:tc>
          <w:tcPr>
            <w:tcW w:w="390" w:type="pct"/>
            <w:vMerge/>
            <w:tcBorders>
              <w:top w:val="nil"/>
              <w:left w:val="single" w:sz="4" w:space="0" w:color="000000"/>
              <w:bottom w:val="single" w:sz="4" w:space="0" w:color="000000"/>
              <w:right w:val="single" w:sz="4" w:space="0" w:color="000000"/>
            </w:tcBorders>
            <w:shd w:val="clear" w:color="auto" w:fill="auto"/>
          </w:tcPr>
          <w:p w14:paraId="02A30FB8" w14:textId="77777777" w:rsidR="008F1A87" w:rsidRDefault="008F1A87">
            <w:pPr>
              <w:spacing w:after="160" w:line="259" w:lineRule="auto"/>
              <w:rPr>
                <w:rFonts w:ascii="Aptos" w:eastAsia="DengXian" w:hAnsi="Aptos"/>
                <w:kern w:val="2"/>
              </w:rPr>
            </w:pPr>
          </w:p>
        </w:tc>
      </w:tr>
    </w:tbl>
    <w:p w14:paraId="18C80A00" w14:textId="77777777" w:rsidR="008F1A87" w:rsidRDefault="008F1A87">
      <w:pPr>
        <w:ind w:left="-5"/>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 </w:t>
      </w:r>
    </w:p>
    <w:p w14:paraId="4D345DCB" w14:textId="77777777" w:rsidR="008F1A87" w:rsidRDefault="008F1A87">
      <w:pPr>
        <w:spacing w:line="259" w:lineRule="auto"/>
      </w:pPr>
      <w:r>
        <w:t xml:space="preserve"> </w:t>
      </w:r>
    </w:p>
    <w:p w14:paraId="6CFF0CA2" w14:textId="77777777" w:rsidR="008F1A87" w:rsidRDefault="008F1A87">
      <w:pPr>
        <w:ind w:left="-5"/>
      </w:pPr>
      <w:r>
        <w:t xml:space="preserve">If YES to any question, then no research activity should be undertaken until full ethical approval has been obtained.  </w:t>
      </w:r>
    </w:p>
    <w:p w14:paraId="0F94A588" w14:textId="77777777" w:rsidR="008F1A87" w:rsidRDefault="008F1A87">
      <w:pPr>
        <w:spacing w:line="259" w:lineRule="auto"/>
      </w:pPr>
      <w:r>
        <w:t xml:space="preserve"> </w:t>
      </w:r>
    </w:p>
    <w:p w14:paraId="549EFD7D" w14:textId="77777777" w:rsidR="008F1A87" w:rsidRDefault="008F1A87" w:rsidP="008F1A87">
      <w:pPr>
        <w:spacing w:after="243" w:line="259" w:lineRule="auto"/>
      </w:pPr>
      <w:r>
        <w:t xml:space="preserve">SECTION G: Intended Participants </w:t>
      </w:r>
    </w:p>
    <w:p w14:paraId="726F8F41" w14:textId="77777777" w:rsidR="008F1A87" w:rsidRDefault="008F1A87">
      <w:pPr>
        <w:spacing w:line="259" w:lineRule="auto"/>
      </w:pPr>
      <w:r>
        <w:t xml:space="preserve">If there are no participants then do not complete this section, but go directly to section H. </w:t>
      </w:r>
    </w:p>
    <w:p w14:paraId="3CD7B191" w14:textId="77777777" w:rsidR="008F1A87" w:rsidRDefault="008F1A87">
      <w:pPr>
        <w:spacing w:line="259" w:lineRule="auto"/>
      </w:pPr>
      <w:r>
        <w:t xml:space="preserve"> </w:t>
      </w:r>
    </w:p>
    <w:tbl>
      <w:tblPr>
        <w:tblW w:w="5000" w:type="pct"/>
        <w:tblCellMar>
          <w:top w:w="11" w:type="dxa"/>
          <w:right w:w="110" w:type="dxa"/>
        </w:tblCellMar>
        <w:tblLook w:val="04A0" w:firstRow="1" w:lastRow="0" w:firstColumn="1" w:lastColumn="0" w:noHBand="0" w:noVBand="1"/>
      </w:tblPr>
      <w:tblGrid>
        <w:gridCol w:w="388"/>
        <w:gridCol w:w="6465"/>
        <w:gridCol w:w="736"/>
        <w:gridCol w:w="707"/>
      </w:tblGrid>
      <w:tr w:rsidR="004C19C8" w14:paraId="32668ECF" w14:textId="77777777">
        <w:trPr>
          <w:trHeight w:val="515"/>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C3D261" w14:textId="77777777" w:rsidR="008F1A87" w:rsidRDefault="008F1A87">
            <w:pPr>
              <w:spacing w:line="259" w:lineRule="auto"/>
              <w:ind w:left="58"/>
              <w:jc w:val="center"/>
              <w:rPr>
                <w:rFonts w:ascii="Aptos" w:eastAsia="DengXian" w:hAnsi="Aptos"/>
                <w:kern w:val="2"/>
              </w:rPr>
            </w:pPr>
            <w:r>
              <w:rPr>
                <w:rFonts w:ascii="Aptos" w:eastAsia="DengXian" w:hAnsi="Aptos"/>
                <w:b/>
                <w:kern w:val="2"/>
              </w:rPr>
              <w:t xml:space="preserve">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286AB0C0" w14:textId="77777777" w:rsidR="008F1A87" w:rsidRDefault="008F1A87">
            <w:pPr>
              <w:spacing w:line="259" w:lineRule="auto"/>
              <w:rPr>
                <w:rFonts w:ascii="Aptos" w:eastAsia="DengXian" w:hAnsi="Aptos"/>
                <w:kern w:val="2"/>
              </w:rPr>
            </w:pPr>
            <w:r>
              <w:rPr>
                <w:rFonts w:ascii="Aptos" w:eastAsia="DengXian" w:hAnsi="Aptos"/>
                <w:b/>
                <w:kern w:val="2"/>
              </w:rPr>
              <w:t xml:space="preserve">Who are the intended participants: </w:t>
            </w:r>
          </w:p>
        </w:tc>
        <w:tc>
          <w:tcPr>
            <w:tcW w:w="407" w:type="pct"/>
            <w:tcBorders>
              <w:top w:val="single" w:sz="4" w:space="0" w:color="000000"/>
              <w:left w:val="single" w:sz="4" w:space="0" w:color="000000"/>
              <w:bottom w:val="single" w:sz="4" w:space="0" w:color="000000"/>
              <w:right w:val="single" w:sz="4" w:space="0" w:color="000000"/>
            </w:tcBorders>
            <w:shd w:val="clear" w:color="auto" w:fill="F2F2F2"/>
          </w:tcPr>
          <w:p w14:paraId="200B839A" w14:textId="77777777" w:rsidR="008F1A87" w:rsidRDefault="008F1A87">
            <w:pPr>
              <w:spacing w:line="259" w:lineRule="auto"/>
              <w:ind w:left="62"/>
              <w:jc w:val="center"/>
              <w:rPr>
                <w:rFonts w:ascii="Aptos" w:eastAsia="DengXian" w:hAnsi="Aptos"/>
                <w:kern w:val="2"/>
              </w:rPr>
            </w:pPr>
            <w:r>
              <w:rPr>
                <w:rFonts w:ascii="Aptos" w:eastAsia="DengXian" w:hAnsi="Aptos"/>
                <w:b/>
                <w:kern w:val="2"/>
              </w:rPr>
              <w:t xml:space="preserve"> </w:t>
            </w:r>
          </w:p>
          <w:p w14:paraId="74C47A37" w14:textId="77777777" w:rsidR="008F1A87" w:rsidRDefault="008F1A87">
            <w:pPr>
              <w:spacing w:line="259" w:lineRule="auto"/>
              <w:ind w:left="96"/>
              <w:rPr>
                <w:rFonts w:ascii="Aptos" w:eastAsia="DengXian" w:hAnsi="Aptos"/>
                <w:kern w:val="2"/>
              </w:rPr>
            </w:pPr>
            <w:r>
              <w:rPr>
                <w:rFonts w:ascii="Aptos" w:eastAsia="DengXian" w:hAnsi="Aptos"/>
                <w:b/>
                <w:kern w:val="2"/>
              </w:rPr>
              <w:t xml:space="preserve">YES </w:t>
            </w:r>
          </w:p>
        </w:tc>
        <w:tc>
          <w:tcPr>
            <w:tcW w:w="393" w:type="pct"/>
            <w:tcBorders>
              <w:top w:val="single" w:sz="4" w:space="0" w:color="000000"/>
              <w:left w:val="single" w:sz="4" w:space="0" w:color="000000"/>
              <w:bottom w:val="single" w:sz="4" w:space="0" w:color="000000"/>
              <w:right w:val="single" w:sz="4" w:space="0" w:color="000000"/>
            </w:tcBorders>
            <w:shd w:val="clear" w:color="auto" w:fill="F2F2F2"/>
          </w:tcPr>
          <w:p w14:paraId="309196ED" w14:textId="77777777" w:rsidR="008F1A87" w:rsidRDefault="008F1A87">
            <w:pPr>
              <w:spacing w:line="259" w:lineRule="auto"/>
              <w:ind w:left="65"/>
              <w:jc w:val="center"/>
              <w:rPr>
                <w:rFonts w:ascii="Aptos" w:eastAsia="DengXian" w:hAnsi="Aptos"/>
                <w:kern w:val="2"/>
              </w:rPr>
            </w:pPr>
            <w:r>
              <w:rPr>
                <w:rFonts w:ascii="Aptos" w:eastAsia="DengXian" w:hAnsi="Aptos"/>
                <w:b/>
                <w:kern w:val="2"/>
              </w:rPr>
              <w:t xml:space="preserve"> </w:t>
            </w:r>
          </w:p>
          <w:p w14:paraId="5C57E12E" w14:textId="77777777" w:rsidR="008F1A87" w:rsidRDefault="008F1A87">
            <w:pPr>
              <w:spacing w:line="259" w:lineRule="auto"/>
              <w:ind w:left="138"/>
              <w:rPr>
                <w:rFonts w:ascii="Aptos" w:eastAsia="DengXian" w:hAnsi="Aptos"/>
                <w:kern w:val="2"/>
              </w:rPr>
            </w:pPr>
            <w:r>
              <w:rPr>
                <w:rFonts w:ascii="Aptos" w:eastAsia="DengXian" w:hAnsi="Aptos"/>
                <w:b/>
                <w:kern w:val="2"/>
              </w:rPr>
              <w:t xml:space="preserve">NO </w:t>
            </w:r>
          </w:p>
        </w:tc>
      </w:tr>
      <w:tr w:rsidR="004C19C8" w14:paraId="3E770D7F" w14:textId="77777777">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238160A9" w14:textId="77777777" w:rsidR="008F1A87" w:rsidRDefault="008F1A87">
            <w:pPr>
              <w:spacing w:line="259" w:lineRule="auto"/>
              <w:ind w:right="6"/>
              <w:jc w:val="center"/>
              <w:rPr>
                <w:rFonts w:ascii="Aptos" w:eastAsia="DengXian" w:hAnsi="Aptos"/>
                <w:kern w:val="2"/>
              </w:rPr>
            </w:pPr>
            <w:r>
              <w:rPr>
                <w:rFonts w:ascii="Aptos" w:eastAsia="DengXian" w:hAnsi="Aptos"/>
                <w:kern w:val="2"/>
              </w:rPr>
              <w:t xml:space="preserve">1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3565F57B" w14:textId="77777777" w:rsidR="008F1A87" w:rsidRDefault="008F1A87">
            <w:pPr>
              <w:spacing w:line="259" w:lineRule="auto"/>
              <w:rPr>
                <w:rFonts w:ascii="Aptos" w:eastAsia="DengXian" w:hAnsi="Aptos"/>
                <w:kern w:val="2"/>
              </w:rPr>
            </w:pPr>
            <w:r>
              <w:rPr>
                <w:rFonts w:ascii="Aptos" w:eastAsia="DengXian" w:hAnsi="Aptos"/>
                <w:kern w:val="2"/>
              </w:rPr>
              <w:t xml:space="preserve">Students or staff at the University? </w:t>
            </w:r>
          </w:p>
        </w:tc>
        <w:tc>
          <w:tcPr>
            <w:tcW w:w="40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3875178"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94D1DA5" w14:textId="77777777" w:rsidR="008F1A87" w:rsidRDefault="008F1A87">
            <w:pPr>
              <w:spacing w:line="259" w:lineRule="auto"/>
              <w:ind w:left="4"/>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3F7D9323"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784D90B5" w14:textId="77777777" w:rsidR="008F1A87" w:rsidRDefault="008F1A87">
            <w:pPr>
              <w:spacing w:line="259" w:lineRule="auto"/>
              <w:ind w:right="6"/>
              <w:jc w:val="center"/>
              <w:rPr>
                <w:rFonts w:ascii="Aptos" w:eastAsia="DengXian" w:hAnsi="Aptos"/>
                <w:kern w:val="2"/>
              </w:rPr>
            </w:pPr>
            <w:r>
              <w:rPr>
                <w:rFonts w:ascii="Aptos" w:eastAsia="DengXian" w:hAnsi="Aptos"/>
                <w:kern w:val="2"/>
              </w:rPr>
              <w:t xml:space="preserve">2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52B56C36" w14:textId="77777777" w:rsidR="008F1A87" w:rsidRDefault="008F1A87">
            <w:pPr>
              <w:spacing w:line="259" w:lineRule="auto"/>
              <w:rPr>
                <w:rFonts w:ascii="Aptos" w:eastAsia="DengXian" w:hAnsi="Aptos"/>
                <w:kern w:val="2"/>
              </w:rPr>
            </w:pPr>
            <w:r>
              <w:rPr>
                <w:rFonts w:ascii="Aptos" w:eastAsia="DengXian" w:hAnsi="Aptos"/>
                <w:kern w:val="2"/>
              </w:rPr>
              <w:t xml:space="preserve">Adults (over the age of 18 and competent to give consent)?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Pr>
          <w:p w14:paraId="15052238"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Pr>
          <w:p w14:paraId="00FE8694" w14:textId="77777777" w:rsidR="008F1A87" w:rsidRDefault="008F1A87">
            <w:pPr>
              <w:spacing w:line="259" w:lineRule="auto"/>
              <w:ind w:left="4"/>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1509F90" w14:textId="77777777">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4F828879" w14:textId="77777777" w:rsidR="008F1A87" w:rsidRDefault="008F1A87">
            <w:pPr>
              <w:spacing w:line="259" w:lineRule="auto"/>
              <w:ind w:right="6"/>
              <w:jc w:val="center"/>
              <w:rPr>
                <w:rFonts w:ascii="Aptos" w:eastAsia="DengXian" w:hAnsi="Aptos"/>
                <w:kern w:val="2"/>
              </w:rPr>
            </w:pPr>
            <w:r>
              <w:rPr>
                <w:rFonts w:ascii="Aptos" w:eastAsia="DengXian" w:hAnsi="Aptos"/>
                <w:kern w:val="2"/>
              </w:rPr>
              <w:t xml:space="preserve">3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5DBA5855" w14:textId="77777777" w:rsidR="008F1A87" w:rsidRDefault="008F1A87">
            <w:pPr>
              <w:spacing w:line="259" w:lineRule="auto"/>
              <w:rPr>
                <w:rFonts w:ascii="Aptos" w:eastAsia="DengXian" w:hAnsi="Aptos"/>
                <w:kern w:val="2"/>
              </w:rPr>
            </w:pPr>
            <w:r>
              <w:rPr>
                <w:rFonts w:ascii="Aptos" w:eastAsia="DengXian" w:hAnsi="Aptos"/>
                <w:kern w:val="2"/>
              </w:rPr>
              <w:t xml:space="preserve">Vulnerable adults?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0DB8E91"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1F93AC7" w14:textId="77777777" w:rsidR="008F1A87" w:rsidRDefault="008F1A87">
            <w:pPr>
              <w:spacing w:line="259" w:lineRule="auto"/>
              <w:ind w:left="4"/>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7ADE50A6" w14:textId="77777777">
        <w:trPr>
          <w:trHeight w:val="516"/>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0624CA" w14:textId="77777777" w:rsidR="008F1A87" w:rsidRDefault="008F1A87">
            <w:pPr>
              <w:spacing w:line="259" w:lineRule="auto"/>
              <w:ind w:right="6"/>
              <w:jc w:val="center"/>
              <w:rPr>
                <w:rFonts w:ascii="Aptos" w:eastAsia="DengXian" w:hAnsi="Aptos"/>
                <w:kern w:val="2"/>
              </w:rPr>
            </w:pPr>
            <w:r>
              <w:rPr>
                <w:rFonts w:ascii="Aptos" w:eastAsia="DengXian" w:hAnsi="Aptos"/>
                <w:kern w:val="2"/>
              </w:rPr>
              <w:t xml:space="preserve">4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5FBE2C2D" w14:textId="77777777" w:rsidR="008F1A87" w:rsidRDefault="008F1A87">
            <w:pPr>
              <w:spacing w:line="259" w:lineRule="auto"/>
              <w:rPr>
                <w:rFonts w:ascii="Aptos" w:eastAsia="DengXian" w:hAnsi="Aptos"/>
                <w:kern w:val="2"/>
              </w:rPr>
            </w:pPr>
            <w:r>
              <w:rPr>
                <w:rFonts w:ascii="Aptos" w:eastAsia="DengXian" w:hAnsi="Aptos"/>
                <w:kern w:val="2"/>
              </w:rPr>
              <w:t xml:space="preserve">Children and Young People under the age of 18? (Consent from Parent, Carer or Guardian will be required) </w:t>
            </w:r>
          </w:p>
        </w:tc>
        <w:tc>
          <w:tcPr>
            <w:tcW w:w="40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DB1AF8A"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4A7F7E8" w14:textId="77777777" w:rsidR="008F1A87" w:rsidRDefault="008F1A87">
            <w:pPr>
              <w:spacing w:line="259" w:lineRule="auto"/>
              <w:ind w:left="4"/>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66E2027A" w14:textId="77777777">
        <w:trPr>
          <w:trHeight w:val="413"/>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3DC8FA8C" w14:textId="77777777" w:rsidR="008F1A87" w:rsidRDefault="008F1A87">
            <w:pPr>
              <w:spacing w:line="259" w:lineRule="auto"/>
              <w:ind w:right="6"/>
              <w:jc w:val="center"/>
              <w:rPr>
                <w:rFonts w:ascii="Aptos" w:eastAsia="DengXian" w:hAnsi="Aptos"/>
                <w:kern w:val="2"/>
              </w:rPr>
            </w:pPr>
            <w:r>
              <w:rPr>
                <w:rFonts w:ascii="Aptos" w:eastAsia="DengXian" w:hAnsi="Aptos"/>
                <w:kern w:val="2"/>
              </w:rPr>
              <w:t xml:space="preserve">5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6240ABA4" w14:textId="77777777" w:rsidR="008F1A87" w:rsidRDefault="008F1A87">
            <w:pPr>
              <w:spacing w:line="259" w:lineRule="auto"/>
              <w:rPr>
                <w:rFonts w:ascii="Aptos" w:eastAsia="DengXian" w:hAnsi="Aptos"/>
                <w:kern w:val="2"/>
              </w:rPr>
            </w:pPr>
            <w:r>
              <w:rPr>
                <w:rFonts w:ascii="Aptos" w:eastAsia="DengXian" w:hAnsi="Aptos"/>
                <w:kern w:val="2"/>
              </w:rPr>
              <w:t xml:space="preserve">Prisoners?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Pr>
          <w:p w14:paraId="6605AA29"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Pr>
          <w:p w14:paraId="025DE334" w14:textId="77777777" w:rsidR="008F1A87" w:rsidRDefault="008F1A87">
            <w:pPr>
              <w:spacing w:line="259" w:lineRule="auto"/>
              <w:ind w:left="4"/>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30D0FE8" w14:textId="77777777">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0785F232" w14:textId="77777777" w:rsidR="008F1A87" w:rsidRDefault="008F1A87">
            <w:pPr>
              <w:spacing w:line="259" w:lineRule="auto"/>
              <w:ind w:right="6"/>
              <w:jc w:val="center"/>
              <w:rPr>
                <w:rFonts w:ascii="Aptos" w:eastAsia="DengXian" w:hAnsi="Aptos"/>
                <w:kern w:val="2"/>
              </w:rPr>
            </w:pPr>
            <w:r>
              <w:rPr>
                <w:rFonts w:ascii="Aptos" w:eastAsia="DengXian" w:hAnsi="Aptos"/>
                <w:kern w:val="2"/>
              </w:rPr>
              <w:t xml:space="preserve">6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38A9138C" w14:textId="77777777" w:rsidR="008F1A87" w:rsidRDefault="008F1A87">
            <w:pPr>
              <w:spacing w:line="259" w:lineRule="auto"/>
              <w:rPr>
                <w:rFonts w:ascii="Aptos" w:eastAsia="DengXian" w:hAnsi="Aptos"/>
                <w:kern w:val="2"/>
              </w:rPr>
            </w:pPr>
            <w:r>
              <w:rPr>
                <w:rFonts w:ascii="Aptos" w:eastAsia="DengXian" w:hAnsi="Aptos"/>
                <w:kern w:val="2"/>
              </w:rPr>
              <w:t xml:space="preserve">Young offenders?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95FC238"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9AAA872" w14:textId="77777777" w:rsidR="008F1A87" w:rsidRDefault="008F1A87">
            <w:pPr>
              <w:spacing w:line="259" w:lineRule="auto"/>
              <w:ind w:left="4"/>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708A9466" w14:textId="77777777">
        <w:trPr>
          <w:trHeight w:val="515"/>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727FFBD" w14:textId="77777777" w:rsidR="008F1A87" w:rsidRDefault="008F1A87">
            <w:pPr>
              <w:spacing w:line="259" w:lineRule="auto"/>
              <w:ind w:right="6"/>
              <w:jc w:val="center"/>
              <w:rPr>
                <w:rFonts w:ascii="Aptos" w:eastAsia="DengXian" w:hAnsi="Aptos"/>
                <w:kern w:val="2"/>
              </w:rPr>
            </w:pPr>
            <w:r>
              <w:rPr>
                <w:rFonts w:ascii="Aptos" w:eastAsia="DengXian" w:hAnsi="Aptos"/>
                <w:kern w:val="2"/>
              </w:rPr>
              <w:t xml:space="preserve">7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648AC1EF" w14:textId="77777777" w:rsidR="008F1A87" w:rsidRDefault="008F1A87">
            <w:pPr>
              <w:spacing w:line="259" w:lineRule="auto"/>
              <w:rPr>
                <w:rFonts w:ascii="Aptos" w:eastAsia="DengXian" w:hAnsi="Aptos"/>
                <w:kern w:val="2"/>
              </w:rPr>
            </w:pPr>
            <w:r>
              <w:rPr>
                <w:rFonts w:ascii="Aptos" w:eastAsia="DengXian" w:hAnsi="Aptos"/>
                <w:kern w:val="2"/>
              </w:rPr>
              <w:t xml:space="preserve">Those who could be considered to have a particularly dependent relationship with the investigator or a </w:t>
            </w:r>
            <w:proofErr w:type="gramStart"/>
            <w:r>
              <w:rPr>
                <w:rFonts w:ascii="Aptos" w:eastAsia="DengXian" w:hAnsi="Aptos"/>
                <w:kern w:val="2"/>
              </w:rPr>
              <w:t>gatekeeper?</w:t>
            </w:r>
            <w:proofErr w:type="gramEnd"/>
            <w:r>
              <w:rPr>
                <w:rFonts w:ascii="Aptos" w:eastAsia="DengXian" w:hAnsi="Aptos"/>
                <w:kern w:val="2"/>
              </w:rPr>
              <w:t xml:space="preserve"> </w:t>
            </w:r>
          </w:p>
        </w:tc>
        <w:tc>
          <w:tcPr>
            <w:tcW w:w="407"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A3EEA95"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ABA1A2B" w14:textId="77777777" w:rsidR="008F1A87" w:rsidRDefault="008F1A87">
            <w:pPr>
              <w:spacing w:line="259" w:lineRule="auto"/>
              <w:ind w:left="4"/>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38D56AEC" w14:textId="77777777">
        <w:trPr>
          <w:trHeight w:val="412"/>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0F6BF06A" w14:textId="77777777" w:rsidR="008F1A87" w:rsidRDefault="008F1A87">
            <w:pPr>
              <w:spacing w:line="259" w:lineRule="auto"/>
              <w:jc w:val="center"/>
              <w:rPr>
                <w:rFonts w:ascii="Aptos" w:eastAsia="DengXian" w:hAnsi="Aptos"/>
                <w:kern w:val="2"/>
              </w:rPr>
            </w:pPr>
            <w:r>
              <w:rPr>
                <w:rFonts w:ascii="Aptos" w:eastAsia="DengXian" w:hAnsi="Aptos"/>
                <w:kern w:val="2"/>
              </w:rPr>
              <w:t xml:space="preserve">8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3AF2C097" w14:textId="77777777" w:rsidR="008F1A87" w:rsidRDefault="008F1A87">
            <w:pPr>
              <w:spacing w:line="259" w:lineRule="auto"/>
              <w:rPr>
                <w:rFonts w:ascii="Aptos" w:eastAsia="DengXian" w:hAnsi="Aptos"/>
                <w:kern w:val="2"/>
              </w:rPr>
            </w:pPr>
            <w:r>
              <w:rPr>
                <w:rFonts w:ascii="Aptos" w:eastAsia="DengXian" w:hAnsi="Aptos"/>
                <w:kern w:val="2"/>
              </w:rPr>
              <w:t xml:space="preserve">People engaged in illegal </w:t>
            </w:r>
            <w:proofErr w:type="gramStart"/>
            <w:r>
              <w:rPr>
                <w:rFonts w:ascii="Aptos" w:eastAsia="DengXian" w:hAnsi="Aptos"/>
                <w:kern w:val="2"/>
              </w:rPr>
              <w:t>activities?</w:t>
            </w:r>
            <w:proofErr w:type="gramEnd"/>
            <w:r>
              <w:rPr>
                <w:rFonts w:ascii="Aptos" w:eastAsia="DengXian" w:hAnsi="Aptos"/>
                <w:kern w:val="2"/>
              </w:rPr>
              <w:t xml:space="preserve">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Pr>
          <w:p w14:paraId="0DD32F89" w14:textId="77777777" w:rsidR="008F1A87" w:rsidRDefault="008F1A87">
            <w:pPr>
              <w:spacing w:line="259" w:lineRule="auto"/>
              <w:ind w:left="6"/>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Pr>
          <w:p w14:paraId="79D3439A"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7D1BEE7" w14:textId="77777777">
        <w:trPr>
          <w:trHeight w:val="767"/>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E73C2DD" w14:textId="77777777" w:rsidR="008F1A87" w:rsidRDefault="008F1A87">
            <w:pPr>
              <w:spacing w:line="259" w:lineRule="auto"/>
              <w:jc w:val="center"/>
              <w:rPr>
                <w:rFonts w:ascii="Aptos" w:eastAsia="DengXian" w:hAnsi="Aptos"/>
                <w:kern w:val="2"/>
              </w:rPr>
            </w:pPr>
            <w:r>
              <w:rPr>
                <w:rFonts w:ascii="Aptos" w:eastAsia="DengXian" w:hAnsi="Aptos"/>
                <w:kern w:val="2"/>
              </w:rPr>
              <w:t xml:space="preserve">9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Pr>
          <w:p w14:paraId="6A077E09" w14:textId="77777777" w:rsidR="008F1A87" w:rsidRDefault="008F1A87">
            <w:pPr>
              <w:spacing w:after="2" w:line="238" w:lineRule="auto"/>
              <w:rPr>
                <w:rFonts w:ascii="Aptos" w:eastAsia="DengXian" w:hAnsi="Aptos"/>
                <w:kern w:val="2"/>
              </w:rPr>
            </w:pPr>
            <w:r>
              <w:rPr>
                <w:rFonts w:ascii="Aptos" w:eastAsia="DengXian" w:hAnsi="Aptos"/>
                <w:kern w:val="2"/>
              </w:rPr>
              <w:t xml:space="preserve">Others. Please indicate the participants below, and specifically any group who may be unable to give consent. </w:t>
            </w:r>
          </w:p>
          <w:p w14:paraId="3C7B12E2"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07" w:type="pct"/>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8904C5B" w14:textId="77777777" w:rsidR="008F1A87" w:rsidRDefault="008F1A87">
            <w:pPr>
              <w:spacing w:line="259" w:lineRule="auto"/>
              <w:ind w:left="6"/>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393" w:type="pct"/>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2CE1A3F" w14:textId="77777777" w:rsidR="008F1A87" w:rsidRDefault="008F1A87">
            <w:pPr>
              <w:spacing w:line="259" w:lineRule="auto"/>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586E937" w14:textId="77777777">
        <w:trPr>
          <w:trHeight w:val="1183"/>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95597E" w14:textId="77777777" w:rsidR="008F1A87" w:rsidRDefault="008F1A87">
            <w:pPr>
              <w:spacing w:line="259" w:lineRule="auto"/>
              <w:ind w:left="63"/>
              <w:jc w:val="center"/>
              <w:rPr>
                <w:rFonts w:ascii="Aptos" w:eastAsia="DengXian" w:hAnsi="Aptos"/>
                <w:kern w:val="2"/>
              </w:rPr>
            </w:pPr>
            <w:r>
              <w:rPr>
                <w:rFonts w:ascii="Aptos" w:eastAsia="DengXian" w:hAnsi="Aptos"/>
                <w:kern w:val="2"/>
              </w:rPr>
              <w:lastRenderedPageBreak/>
              <w:t xml:space="preserve"> </w:t>
            </w:r>
          </w:p>
        </w:tc>
        <w:tc>
          <w:tcPr>
            <w:tcW w:w="3931" w:type="pct"/>
            <w:tcBorders>
              <w:top w:val="single" w:sz="4" w:space="0" w:color="000000"/>
              <w:left w:val="single" w:sz="4" w:space="0" w:color="000000"/>
              <w:bottom w:val="single" w:sz="4" w:space="0" w:color="000000"/>
              <w:right w:val="single" w:sz="4" w:space="0" w:color="000000"/>
            </w:tcBorders>
            <w:shd w:val="clear" w:color="auto" w:fill="auto"/>
          </w:tcPr>
          <w:p w14:paraId="60970BBE" w14:textId="77777777" w:rsidR="008F1A87" w:rsidRDefault="008F1A87">
            <w:pPr>
              <w:spacing w:line="259" w:lineRule="auto"/>
              <w:rPr>
                <w:rFonts w:ascii="Aptos" w:eastAsia="DengXian" w:hAnsi="Aptos"/>
                <w:kern w:val="2"/>
              </w:rPr>
            </w:pPr>
            <w:r>
              <w:rPr>
                <w:rFonts w:ascii="Aptos" w:eastAsia="DengXian" w:hAnsi="Aptos"/>
                <w:kern w:val="2"/>
              </w:rPr>
              <w:t xml:space="preserve">Details of any other participant groups: </w:t>
            </w:r>
          </w:p>
          <w:p w14:paraId="1DAA511E" w14:textId="77777777" w:rsidR="008F1A87" w:rsidRDefault="008F1A87">
            <w:pPr>
              <w:spacing w:line="259" w:lineRule="auto"/>
              <w:rPr>
                <w:rFonts w:ascii="Aptos" w:eastAsia="DengXian" w:hAnsi="Aptos"/>
                <w:kern w:val="2"/>
              </w:rPr>
            </w:pPr>
            <w:r>
              <w:rPr>
                <w:rFonts w:ascii="Aptos" w:eastAsia="DengXian" w:hAnsi="Aptos"/>
                <w:kern w:val="2"/>
                <w:sz w:val="20"/>
              </w:rPr>
              <w:t xml:space="preserve"> </w:t>
            </w:r>
          </w:p>
          <w:p w14:paraId="29F69E40" w14:textId="77777777" w:rsidR="008F1A87" w:rsidRDefault="008F1A87">
            <w:pPr>
              <w:spacing w:after="2" w:line="259" w:lineRule="auto"/>
              <w:rPr>
                <w:rFonts w:ascii="Aptos" w:eastAsia="DengXian" w:hAnsi="Aptos"/>
                <w:kern w:val="2"/>
              </w:rPr>
            </w:pPr>
            <w:r>
              <w:rPr>
                <w:rFonts w:ascii="Aptos" w:eastAsia="DengXian" w:hAnsi="Aptos"/>
                <w:kern w:val="2"/>
                <w:sz w:val="20"/>
              </w:rPr>
              <w:t xml:space="preserve"> </w:t>
            </w:r>
          </w:p>
          <w:p w14:paraId="7521D97C"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2EA15AE4" w14:textId="77777777" w:rsidR="008F1A87" w:rsidRDefault="008F1A87">
            <w:pPr>
              <w:spacing w:line="259" w:lineRule="auto"/>
              <w:rPr>
                <w:rFonts w:ascii="Aptos" w:eastAsia="DengXian" w:hAnsi="Aptos"/>
                <w:kern w:val="2"/>
              </w:rPr>
            </w:pPr>
            <w:r>
              <w:rPr>
                <w:rFonts w:ascii="Aptos" w:eastAsia="DengXian" w:hAnsi="Aptos"/>
                <w:color w:val="808080"/>
                <w:kern w:val="2"/>
                <w:sz w:val="18"/>
              </w:rPr>
              <w:t>(this box should expand as you type)</w:t>
            </w:r>
            <w:r>
              <w:rPr>
                <w:rFonts w:ascii="Aptos" w:eastAsia="DengXian" w:hAnsi="Aptos"/>
                <w:kern w:val="2"/>
              </w:rPr>
              <w:t xml:space="preserve"> </w:t>
            </w:r>
          </w:p>
        </w:tc>
        <w:tc>
          <w:tcPr>
            <w:tcW w:w="407" w:type="pct"/>
            <w:vMerge/>
            <w:tcBorders>
              <w:top w:val="nil"/>
              <w:left w:val="single" w:sz="4" w:space="0" w:color="000000"/>
              <w:bottom w:val="single" w:sz="4" w:space="0" w:color="000000"/>
              <w:right w:val="single" w:sz="4" w:space="0" w:color="000000"/>
            </w:tcBorders>
            <w:shd w:val="clear" w:color="auto" w:fill="auto"/>
          </w:tcPr>
          <w:p w14:paraId="7F28A594" w14:textId="77777777" w:rsidR="008F1A87" w:rsidRDefault="008F1A87">
            <w:pPr>
              <w:spacing w:after="160" w:line="259" w:lineRule="auto"/>
              <w:rPr>
                <w:rFonts w:ascii="Aptos" w:eastAsia="DengXian" w:hAnsi="Aptos"/>
                <w:kern w:val="2"/>
              </w:rPr>
            </w:pPr>
          </w:p>
        </w:tc>
        <w:tc>
          <w:tcPr>
            <w:tcW w:w="393" w:type="pct"/>
            <w:vMerge/>
            <w:tcBorders>
              <w:top w:val="nil"/>
              <w:left w:val="single" w:sz="4" w:space="0" w:color="000000"/>
              <w:bottom w:val="single" w:sz="4" w:space="0" w:color="000000"/>
              <w:right w:val="single" w:sz="4" w:space="0" w:color="000000"/>
            </w:tcBorders>
            <w:shd w:val="clear" w:color="auto" w:fill="auto"/>
          </w:tcPr>
          <w:p w14:paraId="55652D47" w14:textId="77777777" w:rsidR="008F1A87" w:rsidRDefault="008F1A87">
            <w:pPr>
              <w:spacing w:after="160" w:line="259" w:lineRule="auto"/>
              <w:rPr>
                <w:rFonts w:ascii="Aptos" w:eastAsia="DengXian" w:hAnsi="Aptos"/>
                <w:kern w:val="2"/>
              </w:rPr>
            </w:pPr>
          </w:p>
        </w:tc>
      </w:tr>
    </w:tbl>
    <w:p w14:paraId="43ADB673" w14:textId="77777777" w:rsidR="008F1A87" w:rsidRDefault="008F1A87">
      <w:pPr>
        <w:spacing w:line="259" w:lineRule="auto"/>
      </w:pPr>
      <w:r>
        <w:t xml:space="preserve"> </w:t>
      </w:r>
    </w:p>
    <w:tbl>
      <w:tblPr>
        <w:tblW w:w="5000" w:type="pct"/>
        <w:tblCellMar>
          <w:top w:w="11" w:type="dxa"/>
          <w:left w:w="106" w:type="dxa"/>
          <w:right w:w="100" w:type="dxa"/>
        </w:tblCellMar>
        <w:tblLook w:val="04A0" w:firstRow="1" w:lastRow="0" w:firstColumn="1" w:lastColumn="0" w:noHBand="0" w:noVBand="1"/>
      </w:tblPr>
      <w:tblGrid>
        <w:gridCol w:w="513"/>
        <w:gridCol w:w="2550"/>
        <w:gridCol w:w="5233"/>
      </w:tblGrid>
      <w:tr w:rsidR="008F1A87" w14:paraId="47FC71C7" w14:textId="77777777">
        <w:trPr>
          <w:trHeight w:val="768"/>
        </w:trPr>
        <w:tc>
          <w:tcPr>
            <w:tcW w:w="269" w:type="pct"/>
            <w:tcBorders>
              <w:top w:val="single" w:sz="4" w:space="0" w:color="000000"/>
              <w:left w:val="single" w:sz="4" w:space="0" w:color="000000"/>
              <w:bottom w:val="single" w:sz="4" w:space="0" w:color="000000"/>
              <w:right w:val="single" w:sz="4" w:space="0" w:color="000000"/>
            </w:tcBorders>
            <w:shd w:val="clear" w:color="auto" w:fill="F2F2F2"/>
          </w:tcPr>
          <w:p w14:paraId="7A3D40F3"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31" w:type="pct"/>
            <w:gridSpan w:val="2"/>
            <w:tcBorders>
              <w:top w:val="single" w:sz="4" w:space="0" w:color="000000"/>
              <w:left w:val="single" w:sz="4" w:space="0" w:color="000000"/>
              <w:bottom w:val="single" w:sz="4" w:space="0" w:color="000000"/>
              <w:right w:val="single" w:sz="4" w:space="0" w:color="000000"/>
            </w:tcBorders>
            <w:shd w:val="clear" w:color="auto" w:fill="F2F2F2"/>
          </w:tcPr>
          <w:p w14:paraId="1AF1AF0E" w14:textId="77777777" w:rsidR="008F1A87" w:rsidRDefault="008F1A87">
            <w:pPr>
              <w:spacing w:line="259" w:lineRule="auto"/>
              <w:ind w:left="2"/>
              <w:rPr>
                <w:rFonts w:ascii="Aptos" w:eastAsia="DengXian" w:hAnsi="Aptos"/>
                <w:kern w:val="2"/>
              </w:rPr>
            </w:pPr>
            <w:r>
              <w:rPr>
                <w:rFonts w:ascii="Aptos" w:eastAsia="DengXian" w:hAnsi="Aptos"/>
                <w:b/>
                <w:kern w:val="2"/>
              </w:rPr>
              <w:t xml:space="preserve">Participant numbers and source </w:t>
            </w:r>
          </w:p>
          <w:p w14:paraId="44D55A77" w14:textId="77777777" w:rsidR="008F1A87" w:rsidRDefault="008F1A87">
            <w:pPr>
              <w:spacing w:line="259" w:lineRule="auto"/>
              <w:ind w:left="2"/>
              <w:rPr>
                <w:rFonts w:ascii="Aptos" w:eastAsia="DengXian" w:hAnsi="Aptos"/>
                <w:kern w:val="2"/>
              </w:rPr>
            </w:pPr>
            <w:r>
              <w:rPr>
                <w:rFonts w:ascii="Aptos" w:eastAsia="DengXian" w:hAnsi="Aptos"/>
                <w:kern w:val="2"/>
              </w:rPr>
              <w:t xml:space="preserve">Provide an estimate of the expected number of participants. How will you identify participants and how will they be recruited?  </w:t>
            </w:r>
          </w:p>
        </w:tc>
      </w:tr>
      <w:tr w:rsidR="008F1A87" w14:paraId="4BD92DA9" w14:textId="77777777">
        <w:trPr>
          <w:trHeight w:val="976"/>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A5C45F" w14:textId="77777777" w:rsidR="008F1A87" w:rsidRDefault="008F1A87">
            <w:pPr>
              <w:spacing w:line="259" w:lineRule="auto"/>
              <w:ind w:left="50"/>
              <w:rPr>
                <w:rFonts w:ascii="Aptos" w:eastAsia="DengXian" w:hAnsi="Aptos"/>
                <w:kern w:val="2"/>
              </w:rPr>
            </w:pPr>
            <w:r>
              <w:rPr>
                <w:rFonts w:ascii="Aptos" w:eastAsia="DengXian" w:hAnsi="Aptos"/>
                <w:kern w:val="2"/>
              </w:rPr>
              <w:t xml:space="preserve">10 </w:t>
            </w:r>
          </w:p>
        </w:tc>
        <w:tc>
          <w:tcPr>
            <w:tcW w:w="155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6B4BA1" w14:textId="77777777" w:rsidR="008F1A87" w:rsidRDefault="008F1A87">
            <w:pPr>
              <w:spacing w:after="2" w:line="239" w:lineRule="auto"/>
              <w:ind w:left="2"/>
              <w:rPr>
                <w:rFonts w:ascii="Aptos" w:eastAsia="DengXian" w:hAnsi="Aptos"/>
                <w:kern w:val="2"/>
              </w:rPr>
            </w:pPr>
            <w:r>
              <w:rPr>
                <w:rFonts w:ascii="Aptos" w:eastAsia="DengXian" w:hAnsi="Aptos"/>
                <w:kern w:val="2"/>
              </w:rPr>
              <w:t xml:space="preserve">How many participants are expected? </w:t>
            </w:r>
          </w:p>
          <w:p w14:paraId="23410E2C"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tc>
        <w:tc>
          <w:tcPr>
            <w:tcW w:w="3174" w:type="pct"/>
            <w:tcBorders>
              <w:top w:val="single" w:sz="4" w:space="0" w:color="000000"/>
              <w:left w:val="single" w:sz="4" w:space="0" w:color="000000"/>
              <w:bottom w:val="single" w:sz="4" w:space="0" w:color="000000"/>
              <w:right w:val="single" w:sz="4" w:space="0" w:color="000000"/>
            </w:tcBorders>
            <w:shd w:val="clear" w:color="auto" w:fill="auto"/>
          </w:tcPr>
          <w:p w14:paraId="11C967AF"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769B52CD"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3FC48573"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714053BB" w14:textId="77777777" w:rsidR="008F1A87" w:rsidRDefault="008F1A87">
            <w:pPr>
              <w:spacing w:line="259" w:lineRule="auto"/>
              <w:ind w:left="4"/>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b/>
                <w:kern w:val="2"/>
              </w:rPr>
              <w:t xml:space="preserve"> </w:t>
            </w:r>
          </w:p>
        </w:tc>
      </w:tr>
      <w:tr w:rsidR="008F1A87" w14:paraId="0E8A51DF" w14:textId="77777777">
        <w:trPr>
          <w:trHeight w:val="976"/>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988A1" w14:textId="77777777" w:rsidR="008F1A87" w:rsidRDefault="008F1A87">
            <w:pPr>
              <w:spacing w:line="259" w:lineRule="auto"/>
              <w:ind w:left="50"/>
              <w:rPr>
                <w:rFonts w:ascii="Aptos" w:eastAsia="DengXian" w:hAnsi="Aptos"/>
                <w:kern w:val="2"/>
              </w:rPr>
            </w:pPr>
            <w:r>
              <w:rPr>
                <w:rFonts w:ascii="Aptos" w:eastAsia="DengXian" w:hAnsi="Aptos"/>
                <w:kern w:val="2"/>
              </w:rPr>
              <w:t xml:space="preserve">11 </w:t>
            </w:r>
          </w:p>
        </w:tc>
        <w:tc>
          <w:tcPr>
            <w:tcW w:w="155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9BB7955" w14:textId="77777777" w:rsidR="008F1A87" w:rsidRDefault="008F1A87">
            <w:pPr>
              <w:spacing w:line="259" w:lineRule="auto"/>
              <w:ind w:left="2"/>
              <w:rPr>
                <w:rFonts w:ascii="Aptos" w:eastAsia="DengXian" w:hAnsi="Aptos"/>
                <w:kern w:val="2"/>
              </w:rPr>
            </w:pPr>
            <w:r>
              <w:rPr>
                <w:rFonts w:ascii="Aptos" w:eastAsia="DengXian" w:hAnsi="Aptos"/>
                <w:kern w:val="2"/>
              </w:rPr>
              <w:t xml:space="preserve">Who will the participants be? </w:t>
            </w:r>
          </w:p>
          <w:p w14:paraId="482A7A7C"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tc>
        <w:tc>
          <w:tcPr>
            <w:tcW w:w="3174" w:type="pct"/>
            <w:tcBorders>
              <w:top w:val="single" w:sz="4" w:space="0" w:color="000000"/>
              <w:left w:val="single" w:sz="4" w:space="0" w:color="000000"/>
              <w:bottom w:val="single" w:sz="4" w:space="0" w:color="000000"/>
              <w:right w:val="single" w:sz="4" w:space="0" w:color="000000"/>
            </w:tcBorders>
            <w:shd w:val="clear" w:color="auto" w:fill="auto"/>
          </w:tcPr>
          <w:p w14:paraId="20A9C143"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2B67F57E"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4E41A78F"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47C5E90C" w14:textId="77777777" w:rsidR="008F1A87" w:rsidRDefault="008F1A87">
            <w:pPr>
              <w:spacing w:line="259" w:lineRule="auto"/>
              <w:ind w:left="4"/>
              <w:rPr>
                <w:rFonts w:ascii="Aptos" w:eastAsia="DengXian" w:hAnsi="Aptos"/>
                <w:kern w:val="2"/>
              </w:rPr>
            </w:pPr>
            <w:r>
              <w:rPr>
                <w:rFonts w:ascii="Aptos" w:eastAsia="DengXian" w:hAnsi="Aptos"/>
                <w:i/>
                <w:color w:val="808080"/>
                <w:kern w:val="2"/>
                <w:sz w:val="18"/>
              </w:rPr>
              <w:t xml:space="preserve">(this box should expand as you type) </w:t>
            </w:r>
          </w:p>
        </w:tc>
      </w:tr>
      <w:tr w:rsidR="008F1A87" w14:paraId="22B1E27C" w14:textId="77777777">
        <w:trPr>
          <w:trHeight w:val="976"/>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B7389B0" w14:textId="77777777" w:rsidR="008F1A87" w:rsidRDefault="008F1A87">
            <w:pPr>
              <w:spacing w:line="259" w:lineRule="auto"/>
              <w:ind w:left="50"/>
              <w:rPr>
                <w:rFonts w:ascii="Aptos" w:eastAsia="DengXian" w:hAnsi="Aptos"/>
                <w:kern w:val="2"/>
              </w:rPr>
            </w:pPr>
            <w:r>
              <w:rPr>
                <w:rFonts w:ascii="Aptos" w:eastAsia="DengXian" w:hAnsi="Aptos"/>
                <w:kern w:val="2"/>
              </w:rPr>
              <w:t xml:space="preserve">12 </w:t>
            </w:r>
          </w:p>
        </w:tc>
        <w:tc>
          <w:tcPr>
            <w:tcW w:w="155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A760F2F" w14:textId="77777777" w:rsidR="008F1A87" w:rsidRDefault="008F1A87">
            <w:pPr>
              <w:spacing w:line="259" w:lineRule="auto"/>
              <w:ind w:left="2"/>
              <w:rPr>
                <w:rFonts w:ascii="Aptos" w:eastAsia="DengXian" w:hAnsi="Aptos"/>
                <w:kern w:val="2"/>
              </w:rPr>
            </w:pPr>
            <w:r>
              <w:rPr>
                <w:rFonts w:ascii="Aptos" w:eastAsia="DengXian" w:hAnsi="Aptos"/>
                <w:kern w:val="2"/>
              </w:rPr>
              <w:t xml:space="preserve">How will you identify the participants? </w:t>
            </w:r>
          </w:p>
        </w:tc>
        <w:tc>
          <w:tcPr>
            <w:tcW w:w="3174" w:type="pct"/>
            <w:tcBorders>
              <w:top w:val="single" w:sz="4" w:space="0" w:color="000000"/>
              <w:left w:val="single" w:sz="4" w:space="0" w:color="000000"/>
              <w:bottom w:val="single" w:sz="4" w:space="0" w:color="000000"/>
              <w:right w:val="single" w:sz="4" w:space="0" w:color="000000"/>
            </w:tcBorders>
            <w:shd w:val="clear" w:color="auto" w:fill="auto"/>
          </w:tcPr>
          <w:p w14:paraId="2E316DCB"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394DD7EB"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7A611DAC" w14:textId="77777777" w:rsidR="008F1A87" w:rsidRDefault="008F1A87">
            <w:pPr>
              <w:spacing w:line="259" w:lineRule="auto"/>
              <w:ind w:left="4"/>
              <w:rPr>
                <w:rFonts w:ascii="Aptos" w:eastAsia="DengXian" w:hAnsi="Aptos"/>
                <w:kern w:val="2"/>
              </w:rPr>
            </w:pPr>
            <w:r>
              <w:rPr>
                <w:rFonts w:ascii="Aptos" w:eastAsia="DengXian" w:hAnsi="Aptos"/>
                <w:kern w:val="2"/>
              </w:rPr>
              <w:t xml:space="preserve"> </w:t>
            </w:r>
          </w:p>
          <w:p w14:paraId="7ABC3E60" w14:textId="77777777" w:rsidR="008F1A87" w:rsidRDefault="008F1A87">
            <w:pPr>
              <w:spacing w:line="259" w:lineRule="auto"/>
              <w:ind w:left="4"/>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color w:val="808080"/>
                <w:kern w:val="2"/>
                <w:sz w:val="18"/>
              </w:rPr>
              <w:t xml:space="preserve"> </w:t>
            </w:r>
          </w:p>
        </w:tc>
      </w:tr>
    </w:tbl>
    <w:p w14:paraId="1D4A8165" w14:textId="77777777" w:rsidR="008F1A87" w:rsidRDefault="008F1A87">
      <w:pPr>
        <w:spacing w:line="259" w:lineRule="auto"/>
      </w:pPr>
      <w:r>
        <w:t xml:space="preserve"> </w:t>
      </w:r>
    </w:p>
    <w:p w14:paraId="4E52CB12" w14:textId="77777777" w:rsidR="008F1A87" w:rsidRDefault="008F1A87">
      <w:pPr>
        <w:spacing w:line="259" w:lineRule="auto"/>
      </w:pPr>
      <w:r>
        <w:rPr>
          <w:sz w:val="20"/>
        </w:rPr>
        <w:t xml:space="preserve"> </w:t>
      </w:r>
    </w:p>
    <w:tbl>
      <w:tblPr>
        <w:tblW w:w="5000" w:type="pct"/>
        <w:tblCellMar>
          <w:top w:w="7" w:type="dxa"/>
          <w:bottom w:w="4" w:type="dxa"/>
          <w:right w:w="92" w:type="dxa"/>
        </w:tblCellMar>
        <w:tblLook w:val="04A0" w:firstRow="1" w:lastRow="0" w:firstColumn="1" w:lastColumn="0" w:noHBand="0" w:noVBand="1"/>
      </w:tblPr>
      <w:tblGrid>
        <w:gridCol w:w="505"/>
        <w:gridCol w:w="5580"/>
        <w:gridCol w:w="755"/>
        <w:gridCol w:w="702"/>
        <w:gridCol w:w="754"/>
      </w:tblGrid>
      <w:tr w:rsidR="004C19C8" w14:paraId="51EF13F9" w14:textId="77777777">
        <w:trPr>
          <w:trHeight w:val="445"/>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59454109" w14:textId="77777777" w:rsidR="008F1A87" w:rsidRDefault="008F1A87">
            <w:pPr>
              <w:spacing w:line="259" w:lineRule="auto"/>
              <w:ind w:left="40"/>
              <w:jc w:val="center"/>
              <w:rPr>
                <w:rFonts w:ascii="Aptos" w:eastAsia="DengXian" w:hAnsi="Aptos"/>
                <w:kern w:val="2"/>
              </w:rPr>
            </w:pPr>
            <w:r>
              <w:rPr>
                <w:rFonts w:ascii="Aptos" w:eastAsia="DengXian" w:hAnsi="Aptos"/>
                <w:kern w:val="2"/>
              </w:rPr>
              <w:t xml:space="preserve">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50DCEBC2" w14:textId="77777777" w:rsidR="008F1A87" w:rsidRDefault="008F1A87">
            <w:pPr>
              <w:spacing w:line="259" w:lineRule="auto"/>
              <w:rPr>
                <w:rFonts w:ascii="Aptos" w:eastAsia="DengXian" w:hAnsi="Aptos"/>
                <w:kern w:val="2"/>
              </w:rPr>
            </w:pPr>
            <w:r>
              <w:rPr>
                <w:rFonts w:ascii="Aptos" w:eastAsia="DengXian" w:hAnsi="Aptos"/>
                <w:b/>
                <w:kern w:val="2"/>
              </w:rPr>
              <w:t xml:space="preserve">Information for participants: </w:t>
            </w:r>
          </w:p>
        </w:tc>
        <w:tc>
          <w:tcPr>
            <w:tcW w:w="473" w:type="pct"/>
            <w:tcBorders>
              <w:top w:val="single" w:sz="4" w:space="0" w:color="000000"/>
              <w:left w:val="single" w:sz="4" w:space="0" w:color="000000"/>
              <w:bottom w:val="single" w:sz="4" w:space="0" w:color="000000"/>
              <w:right w:val="single" w:sz="4" w:space="0" w:color="000000"/>
            </w:tcBorders>
            <w:shd w:val="clear" w:color="auto" w:fill="F2F2F2"/>
          </w:tcPr>
          <w:p w14:paraId="464D441F" w14:textId="77777777" w:rsidR="008F1A87" w:rsidRDefault="008F1A87">
            <w:pPr>
              <w:spacing w:after="40" w:line="259" w:lineRule="auto"/>
              <w:ind w:left="27"/>
              <w:jc w:val="center"/>
              <w:rPr>
                <w:rFonts w:ascii="Aptos" w:eastAsia="DengXian" w:hAnsi="Aptos"/>
                <w:kern w:val="2"/>
              </w:rPr>
            </w:pPr>
            <w:r>
              <w:rPr>
                <w:rFonts w:ascii="Aptos" w:eastAsia="DengXian" w:hAnsi="Aptos"/>
                <w:b/>
                <w:kern w:val="2"/>
                <w:sz w:val="16"/>
              </w:rPr>
              <w:t xml:space="preserve"> </w:t>
            </w:r>
          </w:p>
          <w:p w14:paraId="1D3B4084" w14:textId="77777777" w:rsidR="008F1A87" w:rsidRDefault="008F1A87">
            <w:pPr>
              <w:spacing w:line="259" w:lineRule="auto"/>
              <w:ind w:right="15"/>
              <w:jc w:val="center"/>
              <w:rPr>
                <w:rFonts w:ascii="Aptos" w:eastAsia="DengXian" w:hAnsi="Aptos"/>
                <w:kern w:val="2"/>
              </w:rPr>
            </w:pPr>
            <w:r>
              <w:rPr>
                <w:rFonts w:ascii="Aptos" w:eastAsia="DengXian" w:hAnsi="Aptos"/>
                <w:b/>
                <w:kern w:val="2"/>
              </w:rPr>
              <w:t xml:space="preserve">YES </w:t>
            </w:r>
          </w:p>
        </w:tc>
        <w:tc>
          <w:tcPr>
            <w:tcW w:w="406" w:type="pct"/>
            <w:tcBorders>
              <w:top w:val="single" w:sz="4" w:space="0" w:color="000000"/>
              <w:left w:val="single" w:sz="4" w:space="0" w:color="000000"/>
              <w:bottom w:val="single" w:sz="4" w:space="0" w:color="000000"/>
              <w:right w:val="single" w:sz="4" w:space="0" w:color="000000"/>
            </w:tcBorders>
            <w:shd w:val="clear" w:color="auto" w:fill="F2F2F2"/>
            <w:vAlign w:val="bottom"/>
          </w:tcPr>
          <w:p w14:paraId="0526C6F9" w14:textId="77777777" w:rsidR="008F1A87" w:rsidRDefault="008F1A87">
            <w:pPr>
              <w:spacing w:line="259" w:lineRule="auto"/>
              <w:ind w:left="151"/>
              <w:rPr>
                <w:rFonts w:ascii="Aptos" w:eastAsia="DengXian" w:hAnsi="Aptos"/>
                <w:kern w:val="2"/>
              </w:rPr>
            </w:pPr>
            <w:r>
              <w:rPr>
                <w:rFonts w:ascii="Aptos" w:eastAsia="DengXian" w:hAnsi="Aptos"/>
                <w:b/>
                <w:kern w:val="2"/>
              </w:rPr>
              <w:t xml:space="preserve">NO </w:t>
            </w:r>
          </w:p>
        </w:tc>
        <w:tc>
          <w:tcPr>
            <w:tcW w:w="472" w:type="pct"/>
            <w:tcBorders>
              <w:top w:val="single" w:sz="4" w:space="0" w:color="000000"/>
              <w:left w:val="single" w:sz="4" w:space="0" w:color="000000"/>
              <w:bottom w:val="single" w:sz="4" w:space="0" w:color="000000"/>
              <w:right w:val="single" w:sz="4" w:space="0" w:color="000000"/>
            </w:tcBorders>
            <w:shd w:val="clear" w:color="auto" w:fill="F2F2F2"/>
          </w:tcPr>
          <w:p w14:paraId="3BABE8B8" w14:textId="77777777" w:rsidR="008F1A87" w:rsidRDefault="008F1A87">
            <w:pPr>
              <w:spacing w:after="40" w:line="259" w:lineRule="auto"/>
              <w:ind w:left="28"/>
              <w:jc w:val="center"/>
              <w:rPr>
                <w:rFonts w:ascii="Aptos" w:eastAsia="DengXian" w:hAnsi="Aptos"/>
                <w:kern w:val="2"/>
              </w:rPr>
            </w:pPr>
            <w:r>
              <w:rPr>
                <w:rFonts w:ascii="Aptos" w:eastAsia="DengXian" w:hAnsi="Aptos"/>
                <w:b/>
                <w:kern w:val="2"/>
                <w:sz w:val="16"/>
              </w:rPr>
              <w:t xml:space="preserve"> </w:t>
            </w:r>
          </w:p>
          <w:p w14:paraId="4D0B9F67" w14:textId="77777777" w:rsidR="008F1A87" w:rsidRDefault="008F1A87">
            <w:pPr>
              <w:spacing w:line="259" w:lineRule="auto"/>
              <w:ind w:right="16"/>
              <w:jc w:val="center"/>
              <w:rPr>
                <w:rFonts w:ascii="Aptos" w:eastAsia="DengXian" w:hAnsi="Aptos"/>
                <w:kern w:val="2"/>
              </w:rPr>
            </w:pPr>
            <w:r>
              <w:rPr>
                <w:rFonts w:ascii="Aptos" w:eastAsia="DengXian" w:hAnsi="Aptos"/>
                <w:b/>
                <w:kern w:val="2"/>
              </w:rPr>
              <w:t xml:space="preserve">N/A </w:t>
            </w:r>
          </w:p>
        </w:tc>
      </w:tr>
      <w:tr w:rsidR="004C19C8" w14:paraId="500A947D"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BDE2454" w14:textId="77777777" w:rsidR="008F1A87" w:rsidRDefault="008F1A87">
            <w:pPr>
              <w:spacing w:line="259" w:lineRule="auto"/>
              <w:ind w:left="48"/>
              <w:rPr>
                <w:rFonts w:ascii="Aptos" w:eastAsia="DengXian" w:hAnsi="Aptos"/>
                <w:kern w:val="2"/>
              </w:rPr>
            </w:pPr>
            <w:r>
              <w:rPr>
                <w:rFonts w:ascii="Aptos" w:eastAsia="DengXian" w:hAnsi="Aptos"/>
                <w:kern w:val="2"/>
              </w:rPr>
              <w:t xml:space="preserve">13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7424816E" w14:textId="77777777" w:rsidR="008F1A87" w:rsidRDefault="008F1A87">
            <w:pPr>
              <w:spacing w:line="259" w:lineRule="auto"/>
              <w:rPr>
                <w:rFonts w:ascii="Aptos" w:eastAsia="DengXian" w:hAnsi="Aptos"/>
                <w:kern w:val="2"/>
              </w:rPr>
            </w:pPr>
            <w:r>
              <w:rPr>
                <w:rFonts w:ascii="Aptos" w:eastAsia="DengXian" w:hAnsi="Aptos"/>
                <w:kern w:val="2"/>
              </w:rPr>
              <w:t xml:space="preserve">Will you describe the main research procedures to participants in advance, so that they are informed about what to expect?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7864DC6"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66285AA"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CAE9156"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34388EA0"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40EF702D" w14:textId="77777777" w:rsidR="008F1A87" w:rsidRDefault="008F1A87">
            <w:pPr>
              <w:spacing w:line="259" w:lineRule="auto"/>
              <w:ind w:left="48"/>
              <w:rPr>
                <w:rFonts w:ascii="Aptos" w:eastAsia="DengXian" w:hAnsi="Aptos"/>
                <w:kern w:val="2"/>
              </w:rPr>
            </w:pPr>
            <w:r>
              <w:rPr>
                <w:rFonts w:ascii="Aptos" w:eastAsia="DengXian" w:hAnsi="Aptos"/>
                <w:kern w:val="2"/>
              </w:rPr>
              <w:t xml:space="preserve">14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3CAF5659" w14:textId="77777777" w:rsidR="008F1A87" w:rsidRDefault="008F1A87">
            <w:pPr>
              <w:spacing w:line="259" w:lineRule="auto"/>
              <w:rPr>
                <w:rFonts w:ascii="Aptos" w:eastAsia="DengXian" w:hAnsi="Aptos"/>
                <w:kern w:val="2"/>
              </w:rPr>
            </w:pPr>
            <w:r>
              <w:rPr>
                <w:rFonts w:ascii="Aptos" w:eastAsia="DengXian" w:hAnsi="Aptos"/>
                <w:kern w:val="2"/>
              </w:rPr>
              <w:t xml:space="preserve">Will you tell participants that their participation is voluntary?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2D9072AB"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tcPr>
          <w:p w14:paraId="198BD7E6"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tcPr>
          <w:p w14:paraId="24E65ADD"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460ECD17" w14:textId="77777777">
        <w:trPr>
          <w:trHeight w:val="449"/>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78C46EC2" w14:textId="77777777" w:rsidR="008F1A87" w:rsidRDefault="008F1A87">
            <w:pPr>
              <w:spacing w:line="259" w:lineRule="auto"/>
              <w:ind w:left="48"/>
              <w:rPr>
                <w:rFonts w:ascii="Aptos" w:eastAsia="DengXian" w:hAnsi="Aptos"/>
                <w:kern w:val="2"/>
              </w:rPr>
            </w:pPr>
            <w:r>
              <w:rPr>
                <w:rFonts w:ascii="Aptos" w:eastAsia="DengXian" w:hAnsi="Aptos"/>
                <w:kern w:val="2"/>
              </w:rPr>
              <w:t xml:space="preserve">15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22D9F221" w14:textId="77777777" w:rsidR="008F1A87" w:rsidRDefault="008F1A87">
            <w:pPr>
              <w:spacing w:line="259" w:lineRule="auto"/>
              <w:rPr>
                <w:rFonts w:ascii="Aptos" w:eastAsia="DengXian" w:hAnsi="Aptos"/>
                <w:kern w:val="2"/>
              </w:rPr>
            </w:pPr>
            <w:r>
              <w:rPr>
                <w:rFonts w:ascii="Aptos" w:eastAsia="DengXian" w:hAnsi="Aptos"/>
                <w:kern w:val="2"/>
              </w:rPr>
              <w:t xml:space="preserve">Will you obtain written consent for participation?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E2A93F6"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27B1224"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673DDC0"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57F5F64E"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0DEC9FD" w14:textId="77777777" w:rsidR="008F1A87" w:rsidRDefault="008F1A87">
            <w:pPr>
              <w:spacing w:line="259" w:lineRule="auto"/>
              <w:ind w:left="48"/>
              <w:rPr>
                <w:rFonts w:ascii="Aptos" w:eastAsia="DengXian" w:hAnsi="Aptos"/>
                <w:kern w:val="2"/>
              </w:rPr>
            </w:pPr>
            <w:r>
              <w:rPr>
                <w:rFonts w:ascii="Aptos" w:eastAsia="DengXian" w:hAnsi="Aptos"/>
                <w:kern w:val="2"/>
              </w:rPr>
              <w:t xml:space="preserve">16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3DF7D88F" w14:textId="77777777" w:rsidR="008F1A87" w:rsidRDefault="008F1A87">
            <w:pPr>
              <w:spacing w:line="259" w:lineRule="auto"/>
              <w:rPr>
                <w:rFonts w:ascii="Aptos" w:eastAsia="DengXian" w:hAnsi="Aptos"/>
                <w:kern w:val="2"/>
              </w:rPr>
            </w:pPr>
            <w:r>
              <w:rPr>
                <w:rFonts w:ascii="Aptos" w:eastAsia="DengXian" w:hAnsi="Aptos"/>
                <w:kern w:val="2"/>
              </w:rPr>
              <w:t xml:space="preserve">Will you explain to participants that refusal to participate in the research will not affect their treatment or education (if relevant)?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83BC422"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7E0328D"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F004222"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3C253DE2"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F6F404" w14:textId="77777777" w:rsidR="008F1A87" w:rsidRDefault="008F1A87">
            <w:pPr>
              <w:spacing w:line="259" w:lineRule="auto"/>
              <w:ind w:left="48"/>
              <w:rPr>
                <w:rFonts w:ascii="Aptos" w:eastAsia="DengXian" w:hAnsi="Aptos"/>
                <w:kern w:val="2"/>
              </w:rPr>
            </w:pPr>
            <w:r>
              <w:rPr>
                <w:rFonts w:ascii="Aptos" w:eastAsia="DengXian" w:hAnsi="Aptos"/>
                <w:kern w:val="2"/>
              </w:rPr>
              <w:t xml:space="preserve">17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49FC0396" w14:textId="77777777" w:rsidR="008F1A87" w:rsidRDefault="008F1A87">
            <w:pPr>
              <w:spacing w:line="259" w:lineRule="auto"/>
              <w:rPr>
                <w:rFonts w:ascii="Aptos" w:eastAsia="DengXian" w:hAnsi="Aptos"/>
                <w:kern w:val="2"/>
              </w:rPr>
            </w:pPr>
            <w:r>
              <w:rPr>
                <w:rFonts w:ascii="Aptos" w:eastAsia="DengXian" w:hAnsi="Aptos"/>
                <w:kern w:val="2"/>
              </w:rPr>
              <w:t xml:space="preserve">If the research is observational, will you ask participants for their consent to being observed?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4226BEE"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7936C85"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DB6E2BE"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31853964"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BC3DD0A" w14:textId="77777777" w:rsidR="008F1A87" w:rsidRDefault="008F1A87">
            <w:pPr>
              <w:spacing w:line="259" w:lineRule="auto"/>
              <w:ind w:left="48"/>
              <w:rPr>
                <w:rFonts w:ascii="Aptos" w:eastAsia="DengXian" w:hAnsi="Aptos"/>
                <w:kern w:val="2"/>
              </w:rPr>
            </w:pPr>
            <w:r>
              <w:rPr>
                <w:rFonts w:ascii="Aptos" w:eastAsia="DengXian" w:hAnsi="Aptos"/>
                <w:kern w:val="2"/>
              </w:rPr>
              <w:t xml:space="preserve">18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2403D5F3" w14:textId="77777777" w:rsidR="008F1A87" w:rsidRDefault="008F1A87">
            <w:pPr>
              <w:spacing w:line="259" w:lineRule="auto"/>
              <w:rPr>
                <w:rFonts w:ascii="Aptos" w:eastAsia="DengXian" w:hAnsi="Aptos"/>
                <w:kern w:val="2"/>
              </w:rPr>
            </w:pPr>
            <w:r>
              <w:rPr>
                <w:rFonts w:ascii="Aptos" w:eastAsia="DengXian" w:hAnsi="Aptos"/>
                <w:kern w:val="2"/>
              </w:rPr>
              <w:t xml:space="preserve">Will you tell participants that they may withdraw from the research at any time and for any reason?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23394EF"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FE55D81"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D40FF0C"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06B53DA4"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EF7767C" w14:textId="77777777" w:rsidR="008F1A87" w:rsidRDefault="008F1A87">
            <w:pPr>
              <w:spacing w:line="259" w:lineRule="auto"/>
              <w:ind w:left="48"/>
              <w:rPr>
                <w:rFonts w:ascii="Aptos" w:eastAsia="DengXian" w:hAnsi="Aptos"/>
                <w:kern w:val="2"/>
              </w:rPr>
            </w:pPr>
            <w:r>
              <w:rPr>
                <w:rFonts w:ascii="Aptos" w:eastAsia="DengXian" w:hAnsi="Aptos"/>
                <w:kern w:val="2"/>
              </w:rPr>
              <w:t xml:space="preserve">19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568965FC" w14:textId="77777777" w:rsidR="008F1A87" w:rsidRDefault="008F1A87">
            <w:pPr>
              <w:spacing w:line="259" w:lineRule="auto"/>
              <w:rPr>
                <w:rFonts w:ascii="Aptos" w:eastAsia="DengXian" w:hAnsi="Aptos"/>
                <w:kern w:val="2"/>
              </w:rPr>
            </w:pPr>
            <w:r>
              <w:rPr>
                <w:rFonts w:ascii="Aptos" w:eastAsia="DengXian" w:hAnsi="Aptos"/>
                <w:kern w:val="2"/>
              </w:rPr>
              <w:t xml:space="preserve">With questionnaires, will you give participants the option of omitting questions they do not want to answer?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01A66CF"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FE7137A"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EE307F6"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66E8C5FF" w14:textId="77777777">
        <w:trPr>
          <w:trHeight w:val="517"/>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20A64D0" w14:textId="77777777" w:rsidR="008F1A87" w:rsidRDefault="008F1A87">
            <w:pPr>
              <w:spacing w:line="259" w:lineRule="auto"/>
              <w:ind w:left="48"/>
              <w:rPr>
                <w:rFonts w:ascii="Aptos" w:eastAsia="DengXian" w:hAnsi="Aptos"/>
                <w:kern w:val="2"/>
              </w:rPr>
            </w:pPr>
            <w:r>
              <w:rPr>
                <w:rFonts w:ascii="Aptos" w:eastAsia="DengXian" w:hAnsi="Aptos"/>
                <w:kern w:val="2"/>
              </w:rPr>
              <w:lastRenderedPageBreak/>
              <w:t xml:space="preserve">20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13CA6E29" w14:textId="77777777" w:rsidR="008F1A87" w:rsidRDefault="008F1A87">
            <w:pPr>
              <w:spacing w:line="259" w:lineRule="auto"/>
              <w:rPr>
                <w:rFonts w:ascii="Aptos" w:eastAsia="DengXian" w:hAnsi="Aptos"/>
                <w:kern w:val="2"/>
              </w:rPr>
            </w:pPr>
            <w:r>
              <w:rPr>
                <w:rFonts w:ascii="Aptos" w:eastAsia="DengXian" w:hAnsi="Aptos"/>
                <w:kern w:val="2"/>
              </w:rPr>
              <w:t xml:space="preserve">Will you tell participants that their data will be treated with full confidentiality and that, if published, it will not be identifiable as theirs?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7F0D244"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CBF5D75"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4713AC7"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E3609C9"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B00C273" w14:textId="77777777" w:rsidR="008F1A87" w:rsidRDefault="008F1A87">
            <w:pPr>
              <w:spacing w:line="259" w:lineRule="auto"/>
              <w:ind w:left="48"/>
              <w:rPr>
                <w:rFonts w:ascii="Aptos" w:eastAsia="DengXian" w:hAnsi="Aptos"/>
                <w:kern w:val="2"/>
              </w:rPr>
            </w:pPr>
            <w:r>
              <w:rPr>
                <w:rFonts w:ascii="Aptos" w:eastAsia="DengXian" w:hAnsi="Aptos"/>
                <w:kern w:val="2"/>
              </w:rPr>
              <w:t xml:space="preserve">21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37305E17" w14:textId="77777777" w:rsidR="008F1A87" w:rsidRDefault="008F1A87">
            <w:pPr>
              <w:spacing w:line="259" w:lineRule="auto"/>
              <w:rPr>
                <w:rFonts w:ascii="Aptos" w:eastAsia="DengXian" w:hAnsi="Aptos"/>
                <w:kern w:val="2"/>
              </w:rPr>
            </w:pPr>
            <w:r>
              <w:rPr>
                <w:rFonts w:ascii="Aptos" w:eastAsia="DengXian" w:hAnsi="Aptos"/>
                <w:kern w:val="2"/>
              </w:rPr>
              <w:t xml:space="preserve">Will you debrief participants at the end of their participation, in a way appropriate to the type of research undertaken?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596678E"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60F8C34"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D8263A9" w14:textId="77777777" w:rsidR="008F1A87" w:rsidRDefault="008F1A87">
            <w:pPr>
              <w:spacing w:line="259" w:lineRule="auto"/>
              <w:ind w:right="17"/>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181C5B96" w14:textId="77777777">
        <w:trPr>
          <w:trHeight w:val="412"/>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6A22311E" w14:textId="77777777" w:rsidR="008F1A87" w:rsidRDefault="008F1A87">
            <w:pPr>
              <w:spacing w:line="259" w:lineRule="auto"/>
              <w:ind w:left="48"/>
              <w:rPr>
                <w:rFonts w:ascii="Aptos" w:eastAsia="DengXian" w:hAnsi="Aptos"/>
                <w:kern w:val="2"/>
              </w:rPr>
            </w:pPr>
            <w:r>
              <w:rPr>
                <w:rFonts w:ascii="Aptos" w:eastAsia="DengXian" w:hAnsi="Aptos"/>
                <w:kern w:val="2"/>
              </w:rPr>
              <w:t xml:space="preserve">22 </w:t>
            </w:r>
          </w:p>
        </w:tc>
        <w:tc>
          <w:tcPr>
            <w:tcW w:w="3380" w:type="pct"/>
            <w:tcBorders>
              <w:top w:val="single" w:sz="4" w:space="0" w:color="000000"/>
              <w:left w:val="single" w:sz="4" w:space="0" w:color="000000"/>
              <w:bottom w:val="single" w:sz="4" w:space="0" w:color="000000"/>
              <w:right w:val="nil"/>
            </w:tcBorders>
            <w:shd w:val="clear" w:color="auto" w:fill="F2F2F2"/>
          </w:tcPr>
          <w:p w14:paraId="3CC34894" w14:textId="77777777" w:rsidR="008F1A87" w:rsidRDefault="008F1A87">
            <w:pPr>
              <w:spacing w:line="259" w:lineRule="auto"/>
              <w:rPr>
                <w:rFonts w:ascii="Aptos" w:eastAsia="DengXian" w:hAnsi="Aptos"/>
                <w:kern w:val="2"/>
              </w:rPr>
            </w:pPr>
            <w:r>
              <w:rPr>
                <w:rFonts w:ascii="Aptos" w:eastAsia="DengXian" w:hAnsi="Aptos"/>
                <w:kern w:val="2"/>
              </w:rPr>
              <w:t>If NO</w:t>
            </w:r>
            <w:r>
              <w:rPr>
                <w:rFonts w:ascii="Aptos" w:eastAsia="DengXian" w:hAnsi="Aptos"/>
                <w:b/>
                <w:kern w:val="2"/>
              </w:rPr>
              <w:t xml:space="preserve"> </w:t>
            </w:r>
            <w:r>
              <w:rPr>
                <w:rFonts w:ascii="Aptos" w:eastAsia="DengXian" w:hAnsi="Aptos"/>
                <w:kern w:val="2"/>
              </w:rPr>
              <w:t xml:space="preserve">to any of above questions, please give an explanation  </w:t>
            </w:r>
          </w:p>
        </w:tc>
        <w:tc>
          <w:tcPr>
            <w:tcW w:w="473" w:type="pct"/>
            <w:tcBorders>
              <w:top w:val="single" w:sz="4" w:space="0" w:color="000000"/>
              <w:left w:val="nil"/>
              <w:bottom w:val="single" w:sz="4" w:space="0" w:color="000000"/>
              <w:right w:val="nil"/>
            </w:tcBorders>
            <w:shd w:val="clear" w:color="auto" w:fill="F2F2F2"/>
          </w:tcPr>
          <w:p w14:paraId="2AC43932" w14:textId="77777777" w:rsidR="008F1A87" w:rsidRDefault="008F1A87">
            <w:pPr>
              <w:spacing w:after="160" w:line="259" w:lineRule="auto"/>
              <w:rPr>
                <w:rFonts w:ascii="Aptos" w:eastAsia="DengXian" w:hAnsi="Aptos"/>
                <w:kern w:val="2"/>
              </w:rPr>
            </w:pPr>
          </w:p>
        </w:tc>
        <w:tc>
          <w:tcPr>
            <w:tcW w:w="406" w:type="pct"/>
            <w:tcBorders>
              <w:top w:val="single" w:sz="4" w:space="0" w:color="000000"/>
              <w:left w:val="nil"/>
              <w:bottom w:val="single" w:sz="4" w:space="0" w:color="000000"/>
              <w:right w:val="nil"/>
            </w:tcBorders>
            <w:shd w:val="clear" w:color="auto" w:fill="F2F2F2"/>
          </w:tcPr>
          <w:p w14:paraId="44D30E6D" w14:textId="77777777" w:rsidR="008F1A87" w:rsidRDefault="008F1A87">
            <w:pPr>
              <w:spacing w:after="160" w:line="259" w:lineRule="auto"/>
              <w:rPr>
                <w:rFonts w:ascii="Aptos" w:eastAsia="DengXian" w:hAnsi="Aptos"/>
                <w:kern w:val="2"/>
              </w:rPr>
            </w:pPr>
          </w:p>
        </w:tc>
        <w:tc>
          <w:tcPr>
            <w:tcW w:w="472" w:type="pct"/>
            <w:tcBorders>
              <w:top w:val="single" w:sz="4" w:space="0" w:color="000000"/>
              <w:left w:val="nil"/>
              <w:bottom w:val="single" w:sz="4" w:space="0" w:color="000000"/>
              <w:right w:val="single" w:sz="4" w:space="0" w:color="000000"/>
            </w:tcBorders>
            <w:shd w:val="clear" w:color="auto" w:fill="F2F2F2"/>
          </w:tcPr>
          <w:p w14:paraId="6FDD4E93" w14:textId="77777777" w:rsidR="008F1A87" w:rsidRDefault="008F1A87">
            <w:pPr>
              <w:spacing w:after="160" w:line="259" w:lineRule="auto"/>
              <w:rPr>
                <w:rFonts w:ascii="Aptos" w:eastAsia="DengXian" w:hAnsi="Aptos"/>
                <w:kern w:val="2"/>
              </w:rPr>
            </w:pPr>
          </w:p>
        </w:tc>
      </w:tr>
      <w:tr w:rsidR="004C19C8" w14:paraId="08ACC36F" w14:textId="77777777">
        <w:trPr>
          <w:trHeight w:val="978"/>
        </w:trPr>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F2387A" w14:textId="77777777" w:rsidR="008F1A87" w:rsidRDefault="008F1A87">
            <w:pPr>
              <w:spacing w:line="259" w:lineRule="auto"/>
              <w:ind w:left="40"/>
              <w:jc w:val="center"/>
              <w:rPr>
                <w:rFonts w:ascii="Aptos" w:eastAsia="DengXian" w:hAnsi="Aptos"/>
                <w:kern w:val="2"/>
              </w:rPr>
            </w:pPr>
            <w:r>
              <w:rPr>
                <w:rFonts w:ascii="Aptos" w:eastAsia="DengXian" w:hAnsi="Aptos"/>
                <w:kern w:val="2"/>
              </w:rPr>
              <w:t xml:space="preserve"> </w:t>
            </w:r>
          </w:p>
        </w:tc>
        <w:tc>
          <w:tcPr>
            <w:tcW w:w="3380" w:type="pct"/>
            <w:tcBorders>
              <w:top w:val="single" w:sz="4" w:space="0" w:color="000000"/>
              <w:left w:val="single" w:sz="4" w:space="0" w:color="000000"/>
              <w:bottom w:val="single" w:sz="4" w:space="0" w:color="000000"/>
              <w:right w:val="nil"/>
            </w:tcBorders>
            <w:shd w:val="clear" w:color="auto" w:fill="auto"/>
          </w:tcPr>
          <w:p w14:paraId="716D4F86"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0990B228"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0F0F605B"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5BF042E5"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c>
          <w:tcPr>
            <w:tcW w:w="473" w:type="pct"/>
            <w:tcBorders>
              <w:top w:val="single" w:sz="4" w:space="0" w:color="000000"/>
              <w:left w:val="nil"/>
              <w:bottom w:val="single" w:sz="4" w:space="0" w:color="000000"/>
              <w:right w:val="nil"/>
            </w:tcBorders>
            <w:shd w:val="clear" w:color="auto" w:fill="auto"/>
          </w:tcPr>
          <w:p w14:paraId="2B43421B" w14:textId="77777777" w:rsidR="008F1A87" w:rsidRDefault="008F1A87">
            <w:pPr>
              <w:spacing w:after="160" w:line="259" w:lineRule="auto"/>
              <w:rPr>
                <w:rFonts w:ascii="Aptos" w:eastAsia="DengXian" w:hAnsi="Aptos"/>
                <w:kern w:val="2"/>
              </w:rPr>
            </w:pPr>
          </w:p>
        </w:tc>
        <w:tc>
          <w:tcPr>
            <w:tcW w:w="406" w:type="pct"/>
            <w:tcBorders>
              <w:top w:val="single" w:sz="4" w:space="0" w:color="000000"/>
              <w:left w:val="nil"/>
              <w:bottom w:val="single" w:sz="4" w:space="0" w:color="000000"/>
              <w:right w:val="nil"/>
            </w:tcBorders>
            <w:shd w:val="clear" w:color="auto" w:fill="auto"/>
          </w:tcPr>
          <w:p w14:paraId="4E4BC366" w14:textId="77777777" w:rsidR="008F1A87" w:rsidRDefault="008F1A87">
            <w:pPr>
              <w:spacing w:after="160" w:line="259" w:lineRule="auto"/>
              <w:rPr>
                <w:rFonts w:ascii="Aptos" w:eastAsia="DengXian" w:hAnsi="Aptos"/>
                <w:kern w:val="2"/>
              </w:rPr>
            </w:pPr>
          </w:p>
        </w:tc>
        <w:tc>
          <w:tcPr>
            <w:tcW w:w="472" w:type="pct"/>
            <w:tcBorders>
              <w:top w:val="single" w:sz="4" w:space="0" w:color="000000"/>
              <w:left w:val="nil"/>
              <w:bottom w:val="single" w:sz="4" w:space="0" w:color="000000"/>
              <w:right w:val="single" w:sz="4" w:space="0" w:color="000000"/>
            </w:tcBorders>
            <w:shd w:val="clear" w:color="auto" w:fill="auto"/>
          </w:tcPr>
          <w:p w14:paraId="4B9405BB" w14:textId="77777777" w:rsidR="008F1A87" w:rsidRDefault="008F1A87">
            <w:pPr>
              <w:spacing w:after="160" w:line="259" w:lineRule="auto"/>
              <w:rPr>
                <w:rFonts w:ascii="Aptos" w:eastAsia="DengXian" w:hAnsi="Aptos"/>
                <w:kern w:val="2"/>
              </w:rPr>
            </w:pPr>
          </w:p>
        </w:tc>
      </w:tr>
    </w:tbl>
    <w:p w14:paraId="66D22D66" w14:textId="77777777" w:rsidR="008F1A87" w:rsidRDefault="008F1A87">
      <w:pPr>
        <w:spacing w:line="259" w:lineRule="auto"/>
      </w:pPr>
      <w:r>
        <w:rPr>
          <w:sz w:val="20"/>
        </w:rPr>
        <w:t xml:space="preserve"> </w:t>
      </w:r>
    </w:p>
    <w:tbl>
      <w:tblPr>
        <w:tblW w:w="5000" w:type="pct"/>
        <w:tblCellMar>
          <w:top w:w="7" w:type="dxa"/>
          <w:left w:w="106" w:type="dxa"/>
          <w:right w:w="82" w:type="dxa"/>
        </w:tblCellMar>
        <w:tblLook w:val="04A0" w:firstRow="1" w:lastRow="0" w:firstColumn="1" w:lastColumn="0" w:noHBand="0" w:noVBand="1"/>
      </w:tblPr>
      <w:tblGrid>
        <w:gridCol w:w="495"/>
        <w:gridCol w:w="5586"/>
        <w:gridCol w:w="762"/>
        <w:gridCol w:w="693"/>
        <w:gridCol w:w="760"/>
      </w:tblGrid>
      <w:tr w:rsidR="004C19C8" w14:paraId="173217BC" w14:textId="77777777">
        <w:trPr>
          <w:trHeight w:val="445"/>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2824851D"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1C1361F5" w14:textId="77777777" w:rsidR="008F1A87" w:rsidRDefault="008F1A87">
            <w:pPr>
              <w:spacing w:line="259" w:lineRule="auto"/>
              <w:ind w:left="2"/>
              <w:rPr>
                <w:rFonts w:ascii="Aptos" w:eastAsia="DengXian" w:hAnsi="Aptos"/>
                <w:kern w:val="2"/>
              </w:rPr>
            </w:pPr>
            <w:r>
              <w:rPr>
                <w:rFonts w:ascii="Aptos" w:eastAsia="DengXian" w:hAnsi="Aptos"/>
                <w:b/>
                <w:kern w:val="2"/>
              </w:rPr>
              <w:t xml:space="preserve">Information for participants: </w:t>
            </w:r>
          </w:p>
        </w:tc>
        <w:tc>
          <w:tcPr>
            <w:tcW w:w="473" w:type="pct"/>
            <w:tcBorders>
              <w:top w:val="single" w:sz="4" w:space="0" w:color="000000"/>
              <w:left w:val="single" w:sz="4" w:space="0" w:color="000000"/>
              <w:bottom w:val="single" w:sz="4" w:space="0" w:color="000000"/>
              <w:right w:val="single" w:sz="4" w:space="0" w:color="000000"/>
            </w:tcBorders>
            <w:shd w:val="clear" w:color="auto" w:fill="F2F2F2"/>
          </w:tcPr>
          <w:p w14:paraId="2EA1C53A" w14:textId="77777777" w:rsidR="008F1A87" w:rsidRDefault="008F1A87">
            <w:pPr>
              <w:spacing w:after="40" w:line="259" w:lineRule="auto"/>
              <w:ind w:left="32"/>
              <w:jc w:val="center"/>
              <w:rPr>
                <w:rFonts w:ascii="Aptos" w:eastAsia="DengXian" w:hAnsi="Aptos"/>
                <w:kern w:val="2"/>
              </w:rPr>
            </w:pPr>
            <w:r>
              <w:rPr>
                <w:rFonts w:ascii="Aptos" w:eastAsia="DengXian" w:hAnsi="Aptos"/>
                <w:b/>
                <w:kern w:val="2"/>
                <w:sz w:val="16"/>
              </w:rPr>
              <w:t xml:space="preserve"> </w:t>
            </w:r>
          </w:p>
          <w:p w14:paraId="0F181804" w14:textId="77777777" w:rsidR="008F1A87" w:rsidRDefault="008F1A87">
            <w:pPr>
              <w:spacing w:line="259" w:lineRule="auto"/>
              <w:ind w:right="11"/>
              <w:jc w:val="center"/>
              <w:rPr>
                <w:rFonts w:ascii="Aptos" w:eastAsia="DengXian" w:hAnsi="Aptos"/>
                <w:kern w:val="2"/>
              </w:rPr>
            </w:pPr>
            <w:r>
              <w:rPr>
                <w:rFonts w:ascii="Aptos" w:eastAsia="DengXian" w:hAnsi="Aptos"/>
                <w:b/>
                <w:kern w:val="2"/>
              </w:rPr>
              <w:t xml:space="preserve">YES </w:t>
            </w:r>
          </w:p>
        </w:tc>
        <w:tc>
          <w:tcPr>
            <w:tcW w:w="406" w:type="pct"/>
            <w:tcBorders>
              <w:top w:val="single" w:sz="4" w:space="0" w:color="000000"/>
              <w:left w:val="single" w:sz="4" w:space="0" w:color="000000"/>
              <w:bottom w:val="single" w:sz="4" w:space="0" w:color="000000"/>
              <w:right w:val="single" w:sz="4" w:space="0" w:color="000000"/>
            </w:tcBorders>
            <w:shd w:val="clear" w:color="auto" w:fill="F2F2F2"/>
            <w:vAlign w:val="bottom"/>
          </w:tcPr>
          <w:p w14:paraId="2A5E120B" w14:textId="77777777" w:rsidR="008F1A87" w:rsidRDefault="008F1A87">
            <w:pPr>
              <w:spacing w:line="259" w:lineRule="auto"/>
              <w:ind w:left="154"/>
              <w:rPr>
                <w:rFonts w:ascii="Aptos" w:eastAsia="DengXian" w:hAnsi="Aptos"/>
                <w:kern w:val="2"/>
              </w:rPr>
            </w:pPr>
            <w:r>
              <w:rPr>
                <w:rFonts w:ascii="Aptos" w:eastAsia="DengXian" w:hAnsi="Aptos"/>
                <w:b/>
                <w:kern w:val="2"/>
              </w:rPr>
              <w:t xml:space="preserve">NO </w:t>
            </w:r>
          </w:p>
        </w:tc>
        <w:tc>
          <w:tcPr>
            <w:tcW w:w="472" w:type="pct"/>
            <w:tcBorders>
              <w:top w:val="single" w:sz="4" w:space="0" w:color="000000"/>
              <w:left w:val="single" w:sz="4" w:space="0" w:color="000000"/>
              <w:bottom w:val="single" w:sz="4" w:space="0" w:color="000000"/>
              <w:right w:val="single" w:sz="4" w:space="0" w:color="000000"/>
            </w:tcBorders>
            <w:shd w:val="clear" w:color="auto" w:fill="F2F2F2"/>
          </w:tcPr>
          <w:p w14:paraId="75E6F97F" w14:textId="77777777" w:rsidR="008F1A87" w:rsidRDefault="008F1A87">
            <w:pPr>
              <w:spacing w:after="40" w:line="259" w:lineRule="auto"/>
              <w:ind w:left="33"/>
              <w:jc w:val="center"/>
              <w:rPr>
                <w:rFonts w:ascii="Aptos" w:eastAsia="DengXian" w:hAnsi="Aptos"/>
                <w:kern w:val="2"/>
              </w:rPr>
            </w:pPr>
            <w:r>
              <w:rPr>
                <w:rFonts w:ascii="Aptos" w:eastAsia="DengXian" w:hAnsi="Aptos"/>
                <w:b/>
                <w:kern w:val="2"/>
                <w:sz w:val="16"/>
              </w:rPr>
              <w:t xml:space="preserve"> </w:t>
            </w:r>
          </w:p>
          <w:p w14:paraId="38FE849C" w14:textId="77777777" w:rsidR="008F1A87" w:rsidRDefault="008F1A87">
            <w:pPr>
              <w:spacing w:line="259" w:lineRule="auto"/>
              <w:ind w:right="11"/>
              <w:jc w:val="center"/>
              <w:rPr>
                <w:rFonts w:ascii="Aptos" w:eastAsia="DengXian" w:hAnsi="Aptos"/>
                <w:kern w:val="2"/>
              </w:rPr>
            </w:pPr>
            <w:r>
              <w:rPr>
                <w:rFonts w:ascii="Aptos" w:eastAsia="DengXian" w:hAnsi="Aptos"/>
                <w:b/>
                <w:kern w:val="2"/>
              </w:rPr>
              <w:t xml:space="preserve">N/A </w:t>
            </w:r>
          </w:p>
        </w:tc>
      </w:tr>
      <w:tr w:rsidR="004C19C8" w14:paraId="1E3B244A" w14:textId="77777777">
        <w:trPr>
          <w:trHeight w:val="449"/>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77C55093" w14:textId="77777777" w:rsidR="008F1A87" w:rsidRDefault="008F1A87">
            <w:pPr>
              <w:spacing w:line="259" w:lineRule="auto"/>
              <w:ind w:left="50"/>
              <w:rPr>
                <w:rFonts w:ascii="Aptos" w:eastAsia="DengXian" w:hAnsi="Aptos"/>
                <w:kern w:val="2"/>
              </w:rPr>
            </w:pPr>
            <w:r>
              <w:rPr>
                <w:rFonts w:ascii="Aptos" w:eastAsia="DengXian" w:hAnsi="Aptos"/>
                <w:kern w:val="2"/>
              </w:rPr>
              <w:t xml:space="preserve">24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67B109F7" w14:textId="77777777" w:rsidR="008F1A87" w:rsidRDefault="008F1A87">
            <w:pPr>
              <w:spacing w:line="259" w:lineRule="auto"/>
              <w:ind w:left="2"/>
              <w:rPr>
                <w:rFonts w:ascii="Aptos" w:eastAsia="DengXian" w:hAnsi="Aptos"/>
                <w:kern w:val="2"/>
              </w:rPr>
            </w:pPr>
            <w:r>
              <w:rPr>
                <w:rFonts w:ascii="Aptos" w:eastAsia="DengXian" w:hAnsi="Aptos"/>
                <w:kern w:val="2"/>
              </w:rPr>
              <w:t xml:space="preserve">Will participants be paid?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DD83E99" w14:textId="77777777" w:rsidR="008F1A87" w:rsidRDefault="008F1A87">
            <w:pPr>
              <w:spacing w:line="259" w:lineRule="auto"/>
              <w:ind w:right="13"/>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BE61C58" w14:textId="77777777" w:rsidR="008F1A87" w:rsidRDefault="008F1A87">
            <w:pPr>
              <w:spacing w:line="259" w:lineRule="auto"/>
              <w:ind w:right="13"/>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5DA2E9E"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14109FC6" w14:textId="77777777">
        <w:trPr>
          <w:trHeight w:val="412"/>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5DEBE9E5" w14:textId="77777777" w:rsidR="008F1A87" w:rsidRDefault="008F1A87">
            <w:pPr>
              <w:spacing w:line="259" w:lineRule="auto"/>
              <w:ind w:left="50"/>
              <w:rPr>
                <w:rFonts w:ascii="Aptos" w:eastAsia="DengXian" w:hAnsi="Aptos"/>
                <w:kern w:val="2"/>
              </w:rPr>
            </w:pPr>
            <w:r>
              <w:rPr>
                <w:rFonts w:ascii="Aptos" w:eastAsia="DengXian" w:hAnsi="Aptos"/>
                <w:kern w:val="2"/>
              </w:rPr>
              <w:t xml:space="preserve">25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3E78ED2E" w14:textId="77777777" w:rsidR="008F1A87" w:rsidRDefault="008F1A87">
            <w:pPr>
              <w:spacing w:line="259" w:lineRule="auto"/>
              <w:ind w:left="2"/>
              <w:rPr>
                <w:rFonts w:ascii="Aptos" w:eastAsia="DengXian" w:hAnsi="Aptos"/>
                <w:kern w:val="2"/>
              </w:rPr>
            </w:pPr>
            <w:r>
              <w:rPr>
                <w:rFonts w:ascii="Aptos" w:eastAsia="DengXian" w:hAnsi="Aptos"/>
                <w:kern w:val="2"/>
              </w:rPr>
              <w:t xml:space="preserve">Is specialist electrical or other equipment to be used with participants?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402FC245" w14:textId="77777777" w:rsidR="008F1A87" w:rsidRDefault="008F1A87">
            <w:pPr>
              <w:spacing w:line="259" w:lineRule="auto"/>
              <w:ind w:right="13"/>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tcPr>
          <w:p w14:paraId="033CB2A1" w14:textId="77777777" w:rsidR="008F1A87" w:rsidRDefault="008F1A87">
            <w:pPr>
              <w:spacing w:line="259" w:lineRule="auto"/>
              <w:ind w:right="13"/>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tcPr>
          <w:p w14:paraId="4A9D6AA2"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4A10B1EF" w14:textId="77777777">
        <w:trPr>
          <w:trHeight w:val="515"/>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CCE2E05" w14:textId="77777777" w:rsidR="008F1A87" w:rsidRDefault="008F1A87">
            <w:pPr>
              <w:spacing w:line="259" w:lineRule="auto"/>
              <w:ind w:left="48"/>
              <w:rPr>
                <w:rFonts w:ascii="Aptos" w:eastAsia="DengXian" w:hAnsi="Aptos"/>
                <w:kern w:val="2"/>
              </w:rPr>
            </w:pPr>
            <w:r>
              <w:rPr>
                <w:rFonts w:ascii="Aptos" w:eastAsia="DengXian" w:hAnsi="Aptos"/>
                <w:kern w:val="2"/>
              </w:rPr>
              <w:t xml:space="preserve">26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6CC84D68" w14:textId="77777777" w:rsidR="008F1A87" w:rsidRDefault="008F1A87">
            <w:pPr>
              <w:spacing w:line="259" w:lineRule="auto"/>
              <w:rPr>
                <w:rFonts w:ascii="Aptos" w:eastAsia="DengXian" w:hAnsi="Aptos"/>
                <w:kern w:val="2"/>
              </w:rPr>
            </w:pPr>
            <w:r>
              <w:rPr>
                <w:rFonts w:ascii="Aptos" w:eastAsia="DengXian" w:hAnsi="Aptos"/>
                <w:kern w:val="2"/>
              </w:rPr>
              <w:t xml:space="preserve">Are there any financial or other interests to the investigator or University arising from this study?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B4E7595" w14:textId="77777777" w:rsidR="008F1A87" w:rsidRDefault="008F1A87">
            <w:pPr>
              <w:spacing w:line="259" w:lineRule="auto"/>
              <w:ind w:right="2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C01B70F" w14:textId="77777777" w:rsidR="008F1A87" w:rsidRDefault="008F1A87">
            <w:pPr>
              <w:spacing w:line="259" w:lineRule="auto"/>
              <w:ind w:right="2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8D8A3CD" w14:textId="77777777" w:rsidR="008F1A87" w:rsidRDefault="008F1A87">
            <w:pPr>
              <w:spacing w:line="259" w:lineRule="auto"/>
              <w:ind w:right="2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6399D112"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D86FC15" w14:textId="77777777" w:rsidR="008F1A87" w:rsidRDefault="008F1A87">
            <w:pPr>
              <w:spacing w:line="259" w:lineRule="auto"/>
              <w:ind w:left="48"/>
              <w:rPr>
                <w:rFonts w:ascii="Aptos" w:eastAsia="DengXian" w:hAnsi="Aptos"/>
                <w:kern w:val="2"/>
              </w:rPr>
            </w:pPr>
            <w:r>
              <w:rPr>
                <w:rFonts w:ascii="Aptos" w:eastAsia="DengXian" w:hAnsi="Aptos"/>
                <w:kern w:val="2"/>
              </w:rPr>
              <w:t xml:space="preserve">27 </w:t>
            </w:r>
          </w:p>
        </w:tc>
        <w:tc>
          <w:tcPr>
            <w:tcW w:w="3380" w:type="pct"/>
            <w:tcBorders>
              <w:top w:val="single" w:sz="4" w:space="0" w:color="000000"/>
              <w:left w:val="single" w:sz="4" w:space="0" w:color="000000"/>
              <w:bottom w:val="single" w:sz="4" w:space="0" w:color="000000"/>
              <w:right w:val="single" w:sz="4" w:space="0" w:color="000000"/>
            </w:tcBorders>
            <w:shd w:val="clear" w:color="auto" w:fill="F2F2F2"/>
          </w:tcPr>
          <w:p w14:paraId="3E819ECD" w14:textId="77777777" w:rsidR="008F1A87" w:rsidRDefault="008F1A87">
            <w:pPr>
              <w:spacing w:line="259" w:lineRule="auto"/>
              <w:rPr>
                <w:rFonts w:ascii="Aptos" w:eastAsia="DengXian" w:hAnsi="Aptos"/>
                <w:kern w:val="2"/>
              </w:rPr>
            </w:pPr>
            <w:r>
              <w:rPr>
                <w:rFonts w:ascii="Aptos" w:eastAsia="DengXian" w:hAnsi="Aptos"/>
                <w:kern w:val="2"/>
              </w:rPr>
              <w:t xml:space="preserve">Will the research activity involve deliberately misleading participants in any way, or the partial or full concealment of the specific study aims?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DB5EAFA" w14:textId="77777777" w:rsidR="008F1A87" w:rsidRDefault="008F1A87">
            <w:pPr>
              <w:spacing w:line="259" w:lineRule="auto"/>
              <w:ind w:right="2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0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7043DC2" w14:textId="77777777" w:rsidR="008F1A87" w:rsidRDefault="008F1A87">
            <w:pPr>
              <w:spacing w:line="259" w:lineRule="auto"/>
              <w:ind w:right="2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8C1F327" w14:textId="77777777" w:rsidR="008F1A87" w:rsidRDefault="008F1A87">
            <w:pPr>
              <w:spacing w:line="259" w:lineRule="auto"/>
              <w:ind w:right="28"/>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24A5102" w14:textId="77777777">
        <w:trPr>
          <w:trHeight w:val="412"/>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1EF67855" w14:textId="77777777" w:rsidR="008F1A87" w:rsidRDefault="008F1A87">
            <w:pPr>
              <w:spacing w:line="259" w:lineRule="auto"/>
              <w:ind w:left="48"/>
              <w:rPr>
                <w:rFonts w:ascii="Aptos" w:eastAsia="DengXian" w:hAnsi="Aptos"/>
                <w:kern w:val="2"/>
              </w:rPr>
            </w:pPr>
            <w:r>
              <w:rPr>
                <w:rFonts w:ascii="Aptos" w:eastAsia="DengXian" w:hAnsi="Aptos"/>
                <w:kern w:val="2"/>
              </w:rPr>
              <w:t xml:space="preserve">28 </w:t>
            </w:r>
          </w:p>
        </w:tc>
        <w:tc>
          <w:tcPr>
            <w:tcW w:w="3380" w:type="pct"/>
            <w:tcBorders>
              <w:top w:val="single" w:sz="4" w:space="0" w:color="000000"/>
              <w:left w:val="single" w:sz="4" w:space="0" w:color="000000"/>
              <w:bottom w:val="single" w:sz="4" w:space="0" w:color="000000"/>
              <w:right w:val="nil"/>
            </w:tcBorders>
            <w:shd w:val="clear" w:color="auto" w:fill="F2F2F2"/>
          </w:tcPr>
          <w:p w14:paraId="707311B8" w14:textId="77777777" w:rsidR="008F1A87" w:rsidRDefault="008F1A87">
            <w:pPr>
              <w:spacing w:line="259" w:lineRule="auto"/>
              <w:rPr>
                <w:rFonts w:ascii="Aptos" w:eastAsia="DengXian" w:hAnsi="Aptos"/>
                <w:kern w:val="2"/>
              </w:rPr>
            </w:pPr>
            <w:r>
              <w:rPr>
                <w:rFonts w:ascii="Aptos" w:eastAsia="DengXian" w:hAnsi="Aptos"/>
                <w:kern w:val="2"/>
              </w:rPr>
              <w:t>If YES</w:t>
            </w:r>
            <w:r>
              <w:rPr>
                <w:rFonts w:ascii="Aptos" w:eastAsia="DengXian" w:hAnsi="Aptos"/>
                <w:b/>
                <w:kern w:val="2"/>
              </w:rPr>
              <w:t xml:space="preserve"> </w:t>
            </w:r>
            <w:r>
              <w:rPr>
                <w:rFonts w:ascii="Aptos" w:eastAsia="DengXian" w:hAnsi="Aptos"/>
                <w:kern w:val="2"/>
              </w:rPr>
              <w:t xml:space="preserve">to any question, please provide full details  </w:t>
            </w:r>
          </w:p>
        </w:tc>
        <w:tc>
          <w:tcPr>
            <w:tcW w:w="473" w:type="pct"/>
            <w:tcBorders>
              <w:top w:val="single" w:sz="4" w:space="0" w:color="000000"/>
              <w:left w:val="nil"/>
              <w:bottom w:val="single" w:sz="4" w:space="0" w:color="000000"/>
              <w:right w:val="nil"/>
            </w:tcBorders>
            <w:shd w:val="clear" w:color="auto" w:fill="F2F2F2"/>
          </w:tcPr>
          <w:p w14:paraId="097BAC92" w14:textId="77777777" w:rsidR="008F1A87" w:rsidRDefault="008F1A87">
            <w:pPr>
              <w:spacing w:after="160" w:line="259" w:lineRule="auto"/>
              <w:rPr>
                <w:rFonts w:ascii="Aptos" w:eastAsia="DengXian" w:hAnsi="Aptos"/>
                <w:kern w:val="2"/>
              </w:rPr>
            </w:pPr>
          </w:p>
        </w:tc>
        <w:tc>
          <w:tcPr>
            <w:tcW w:w="406" w:type="pct"/>
            <w:tcBorders>
              <w:top w:val="single" w:sz="4" w:space="0" w:color="000000"/>
              <w:left w:val="nil"/>
              <w:bottom w:val="single" w:sz="4" w:space="0" w:color="000000"/>
              <w:right w:val="nil"/>
            </w:tcBorders>
            <w:shd w:val="clear" w:color="auto" w:fill="F2F2F2"/>
          </w:tcPr>
          <w:p w14:paraId="6897FFBB" w14:textId="77777777" w:rsidR="008F1A87" w:rsidRDefault="008F1A87">
            <w:pPr>
              <w:spacing w:after="160" w:line="259" w:lineRule="auto"/>
              <w:rPr>
                <w:rFonts w:ascii="Aptos" w:eastAsia="DengXian" w:hAnsi="Aptos"/>
                <w:kern w:val="2"/>
              </w:rPr>
            </w:pPr>
          </w:p>
        </w:tc>
        <w:tc>
          <w:tcPr>
            <w:tcW w:w="472" w:type="pct"/>
            <w:tcBorders>
              <w:top w:val="single" w:sz="4" w:space="0" w:color="000000"/>
              <w:left w:val="nil"/>
              <w:bottom w:val="single" w:sz="4" w:space="0" w:color="000000"/>
              <w:right w:val="single" w:sz="4" w:space="0" w:color="000000"/>
            </w:tcBorders>
            <w:shd w:val="clear" w:color="auto" w:fill="F2F2F2"/>
          </w:tcPr>
          <w:p w14:paraId="2A3A8698" w14:textId="77777777" w:rsidR="008F1A87" w:rsidRDefault="008F1A87">
            <w:pPr>
              <w:spacing w:after="160" w:line="259" w:lineRule="auto"/>
              <w:rPr>
                <w:rFonts w:ascii="Aptos" w:eastAsia="DengXian" w:hAnsi="Aptos"/>
                <w:kern w:val="2"/>
              </w:rPr>
            </w:pPr>
          </w:p>
        </w:tc>
      </w:tr>
      <w:tr w:rsidR="004C19C8" w14:paraId="760377A9" w14:textId="77777777">
        <w:trPr>
          <w:trHeight w:val="978"/>
        </w:trPr>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1280C3" w14:textId="77777777" w:rsidR="008F1A87" w:rsidRDefault="008F1A87">
            <w:pPr>
              <w:spacing w:line="259" w:lineRule="auto"/>
              <w:ind w:left="30"/>
              <w:jc w:val="center"/>
              <w:rPr>
                <w:rFonts w:ascii="Aptos" w:eastAsia="DengXian" w:hAnsi="Aptos"/>
                <w:kern w:val="2"/>
              </w:rPr>
            </w:pPr>
            <w:r>
              <w:rPr>
                <w:rFonts w:ascii="Aptos" w:eastAsia="DengXian" w:hAnsi="Aptos"/>
                <w:kern w:val="2"/>
              </w:rPr>
              <w:t xml:space="preserve"> </w:t>
            </w:r>
          </w:p>
        </w:tc>
        <w:tc>
          <w:tcPr>
            <w:tcW w:w="3380" w:type="pct"/>
            <w:tcBorders>
              <w:top w:val="single" w:sz="4" w:space="0" w:color="000000"/>
              <w:left w:val="single" w:sz="4" w:space="0" w:color="000000"/>
              <w:bottom w:val="single" w:sz="4" w:space="0" w:color="000000"/>
              <w:right w:val="nil"/>
            </w:tcBorders>
            <w:shd w:val="clear" w:color="auto" w:fill="auto"/>
          </w:tcPr>
          <w:p w14:paraId="18E273D0"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4281A42A"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0283C28B"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13CAF576"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c>
          <w:tcPr>
            <w:tcW w:w="473" w:type="pct"/>
            <w:tcBorders>
              <w:top w:val="single" w:sz="4" w:space="0" w:color="000000"/>
              <w:left w:val="nil"/>
              <w:bottom w:val="single" w:sz="4" w:space="0" w:color="000000"/>
              <w:right w:val="nil"/>
            </w:tcBorders>
            <w:shd w:val="clear" w:color="auto" w:fill="auto"/>
          </w:tcPr>
          <w:p w14:paraId="6C3774BA" w14:textId="77777777" w:rsidR="008F1A87" w:rsidRDefault="008F1A87">
            <w:pPr>
              <w:spacing w:after="160" w:line="259" w:lineRule="auto"/>
              <w:rPr>
                <w:rFonts w:ascii="Aptos" w:eastAsia="DengXian" w:hAnsi="Aptos"/>
                <w:kern w:val="2"/>
              </w:rPr>
            </w:pPr>
          </w:p>
        </w:tc>
        <w:tc>
          <w:tcPr>
            <w:tcW w:w="406" w:type="pct"/>
            <w:tcBorders>
              <w:top w:val="single" w:sz="4" w:space="0" w:color="000000"/>
              <w:left w:val="nil"/>
              <w:bottom w:val="single" w:sz="4" w:space="0" w:color="000000"/>
              <w:right w:val="nil"/>
            </w:tcBorders>
            <w:shd w:val="clear" w:color="auto" w:fill="auto"/>
          </w:tcPr>
          <w:p w14:paraId="2685F1A4" w14:textId="77777777" w:rsidR="008F1A87" w:rsidRDefault="008F1A87">
            <w:pPr>
              <w:spacing w:after="160" w:line="259" w:lineRule="auto"/>
              <w:rPr>
                <w:rFonts w:ascii="Aptos" w:eastAsia="DengXian" w:hAnsi="Aptos"/>
                <w:kern w:val="2"/>
              </w:rPr>
            </w:pPr>
          </w:p>
        </w:tc>
        <w:tc>
          <w:tcPr>
            <w:tcW w:w="472" w:type="pct"/>
            <w:tcBorders>
              <w:top w:val="single" w:sz="4" w:space="0" w:color="000000"/>
              <w:left w:val="nil"/>
              <w:bottom w:val="single" w:sz="4" w:space="0" w:color="000000"/>
              <w:right w:val="single" w:sz="4" w:space="0" w:color="000000"/>
            </w:tcBorders>
            <w:shd w:val="clear" w:color="auto" w:fill="auto"/>
          </w:tcPr>
          <w:p w14:paraId="7B93F3F8" w14:textId="77777777" w:rsidR="008F1A87" w:rsidRDefault="008F1A87">
            <w:pPr>
              <w:spacing w:after="160" w:line="259" w:lineRule="auto"/>
              <w:rPr>
                <w:rFonts w:ascii="Aptos" w:eastAsia="DengXian" w:hAnsi="Aptos"/>
                <w:kern w:val="2"/>
              </w:rPr>
            </w:pPr>
          </w:p>
        </w:tc>
      </w:tr>
    </w:tbl>
    <w:p w14:paraId="7E129749" w14:textId="77777777" w:rsidR="008F1A87" w:rsidRDefault="008F1A87">
      <w:pPr>
        <w:spacing w:after="218" w:line="259" w:lineRule="auto"/>
      </w:pPr>
      <w:r>
        <w:rPr>
          <w:b/>
        </w:rPr>
        <w:t xml:space="preserve"> </w:t>
      </w:r>
    </w:p>
    <w:p w14:paraId="2A42C654" w14:textId="77777777" w:rsidR="008F1A87" w:rsidRDefault="008F1A87" w:rsidP="008F1A87">
      <w:pPr>
        <w:spacing w:after="243" w:line="259" w:lineRule="auto"/>
      </w:pPr>
      <w:r>
        <w:t xml:space="preserve">SECTION H: Anticipated Risks </w:t>
      </w:r>
    </w:p>
    <w:p w14:paraId="5EBF5344" w14:textId="77777777" w:rsidR="008F1A87" w:rsidRDefault="008F1A87">
      <w:pPr>
        <w:spacing w:line="259" w:lineRule="auto"/>
      </w:pPr>
      <w:r>
        <w:rPr>
          <w:b/>
        </w:rPr>
        <w:t xml:space="preserve"> </w:t>
      </w:r>
    </w:p>
    <w:tbl>
      <w:tblPr>
        <w:tblW w:w="5000" w:type="pct"/>
        <w:tblCellMar>
          <w:top w:w="10" w:type="dxa"/>
          <w:left w:w="107" w:type="dxa"/>
          <w:right w:w="70" w:type="dxa"/>
        </w:tblCellMar>
        <w:tblLook w:val="04A0" w:firstRow="1" w:lastRow="0" w:firstColumn="1" w:lastColumn="0" w:noHBand="0" w:noVBand="1"/>
      </w:tblPr>
      <w:tblGrid>
        <w:gridCol w:w="469"/>
        <w:gridCol w:w="3934"/>
        <w:gridCol w:w="2684"/>
        <w:gridCol w:w="669"/>
        <w:gridCol w:w="540"/>
      </w:tblGrid>
      <w:tr w:rsidR="008F1A87" w14:paraId="6DD5BEDB" w14:textId="77777777">
        <w:trPr>
          <w:trHeight w:val="1252"/>
        </w:trPr>
        <w:tc>
          <w:tcPr>
            <w:tcW w:w="284" w:type="pct"/>
            <w:tcBorders>
              <w:top w:val="single" w:sz="4" w:space="0" w:color="000000"/>
              <w:left w:val="single" w:sz="4" w:space="0" w:color="000000"/>
              <w:bottom w:val="single" w:sz="4" w:space="0" w:color="000000"/>
              <w:right w:val="single" w:sz="4" w:space="0" w:color="000000"/>
            </w:tcBorders>
            <w:shd w:val="clear" w:color="auto" w:fill="F2F2F2"/>
          </w:tcPr>
          <w:p w14:paraId="6CEA2DDE"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16" w:type="pct"/>
            <w:gridSpan w:val="4"/>
            <w:tcBorders>
              <w:top w:val="single" w:sz="4" w:space="0" w:color="000000"/>
              <w:left w:val="single" w:sz="4" w:space="0" w:color="000000"/>
              <w:bottom w:val="single" w:sz="4" w:space="0" w:color="000000"/>
              <w:right w:val="single" w:sz="4" w:space="0" w:color="000000"/>
            </w:tcBorders>
            <w:shd w:val="clear" w:color="auto" w:fill="F2F2F2"/>
          </w:tcPr>
          <w:p w14:paraId="6EEE9981" w14:textId="77777777" w:rsidR="008F1A87" w:rsidRDefault="008F1A87">
            <w:pPr>
              <w:spacing w:line="239" w:lineRule="auto"/>
              <w:ind w:left="1"/>
              <w:rPr>
                <w:rFonts w:ascii="Aptos" w:eastAsia="DengXian" w:hAnsi="Aptos"/>
                <w:kern w:val="2"/>
              </w:rPr>
            </w:pPr>
            <w:r>
              <w:rPr>
                <w:rFonts w:ascii="Aptos" w:eastAsia="DengXian" w:hAnsi="Aptos"/>
                <w:b/>
                <w:kern w:val="2"/>
              </w:rPr>
              <w:t xml:space="preserve">Outline any anticipated risks that may adversely affect any of the participants, the researchers and/or the University, and the steps that will be taken to address them.  </w:t>
            </w:r>
          </w:p>
          <w:p w14:paraId="5283CD71" w14:textId="77777777" w:rsidR="008F1A87" w:rsidRDefault="008F1A87">
            <w:pPr>
              <w:spacing w:line="259" w:lineRule="auto"/>
              <w:ind w:left="1"/>
              <w:rPr>
                <w:rFonts w:ascii="Aptos" w:eastAsia="DengXian" w:hAnsi="Aptos"/>
                <w:kern w:val="2"/>
              </w:rPr>
            </w:pPr>
            <w:r>
              <w:rPr>
                <w:kern w:val="2"/>
                <w:sz w:val="20"/>
              </w:rPr>
              <w:t xml:space="preserve"> </w:t>
            </w:r>
          </w:p>
          <w:p w14:paraId="256D5154" w14:textId="77777777" w:rsidR="008F1A87" w:rsidRDefault="008F1A87">
            <w:pPr>
              <w:spacing w:line="259" w:lineRule="auto"/>
              <w:ind w:left="1"/>
              <w:rPr>
                <w:rFonts w:ascii="Aptos" w:eastAsia="DengXian" w:hAnsi="Aptos"/>
                <w:kern w:val="2"/>
              </w:rPr>
            </w:pPr>
            <w:r>
              <w:rPr>
                <w:rFonts w:ascii="Aptos" w:eastAsia="DengXian" w:hAnsi="Aptos"/>
                <w:kern w:val="2"/>
              </w:rPr>
              <w:t>If you have completed a full risk assessment (for example as required by a laboratory, or external research collaborator) you may append that to this form.</w:t>
            </w:r>
            <w:r>
              <w:rPr>
                <w:rFonts w:ascii="Aptos" w:eastAsia="DengXian" w:hAnsi="Aptos"/>
                <w:kern w:val="2"/>
                <w:sz w:val="20"/>
              </w:rPr>
              <w:t xml:space="preserve">   </w:t>
            </w:r>
          </w:p>
        </w:tc>
      </w:tr>
      <w:tr w:rsidR="004C19C8" w14:paraId="127AA789" w14:textId="77777777">
        <w:trPr>
          <w:trHeight w:val="295"/>
        </w:trPr>
        <w:tc>
          <w:tcPr>
            <w:tcW w:w="284" w:type="pct"/>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C07D25E" w14:textId="77777777" w:rsidR="008F1A87" w:rsidRDefault="008F1A87">
            <w:pPr>
              <w:spacing w:line="259" w:lineRule="auto"/>
              <w:ind w:right="41"/>
              <w:jc w:val="center"/>
              <w:rPr>
                <w:rFonts w:ascii="Aptos" w:eastAsia="DengXian" w:hAnsi="Aptos"/>
                <w:kern w:val="2"/>
              </w:rPr>
            </w:pPr>
            <w:r>
              <w:rPr>
                <w:rFonts w:ascii="Aptos" w:eastAsia="DengXian" w:hAnsi="Aptos"/>
                <w:kern w:val="2"/>
                <w:sz w:val="20"/>
              </w:rPr>
              <w:t xml:space="preserve">1 </w:t>
            </w:r>
          </w:p>
        </w:tc>
        <w:tc>
          <w:tcPr>
            <w:tcW w:w="3990" w:type="pct"/>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31E2EE7" w14:textId="77777777" w:rsidR="008F1A87" w:rsidRDefault="008F1A87">
            <w:pPr>
              <w:spacing w:line="259" w:lineRule="auto"/>
              <w:ind w:left="1"/>
              <w:rPr>
                <w:rFonts w:ascii="Aptos" w:eastAsia="DengXian" w:hAnsi="Aptos"/>
                <w:kern w:val="2"/>
              </w:rPr>
            </w:pPr>
            <w:r>
              <w:rPr>
                <w:rFonts w:ascii="Aptos" w:eastAsia="DengXian" w:hAnsi="Aptos"/>
                <w:b/>
                <w:kern w:val="2"/>
                <w:sz w:val="20"/>
              </w:rPr>
              <w:t xml:space="preserve">Full risk assessment completed and appended?  </w:t>
            </w:r>
          </w:p>
        </w:tc>
        <w:tc>
          <w:tcPr>
            <w:tcW w:w="404" w:type="pct"/>
            <w:tcBorders>
              <w:top w:val="single" w:sz="4" w:space="0" w:color="000000"/>
              <w:left w:val="single" w:sz="4" w:space="0" w:color="000000"/>
              <w:bottom w:val="single" w:sz="4" w:space="0" w:color="000000"/>
              <w:right w:val="single" w:sz="4" w:space="0" w:color="000000"/>
            </w:tcBorders>
            <w:shd w:val="clear" w:color="auto" w:fill="F2F2F2"/>
          </w:tcPr>
          <w:p w14:paraId="07FA03BA" w14:textId="77777777" w:rsidR="008F1A87" w:rsidRDefault="008F1A87">
            <w:pPr>
              <w:spacing w:line="259" w:lineRule="auto"/>
              <w:ind w:left="1"/>
              <w:rPr>
                <w:rFonts w:ascii="Aptos" w:eastAsia="DengXian" w:hAnsi="Aptos"/>
                <w:kern w:val="2"/>
              </w:rPr>
            </w:pPr>
            <w:r>
              <w:rPr>
                <w:rFonts w:ascii="Aptos" w:eastAsia="DengXian" w:hAnsi="Aptos"/>
                <w:b/>
                <w:kern w:val="2"/>
              </w:rPr>
              <w:t xml:space="preserve">Yes  </w:t>
            </w:r>
          </w:p>
        </w:tc>
        <w:tc>
          <w:tcPr>
            <w:tcW w:w="322" w:type="pct"/>
            <w:tcBorders>
              <w:top w:val="single" w:sz="4" w:space="0" w:color="000000"/>
              <w:left w:val="single" w:sz="4" w:space="0" w:color="000000"/>
              <w:bottom w:val="single" w:sz="4" w:space="0" w:color="000000"/>
              <w:right w:val="single" w:sz="4" w:space="0" w:color="000000"/>
            </w:tcBorders>
            <w:shd w:val="clear" w:color="auto" w:fill="BFBFBF"/>
          </w:tcPr>
          <w:p w14:paraId="1D6DA5B4" w14:textId="77777777" w:rsidR="008F1A87" w:rsidRDefault="008F1A87">
            <w:pPr>
              <w:spacing w:line="259" w:lineRule="auto"/>
              <w:ind w:left="121"/>
              <w:rPr>
                <w:rFonts w:ascii="Aptos" w:eastAsia="DengXian" w:hAnsi="Aptos"/>
                <w:kern w:val="2"/>
              </w:rPr>
            </w:pPr>
            <w:r>
              <w:rPr>
                <w:rFonts w:ascii="MS Gothic" w:eastAsia="MS Gothic" w:hAnsi="MS Gothic" w:cs="MS Gothic"/>
                <w:kern w:val="2"/>
              </w:rPr>
              <w:t>☐</w:t>
            </w:r>
            <w:r>
              <w:rPr>
                <w:rFonts w:ascii="Aptos" w:eastAsia="DengXian" w:hAnsi="Aptos"/>
                <w:b/>
                <w:kern w:val="2"/>
                <w:sz w:val="20"/>
              </w:rPr>
              <w:t xml:space="preserve"> </w:t>
            </w:r>
          </w:p>
        </w:tc>
      </w:tr>
      <w:tr w:rsidR="004C19C8" w14:paraId="2B3ADA76" w14:textId="77777777">
        <w:trPr>
          <w:trHeight w:val="295"/>
        </w:trPr>
        <w:tc>
          <w:tcPr>
            <w:tcW w:w="284" w:type="pct"/>
            <w:vMerge/>
            <w:tcBorders>
              <w:top w:val="nil"/>
              <w:left w:val="single" w:sz="4" w:space="0" w:color="000000"/>
              <w:bottom w:val="single" w:sz="4" w:space="0" w:color="000000"/>
              <w:right w:val="single" w:sz="4" w:space="0" w:color="000000"/>
            </w:tcBorders>
            <w:shd w:val="clear" w:color="auto" w:fill="auto"/>
          </w:tcPr>
          <w:p w14:paraId="0679EEA4" w14:textId="77777777" w:rsidR="008F1A87" w:rsidRDefault="008F1A87">
            <w:pPr>
              <w:spacing w:after="160" w:line="259" w:lineRule="auto"/>
              <w:rPr>
                <w:rFonts w:ascii="Aptos" w:eastAsia="DengXian" w:hAnsi="Aptos"/>
                <w:kern w:val="2"/>
              </w:rPr>
            </w:pPr>
          </w:p>
        </w:tc>
        <w:tc>
          <w:tcPr>
            <w:tcW w:w="3990" w:type="pct"/>
            <w:gridSpan w:val="2"/>
            <w:vMerge/>
            <w:tcBorders>
              <w:top w:val="nil"/>
              <w:left w:val="single" w:sz="4" w:space="0" w:color="000000"/>
              <w:bottom w:val="single" w:sz="4" w:space="0" w:color="000000"/>
              <w:right w:val="single" w:sz="4" w:space="0" w:color="000000"/>
            </w:tcBorders>
            <w:shd w:val="clear" w:color="auto" w:fill="auto"/>
          </w:tcPr>
          <w:p w14:paraId="0EC4C214" w14:textId="77777777" w:rsidR="008F1A87" w:rsidRDefault="008F1A87">
            <w:pPr>
              <w:spacing w:after="160" w:line="259" w:lineRule="auto"/>
              <w:rPr>
                <w:rFonts w:ascii="Aptos" w:eastAsia="DengXian" w:hAnsi="Aptos"/>
                <w:kern w:val="2"/>
              </w:rPr>
            </w:pPr>
          </w:p>
        </w:tc>
        <w:tc>
          <w:tcPr>
            <w:tcW w:w="404" w:type="pct"/>
            <w:tcBorders>
              <w:top w:val="single" w:sz="4" w:space="0" w:color="000000"/>
              <w:left w:val="single" w:sz="4" w:space="0" w:color="000000"/>
              <w:bottom w:val="single" w:sz="4" w:space="0" w:color="000000"/>
              <w:right w:val="single" w:sz="4" w:space="0" w:color="000000"/>
            </w:tcBorders>
            <w:shd w:val="clear" w:color="auto" w:fill="F2F2F2"/>
          </w:tcPr>
          <w:p w14:paraId="2D562B18" w14:textId="77777777" w:rsidR="008F1A87" w:rsidRDefault="008F1A87">
            <w:pPr>
              <w:spacing w:line="259" w:lineRule="auto"/>
              <w:ind w:left="1"/>
              <w:rPr>
                <w:rFonts w:ascii="Aptos" w:eastAsia="DengXian" w:hAnsi="Aptos"/>
                <w:kern w:val="2"/>
              </w:rPr>
            </w:pPr>
            <w:r>
              <w:rPr>
                <w:rFonts w:ascii="Aptos" w:eastAsia="DengXian" w:hAnsi="Aptos"/>
                <w:b/>
                <w:kern w:val="2"/>
              </w:rPr>
              <w:t xml:space="preserve">No </w:t>
            </w:r>
          </w:p>
        </w:tc>
        <w:tc>
          <w:tcPr>
            <w:tcW w:w="322" w:type="pct"/>
            <w:tcBorders>
              <w:top w:val="single" w:sz="4" w:space="0" w:color="000000"/>
              <w:left w:val="single" w:sz="4" w:space="0" w:color="000000"/>
              <w:bottom w:val="single" w:sz="4" w:space="0" w:color="000000"/>
              <w:right w:val="single" w:sz="4" w:space="0" w:color="000000"/>
            </w:tcBorders>
            <w:shd w:val="clear" w:color="auto" w:fill="BFBFBF"/>
          </w:tcPr>
          <w:p w14:paraId="5DC0098A" w14:textId="77777777" w:rsidR="008F1A87" w:rsidRDefault="008F1A87">
            <w:pPr>
              <w:spacing w:line="259" w:lineRule="auto"/>
              <w:ind w:left="121"/>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8F1A87" w14:paraId="30854367" w14:textId="77777777">
        <w:trPr>
          <w:trHeight w:val="767"/>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BDBA6DB" w14:textId="77777777" w:rsidR="008F1A87" w:rsidRDefault="008F1A87">
            <w:pPr>
              <w:spacing w:line="259" w:lineRule="auto"/>
              <w:ind w:right="43"/>
              <w:jc w:val="center"/>
              <w:rPr>
                <w:rFonts w:ascii="Aptos" w:eastAsia="DengXian" w:hAnsi="Aptos"/>
                <w:kern w:val="2"/>
              </w:rPr>
            </w:pPr>
            <w:r>
              <w:rPr>
                <w:rFonts w:ascii="Aptos" w:eastAsia="DengXian" w:hAnsi="Aptos"/>
                <w:kern w:val="2"/>
              </w:rPr>
              <w:lastRenderedPageBreak/>
              <w:t xml:space="preserve">2 </w:t>
            </w:r>
          </w:p>
        </w:tc>
        <w:tc>
          <w:tcPr>
            <w:tcW w:w="4716" w:type="pct"/>
            <w:gridSpan w:val="4"/>
            <w:tcBorders>
              <w:top w:val="single" w:sz="4" w:space="0" w:color="000000"/>
              <w:left w:val="single" w:sz="4" w:space="0" w:color="000000"/>
              <w:bottom w:val="single" w:sz="4" w:space="0" w:color="000000"/>
              <w:right w:val="single" w:sz="4" w:space="0" w:color="000000"/>
            </w:tcBorders>
            <w:shd w:val="clear" w:color="auto" w:fill="F2F2F2"/>
          </w:tcPr>
          <w:p w14:paraId="049CC5B3" w14:textId="77777777" w:rsidR="008F1A87" w:rsidRDefault="008F1A87">
            <w:pPr>
              <w:spacing w:line="259" w:lineRule="auto"/>
              <w:ind w:left="1"/>
              <w:rPr>
                <w:rFonts w:ascii="Aptos" w:eastAsia="DengXian" w:hAnsi="Aptos"/>
                <w:kern w:val="2"/>
              </w:rPr>
            </w:pPr>
            <w:r>
              <w:rPr>
                <w:rFonts w:ascii="Aptos" w:eastAsia="DengXian" w:hAnsi="Aptos"/>
                <w:b/>
                <w:kern w:val="2"/>
              </w:rPr>
              <w:t>Risks to participants</w:t>
            </w:r>
            <w:r>
              <w:rPr>
                <w:rFonts w:ascii="Aptos" w:eastAsia="DengXian" w:hAnsi="Aptos"/>
                <w:kern w:val="2"/>
              </w:rPr>
              <w:t xml:space="preserve"> </w:t>
            </w:r>
          </w:p>
          <w:p w14:paraId="0D5928F7" w14:textId="77777777" w:rsidR="008F1A87" w:rsidRDefault="008F1A87">
            <w:pPr>
              <w:spacing w:line="259" w:lineRule="auto"/>
              <w:ind w:left="1"/>
              <w:rPr>
                <w:rFonts w:ascii="Aptos" w:eastAsia="DengXian" w:hAnsi="Aptos"/>
                <w:kern w:val="2"/>
              </w:rPr>
            </w:pPr>
            <w:r>
              <w:rPr>
                <w:rFonts w:ascii="Aptos" w:eastAsia="DengXian" w:hAnsi="Aptos"/>
                <w:kern w:val="2"/>
              </w:rPr>
              <w:t>For example: sector-specific health &amp; safety, emotional distress, financial disclosure, physical harm, transfer of personal data, sensitive organisational information</w:t>
            </w:r>
            <w:r>
              <w:rPr>
                <w:rFonts w:ascii="Aptos" w:eastAsia="DengXian" w:hAnsi="Aptos"/>
                <w:b/>
                <w:kern w:val="2"/>
              </w:rPr>
              <w:t xml:space="preserve"> </w:t>
            </w:r>
          </w:p>
        </w:tc>
      </w:tr>
      <w:tr w:rsidR="008F1A87" w14:paraId="05A9276F" w14:textId="77777777">
        <w:trPr>
          <w:trHeight w:val="1186"/>
        </w:trPr>
        <w:tc>
          <w:tcPr>
            <w:tcW w:w="28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779EB0" w14:textId="77777777" w:rsidR="008F1A87" w:rsidRDefault="008F1A87">
            <w:pPr>
              <w:spacing w:line="259" w:lineRule="auto"/>
              <w:ind w:left="20"/>
              <w:jc w:val="center"/>
              <w:rPr>
                <w:rFonts w:ascii="Aptos" w:eastAsia="DengXian" w:hAnsi="Aptos"/>
                <w:kern w:val="2"/>
              </w:rPr>
            </w:pPr>
            <w:r>
              <w:rPr>
                <w:rFonts w:ascii="Aptos" w:eastAsia="DengXian" w:hAnsi="Aptos"/>
                <w:kern w:val="2"/>
              </w:rPr>
              <w:t xml:space="preserve"> </w:t>
            </w:r>
          </w:p>
        </w:tc>
        <w:tc>
          <w:tcPr>
            <w:tcW w:w="2372" w:type="pct"/>
            <w:tcBorders>
              <w:top w:val="single" w:sz="4" w:space="0" w:color="000000"/>
              <w:left w:val="single" w:sz="4" w:space="0" w:color="000000"/>
              <w:bottom w:val="single" w:sz="4" w:space="0" w:color="000000"/>
              <w:right w:val="single" w:sz="4" w:space="0" w:color="000000"/>
            </w:tcBorders>
            <w:shd w:val="clear" w:color="auto" w:fill="auto"/>
          </w:tcPr>
          <w:p w14:paraId="1F0F785E" w14:textId="77777777" w:rsidR="008F1A87" w:rsidRDefault="008F1A87">
            <w:pPr>
              <w:spacing w:line="360" w:lineRule="auto"/>
              <w:ind w:left="1"/>
              <w:rPr>
                <w:rFonts w:eastAsia="DengXian"/>
                <w:kern w:val="2"/>
              </w:rPr>
            </w:pPr>
            <w:r>
              <w:rPr>
                <w:rFonts w:eastAsia="DengXian"/>
                <w:kern w:val="2"/>
              </w:rPr>
              <w:t xml:space="preserve">Risk to participants: </w:t>
            </w:r>
          </w:p>
          <w:p w14:paraId="2F896AFE" w14:textId="77777777" w:rsidR="008F1A87" w:rsidRDefault="008F1A87">
            <w:pPr>
              <w:spacing w:line="360" w:lineRule="auto"/>
              <w:ind w:left="1"/>
              <w:rPr>
                <w:rFonts w:eastAsia="DengXian"/>
                <w:kern w:val="2"/>
              </w:rPr>
            </w:pPr>
            <w:r>
              <w:rPr>
                <w:rFonts w:eastAsia="DengXian"/>
                <w:kern w:val="2"/>
              </w:rPr>
              <w:t xml:space="preserve"> N/A</w:t>
            </w:r>
          </w:p>
          <w:p w14:paraId="45DA58A2"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48707D4"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kern w:val="2"/>
              </w:rPr>
              <w:t xml:space="preserve"> </w:t>
            </w:r>
          </w:p>
        </w:tc>
        <w:tc>
          <w:tcPr>
            <w:tcW w:w="2344" w:type="pct"/>
            <w:gridSpan w:val="3"/>
            <w:tcBorders>
              <w:top w:val="single" w:sz="4" w:space="0" w:color="000000"/>
              <w:left w:val="single" w:sz="4" w:space="0" w:color="000000"/>
              <w:bottom w:val="single" w:sz="4" w:space="0" w:color="000000"/>
              <w:right w:val="single" w:sz="4" w:space="0" w:color="000000"/>
            </w:tcBorders>
            <w:shd w:val="clear" w:color="auto" w:fill="auto"/>
          </w:tcPr>
          <w:p w14:paraId="2B444D13" w14:textId="77777777" w:rsidR="008F1A87" w:rsidRDefault="008F1A87">
            <w:pPr>
              <w:spacing w:after="21" w:line="360" w:lineRule="auto"/>
              <w:ind w:left="1"/>
              <w:rPr>
                <w:rFonts w:eastAsia="DengXian"/>
                <w:i/>
                <w:kern w:val="2"/>
              </w:rPr>
            </w:pPr>
            <w:r>
              <w:rPr>
                <w:rFonts w:eastAsia="DengXian"/>
                <w:i/>
                <w:kern w:val="2"/>
              </w:rPr>
              <w:t xml:space="preserve">How you will mitigate the risk to participants: </w:t>
            </w:r>
          </w:p>
          <w:p w14:paraId="764D8B72" w14:textId="77777777" w:rsidR="008F1A87" w:rsidRDefault="008F1A87">
            <w:pPr>
              <w:spacing w:after="21" w:line="360" w:lineRule="auto"/>
              <w:ind w:left="1"/>
              <w:rPr>
                <w:rFonts w:eastAsia="DengXian"/>
                <w:iCs/>
                <w:kern w:val="2"/>
              </w:rPr>
            </w:pPr>
            <w:r>
              <w:rPr>
                <w:rFonts w:eastAsia="DengXian"/>
                <w:iCs/>
                <w:kern w:val="2"/>
              </w:rPr>
              <w:t>N/A</w:t>
            </w:r>
          </w:p>
          <w:p w14:paraId="17EB8170"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40D16441"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3BFFDECA"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212C8AB"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i/>
                <w:kern w:val="2"/>
                <w:sz w:val="20"/>
              </w:rPr>
              <w:t xml:space="preserve"> </w:t>
            </w:r>
          </w:p>
        </w:tc>
      </w:tr>
      <w:tr w:rsidR="008F1A87" w14:paraId="0B87F436" w14:textId="77777777">
        <w:trPr>
          <w:trHeight w:val="1524"/>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5A8299" w14:textId="77777777" w:rsidR="008F1A87" w:rsidRDefault="008F1A87">
            <w:pPr>
              <w:spacing w:line="259" w:lineRule="auto"/>
              <w:ind w:right="43"/>
              <w:jc w:val="center"/>
              <w:rPr>
                <w:rFonts w:ascii="Aptos" w:eastAsia="DengXian" w:hAnsi="Aptos"/>
                <w:kern w:val="2"/>
              </w:rPr>
            </w:pPr>
            <w:r>
              <w:rPr>
                <w:rFonts w:ascii="Aptos" w:eastAsia="DengXian" w:hAnsi="Aptos"/>
                <w:kern w:val="2"/>
              </w:rPr>
              <w:t xml:space="preserve">3 </w:t>
            </w:r>
          </w:p>
        </w:tc>
        <w:tc>
          <w:tcPr>
            <w:tcW w:w="4716" w:type="pct"/>
            <w:gridSpan w:val="4"/>
            <w:tcBorders>
              <w:top w:val="single" w:sz="4" w:space="0" w:color="000000"/>
              <w:left w:val="single" w:sz="4" w:space="0" w:color="000000"/>
              <w:bottom w:val="single" w:sz="4" w:space="0" w:color="000000"/>
              <w:right w:val="single" w:sz="4" w:space="0" w:color="000000"/>
            </w:tcBorders>
            <w:shd w:val="clear" w:color="auto" w:fill="F2F2F2"/>
          </w:tcPr>
          <w:p w14:paraId="3C51070B" w14:textId="77777777" w:rsidR="008F1A87" w:rsidRDefault="008F1A87">
            <w:pPr>
              <w:spacing w:line="259" w:lineRule="auto"/>
              <w:ind w:left="1" w:right="38"/>
              <w:rPr>
                <w:rFonts w:ascii="Aptos" w:eastAsia="DengXian" w:hAnsi="Aptos"/>
                <w:kern w:val="2"/>
              </w:rPr>
            </w:pPr>
            <w:r>
              <w:rPr>
                <w:rFonts w:ascii="Aptos" w:eastAsia="DengXian" w:hAnsi="Aptos"/>
                <w:kern w:val="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ptos" w:eastAsia="DengXian" w:hAnsi="Aptos"/>
                <w:color w:val="161616"/>
                <w:kern w:val="2"/>
              </w:rPr>
              <w:t xml:space="preserve">where applicable, consent procedures should make it clear that if something potentially or </w:t>
            </w:r>
            <w:proofErr w:type="gramStart"/>
            <w:r>
              <w:rPr>
                <w:rFonts w:ascii="Aptos" w:eastAsia="DengXian" w:hAnsi="Aptos"/>
                <w:color w:val="161616"/>
                <w:kern w:val="2"/>
              </w:rPr>
              <w:t>actually illegal</w:t>
            </w:r>
            <w:proofErr w:type="gramEnd"/>
            <w:r>
              <w:rPr>
                <w:rFonts w:ascii="Aptos" w:eastAsia="DengXian" w:hAnsi="Aptos"/>
                <w:color w:val="161616"/>
                <w:kern w:val="2"/>
              </w:rPr>
              <w:t xml:space="preserve"> is discovered </w:t>
            </w:r>
            <w:proofErr w:type="gramStart"/>
            <w:r>
              <w:rPr>
                <w:rFonts w:ascii="Aptos" w:eastAsia="DengXian" w:hAnsi="Aptos"/>
                <w:color w:val="161616"/>
                <w:kern w:val="2"/>
              </w:rPr>
              <w:t>in the course of</w:t>
            </w:r>
            <w:proofErr w:type="gramEnd"/>
            <w:r>
              <w:rPr>
                <w:rFonts w:ascii="Aptos" w:eastAsia="DengXian" w:hAnsi="Aptos"/>
                <w:color w:val="161616"/>
                <w:kern w:val="2"/>
              </w:rPr>
              <w:t xml:space="preserve"> a project, it may need to be disclosed to the proper authorities</w:t>
            </w:r>
            <w:r>
              <w:rPr>
                <w:rFonts w:ascii="Aptos" w:eastAsia="DengXian" w:hAnsi="Aptos"/>
                <w:kern w:val="2"/>
              </w:rPr>
              <w:t xml:space="preserve"> </w:t>
            </w:r>
          </w:p>
        </w:tc>
      </w:tr>
      <w:tr w:rsidR="008F1A87" w14:paraId="51117FDF" w14:textId="77777777">
        <w:trPr>
          <w:trHeight w:val="979"/>
        </w:trPr>
        <w:tc>
          <w:tcPr>
            <w:tcW w:w="28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B06C78" w14:textId="77777777" w:rsidR="008F1A87" w:rsidRDefault="008F1A87">
            <w:pPr>
              <w:spacing w:line="259" w:lineRule="auto"/>
              <w:ind w:left="20"/>
              <w:jc w:val="center"/>
              <w:rPr>
                <w:rFonts w:ascii="Aptos" w:eastAsia="DengXian" w:hAnsi="Aptos"/>
                <w:kern w:val="2"/>
              </w:rPr>
            </w:pPr>
            <w:r>
              <w:rPr>
                <w:rFonts w:ascii="Aptos" w:eastAsia="DengXian" w:hAnsi="Aptos"/>
                <w:kern w:val="2"/>
              </w:rPr>
              <w:t xml:space="preserve"> </w:t>
            </w:r>
          </w:p>
        </w:tc>
        <w:tc>
          <w:tcPr>
            <w:tcW w:w="4716" w:type="pct"/>
            <w:gridSpan w:val="4"/>
            <w:tcBorders>
              <w:top w:val="single" w:sz="4" w:space="0" w:color="000000"/>
              <w:left w:val="single" w:sz="4" w:space="0" w:color="000000"/>
              <w:bottom w:val="single" w:sz="4" w:space="0" w:color="000000"/>
              <w:right w:val="single" w:sz="4" w:space="0" w:color="000000"/>
            </w:tcBorders>
            <w:shd w:val="clear" w:color="auto" w:fill="auto"/>
          </w:tcPr>
          <w:p w14:paraId="003E21EC"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AA8049E"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4AC60FD8"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2B5AAFA8"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r w:rsidR="008F1A87" w14:paraId="7BF7B9B6" w14:textId="77777777">
        <w:trPr>
          <w:trHeight w:val="768"/>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7635E90" w14:textId="77777777" w:rsidR="008F1A87" w:rsidRDefault="008F1A87">
            <w:pPr>
              <w:spacing w:line="259" w:lineRule="auto"/>
              <w:ind w:right="43"/>
              <w:jc w:val="center"/>
              <w:rPr>
                <w:rFonts w:ascii="Aptos" w:eastAsia="DengXian" w:hAnsi="Aptos"/>
                <w:kern w:val="2"/>
              </w:rPr>
            </w:pPr>
            <w:r>
              <w:rPr>
                <w:rFonts w:ascii="Aptos" w:eastAsia="DengXian" w:hAnsi="Aptos"/>
                <w:kern w:val="2"/>
              </w:rPr>
              <w:t xml:space="preserve">4 </w:t>
            </w:r>
          </w:p>
        </w:tc>
        <w:tc>
          <w:tcPr>
            <w:tcW w:w="4716" w:type="pct"/>
            <w:gridSpan w:val="4"/>
            <w:tcBorders>
              <w:top w:val="single" w:sz="4" w:space="0" w:color="000000"/>
              <w:left w:val="single" w:sz="4" w:space="0" w:color="000000"/>
              <w:bottom w:val="single" w:sz="4" w:space="0" w:color="000000"/>
              <w:right w:val="single" w:sz="4" w:space="0" w:color="000000"/>
            </w:tcBorders>
            <w:shd w:val="clear" w:color="auto" w:fill="F2F2F2"/>
          </w:tcPr>
          <w:p w14:paraId="2A2F77E8" w14:textId="77777777" w:rsidR="008F1A87" w:rsidRDefault="008F1A87">
            <w:pPr>
              <w:spacing w:line="259" w:lineRule="auto"/>
              <w:ind w:left="1"/>
              <w:rPr>
                <w:rFonts w:ascii="Aptos" w:eastAsia="DengXian" w:hAnsi="Aptos"/>
                <w:kern w:val="2"/>
              </w:rPr>
            </w:pPr>
            <w:r>
              <w:rPr>
                <w:rFonts w:ascii="Aptos" w:eastAsia="DengXian" w:hAnsi="Aptos"/>
                <w:b/>
                <w:kern w:val="2"/>
              </w:rPr>
              <w:t>Risks to the investigator</w:t>
            </w:r>
            <w:r>
              <w:rPr>
                <w:rFonts w:ascii="Aptos" w:eastAsia="DengXian" w:hAnsi="Aptos"/>
                <w:kern w:val="2"/>
              </w:rPr>
              <w:t xml:space="preserve"> </w:t>
            </w:r>
          </w:p>
          <w:p w14:paraId="7A17BE98" w14:textId="77777777" w:rsidR="008F1A87" w:rsidRDefault="008F1A87">
            <w:pPr>
              <w:spacing w:line="259" w:lineRule="auto"/>
              <w:ind w:left="1"/>
              <w:rPr>
                <w:rFonts w:ascii="Aptos" w:eastAsia="DengXian" w:hAnsi="Aptos"/>
                <w:kern w:val="2"/>
              </w:rPr>
            </w:pPr>
            <w:r>
              <w:rPr>
                <w:rFonts w:ascii="Aptos" w:eastAsia="DengXian" w:hAnsi="Aptos"/>
                <w:kern w:val="2"/>
              </w:rPr>
              <w:t xml:space="preserve">For example: personal health &amp; safety, physical harm, emotional distress, risk of accusation of harm/impropriety, conflict of interest </w:t>
            </w:r>
          </w:p>
        </w:tc>
      </w:tr>
      <w:tr w:rsidR="008F1A87" w14:paraId="1BF3165E" w14:textId="77777777">
        <w:trPr>
          <w:trHeight w:val="1232"/>
        </w:trPr>
        <w:tc>
          <w:tcPr>
            <w:tcW w:w="28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9C7BEB" w14:textId="77777777" w:rsidR="008F1A87" w:rsidRDefault="008F1A87">
            <w:pPr>
              <w:spacing w:line="259" w:lineRule="auto"/>
              <w:ind w:left="20"/>
              <w:jc w:val="center"/>
              <w:rPr>
                <w:rFonts w:ascii="Aptos" w:eastAsia="DengXian" w:hAnsi="Aptos"/>
                <w:kern w:val="2"/>
              </w:rPr>
            </w:pPr>
            <w:r>
              <w:rPr>
                <w:rFonts w:ascii="Aptos" w:eastAsia="DengXian" w:hAnsi="Aptos"/>
                <w:kern w:val="2"/>
              </w:rPr>
              <w:t xml:space="preserve"> </w:t>
            </w:r>
          </w:p>
        </w:tc>
        <w:tc>
          <w:tcPr>
            <w:tcW w:w="2372" w:type="pct"/>
            <w:tcBorders>
              <w:top w:val="single" w:sz="4" w:space="0" w:color="000000"/>
              <w:left w:val="single" w:sz="4" w:space="0" w:color="000000"/>
              <w:bottom w:val="single" w:sz="4" w:space="0" w:color="000000"/>
              <w:right w:val="single" w:sz="4" w:space="0" w:color="000000"/>
            </w:tcBorders>
            <w:shd w:val="clear" w:color="auto" w:fill="auto"/>
          </w:tcPr>
          <w:p w14:paraId="334AC981" w14:textId="77777777" w:rsidR="008F1A87" w:rsidRDefault="008F1A87">
            <w:pPr>
              <w:spacing w:line="360" w:lineRule="auto"/>
              <w:ind w:left="1"/>
              <w:rPr>
                <w:rFonts w:eastAsia="DengXian"/>
                <w:kern w:val="2"/>
              </w:rPr>
            </w:pPr>
            <w:r>
              <w:rPr>
                <w:rFonts w:eastAsia="DengXian"/>
                <w:kern w:val="2"/>
              </w:rPr>
              <w:t xml:space="preserve">Risk to the investigator: </w:t>
            </w:r>
          </w:p>
          <w:p w14:paraId="57211940" w14:textId="77777777" w:rsidR="008F1A87" w:rsidRDefault="008F1A87">
            <w:pPr>
              <w:pStyle w:val="ListParagraph"/>
              <w:numPr>
                <w:ilvl w:val="0"/>
                <w:numId w:val="14"/>
              </w:numPr>
              <w:spacing w:after="0" w:line="360" w:lineRule="auto"/>
              <w:rPr>
                <w:rFonts w:ascii="Times New Roman" w:hAnsi="Times New Roman"/>
                <w:kern w:val="2"/>
              </w:rPr>
            </w:pPr>
            <w:r>
              <w:rPr>
                <w:rFonts w:ascii="Times New Roman" w:hAnsi="Times New Roman"/>
                <w:kern w:val="2"/>
              </w:rPr>
              <w:t>Potential for Emotional Distress</w:t>
            </w:r>
          </w:p>
          <w:p w14:paraId="2BD29FB7"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4A4605CC"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7B594689"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2AF3F766"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kern w:val="2"/>
              </w:rPr>
              <w:t xml:space="preserve"> </w:t>
            </w:r>
          </w:p>
        </w:tc>
        <w:tc>
          <w:tcPr>
            <w:tcW w:w="2344" w:type="pct"/>
            <w:gridSpan w:val="3"/>
            <w:tcBorders>
              <w:top w:val="single" w:sz="4" w:space="0" w:color="000000"/>
              <w:left w:val="single" w:sz="4" w:space="0" w:color="000000"/>
              <w:bottom w:val="single" w:sz="4" w:space="0" w:color="000000"/>
              <w:right w:val="single" w:sz="4" w:space="0" w:color="000000"/>
            </w:tcBorders>
            <w:shd w:val="clear" w:color="auto" w:fill="auto"/>
          </w:tcPr>
          <w:p w14:paraId="6C66C0D2" w14:textId="77777777" w:rsidR="008F1A87" w:rsidRDefault="008F1A87">
            <w:pPr>
              <w:spacing w:after="21" w:line="276" w:lineRule="auto"/>
              <w:ind w:left="1"/>
              <w:rPr>
                <w:rFonts w:eastAsia="DengXian"/>
                <w:i/>
                <w:kern w:val="2"/>
              </w:rPr>
            </w:pPr>
            <w:r>
              <w:rPr>
                <w:rFonts w:eastAsia="DengXian"/>
                <w:i/>
                <w:kern w:val="2"/>
              </w:rPr>
              <w:t xml:space="preserve">How you will mitigate the risk to the investigator: </w:t>
            </w:r>
          </w:p>
          <w:p w14:paraId="3D001E0B" w14:textId="77777777" w:rsidR="008F1A87" w:rsidRDefault="008F1A87">
            <w:pPr>
              <w:pStyle w:val="ListParagraph"/>
              <w:numPr>
                <w:ilvl w:val="0"/>
                <w:numId w:val="14"/>
              </w:numPr>
              <w:spacing w:after="21" w:line="276" w:lineRule="auto"/>
              <w:rPr>
                <w:rFonts w:ascii="Times New Roman" w:hAnsi="Times New Roman"/>
                <w:iCs/>
                <w:kern w:val="2"/>
              </w:rPr>
            </w:pPr>
            <w:r>
              <w:rPr>
                <w:rFonts w:ascii="Times New Roman" w:hAnsi="Times New Roman"/>
                <w:iCs/>
                <w:kern w:val="2"/>
              </w:rPr>
              <w:t>In the case I become emotional distress, I will go to my supervisor or student services for support.</w:t>
            </w:r>
          </w:p>
          <w:p w14:paraId="488D593F"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71A5AA23"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7B7D0243"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05CCC6CB"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r w:rsidR="008F1A87" w14:paraId="005AAC41" w14:textId="77777777">
        <w:trPr>
          <w:trHeight w:val="514"/>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7ADC59A" w14:textId="77777777" w:rsidR="008F1A87" w:rsidRDefault="008F1A87">
            <w:pPr>
              <w:spacing w:line="259" w:lineRule="auto"/>
              <w:ind w:right="43"/>
              <w:jc w:val="center"/>
              <w:rPr>
                <w:rFonts w:ascii="Aptos" w:eastAsia="DengXian" w:hAnsi="Aptos"/>
                <w:kern w:val="2"/>
              </w:rPr>
            </w:pPr>
            <w:r>
              <w:rPr>
                <w:rFonts w:ascii="Aptos" w:eastAsia="DengXian" w:hAnsi="Aptos"/>
                <w:kern w:val="2"/>
              </w:rPr>
              <w:t xml:space="preserve">5 </w:t>
            </w:r>
          </w:p>
        </w:tc>
        <w:tc>
          <w:tcPr>
            <w:tcW w:w="4716" w:type="pct"/>
            <w:gridSpan w:val="4"/>
            <w:tcBorders>
              <w:top w:val="single" w:sz="4" w:space="0" w:color="000000"/>
              <w:left w:val="single" w:sz="4" w:space="0" w:color="000000"/>
              <w:bottom w:val="single" w:sz="4" w:space="0" w:color="000000"/>
              <w:right w:val="single" w:sz="4" w:space="0" w:color="000000"/>
            </w:tcBorders>
            <w:shd w:val="clear" w:color="auto" w:fill="F2F2F2"/>
          </w:tcPr>
          <w:p w14:paraId="40827A4A" w14:textId="77777777" w:rsidR="008F1A87" w:rsidRDefault="008F1A87">
            <w:pPr>
              <w:spacing w:line="259" w:lineRule="auto"/>
              <w:ind w:left="1"/>
              <w:rPr>
                <w:rFonts w:ascii="Aptos" w:eastAsia="DengXian" w:hAnsi="Aptos"/>
                <w:kern w:val="2"/>
              </w:rPr>
            </w:pPr>
            <w:r>
              <w:rPr>
                <w:rFonts w:ascii="Aptos" w:eastAsia="DengXian" w:hAnsi="Aptos"/>
                <w:b/>
                <w:kern w:val="2"/>
              </w:rPr>
              <w:t>University/institutional risks</w:t>
            </w:r>
            <w:r>
              <w:rPr>
                <w:rFonts w:ascii="Aptos" w:eastAsia="DengXian" w:hAnsi="Aptos"/>
                <w:kern w:val="2"/>
              </w:rPr>
              <w:t xml:space="preserve"> </w:t>
            </w:r>
          </w:p>
          <w:p w14:paraId="689A3E73" w14:textId="77777777" w:rsidR="008F1A87" w:rsidRDefault="008F1A87">
            <w:pPr>
              <w:spacing w:line="259" w:lineRule="auto"/>
              <w:ind w:left="1"/>
              <w:rPr>
                <w:rFonts w:ascii="Aptos" w:eastAsia="DengXian" w:hAnsi="Aptos"/>
                <w:kern w:val="2"/>
              </w:rPr>
            </w:pPr>
            <w:r>
              <w:rPr>
                <w:rFonts w:ascii="Aptos" w:eastAsia="DengXian" w:hAnsi="Aptos"/>
                <w:kern w:val="2"/>
              </w:rPr>
              <w:t xml:space="preserve">For example: adverse publicity, financial loss, data protection </w:t>
            </w:r>
          </w:p>
        </w:tc>
      </w:tr>
      <w:tr w:rsidR="008F1A87" w14:paraId="2320A59B" w14:textId="77777777">
        <w:trPr>
          <w:trHeight w:val="1231"/>
        </w:trPr>
        <w:tc>
          <w:tcPr>
            <w:tcW w:w="28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8EF15C" w14:textId="77777777" w:rsidR="008F1A87" w:rsidRDefault="008F1A87">
            <w:pPr>
              <w:spacing w:line="259" w:lineRule="auto"/>
              <w:ind w:left="20"/>
              <w:jc w:val="center"/>
              <w:rPr>
                <w:rFonts w:ascii="Aptos" w:eastAsia="DengXian" w:hAnsi="Aptos"/>
                <w:kern w:val="2"/>
              </w:rPr>
            </w:pPr>
            <w:r>
              <w:rPr>
                <w:rFonts w:ascii="Aptos" w:eastAsia="DengXian" w:hAnsi="Aptos"/>
                <w:kern w:val="2"/>
              </w:rPr>
              <w:t xml:space="preserve"> </w:t>
            </w:r>
          </w:p>
        </w:tc>
        <w:tc>
          <w:tcPr>
            <w:tcW w:w="2372" w:type="pct"/>
            <w:tcBorders>
              <w:top w:val="single" w:sz="4" w:space="0" w:color="000000"/>
              <w:left w:val="single" w:sz="4" w:space="0" w:color="000000"/>
              <w:bottom w:val="single" w:sz="4" w:space="0" w:color="000000"/>
              <w:right w:val="single" w:sz="4" w:space="0" w:color="000000"/>
            </w:tcBorders>
            <w:shd w:val="clear" w:color="auto" w:fill="auto"/>
          </w:tcPr>
          <w:p w14:paraId="53CE35A8" w14:textId="77777777" w:rsidR="008F1A87" w:rsidRDefault="008F1A87">
            <w:pPr>
              <w:spacing w:line="360" w:lineRule="auto"/>
              <w:ind w:left="1"/>
              <w:rPr>
                <w:rFonts w:eastAsia="DengXian"/>
                <w:kern w:val="2"/>
              </w:rPr>
            </w:pPr>
            <w:r>
              <w:rPr>
                <w:rFonts w:eastAsia="DengXian"/>
                <w:kern w:val="2"/>
              </w:rPr>
              <w:t xml:space="preserve">Risk to the University: </w:t>
            </w:r>
          </w:p>
          <w:p w14:paraId="28ED5117" w14:textId="77777777" w:rsidR="008F1A87" w:rsidRDefault="008F1A87">
            <w:pPr>
              <w:pStyle w:val="ListParagraph"/>
              <w:numPr>
                <w:ilvl w:val="0"/>
                <w:numId w:val="14"/>
              </w:numPr>
              <w:spacing w:after="0" w:line="360" w:lineRule="auto"/>
              <w:rPr>
                <w:rFonts w:ascii="Times New Roman" w:hAnsi="Times New Roman"/>
                <w:kern w:val="2"/>
              </w:rPr>
            </w:pPr>
            <w:r>
              <w:rPr>
                <w:rFonts w:ascii="Times New Roman" w:hAnsi="Times New Roman"/>
                <w:kern w:val="2"/>
              </w:rPr>
              <w:t xml:space="preserve">Adverse Publicity </w:t>
            </w:r>
          </w:p>
          <w:p w14:paraId="334C97C7"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1C677E85"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496D63E5" w14:textId="77777777" w:rsidR="008F1A87" w:rsidRDefault="008F1A87">
            <w:pPr>
              <w:spacing w:line="259" w:lineRule="auto"/>
              <w:ind w:left="1"/>
              <w:rPr>
                <w:rFonts w:ascii="Aptos" w:eastAsia="DengXian" w:hAnsi="Aptos"/>
                <w:kern w:val="2"/>
              </w:rPr>
            </w:pPr>
            <w:r>
              <w:rPr>
                <w:rFonts w:ascii="Aptos" w:eastAsia="DengXian" w:hAnsi="Aptos"/>
                <w:kern w:val="2"/>
              </w:rPr>
              <w:lastRenderedPageBreak/>
              <w:t xml:space="preserve"> </w:t>
            </w:r>
          </w:p>
          <w:p w14:paraId="049E2F26"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kern w:val="2"/>
              </w:rPr>
              <w:t xml:space="preserve"> </w:t>
            </w:r>
          </w:p>
        </w:tc>
        <w:tc>
          <w:tcPr>
            <w:tcW w:w="2344" w:type="pct"/>
            <w:gridSpan w:val="3"/>
            <w:tcBorders>
              <w:top w:val="single" w:sz="4" w:space="0" w:color="000000"/>
              <w:left w:val="single" w:sz="4" w:space="0" w:color="000000"/>
              <w:bottom w:val="single" w:sz="4" w:space="0" w:color="000000"/>
              <w:right w:val="single" w:sz="4" w:space="0" w:color="000000"/>
            </w:tcBorders>
            <w:shd w:val="clear" w:color="auto" w:fill="auto"/>
          </w:tcPr>
          <w:p w14:paraId="438367F2" w14:textId="77777777" w:rsidR="008F1A87" w:rsidRDefault="008F1A87">
            <w:pPr>
              <w:spacing w:after="21" w:line="360" w:lineRule="auto"/>
              <w:ind w:left="1"/>
              <w:rPr>
                <w:rFonts w:eastAsia="DengXian"/>
                <w:i/>
                <w:kern w:val="2"/>
              </w:rPr>
            </w:pPr>
            <w:r>
              <w:rPr>
                <w:rFonts w:eastAsia="DengXian"/>
                <w:i/>
                <w:kern w:val="2"/>
              </w:rPr>
              <w:lastRenderedPageBreak/>
              <w:t xml:space="preserve">How you will mitigate the risk to the University: </w:t>
            </w:r>
          </w:p>
          <w:p w14:paraId="23379006" w14:textId="77777777" w:rsidR="008F1A87" w:rsidRDefault="008F1A87">
            <w:pPr>
              <w:pStyle w:val="ListParagraph"/>
              <w:numPr>
                <w:ilvl w:val="0"/>
                <w:numId w:val="14"/>
              </w:numPr>
              <w:spacing w:after="21" w:line="360" w:lineRule="auto"/>
              <w:rPr>
                <w:rFonts w:ascii="Times New Roman" w:hAnsi="Times New Roman"/>
                <w:iCs/>
                <w:kern w:val="2"/>
              </w:rPr>
            </w:pPr>
            <w:r>
              <w:rPr>
                <w:rFonts w:ascii="Times New Roman" w:hAnsi="Times New Roman"/>
                <w:iCs/>
                <w:kern w:val="2"/>
              </w:rPr>
              <w:lastRenderedPageBreak/>
              <w:t>I will attend supervision which will allow my supervisor to check my work</w:t>
            </w:r>
          </w:p>
          <w:p w14:paraId="259CF93E"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121288CE"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C171309"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4C42360E"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r w:rsidR="008F1A87" w14:paraId="59C22D07" w14:textId="77777777">
        <w:trPr>
          <w:trHeight w:val="514"/>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67E0214" w14:textId="77777777" w:rsidR="008F1A87" w:rsidRDefault="008F1A87">
            <w:pPr>
              <w:spacing w:line="259" w:lineRule="auto"/>
              <w:ind w:right="43"/>
              <w:jc w:val="center"/>
              <w:rPr>
                <w:rFonts w:ascii="Aptos" w:eastAsia="DengXian" w:hAnsi="Aptos"/>
                <w:kern w:val="2"/>
              </w:rPr>
            </w:pPr>
            <w:r>
              <w:rPr>
                <w:rFonts w:ascii="Aptos" w:eastAsia="DengXian" w:hAnsi="Aptos"/>
                <w:kern w:val="2"/>
              </w:rPr>
              <w:lastRenderedPageBreak/>
              <w:t xml:space="preserve">6 </w:t>
            </w:r>
          </w:p>
        </w:tc>
        <w:tc>
          <w:tcPr>
            <w:tcW w:w="4716" w:type="pct"/>
            <w:gridSpan w:val="4"/>
            <w:tcBorders>
              <w:top w:val="single" w:sz="4" w:space="0" w:color="000000"/>
              <w:left w:val="single" w:sz="4" w:space="0" w:color="000000"/>
              <w:bottom w:val="single" w:sz="4" w:space="0" w:color="000000"/>
              <w:right w:val="single" w:sz="4" w:space="0" w:color="000000"/>
            </w:tcBorders>
            <w:shd w:val="clear" w:color="auto" w:fill="F2F2F2"/>
          </w:tcPr>
          <w:p w14:paraId="1B2279C8" w14:textId="77777777" w:rsidR="008F1A87" w:rsidRDefault="008F1A87">
            <w:pPr>
              <w:spacing w:line="259" w:lineRule="auto"/>
              <w:ind w:left="1"/>
              <w:rPr>
                <w:rFonts w:ascii="Aptos" w:eastAsia="DengXian" w:hAnsi="Aptos"/>
                <w:kern w:val="2"/>
              </w:rPr>
            </w:pPr>
            <w:r>
              <w:rPr>
                <w:rFonts w:ascii="Aptos" w:eastAsia="DengXian" w:hAnsi="Aptos"/>
                <w:b/>
                <w:kern w:val="2"/>
              </w:rPr>
              <w:t>Environmental risks</w:t>
            </w:r>
            <w:r>
              <w:rPr>
                <w:rFonts w:ascii="Aptos" w:eastAsia="DengXian" w:hAnsi="Aptos"/>
                <w:kern w:val="2"/>
              </w:rPr>
              <w:t xml:space="preserve"> </w:t>
            </w:r>
          </w:p>
          <w:p w14:paraId="14A6B032" w14:textId="77777777" w:rsidR="008F1A87" w:rsidRDefault="008F1A87">
            <w:pPr>
              <w:spacing w:line="259" w:lineRule="auto"/>
              <w:ind w:left="1"/>
              <w:rPr>
                <w:rFonts w:ascii="Aptos" w:eastAsia="DengXian" w:hAnsi="Aptos"/>
                <w:kern w:val="2"/>
              </w:rPr>
            </w:pPr>
            <w:r>
              <w:rPr>
                <w:rFonts w:ascii="Aptos" w:eastAsia="DengXian" w:hAnsi="Aptos"/>
                <w:kern w:val="2"/>
              </w:rPr>
              <w:t xml:space="preserve">For example: accidental spillage of pollutants, damage to local ecosystems </w:t>
            </w:r>
          </w:p>
        </w:tc>
      </w:tr>
      <w:tr w:rsidR="008F1A87" w14:paraId="1E84E448" w14:textId="77777777">
        <w:trPr>
          <w:trHeight w:val="770"/>
        </w:trPr>
        <w:tc>
          <w:tcPr>
            <w:tcW w:w="28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464E99" w14:textId="77777777" w:rsidR="008F1A87" w:rsidRDefault="008F1A87">
            <w:pPr>
              <w:spacing w:line="259" w:lineRule="auto"/>
              <w:ind w:left="20"/>
              <w:jc w:val="center"/>
              <w:rPr>
                <w:rFonts w:ascii="Aptos" w:eastAsia="DengXian" w:hAnsi="Aptos"/>
                <w:kern w:val="2"/>
              </w:rPr>
            </w:pPr>
            <w:r>
              <w:rPr>
                <w:rFonts w:ascii="Aptos" w:eastAsia="DengXian" w:hAnsi="Aptos"/>
                <w:kern w:val="2"/>
              </w:rPr>
              <w:t xml:space="preserve"> </w:t>
            </w:r>
          </w:p>
        </w:tc>
        <w:tc>
          <w:tcPr>
            <w:tcW w:w="2372" w:type="pct"/>
            <w:tcBorders>
              <w:top w:val="single" w:sz="4" w:space="0" w:color="000000"/>
              <w:left w:val="single" w:sz="4" w:space="0" w:color="000000"/>
              <w:bottom w:val="single" w:sz="4" w:space="0" w:color="000000"/>
              <w:right w:val="single" w:sz="4" w:space="0" w:color="000000"/>
            </w:tcBorders>
            <w:shd w:val="clear" w:color="auto" w:fill="auto"/>
          </w:tcPr>
          <w:p w14:paraId="6941EA05" w14:textId="77777777" w:rsidR="008F1A87" w:rsidRDefault="008F1A87">
            <w:pPr>
              <w:spacing w:line="360" w:lineRule="auto"/>
              <w:ind w:left="1"/>
              <w:rPr>
                <w:rFonts w:eastAsia="DengXian"/>
                <w:kern w:val="2"/>
              </w:rPr>
            </w:pPr>
            <w:r>
              <w:rPr>
                <w:rFonts w:eastAsia="DengXian"/>
                <w:kern w:val="2"/>
              </w:rPr>
              <w:t xml:space="preserve">Risk to the environment: </w:t>
            </w:r>
          </w:p>
          <w:p w14:paraId="20BBA2A0" w14:textId="77777777" w:rsidR="008F1A87" w:rsidRDefault="008F1A87">
            <w:pPr>
              <w:spacing w:line="360" w:lineRule="auto"/>
              <w:ind w:left="1"/>
              <w:rPr>
                <w:rFonts w:eastAsia="DengXian"/>
                <w:kern w:val="2"/>
              </w:rPr>
            </w:pPr>
            <w:r>
              <w:rPr>
                <w:rFonts w:eastAsia="DengXian"/>
                <w:kern w:val="2"/>
              </w:rPr>
              <w:t>N/A</w:t>
            </w:r>
          </w:p>
          <w:p w14:paraId="595AA1AD" w14:textId="77777777" w:rsidR="008F1A87" w:rsidRDefault="008F1A87">
            <w:pPr>
              <w:spacing w:line="259" w:lineRule="auto"/>
              <w:ind w:left="1"/>
              <w:rPr>
                <w:rFonts w:ascii="Aptos" w:eastAsia="DengXian" w:hAnsi="Aptos"/>
                <w:kern w:val="2"/>
              </w:rPr>
            </w:pPr>
          </w:p>
          <w:p w14:paraId="04F9439E"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9A3A8BD"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tc>
        <w:tc>
          <w:tcPr>
            <w:tcW w:w="2344" w:type="pct"/>
            <w:gridSpan w:val="3"/>
            <w:tcBorders>
              <w:top w:val="single" w:sz="4" w:space="0" w:color="000000"/>
              <w:left w:val="single" w:sz="4" w:space="0" w:color="000000"/>
              <w:bottom w:val="single" w:sz="4" w:space="0" w:color="000000"/>
              <w:right w:val="single" w:sz="4" w:space="0" w:color="000000"/>
            </w:tcBorders>
            <w:shd w:val="clear" w:color="auto" w:fill="auto"/>
          </w:tcPr>
          <w:p w14:paraId="468D382C" w14:textId="77777777" w:rsidR="008F1A87" w:rsidRDefault="008F1A87">
            <w:pPr>
              <w:spacing w:after="21" w:line="360" w:lineRule="auto"/>
              <w:ind w:left="1"/>
              <w:rPr>
                <w:rFonts w:eastAsia="DengXian"/>
                <w:i/>
                <w:kern w:val="2"/>
              </w:rPr>
            </w:pPr>
            <w:r>
              <w:rPr>
                <w:rFonts w:eastAsia="DengXian"/>
                <w:i/>
                <w:kern w:val="2"/>
              </w:rPr>
              <w:t xml:space="preserve">How you will mitigate the risk to environment: </w:t>
            </w:r>
          </w:p>
          <w:p w14:paraId="32B0BDD6" w14:textId="77777777" w:rsidR="008F1A87" w:rsidRDefault="008F1A87">
            <w:pPr>
              <w:spacing w:after="21" w:line="360" w:lineRule="auto"/>
              <w:ind w:left="1"/>
              <w:rPr>
                <w:rFonts w:eastAsia="DengXian"/>
                <w:iCs/>
                <w:kern w:val="2"/>
              </w:rPr>
            </w:pPr>
            <w:r>
              <w:rPr>
                <w:rFonts w:eastAsia="DengXian"/>
                <w:iCs/>
                <w:kern w:val="2"/>
              </w:rPr>
              <w:t>N/A</w:t>
            </w:r>
          </w:p>
          <w:p w14:paraId="416F8A04"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6F0E9C08"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tc>
      </w:tr>
      <w:tr w:rsidR="008F1A87" w14:paraId="08CFFD0C" w14:textId="77777777">
        <w:trPr>
          <w:trHeight w:val="471"/>
        </w:trPr>
        <w:tc>
          <w:tcPr>
            <w:tcW w:w="284" w:type="pct"/>
            <w:tcBorders>
              <w:top w:val="single" w:sz="4" w:space="0" w:color="000000"/>
              <w:left w:val="single" w:sz="4" w:space="0" w:color="000000"/>
              <w:bottom w:val="single" w:sz="4" w:space="0" w:color="000000"/>
              <w:right w:val="single" w:sz="4" w:space="0" w:color="000000"/>
            </w:tcBorders>
            <w:shd w:val="clear" w:color="auto" w:fill="auto"/>
          </w:tcPr>
          <w:p w14:paraId="6B365DEB" w14:textId="77777777" w:rsidR="008F1A87" w:rsidRDefault="008F1A87">
            <w:pPr>
              <w:spacing w:after="160" w:line="259" w:lineRule="auto"/>
              <w:rPr>
                <w:rFonts w:ascii="Aptos" w:eastAsia="DengXian" w:hAnsi="Aptos"/>
                <w:kern w:val="2"/>
              </w:rPr>
            </w:pPr>
          </w:p>
        </w:tc>
        <w:tc>
          <w:tcPr>
            <w:tcW w:w="2372" w:type="pct"/>
            <w:tcBorders>
              <w:top w:val="single" w:sz="4" w:space="0" w:color="000000"/>
              <w:left w:val="single" w:sz="4" w:space="0" w:color="000000"/>
              <w:bottom w:val="single" w:sz="4" w:space="0" w:color="000000"/>
              <w:right w:val="single" w:sz="4" w:space="0" w:color="000000"/>
            </w:tcBorders>
            <w:shd w:val="clear" w:color="auto" w:fill="auto"/>
          </w:tcPr>
          <w:p w14:paraId="1FBDF051" w14:textId="77777777" w:rsidR="008F1A87" w:rsidRDefault="008F1A87">
            <w:pPr>
              <w:spacing w:line="259" w:lineRule="auto"/>
              <w:ind w:left="2"/>
              <w:rPr>
                <w:rFonts w:ascii="Aptos" w:eastAsia="DengXian" w:hAnsi="Aptos"/>
                <w:kern w:val="2"/>
              </w:rPr>
            </w:pPr>
            <w:r>
              <w:rPr>
                <w:rFonts w:ascii="Aptos" w:eastAsia="DengXian" w:hAnsi="Aptos"/>
                <w:kern w:val="2"/>
              </w:rPr>
              <w:t xml:space="preserve"> </w:t>
            </w:r>
          </w:p>
          <w:p w14:paraId="54B91549" w14:textId="77777777" w:rsidR="008F1A87" w:rsidRDefault="008F1A87">
            <w:pPr>
              <w:spacing w:line="259" w:lineRule="auto"/>
              <w:ind w:left="2"/>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kern w:val="2"/>
              </w:rPr>
              <w:t xml:space="preserve"> </w:t>
            </w:r>
          </w:p>
        </w:tc>
        <w:tc>
          <w:tcPr>
            <w:tcW w:w="2344" w:type="pct"/>
            <w:gridSpan w:val="3"/>
            <w:tcBorders>
              <w:top w:val="single" w:sz="4" w:space="0" w:color="000000"/>
              <w:left w:val="single" w:sz="4" w:space="0" w:color="000000"/>
              <w:bottom w:val="single" w:sz="4" w:space="0" w:color="000000"/>
              <w:right w:val="single" w:sz="4" w:space="0" w:color="000000"/>
            </w:tcBorders>
            <w:shd w:val="clear" w:color="auto" w:fill="auto"/>
          </w:tcPr>
          <w:p w14:paraId="5B7284C2"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535BEE40"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bl>
    <w:p w14:paraId="2E2B6923" w14:textId="77777777" w:rsidR="008F1A87" w:rsidRDefault="008F1A87">
      <w:pPr>
        <w:spacing w:line="259" w:lineRule="auto"/>
      </w:pPr>
      <w:r>
        <w:rPr>
          <w:sz w:val="20"/>
        </w:rPr>
        <w:t xml:space="preserve"> </w:t>
      </w:r>
    </w:p>
    <w:tbl>
      <w:tblPr>
        <w:tblW w:w="5000" w:type="pct"/>
        <w:tblCellMar>
          <w:top w:w="11" w:type="dxa"/>
          <w:bottom w:w="3" w:type="dxa"/>
          <w:right w:w="90" w:type="dxa"/>
        </w:tblCellMar>
        <w:tblLook w:val="04A0" w:firstRow="1" w:lastRow="0" w:firstColumn="1" w:lastColumn="0" w:noHBand="0" w:noVBand="1"/>
      </w:tblPr>
      <w:tblGrid>
        <w:gridCol w:w="444"/>
        <w:gridCol w:w="5810"/>
        <w:gridCol w:w="702"/>
        <w:gridCol w:w="699"/>
        <w:gridCol w:w="641"/>
      </w:tblGrid>
      <w:tr w:rsidR="004C19C8" w14:paraId="5EBF25E9" w14:textId="77777777">
        <w:trPr>
          <w:trHeight w:val="491"/>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6D2AE5" w14:textId="77777777" w:rsidR="008F1A87" w:rsidRDefault="008F1A87">
            <w:pPr>
              <w:spacing w:line="259" w:lineRule="auto"/>
              <w:ind w:left="40"/>
              <w:jc w:val="center"/>
              <w:rPr>
                <w:rFonts w:ascii="Aptos" w:eastAsia="DengXian" w:hAnsi="Aptos"/>
                <w:kern w:val="2"/>
              </w:rPr>
            </w:pPr>
            <w:r>
              <w:rPr>
                <w:rFonts w:ascii="Aptos" w:eastAsia="DengXian" w:hAnsi="Aptos"/>
                <w:kern w:val="2"/>
              </w:rPr>
              <w:t xml:space="preserve"> </w:t>
            </w:r>
          </w:p>
        </w:tc>
        <w:tc>
          <w:tcPr>
            <w:tcW w:w="3518" w:type="pct"/>
            <w:tcBorders>
              <w:top w:val="single" w:sz="4" w:space="0" w:color="000000"/>
              <w:left w:val="single" w:sz="4" w:space="0" w:color="000000"/>
              <w:bottom w:val="single" w:sz="4" w:space="0" w:color="000000"/>
              <w:right w:val="nil"/>
            </w:tcBorders>
            <w:shd w:val="clear" w:color="auto" w:fill="F2F2F2"/>
            <w:vAlign w:val="center"/>
          </w:tcPr>
          <w:p w14:paraId="41138276" w14:textId="77777777" w:rsidR="008F1A87" w:rsidRDefault="008F1A87">
            <w:pPr>
              <w:spacing w:line="259" w:lineRule="auto"/>
              <w:rPr>
                <w:rFonts w:ascii="Aptos" w:eastAsia="DengXian" w:hAnsi="Aptos"/>
                <w:kern w:val="2"/>
              </w:rPr>
            </w:pPr>
            <w:r>
              <w:rPr>
                <w:rFonts w:ascii="Aptos" w:eastAsia="DengXian" w:hAnsi="Aptos"/>
                <w:b/>
                <w:kern w:val="2"/>
              </w:rPr>
              <w:t xml:space="preserve">Disclosure and Barring Service </w:t>
            </w:r>
          </w:p>
        </w:tc>
        <w:tc>
          <w:tcPr>
            <w:tcW w:w="391" w:type="pct"/>
            <w:tcBorders>
              <w:top w:val="single" w:sz="4" w:space="0" w:color="000000"/>
              <w:left w:val="nil"/>
              <w:bottom w:val="single" w:sz="4" w:space="0" w:color="000000"/>
              <w:right w:val="nil"/>
            </w:tcBorders>
            <w:shd w:val="clear" w:color="auto" w:fill="F2F2F2"/>
          </w:tcPr>
          <w:p w14:paraId="2480B898" w14:textId="77777777" w:rsidR="008F1A87" w:rsidRDefault="008F1A87">
            <w:pPr>
              <w:spacing w:after="160" w:line="259" w:lineRule="auto"/>
              <w:rPr>
                <w:rFonts w:ascii="Aptos" w:eastAsia="DengXian" w:hAnsi="Aptos"/>
                <w:kern w:val="2"/>
              </w:rPr>
            </w:pPr>
          </w:p>
        </w:tc>
        <w:tc>
          <w:tcPr>
            <w:tcW w:w="405" w:type="pct"/>
            <w:tcBorders>
              <w:top w:val="single" w:sz="4" w:space="0" w:color="000000"/>
              <w:left w:val="nil"/>
              <w:bottom w:val="single" w:sz="4" w:space="0" w:color="000000"/>
              <w:right w:val="nil"/>
            </w:tcBorders>
            <w:shd w:val="clear" w:color="auto" w:fill="F2F2F2"/>
          </w:tcPr>
          <w:p w14:paraId="79365CE2" w14:textId="77777777" w:rsidR="008F1A87" w:rsidRDefault="008F1A87">
            <w:pPr>
              <w:spacing w:after="160" w:line="259" w:lineRule="auto"/>
              <w:rPr>
                <w:rFonts w:ascii="Aptos" w:eastAsia="DengXian" w:hAnsi="Aptos"/>
                <w:kern w:val="2"/>
              </w:rPr>
            </w:pPr>
          </w:p>
        </w:tc>
        <w:tc>
          <w:tcPr>
            <w:tcW w:w="403" w:type="pct"/>
            <w:tcBorders>
              <w:top w:val="single" w:sz="4" w:space="0" w:color="000000"/>
              <w:left w:val="nil"/>
              <w:bottom w:val="single" w:sz="4" w:space="0" w:color="000000"/>
              <w:right w:val="single" w:sz="4" w:space="0" w:color="000000"/>
            </w:tcBorders>
            <w:shd w:val="clear" w:color="auto" w:fill="F2F2F2"/>
          </w:tcPr>
          <w:p w14:paraId="359636C0" w14:textId="77777777" w:rsidR="008F1A87" w:rsidRDefault="008F1A87">
            <w:pPr>
              <w:spacing w:after="160" w:line="259" w:lineRule="auto"/>
              <w:rPr>
                <w:rFonts w:ascii="Aptos" w:eastAsia="DengXian" w:hAnsi="Aptos"/>
                <w:kern w:val="2"/>
              </w:rPr>
            </w:pPr>
          </w:p>
        </w:tc>
      </w:tr>
      <w:tr w:rsidR="004C19C8" w14:paraId="307DA941" w14:textId="77777777">
        <w:trPr>
          <w:trHeight w:val="769"/>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61E4464" w14:textId="77777777" w:rsidR="008F1A87" w:rsidRDefault="008F1A87">
            <w:pPr>
              <w:spacing w:line="259" w:lineRule="auto"/>
              <w:ind w:left="40"/>
              <w:jc w:val="center"/>
              <w:rPr>
                <w:rFonts w:ascii="Aptos" w:eastAsia="DengXian" w:hAnsi="Aptos"/>
                <w:kern w:val="2"/>
              </w:rPr>
            </w:pPr>
            <w:r>
              <w:rPr>
                <w:rFonts w:ascii="Aptos" w:eastAsia="DengXian" w:hAnsi="Aptos"/>
                <w:kern w:val="2"/>
              </w:rPr>
              <w:t xml:space="preserve"> </w:t>
            </w:r>
          </w:p>
        </w:tc>
        <w:tc>
          <w:tcPr>
            <w:tcW w:w="3518" w:type="pct"/>
            <w:tcBorders>
              <w:top w:val="single" w:sz="4" w:space="0" w:color="000000"/>
              <w:left w:val="single" w:sz="4" w:space="0" w:color="000000"/>
              <w:bottom w:val="single" w:sz="4" w:space="0" w:color="000000"/>
              <w:right w:val="single" w:sz="4" w:space="0" w:color="000000"/>
            </w:tcBorders>
            <w:shd w:val="clear" w:color="auto" w:fill="F2F2F2"/>
          </w:tcPr>
          <w:p w14:paraId="3232ADFC" w14:textId="77777777" w:rsidR="008F1A87" w:rsidRDefault="008F1A87">
            <w:pPr>
              <w:spacing w:line="259" w:lineRule="auto"/>
              <w:rPr>
                <w:rFonts w:ascii="Aptos" w:eastAsia="DengXian" w:hAnsi="Aptos"/>
                <w:kern w:val="2"/>
              </w:rPr>
            </w:pPr>
            <w:r>
              <w:rPr>
                <w:rFonts w:ascii="Aptos" w:eastAsia="DengXian" w:hAnsi="Aptos"/>
                <w:kern w:val="2"/>
              </w:rPr>
              <w:t>If the research activity involves children or vulnerable adults, a Disclosure and Barring Service (DBS) certificate must be obtained before any contact with such participants.</w:t>
            </w:r>
            <w:r>
              <w:rPr>
                <w:rFonts w:ascii="Aptos" w:eastAsia="DengXian" w:hAnsi="Aptos"/>
                <w:kern w:val="2"/>
                <w:sz w:val="16"/>
              </w:rPr>
              <w:t xml:space="preserve"> </w:t>
            </w:r>
          </w:p>
        </w:tc>
        <w:tc>
          <w:tcPr>
            <w:tcW w:w="391" w:type="pct"/>
            <w:tcBorders>
              <w:top w:val="single" w:sz="4" w:space="0" w:color="000000"/>
              <w:left w:val="single" w:sz="4" w:space="0" w:color="000000"/>
              <w:bottom w:val="single" w:sz="4" w:space="0" w:color="000000"/>
              <w:right w:val="single" w:sz="4" w:space="0" w:color="000000"/>
            </w:tcBorders>
            <w:shd w:val="clear" w:color="auto" w:fill="F2F2F2"/>
            <w:vAlign w:val="bottom"/>
          </w:tcPr>
          <w:p w14:paraId="5D496779" w14:textId="77777777" w:rsidR="008F1A87" w:rsidRDefault="008F1A87">
            <w:pPr>
              <w:spacing w:line="259" w:lineRule="auto"/>
              <w:ind w:left="82"/>
              <w:rPr>
                <w:rFonts w:ascii="Aptos" w:eastAsia="DengXian" w:hAnsi="Aptos"/>
                <w:kern w:val="2"/>
              </w:rPr>
            </w:pPr>
            <w:r>
              <w:rPr>
                <w:rFonts w:ascii="Aptos" w:eastAsia="DengXian" w:hAnsi="Aptos"/>
                <w:b/>
                <w:kern w:val="2"/>
              </w:rPr>
              <w:t xml:space="preserve">YES </w:t>
            </w:r>
          </w:p>
          <w:p w14:paraId="64137F5F" w14:textId="77777777" w:rsidR="008F1A87" w:rsidRDefault="008F1A87">
            <w:pPr>
              <w:spacing w:line="259" w:lineRule="auto"/>
              <w:ind w:left="43"/>
              <w:jc w:val="center"/>
              <w:rPr>
                <w:rFonts w:ascii="Aptos" w:eastAsia="DengXian" w:hAnsi="Aptos"/>
                <w:kern w:val="2"/>
              </w:rPr>
            </w:pPr>
            <w:r>
              <w:rPr>
                <w:rFonts w:ascii="Aptos" w:eastAsia="DengXian" w:hAnsi="Aptos"/>
                <w:b/>
                <w:kern w:val="2"/>
              </w:rPr>
              <w:t xml:space="preserve"> </w:t>
            </w:r>
          </w:p>
        </w:tc>
        <w:tc>
          <w:tcPr>
            <w:tcW w:w="405" w:type="pct"/>
            <w:tcBorders>
              <w:top w:val="single" w:sz="4" w:space="0" w:color="000000"/>
              <w:left w:val="single" w:sz="4" w:space="0" w:color="000000"/>
              <w:bottom w:val="single" w:sz="4" w:space="0" w:color="000000"/>
              <w:right w:val="single" w:sz="4" w:space="0" w:color="000000"/>
            </w:tcBorders>
            <w:shd w:val="clear" w:color="auto" w:fill="F2F2F2"/>
            <w:vAlign w:val="bottom"/>
          </w:tcPr>
          <w:p w14:paraId="5B0A475C" w14:textId="77777777" w:rsidR="008F1A87" w:rsidRDefault="008F1A87">
            <w:pPr>
              <w:spacing w:line="259" w:lineRule="auto"/>
              <w:ind w:left="150"/>
              <w:rPr>
                <w:rFonts w:ascii="Aptos" w:eastAsia="DengXian" w:hAnsi="Aptos"/>
                <w:kern w:val="2"/>
              </w:rPr>
            </w:pPr>
            <w:r>
              <w:rPr>
                <w:rFonts w:ascii="Aptos" w:eastAsia="DengXian" w:hAnsi="Aptos"/>
                <w:b/>
                <w:kern w:val="2"/>
              </w:rPr>
              <w:t xml:space="preserve">NO </w:t>
            </w:r>
          </w:p>
          <w:p w14:paraId="34608B2F" w14:textId="77777777" w:rsidR="008F1A87" w:rsidRDefault="008F1A87">
            <w:pPr>
              <w:spacing w:line="259" w:lineRule="auto"/>
              <w:ind w:left="40"/>
              <w:jc w:val="center"/>
              <w:rPr>
                <w:rFonts w:ascii="Aptos" w:eastAsia="DengXian" w:hAnsi="Aptos"/>
                <w:kern w:val="2"/>
              </w:rPr>
            </w:pPr>
            <w:r>
              <w:rPr>
                <w:rFonts w:ascii="Aptos" w:eastAsia="DengXian" w:hAnsi="Aptos"/>
                <w:b/>
                <w:kern w:val="2"/>
              </w:rPr>
              <w:t xml:space="preserve"> </w:t>
            </w:r>
          </w:p>
        </w:tc>
        <w:tc>
          <w:tcPr>
            <w:tcW w:w="403" w:type="pct"/>
            <w:tcBorders>
              <w:top w:val="single" w:sz="4" w:space="0" w:color="000000"/>
              <w:left w:val="single" w:sz="4" w:space="0" w:color="000000"/>
              <w:bottom w:val="single" w:sz="4" w:space="0" w:color="000000"/>
              <w:right w:val="single" w:sz="4" w:space="0" w:color="000000"/>
            </w:tcBorders>
            <w:shd w:val="clear" w:color="auto" w:fill="F2F2F2"/>
            <w:vAlign w:val="bottom"/>
          </w:tcPr>
          <w:p w14:paraId="76C86017" w14:textId="77777777" w:rsidR="008F1A87" w:rsidRDefault="008F1A87">
            <w:pPr>
              <w:spacing w:line="259" w:lineRule="auto"/>
              <w:ind w:right="16"/>
              <w:jc w:val="center"/>
              <w:rPr>
                <w:rFonts w:ascii="Aptos" w:eastAsia="DengXian" w:hAnsi="Aptos"/>
                <w:kern w:val="2"/>
              </w:rPr>
            </w:pPr>
            <w:r>
              <w:rPr>
                <w:rFonts w:ascii="Aptos" w:eastAsia="DengXian" w:hAnsi="Aptos"/>
                <w:b/>
                <w:kern w:val="2"/>
              </w:rPr>
              <w:t xml:space="preserve">N/A </w:t>
            </w:r>
          </w:p>
          <w:p w14:paraId="001B4048" w14:textId="77777777" w:rsidR="008F1A87" w:rsidRDefault="008F1A87">
            <w:pPr>
              <w:spacing w:line="259" w:lineRule="auto"/>
              <w:ind w:left="45"/>
              <w:jc w:val="center"/>
              <w:rPr>
                <w:rFonts w:ascii="Aptos" w:eastAsia="DengXian" w:hAnsi="Aptos"/>
                <w:kern w:val="2"/>
              </w:rPr>
            </w:pPr>
            <w:r>
              <w:rPr>
                <w:rFonts w:ascii="Aptos" w:eastAsia="DengXian" w:hAnsi="Aptos"/>
                <w:b/>
                <w:kern w:val="2"/>
              </w:rPr>
              <w:t xml:space="preserve"> </w:t>
            </w:r>
          </w:p>
        </w:tc>
      </w:tr>
      <w:tr w:rsidR="004C19C8" w14:paraId="61ED89E6" w14:textId="77777777">
        <w:trPr>
          <w:trHeight w:val="503"/>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FD2E4B3" w14:textId="77777777" w:rsidR="008F1A87" w:rsidRDefault="008F1A87">
            <w:pPr>
              <w:spacing w:line="259" w:lineRule="auto"/>
              <w:ind w:right="24"/>
              <w:jc w:val="center"/>
              <w:rPr>
                <w:rFonts w:ascii="Aptos" w:eastAsia="DengXian" w:hAnsi="Aptos"/>
                <w:kern w:val="2"/>
              </w:rPr>
            </w:pPr>
            <w:r>
              <w:rPr>
                <w:rFonts w:ascii="Aptos" w:eastAsia="DengXian" w:hAnsi="Aptos"/>
                <w:kern w:val="2"/>
              </w:rPr>
              <w:t xml:space="preserve">7 </w:t>
            </w:r>
          </w:p>
        </w:tc>
        <w:tc>
          <w:tcPr>
            <w:tcW w:w="351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9C9732" w14:textId="77777777" w:rsidR="008F1A87" w:rsidRDefault="008F1A87">
            <w:pPr>
              <w:spacing w:line="259" w:lineRule="auto"/>
              <w:rPr>
                <w:rFonts w:ascii="Aptos" w:eastAsia="DengXian" w:hAnsi="Aptos"/>
                <w:kern w:val="2"/>
              </w:rPr>
            </w:pPr>
            <w:r>
              <w:rPr>
                <w:rFonts w:ascii="Aptos" w:eastAsia="DengXian" w:hAnsi="Aptos"/>
                <w:kern w:val="2"/>
              </w:rPr>
              <w:t xml:space="preserve">Does your research require you to hold a current DBS Certificate? </w:t>
            </w:r>
          </w:p>
        </w:tc>
        <w:tc>
          <w:tcPr>
            <w:tcW w:w="39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A612FC7" w14:textId="77777777" w:rsidR="008F1A87" w:rsidRDefault="008F1A87">
            <w:pPr>
              <w:spacing w:line="259" w:lineRule="auto"/>
              <w:ind w:right="18"/>
              <w:jc w:val="center"/>
              <w:rPr>
                <w:rFonts w:ascii="Aptos" w:eastAsia="DengXian" w:hAnsi="Aptos"/>
                <w:kern w:val="2"/>
              </w:rPr>
            </w:pPr>
            <w:r>
              <w:rPr>
                <w:rFonts w:ascii="MS Gothic" w:eastAsia="MS Gothic" w:hAnsi="MS Gothic" w:cs="MS Gothic"/>
                <w:kern w:val="2"/>
              </w:rPr>
              <w:t>☐</w:t>
            </w:r>
            <w:r>
              <w:rPr>
                <w:rFonts w:ascii="Aptos" w:eastAsia="DengXian" w:hAnsi="Aptos"/>
                <w:kern w:val="2"/>
                <w:sz w:val="16"/>
              </w:rPr>
              <w:t xml:space="preserve"> </w:t>
            </w:r>
          </w:p>
        </w:tc>
        <w:tc>
          <w:tcPr>
            <w:tcW w:w="40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D72E499" w14:textId="77777777" w:rsidR="008F1A87" w:rsidRDefault="008F1A87">
            <w:pPr>
              <w:spacing w:line="259" w:lineRule="auto"/>
              <w:ind w:right="21"/>
              <w:jc w:val="center"/>
              <w:rPr>
                <w:rFonts w:ascii="Aptos" w:eastAsia="DengXian" w:hAnsi="Aptos"/>
                <w:kern w:val="2"/>
              </w:rPr>
            </w:pPr>
            <w:r>
              <w:rPr>
                <w:rFonts w:ascii="MS Gothic" w:eastAsia="MS Gothic" w:hAnsi="MS Gothic" w:cs="MS Gothic"/>
                <w:kern w:val="2"/>
              </w:rPr>
              <w:t>☐</w:t>
            </w:r>
            <w:r>
              <w:rPr>
                <w:rFonts w:ascii="Aptos" w:eastAsia="DengXian" w:hAnsi="Aptos"/>
                <w:kern w:val="2"/>
                <w:sz w:val="16"/>
              </w:rPr>
              <w:t xml:space="preserve"> </w:t>
            </w:r>
          </w:p>
        </w:tc>
        <w:tc>
          <w:tcPr>
            <w:tcW w:w="40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BB88C5D" w14:textId="77777777" w:rsidR="008F1A87" w:rsidRDefault="008F1A87">
            <w:pPr>
              <w:spacing w:line="259" w:lineRule="auto"/>
              <w:ind w:right="16"/>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sz w:val="16"/>
              </w:rPr>
              <w:t xml:space="preserve"> </w:t>
            </w:r>
          </w:p>
        </w:tc>
      </w:tr>
      <w:tr w:rsidR="004C19C8" w14:paraId="6C4F35D0" w14:textId="77777777">
        <w:trPr>
          <w:trHeight w:val="767"/>
        </w:trPr>
        <w:tc>
          <w:tcPr>
            <w:tcW w:w="28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D02CA5" w14:textId="77777777" w:rsidR="008F1A87" w:rsidRDefault="008F1A87">
            <w:pPr>
              <w:spacing w:line="259" w:lineRule="auto"/>
              <w:ind w:right="24"/>
              <w:jc w:val="center"/>
              <w:rPr>
                <w:rFonts w:ascii="Aptos" w:eastAsia="DengXian" w:hAnsi="Aptos"/>
                <w:kern w:val="2"/>
              </w:rPr>
            </w:pPr>
            <w:r>
              <w:rPr>
                <w:rFonts w:ascii="Aptos" w:eastAsia="DengXian" w:hAnsi="Aptos"/>
                <w:kern w:val="2"/>
              </w:rPr>
              <w:t xml:space="preserve">8 </w:t>
            </w:r>
          </w:p>
        </w:tc>
        <w:tc>
          <w:tcPr>
            <w:tcW w:w="3518" w:type="pct"/>
            <w:tcBorders>
              <w:top w:val="single" w:sz="4" w:space="0" w:color="000000"/>
              <w:left w:val="single" w:sz="4" w:space="0" w:color="000000"/>
              <w:bottom w:val="single" w:sz="4" w:space="0" w:color="000000"/>
              <w:right w:val="single" w:sz="4" w:space="0" w:color="000000"/>
            </w:tcBorders>
            <w:shd w:val="clear" w:color="auto" w:fill="F2F2F2"/>
          </w:tcPr>
          <w:p w14:paraId="7D4DABF3" w14:textId="77777777" w:rsidR="008F1A87" w:rsidRDefault="008F1A87">
            <w:pPr>
              <w:spacing w:line="259" w:lineRule="auto"/>
              <w:rPr>
                <w:rFonts w:ascii="Aptos" w:eastAsia="DengXian" w:hAnsi="Aptos"/>
                <w:kern w:val="2"/>
              </w:rPr>
            </w:pPr>
            <w:r>
              <w:rPr>
                <w:rFonts w:ascii="Aptos" w:eastAsia="DengXian" w:hAnsi="Aptos"/>
                <w:kern w:val="2"/>
              </w:rPr>
              <w:t xml:space="preserve">If YES, please give the certificate number. If the certificate number is not </w:t>
            </w:r>
            <w:proofErr w:type="gramStart"/>
            <w:r>
              <w:rPr>
                <w:rFonts w:ascii="Aptos" w:eastAsia="DengXian" w:hAnsi="Aptos"/>
                <w:kern w:val="2"/>
              </w:rPr>
              <w:t>available</w:t>
            </w:r>
            <w:proofErr w:type="gramEnd"/>
            <w:r>
              <w:rPr>
                <w:rFonts w:ascii="Aptos" w:eastAsia="DengXian" w:hAnsi="Aptos"/>
                <w:kern w:val="2"/>
              </w:rPr>
              <w:t xml:space="preserve"> please write “Pending”; in this case any ethical approval will be subject to providing the appropriate certificate number. </w:t>
            </w:r>
          </w:p>
        </w:tc>
        <w:tc>
          <w:tcPr>
            <w:tcW w:w="391" w:type="pct"/>
            <w:tcBorders>
              <w:top w:val="single" w:sz="4" w:space="0" w:color="000000"/>
              <w:left w:val="single" w:sz="4" w:space="0" w:color="000000"/>
              <w:bottom w:val="single" w:sz="4" w:space="0" w:color="000000"/>
              <w:right w:val="nil"/>
            </w:tcBorders>
            <w:shd w:val="clear" w:color="auto" w:fill="auto"/>
          </w:tcPr>
          <w:p w14:paraId="27CA8CC7" w14:textId="77777777" w:rsidR="008F1A87" w:rsidRDefault="008F1A87">
            <w:pPr>
              <w:spacing w:after="160" w:line="259" w:lineRule="auto"/>
              <w:rPr>
                <w:rFonts w:ascii="Aptos" w:eastAsia="DengXian" w:hAnsi="Aptos"/>
                <w:kern w:val="2"/>
              </w:rPr>
            </w:pPr>
          </w:p>
        </w:tc>
        <w:tc>
          <w:tcPr>
            <w:tcW w:w="405" w:type="pct"/>
            <w:tcBorders>
              <w:top w:val="single" w:sz="4" w:space="0" w:color="000000"/>
              <w:left w:val="nil"/>
              <w:bottom w:val="single" w:sz="4" w:space="0" w:color="000000"/>
              <w:right w:val="nil"/>
            </w:tcBorders>
            <w:shd w:val="clear" w:color="auto" w:fill="auto"/>
            <w:vAlign w:val="center"/>
          </w:tcPr>
          <w:p w14:paraId="20877FBE" w14:textId="77777777" w:rsidR="008F1A87" w:rsidRDefault="008F1A87">
            <w:pPr>
              <w:spacing w:line="259" w:lineRule="auto"/>
              <w:ind w:left="69"/>
              <w:jc w:val="center"/>
              <w:rPr>
                <w:rFonts w:ascii="Aptos" w:eastAsia="DengXian" w:hAnsi="Aptos"/>
                <w:kern w:val="2"/>
              </w:rPr>
            </w:pPr>
            <w:r>
              <w:rPr>
                <w:rFonts w:ascii="Aptos" w:eastAsia="DengXian" w:hAnsi="Aptos"/>
                <w:b/>
                <w:kern w:val="2"/>
              </w:rPr>
              <w:t xml:space="preserve"> </w:t>
            </w:r>
          </w:p>
        </w:tc>
        <w:tc>
          <w:tcPr>
            <w:tcW w:w="403" w:type="pct"/>
            <w:tcBorders>
              <w:top w:val="single" w:sz="4" w:space="0" w:color="000000"/>
              <w:left w:val="nil"/>
              <w:bottom w:val="single" w:sz="4" w:space="0" w:color="000000"/>
              <w:right w:val="single" w:sz="4" w:space="0" w:color="000000"/>
            </w:tcBorders>
            <w:shd w:val="clear" w:color="auto" w:fill="auto"/>
          </w:tcPr>
          <w:p w14:paraId="093C6083" w14:textId="77777777" w:rsidR="008F1A87" w:rsidRDefault="008F1A87">
            <w:pPr>
              <w:spacing w:after="160" w:line="259" w:lineRule="auto"/>
              <w:rPr>
                <w:rFonts w:ascii="Aptos" w:eastAsia="DengXian" w:hAnsi="Aptos"/>
                <w:kern w:val="2"/>
              </w:rPr>
            </w:pPr>
          </w:p>
        </w:tc>
      </w:tr>
    </w:tbl>
    <w:p w14:paraId="35D05D8E" w14:textId="77777777" w:rsidR="008F1A87" w:rsidRDefault="008F1A87">
      <w:pPr>
        <w:spacing w:after="221" w:line="259" w:lineRule="auto"/>
      </w:pPr>
      <w:r>
        <w:rPr>
          <w:b/>
        </w:rPr>
        <w:t xml:space="preserve"> </w:t>
      </w:r>
    </w:p>
    <w:p w14:paraId="15A1E722" w14:textId="77777777" w:rsidR="008F1A87" w:rsidRDefault="008F1A87" w:rsidP="008F1A87">
      <w:pPr>
        <w:spacing w:after="243" w:line="259" w:lineRule="auto"/>
      </w:pPr>
      <w:r>
        <w:t xml:space="preserve">SECTION I: Feedback, Consent and Confidentiality </w:t>
      </w:r>
    </w:p>
    <w:p w14:paraId="7F2CAEF5" w14:textId="77777777" w:rsidR="008F1A87" w:rsidRDefault="008F1A87">
      <w:pPr>
        <w:spacing w:line="259" w:lineRule="auto"/>
      </w:pPr>
      <w:r>
        <w:rPr>
          <w:b/>
        </w:rPr>
        <w:t xml:space="preserve"> </w:t>
      </w:r>
    </w:p>
    <w:tbl>
      <w:tblPr>
        <w:tblW w:w="5000" w:type="pct"/>
        <w:tblCellMar>
          <w:top w:w="10" w:type="dxa"/>
          <w:left w:w="107" w:type="dxa"/>
          <w:right w:w="115" w:type="dxa"/>
        </w:tblCellMar>
        <w:tblLook w:val="04A0" w:firstRow="1" w:lastRow="0" w:firstColumn="1" w:lastColumn="0" w:noHBand="0" w:noVBand="1"/>
      </w:tblPr>
      <w:tblGrid>
        <w:gridCol w:w="471"/>
        <w:gridCol w:w="7825"/>
      </w:tblGrid>
      <w:tr w:rsidR="008F1A87" w14:paraId="4C35D1CB" w14:textId="77777777">
        <w:trPr>
          <w:trHeight w:val="512"/>
        </w:trPr>
        <w:tc>
          <w:tcPr>
            <w:tcW w:w="284" w:type="pct"/>
            <w:tcBorders>
              <w:top w:val="single" w:sz="4" w:space="0" w:color="000000"/>
              <w:left w:val="single" w:sz="4" w:space="0" w:color="000000"/>
              <w:bottom w:val="single" w:sz="4" w:space="0" w:color="000000"/>
              <w:right w:val="single" w:sz="4" w:space="0" w:color="000000"/>
            </w:tcBorders>
            <w:shd w:val="clear" w:color="auto" w:fill="F2F2F2"/>
          </w:tcPr>
          <w:p w14:paraId="7040E244" w14:textId="77777777" w:rsidR="008F1A87" w:rsidRDefault="008F1A87">
            <w:pPr>
              <w:spacing w:line="259" w:lineRule="auto"/>
              <w:rPr>
                <w:rFonts w:ascii="Aptos" w:eastAsia="DengXian" w:hAnsi="Aptos"/>
                <w:kern w:val="2"/>
              </w:rPr>
            </w:pPr>
            <w:r>
              <w:rPr>
                <w:rFonts w:ascii="Aptos" w:eastAsia="DengXian" w:hAnsi="Aptos"/>
                <w:kern w:val="2"/>
              </w:rPr>
              <w:t xml:space="preserve">1 </w:t>
            </w:r>
          </w:p>
        </w:tc>
        <w:tc>
          <w:tcPr>
            <w:tcW w:w="4716" w:type="pct"/>
            <w:tcBorders>
              <w:top w:val="single" w:sz="4" w:space="0" w:color="000000"/>
              <w:left w:val="single" w:sz="4" w:space="0" w:color="000000"/>
              <w:bottom w:val="single" w:sz="4" w:space="0" w:color="000000"/>
              <w:right w:val="single" w:sz="4" w:space="0" w:color="000000"/>
            </w:tcBorders>
            <w:shd w:val="clear" w:color="auto" w:fill="F2F2F2"/>
          </w:tcPr>
          <w:p w14:paraId="04352EE3" w14:textId="77777777" w:rsidR="008F1A87" w:rsidRDefault="008F1A87">
            <w:pPr>
              <w:spacing w:line="259" w:lineRule="auto"/>
              <w:ind w:left="1"/>
              <w:rPr>
                <w:rFonts w:ascii="Aptos" w:eastAsia="DengXian" w:hAnsi="Aptos"/>
                <w:kern w:val="2"/>
              </w:rPr>
            </w:pPr>
            <w:r>
              <w:rPr>
                <w:rFonts w:ascii="Aptos" w:eastAsia="DengXian" w:hAnsi="Aptos"/>
                <w:b/>
                <w:kern w:val="2"/>
              </w:rPr>
              <w:t>Feedback</w:t>
            </w:r>
            <w:r>
              <w:rPr>
                <w:rFonts w:ascii="Aptos" w:eastAsia="DengXian" w:hAnsi="Aptos"/>
                <w:kern w:val="2"/>
              </w:rPr>
              <w:t xml:space="preserve"> </w:t>
            </w:r>
          </w:p>
          <w:p w14:paraId="07546866" w14:textId="77777777" w:rsidR="008F1A87" w:rsidRDefault="008F1A87">
            <w:pPr>
              <w:spacing w:line="259" w:lineRule="auto"/>
              <w:ind w:left="1"/>
              <w:rPr>
                <w:rFonts w:ascii="Aptos" w:eastAsia="DengXian" w:hAnsi="Aptos"/>
                <w:kern w:val="2"/>
              </w:rPr>
            </w:pPr>
            <w:r>
              <w:rPr>
                <w:rFonts w:ascii="Aptos" w:eastAsia="DengXian" w:hAnsi="Aptos"/>
                <w:kern w:val="2"/>
              </w:rPr>
              <w:t xml:space="preserve">What de-briefing and feedback will be provided to participants, how will this be done and when?  </w:t>
            </w:r>
          </w:p>
        </w:tc>
      </w:tr>
      <w:tr w:rsidR="008F1A87" w14:paraId="60C294DD" w14:textId="77777777">
        <w:trPr>
          <w:trHeight w:val="979"/>
        </w:trPr>
        <w:tc>
          <w:tcPr>
            <w:tcW w:w="284" w:type="pct"/>
            <w:tcBorders>
              <w:top w:val="single" w:sz="4" w:space="0" w:color="000000"/>
              <w:left w:val="single" w:sz="4" w:space="0" w:color="000000"/>
              <w:bottom w:val="single" w:sz="4" w:space="0" w:color="000000"/>
              <w:right w:val="single" w:sz="4" w:space="0" w:color="000000"/>
            </w:tcBorders>
            <w:shd w:val="clear" w:color="auto" w:fill="auto"/>
          </w:tcPr>
          <w:p w14:paraId="47BE3030"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16" w:type="pct"/>
            <w:tcBorders>
              <w:top w:val="single" w:sz="4" w:space="0" w:color="000000"/>
              <w:left w:val="single" w:sz="4" w:space="0" w:color="000000"/>
              <w:bottom w:val="single" w:sz="4" w:space="0" w:color="000000"/>
              <w:right w:val="single" w:sz="4" w:space="0" w:color="000000"/>
            </w:tcBorders>
            <w:shd w:val="clear" w:color="auto" w:fill="auto"/>
          </w:tcPr>
          <w:p w14:paraId="664B7A4D" w14:textId="77777777" w:rsidR="008F1A87" w:rsidRDefault="008F1A87">
            <w:pPr>
              <w:spacing w:line="259" w:lineRule="auto"/>
              <w:ind w:left="1"/>
              <w:rPr>
                <w:rFonts w:ascii="Aptos" w:eastAsia="DengXian" w:hAnsi="Aptos"/>
                <w:kern w:val="2"/>
              </w:rPr>
            </w:pPr>
            <w:r>
              <w:rPr>
                <w:rFonts w:ascii="Aptos" w:eastAsia="DengXian" w:hAnsi="Aptos"/>
                <w:kern w:val="2"/>
              </w:rPr>
              <w:t xml:space="preserve"> N/A</w:t>
            </w:r>
          </w:p>
          <w:p w14:paraId="789FC625"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2481620B"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129B095B"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r w:rsidR="008F1A87" w14:paraId="2B7E88B5" w14:textId="77777777">
        <w:trPr>
          <w:trHeight w:val="1272"/>
        </w:trPr>
        <w:tc>
          <w:tcPr>
            <w:tcW w:w="284" w:type="pct"/>
            <w:tcBorders>
              <w:top w:val="single" w:sz="4" w:space="0" w:color="000000"/>
              <w:left w:val="single" w:sz="4" w:space="0" w:color="000000"/>
              <w:bottom w:val="single" w:sz="4" w:space="0" w:color="000000"/>
              <w:right w:val="single" w:sz="4" w:space="0" w:color="000000"/>
            </w:tcBorders>
            <w:shd w:val="clear" w:color="auto" w:fill="F2F2F2"/>
          </w:tcPr>
          <w:p w14:paraId="23D5D3F4" w14:textId="77777777" w:rsidR="008F1A87" w:rsidRDefault="008F1A87">
            <w:pPr>
              <w:spacing w:line="259" w:lineRule="auto"/>
              <w:rPr>
                <w:rFonts w:ascii="Aptos" w:eastAsia="DengXian" w:hAnsi="Aptos"/>
                <w:kern w:val="2"/>
              </w:rPr>
            </w:pPr>
            <w:r>
              <w:rPr>
                <w:rFonts w:ascii="Aptos" w:eastAsia="DengXian" w:hAnsi="Aptos"/>
                <w:kern w:val="2"/>
              </w:rPr>
              <w:lastRenderedPageBreak/>
              <w:t xml:space="preserve">2 </w:t>
            </w:r>
          </w:p>
        </w:tc>
        <w:tc>
          <w:tcPr>
            <w:tcW w:w="4716" w:type="pct"/>
            <w:tcBorders>
              <w:top w:val="single" w:sz="4" w:space="0" w:color="000000"/>
              <w:left w:val="single" w:sz="4" w:space="0" w:color="000000"/>
              <w:bottom w:val="single" w:sz="4" w:space="0" w:color="000000"/>
              <w:right w:val="single" w:sz="4" w:space="0" w:color="000000"/>
            </w:tcBorders>
            <w:shd w:val="clear" w:color="auto" w:fill="F2F2F2"/>
          </w:tcPr>
          <w:p w14:paraId="5D31002B" w14:textId="77777777" w:rsidR="008F1A87" w:rsidRDefault="008F1A87">
            <w:pPr>
              <w:spacing w:line="259" w:lineRule="auto"/>
              <w:ind w:left="1"/>
              <w:rPr>
                <w:rFonts w:ascii="Aptos" w:eastAsia="DengXian" w:hAnsi="Aptos"/>
                <w:kern w:val="2"/>
              </w:rPr>
            </w:pPr>
            <w:r>
              <w:rPr>
                <w:rFonts w:ascii="Aptos" w:eastAsia="DengXian" w:hAnsi="Aptos"/>
                <w:b/>
                <w:kern w:val="2"/>
              </w:rPr>
              <w:t>Informed consent</w:t>
            </w:r>
            <w:r>
              <w:rPr>
                <w:rFonts w:ascii="Aptos" w:eastAsia="DengXian" w:hAnsi="Aptos"/>
                <w:kern w:val="2"/>
              </w:rPr>
              <w:t xml:space="preserve"> </w:t>
            </w:r>
          </w:p>
          <w:p w14:paraId="3BE06B3B" w14:textId="77777777" w:rsidR="008F1A87" w:rsidRDefault="008F1A87">
            <w:pPr>
              <w:spacing w:line="259" w:lineRule="auto"/>
              <w:ind w:left="1"/>
              <w:rPr>
                <w:rFonts w:ascii="Aptos" w:eastAsia="DengXian" w:hAnsi="Aptos"/>
                <w:kern w:val="2"/>
              </w:rPr>
            </w:pPr>
            <w:r>
              <w:rPr>
                <w:rFonts w:ascii="Aptos" w:eastAsia="DengXian" w:hAnsi="Aptos"/>
                <w:kern w:val="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8F1A87" w14:paraId="5BDF793E" w14:textId="77777777">
        <w:trPr>
          <w:trHeight w:val="980"/>
        </w:trPr>
        <w:tc>
          <w:tcPr>
            <w:tcW w:w="284" w:type="pct"/>
            <w:tcBorders>
              <w:top w:val="single" w:sz="4" w:space="0" w:color="000000"/>
              <w:left w:val="single" w:sz="4" w:space="0" w:color="000000"/>
              <w:bottom w:val="single" w:sz="4" w:space="0" w:color="000000"/>
              <w:right w:val="single" w:sz="4" w:space="0" w:color="000000"/>
            </w:tcBorders>
            <w:shd w:val="clear" w:color="auto" w:fill="auto"/>
          </w:tcPr>
          <w:p w14:paraId="304F4C2A"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16" w:type="pct"/>
            <w:tcBorders>
              <w:top w:val="single" w:sz="4" w:space="0" w:color="000000"/>
              <w:left w:val="single" w:sz="4" w:space="0" w:color="000000"/>
              <w:bottom w:val="single" w:sz="4" w:space="0" w:color="000000"/>
              <w:right w:val="single" w:sz="4" w:space="0" w:color="000000"/>
            </w:tcBorders>
            <w:shd w:val="clear" w:color="auto" w:fill="auto"/>
          </w:tcPr>
          <w:p w14:paraId="6D29BAE0" w14:textId="77777777" w:rsidR="008F1A87" w:rsidRDefault="008F1A87">
            <w:pPr>
              <w:spacing w:line="259" w:lineRule="auto"/>
              <w:ind w:left="1"/>
              <w:rPr>
                <w:rFonts w:ascii="Aptos" w:eastAsia="DengXian" w:hAnsi="Aptos"/>
                <w:kern w:val="2"/>
              </w:rPr>
            </w:pPr>
            <w:r>
              <w:rPr>
                <w:rFonts w:ascii="Aptos" w:eastAsia="DengXian" w:hAnsi="Aptos"/>
                <w:kern w:val="2"/>
              </w:rPr>
              <w:t xml:space="preserve"> N/A</w:t>
            </w:r>
          </w:p>
          <w:p w14:paraId="74F3187C"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2CFF49A7"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58B96834"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r w:rsidR="008F1A87" w14:paraId="5647CEFD" w14:textId="77777777">
        <w:trPr>
          <w:trHeight w:val="766"/>
        </w:trPr>
        <w:tc>
          <w:tcPr>
            <w:tcW w:w="284" w:type="pct"/>
            <w:tcBorders>
              <w:top w:val="single" w:sz="4" w:space="0" w:color="000000"/>
              <w:left w:val="single" w:sz="4" w:space="0" w:color="000000"/>
              <w:bottom w:val="single" w:sz="4" w:space="0" w:color="000000"/>
              <w:right w:val="single" w:sz="4" w:space="0" w:color="000000"/>
            </w:tcBorders>
            <w:shd w:val="clear" w:color="auto" w:fill="F2F2F2"/>
          </w:tcPr>
          <w:p w14:paraId="273B1E03" w14:textId="77777777" w:rsidR="008F1A87" w:rsidRDefault="008F1A87">
            <w:pPr>
              <w:spacing w:line="259" w:lineRule="auto"/>
              <w:rPr>
                <w:rFonts w:ascii="Aptos" w:eastAsia="DengXian" w:hAnsi="Aptos"/>
                <w:kern w:val="2"/>
              </w:rPr>
            </w:pPr>
            <w:r>
              <w:rPr>
                <w:rFonts w:ascii="Aptos" w:eastAsia="DengXian" w:hAnsi="Aptos"/>
                <w:kern w:val="2"/>
              </w:rPr>
              <w:t xml:space="preserve">3 </w:t>
            </w:r>
          </w:p>
        </w:tc>
        <w:tc>
          <w:tcPr>
            <w:tcW w:w="4716" w:type="pct"/>
            <w:tcBorders>
              <w:top w:val="single" w:sz="4" w:space="0" w:color="000000"/>
              <w:left w:val="single" w:sz="4" w:space="0" w:color="000000"/>
              <w:bottom w:val="single" w:sz="4" w:space="0" w:color="000000"/>
              <w:right w:val="single" w:sz="4" w:space="0" w:color="000000"/>
            </w:tcBorders>
            <w:shd w:val="clear" w:color="auto" w:fill="F2F2F2"/>
          </w:tcPr>
          <w:p w14:paraId="21FB0E71" w14:textId="77777777" w:rsidR="008F1A87" w:rsidRDefault="008F1A87">
            <w:pPr>
              <w:spacing w:line="259" w:lineRule="auto"/>
              <w:ind w:left="1"/>
              <w:rPr>
                <w:rFonts w:ascii="Aptos" w:eastAsia="DengXian" w:hAnsi="Aptos"/>
                <w:kern w:val="2"/>
              </w:rPr>
            </w:pPr>
            <w:r>
              <w:rPr>
                <w:rFonts w:ascii="Aptos" w:eastAsia="DengXian" w:hAnsi="Aptos"/>
                <w:b/>
                <w:kern w:val="2"/>
              </w:rPr>
              <w:t xml:space="preserve">Confidentiality / Anonymity </w:t>
            </w:r>
          </w:p>
          <w:p w14:paraId="3765C51E" w14:textId="77777777" w:rsidR="008F1A87" w:rsidRDefault="008F1A87">
            <w:pPr>
              <w:spacing w:line="259" w:lineRule="auto"/>
              <w:ind w:left="1"/>
              <w:rPr>
                <w:rFonts w:ascii="Aptos" w:eastAsia="DengXian" w:hAnsi="Aptos"/>
                <w:kern w:val="2"/>
              </w:rPr>
            </w:pPr>
            <w:r>
              <w:rPr>
                <w:rFonts w:ascii="Aptos" w:eastAsia="DengXian" w:hAnsi="Aptos"/>
                <w:kern w:val="2"/>
              </w:rPr>
              <w:t xml:space="preserve">Set out how anonymity of participants and confidentiality will be ensured in any outputs. If anonymity is not being offered, explain why this is the case.  </w:t>
            </w:r>
          </w:p>
        </w:tc>
      </w:tr>
      <w:tr w:rsidR="008F1A87" w14:paraId="5C49DE73" w14:textId="77777777">
        <w:trPr>
          <w:trHeight w:val="978"/>
        </w:trPr>
        <w:tc>
          <w:tcPr>
            <w:tcW w:w="284" w:type="pct"/>
            <w:tcBorders>
              <w:top w:val="single" w:sz="4" w:space="0" w:color="000000"/>
              <w:left w:val="single" w:sz="4" w:space="0" w:color="000000"/>
              <w:bottom w:val="single" w:sz="4" w:space="0" w:color="000000"/>
              <w:right w:val="single" w:sz="4" w:space="0" w:color="000000"/>
            </w:tcBorders>
            <w:shd w:val="clear" w:color="auto" w:fill="auto"/>
          </w:tcPr>
          <w:p w14:paraId="1BDC9781"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16" w:type="pct"/>
            <w:tcBorders>
              <w:top w:val="single" w:sz="4" w:space="0" w:color="000000"/>
              <w:left w:val="single" w:sz="4" w:space="0" w:color="000000"/>
              <w:bottom w:val="single" w:sz="4" w:space="0" w:color="000000"/>
              <w:right w:val="single" w:sz="4" w:space="0" w:color="000000"/>
            </w:tcBorders>
            <w:shd w:val="clear" w:color="auto" w:fill="auto"/>
          </w:tcPr>
          <w:p w14:paraId="78ACF04C" w14:textId="77777777" w:rsidR="008F1A87" w:rsidRDefault="008F1A87">
            <w:pPr>
              <w:spacing w:line="259" w:lineRule="auto"/>
              <w:ind w:left="1"/>
              <w:rPr>
                <w:rFonts w:ascii="Aptos" w:eastAsia="DengXian" w:hAnsi="Aptos"/>
                <w:kern w:val="2"/>
              </w:rPr>
            </w:pPr>
            <w:r>
              <w:rPr>
                <w:rFonts w:ascii="Aptos" w:eastAsia="DengXian" w:hAnsi="Aptos"/>
                <w:kern w:val="2"/>
              </w:rPr>
              <w:t xml:space="preserve"> N/A</w:t>
            </w:r>
          </w:p>
          <w:p w14:paraId="1D8B9BE8"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0FE8D658" w14:textId="77777777" w:rsidR="008F1A87" w:rsidRDefault="008F1A87">
            <w:pPr>
              <w:spacing w:line="259" w:lineRule="auto"/>
              <w:ind w:left="1"/>
              <w:rPr>
                <w:rFonts w:ascii="Aptos" w:eastAsia="DengXian" w:hAnsi="Aptos"/>
                <w:kern w:val="2"/>
              </w:rPr>
            </w:pPr>
            <w:r>
              <w:rPr>
                <w:rFonts w:ascii="Aptos" w:eastAsia="DengXian" w:hAnsi="Aptos"/>
                <w:kern w:val="2"/>
              </w:rPr>
              <w:t xml:space="preserve"> </w:t>
            </w:r>
          </w:p>
          <w:p w14:paraId="7273B73F" w14:textId="77777777" w:rsidR="008F1A87" w:rsidRDefault="008F1A87">
            <w:pPr>
              <w:spacing w:line="259" w:lineRule="auto"/>
              <w:ind w:left="1"/>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bl>
    <w:p w14:paraId="18E7D7A4" w14:textId="77777777" w:rsidR="008F1A87" w:rsidRDefault="008F1A87">
      <w:pPr>
        <w:spacing w:line="259" w:lineRule="auto"/>
      </w:pPr>
      <w:r>
        <w:t xml:space="preserve"> </w:t>
      </w:r>
    </w:p>
    <w:p w14:paraId="11487DB5" w14:textId="77777777" w:rsidR="008F1A87" w:rsidRDefault="008F1A87" w:rsidP="008F1A87">
      <w:pPr>
        <w:spacing w:after="243" w:line="259" w:lineRule="auto"/>
      </w:pPr>
      <w:r>
        <w:t xml:space="preserve">SECTION J: Data Protection and Storage </w:t>
      </w:r>
    </w:p>
    <w:p w14:paraId="250B350A" w14:textId="77777777" w:rsidR="008F1A87" w:rsidRDefault="008F1A87">
      <w:pPr>
        <w:spacing w:line="259" w:lineRule="auto"/>
      </w:pPr>
      <w:r>
        <w:rPr>
          <w:b/>
        </w:rPr>
        <w:t xml:space="preserve"> </w:t>
      </w:r>
    </w:p>
    <w:tbl>
      <w:tblPr>
        <w:tblW w:w="5000" w:type="pct"/>
        <w:tblCellMar>
          <w:top w:w="10" w:type="dxa"/>
          <w:right w:w="115" w:type="dxa"/>
        </w:tblCellMar>
        <w:tblLook w:val="04A0" w:firstRow="1" w:lastRow="0" w:firstColumn="1" w:lastColumn="0" w:noHBand="0" w:noVBand="1"/>
      </w:tblPr>
      <w:tblGrid>
        <w:gridCol w:w="440"/>
        <w:gridCol w:w="6243"/>
        <w:gridCol w:w="812"/>
        <w:gridCol w:w="801"/>
      </w:tblGrid>
      <w:tr w:rsidR="004C19C8" w14:paraId="2DBEF49C" w14:textId="77777777">
        <w:trPr>
          <w:trHeight w:val="770"/>
        </w:trPr>
        <w:tc>
          <w:tcPr>
            <w:tcW w:w="27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E8185" w14:textId="77777777" w:rsidR="008F1A87" w:rsidRDefault="008F1A87">
            <w:pPr>
              <w:spacing w:line="259" w:lineRule="auto"/>
              <w:ind w:left="64"/>
              <w:jc w:val="center"/>
              <w:rPr>
                <w:rFonts w:ascii="Aptos" w:eastAsia="DengXian" w:hAnsi="Aptos"/>
                <w:kern w:val="2"/>
              </w:rPr>
            </w:pPr>
            <w:r>
              <w:rPr>
                <w:rFonts w:ascii="Aptos" w:eastAsia="DengXian" w:hAnsi="Aptos"/>
                <w:kern w:val="2"/>
              </w:rPr>
              <w:t xml:space="preserve"> </w:t>
            </w:r>
          </w:p>
        </w:tc>
        <w:tc>
          <w:tcPr>
            <w:tcW w:w="3768" w:type="pct"/>
            <w:tcBorders>
              <w:top w:val="single" w:sz="4" w:space="0" w:color="000000"/>
              <w:left w:val="single" w:sz="4" w:space="0" w:color="000000"/>
              <w:bottom w:val="single" w:sz="4" w:space="0" w:color="000000"/>
              <w:right w:val="single" w:sz="4" w:space="0" w:color="000000"/>
            </w:tcBorders>
            <w:shd w:val="clear" w:color="auto" w:fill="F2F2F2"/>
          </w:tcPr>
          <w:p w14:paraId="73BBB0B1" w14:textId="77777777" w:rsidR="008F1A87" w:rsidRDefault="008F1A87">
            <w:pPr>
              <w:spacing w:line="259" w:lineRule="auto"/>
              <w:rPr>
                <w:rFonts w:ascii="Aptos" w:eastAsia="DengXian" w:hAnsi="Aptos"/>
                <w:kern w:val="2"/>
              </w:rPr>
            </w:pPr>
            <w:r>
              <w:rPr>
                <w:rFonts w:ascii="Aptos" w:eastAsia="DengXian" w:hAnsi="Aptos"/>
                <w:kern w:val="2"/>
              </w:rPr>
              <w:t xml:space="preserve">Does the research activity involve personal data (as defined by the General Data Protection Regulation 2016 “GDPR” and the Data Protection Act 2018 “DPA”)? </w:t>
            </w:r>
          </w:p>
        </w:tc>
        <w:tc>
          <w:tcPr>
            <w:tcW w:w="47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2766D4A" w14:textId="77777777" w:rsidR="008F1A87" w:rsidRDefault="008F1A87">
            <w:pPr>
              <w:spacing w:line="259" w:lineRule="auto"/>
              <w:ind w:left="167"/>
              <w:rPr>
                <w:rFonts w:ascii="Aptos" w:eastAsia="DengXian" w:hAnsi="Aptos"/>
                <w:kern w:val="2"/>
              </w:rPr>
            </w:pPr>
            <w:r>
              <w:rPr>
                <w:rFonts w:ascii="Aptos" w:eastAsia="DengXian" w:hAnsi="Aptos"/>
                <w:b/>
                <w:kern w:val="2"/>
              </w:rPr>
              <w:t>YES</w:t>
            </w:r>
            <w:r>
              <w:rPr>
                <w:rFonts w:ascii="MS Gothic" w:eastAsia="MS Gothic" w:hAnsi="MS Gothic" w:cs="MS Gothic"/>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44B7472" w14:textId="77777777" w:rsidR="008F1A87" w:rsidRDefault="008F1A87">
            <w:pPr>
              <w:spacing w:line="259" w:lineRule="auto"/>
              <w:jc w:val="center"/>
              <w:rPr>
                <w:rFonts w:ascii="Aptos" w:eastAsia="DengXian" w:hAnsi="Aptos"/>
                <w:kern w:val="2"/>
              </w:rPr>
            </w:pPr>
            <w:r>
              <w:rPr>
                <w:rFonts w:ascii="Aptos" w:eastAsia="DengXian" w:hAnsi="Aptos"/>
                <w:b/>
                <w:kern w:val="2"/>
              </w:rPr>
              <w:t>NO</w:t>
            </w:r>
            <w:r>
              <w:rPr>
                <w:rFonts w:ascii="MS Gothic" w:eastAsia="MS Gothic" w:hAnsi="MS Gothic" w:cs="MS Gothic"/>
                <w:kern w:val="2"/>
              </w:rPr>
              <w:t xml:space="preserve"> </w:t>
            </w:r>
          </w:p>
        </w:tc>
      </w:tr>
      <w:tr w:rsidR="004C19C8" w14:paraId="6813E5BA" w14:textId="77777777">
        <w:trPr>
          <w:trHeight w:val="1781"/>
        </w:trPr>
        <w:tc>
          <w:tcPr>
            <w:tcW w:w="27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BAE22F" w14:textId="77777777" w:rsidR="008F1A87" w:rsidRDefault="008F1A87">
            <w:pPr>
              <w:spacing w:line="259" w:lineRule="auto"/>
              <w:ind w:left="1"/>
              <w:jc w:val="center"/>
              <w:rPr>
                <w:rFonts w:ascii="Aptos" w:eastAsia="DengXian" w:hAnsi="Aptos"/>
                <w:kern w:val="2"/>
              </w:rPr>
            </w:pPr>
            <w:r>
              <w:rPr>
                <w:rFonts w:ascii="Aptos" w:eastAsia="DengXian" w:hAnsi="Aptos"/>
                <w:kern w:val="2"/>
              </w:rPr>
              <w:t xml:space="preserve">1 </w:t>
            </w:r>
          </w:p>
        </w:tc>
        <w:tc>
          <w:tcPr>
            <w:tcW w:w="3768" w:type="pct"/>
            <w:tcBorders>
              <w:top w:val="single" w:sz="4" w:space="0" w:color="000000"/>
              <w:left w:val="single" w:sz="4" w:space="0" w:color="000000"/>
              <w:bottom w:val="single" w:sz="4" w:space="0" w:color="000000"/>
              <w:right w:val="single" w:sz="4" w:space="0" w:color="000000"/>
            </w:tcBorders>
            <w:shd w:val="clear" w:color="auto" w:fill="F2F2F2"/>
          </w:tcPr>
          <w:p w14:paraId="4983F2ED" w14:textId="77777777" w:rsidR="008F1A87" w:rsidRDefault="008F1A87">
            <w:pPr>
              <w:spacing w:line="259" w:lineRule="auto"/>
              <w:rPr>
                <w:rFonts w:ascii="Aptos" w:eastAsia="DengXian" w:hAnsi="Aptos"/>
                <w:kern w:val="2"/>
              </w:rPr>
            </w:pPr>
            <w:r>
              <w:rPr>
                <w:rFonts w:ascii="Aptos" w:eastAsia="DengXian" w:hAnsi="Aptos"/>
                <w:b/>
                <w:i/>
                <w:kern w:val="2"/>
              </w:rPr>
              <w:t>“Personal data”</w:t>
            </w:r>
            <w:r>
              <w:rPr>
                <w:rFonts w:ascii="Aptos" w:eastAsia="DengXian" w:hAnsi="Aptos"/>
                <w:i/>
                <w:kern w:val="2"/>
              </w:rPr>
              <w:t xml:space="preserve"> </w:t>
            </w:r>
            <w:r>
              <w:rPr>
                <w:rFonts w:ascii="Aptos" w:eastAsia="DengXian" w:hAnsi="Aptos"/>
                <w:i/>
                <w:color w:val="333333"/>
                <w:kern w:val="2"/>
              </w:rPr>
              <w:t xml:space="preserve">means any information relating to an identified or identifiable natural person (‘data subject’). An identifiable natural person is one who can be identified, directly or indirectly, </w:t>
            </w:r>
            <w:proofErr w:type="gramStart"/>
            <w:r>
              <w:rPr>
                <w:rFonts w:ascii="Aptos" w:eastAsia="DengXian" w:hAnsi="Aptos"/>
                <w:i/>
                <w:color w:val="333333"/>
                <w:kern w:val="2"/>
              </w:rPr>
              <w:t>in particular by</w:t>
            </w:r>
            <w:proofErr w:type="gramEnd"/>
            <w:r>
              <w:rPr>
                <w:rFonts w:ascii="Aptos" w:eastAsia="DengXian" w:hAnsi="Aptos"/>
                <w:i/>
                <w:color w:val="333333"/>
                <w:kern w:val="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ptos" w:eastAsia="DengXian" w:hAnsi="Aptos"/>
                <w:i/>
                <w:color w:val="333333"/>
                <w:kern w:val="2"/>
              </w:rPr>
              <w:t>is considered to be</w:t>
            </w:r>
            <w:proofErr w:type="gramEnd"/>
            <w:r>
              <w:rPr>
                <w:rFonts w:ascii="Aptos" w:eastAsia="DengXian" w:hAnsi="Aptos"/>
                <w:i/>
                <w:color w:val="333333"/>
                <w:kern w:val="2"/>
              </w:rPr>
              <w:t xml:space="preserve"> personal data.</w:t>
            </w:r>
            <w:r>
              <w:rPr>
                <w:rFonts w:ascii="Aptos" w:eastAsia="DengXian" w:hAnsi="Aptos"/>
                <w:kern w:val="2"/>
              </w:rPr>
              <w:t xml:space="preserve">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60B3D5F" w14:textId="77777777" w:rsidR="008F1A87" w:rsidRDefault="008F1A87">
            <w:pPr>
              <w:spacing w:line="259" w:lineRule="auto"/>
              <w:ind w:left="1"/>
              <w:jc w:val="center"/>
              <w:rPr>
                <w:rFonts w:ascii="Aptos" w:eastAsia="DengXian" w:hAnsi="Aptos"/>
                <w:kern w:val="2"/>
              </w:rPr>
            </w:pPr>
            <w:r>
              <w:rPr>
                <w:rFonts w:ascii="MS Gothic" w:eastAsia="MS Gothic" w:hAnsi="MS Gothic" w:cs="MS Gothic"/>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83E4618"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rFonts w:ascii="MS Gothic" w:eastAsia="MS Gothic" w:hAnsi="MS Gothic" w:cs="MS Gothic"/>
                <w:kern w:val="2"/>
              </w:rPr>
              <w:t xml:space="preserve"> </w:t>
            </w:r>
          </w:p>
        </w:tc>
      </w:tr>
      <w:tr w:rsidR="004C19C8" w14:paraId="22A238E8" w14:textId="77777777">
        <w:trPr>
          <w:trHeight w:val="412"/>
        </w:trPr>
        <w:tc>
          <w:tcPr>
            <w:tcW w:w="271" w:type="pct"/>
            <w:tcBorders>
              <w:top w:val="single" w:sz="4" w:space="0" w:color="000000"/>
              <w:left w:val="single" w:sz="4" w:space="0" w:color="000000"/>
              <w:bottom w:val="single" w:sz="4" w:space="0" w:color="000000"/>
              <w:right w:val="single" w:sz="4" w:space="0" w:color="000000"/>
            </w:tcBorders>
            <w:shd w:val="clear" w:color="auto" w:fill="F2F2F2"/>
          </w:tcPr>
          <w:p w14:paraId="5E60F6B2" w14:textId="77777777" w:rsidR="008F1A87" w:rsidRDefault="008F1A87">
            <w:pPr>
              <w:spacing w:line="259" w:lineRule="auto"/>
              <w:ind w:left="64"/>
              <w:jc w:val="center"/>
              <w:rPr>
                <w:rFonts w:ascii="Aptos" w:eastAsia="DengXian" w:hAnsi="Aptos"/>
                <w:kern w:val="2"/>
              </w:rPr>
            </w:pPr>
            <w:r>
              <w:rPr>
                <w:rFonts w:ascii="Aptos" w:eastAsia="DengXian" w:hAnsi="Aptos"/>
                <w:kern w:val="2"/>
              </w:rPr>
              <w:t xml:space="preserve"> </w:t>
            </w:r>
          </w:p>
        </w:tc>
        <w:tc>
          <w:tcPr>
            <w:tcW w:w="4241" w:type="pct"/>
            <w:gridSpan w:val="2"/>
            <w:tcBorders>
              <w:top w:val="single" w:sz="4" w:space="0" w:color="000000"/>
              <w:left w:val="single" w:sz="4" w:space="0" w:color="000000"/>
              <w:bottom w:val="single" w:sz="4" w:space="0" w:color="000000"/>
              <w:right w:val="nil"/>
            </w:tcBorders>
            <w:shd w:val="clear" w:color="auto" w:fill="F2F2F2"/>
          </w:tcPr>
          <w:p w14:paraId="48E4FA9B" w14:textId="77777777" w:rsidR="008F1A87" w:rsidRDefault="008F1A87">
            <w:pPr>
              <w:spacing w:line="259" w:lineRule="auto"/>
              <w:rPr>
                <w:rFonts w:ascii="Aptos" w:eastAsia="DengXian" w:hAnsi="Aptos"/>
                <w:kern w:val="2"/>
              </w:rPr>
            </w:pPr>
            <w:r>
              <w:rPr>
                <w:rFonts w:ascii="Aptos" w:eastAsia="DengXian" w:hAnsi="Aptos"/>
                <w:kern w:val="2"/>
              </w:rPr>
              <w:t>If YES, provide a</w:t>
            </w:r>
            <w:r>
              <w:rPr>
                <w:rFonts w:ascii="Aptos" w:eastAsia="DengXian" w:hAnsi="Aptos"/>
                <w:b/>
                <w:kern w:val="2"/>
              </w:rPr>
              <w:t xml:space="preserve"> </w:t>
            </w:r>
            <w:r>
              <w:rPr>
                <w:rFonts w:ascii="Aptos" w:eastAsia="DengXian" w:hAnsi="Aptos"/>
                <w:kern w:val="2"/>
              </w:rPr>
              <w:t>description of the data and explain why this data needs to be collected:</w:t>
            </w:r>
            <w:r>
              <w:rPr>
                <w:kern w:val="2"/>
              </w:rPr>
              <w:t xml:space="preserve"> </w:t>
            </w:r>
          </w:p>
        </w:tc>
        <w:tc>
          <w:tcPr>
            <w:tcW w:w="488" w:type="pct"/>
            <w:tcBorders>
              <w:top w:val="single" w:sz="4" w:space="0" w:color="000000"/>
              <w:left w:val="nil"/>
              <w:bottom w:val="single" w:sz="4" w:space="0" w:color="000000"/>
              <w:right w:val="single" w:sz="4" w:space="0" w:color="000000"/>
            </w:tcBorders>
            <w:shd w:val="clear" w:color="auto" w:fill="F2F2F2"/>
          </w:tcPr>
          <w:p w14:paraId="136EF463" w14:textId="77777777" w:rsidR="008F1A87" w:rsidRDefault="008F1A87">
            <w:pPr>
              <w:spacing w:after="160" w:line="259" w:lineRule="auto"/>
              <w:rPr>
                <w:rFonts w:ascii="Aptos" w:eastAsia="DengXian" w:hAnsi="Aptos"/>
                <w:kern w:val="2"/>
              </w:rPr>
            </w:pPr>
          </w:p>
        </w:tc>
      </w:tr>
      <w:tr w:rsidR="004C19C8" w14:paraId="6B221FE8" w14:textId="77777777">
        <w:trPr>
          <w:trHeight w:val="978"/>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6DE5F0" w14:textId="77777777" w:rsidR="008F1A87" w:rsidRDefault="008F1A87">
            <w:pPr>
              <w:spacing w:line="259" w:lineRule="auto"/>
              <w:ind w:left="1"/>
              <w:jc w:val="center"/>
              <w:rPr>
                <w:rFonts w:ascii="Aptos" w:eastAsia="DengXian" w:hAnsi="Aptos"/>
                <w:kern w:val="2"/>
              </w:rPr>
            </w:pPr>
            <w:r>
              <w:rPr>
                <w:rFonts w:ascii="Aptos" w:eastAsia="DengXian" w:hAnsi="Aptos"/>
                <w:kern w:val="2"/>
              </w:rPr>
              <w:t xml:space="preserve">2 </w:t>
            </w:r>
          </w:p>
        </w:tc>
        <w:tc>
          <w:tcPr>
            <w:tcW w:w="4241" w:type="pct"/>
            <w:gridSpan w:val="2"/>
            <w:tcBorders>
              <w:top w:val="single" w:sz="4" w:space="0" w:color="000000"/>
              <w:left w:val="single" w:sz="4" w:space="0" w:color="000000"/>
              <w:bottom w:val="single" w:sz="4" w:space="0" w:color="000000"/>
              <w:right w:val="nil"/>
            </w:tcBorders>
            <w:shd w:val="clear" w:color="auto" w:fill="auto"/>
          </w:tcPr>
          <w:p w14:paraId="471AF0DE"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6F9755D4"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1BC49669"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5FCAFF4D"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i/>
                <w:kern w:val="2"/>
                <w:sz w:val="20"/>
              </w:rPr>
              <w:t xml:space="preserve"> </w:t>
            </w:r>
          </w:p>
        </w:tc>
        <w:tc>
          <w:tcPr>
            <w:tcW w:w="488" w:type="pct"/>
            <w:tcBorders>
              <w:top w:val="single" w:sz="4" w:space="0" w:color="000000"/>
              <w:left w:val="nil"/>
              <w:bottom w:val="single" w:sz="4" w:space="0" w:color="000000"/>
              <w:right w:val="single" w:sz="4" w:space="0" w:color="000000"/>
            </w:tcBorders>
            <w:shd w:val="clear" w:color="auto" w:fill="auto"/>
          </w:tcPr>
          <w:p w14:paraId="09B11FEB" w14:textId="77777777" w:rsidR="008F1A87" w:rsidRDefault="008F1A87">
            <w:pPr>
              <w:spacing w:after="160" w:line="259" w:lineRule="auto"/>
              <w:rPr>
                <w:rFonts w:ascii="Aptos" w:eastAsia="DengXian" w:hAnsi="Aptos"/>
                <w:kern w:val="2"/>
              </w:rPr>
            </w:pPr>
          </w:p>
        </w:tc>
      </w:tr>
      <w:tr w:rsidR="004C19C8" w14:paraId="4DDD3D4E" w14:textId="77777777">
        <w:trPr>
          <w:trHeight w:val="412"/>
        </w:trPr>
        <w:tc>
          <w:tcPr>
            <w:tcW w:w="271" w:type="pct"/>
            <w:tcBorders>
              <w:top w:val="single" w:sz="4" w:space="0" w:color="000000"/>
              <w:left w:val="single" w:sz="4" w:space="0" w:color="000000"/>
              <w:bottom w:val="single" w:sz="4" w:space="0" w:color="000000"/>
              <w:right w:val="single" w:sz="4" w:space="0" w:color="000000"/>
            </w:tcBorders>
            <w:shd w:val="clear" w:color="auto" w:fill="F2F2F2"/>
          </w:tcPr>
          <w:p w14:paraId="172F0790" w14:textId="77777777" w:rsidR="008F1A87" w:rsidRDefault="008F1A87">
            <w:pPr>
              <w:spacing w:line="259" w:lineRule="auto"/>
              <w:ind w:left="64"/>
              <w:jc w:val="center"/>
              <w:rPr>
                <w:rFonts w:ascii="Aptos" w:eastAsia="DengXian" w:hAnsi="Aptos"/>
                <w:kern w:val="2"/>
              </w:rPr>
            </w:pPr>
            <w:r>
              <w:rPr>
                <w:rFonts w:ascii="Aptos" w:eastAsia="DengXian" w:hAnsi="Aptos"/>
                <w:kern w:val="2"/>
              </w:rPr>
              <w:t xml:space="preserve"> </w:t>
            </w:r>
          </w:p>
        </w:tc>
        <w:tc>
          <w:tcPr>
            <w:tcW w:w="3768" w:type="pct"/>
            <w:tcBorders>
              <w:top w:val="single" w:sz="4" w:space="0" w:color="000000"/>
              <w:left w:val="single" w:sz="4" w:space="0" w:color="000000"/>
              <w:bottom w:val="single" w:sz="4" w:space="0" w:color="000000"/>
              <w:right w:val="single" w:sz="4" w:space="0" w:color="000000"/>
            </w:tcBorders>
            <w:shd w:val="clear" w:color="auto" w:fill="F2F2F2"/>
          </w:tcPr>
          <w:p w14:paraId="0241D198" w14:textId="77777777" w:rsidR="008F1A87" w:rsidRDefault="008F1A87">
            <w:pPr>
              <w:spacing w:line="259" w:lineRule="auto"/>
              <w:rPr>
                <w:rFonts w:ascii="Aptos" w:eastAsia="DengXian" w:hAnsi="Aptos"/>
                <w:kern w:val="2"/>
              </w:rPr>
            </w:pPr>
            <w:r>
              <w:rPr>
                <w:rFonts w:ascii="Aptos" w:eastAsia="DengXian" w:hAnsi="Aptos"/>
                <w:kern w:val="2"/>
              </w:rPr>
              <w:t>Does it involve special category data (as defined by the GDPR)?</w:t>
            </w:r>
            <w:r>
              <w:rPr>
                <w:kern w:val="2"/>
              </w:rPr>
              <w:t xml:space="preserve"> </w:t>
            </w:r>
          </w:p>
        </w:tc>
        <w:tc>
          <w:tcPr>
            <w:tcW w:w="473" w:type="pct"/>
            <w:tcBorders>
              <w:top w:val="single" w:sz="4" w:space="0" w:color="000000"/>
              <w:left w:val="single" w:sz="4" w:space="0" w:color="000000"/>
              <w:bottom w:val="single" w:sz="4" w:space="0" w:color="000000"/>
              <w:right w:val="single" w:sz="4" w:space="0" w:color="000000"/>
            </w:tcBorders>
            <w:shd w:val="clear" w:color="auto" w:fill="F2F2F2"/>
          </w:tcPr>
          <w:p w14:paraId="32126320" w14:textId="77777777" w:rsidR="008F1A87" w:rsidRDefault="008F1A87">
            <w:pPr>
              <w:spacing w:line="259" w:lineRule="auto"/>
              <w:ind w:left="167"/>
              <w:rPr>
                <w:rFonts w:ascii="Aptos" w:eastAsia="DengXian" w:hAnsi="Aptos"/>
                <w:kern w:val="2"/>
              </w:rPr>
            </w:pPr>
            <w:r>
              <w:rPr>
                <w:rFonts w:ascii="Aptos" w:eastAsia="DengXian" w:hAnsi="Aptos"/>
                <w:b/>
                <w:kern w:val="2"/>
              </w:rPr>
              <w:t>YES</w:t>
            </w:r>
            <w:r>
              <w:rPr>
                <w:rFonts w:ascii="MS Gothic" w:eastAsia="MS Gothic" w:hAnsi="MS Gothic" w:cs="MS Gothic"/>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F2F2F2"/>
          </w:tcPr>
          <w:p w14:paraId="0671913B" w14:textId="77777777" w:rsidR="008F1A87" w:rsidRDefault="008F1A87">
            <w:pPr>
              <w:spacing w:line="259" w:lineRule="auto"/>
              <w:jc w:val="center"/>
              <w:rPr>
                <w:rFonts w:ascii="Aptos" w:eastAsia="DengXian" w:hAnsi="Aptos"/>
                <w:kern w:val="2"/>
              </w:rPr>
            </w:pPr>
            <w:r>
              <w:rPr>
                <w:rFonts w:ascii="Aptos" w:eastAsia="DengXian" w:hAnsi="Aptos"/>
                <w:b/>
                <w:kern w:val="2"/>
              </w:rPr>
              <w:t>NO</w:t>
            </w:r>
            <w:r>
              <w:rPr>
                <w:rFonts w:ascii="MS Gothic" w:eastAsia="MS Gothic" w:hAnsi="MS Gothic" w:cs="MS Gothic"/>
                <w:kern w:val="2"/>
              </w:rPr>
              <w:t xml:space="preserve"> </w:t>
            </w:r>
          </w:p>
        </w:tc>
      </w:tr>
      <w:tr w:rsidR="004C19C8" w14:paraId="6EDF57DE" w14:textId="77777777">
        <w:trPr>
          <w:trHeight w:val="2539"/>
        </w:trPr>
        <w:tc>
          <w:tcPr>
            <w:tcW w:w="27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85AE01" w14:textId="77777777" w:rsidR="008F1A87" w:rsidRDefault="008F1A87">
            <w:pPr>
              <w:spacing w:line="259" w:lineRule="auto"/>
              <w:ind w:left="4"/>
              <w:jc w:val="center"/>
              <w:rPr>
                <w:rFonts w:ascii="Aptos" w:eastAsia="DengXian" w:hAnsi="Aptos"/>
                <w:kern w:val="2"/>
              </w:rPr>
            </w:pPr>
            <w:r>
              <w:rPr>
                <w:rFonts w:ascii="Aptos" w:eastAsia="DengXian" w:hAnsi="Aptos"/>
                <w:kern w:val="2"/>
                <w:sz w:val="20"/>
              </w:rPr>
              <w:lastRenderedPageBreak/>
              <w:t xml:space="preserve">3 </w:t>
            </w:r>
          </w:p>
        </w:tc>
        <w:tc>
          <w:tcPr>
            <w:tcW w:w="3768" w:type="pct"/>
            <w:tcBorders>
              <w:top w:val="single" w:sz="4" w:space="0" w:color="000000"/>
              <w:left w:val="single" w:sz="4" w:space="0" w:color="000000"/>
              <w:bottom w:val="single" w:sz="4" w:space="0" w:color="000000"/>
              <w:right w:val="single" w:sz="4" w:space="0" w:color="000000"/>
            </w:tcBorders>
            <w:shd w:val="clear" w:color="auto" w:fill="F2F2F2"/>
          </w:tcPr>
          <w:p w14:paraId="12713FF2" w14:textId="77777777" w:rsidR="008F1A87" w:rsidRDefault="008F1A87">
            <w:pPr>
              <w:spacing w:line="246" w:lineRule="auto"/>
              <w:ind w:right="193"/>
              <w:rPr>
                <w:rFonts w:ascii="Aptos" w:eastAsia="DengXian" w:hAnsi="Aptos"/>
                <w:kern w:val="2"/>
              </w:rPr>
            </w:pPr>
            <w:r>
              <w:rPr>
                <w:rFonts w:ascii="Aptos" w:eastAsia="DengXian" w:hAnsi="Aptos"/>
                <w:b/>
                <w:i/>
                <w:kern w:val="2"/>
                <w:sz w:val="20"/>
              </w:rPr>
              <w:t>“Special category data”</w:t>
            </w:r>
            <w:r>
              <w:rPr>
                <w:rFonts w:ascii="Aptos" w:eastAsia="DengXian" w:hAnsi="Aptos"/>
                <w:i/>
                <w:kern w:val="2"/>
                <w:sz w:val="20"/>
              </w:rPr>
              <w:t xml:space="preserve"> means sensitive personal data consisting of information as to the data subjects’ –</w:t>
            </w:r>
            <w:r>
              <w:rPr>
                <w:kern w:val="2"/>
              </w:rPr>
              <w:t xml:space="preserve"> </w:t>
            </w:r>
            <w:r>
              <w:rPr>
                <w:rFonts w:ascii="Aptos" w:eastAsia="DengXian" w:hAnsi="Aptos"/>
                <w:i/>
                <w:kern w:val="2"/>
                <w:sz w:val="20"/>
              </w:rPr>
              <w:t>(a) racial or ethnic origin,</w:t>
            </w:r>
            <w:r>
              <w:rPr>
                <w:kern w:val="2"/>
              </w:rPr>
              <w:t xml:space="preserve"> </w:t>
            </w:r>
          </w:p>
          <w:p w14:paraId="1DAEE9C1" w14:textId="77777777" w:rsidR="008F1A87" w:rsidRDefault="008F1A87">
            <w:pPr>
              <w:spacing w:line="259" w:lineRule="auto"/>
              <w:rPr>
                <w:rFonts w:ascii="Aptos" w:eastAsia="DengXian" w:hAnsi="Aptos"/>
                <w:kern w:val="2"/>
              </w:rPr>
            </w:pPr>
            <w:r>
              <w:rPr>
                <w:rFonts w:ascii="Aptos" w:eastAsia="DengXian" w:hAnsi="Aptos"/>
                <w:i/>
                <w:kern w:val="2"/>
                <w:sz w:val="20"/>
              </w:rPr>
              <w:t>(b) political opinions,</w:t>
            </w:r>
            <w:r>
              <w:rPr>
                <w:kern w:val="2"/>
              </w:rPr>
              <w:t xml:space="preserve"> </w:t>
            </w:r>
          </w:p>
          <w:p w14:paraId="5A4A457D" w14:textId="77777777" w:rsidR="008F1A87" w:rsidRDefault="008F1A87">
            <w:pPr>
              <w:spacing w:line="259" w:lineRule="auto"/>
              <w:rPr>
                <w:rFonts w:ascii="Aptos" w:eastAsia="DengXian" w:hAnsi="Aptos"/>
                <w:kern w:val="2"/>
              </w:rPr>
            </w:pPr>
            <w:r>
              <w:rPr>
                <w:rFonts w:ascii="Aptos" w:eastAsia="DengXian" w:hAnsi="Aptos"/>
                <w:i/>
                <w:kern w:val="2"/>
                <w:sz w:val="20"/>
              </w:rPr>
              <w:t>(</w:t>
            </w:r>
            <w:proofErr w:type="gramStart"/>
            <w:r>
              <w:rPr>
                <w:rFonts w:ascii="Aptos" w:eastAsia="DengXian" w:hAnsi="Aptos"/>
                <w:i/>
                <w:kern w:val="2"/>
                <w:sz w:val="20"/>
              </w:rPr>
              <w:t>c )</w:t>
            </w:r>
            <w:proofErr w:type="gramEnd"/>
            <w:r>
              <w:rPr>
                <w:rFonts w:ascii="Aptos" w:eastAsia="DengXian" w:hAnsi="Aptos"/>
                <w:i/>
                <w:kern w:val="2"/>
                <w:sz w:val="20"/>
              </w:rPr>
              <w:t xml:space="preserve"> religious beliefs or other beliefs of a similar nature,</w:t>
            </w:r>
            <w:r>
              <w:rPr>
                <w:kern w:val="2"/>
              </w:rPr>
              <w:t xml:space="preserve"> </w:t>
            </w:r>
          </w:p>
          <w:p w14:paraId="6E58A4F9" w14:textId="77777777" w:rsidR="008F1A87" w:rsidRDefault="008F1A87">
            <w:pPr>
              <w:numPr>
                <w:ilvl w:val="0"/>
                <w:numId w:val="13"/>
              </w:numPr>
              <w:spacing w:after="10" w:line="227" w:lineRule="auto"/>
              <w:rPr>
                <w:rFonts w:ascii="Aptos" w:eastAsia="DengXian" w:hAnsi="Aptos"/>
                <w:kern w:val="2"/>
              </w:rPr>
            </w:pPr>
            <w:r>
              <w:rPr>
                <w:rFonts w:ascii="Aptos" w:eastAsia="DengXian" w:hAnsi="Aptos"/>
                <w:i/>
                <w:kern w:val="2"/>
                <w:sz w:val="20"/>
              </w:rPr>
              <w:t>membership of a trade union (within the meaning of the Trade Union and Labour Relations (Consolidation) Act 1992),</w:t>
            </w:r>
            <w:r>
              <w:rPr>
                <w:kern w:val="2"/>
              </w:rPr>
              <w:t xml:space="preserve"> </w:t>
            </w:r>
          </w:p>
          <w:p w14:paraId="59BDD91F" w14:textId="77777777" w:rsidR="008F1A87" w:rsidRDefault="008F1A87">
            <w:pPr>
              <w:numPr>
                <w:ilvl w:val="0"/>
                <w:numId w:val="13"/>
              </w:numPr>
              <w:spacing w:line="259" w:lineRule="auto"/>
              <w:rPr>
                <w:rFonts w:ascii="Aptos" w:eastAsia="DengXian" w:hAnsi="Aptos"/>
                <w:kern w:val="2"/>
              </w:rPr>
            </w:pPr>
            <w:r>
              <w:rPr>
                <w:rFonts w:ascii="Aptos" w:eastAsia="DengXian" w:hAnsi="Aptos"/>
                <w:i/>
                <w:kern w:val="2"/>
                <w:sz w:val="20"/>
              </w:rPr>
              <w:t>physical or mental health or condition,</w:t>
            </w:r>
            <w:r>
              <w:rPr>
                <w:kern w:val="2"/>
              </w:rPr>
              <w:t xml:space="preserve"> </w:t>
            </w:r>
          </w:p>
          <w:p w14:paraId="633F4D0E" w14:textId="77777777" w:rsidR="008F1A87" w:rsidRDefault="008F1A87">
            <w:pPr>
              <w:numPr>
                <w:ilvl w:val="0"/>
                <w:numId w:val="13"/>
              </w:numPr>
              <w:spacing w:line="259" w:lineRule="auto"/>
              <w:rPr>
                <w:rFonts w:ascii="Aptos" w:eastAsia="DengXian" w:hAnsi="Aptos"/>
                <w:kern w:val="2"/>
              </w:rPr>
            </w:pPr>
            <w:r>
              <w:rPr>
                <w:rFonts w:ascii="Aptos" w:eastAsia="DengXian" w:hAnsi="Aptos"/>
                <w:i/>
                <w:kern w:val="2"/>
                <w:sz w:val="20"/>
              </w:rPr>
              <w:t>sexual life,</w:t>
            </w:r>
            <w:r>
              <w:rPr>
                <w:kern w:val="2"/>
              </w:rPr>
              <w:t xml:space="preserve"> </w:t>
            </w:r>
          </w:p>
          <w:p w14:paraId="0E7C0747" w14:textId="77777777" w:rsidR="008F1A87" w:rsidRDefault="008F1A87">
            <w:pPr>
              <w:numPr>
                <w:ilvl w:val="0"/>
                <w:numId w:val="13"/>
              </w:numPr>
              <w:spacing w:line="259" w:lineRule="auto"/>
              <w:rPr>
                <w:rFonts w:ascii="Aptos" w:eastAsia="DengXian" w:hAnsi="Aptos"/>
                <w:kern w:val="2"/>
              </w:rPr>
            </w:pPr>
            <w:r>
              <w:rPr>
                <w:rFonts w:ascii="Aptos" w:eastAsia="DengXian" w:hAnsi="Aptos"/>
                <w:i/>
                <w:kern w:val="2"/>
                <w:sz w:val="20"/>
              </w:rPr>
              <w:t>genetics,</w:t>
            </w:r>
            <w:r>
              <w:rPr>
                <w:kern w:val="2"/>
              </w:rPr>
              <w:t xml:space="preserve"> </w:t>
            </w:r>
          </w:p>
          <w:p w14:paraId="472FE591" w14:textId="77777777" w:rsidR="008F1A87" w:rsidRDefault="008F1A87">
            <w:pPr>
              <w:numPr>
                <w:ilvl w:val="0"/>
                <w:numId w:val="13"/>
              </w:numPr>
              <w:spacing w:line="259" w:lineRule="auto"/>
              <w:rPr>
                <w:rFonts w:ascii="Aptos" w:eastAsia="DengXian" w:hAnsi="Aptos"/>
                <w:kern w:val="2"/>
              </w:rPr>
            </w:pPr>
            <w:r>
              <w:rPr>
                <w:rFonts w:ascii="Aptos" w:eastAsia="DengXian" w:hAnsi="Aptos"/>
                <w:i/>
                <w:kern w:val="2"/>
                <w:sz w:val="20"/>
              </w:rPr>
              <w:t xml:space="preserve">biometric data (as used for ID purposes),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386BD0D" w14:textId="77777777" w:rsidR="008F1A87" w:rsidRDefault="008F1A87">
            <w:pPr>
              <w:spacing w:line="259" w:lineRule="auto"/>
              <w:ind w:left="1"/>
              <w:jc w:val="center"/>
              <w:rPr>
                <w:rFonts w:ascii="Aptos" w:eastAsia="DengXian" w:hAnsi="Aptos"/>
                <w:kern w:val="2"/>
              </w:rPr>
            </w:pPr>
            <w:r>
              <w:rPr>
                <w:rFonts w:ascii="MS Gothic" w:eastAsia="MS Gothic" w:hAnsi="MS Gothic" w:cs="MS Gothic"/>
                <w:kern w:val="2"/>
              </w:rPr>
              <w:t>☐</w:t>
            </w:r>
            <w:r>
              <w:rPr>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30F593D" w14:textId="77777777" w:rsidR="008F1A87" w:rsidRDefault="008F1A87">
            <w:pPr>
              <w:spacing w:line="259" w:lineRule="auto"/>
              <w:ind w:left="11"/>
              <w:jc w:val="center"/>
              <w:rPr>
                <w:rFonts w:ascii="Aptos" w:eastAsia="DengXian" w:hAnsi="Aptos"/>
                <w:kern w:val="2"/>
              </w:rPr>
            </w:pPr>
            <w:r>
              <w:rPr>
                <w:rFonts w:ascii="MS Gothic" w:eastAsia="MS Gothic" w:hAnsi="MS Gothic" w:cs="MS Gothic"/>
                <w:kern w:val="2"/>
                <w:highlight w:val="yellow"/>
              </w:rPr>
              <w:t>☐</w:t>
            </w:r>
            <w:r>
              <w:rPr>
                <w:kern w:val="2"/>
              </w:rPr>
              <w:t xml:space="preserve"> </w:t>
            </w:r>
          </w:p>
        </w:tc>
      </w:tr>
      <w:tr w:rsidR="008F1A87" w14:paraId="38C517A7" w14:textId="77777777">
        <w:trPr>
          <w:trHeight w:val="515"/>
        </w:trPr>
        <w:tc>
          <w:tcPr>
            <w:tcW w:w="27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93AD045" w14:textId="77777777" w:rsidR="008F1A87" w:rsidRDefault="008F1A87">
            <w:pPr>
              <w:spacing w:line="259" w:lineRule="auto"/>
              <w:ind w:left="64"/>
              <w:jc w:val="center"/>
              <w:rPr>
                <w:rFonts w:ascii="Aptos" w:eastAsia="DengXian" w:hAnsi="Aptos"/>
                <w:kern w:val="2"/>
              </w:rPr>
            </w:pPr>
            <w:r>
              <w:rPr>
                <w:rFonts w:ascii="Aptos" w:eastAsia="DengXian" w:hAnsi="Aptos"/>
                <w:kern w:val="2"/>
              </w:rPr>
              <w:t xml:space="preserve"> </w:t>
            </w:r>
          </w:p>
        </w:tc>
        <w:tc>
          <w:tcPr>
            <w:tcW w:w="4729" w:type="pct"/>
            <w:gridSpan w:val="3"/>
            <w:tcBorders>
              <w:top w:val="single" w:sz="4" w:space="0" w:color="000000"/>
              <w:left w:val="single" w:sz="4" w:space="0" w:color="000000"/>
              <w:bottom w:val="single" w:sz="4" w:space="0" w:color="000000"/>
              <w:right w:val="single" w:sz="4" w:space="0" w:color="000000"/>
            </w:tcBorders>
            <w:shd w:val="clear" w:color="auto" w:fill="F2F2F2"/>
          </w:tcPr>
          <w:p w14:paraId="30549AD8" w14:textId="77777777" w:rsidR="008F1A87" w:rsidRDefault="008F1A87">
            <w:pPr>
              <w:spacing w:line="259" w:lineRule="auto"/>
              <w:rPr>
                <w:rFonts w:ascii="Aptos" w:eastAsia="DengXian" w:hAnsi="Aptos"/>
                <w:kern w:val="2"/>
              </w:rPr>
            </w:pPr>
            <w:r>
              <w:rPr>
                <w:rFonts w:ascii="Aptos" w:eastAsia="DengXian" w:hAnsi="Aptos"/>
                <w:kern w:val="2"/>
              </w:rPr>
              <w:t>If YES, provide a</w:t>
            </w:r>
            <w:r>
              <w:rPr>
                <w:rFonts w:ascii="Aptos" w:eastAsia="DengXian" w:hAnsi="Aptos"/>
                <w:b/>
                <w:kern w:val="2"/>
              </w:rPr>
              <w:t xml:space="preserve"> </w:t>
            </w:r>
            <w:r>
              <w:rPr>
                <w:rFonts w:ascii="Aptos" w:eastAsia="DengXian" w:hAnsi="Aptos"/>
                <w:kern w:val="2"/>
              </w:rPr>
              <w:t>description of the special category data and explain why this data needs to be collected:</w:t>
            </w:r>
            <w:r>
              <w:rPr>
                <w:kern w:val="2"/>
              </w:rPr>
              <w:t xml:space="preserve"> </w:t>
            </w:r>
          </w:p>
        </w:tc>
      </w:tr>
      <w:tr w:rsidR="008F1A87" w14:paraId="21507381" w14:textId="77777777">
        <w:trPr>
          <w:trHeight w:val="979"/>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292A92" w14:textId="77777777" w:rsidR="008F1A87" w:rsidRDefault="008F1A87">
            <w:pPr>
              <w:spacing w:line="259" w:lineRule="auto"/>
              <w:ind w:left="1"/>
              <w:jc w:val="center"/>
              <w:rPr>
                <w:rFonts w:ascii="Aptos" w:eastAsia="DengXian" w:hAnsi="Aptos"/>
                <w:kern w:val="2"/>
              </w:rPr>
            </w:pPr>
            <w:r>
              <w:rPr>
                <w:rFonts w:ascii="Aptos" w:eastAsia="DengXian" w:hAnsi="Aptos"/>
                <w:kern w:val="2"/>
              </w:rPr>
              <w:t xml:space="preserve">4 </w:t>
            </w:r>
          </w:p>
        </w:tc>
        <w:tc>
          <w:tcPr>
            <w:tcW w:w="4729" w:type="pct"/>
            <w:gridSpan w:val="3"/>
            <w:tcBorders>
              <w:top w:val="single" w:sz="4" w:space="0" w:color="000000"/>
              <w:left w:val="single" w:sz="4" w:space="0" w:color="000000"/>
              <w:bottom w:val="single" w:sz="4" w:space="0" w:color="000000"/>
              <w:right w:val="single" w:sz="4" w:space="0" w:color="000000"/>
            </w:tcBorders>
            <w:shd w:val="clear" w:color="auto" w:fill="auto"/>
          </w:tcPr>
          <w:p w14:paraId="52531920"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58F7C4A7"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34402751"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1C311071"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bl>
    <w:p w14:paraId="266BD509" w14:textId="77777777" w:rsidR="008F1A87" w:rsidRDefault="008F1A87">
      <w:pPr>
        <w:spacing w:line="259" w:lineRule="auto"/>
      </w:pPr>
      <w:r>
        <w:rPr>
          <w:sz w:val="20"/>
        </w:rPr>
        <w:t xml:space="preserve"> </w:t>
      </w:r>
    </w:p>
    <w:tbl>
      <w:tblPr>
        <w:tblW w:w="5000" w:type="pct"/>
        <w:tblCellMar>
          <w:top w:w="10" w:type="dxa"/>
          <w:right w:w="55" w:type="dxa"/>
        </w:tblCellMar>
        <w:tblLook w:val="04A0" w:firstRow="1" w:lastRow="0" w:firstColumn="1" w:lastColumn="0" w:noHBand="0" w:noVBand="1"/>
      </w:tblPr>
      <w:tblGrid>
        <w:gridCol w:w="468"/>
        <w:gridCol w:w="6249"/>
        <w:gridCol w:w="777"/>
        <w:gridCol w:w="802"/>
      </w:tblGrid>
      <w:tr w:rsidR="004C19C8" w14:paraId="1DECA971" w14:textId="77777777">
        <w:trPr>
          <w:trHeight w:val="515"/>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D88474" w14:textId="77777777" w:rsidR="008F1A87" w:rsidRDefault="008F1A87">
            <w:pPr>
              <w:spacing w:line="259" w:lineRule="auto"/>
              <w:ind w:left="3"/>
              <w:jc w:val="center"/>
              <w:rPr>
                <w:rFonts w:ascii="Aptos" w:eastAsia="DengXian" w:hAnsi="Aptos"/>
                <w:kern w:val="2"/>
              </w:rPr>
            </w:pPr>
            <w:r>
              <w:rPr>
                <w:rFonts w:ascii="Aptos" w:eastAsia="DengXian" w:hAnsi="Aptos"/>
                <w:kern w:val="2"/>
              </w:rPr>
              <w:t xml:space="preserve">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3A5E02E0" w14:textId="77777777" w:rsidR="008F1A87" w:rsidRDefault="008F1A87">
            <w:pPr>
              <w:spacing w:line="259" w:lineRule="auto"/>
              <w:rPr>
                <w:rFonts w:ascii="Aptos" w:eastAsia="DengXian" w:hAnsi="Aptos"/>
                <w:kern w:val="2"/>
              </w:rPr>
            </w:pPr>
            <w:r>
              <w:rPr>
                <w:rFonts w:ascii="Aptos" w:eastAsia="DengXian" w:hAnsi="Aptos"/>
                <w:b/>
                <w:kern w:val="2"/>
              </w:rPr>
              <w:t xml:space="preserve">Will data from the research activity (collected data, drafts of the thesis, or materials for publication) be stored in any of the following ways? </w:t>
            </w:r>
          </w:p>
        </w:tc>
        <w:tc>
          <w:tcPr>
            <w:tcW w:w="473" w:type="pct"/>
            <w:tcBorders>
              <w:top w:val="single" w:sz="4" w:space="0" w:color="000000"/>
              <w:left w:val="single" w:sz="4" w:space="0" w:color="000000"/>
              <w:bottom w:val="single" w:sz="4" w:space="0" w:color="000000"/>
              <w:right w:val="single" w:sz="4" w:space="0" w:color="000000"/>
            </w:tcBorders>
            <w:shd w:val="clear" w:color="auto" w:fill="F2F2F2"/>
          </w:tcPr>
          <w:p w14:paraId="43A10FB6" w14:textId="77777777" w:rsidR="008F1A87" w:rsidRDefault="008F1A87">
            <w:pPr>
              <w:spacing w:line="259" w:lineRule="auto"/>
              <w:ind w:right="56"/>
              <w:jc w:val="center"/>
              <w:rPr>
                <w:rFonts w:ascii="Aptos" w:eastAsia="DengXian" w:hAnsi="Aptos"/>
                <w:kern w:val="2"/>
              </w:rPr>
            </w:pPr>
            <w:r>
              <w:rPr>
                <w:rFonts w:ascii="Aptos" w:eastAsia="DengXian" w:hAnsi="Aptos"/>
                <w:b/>
                <w:kern w:val="2"/>
              </w:rPr>
              <w:t xml:space="preserve">YES </w:t>
            </w:r>
          </w:p>
        </w:tc>
        <w:tc>
          <w:tcPr>
            <w:tcW w:w="488" w:type="pct"/>
            <w:tcBorders>
              <w:top w:val="single" w:sz="4" w:space="0" w:color="000000"/>
              <w:left w:val="single" w:sz="4" w:space="0" w:color="000000"/>
              <w:bottom w:val="single" w:sz="4" w:space="0" w:color="000000"/>
              <w:right w:val="single" w:sz="4" w:space="0" w:color="000000"/>
            </w:tcBorders>
            <w:shd w:val="clear" w:color="auto" w:fill="F2F2F2"/>
          </w:tcPr>
          <w:p w14:paraId="14E485C6" w14:textId="77777777" w:rsidR="008F1A87" w:rsidRDefault="008F1A87">
            <w:pPr>
              <w:spacing w:line="259" w:lineRule="auto"/>
              <w:ind w:right="50"/>
              <w:jc w:val="center"/>
              <w:rPr>
                <w:rFonts w:ascii="Aptos" w:eastAsia="DengXian" w:hAnsi="Aptos"/>
                <w:kern w:val="2"/>
              </w:rPr>
            </w:pPr>
            <w:r>
              <w:rPr>
                <w:rFonts w:ascii="Aptos" w:eastAsia="DengXian" w:hAnsi="Aptos"/>
                <w:b/>
                <w:kern w:val="2"/>
              </w:rPr>
              <w:t xml:space="preserve">NO </w:t>
            </w:r>
          </w:p>
        </w:tc>
      </w:tr>
      <w:tr w:rsidR="004C19C8" w14:paraId="649156FC" w14:textId="77777777">
        <w:trPr>
          <w:trHeight w:val="449"/>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1B2D037C" w14:textId="77777777" w:rsidR="008F1A87" w:rsidRDefault="008F1A87">
            <w:pPr>
              <w:spacing w:line="259" w:lineRule="auto"/>
              <w:ind w:right="60"/>
              <w:jc w:val="center"/>
              <w:rPr>
                <w:rFonts w:ascii="Aptos" w:eastAsia="DengXian" w:hAnsi="Aptos"/>
                <w:kern w:val="2"/>
              </w:rPr>
            </w:pPr>
            <w:r>
              <w:rPr>
                <w:rFonts w:ascii="Aptos" w:eastAsia="DengXian" w:hAnsi="Aptos"/>
                <w:kern w:val="2"/>
              </w:rPr>
              <w:t xml:space="preserve">5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28EB5EB3" w14:textId="77777777" w:rsidR="008F1A87" w:rsidRDefault="008F1A87">
            <w:pPr>
              <w:spacing w:line="259" w:lineRule="auto"/>
              <w:rPr>
                <w:rFonts w:ascii="Aptos" w:eastAsia="DengXian" w:hAnsi="Aptos"/>
                <w:kern w:val="2"/>
              </w:rPr>
            </w:pPr>
            <w:r>
              <w:rPr>
                <w:rFonts w:ascii="Aptos" w:eastAsia="DengXian" w:hAnsi="Aptos"/>
                <w:kern w:val="2"/>
              </w:rPr>
              <w:t xml:space="preserve">Manual files (i.e. in paper form)?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689CCAC6"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621BEE49" w14:textId="77777777" w:rsidR="008F1A87" w:rsidRDefault="008F1A87">
            <w:pPr>
              <w:spacing w:line="259" w:lineRule="auto"/>
              <w:ind w:right="49"/>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2648C7AA"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36C2F40A" w14:textId="77777777" w:rsidR="008F1A87" w:rsidRDefault="008F1A87">
            <w:pPr>
              <w:spacing w:line="259" w:lineRule="auto"/>
              <w:ind w:right="60"/>
              <w:jc w:val="center"/>
              <w:rPr>
                <w:rFonts w:ascii="Aptos" w:eastAsia="DengXian" w:hAnsi="Aptos"/>
                <w:kern w:val="2"/>
              </w:rPr>
            </w:pPr>
            <w:r>
              <w:rPr>
                <w:rFonts w:ascii="Aptos" w:eastAsia="DengXian" w:hAnsi="Aptos"/>
                <w:kern w:val="2"/>
              </w:rPr>
              <w:t xml:space="preserve">6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7018EC16" w14:textId="77777777" w:rsidR="008F1A87" w:rsidRDefault="008F1A87">
            <w:pPr>
              <w:spacing w:line="259" w:lineRule="auto"/>
              <w:rPr>
                <w:rFonts w:ascii="Aptos" w:eastAsia="DengXian" w:hAnsi="Aptos"/>
                <w:kern w:val="2"/>
              </w:rPr>
            </w:pPr>
            <w:r>
              <w:rPr>
                <w:rFonts w:ascii="Aptos" w:eastAsia="DengXian" w:hAnsi="Aptos"/>
                <w:kern w:val="2"/>
              </w:rPr>
              <w:t xml:space="preserve">University computers?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0725FAA3"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570CEF65" w14:textId="77777777" w:rsidR="008F1A87" w:rsidRDefault="008F1A87">
            <w:pPr>
              <w:spacing w:line="259" w:lineRule="auto"/>
              <w:ind w:right="49"/>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2BAA84BC" w14:textId="77777777">
        <w:trPr>
          <w:trHeight w:val="449"/>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512093A8" w14:textId="77777777" w:rsidR="008F1A87" w:rsidRDefault="008F1A87">
            <w:pPr>
              <w:spacing w:line="259" w:lineRule="auto"/>
              <w:ind w:right="60"/>
              <w:jc w:val="center"/>
              <w:rPr>
                <w:rFonts w:ascii="Aptos" w:eastAsia="DengXian" w:hAnsi="Aptos"/>
                <w:kern w:val="2"/>
              </w:rPr>
            </w:pPr>
            <w:r>
              <w:rPr>
                <w:rFonts w:ascii="Aptos" w:eastAsia="DengXian" w:hAnsi="Aptos"/>
                <w:kern w:val="2"/>
              </w:rPr>
              <w:t xml:space="preserve">7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69CD7822" w14:textId="77777777" w:rsidR="008F1A87" w:rsidRDefault="008F1A87">
            <w:pPr>
              <w:spacing w:line="259" w:lineRule="auto"/>
              <w:rPr>
                <w:rFonts w:ascii="Aptos" w:eastAsia="DengXian" w:hAnsi="Aptos"/>
                <w:kern w:val="2"/>
              </w:rPr>
            </w:pPr>
            <w:r>
              <w:rPr>
                <w:rFonts w:ascii="Aptos" w:eastAsia="DengXian" w:hAnsi="Aptos"/>
                <w:kern w:val="2"/>
              </w:rPr>
              <w:t xml:space="preserve">Private company computers?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0A86A3F8"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6A4D1EFB" w14:textId="77777777" w:rsidR="008F1A87" w:rsidRDefault="008F1A87">
            <w:pPr>
              <w:spacing w:line="259" w:lineRule="auto"/>
              <w:ind w:right="49"/>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0A2EFFFA"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47B2FC4F" w14:textId="77777777" w:rsidR="008F1A87" w:rsidRDefault="008F1A87">
            <w:pPr>
              <w:spacing w:line="259" w:lineRule="auto"/>
              <w:ind w:right="60"/>
              <w:jc w:val="center"/>
              <w:rPr>
                <w:rFonts w:ascii="Aptos" w:eastAsia="DengXian" w:hAnsi="Aptos"/>
                <w:kern w:val="2"/>
              </w:rPr>
            </w:pPr>
            <w:r>
              <w:rPr>
                <w:rFonts w:ascii="Aptos" w:eastAsia="DengXian" w:hAnsi="Aptos"/>
                <w:kern w:val="2"/>
              </w:rPr>
              <w:t xml:space="preserve">8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38863EA3" w14:textId="77777777" w:rsidR="008F1A87" w:rsidRDefault="008F1A87">
            <w:pPr>
              <w:spacing w:line="259" w:lineRule="auto"/>
              <w:rPr>
                <w:rFonts w:ascii="Aptos" w:eastAsia="DengXian" w:hAnsi="Aptos"/>
                <w:kern w:val="2"/>
              </w:rPr>
            </w:pPr>
            <w:r>
              <w:rPr>
                <w:rFonts w:ascii="Aptos" w:eastAsia="DengXian" w:hAnsi="Aptos"/>
                <w:kern w:val="2"/>
              </w:rPr>
              <w:t xml:space="preserve">Home or other personal computers?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111DC830"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3E958C2A" w14:textId="77777777" w:rsidR="008F1A87" w:rsidRDefault="008F1A87">
            <w:pPr>
              <w:spacing w:line="259" w:lineRule="auto"/>
              <w:ind w:right="49"/>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29AE698E"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481ECFB2" w14:textId="77777777" w:rsidR="008F1A87" w:rsidRDefault="008F1A87">
            <w:pPr>
              <w:spacing w:line="259" w:lineRule="auto"/>
              <w:ind w:right="60"/>
              <w:jc w:val="center"/>
              <w:rPr>
                <w:rFonts w:ascii="Aptos" w:eastAsia="DengXian" w:hAnsi="Aptos"/>
                <w:kern w:val="2"/>
              </w:rPr>
            </w:pPr>
            <w:r>
              <w:rPr>
                <w:rFonts w:ascii="Aptos" w:eastAsia="DengXian" w:hAnsi="Aptos"/>
                <w:kern w:val="2"/>
              </w:rPr>
              <w:t xml:space="preserve">9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6112AA24" w14:textId="77777777" w:rsidR="008F1A87" w:rsidRDefault="008F1A87">
            <w:pPr>
              <w:spacing w:line="259" w:lineRule="auto"/>
              <w:rPr>
                <w:rFonts w:ascii="Aptos" w:eastAsia="DengXian" w:hAnsi="Aptos"/>
                <w:kern w:val="2"/>
              </w:rPr>
            </w:pPr>
            <w:r>
              <w:rPr>
                <w:rFonts w:ascii="Aptos" w:eastAsia="DengXian" w:hAnsi="Aptos"/>
                <w:kern w:val="2"/>
              </w:rPr>
              <w:t xml:space="preserve">Laptop computers/ CDs/ Portable disk-drives/ memory sticks?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2416160D"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7E58A492" w14:textId="77777777" w:rsidR="008F1A87" w:rsidRDefault="008F1A87">
            <w:pPr>
              <w:spacing w:line="259" w:lineRule="auto"/>
              <w:ind w:right="4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686C195D"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23143172" w14:textId="77777777" w:rsidR="008F1A87" w:rsidRDefault="008F1A87">
            <w:pPr>
              <w:spacing w:line="259" w:lineRule="auto"/>
              <w:ind w:left="48"/>
              <w:rPr>
                <w:rFonts w:ascii="Aptos" w:eastAsia="DengXian" w:hAnsi="Aptos"/>
                <w:kern w:val="2"/>
              </w:rPr>
            </w:pPr>
            <w:r>
              <w:rPr>
                <w:rFonts w:ascii="Aptos" w:eastAsia="DengXian" w:hAnsi="Aptos"/>
                <w:kern w:val="2"/>
              </w:rPr>
              <w:t xml:space="preserve">10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58B9B97B" w14:textId="77777777" w:rsidR="008F1A87" w:rsidRDefault="008F1A87">
            <w:pPr>
              <w:spacing w:line="259" w:lineRule="auto"/>
              <w:rPr>
                <w:rFonts w:ascii="Aptos" w:eastAsia="DengXian" w:hAnsi="Aptos"/>
                <w:kern w:val="2"/>
              </w:rPr>
            </w:pPr>
            <w:r>
              <w:rPr>
                <w:rFonts w:ascii="Aptos" w:eastAsia="DengXian" w:hAnsi="Aptos"/>
                <w:kern w:val="2"/>
              </w:rPr>
              <w:t xml:space="preserve">“Cloud” storage or websites?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680D8011"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68F70AF4" w14:textId="77777777" w:rsidR="008F1A87" w:rsidRDefault="008F1A87">
            <w:pPr>
              <w:spacing w:line="259" w:lineRule="auto"/>
              <w:ind w:right="4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5A5C4AD3"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16061D" w14:textId="77777777" w:rsidR="008F1A87" w:rsidRDefault="008F1A87">
            <w:pPr>
              <w:spacing w:line="259" w:lineRule="auto"/>
              <w:ind w:left="48"/>
              <w:rPr>
                <w:rFonts w:ascii="Aptos" w:eastAsia="DengXian" w:hAnsi="Aptos"/>
                <w:kern w:val="2"/>
              </w:rPr>
            </w:pPr>
            <w:r>
              <w:rPr>
                <w:rFonts w:ascii="Aptos" w:eastAsia="DengXian" w:hAnsi="Aptos"/>
                <w:kern w:val="2"/>
              </w:rPr>
              <w:t xml:space="preserve">11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65F54DA4" w14:textId="77777777" w:rsidR="008F1A87" w:rsidRDefault="008F1A87">
            <w:pPr>
              <w:spacing w:line="259" w:lineRule="auto"/>
              <w:rPr>
                <w:rFonts w:ascii="Aptos" w:eastAsia="DengXian" w:hAnsi="Aptos"/>
                <w:kern w:val="2"/>
              </w:rPr>
            </w:pPr>
            <w:r>
              <w:rPr>
                <w:rFonts w:ascii="Aptos" w:eastAsia="DengXian" w:hAnsi="Aptos"/>
                <w:kern w:val="2"/>
              </w:rPr>
              <w:t xml:space="preserve">Other – specify: </w:t>
            </w:r>
          </w:p>
          <w:p w14:paraId="0EB074E2"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280AF96" w14:textId="77777777" w:rsidR="008F1A87" w:rsidRDefault="008F1A87">
            <w:pPr>
              <w:spacing w:line="259" w:lineRule="auto"/>
              <w:ind w:right="59"/>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DDCCAC9" w14:textId="77777777" w:rsidR="008F1A87" w:rsidRDefault="008F1A87">
            <w:pPr>
              <w:spacing w:line="259" w:lineRule="auto"/>
              <w:ind w:right="49"/>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8F1A87" w14:paraId="327FD682" w14:textId="77777777">
        <w:trPr>
          <w:trHeight w:val="769"/>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1AF5746" w14:textId="77777777" w:rsidR="008F1A87" w:rsidRDefault="008F1A87">
            <w:pPr>
              <w:spacing w:line="259" w:lineRule="auto"/>
              <w:ind w:left="48"/>
              <w:rPr>
                <w:rFonts w:ascii="Aptos" w:eastAsia="DengXian" w:hAnsi="Aptos"/>
                <w:kern w:val="2"/>
              </w:rPr>
            </w:pPr>
            <w:r>
              <w:rPr>
                <w:rFonts w:ascii="Aptos" w:eastAsia="DengXian" w:hAnsi="Aptos"/>
                <w:kern w:val="2"/>
              </w:rPr>
              <w:t xml:space="preserve">12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F2F2F2"/>
          </w:tcPr>
          <w:p w14:paraId="5EB3CB01" w14:textId="77777777" w:rsidR="008F1A87" w:rsidRDefault="008F1A87">
            <w:pPr>
              <w:spacing w:line="259" w:lineRule="auto"/>
              <w:rPr>
                <w:rFonts w:ascii="Aptos" w:eastAsia="DengXian" w:hAnsi="Aptos"/>
                <w:kern w:val="2"/>
              </w:rPr>
            </w:pPr>
            <w:r>
              <w:rPr>
                <w:rFonts w:ascii="Aptos" w:eastAsia="DengXian" w:hAnsi="Aptos"/>
                <w:kern w:val="2"/>
              </w:rPr>
              <w:t>For all stored data, explain the measures in place to ensure the security of the data collected, data confidentiality, including details of backup procedures, password protection, encryption, anonymisation and pseudonymisation:</w:t>
            </w:r>
            <w:r>
              <w:rPr>
                <w:rFonts w:ascii="Aptos" w:eastAsia="DengXian" w:hAnsi="Aptos"/>
                <w:b/>
                <w:kern w:val="2"/>
              </w:rPr>
              <w:t xml:space="preserve"> </w:t>
            </w:r>
          </w:p>
        </w:tc>
      </w:tr>
      <w:tr w:rsidR="008F1A87" w14:paraId="0BA04FEC" w14:textId="77777777">
        <w:trPr>
          <w:trHeight w:val="724"/>
        </w:trPr>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54F757" w14:textId="77777777" w:rsidR="008F1A87" w:rsidRDefault="008F1A87">
            <w:pPr>
              <w:spacing w:line="259" w:lineRule="auto"/>
              <w:ind w:left="3"/>
              <w:jc w:val="center"/>
              <w:rPr>
                <w:rFonts w:ascii="Aptos" w:eastAsia="DengXian" w:hAnsi="Aptos"/>
                <w:kern w:val="2"/>
              </w:rPr>
            </w:pPr>
            <w:r>
              <w:rPr>
                <w:rFonts w:ascii="Aptos" w:eastAsia="DengXian" w:hAnsi="Aptos"/>
                <w:kern w:val="2"/>
              </w:rPr>
              <w:t xml:space="preserve">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auto"/>
          </w:tcPr>
          <w:p w14:paraId="6FA1B4B2" w14:textId="77777777" w:rsidR="008F1A87" w:rsidRDefault="008F1A87">
            <w:pPr>
              <w:spacing w:line="259" w:lineRule="auto"/>
              <w:rPr>
                <w:rFonts w:ascii="Aptos" w:eastAsia="DengXian" w:hAnsi="Aptos"/>
                <w:kern w:val="2"/>
              </w:rPr>
            </w:pPr>
            <w:r>
              <w:rPr>
                <w:rFonts w:ascii="Aptos" w:eastAsia="DengXian" w:hAnsi="Aptos"/>
                <w:kern w:val="2"/>
              </w:rPr>
              <w:t>I will save my work to OneDrive which is secured by the university. My memory stick will be stored safely and will only be used on password protected devices.</w:t>
            </w:r>
          </w:p>
          <w:p w14:paraId="299E06AE"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2E72F7FC"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b/>
                <w:kern w:val="2"/>
              </w:rPr>
              <w:t xml:space="preserve"> </w:t>
            </w:r>
          </w:p>
        </w:tc>
      </w:tr>
    </w:tbl>
    <w:p w14:paraId="2026CE41" w14:textId="77777777" w:rsidR="008F1A87" w:rsidRDefault="008F1A87">
      <w:pPr>
        <w:spacing w:line="259" w:lineRule="auto"/>
      </w:pPr>
      <w:r>
        <w:rPr>
          <w:sz w:val="20"/>
        </w:rPr>
        <w:t xml:space="preserve"> </w:t>
      </w:r>
    </w:p>
    <w:tbl>
      <w:tblPr>
        <w:tblW w:w="5000" w:type="pct"/>
        <w:tblCellMar>
          <w:top w:w="10" w:type="dxa"/>
          <w:left w:w="106" w:type="dxa"/>
          <w:right w:w="100" w:type="dxa"/>
        </w:tblCellMar>
        <w:tblLook w:val="04A0" w:firstRow="1" w:lastRow="0" w:firstColumn="1" w:lastColumn="0" w:noHBand="0" w:noVBand="1"/>
      </w:tblPr>
      <w:tblGrid>
        <w:gridCol w:w="513"/>
        <w:gridCol w:w="6234"/>
        <w:gridCol w:w="762"/>
        <w:gridCol w:w="787"/>
      </w:tblGrid>
      <w:tr w:rsidR="004C19C8" w14:paraId="11924877" w14:textId="77777777">
        <w:trPr>
          <w:trHeight w:val="448"/>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0BC34BF6"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c>
          <w:tcPr>
            <w:tcW w:w="3771" w:type="pct"/>
            <w:tcBorders>
              <w:top w:val="single" w:sz="4" w:space="0" w:color="000000"/>
              <w:left w:val="single" w:sz="4" w:space="0" w:color="000000"/>
              <w:bottom w:val="single" w:sz="4" w:space="0" w:color="000000"/>
              <w:right w:val="nil"/>
            </w:tcBorders>
            <w:shd w:val="clear" w:color="auto" w:fill="F2F2F2"/>
          </w:tcPr>
          <w:p w14:paraId="5E45E69F" w14:textId="77777777" w:rsidR="008F1A87" w:rsidRDefault="008F1A87">
            <w:pPr>
              <w:spacing w:line="259" w:lineRule="auto"/>
              <w:ind w:left="2"/>
              <w:rPr>
                <w:rFonts w:ascii="Aptos" w:eastAsia="DengXian" w:hAnsi="Aptos"/>
                <w:kern w:val="2"/>
              </w:rPr>
            </w:pPr>
            <w:r>
              <w:rPr>
                <w:rFonts w:ascii="Aptos" w:eastAsia="DengXian" w:hAnsi="Aptos"/>
                <w:b/>
                <w:kern w:val="2"/>
              </w:rPr>
              <w:t xml:space="preserve">Data Protection </w:t>
            </w:r>
          </w:p>
        </w:tc>
        <w:tc>
          <w:tcPr>
            <w:tcW w:w="473" w:type="pct"/>
            <w:tcBorders>
              <w:top w:val="single" w:sz="4" w:space="0" w:color="000000"/>
              <w:left w:val="nil"/>
              <w:bottom w:val="single" w:sz="4" w:space="0" w:color="000000"/>
              <w:right w:val="nil"/>
            </w:tcBorders>
            <w:shd w:val="clear" w:color="auto" w:fill="F2F2F2"/>
          </w:tcPr>
          <w:p w14:paraId="3AAD3BD4" w14:textId="77777777" w:rsidR="008F1A87" w:rsidRDefault="008F1A87">
            <w:pPr>
              <w:spacing w:after="160" w:line="259" w:lineRule="auto"/>
              <w:rPr>
                <w:rFonts w:ascii="Aptos" w:eastAsia="DengXian" w:hAnsi="Aptos"/>
                <w:kern w:val="2"/>
              </w:rPr>
            </w:pPr>
          </w:p>
        </w:tc>
        <w:tc>
          <w:tcPr>
            <w:tcW w:w="488" w:type="pct"/>
            <w:tcBorders>
              <w:top w:val="single" w:sz="4" w:space="0" w:color="000000"/>
              <w:left w:val="nil"/>
              <w:bottom w:val="single" w:sz="4" w:space="0" w:color="000000"/>
              <w:right w:val="single" w:sz="4" w:space="0" w:color="000000"/>
            </w:tcBorders>
            <w:shd w:val="clear" w:color="auto" w:fill="F2F2F2"/>
          </w:tcPr>
          <w:p w14:paraId="22DCF43B" w14:textId="77777777" w:rsidR="008F1A87" w:rsidRDefault="008F1A87">
            <w:pPr>
              <w:spacing w:after="160" w:line="259" w:lineRule="auto"/>
              <w:rPr>
                <w:rFonts w:ascii="Aptos" w:eastAsia="DengXian" w:hAnsi="Aptos"/>
                <w:kern w:val="2"/>
              </w:rPr>
            </w:pPr>
          </w:p>
        </w:tc>
      </w:tr>
      <w:tr w:rsidR="004C19C8" w14:paraId="77BC7DAD" w14:textId="77777777">
        <w:trPr>
          <w:trHeight w:val="449"/>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33F2A638" w14:textId="77777777" w:rsidR="008F1A87" w:rsidRDefault="008F1A87">
            <w:pPr>
              <w:spacing w:line="259" w:lineRule="auto"/>
              <w:ind w:left="50"/>
              <w:jc w:val="center"/>
              <w:rPr>
                <w:rFonts w:ascii="Aptos" w:eastAsia="DengXian" w:hAnsi="Aptos"/>
                <w:kern w:val="2"/>
              </w:rPr>
            </w:pPr>
            <w:r>
              <w:rPr>
                <w:rFonts w:ascii="Aptos" w:eastAsia="DengXian" w:hAnsi="Aptos"/>
                <w:kern w:val="2"/>
              </w:rPr>
              <w:t xml:space="preserve">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7EDF7387" w14:textId="77777777" w:rsidR="008F1A87" w:rsidRDefault="008F1A87">
            <w:pPr>
              <w:spacing w:line="259" w:lineRule="auto"/>
              <w:ind w:left="2"/>
              <w:rPr>
                <w:rFonts w:ascii="Aptos" w:eastAsia="DengXian" w:hAnsi="Aptos"/>
                <w:kern w:val="2"/>
              </w:rPr>
            </w:pPr>
            <w:r>
              <w:rPr>
                <w:rFonts w:ascii="Aptos" w:eastAsia="DengXian" w:hAnsi="Aptos"/>
                <w:kern w:val="2"/>
              </w:rPr>
              <w:t>Will the research activity involve any of the following activities:</w:t>
            </w:r>
            <w:r>
              <w:rPr>
                <w:rFonts w:ascii="Aptos" w:eastAsia="DengXian" w:hAnsi="Aptos"/>
                <w:b/>
                <w:kern w:val="2"/>
              </w:rPr>
              <w:t xml:space="preserve"> </w:t>
            </w:r>
          </w:p>
        </w:tc>
        <w:tc>
          <w:tcPr>
            <w:tcW w:w="473" w:type="pct"/>
            <w:tcBorders>
              <w:top w:val="single" w:sz="4" w:space="0" w:color="000000"/>
              <w:left w:val="single" w:sz="4" w:space="0" w:color="000000"/>
              <w:bottom w:val="single" w:sz="4" w:space="0" w:color="000000"/>
              <w:right w:val="single" w:sz="4" w:space="0" w:color="000000"/>
            </w:tcBorders>
            <w:shd w:val="clear" w:color="auto" w:fill="F2F2F2"/>
          </w:tcPr>
          <w:p w14:paraId="5D60034B" w14:textId="77777777" w:rsidR="008F1A87" w:rsidRDefault="008F1A87">
            <w:pPr>
              <w:spacing w:line="259" w:lineRule="auto"/>
              <w:ind w:right="8"/>
              <w:jc w:val="center"/>
              <w:rPr>
                <w:rFonts w:ascii="Aptos" w:eastAsia="DengXian" w:hAnsi="Aptos"/>
                <w:kern w:val="2"/>
              </w:rPr>
            </w:pPr>
            <w:r>
              <w:rPr>
                <w:rFonts w:ascii="Aptos" w:eastAsia="DengXian" w:hAnsi="Aptos"/>
                <w:b/>
                <w:kern w:val="2"/>
              </w:rPr>
              <w:t xml:space="preserve">YES </w:t>
            </w:r>
          </w:p>
        </w:tc>
        <w:tc>
          <w:tcPr>
            <w:tcW w:w="488" w:type="pct"/>
            <w:tcBorders>
              <w:top w:val="single" w:sz="4" w:space="0" w:color="000000"/>
              <w:left w:val="single" w:sz="4" w:space="0" w:color="000000"/>
              <w:bottom w:val="single" w:sz="4" w:space="0" w:color="000000"/>
              <w:right w:val="single" w:sz="4" w:space="0" w:color="000000"/>
            </w:tcBorders>
            <w:shd w:val="clear" w:color="auto" w:fill="F2F2F2"/>
          </w:tcPr>
          <w:p w14:paraId="476B3AD3" w14:textId="77777777" w:rsidR="008F1A87" w:rsidRDefault="008F1A87">
            <w:pPr>
              <w:spacing w:line="259" w:lineRule="auto"/>
              <w:ind w:right="3"/>
              <w:jc w:val="center"/>
              <w:rPr>
                <w:rFonts w:ascii="Aptos" w:eastAsia="DengXian" w:hAnsi="Aptos"/>
                <w:kern w:val="2"/>
              </w:rPr>
            </w:pPr>
            <w:r>
              <w:rPr>
                <w:rFonts w:ascii="Aptos" w:eastAsia="DengXian" w:hAnsi="Aptos"/>
                <w:b/>
                <w:kern w:val="2"/>
              </w:rPr>
              <w:t xml:space="preserve">NO </w:t>
            </w:r>
          </w:p>
        </w:tc>
      </w:tr>
      <w:tr w:rsidR="004C19C8" w14:paraId="733E52DA" w14:textId="77777777">
        <w:trPr>
          <w:trHeight w:val="449"/>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152E4B90" w14:textId="77777777" w:rsidR="008F1A87" w:rsidRDefault="008F1A87">
            <w:pPr>
              <w:spacing w:line="259" w:lineRule="auto"/>
              <w:ind w:left="50"/>
              <w:rPr>
                <w:rFonts w:ascii="Aptos" w:eastAsia="DengXian" w:hAnsi="Aptos"/>
                <w:kern w:val="2"/>
              </w:rPr>
            </w:pPr>
            <w:r>
              <w:rPr>
                <w:rFonts w:ascii="Aptos" w:eastAsia="DengXian" w:hAnsi="Aptos"/>
                <w:kern w:val="2"/>
              </w:rPr>
              <w:lastRenderedPageBreak/>
              <w:t xml:space="preserve">13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2C159494" w14:textId="77777777" w:rsidR="008F1A87" w:rsidRDefault="008F1A87">
            <w:pPr>
              <w:spacing w:line="259" w:lineRule="auto"/>
              <w:ind w:left="2"/>
              <w:rPr>
                <w:rFonts w:ascii="Aptos" w:eastAsia="DengXian" w:hAnsi="Aptos"/>
                <w:kern w:val="2"/>
              </w:rPr>
            </w:pPr>
            <w:r>
              <w:rPr>
                <w:rFonts w:ascii="Aptos" w:eastAsia="DengXian" w:hAnsi="Aptos"/>
                <w:kern w:val="2"/>
              </w:rPr>
              <w:t xml:space="preserve">Electronic transfer of data in any form?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2F1AD42"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C909F5C" w14:textId="77777777" w:rsidR="008F1A87" w:rsidRDefault="008F1A87">
            <w:pPr>
              <w:spacing w:line="259" w:lineRule="auto"/>
              <w:ind w:right="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r>
      <w:tr w:rsidR="004C19C8" w14:paraId="29A03449" w14:textId="77777777">
        <w:trPr>
          <w:trHeight w:val="5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FD6B82" w14:textId="77777777" w:rsidR="008F1A87" w:rsidRDefault="008F1A87">
            <w:pPr>
              <w:spacing w:line="259" w:lineRule="auto"/>
              <w:ind w:left="50"/>
              <w:rPr>
                <w:rFonts w:ascii="Aptos" w:eastAsia="DengXian" w:hAnsi="Aptos"/>
                <w:kern w:val="2"/>
              </w:rPr>
            </w:pPr>
            <w:r>
              <w:rPr>
                <w:rFonts w:ascii="Aptos" w:eastAsia="DengXian" w:hAnsi="Aptos"/>
                <w:kern w:val="2"/>
              </w:rPr>
              <w:t xml:space="preserve">14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6D122CDF" w14:textId="77777777" w:rsidR="008F1A87" w:rsidRDefault="008F1A87">
            <w:pPr>
              <w:spacing w:line="259" w:lineRule="auto"/>
              <w:ind w:left="2"/>
              <w:rPr>
                <w:rFonts w:ascii="Aptos" w:eastAsia="DengXian" w:hAnsi="Aptos"/>
                <w:kern w:val="2"/>
              </w:rPr>
            </w:pPr>
            <w:r>
              <w:rPr>
                <w:rFonts w:ascii="Aptos" w:eastAsia="DengXian" w:hAnsi="Aptos"/>
                <w:kern w:val="2"/>
              </w:rPr>
              <w:t xml:space="preserve">Sharing of data with others at the University outside of the immediate research team?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D504E43"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CD745DE" w14:textId="77777777" w:rsidR="008F1A87" w:rsidRDefault="008F1A87">
            <w:pPr>
              <w:spacing w:line="259" w:lineRule="auto"/>
              <w:ind w:right="2"/>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2A80EA0A" w14:textId="77777777">
        <w:trPr>
          <w:trHeight w:val="449"/>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020297CF" w14:textId="77777777" w:rsidR="008F1A87" w:rsidRDefault="008F1A87">
            <w:pPr>
              <w:spacing w:line="259" w:lineRule="auto"/>
              <w:ind w:left="50"/>
              <w:rPr>
                <w:rFonts w:ascii="Aptos" w:eastAsia="DengXian" w:hAnsi="Aptos"/>
                <w:kern w:val="2"/>
              </w:rPr>
            </w:pPr>
            <w:r>
              <w:rPr>
                <w:rFonts w:ascii="Aptos" w:eastAsia="DengXian" w:hAnsi="Aptos"/>
                <w:kern w:val="2"/>
              </w:rPr>
              <w:t xml:space="preserve">15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38869806" w14:textId="77777777" w:rsidR="008F1A87" w:rsidRDefault="008F1A87">
            <w:pPr>
              <w:spacing w:line="259" w:lineRule="auto"/>
              <w:ind w:left="2"/>
              <w:rPr>
                <w:rFonts w:ascii="Aptos" w:eastAsia="DengXian" w:hAnsi="Aptos"/>
                <w:kern w:val="2"/>
              </w:rPr>
            </w:pPr>
            <w:r>
              <w:rPr>
                <w:rFonts w:ascii="Aptos" w:eastAsia="DengXian" w:hAnsi="Aptos"/>
                <w:kern w:val="2"/>
              </w:rPr>
              <w:t xml:space="preserve">Sharing of data with other organisations?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E82DE06"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D8C4D5F" w14:textId="77777777" w:rsidR="008F1A87" w:rsidRDefault="008F1A87">
            <w:pPr>
              <w:spacing w:line="259" w:lineRule="auto"/>
              <w:ind w:right="2"/>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705B1BFD"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2E9F41C6" w14:textId="77777777" w:rsidR="008F1A87" w:rsidRDefault="008F1A87">
            <w:pPr>
              <w:spacing w:line="259" w:lineRule="auto"/>
              <w:ind w:left="50"/>
              <w:rPr>
                <w:rFonts w:ascii="Aptos" w:eastAsia="DengXian" w:hAnsi="Aptos"/>
                <w:kern w:val="2"/>
              </w:rPr>
            </w:pPr>
            <w:r>
              <w:rPr>
                <w:rFonts w:ascii="Aptos" w:eastAsia="DengXian" w:hAnsi="Aptos"/>
                <w:kern w:val="2"/>
              </w:rPr>
              <w:t xml:space="preserve">16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2EAB0EFD" w14:textId="77777777" w:rsidR="008F1A87" w:rsidRDefault="008F1A87">
            <w:pPr>
              <w:spacing w:line="259" w:lineRule="auto"/>
              <w:ind w:left="2"/>
              <w:rPr>
                <w:rFonts w:ascii="Aptos" w:eastAsia="DengXian" w:hAnsi="Aptos"/>
                <w:kern w:val="2"/>
              </w:rPr>
            </w:pPr>
            <w:r>
              <w:rPr>
                <w:rFonts w:ascii="Aptos" w:eastAsia="DengXian" w:hAnsi="Aptos"/>
                <w:kern w:val="2"/>
              </w:rPr>
              <w:t xml:space="preserve">Export of data outside the UK or importing of data from outside the UK?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736AD361"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643C176A" w14:textId="77777777" w:rsidR="008F1A87" w:rsidRDefault="008F1A87">
            <w:pPr>
              <w:spacing w:line="259" w:lineRule="auto"/>
              <w:ind w:right="2"/>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355E8C7D"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724DBAFC" w14:textId="77777777" w:rsidR="008F1A87" w:rsidRDefault="008F1A87">
            <w:pPr>
              <w:spacing w:line="259" w:lineRule="auto"/>
              <w:ind w:left="50"/>
              <w:rPr>
                <w:rFonts w:ascii="Aptos" w:eastAsia="DengXian" w:hAnsi="Aptos"/>
                <w:kern w:val="2"/>
              </w:rPr>
            </w:pPr>
            <w:r>
              <w:rPr>
                <w:rFonts w:ascii="Aptos" w:eastAsia="DengXian" w:hAnsi="Aptos"/>
                <w:kern w:val="2"/>
              </w:rPr>
              <w:t xml:space="preserve">17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2B0B3BFA"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personal addresses, postcodes, faxes, emails or telephone numbers?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6908A4FC"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0BAE361C" w14:textId="77777777" w:rsidR="008F1A87" w:rsidRDefault="008F1A87">
            <w:pPr>
              <w:spacing w:line="259" w:lineRule="auto"/>
              <w:ind w:right="2"/>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2E8094A5" w14:textId="77777777">
        <w:trPr>
          <w:trHeight w:val="414"/>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074079B8" w14:textId="77777777" w:rsidR="008F1A87" w:rsidRDefault="008F1A87">
            <w:pPr>
              <w:spacing w:line="259" w:lineRule="auto"/>
              <w:ind w:left="50"/>
              <w:rPr>
                <w:rFonts w:ascii="Aptos" w:eastAsia="DengXian" w:hAnsi="Aptos"/>
                <w:kern w:val="2"/>
              </w:rPr>
            </w:pPr>
            <w:r>
              <w:rPr>
                <w:rFonts w:ascii="Aptos" w:eastAsia="DengXian" w:hAnsi="Aptos"/>
                <w:kern w:val="2"/>
              </w:rPr>
              <w:t xml:space="preserve">18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4F8A474F" w14:textId="77777777" w:rsidR="008F1A87" w:rsidRDefault="008F1A87">
            <w:pPr>
              <w:spacing w:line="259" w:lineRule="auto"/>
              <w:ind w:left="2"/>
              <w:rPr>
                <w:rFonts w:ascii="Aptos" w:eastAsia="DengXian" w:hAnsi="Aptos"/>
                <w:kern w:val="2"/>
              </w:rPr>
            </w:pPr>
            <w:r>
              <w:rPr>
                <w:rFonts w:ascii="Aptos" w:eastAsia="DengXian" w:hAnsi="Aptos"/>
                <w:kern w:val="2"/>
              </w:rPr>
              <w:t xml:space="preserve">Publication of data that might allow identification of </w:t>
            </w:r>
            <w:proofErr w:type="gramStart"/>
            <w:r>
              <w:rPr>
                <w:rFonts w:ascii="Aptos" w:eastAsia="DengXian" w:hAnsi="Aptos"/>
                <w:kern w:val="2"/>
              </w:rPr>
              <w:t>individuals?</w:t>
            </w:r>
            <w:proofErr w:type="gramEnd"/>
            <w:r>
              <w:rPr>
                <w:rFonts w:ascii="Aptos" w:eastAsia="DengXian" w:hAnsi="Aptos"/>
                <w:kern w:val="2"/>
              </w:rPr>
              <w:t xml:space="preserve">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06DE75C6"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1F58D8C4" w14:textId="77777777" w:rsidR="008F1A87" w:rsidRDefault="008F1A87">
            <w:pPr>
              <w:spacing w:line="259" w:lineRule="auto"/>
              <w:ind w:right="2"/>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5D98E2A5"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15D355AF" w14:textId="77777777" w:rsidR="008F1A87" w:rsidRDefault="008F1A87">
            <w:pPr>
              <w:spacing w:line="259" w:lineRule="auto"/>
              <w:ind w:left="50"/>
              <w:rPr>
                <w:rFonts w:ascii="Aptos" w:eastAsia="DengXian" w:hAnsi="Aptos"/>
                <w:kern w:val="2"/>
              </w:rPr>
            </w:pPr>
            <w:r>
              <w:rPr>
                <w:rFonts w:ascii="Aptos" w:eastAsia="DengXian" w:hAnsi="Aptos"/>
                <w:kern w:val="2"/>
              </w:rPr>
              <w:t xml:space="preserve">19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678AE8F2" w14:textId="77777777" w:rsidR="008F1A87" w:rsidRDefault="008F1A87">
            <w:pPr>
              <w:spacing w:line="259" w:lineRule="auto"/>
              <w:ind w:left="2"/>
              <w:rPr>
                <w:rFonts w:ascii="Aptos" w:eastAsia="DengXian" w:hAnsi="Aptos"/>
                <w:kern w:val="2"/>
              </w:rPr>
            </w:pPr>
            <w:r>
              <w:rPr>
                <w:rFonts w:ascii="Aptos" w:eastAsia="DengXian" w:hAnsi="Aptos"/>
                <w:kern w:val="2"/>
              </w:rPr>
              <w:t xml:space="preserve">Use of data management system?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57178BF7"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3D616CD4" w14:textId="77777777" w:rsidR="008F1A87" w:rsidRDefault="008F1A87">
            <w:pPr>
              <w:spacing w:line="259" w:lineRule="auto"/>
              <w:ind w:right="2"/>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4C19C8" w14:paraId="09FC9406" w14:textId="77777777">
        <w:trPr>
          <w:trHeight w:val="413"/>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4D3BC7C8" w14:textId="77777777" w:rsidR="008F1A87" w:rsidRDefault="008F1A87">
            <w:pPr>
              <w:spacing w:line="259" w:lineRule="auto"/>
              <w:ind w:left="50"/>
              <w:rPr>
                <w:rFonts w:ascii="Aptos" w:eastAsia="DengXian" w:hAnsi="Aptos"/>
                <w:kern w:val="2"/>
              </w:rPr>
            </w:pPr>
            <w:r>
              <w:rPr>
                <w:rFonts w:ascii="Aptos" w:eastAsia="DengXian" w:hAnsi="Aptos"/>
                <w:kern w:val="2"/>
              </w:rPr>
              <w:t xml:space="preserve">20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096C1675" w14:textId="77777777" w:rsidR="008F1A87" w:rsidRDefault="008F1A87">
            <w:pPr>
              <w:spacing w:line="259" w:lineRule="auto"/>
              <w:ind w:left="2"/>
              <w:rPr>
                <w:rFonts w:ascii="Aptos" w:eastAsia="DengXian" w:hAnsi="Aptos"/>
                <w:kern w:val="2"/>
              </w:rPr>
            </w:pPr>
            <w:r>
              <w:rPr>
                <w:rFonts w:ascii="Aptos" w:eastAsia="DengXian" w:hAnsi="Aptos"/>
                <w:kern w:val="2"/>
              </w:rPr>
              <w:t>Data archiving?</w:t>
            </w:r>
            <w:r>
              <w:rPr>
                <w:rFonts w:ascii="Aptos" w:eastAsia="DengXian" w:hAnsi="Aptos"/>
                <w:b/>
                <w:kern w:val="2"/>
              </w:rPr>
              <w:t xml:space="preserve"> </w:t>
            </w:r>
          </w:p>
        </w:tc>
        <w:tc>
          <w:tcPr>
            <w:tcW w:w="473" w:type="pct"/>
            <w:tcBorders>
              <w:top w:val="single" w:sz="4" w:space="0" w:color="000000"/>
              <w:left w:val="single" w:sz="4" w:space="0" w:color="000000"/>
              <w:bottom w:val="single" w:sz="4" w:space="0" w:color="000000"/>
              <w:right w:val="single" w:sz="4" w:space="0" w:color="000000"/>
            </w:tcBorders>
            <w:shd w:val="clear" w:color="auto" w:fill="BFBFBF"/>
          </w:tcPr>
          <w:p w14:paraId="12A62EF8" w14:textId="77777777" w:rsidR="008F1A87" w:rsidRDefault="008F1A87">
            <w:pPr>
              <w:spacing w:line="259" w:lineRule="auto"/>
              <w:ind w:right="12"/>
              <w:jc w:val="center"/>
              <w:rPr>
                <w:rFonts w:ascii="Aptos" w:eastAsia="DengXian" w:hAnsi="Aptos"/>
                <w:kern w:val="2"/>
              </w:rPr>
            </w:pPr>
            <w:r>
              <w:rPr>
                <w:rFonts w:ascii="MS Gothic" w:eastAsia="MS Gothic" w:hAnsi="MS Gothic" w:cs="MS Gothic"/>
                <w:kern w:val="2"/>
              </w:rPr>
              <w:t>☐</w:t>
            </w:r>
            <w:r>
              <w:rPr>
                <w:rFonts w:ascii="Aptos" w:eastAsia="DengXian" w:hAnsi="Aptos"/>
                <w:kern w:val="2"/>
              </w:rPr>
              <w:t xml:space="preserve"> </w:t>
            </w:r>
          </w:p>
        </w:tc>
        <w:tc>
          <w:tcPr>
            <w:tcW w:w="488" w:type="pct"/>
            <w:tcBorders>
              <w:top w:val="single" w:sz="4" w:space="0" w:color="000000"/>
              <w:left w:val="single" w:sz="4" w:space="0" w:color="000000"/>
              <w:bottom w:val="single" w:sz="4" w:space="0" w:color="000000"/>
              <w:right w:val="single" w:sz="4" w:space="0" w:color="000000"/>
            </w:tcBorders>
            <w:shd w:val="clear" w:color="auto" w:fill="BFBFBF"/>
          </w:tcPr>
          <w:p w14:paraId="0C6496DF" w14:textId="77777777" w:rsidR="008F1A87" w:rsidRDefault="008F1A87">
            <w:pPr>
              <w:spacing w:line="259" w:lineRule="auto"/>
              <w:ind w:right="2"/>
              <w:jc w:val="center"/>
              <w:rPr>
                <w:rFonts w:ascii="Aptos" w:eastAsia="DengXian" w:hAnsi="Aptos"/>
                <w:kern w:val="2"/>
              </w:rPr>
            </w:pPr>
            <w:r>
              <w:rPr>
                <w:rFonts w:ascii="MS Gothic" w:eastAsia="MS Gothic" w:hAnsi="MS Gothic" w:cs="MS Gothic"/>
                <w:kern w:val="2"/>
                <w:highlight w:val="yellow"/>
              </w:rPr>
              <w:t>☐</w:t>
            </w:r>
            <w:r>
              <w:rPr>
                <w:rFonts w:ascii="Aptos" w:eastAsia="DengXian" w:hAnsi="Aptos"/>
                <w:kern w:val="2"/>
              </w:rPr>
              <w:t xml:space="preserve"> </w:t>
            </w:r>
          </w:p>
        </w:tc>
      </w:tr>
      <w:tr w:rsidR="008F1A87" w14:paraId="44B58B21" w14:textId="77777777">
        <w:trPr>
          <w:trHeight w:val="100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C767B2" w14:textId="77777777" w:rsidR="008F1A87" w:rsidRDefault="008F1A87">
            <w:pPr>
              <w:spacing w:line="259" w:lineRule="auto"/>
              <w:ind w:left="48"/>
              <w:rPr>
                <w:rFonts w:ascii="Aptos" w:eastAsia="DengXian" w:hAnsi="Aptos"/>
                <w:kern w:val="2"/>
              </w:rPr>
            </w:pPr>
            <w:r>
              <w:rPr>
                <w:rFonts w:ascii="Aptos" w:eastAsia="DengXian" w:hAnsi="Aptos"/>
                <w:kern w:val="2"/>
              </w:rPr>
              <w:t xml:space="preserve">21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1E1F660" w14:textId="77777777" w:rsidR="008F1A87" w:rsidRDefault="008F1A87">
            <w:pPr>
              <w:spacing w:line="259" w:lineRule="auto"/>
              <w:rPr>
                <w:rFonts w:ascii="Aptos" w:eastAsia="DengXian" w:hAnsi="Aptos"/>
                <w:kern w:val="2"/>
              </w:rPr>
            </w:pPr>
            <w:r>
              <w:rPr>
                <w:rFonts w:ascii="Aptos" w:eastAsia="DengXian" w:hAnsi="Aptos"/>
                <w:kern w:val="2"/>
              </w:rPr>
              <w:t>If YES</w:t>
            </w:r>
            <w:r>
              <w:rPr>
                <w:rFonts w:ascii="Aptos" w:eastAsia="DengXian" w:hAnsi="Aptos"/>
                <w:b/>
                <w:kern w:val="2"/>
              </w:rPr>
              <w:t xml:space="preserve"> </w:t>
            </w:r>
            <w:r>
              <w:rPr>
                <w:rFonts w:ascii="Aptos" w:eastAsia="DengXian" w:hAnsi="Aptos"/>
                <w:kern w:val="2"/>
              </w:rPr>
              <w:t xml:space="preserve">to any question, please provide full details, explaining how this will be conducted in accordance with the GDPR and Data Protection Act (2018) (and any international equivalents, where appropriate): </w:t>
            </w:r>
          </w:p>
        </w:tc>
      </w:tr>
      <w:tr w:rsidR="008F1A87" w14:paraId="237D93DD" w14:textId="77777777">
        <w:trPr>
          <w:trHeight w:val="979"/>
        </w:trPr>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A74B0E" w14:textId="77777777" w:rsidR="008F1A87" w:rsidRDefault="008F1A87">
            <w:pPr>
              <w:spacing w:line="259" w:lineRule="auto"/>
              <w:ind w:left="48"/>
              <w:jc w:val="center"/>
              <w:rPr>
                <w:rFonts w:ascii="Aptos" w:eastAsia="DengXian" w:hAnsi="Aptos"/>
                <w:kern w:val="2"/>
              </w:rPr>
            </w:pPr>
            <w:r>
              <w:rPr>
                <w:rFonts w:ascii="Aptos" w:eastAsia="DengXian" w:hAnsi="Aptos"/>
                <w:kern w:val="2"/>
              </w:rPr>
              <w:t xml:space="preserve">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auto"/>
          </w:tcPr>
          <w:p w14:paraId="43F7184D" w14:textId="77777777" w:rsidR="008F1A87" w:rsidRDefault="008F1A87">
            <w:pPr>
              <w:spacing w:line="259" w:lineRule="auto"/>
              <w:rPr>
                <w:rFonts w:ascii="Aptos" w:eastAsia="DengXian" w:hAnsi="Aptos"/>
                <w:kern w:val="2"/>
              </w:rPr>
            </w:pPr>
            <w:r>
              <w:rPr>
                <w:rFonts w:ascii="Aptos" w:eastAsia="DengXian" w:hAnsi="Aptos"/>
                <w:kern w:val="2"/>
              </w:rPr>
              <w:t xml:space="preserve"> N/A</w:t>
            </w:r>
          </w:p>
          <w:p w14:paraId="796C0EFF"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41884259"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236637F6"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kern w:val="2"/>
                <w:sz w:val="20"/>
              </w:rPr>
              <w:t xml:space="preserve"> </w:t>
            </w:r>
          </w:p>
        </w:tc>
      </w:tr>
      <w:tr w:rsidR="008F1A87" w14:paraId="60CF3C83" w14:textId="77777777">
        <w:trPr>
          <w:trHeight w:val="410"/>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239E414E" w14:textId="77777777" w:rsidR="008F1A87" w:rsidRDefault="008F1A87">
            <w:pPr>
              <w:spacing w:line="259" w:lineRule="auto"/>
              <w:ind w:left="48"/>
              <w:rPr>
                <w:rFonts w:ascii="Aptos" w:eastAsia="DengXian" w:hAnsi="Aptos"/>
                <w:kern w:val="2"/>
              </w:rPr>
            </w:pPr>
            <w:r>
              <w:rPr>
                <w:rFonts w:ascii="Aptos" w:eastAsia="DengXian" w:hAnsi="Aptos"/>
                <w:kern w:val="2"/>
              </w:rPr>
              <w:t xml:space="preserve">22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F2F2F2"/>
          </w:tcPr>
          <w:p w14:paraId="093C13C6" w14:textId="77777777" w:rsidR="008F1A87" w:rsidRDefault="008F1A87">
            <w:pPr>
              <w:spacing w:line="259" w:lineRule="auto"/>
              <w:rPr>
                <w:rFonts w:ascii="Aptos" w:eastAsia="DengXian" w:hAnsi="Aptos"/>
                <w:kern w:val="2"/>
              </w:rPr>
            </w:pPr>
            <w:r>
              <w:rPr>
                <w:rFonts w:ascii="Aptos" w:eastAsia="DengXian" w:hAnsi="Aptos"/>
                <w:kern w:val="2"/>
              </w:rPr>
              <w:t xml:space="preserve">List all who will have access to the data generated by the research activity: </w:t>
            </w:r>
          </w:p>
        </w:tc>
      </w:tr>
      <w:tr w:rsidR="008F1A87" w14:paraId="069A5404" w14:textId="77777777">
        <w:trPr>
          <w:trHeight w:val="979"/>
        </w:trPr>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516687" w14:textId="77777777" w:rsidR="008F1A87" w:rsidRDefault="008F1A87">
            <w:pPr>
              <w:spacing w:line="259" w:lineRule="auto"/>
              <w:ind w:left="48"/>
              <w:jc w:val="center"/>
              <w:rPr>
                <w:rFonts w:ascii="Aptos" w:eastAsia="DengXian" w:hAnsi="Aptos"/>
                <w:kern w:val="2"/>
              </w:rPr>
            </w:pPr>
            <w:r>
              <w:rPr>
                <w:rFonts w:ascii="Aptos" w:eastAsia="DengXian" w:hAnsi="Aptos"/>
                <w:kern w:val="2"/>
              </w:rPr>
              <w:t xml:space="preserve">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auto"/>
          </w:tcPr>
          <w:p w14:paraId="12D702F7" w14:textId="77777777" w:rsidR="008F1A87" w:rsidRDefault="008F1A87">
            <w:pPr>
              <w:spacing w:line="259" w:lineRule="auto"/>
              <w:rPr>
                <w:rFonts w:ascii="Aptos" w:eastAsia="DengXian" w:hAnsi="Aptos"/>
                <w:kern w:val="2"/>
              </w:rPr>
            </w:pPr>
            <w:r>
              <w:rPr>
                <w:rFonts w:ascii="Aptos" w:eastAsia="DengXian" w:hAnsi="Aptos"/>
                <w:kern w:val="2"/>
              </w:rPr>
              <w:t xml:space="preserve"> N/A</w:t>
            </w:r>
          </w:p>
          <w:p w14:paraId="5D9980DD"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64F194E5"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22EA03A3"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kern w:val="2"/>
              </w:rPr>
              <w:t xml:space="preserve"> </w:t>
            </w:r>
          </w:p>
        </w:tc>
      </w:tr>
      <w:tr w:rsidR="008F1A87" w14:paraId="044406B5" w14:textId="77777777">
        <w:trPr>
          <w:trHeight w:val="410"/>
        </w:trPr>
        <w:tc>
          <w:tcPr>
            <w:tcW w:w="268" w:type="pct"/>
            <w:tcBorders>
              <w:top w:val="single" w:sz="4" w:space="0" w:color="000000"/>
              <w:left w:val="single" w:sz="4" w:space="0" w:color="000000"/>
              <w:bottom w:val="single" w:sz="4" w:space="0" w:color="000000"/>
              <w:right w:val="single" w:sz="4" w:space="0" w:color="000000"/>
            </w:tcBorders>
            <w:shd w:val="clear" w:color="auto" w:fill="F2F2F2"/>
          </w:tcPr>
          <w:p w14:paraId="6995E216" w14:textId="77777777" w:rsidR="008F1A87" w:rsidRDefault="008F1A87">
            <w:pPr>
              <w:spacing w:line="259" w:lineRule="auto"/>
              <w:ind w:left="48"/>
              <w:rPr>
                <w:rFonts w:ascii="Aptos" w:eastAsia="DengXian" w:hAnsi="Aptos"/>
                <w:kern w:val="2"/>
              </w:rPr>
            </w:pPr>
            <w:r>
              <w:rPr>
                <w:rFonts w:ascii="Aptos" w:eastAsia="DengXian" w:hAnsi="Aptos"/>
                <w:kern w:val="2"/>
              </w:rPr>
              <w:t xml:space="preserve">23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F2F2F2"/>
          </w:tcPr>
          <w:p w14:paraId="360F4E85" w14:textId="77777777" w:rsidR="008F1A87" w:rsidRDefault="008F1A87">
            <w:pPr>
              <w:spacing w:line="259" w:lineRule="auto"/>
              <w:rPr>
                <w:rFonts w:ascii="Aptos" w:eastAsia="DengXian" w:hAnsi="Aptos"/>
                <w:kern w:val="2"/>
              </w:rPr>
            </w:pPr>
            <w:r>
              <w:rPr>
                <w:rFonts w:ascii="Aptos" w:eastAsia="DengXian" w:hAnsi="Aptos"/>
                <w:kern w:val="2"/>
              </w:rPr>
              <w:t xml:space="preserve">List who will have control of, and act as custodian(s) for, data generated by the research activity: </w:t>
            </w:r>
          </w:p>
        </w:tc>
      </w:tr>
      <w:tr w:rsidR="008F1A87" w14:paraId="6BA9F3B3" w14:textId="77777777">
        <w:trPr>
          <w:trHeight w:val="977"/>
        </w:trPr>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C1FEAF" w14:textId="77777777" w:rsidR="008F1A87" w:rsidRDefault="008F1A87">
            <w:pPr>
              <w:spacing w:line="259" w:lineRule="auto"/>
              <w:ind w:left="48"/>
              <w:jc w:val="center"/>
              <w:rPr>
                <w:rFonts w:ascii="Aptos" w:eastAsia="DengXian" w:hAnsi="Aptos"/>
                <w:kern w:val="2"/>
              </w:rPr>
            </w:pPr>
            <w:r>
              <w:rPr>
                <w:rFonts w:ascii="Aptos" w:eastAsia="DengXian" w:hAnsi="Aptos"/>
                <w:kern w:val="2"/>
              </w:rPr>
              <w:t xml:space="preserve">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auto"/>
          </w:tcPr>
          <w:p w14:paraId="6D544A80" w14:textId="77777777" w:rsidR="008F1A87" w:rsidRDefault="008F1A87">
            <w:pPr>
              <w:spacing w:line="259" w:lineRule="auto"/>
              <w:rPr>
                <w:rFonts w:ascii="Aptos" w:eastAsia="DengXian" w:hAnsi="Aptos"/>
                <w:kern w:val="2"/>
              </w:rPr>
            </w:pPr>
            <w:r>
              <w:rPr>
                <w:rFonts w:ascii="Aptos" w:eastAsia="DengXian" w:hAnsi="Aptos"/>
                <w:kern w:val="2"/>
              </w:rPr>
              <w:t xml:space="preserve"> N/A</w:t>
            </w:r>
          </w:p>
          <w:p w14:paraId="55BB02EA"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026BB2F0"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78BC5230"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kern w:val="2"/>
              </w:rPr>
              <w:t xml:space="preserve"> </w:t>
            </w:r>
          </w:p>
        </w:tc>
      </w:tr>
      <w:tr w:rsidR="008F1A87" w14:paraId="361DECB1" w14:textId="77777777">
        <w:trPr>
          <w:trHeight w:val="768"/>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F6F8F5" w14:textId="77777777" w:rsidR="008F1A87" w:rsidRDefault="008F1A87">
            <w:pPr>
              <w:spacing w:line="259" w:lineRule="auto"/>
              <w:ind w:left="48"/>
              <w:rPr>
                <w:rFonts w:ascii="Aptos" w:eastAsia="DengXian" w:hAnsi="Aptos"/>
                <w:kern w:val="2"/>
              </w:rPr>
            </w:pPr>
            <w:r>
              <w:rPr>
                <w:rFonts w:ascii="Aptos" w:eastAsia="DengXian" w:hAnsi="Aptos"/>
                <w:kern w:val="2"/>
              </w:rPr>
              <w:t xml:space="preserve">24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F2F2F2"/>
          </w:tcPr>
          <w:p w14:paraId="2AB9D49A" w14:textId="77777777" w:rsidR="008F1A87" w:rsidRDefault="008F1A87">
            <w:pPr>
              <w:spacing w:line="259" w:lineRule="auto"/>
              <w:rPr>
                <w:rFonts w:ascii="Aptos" w:eastAsia="DengXian" w:hAnsi="Aptos"/>
                <w:kern w:val="2"/>
              </w:rPr>
            </w:pPr>
            <w:r>
              <w:rPr>
                <w:rFonts w:ascii="Aptos" w:eastAsia="DengXian" w:hAnsi="Aptos"/>
                <w:kern w:val="2"/>
              </w:rPr>
              <w:t xml:space="preserve">Give details of data storage arrangements, including security measures in place to protect the data, where data will be stored, how long for, and in what form. Will data be archived – if so how and if not </w:t>
            </w:r>
            <w:proofErr w:type="gramStart"/>
            <w:r>
              <w:rPr>
                <w:rFonts w:ascii="Aptos" w:eastAsia="DengXian" w:hAnsi="Aptos"/>
                <w:kern w:val="2"/>
              </w:rPr>
              <w:t>why not</w:t>
            </w:r>
            <w:proofErr w:type="gramEnd"/>
            <w:r>
              <w:rPr>
                <w:rFonts w:ascii="Aptos" w:eastAsia="DengXian" w:hAnsi="Aptos"/>
                <w:kern w:val="2"/>
              </w:rPr>
              <w:t xml:space="preserve">.   </w:t>
            </w:r>
          </w:p>
        </w:tc>
      </w:tr>
      <w:tr w:rsidR="008F1A87" w14:paraId="611CEA5F" w14:textId="77777777">
        <w:trPr>
          <w:trHeight w:val="977"/>
        </w:trPr>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0E067D" w14:textId="77777777" w:rsidR="008F1A87" w:rsidRDefault="008F1A87">
            <w:pPr>
              <w:spacing w:line="259" w:lineRule="auto"/>
              <w:ind w:left="48"/>
              <w:jc w:val="center"/>
              <w:rPr>
                <w:rFonts w:ascii="Aptos" w:eastAsia="DengXian" w:hAnsi="Aptos"/>
                <w:kern w:val="2"/>
              </w:rPr>
            </w:pPr>
            <w:r>
              <w:rPr>
                <w:rFonts w:ascii="Aptos" w:eastAsia="DengXian" w:hAnsi="Aptos"/>
                <w:kern w:val="2"/>
              </w:rPr>
              <w:t xml:space="preserve">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auto"/>
          </w:tcPr>
          <w:p w14:paraId="761BA81F" w14:textId="77777777" w:rsidR="008F1A87" w:rsidRDefault="008F1A87">
            <w:pPr>
              <w:spacing w:line="259" w:lineRule="auto"/>
              <w:rPr>
                <w:rFonts w:ascii="Aptos" w:eastAsia="DengXian" w:hAnsi="Aptos"/>
                <w:kern w:val="2"/>
              </w:rPr>
            </w:pPr>
            <w:r>
              <w:rPr>
                <w:rFonts w:ascii="Aptos" w:eastAsia="DengXian" w:hAnsi="Aptos"/>
                <w:kern w:val="2"/>
              </w:rPr>
              <w:t xml:space="preserve"> N/A</w:t>
            </w:r>
          </w:p>
          <w:p w14:paraId="1E0DAEBD"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0DF55DB5"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1918A274"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kern w:val="2"/>
              </w:rPr>
              <w:t xml:space="preserve"> </w:t>
            </w:r>
          </w:p>
        </w:tc>
      </w:tr>
      <w:tr w:rsidR="008F1A87" w14:paraId="574D6B7E" w14:textId="77777777">
        <w:trPr>
          <w:trHeight w:val="514"/>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581B20" w14:textId="77777777" w:rsidR="008F1A87" w:rsidRDefault="008F1A87">
            <w:pPr>
              <w:spacing w:line="259" w:lineRule="auto"/>
              <w:ind w:left="48"/>
              <w:rPr>
                <w:rFonts w:ascii="Aptos" w:eastAsia="DengXian" w:hAnsi="Aptos"/>
                <w:kern w:val="2"/>
              </w:rPr>
            </w:pPr>
            <w:r>
              <w:rPr>
                <w:rFonts w:ascii="Aptos" w:eastAsia="DengXian" w:hAnsi="Aptos"/>
                <w:kern w:val="2"/>
              </w:rPr>
              <w:t xml:space="preserve">25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F2F2F2"/>
          </w:tcPr>
          <w:p w14:paraId="28156195" w14:textId="77777777" w:rsidR="008F1A87" w:rsidRDefault="008F1A87">
            <w:pPr>
              <w:spacing w:line="259" w:lineRule="auto"/>
              <w:rPr>
                <w:rFonts w:ascii="Aptos" w:eastAsia="DengXian" w:hAnsi="Aptos"/>
                <w:kern w:val="2"/>
              </w:rPr>
            </w:pPr>
            <w:r>
              <w:rPr>
                <w:rFonts w:ascii="Aptos" w:eastAsia="DengXian" w:hAnsi="Aptos"/>
                <w:kern w:val="2"/>
              </w:rPr>
              <w:t xml:space="preserve">Please indicate if your data will be stored in the UWTSD Research Data Repository (see </w:t>
            </w:r>
            <w:hyperlink r:id="rId105">
              <w:r>
                <w:rPr>
                  <w:rFonts w:ascii="Aptos" w:eastAsia="DengXian" w:hAnsi="Aptos"/>
                  <w:kern w:val="2"/>
                  <w:u w:val="single" w:color="000000"/>
                </w:rPr>
                <w:t>https://researchdata.uwtsd.ac.uk/</w:t>
              </w:r>
            </w:hyperlink>
            <w:hyperlink r:id="rId106">
              <w:r>
                <w:rPr>
                  <w:rFonts w:ascii="Aptos" w:eastAsia="DengXian" w:hAnsi="Aptos"/>
                  <w:kern w:val="2"/>
                </w:rPr>
                <w:t xml:space="preserve"> </w:t>
              </w:r>
            </w:hyperlink>
            <w:r>
              <w:rPr>
                <w:rFonts w:ascii="Aptos" w:eastAsia="DengXian" w:hAnsi="Aptos"/>
                <w:kern w:val="2"/>
              </w:rPr>
              <w:t xml:space="preserve">).   If </w:t>
            </w:r>
            <w:proofErr w:type="gramStart"/>
            <w:r>
              <w:rPr>
                <w:rFonts w:ascii="Aptos" w:eastAsia="DengXian" w:hAnsi="Aptos"/>
                <w:kern w:val="2"/>
              </w:rPr>
              <w:t>so</w:t>
            </w:r>
            <w:proofErr w:type="gramEnd"/>
            <w:r>
              <w:rPr>
                <w:rFonts w:ascii="Aptos" w:eastAsia="DengXian" w:hAnsi="Aptos"/>
                <w:kern w:val="2"/>
              </w:rPr>
              <w:t xml:space="preserve"> please explain. (</w:t>
            </w:r>
            <w:r>
              <w:rPr>
                <w:rFonts w:ascii="Aptos" w:eastAsia="DengXian" w:hAnsi="Aptos"/>
                <w:i/>
                <w:kern w:val="2"/>
              </w:rPr>
              <w:t>Most relevant to academic staff)</w:t>
            </w:r>
            <w:r>
              <w:rPr>
                <w:kern w:val="2"/>
                <w:sz w:val="20"/>
              </w:rPr>
              <w:t xml:space="preserve"> </w:t>
            </w:r>
            <w:r>
              <w:rPr>
                <w:rFonts w:ascii="Aptos" w:eastAsia="DengXian" w:hAnsi="Aptos"/>
                <w:kern w:val="2"/>
              </w:rPr>
              <w:t xml:space="preserve"> </w:t>
            </w:r>
          </w:p>
        </w:tc>
      </w:tr>
      <w:tr w:rsidR="008F1A87" w14:paraId="29B53B8C" w14:textId="77777777">
        <w:trPr>
          <w:trHeight w:val="980"/>
        </w:trPr>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219CDC" w14:textId="77777777" w:rsidR="008F1A87" w:rsidRDefault="008F1A87">
            <w:pPr>
              <w:spacing w:line="259" w:lineRule="auto"/>
              <w:ind w:left="48"/>
              <w:jc w:val="center"/>
              <w:rPr>
                <w:rFonts w:ascii="Aptos" w:eastAsia="DengXian" w:hAnsi="Aptos"/>
                <w:kern w:val="2"/>
              </w:rPr>
            </w:pPr>
            <w:r>
              <w:rPr>
                <w:rFonts w:ascii="Aptos" w:eastAsia="DengXian" w:hAnsi="Aptos"/>
                <w:kern w:val="2"/>
              </w:rPr>
              <w:lastRenderedPageBreak/>
              <w:t xml:space="preserve"> </w:t>
            </w:r>
          </w:p>
        </w:tc>
        <w:tc>
          <w:tcPr>
            <w:tcW w:w="4732" w:type="pct"/>
            <w:gridSpan w:val="3"/>
            <w:tcBorders>
              <w:top w:val="single" w:sz="4" w:space="0" w:color="000000"/>
              <w:left w:val="single" w:sz="4" w:space="0" w:color="000000"/>
              <w:bottom w:val="single" w:sz="4" w:space="0" w:color="000000"/>
              <w:right w:val="single" w:sz="4" w:space="0" w:color="000000"/>
            </w:tcBorders>
            <w:shd w:val="clear" w:color="auto" w:fill="auto"/>
          </w:tcPr>
          <w:p w14:paraId="348B86D4" w14:textId="77777777" w:rsidR="008F1A87" w:rsidRDefault="008F1A87">
            <w:pPr>
              <w:spacing w:line="259" w:lineRule="auto"/>
              <w:rPr>
                <w:rFonts w:ascii="Aptos" w:eastAsia="DengXian" w:hAnsi="Aptos"/>
                <w:kern w:val="2"/>
              </w:rPr>
            </w:pPr>
            <w:r>
              <w:rPr>
                <w:rFonts w:ascii="Aptos" w:eastAsia="DengXian" w:hAnsi="Aptos"/>
                <w:kern w:val="2"/>
              </w:rPr>
              <w:t xml:space="preserve"> N/A</w:t>
            </w:r>
          </w:p>
          <w:p w14:paraId="67C043DC"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55F84EC0" w14:textId="77777777" w:rsidR="008F1A87" w:rsidRDefault="008F1A87">
            <w:pPr>
              <w:spacing w:line="259" w:lineRule="auto"/>
              <w:rPr>
                <w:rFonts w:ascii="Aptos" w:eastAsia="DengXian" w:hAnsi="Aptos"/>
                <w:kern w:val="2"/>
              </w:rPr>
            </w:pPr>
            <w:r>
              <w:rPr>
                <w:rFonts w:ascii="Aptos" w:eastAsia="DengXian" w:hAnsi="Aptos"/>
                <w:kern w:val="2"/>
              </w:rPr>
              <w:t xml:space="preserve"> </w:t>
            </w:r>
          </w:p>
          <w:p w14:paraId="31F1F0F2" w14:textId="77777777" w:rsidR="008F1A87" w:rsidRDefault="008F1A87">
            <w:pPr>
              <w:spacing w:line="259" w:lineRule="auto"/>
              <w:rPr>
                <w:rFonts w:ascii="Aptos" w:eastAsia="DengXian" w:hAnsi="Aptos"/>
                <w:kern w:val="2"/>
              </w:rPr>
            </w:pPr>
            <w:r>
              <w:rPr>
                <w:rFonts w:ascii="Aptos" w:eastAsia="DengXian" w:hAnsi="Aptos"/>
                <w:i/>
                <w:color w:val="808080"/>
                <w:kern w:val="2"/>
                <w:sz w:val="18"/>
              </w:rPr>
              <w:t>(this box should expand as you type)</w:t>
            </w:r>
            <w:r>
              <w:rPr>
                <w:rFonts w:ascii="Aptos" w:eastAsia="DengXian" w:hAnsi="Aptos"/>
                <w:kern w:val="2"/>
              </w:rPr>
              <w:t xml:space="preserve"> </w:t>
            </w:r>
          </w:p>
        </w:tc>
      </w:tr>
      <w:tr w:rsidR="004C19C8" w14:paraId="406B2A6A" w14:textId="77777777">
        <w:trPr>
          <w:trHeight w:val="616"/>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8BA3637" w14:textId="77777777" w:rsidR="008F1A87" w:rsidRDefault="008F1A87">
            <w:pPr>
              <w:spacing w:line="259" w:lineRule="auto"/>
              <w:ind w:left="48"/>
              <w:rPr>
                <w:rFonts w:ascii="Aptos" w:eastAsia="DengXian" w:hAnsi="Aptos"/>
                <w:kern w:val="2"/>
              </w:rPr>
            </w:pPr>
            <w:r>
              <w:rPr>
                <w:rFonts w:ascii="Aptos" w:eastAsia="DengXian" w:hAnsi="Aptos"/>
                <w:kern w:val="2"/>
              </w:rPr>
              <w:t xml:space="preserve">26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0ABE92FB" w14:textId="77777777" w:rsidR="008F1A87" w:rsidRDefault="008F1A87">
            <w:pPr>
              <w:spacing w:line="259" w:lineRule="auto"/>
              <w:rPr>
                <w:rFonts w:ascii="Aptos" w:eastAsia="DengXian" w:hAnsi="Aptos"/>
                <w:kern w:val="2"/>
              </w:rPr>
            </w:pPr>
            <w:r>
              <w:rPr>
                <w:rFonts w:ascii="Aptos" w:eastAsia="DengXian" w:hAnsi="Aptos"/>
                <w:kern w:val="2"/>
              </w:rPr>
              <w:t xml:space="preserve">Confirm that you have read the UWTSD guidance on data management (see </w:t>
            </w:r>
            <w:hyperlink r:id="rId107">
              <w:r>
                <w:rPr>
                  <w:rFonts w:ascii="Aptos" w:eastAsia="DengXian" w:hAnsi="Aptos"/>
                  <w:kern w:val="2"/>
                  <w:u w:val="single" w:color="000000"/>
                </w:rPr>
                <w:t>https://www.uwtsd.ac.uk/library/research</w:t>
              </w:r>
            </w:hyperlink>
            <w:hyperlink r:id="rId108">
              <w:r>
                <w:rPr>
                  <w:rFonts w:ascii="Aptos" w:eastAsia="DengXian" w:hAnsi="Aptos"/>
                  <w:kern w:val="2"/>
                  <w:u w:val="single" w:color="000000"/>
                </w:rPr>
                <w:t>-</w:t>
              </w:r>
            </w:hyperlink>
            <w:hyperlink r:id="rId109">
              <w:r>
                <w:rPr>
                  <w:rFonts w:ascii="Aptos" w:eastAsia="DengXian" w:hAnsi="Aptos"/>
                  <w:kern w:val="2"/>
                  <w:u w:val="single" w:color="000000"/>
                </w:rPr>
                <w:t>data</w:t>
              </w:r>
            </w:hyperlink>
            <w:hyperlink r:id="rId110">
              <w:r>
                <w:rPr>
                  <w:rFonts w:ascii="Aptos" w:eastAsia="DengXian" w:hAnsi="Aptos"/>
                  <w:kern w:val="2"/>
                  <w:u w:val="single" w:color="000000"/>
                </w:rPr>
                <w:t>-</w:t>
              </w:r>
            </w:hyperlink>
            <w:hyperlink r:id="rId111">
              <w:r>
                <w:rPr>
                  <w:rFonts w:ascii="Aptos" w:eastAsia="DengXian" w:hAnsi="Aptos"/>
                  <w:kern w:val="2"/>
                  <w:u w:val="single" w:color="000000"/>
                </w:rPr>
                <w:t>management/</w:t>
              </w:r>
            </w:hyperlink>
            <w:hyperlink r:id="rId112">
              <w:r>
                <w:rPr>
                  <w:rFonts w:ascii="Aptos" w:eastAsia="DengXian" w:hAnsi="Aptos"/>
                  <w:kern w:val="2"/>
                </w:rPr>
                <w:t>)</w:t>
              </w:r>
            </w:hyperlink>
            <w:r>
              <w:rPr>
                <w:rFonts w:ascii="Aptos" w:eastAsia="DengXian" w:hAnsi="Aptos"/>
                <w:kern w:val="2"/>
              </w:rPr>
              <w:t xml:space="preserve"> </w:t>
            </w:r>
          </w:p>
        </w:tc>
        <w:tc>
          <w:tcPr>
            <w:tcW w:w="47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C196719" w14:textId="77777777" w:rsidR="008F1A87" w:rsidRDefault="008F1A87">
            <w:pPr>
              <w:spacing w:line="259" w:lineRule="auto"/>
              <w:ind w:right="11"/>
              <w:jc w:val="center"/>
              <w:rPr>
                <w:rFonts w:ascii="Aptos" w:eastAsia="DengXian" w:hAnsi="Aptos"/>
                <w:kern w:val="2"/>
              </w:rPr>
            </w:pPr>
            <w:r>
              <w:rPr>
                <w:rFonts w:ascii="Aptos" w:eastAsia="DengXian" w:hAnsi="Aptos"/>
                <w:b/>
                <w:kern w:val="2"/>
              </w:rPr>
              <w:t xml:space="preserve">YES </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595019A" w14:textId="77777777" w:rsidR="008F1A87" w:rsidRDefault="008F1A87">
            <w:pPr>
              <w:spacing w:line="259" w:lineRule="auto"/>
              <w:ind w:right="7"/>
              <w:jc w:val="center"/>
              <w:rPr>
                <w:rFonts w:ascii="Aptos" w:eastAsia="DengXian" w:hAnsi="Aptos"/>
                <w:kern w:val="2"/>
              </w:rPr>
            </w:pPr>
            <w:r>
              <w:rPr>
                <w:rFonts w:ascii="MS Gothic" w:eastAsia="MS Gothic" w:hAnsi="MS Gothic" w:cs="MS Gothic"/>
                <w:kern w:val="2"/>
                <w:sz w:val="20"/>
                <w:highlight w:val="yellow"/>
              </w:rPr>
              <w:t>☐</w:t>
            </w:r>
            <w:r>
              <w:rPr>
                <w:rFonts w:ascii="Aptos" w:eastAsia="DengXian" w:hAnsi="Aptos"/>
                <w:kern w:val="2"/>
              </w:rPr>
              <w:t xml:space="preserve"> </w:t>
            </w:r>
          </w:p>
        </w:tc>
      </w:tr>
      <w:tr w:rsidR="004C19C8" w14:paraId="7CA8E580" w14:textId="77777777">
        <w:trPr>
          <w:trHeight w:val="640"/>
        </w:trPr>
        <w:tc>
          <w:tcPr>
            <w:tcW w:w="2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A470A8F" w14:textId="77777777" w:rsidR="008F1A87" w:rsidRDefault="008F1A87">
            <w:pPr>
              <w:spacing w:line="259" w:lineRule="auto"/>
              <w:ind w:left="48"/>
              <w:rPr>
                <w:rFonts w:ascii="Aptos" w:eastAsia="DengXian" w:hAnsi="Aptos"/>
                <w:kern w:val="2"/>
              </w:rPr>
            </w:pPr>
            <w:r>
              <w:rPr>
                <w:rFonts w:ascii="Aptos" w:eastAsia="DengXian" w:hAnsi="Aptos"/>
                <w:kern w:val="2"/>
              </w:rPr>
              <w:t xml:space="preserve">27 </w:t>
            </w:r>
          </w:p>
        </w:tc>
        <w:tc>
          <w:tcPr>
            <w:tcW w:w="3771" w:type="pct"/>
            <w:tcBorders>
              <w:top w:val="single" w:sz="4" w:space="0" w:color="000000"/>
              <w:left w:val="single" w:sz="4" w:space="0" w:color="000000"/>
              <w:bottom w:val="single" w:sz="4" w:space="0" w:color="000000"/>
              <w:right w:val="single" w:sz="4" w:space="0" w:color="000000"/>
            </w:tcBorders>
            <w:shd w:val="clear" w:color="auto" w:fill="F2F2F2"/>
          </w:tcPr>
          <w:p w14:paraId="426CF8ED" w14:textId="77777777" w:rsidR="008F1A87" w:rsidRDefault="008F1A87">
            <w:pPr>
              <w:spacing w:line="259" w:lineRule="auto"/>
              <w:rPr>
                <w:rFonts w:ascii="Aptos" w:eastAsia="DengXian" w:hAnsi="Aptos"/>
                <w:kern w:val="2"/>
              </w:rPr>
            </w:pPr>
            <w:r>
              <w:rPr>
                <w:rFonts w:ascii="Aptos" w:eastAsia="DengXian" w:hAnsi="Aptos"/>
                <w:kern w:val="2"/>
              </w:rPr>
              <w:t xml:space="preserve">Confirm that you are aware that you need to keep all data until after your research has completed or the end of your funding </w:t>
            </w:r>
          </w:p>
        </w:tc>
        <w:tc>
          <w:tcPr>
            <w:tcW w:w="47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99661EE" w14:textId="77777777" w:rsidR="008F1A87" w:rsidRDefault="008F1A87">
            <w:pPr>
              <w:spacing w:line="259" w:lineRule="auto"/>
              <w:ind w:right="11"/>
              <w:jc w:val="center"/>
              <w:rPr>
                <w:rFonts w:ascii="Aptos" w:eastAsia="DengXian" w:hAnsi="Aptos"/>
                <w:kern w:val="2"/>
              </w:rPr>
            </w:pPr>
            <w:r>
              <w:rPr>
                <w:rFonts w:ascii="Aptos" w:eastAsia="DengXian" w:hAnsi="Aptos"/>
                <w:b/>
                <w:kern w:val="2"/>
              </w:rPr>
              <w:t xml:space="preserve">YES </w:t>
            </w:r>
          </w:p>
        </w:tc>
        <w:tc>
          <w:tcPr>
            <w:tcW w:w="48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937CC64" w14:textId="77777777" w:rsidR="008F1A87" w:rsidRDefault="008F1A87">
            <w:pPr>
              <w:spacing w:line="259" w:lineRule="auto"/>
              <w:ind w:right="7"/>
              <w:jc w:val="center"/>
              <w:rPr>
                <w:rFonts w:ascii="Aptos" w:eastAsia="DengXian" w:hAnsi="Aptos"/>
                <w:kern w:val="2"/>
              </w:rPr>
            </w:pPr>
            <w:r>
              <w:rPr>
                <w:rFonts w:ascii="MS Gothic" w:eastAsia="MS Gothic" w:hAnsi="MS Gothic" w:cs="MS Gothic"/>
                <w:kern w:val="2"/>
                <w:sz w:val="20"/>
                <w:highlight w:val="yellow"/>
              </w:rPr>
              <w:t>☐</w:t>
            </w:r>
            <w:r>
              <w:rPr>
                <w:rFonts w:ascii="Aptos" w:eastAsia="DengXian" w:hAnsi="Aptos"/>
                <w:kern w:val="2"/>
              </w:rPr>
              <w:t xml:space="preserve"> </w:t>
            </w:r>
          </w:p>
        </w:tc>
      </w:tr>
    </w:tbl>
    <w:p w14:paraId="76796325" w14:textId="77777777" w:rsidR="008F1A87" w:rsidRDefault="008F1A87">
      <w:pPr>
        <w:spacing w:line="259" w:lineRule="auto"/>
      </w:pPr>
      <w:r>
        <w:rPr>
          <w:b/>
        </w:rPr>
        <w:t xml:space="preserve"> </w:t>
      </w:r>
    </w:p>
    <w:p w14:paraId="29DD8831" w14:textId="77777777" w:rsidR="008F1A87" w:rsidRDefault="008F1A87">
      <w:pPr>
        <w:spacing w:line="259" w:lineRule="auto"/>
      </w:pPr>
      <w:r>
        <w:rPr>
          <w:b/>
        </w:rPr>
        <w:t xml:space="preserve"> </w:t>
      </w:r>
      <w:r>
        <w:rPr>
          <w:b/>
        </w:rPr>
        <w:tab/>
        <w:t xml:space="preserve"> </w:t>
      </w:r>
    </w:p>
    <w:p w14:paraId="32BE7C1F" w14:textId="77777777" w:rsidR="008F1A87" w:rsidRDefault="008F1A87" w:rsidP="008F1A87">
      <w:pPr>
        <w:spacing w:after="243" w:line="259" w:lineRule="auto"/>
      </w:pPr>
      <w:r>
        <w:t xml:space="preserve">SECTION K: Declaration </w:t>
      </w:r>
    </w:p>
    <w:tbl>
      <w:tblPr>
        <w:tblW w:w="5000" w:type="pct"/>
        <w:tblCellMar>
          <w:top w:w="11" w:type="dxa"/>
          <w:bottom w:w="3" w:type="dxa"/>
          <w:right w:w="43" w:type="dxa"/>
        </w:tblCellMar>
        <w:tblLook w:val="04A0" w:firstRow="1" w:lastRow="0" w:firstColumn="1" w:lastColumn="0" w:noHBand="0" w:noVBand="1"/>
      </w:tblPr>
      <w:tblGrid>
        <w:gridCol w:w="440"/>
        <w:gridCol w:w="2346"/>
        <w:gridCol w:w="3819"/>
        <w:gridCol w:w="1691"/>
      </w:tblGrid>
      <w:tr w:rsidR="008F1A87" w14:paraId="74B9BFB2" w14:textId="77777777">
        <w:trPr>
          <w:trHeight w:val="1816"/>
        </w:trPr>
        <w:tc>
          <w:tcPr>
            <w:tcW w:w="26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0AC6D34" w14:textId="77777777" w:rsidR="008F1A87" w:rsidRDefault="008F1A87">
            <w:pPr>
              <w:spacing w:line="259" w:lineRule="auto"/>
              <w:ind w:right="7"/>
              <w:jc w:val="center"/>
              <w:rPr>
                <w:rFonts w:ascii="Aptos" w:eastAsia="DengXian" w:hAnsi="Aptos"/>
                <w:kern w:val="2"/>
              </w:rPr>
            </w:pPr>
            <w:r>
              <w:rPr>
                <w:rFonts w:ascii="Aptos" w:eastAsia="DengXian" w:hAnsi="Aptos"/>
                <w:kern w:val="2"/>
              </w:rPr>
              <w:t xml:space="preserve"> </w:t>
            </w:r>
          </w:p>
        </w:tc>
        <w:tc>
          <w:tcPr>
            <w:tcW w:w="4735" w:type="pct"/>
            <w:gridSpan w:val="3"/>
            <w:tcBorders>
              <w:top w:val="single" w:sz="4" w:space="0" w:color="000000"/>
              <w:left w:val="single" w:sz="4" w:space="0" w:color="000000"/>
              <w:bottom w:val="single" w:sz="4" w:space="0" w:color="000000"/>
              <w:right w:val="single" w:sz="4" w:space="0" w:color="000000"/>
            </w:tcBorders>
            <w:shd w:val="clear" w:color="auto" w:fill="F2F2F2"/>
          </w:tcPr>
          <w:p w14:paraId="01E649B9" w14:textId="77777777" w:rsidR="008F1A87" w:rsidRDefault="008F1A87">
            <w:pPr>
              <w:spacing w:line="239" w:lineRule="auto"/>
              <w:ind w:right="61"/>
              <w:rPr>
                <w:rFonts w:ascii="Aptos" w:eastAsia="DengXian" w:hAnsi="Aptos"/>
                <w:kern w:val="2"/>
              </w:rPr>
            </w:pPr>
            <w:r>
              <w:rPr>
                <w:rFonts w:ascii="Aptos" w:eastAsia="DengXian" w:hAnsi="Aptos"/>
                <w:kern w:val="2"/>
              </w:rPr>
              <w:t>The information which I have provided is correct and complete to the best of my knowledge. I have attempted to identify any risks and issues related to the research activity and acknowledge my obligations and the rights of the participants</w:t>
            </w:r>
            <w:r>
              <w:rPr>
                <w:rFonts w:ascii="Aptos" w:eastAsia="DengXian" w:hAnsi="Aptos"/>
                <w:b/>
                <w:kern w:val="2"/>
              </w:rPr>
              <w:t xml:space="preserve">. </w:t>
            </w:r>
          </w:p>
          <w:p w14:paraId="7AA6EBE9" w14:textId="77777777" w:rsidR="008F1A87" w:rsidRDefault="008F1A87">
            <w:pPr>
              <w:spacing w:line="259" w:lineRule="auto"/>
              <w:rPr>
                <w:rFonts w:ascii="Aptos" w:eastAsia="DengXian" w:hAnsi="Aptos"/>
                <w:kern w:val="2"/>
              </w:rPr>
            </w:pPr>
            <w:r>
              <w:rPr>
                <w:rFonts w:ascii="Aptos" w:eastAsia="DengXian" w:hAnsi="Aptos"/>
                <w:b/>
                <w:kern w:val="2"/>
              </w:rPr>
              <w:t xml:space="preserve"> </w:t>
            </w:r>
          </w:p>
          <w:p w14:paraId="70B54234" w14:textId="77777777" w:rsidR="008F1A87" w:rsidRDefault="008F1A87">
            <w:pPr>
              <w:spacing w:line="259" w:lineRule="auto"/>
              <w:ind w:right="61"/>
              <w:rPr>
                <w:rFonts w:ascii="Aptos" w:eastAsia="DengXian" w:hAnsi="Aptos"/>
                <w:kern w:val="2"/>
              </w:rPr>
            </w:pPr>
            <w:r>
              <w:rPr>
                <w:rFonts w:ascii="Aptos" w:eastAsia="DengXian" w:hAnsi="Aptos"/>
                <w:kern w:val="2"/>
              </w:rPr>
              <w:t xml:space="preserve">In submitting this application I hereby confirm that I undertake to ensure that the above named research activity will meet the University’s Research Ethics and Integrity Code of Practice which is published on the website: </w:t>
            </w:r>
            <w:hyperlink r:id="rId113">
              <w:r>
                <w:rPr>
                  <w:rFonts w:ascii="Aptos" w:eastAsia="DengXian" w:hAnsi="Aptos"/>
                  <w:color w:val="0000FF"/>
                  <w:kern w:val="2"/>
                  <w:u w:val="single" w:color="0000FF"/>
                </w:rPr>
                <w:t>https://www.uwtsd.ac.uk/research/research</w:t>
              </w:r>
            </w:hyperlink>
            <w:hyperlink r:id="rId114">
              <w:r>
                <w:rPr>
                  <w:rFonts w:ascii="Aptos" w:eastAsia="DengXian" w:hAnsi="Aptos"/>
                  <w:color w:val="0000FF"/>
                  <w:kern w:val="2"/>
                  <w:u w:val="single" w:color="0000FF"/>
                </w:rPr>
                <w:t>-</w:t>
              </w:r>
            </w:hyperlink>
            <w:hyperlink r:id="rId115">
              <w:r>
                <w:rPr>
                  <w:rFonts w:ascii="Aptos" w:eastAsia="DengXian" w:hAnsi="Aptos"/>
                  <w:color w:val="0000FF"/>
                  <w:kern w:val="2"/>
                  <w:u w:val="single" w:color="0000FF"/>
                </w:rPr>
                <w:t>ethics/</w:t>
              </w:r>
            </w:hyperlink>
            <w:hyperlink r:id="rId116">
              <w:r>
                <w:rPr>
                  <w:rFonts w:ascii="Aptos" w:eastAsia="DengXian" w:hAnsi="Aptos"/>
                  <w:kern w:val="2"/>
                </w:rPr>
                <w:t xml:space="preserve"> </w:t>
              </w:r>
            </w:hyperlink>
            <w:r>
              <w:rPr>
                <w:rFonts w:ascii="Aptos" w:eastAsia="DengXian" w:hAnsi="Aptos"/>
                <w:color w:val="000080"/>
                <w:kern w:val="2"/>
              </w:rPr>
              <w:t xml:space="preserve"> </w:t>
            </w:r>
          </w:p>
        </w:tc>
      </w:tr>
      <w:tr w:rsidR="004C19C8" w14:paraId="38C3D6BF" w14:textId="77777777">
        <w:trPr>
          <w:trHeight w:val="269"/>
        </w:trPr>
        <w:tc>
          <w:tcPr>
            <w:tcW w:w="265" w:type="pct"/>
            <w:tcBorders>
              <w:top w:val="single" w:sz="4" w:space="0" w:color="000000"/>
              <w:left w:val="single" w:sz="4" w:space="0" w:color="000000"/>
              <w:bottom w:val="nil"/>
              <w:right w:val="single" w:sz="4" w:space="0" w:color="000000"/>
            </w:tcBorders>
            <w:shd w:val="clear" w:color="auto" w:fill="F2F2F2"/>
          </w:tcPr>
          <w:p w14:paraId="14FC04C8" w14:textId="77777777" w:rsidR="008F1A87" w:rsidRDefault="008F1A87">
            <w:pPr>
              <w:spacing w:after="160" w:line="259" w:lineRule="auto"/>
              <w:rPr>
                <w:rFonts w:ascii="Aptos" w:eastAsia="DengXian" w:hAnsi="Aptos"/>
                <w:kern w:val="2"/>
              </w:rPr>
            </w:pPr>
          </w:p>
        </w:tc>
        <w:tc>
          <w:tcPr>
            <w:tcW w:w="1414" w:type="pct"/>
            <w:tcBorders>
              <w:top w:val="single" w:sz="4" w:space="0" w:color="000000"/>
              <w:left w:val="single" w:sz="4" w:space="0" w:color="000000"/>
              <w:bottom w:val="nil"/>
              <w:right w:val="single" w:sz="4" w:space="0" w:color="000000"/>
            </w:tcBorders>
            <w:shd w:val="clear" w:color="auto" w:fill="F2F2F2"/>
          </w:tcPr>
          <w:p w14:paraId="23501C8A" w14:textId="77777777" w:rsidR="008F1A87" w:rsidRDefault="008F1A87">
            <w:pPr>
              <w:spacing w:after="160" w:line="259" w:lineRule="auto"/>
              <w:rPr>
                <w:rFonts w:ascii="Aptos" w:eastAsia="DengXian" w:hAnsi="Aptos"/>
                <w:kern w:val="2"/>
              </w:rPr>
            </w:pPr>
          </w:p>
        </w:tc>
        <w:tc>
          <w:tcPr>
            <w:tcW w:w="2302" w:type="pct"/>
            <w:tcBorders>
              <w:top w:val="single" w:sz="4" w:space="0" w:color="000000"/>
              <w:left w:val="single" w:sz="4" w:space="0" w:color="000000"/>
              <w:bottom w:val="nil"/>
              <w:right w:val="single" w:sz="4" w:space="0" w:color="000000"/>
            </w:tcBorders>
            <w:shd w:val="clear" w:color="auto" w:fill="auto"/>
          </w:tcPr>
          <w:p w14:paraId="5363903B" w14:textId="77777777" w:rsidR="008F1A87" w:rsidRDefault="008F1A87">
            <w:pPr>
              <w:spacing w:after="160" w:line="259" w:lineRule="auto"/>
              <w:rPr>
                <w:rFonts w:ascii="Aptos" w:eastAsia="DengXian" w:hAnsi="Aptos"/>
                <w:kern w:val="2"/>
              </w:rPr>
            </w:pPr>
          </w:p>
        </w:tc>
        <w:tc>
          <w:tcPr>
            <w:tcW w:w="1020" w:type="pct"/>
            <w:tcBorders>
              <w:top w:val="single" w:sz="4" w:space="0" w:color="000000"/>
              <w:left w:val="single" w:sz="4" w:space="0" w:color="000000"/>
              <w:bottom w:val="nil"/>
              <w:right w:val="single" w:sz="4" w:space="0" w:color="000000"/>
            </w:tcBorders>
            <w:shd w:val="clear" w:color="auto" w:fill="auto"/>
          </w:tcPr>
          <w:p w14:paraId="2DA106D2" w14:textId="77777777" w:rsidR="008F1A87" w:rsidRDefault="008F1A87">
            <w:pPr>
              <w:spacing w:line="259" w:lineRule="auto"/>
              <w:rPr>
                <w:rFonts w:ascii="Aptos" w:eastAsia="DengXian" w:hAnsi="Aptos"/>
                <w:b/>
                <w:kern w:val="2"/>
              </w:rPr>
            </w:pPr>
            <w:r>
              <w:rPr>
                <w:rFonts w:ascii="Aptos" w:eastAsia="DengXian" w:hAnsi="Aptos"/>
                <w:b/>
                <w:kern w:val="2"/>
              </w:rPr>
              <w:t xml:space="preserve">Date: </w:t>
            </w:r>
          </w:p>
          <w:p w14:paraId="158F6289" w14:textId="77777777" w:rsidR="008F1A87" w:rsidRDefault="008F1A87">
            <w:pPr>
              <w:spacing w:line="259" w:lineRule="auto"/>
              <w:rPr>
                <w:rFonts w:ascii="Aptos" w:eastAsia="DengXian" w:hAnsi="Aptos"/>
                <w:kern w:val="2"/>
              </w:rPr>
            </w:pPr>
            <w:r>
              <w:rPr>
                <w:rFonts w:ascii="Aptos" w:eastAsia="DengXian" w:hAnsi="Aptos"/>
                <w:b/>
                <w:kern w:val="2"/>
              </w:rPr>
              <w:t>23/10/2024</w:t>
            </w:r>
          </w:p>
        </w:tc>
      </w:tr>
      <w:tr w:rsidR="004C19C8" w14:paraId="5311DE75" w14:textId="77777777">
        <w:trPr>
          <w:trHeight w:val="527"/>
        </w:trPr>
        <w:tc>
          <w:tcPr>
            <w:tcW w:w="265" w:type="pct"/>
            <w:tcBorders>
              <w:top w:val="nil"/>
              <w:left w:val="single" w:sz="4" w:space="0" w:color="000000"/>
              <w:bottom w:val="single" w:sz="4" w:space="0" w:color="000000"/>
              <w:right w:val="single" w:sz="4" w:space="0" w:color="000000"/>
            </w:tcBorders>
            <w:shd w:val="clear" w:color="auto" w:fill="F2F2F2"/>
          </w:tcPr>
          <w:p w14:paraId="4C1220F9" w14:textId="77777777" w:rsidR="008F1A87" w:rsidRDefault="008F1A87">
            <w:pPr>
              <w:spacing w:line="259" w:lineRule="auto"/>
              <w:ind w:right="65"/>
              <w:jc w:val="center"/>
              <w:rPr>
                <w:rFonts w:ascii="Aptos" w:eastAsia="DengXian" w:hAnsi="Aptos"/>
                <w:kern w:val="2"/>
              </w:rPr>
            </w:pPr>
            <w:r>
              <w:rPr>
                <w:rFonts w:ascii="Aptos" w:eastAsia="DengXian" w:hAnsi="Aptos"/>
                <w:kern w:val="2"/>
              </w:rPr>
              <w:t xml:space="preserve">1 </w:t>
            </w:r>
          </w:p>
        </w:tc>
        <w:tc>
          <w:tcPr>
            <w:tcW w:w="1414" w:type="pct"/>
            <w:tcBorders>
              <w:top w:val="nil"/>
              <w:left w:val="single" w:sz="4" w:space="0" w:color="000000"/>
              <w:bottom w:val="single" w:sz="4" w:space="0" w:color="000000"/>
              <w:right w:val="single" w:sz="4" w:space="0" w:color="000000"/>
            </w:tcBorders>
            <w:shd w:val="clear" w:color="auto" w:fill="F2F2F2"/>
          </w:tcPr>
          <w:p w14:paraId="6E87C426" w14:textId="77777777" w:rsidR="008F1A87" w:rsidRDefault="008F1A87">
            <w:pPr>
              <w:spacing w:line="259" w:lineRule="auto"/>
              <w:rPr>
                <w:rFonts w:ascii="Aptos" w:eastAsia="DengXian" w:hAnsi="Aptos"/>
                <w:kern w:val="2"/>
              </w:rPr>
            </w:pPr>
            <w:r>
              <w:rPr>
                <w:rFonts w:ascii="Aptos" w:eastAsia="DengXian" w:hAnsi="Aptos"/>
                <w:b/>
                <w:kern w:val="2"/>
              </w:rPr>
              <w:t>Signature of applicant:</w:t>
            </w:r>
            <w:r>
              <w:rPr>
                <w:rFonts w:ascii="Aptos" w:eastAsia="DengXian" w:hAnsi="Aptos"/>
                <w:kern w:val="2"/>
              </w:rPr>
              <w:t xml:space="preserve"> </w:t>
            </w:r>
          </w:p>
        </w:tc>
        <w:tc>
          <w:tcPr>
            <w:tcW w:w="2302" w:type="pct"/>
            <w:tcBorders>
              <w:top w:val="nil"/>
              <w:left w:val="single" w:sz="4" w:space="0" w:color="000000"/>
              <w:bottom w:val="single" w:sz="4" w:space="0" w:color="000000"/>
              <w:right w:val="single" w:sz="4" w:space="0" w:color="000000"/>
            </w:tcBorders>
            <w:shd w:val="clear" w:color="auto" w:fill="auto"/>
          </w:tcPr>
          <w:p w14:paraId="697CE1E2" w14:textId="77777777" w:rsidR="008F1A87" w:rsidRDefault="008F1A87">
            <w:pPr>
              <w:spacing w:line="259" w:lineRule="auto"/>
              <w:ind w:left="2"/>
              <w:rPr>
                <w:rFonts w:ascii="Aptos" w:eastAsia="DengXian" w:hAnsi="Aptos"/>
                <w:kern w:val="2"/>
              </w:rPr>
            </w:pPr>
            <w:r>
              <w:rPr>
                <w:rFonts w:ascii="Aptos" w:eastAsia="DengXian" w:hAnsi="Aptos"/>
                <w:kern w:val="2"/>
              </w:rPr>
              <w:t xml:space="preserve"> SJ Wells</w:t>
            </w:r>
          </w:p>
        </w:tc>
        <w:tc>
          <w:tcPr>
            <w:tcW w:w="1020" w:type="pct"/>
            <w:tcBorders>
              <w:top w:val="nil"/>
              <w:left w:val="single" w:sz="4" w:space="0" w:color="000000"/>
              <w:bottom w:val="single" w:sz="4" w:space="0" w:color="000000"/>
              <w:right w:val="single" w:sz="4" w:space="0" w:color="000000"/>
            </w:tcBorders>
            <w:shd w:val="clear" w:color="auto" w:fill="auto"/>
            <w:vAlign w:val="bottom"/>
          </w:tcPr>
          <w:p w14:paraId="76F29382" w14:textId="77777777" w:rsidR="008F1A87" w:rsidRDefault="008F1A87">
            <w:pPr>
              <w:spacing w:line="259" w:lineRule="auto"/>
              <w:rPr>
                <w:rFonts w:ascii="Aptos" w:eastAsia="DengXian" w:hAnsi="Aptos"/>
                <w:kern w:val="2"/>
              </w:rPr>
            </w:pPr>
            <w:r>
              <w:rPr>
                <w:rFonts w:ascii="Aptos" w:eastAsia="DengXian" w:hAnsi="Aptos"/>
                <w:kern w:val="2"/>
              </w:rPr>
              <w:t xml:space="preserve"> </w:t>
            </w:r>
          </w:p>
        </w:tc>
      </w:tr>
    </w:tbl>
    <w:p w14:paraId="6F900EA2" w14:textId="77777777" w:rsidR="008F1A87" w:rsidRDefault="008F1A87">
      <w:pPr>
        <w:spacing w:line="259" w:lineRule="auto"/>
      </w:pPr>
      <w:r>
        <w:t xml:space="preserve"> </w:t>
      </w:r>
    </w:p>
    <w:p w14:paraId="048E5EC8" w14:textId="77777777" w:rsidR="008F1A87" w:rsidRDefault="008F1A87">
      <w:pPr>
        <w:spacing w:line="259" w:lineRule="auto"/>
      </w:pPr>
      <w:r>
        <w:rPr>
          <w:b/>
          <w:i/>
        </w:rPr>
        <w:t xml:space="preserve">For STUDENT Submissions: </w:t>
      </w:r>
    </w:p>
    <w:tbl>
      <w:tblPr>
        <w:tblW w:w="5000" w:type="pct"/>
        <w:tblCellMar>
          <w:top w:w="10" w:type="dxa"/>
          <w:left w:w="0" w:type="dxa"/>
          <w:right w:w="46" w:type="dxa"/>
        </w:tblCellMar>
        <w:tblLook w:val="04A0" w:firstRow="1" w:lastRow="0" w:firstColumn="1" w:lastColumn="0" w:noHBand="0" w:noVBand="1"/>
      </w:tblPr>
      <w:tblGrid>
        <w:gridCol w:w="610"/>
        <w:gridCol w:w="2394"/>
        <w:gridCol w:w="3610"/>
        <w:gridCol w:w="1682"/>
      </w:tblGrid>
      <w:tr w:rsidR="004C19C8" w14:paraId="694547FA" w14:textId="77777777">
        <w:trPr>
          <w:trHeight w:val="515"/>
        </w:trPr>
        <w:tc>
          <w:tcPr>
            <w:tcW w:w="36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6D0EE" w14:textId="77777777" w:rsidR="008F1A87" w:rsidRDefault="008F1A87">
            <w:pPr>
              <w:spacing w:line="259" w:lineRule="auto"/>
              <w:ind w:left="41"/>
              <w:jc w:val="center"/>
              <w:rPr>
                <w:rFonts w:ascii="Aptos" w:eastAsia="DengXian" w:hAnsi="Aptos"/>
                <w:kern w:val="2"/>
              </w:rPr>
            </w:pPr>
            <w:r>
              <w:rPr>
                <w:rFonts w:ascii="Aptos" w:eastAsia="DengXian" w:hAnsi="Aptos"/>
                <w:kern w:val="2"/>
              </w:rPr>
              <w:t xml:space="preserve">2 </w:t>
            </w:r>
          </w:p>
        </w:tc>
        <w:tc>
          <w:tcPr>
            <w:tcW w:w="1443" w:type="pct"/>
            <w:tcBorders>
              <w:top w:val="single" w:sz="4" w:space="0" w:color="000000"/>
              <w:left w:val="single" w:sz="4" w:space="0" w:color="000000"/>
              <w:bottom w:val="single" w:sz="4" w:space="0" w:color="000000"/>
              <w:right w:val="single" w:sz="4" w:space="0" w:color="000000"/>
            </w:tcBorders>
            <w:shd w:val="clear" w:color="auto" w:fill="F2F2F2"/>
          </w:tcPr>
          <w:p w14:paraId="201A3618" w14:textId="77777777" w:rsidR="008F1A87" w:rsidRDefault="008F1A87">
            <w:pPr>
              <w:spacing w:line="259" w:lineRule="auto"/>
              <w:ind w:left="107"/>
              <w:rPr>
                <w:rFonts w:ascii="Aptos" w:eastAsia="DengXian" w:hAnsi="Aptos"/>
                <w:kern w:val="2"/>
              </w:rPr>
            </w:pPr>
            <w:r>
              <w:rPr>
                <w:rFonts w:ascii="Aptos" w:eastAsia="DengXian" w:hAnsi="Aptos"/>
                <w:kern w:val="2"/>
              </w:rPr>
              <w:t xml:space="preserve">Director of </w:t>
            </w:r>
          </w:p>
          <w:p w14:paraId="289A0552" w14:textId="77777777" w:rsidR="008F1A87" w:rsidRDefault="008F1A87">
            <w:pPr>
              <w:spacing w:line="259" w:lineRule="auto"/>
              <w:ind w:left="107"/>
              <w:rPr>
                <w:rFonts w:ascii="Aptos" w:eastAsia="DengXian" w:hAnsi="Aptos"/>
                <w:kern w:val="2"/>
              </w:rPr>
            </w:pPr>
            <w:r>
              <w:rPr>
                <w:rFonts w:ascii="Aptos" w:eastAsia="DengXian" w:hAnsi="Aptos"/>
                <w:kern w:val="2"/>
              </w:rPr>
              <w:t xml:space="preserve">Studies/Supervisor: </w:t>
            </w:r>
          </w:p>
        </w:tc>
        <w:tc>
          <w:tcPr>
            <w:tcW w:w="21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CAE305" w14:textId="77777777" w:rsidR="008F1A87" w:rsidRDefault="008F1A87">
            <w:pPr>
              <w:spacing w:line="259" w:lineRule="auto"/>
              <w:ind w:left="108"/>
              <w:rPr>
                <w:rFonts w:ascii="Aptos" w:eastAsia="DengXian" w:hAnsi="Aptos"/>
                <w:kern w:val="2"/>
              </w:rPr>
            </w:pPr>
            <w:r>
              <w:rPr>
                <w:rFonts w:ascii="Aptos" w:eastAsia="DengXian" w:hAnsi="Aptos"/>
                <w:kern w:val="2"/>
              </w:rPr>
              <w:t xml:space="preserve"> Ken Dicks</w:t>
            </w:r>
          </w:p>
        </w:tc>
        <w:tc>
          <w:tcPr>
            <w:tcW w:w="1014"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7D74148C" w14:textId="77777777" w:rsidR="008F1A87" w:rsidRDefault="008F1A87">
            <w:pPr>
              <w:spacing w:line="259" w:lineRule="auto"/>
              <w:ind w:left="108"/>
              <w:rPr>
                <w:rFonts w:ascii="Aptos" w:eastAsia="DengXian" w:hAnsi="Aptos"/>
                <w:kern w:val="2"/>
              </w:rPr>
            </w:pPr>
            <w:r>
              <w:rPr>
                <w:rFonts w:ascii="Aptos" w:eastAsia="DengXian" w:hAnsi="Aptos"/>
                <w:b/>
                <w:kern w:val="2"/>
              </w:rPr>
              <w:t>Date:</w:t>
            </w:r>
            <w:r>
              <w:rPr>
                <w:rFonts w:ascii="Aptos" w:eastAsia="DengXian" w:hAnsi="Aptos"/>
                <w:kern w:val="2"/>
              </w:rPr>
              <w:t xml:space="preserve"> 28/10/2024</w:t>
            </w:r>
          </w:p>
        </w:tc>
      </w:tr>
      <w:tr w:rsidR="004C19C8" w14:paraId="01950915" w14:textId="77777777">
        <w:trPr>
          <w:trHeight w:val="515"/>
        </w:trPr>
        <w:tc>
          <w:tcPr>
            <w:tcW w:w="36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1E72B3F" w14:textId="77777777" w:rsidR="008F1A87" w:rsidRDefault="008F1A87">
            <w:pPr>
              <w:spacing w:line="259" w:lineRule="auto"/>
              <w:ind w:left="41"/>
              <w:jc w:val="center"/>
              <w:rPr>
                <w:rFonts w:ascii="Aptos" w:eastAsia="DengXian" w:hAnsi="Aptos"/>
                <w:kern w:val="2"/>
              </w:rPr>
            </w:pPr>
            <w:r>
              <w:rPr>
                <w:rFonts w:ascii="Aptos" w:eastAsia="DengXian" w:hAnsi="Aptos"/>
                <w:kern w:val="2"/>
              </w:rPr>
              <w:t xml:space="preserve">3 </w:t>
            </w:r>
          </w:p>
        </w:tc>
        <w:tc>
          <w:tcPr>
            <w:tcW w:w="144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72D92B" w14:textId="77777777" w:rsidR="008F1A87" w:rsidRDefault="008F1A87">
            <w:pPr>
              <w:spacing w:line="259" w:lineRule="auto"/>
              <w:ind w:left="107"/>
              <w:rPr>
                <w:rFonts w:ascii="Aptos" w:eastAsia="DengXian" w:hAnsi="Aptos"/>
                <w:kern w:val="2"/>
              </w:rPr>
            </w:pPr>
            <w:r>
              <w:rPr>
                <w:rFonts w:ascii="Aptos" w:eastAsia="DengXian" w:hAnsi="Aptos"/>
                <w:kern w:val="2"/>
              </w:rPr>
              <w:t xml:space="preserve">Signature: </w:t>
            </w:r>
          </w:p>
        </w:tc>
        <w:tc>
          <w:tcPr>
            <w:tcW w:w="2176" w:type="pct"/>
            <w:tcBorders>
              <w:top w:val="single" w:sz="4" w:space="0" w:color="000000"/>
              <w:left w:val="single" w:sz="4" w:space="0" w:color="000000"/>
              <w:bottom w:val="single" w:sz="4" w:space="0" w:color="000000"/>
              <w:right w:val="single" w:sz="4" w:space="0" w:color="000000"/>
            </w:tcBorders>
            <w:shd w:val="clear" w:color="auto" w:fill="auto"/>
          </w:tcPr>
          <w:p w14:paraId="1D0212D3" w14:textId="77777777" w:rsidR="008F1A87" w:rsidRDefault="008F1A87">
            <w:pPr>
              <w:spacing w:line="259" w:lineRule="auto"/>
              <w:ind w:left="108"/>
              <w:rPr>
                <w:rFonts w:ascii="Aptos" w:eastAsia="DengXian" w:hAnsi="Aptos"/>
                <w:kern w:val="2"/>
              </w:rPr>
            </w:pPr>
            <w:r>
              <w:rPr>
                <w:rFonts w:ascii="Aptos" w:eastAsia="DengXian" w:hAnsi="Aptos"/>
                <w:kern w:val="2"/>
              </w:rPr>
              <w:t xml:space="preserve"> </w:t>
            </w:r>
          </w:p>
          <w:p w14:paraId="7398F813" w14:textId="77777777" w:rsidR="008F1A87" w:rsidRDefault="008F1A87">
            <w:pPr>
              <w:spacing w:line="259" w:lineRule="auto"/>
              <w:ind w:left="108"/>
              <w:rPr>
                <w:rFonts w:ascii="Aptos" w:eastAsia="DengXian" w:hAnsi="Aptos"/>
                <w:kern w:val="2"/>
              </w:rPr>
            </w:pPr>
            <w:r>
              <w:rPr>
                <w:rFonts w:ascii="Aptos" w:eastAsia="DengXian" w:hAnsi="Aptos"/>
                <w:kern w:val="2"/>
              </w:rPr>
              <w:t xml:space="preserve"> </w:t>
            </w:r>
          </w:p>
        </w:tc>
        <w:tc>
          <w:tcPr>
            <w:tcW w:w="1014" w:type="pct"/>
            <w:vMerge/>
            <w:tcBorders>
              <w:top w:val="nil"/>
              <w:left w:val="single" w:sz="4" w:space="0" w:color="000000"/>
              <w:bottom w:val="single" w:sz="4" w:space="0" w:color="000000"/>
              <w:right w:val="single" w:sz="4" w:space="0" w:color="000000"/>
            </w:tcBorders>
            <w:shd w:val="clear" w:color="auto" w:fill="auto"/>
          </w:tcPr>
          <w:p w14:paraId="4E71DF6C" w14:textId="77777777" w:rsidR="008F1A87" w:rsidRDefault="008F1A87">
            <w:pPr>
              <w:spacing w:after="160" w:line="259" w:lineRule="auto"/>
              <w:rPr>
                <w:rFonts w:ascii="Aptos" w:eastAsia="DengXian" w:hAnsi="Aptos"/>
                <w:kern w:val="2"/>
              </w:rPr>
            </w:pPr>
          </w:p>
        </w:tc>
      </w:tr>
      <w:tr w:rsidR="008F1A87" w14:paraId="693AEB9B" w14:textId="77777777">
        <w:trPr>
          <w:trHeight w:val="518"/>
        </w:trPr>
        <w:tc>
          <w:tcPr>
            <w:tcW w:w="1810" w:type="pct"/>
            <w:gridSpan w:val="2"/>
            <w:tcBorders>
              <w:top w:val="single" w:sz="4" w:space="0" w:color="000000"/>
              <w:left w:val="nil"/>
              <w:bottom w:val="single" w:sz="4" w:space="0" w:color="000000"/>
              <w:right w:val="nil"/>
            </w:tcBorders>
            <w:shd w:val="clear" w:color="auto" w:fill="auto"/>
          </w:tcPr>
          <w:p w14:paraId="4D8A0BBF" w14:textId="77777777" w:rsidR="008F1A87" w:rsidRDefault="008F1A87">
            <w:pPr>
              <w:spacing w:line="259" w:lineRule="auto"/>
              <w:ind w:left="-6"/>
              <w:rPr>
                <w:rFonts w:ascii="Aptos" w:eastAsia="DengXian" w:hAnsi="Aptos"/>
                <w:kern w:val="2"/>
              </w:rPr>
            </w:pPr>
            <w:r>
              <w:rPr>
                <w:rFonts w:ascii="Aptos" w:eastAsia="DengXian" w:hAnsi="Aptos"/>
                <w:kern w:val="2"/>
              </w:rPr>
              <w:t xml:space="preserve"> </w:t>
            </w:r>
          </w:p>
          <w:p w14:paraId="43F1832B" w14:textId="77777777" w:rsidR="008F1A87" w:rsidRDefault="008F1A87">
            <w:pPr>
              <w:spacing w:line="259" w:lineRule="auto"/>
              <w:ind w:left="-6"/>
              <w:rPr>
                <w:rFonts w:ascii="Aptos" w:eastAsia="DengXian" w:hAnsi="Aptos"/>
                <w:kern w:val="2"/>
              </w:rPr>
            </w:pPr>
            <w:r>
              <w:rPr>
                <w:rFonts w:ascii="Aptos" w:eastAsia="DengXian" w:hAnsi="Aptos"/>
                <w:b/>
                <w:i/>
                <w:kern w:val="2"/>
              </w:rPr>
              <w:t xml:space="preserve">For STAFF Submissions: </w:t>
            </w:r>
          </w:p>
        </w:tc>
        <w:tc>
          <w:tcPr>
            <w:tcW w:w="2176" w:type="pct"/>
            <w:tcBorders>
              <w:top w:val="single" w:sz="4" w:space="0" w:color="000000"/>
              <w:left w:val="nil"/>
              <w:bottom w:val="single" w:sz="4" w:space="0" w:color="000000"/>
              <w:right w:val="nil"/>
            </w:tcBorders>
            <w:shd w:val="clear" w:color="auto" w:fill="auto"/>
          </w:tcPr>
          <w:p w14:paraId="2341D354" w14:textId="77777777" w:rsidR="008F1A87" w:rsidRDefault="008F1A87">
            <w:pPr>
              <w:spacing w:after="160" w:line="259" w:lineRule="auto"/>
              <w:rPr>
                <w:rFonts w:ascii="Aptos" w:eastAsia="DengXian" w:hAnsi="Aptos"/>
                <w:kern w:val="2"/>
              </w:rPr>
            </w:pPr>
          </w:p>
        </w:tc>
        <w:tc>
          <w:tcPr>
            <w:tcW w:w="1014" w:type="pct"/>
            <w:tcBorders>
              <w:top w:val="single" w:sz="4" w:space="0" w:color="000000"/>
              <w:left w:val="nil"/>
              <w:bottom w:val="single" w:sz="4" w:space="0" w:color="000000"/>
              <w:right w:val="nil"/>
            </w:tcBorders>
            <w:shd w:val="clear" w:color="auto" w:fill="auto"/>
          </w:tcPr>
          <w:p w14:paraId="2F54F4AA" w14:textId="77777777" w:rsidR="008F1A87" w:rsidRDefault="008F1A87">
            <w:pPr>
              <w:spacing w:after="160" w:line="259" w:lineRule="auto"/>
              <w:rPr>
                <w:rFonts w:ascii="Aptos" w:eastAsia="DengXian" w:hAnsi="Aptos"/>
                <w:kern w:val="2"/>
              </w:rPr>
            </w:pPr>
          </w:p>
        </w:tc>
      </w:tr>
      <w:tr w:rsidR="004C19C8" w14:paraId="79DBB89E" w14:textId="77777777">
        <w:trPr>
          <w:trHeight w:val="515"/>
        </w:trPr>
        <w:tc>
          <w:tcPr>
            <w:tcW w:w="36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46D8EF3" w14:textId="77777777" w:rsidR="008F1A87" w:rsidRDefault="008F1A87">
            <w:pPr>
              <w:spacing w:line="259" w:lineRule="auto"/>
              <w:ind w:left="41"/>
              <w:jc w:val="center"/>
              <w:rPr>
                <w:rFonts w:ascii="Aptos" w:eastAsia="DengXian" w:hAnsi="Aptos"/>
                <w:kern w:val="2"/>
              </w:rPr>
            </w:pPr>
            <w:r>
              <w:rPr>
                <w:rFonts w:ascii="Aptos" w:eastAsia="DengXian" w:hAnsi="Aptos"/>
                <w:kern w:val="2"/>
              </w:rPr>
              <w:t xml:space="preserve">4 </w:t>
            </w:r>
          </w:p>
        </w:tc>
        <w:tc>
          <w:tcPr>
            <w:tcW w:w="1443" w:type="pct"/>
            <w:tcBorders>
              <w:top w:val="single" w:sz="4" w:space="0" w:color="000000"/>
              <w:left w:val="single" w:sz="4" w:space="0" w:color="000000"/>
              <w:bottom w:val="single" w:sz="4" w:space="0" w:color="000000"/>
              <w:right w:val="single" w:sz="4" w:space="0" w:color="000000"/>
            </w:tcBorders>
            <w:shd w:val="clear" w:color="auto" w:fill="F2F2F2"/>
          </w:tcPr>
          <w:p w14:paraId="4A11BA7F" w14:textId="77777777" w:rsidR="008F1A87" w:rsidRDefault="008F1A87">
            <w:pPr>
              <w:spacing w:line="259" w:lineRule="auto"/>
              <w:ind w:left="107"/>
              <w:rPr>
                <w:rFonts w:ascii="Aptos" w:eastAsia="DengXian" w:hAnsi="Aptos"/>
                <w:kern w:val="2"/>
              </w:rPr>
            </w:pPr>
            <w:r>
              <w:rPr>
                <w:rFonts w:ascii="Aptos" w:eastAsia="DengXian" w:hAnsi="Aptos"/>
                <w:kern w:val="2"/>
              </w:rPr>
              <w:t xml:space="preserve">Academic Director/ Assistant Dean: </w:t>
            </w:r>
          </w:p>
        </w:tc>
        <w:tc>
          <w:tcPr>
            <w:tcW w:w="21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2C7926" w14:textId="77777777" w:rsidR="008F1A87" w:rsidRDefault="008F1A87">
            <w:pPr>
              <w:spacing w:line="259" w:lineRule="auto"/>
              <w:ind w:left="113"/>
              <w:rPr>
                <w:rFonts w:ascii="Aptos" w:eastAsia="DengXian" w:hAnsi="Aptos"/>
                <w:kern w:val="2"/>
              </w:rPr>
            </w:pPr>
            <w:r>
              <w:rPr>
                <w:rFonts w:ascii="Aptos" w:eastAsia="DengXian" w:hAnsi="Aptos"/>
                <w:kern w:val="2"/>
              </w:rPr>
              <w:t xml:space="preserve"> </w:t>
            </w:r>
          </w:p>
        </w:tc>
        <w:tc>
          <w:tcPr>
            <w:tcW w:w="1014"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36306692" w14:textId="77777777" w:rsidR="008F1A87" w:rsidRDefault="008F1A87">
            <w:pPr>
              <w:spacing w:line="259" w:lineRule="auto"/>
              <w:ind w:left="113"/>
              <w:rPr>
                <w:rFonts w:ascii="Aptos" w:eastAsia="DengXian" w:hAnsi="Aptos"/>
                <w:kern w:val="2"/>
              </w:rPr>
            </w:pPr>
            <w:r>
              <w:rPr>
                <w:rFonts w:ascii="Aptos" w:eastAsia="DengXian" w:hAnsi="Aptos"/>
                <w:b/>
                <w:kern w:val="2"/>
              </w:rPr>
              <w:t>Date:</w:t>
            </w:r>
            <w:r>
              <w:rPr>
                <w:rFonts w:ascii="Aptos" w:eastAsia="DengXian" w:hAnsi="Aptos"/>
                <w:kern w:val="2"/>
              </w:rPr>
              <w:t xml:space="preserve"> </w:t>
            </w:r>
          </w:p>
        </w:tc>
      </w:tr>
      <w:tr w:rsidR="004C19C8" w14:paraId="03BBBC5A" w14:textId="77777777">
        <w:trPr>
          <w:trHeight w:val="515"/>
        </w:trPr>
        <w:tc>
          <w:tcPr>
            <w:tcW w:w="36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D466D78" w14:textId="77777777" w:rsidR="008F1A87" w:rsidRDefault="008F1A87">
            <w:pPr>
              <w:spacing w:line="259" w:lineRule="auto"/>
              <w:ind w:left="41"/>
              <w:jc w:val="center"/>
              <w:rPr>
                <w:rFonts w:ascii="Aptos" w:eastAsia="DengXian" w:hAnsi="Aptos"/>
                <w:kern w:val="2"/>
              </w:rPr>
            </w:pPr>
            <w:r>
              <w:rPr>
                <w:rFonts w:ascii="Aptos" w:eastAsia="DengXian" w:hAnsi="Aptos"/>
                <w:kern w:val="2"/>
              </w:rPr>
              <w:t xml:space="preserve">5 </w:t>
            </w:r>
          </w:p>
        </w:tc>
        <w:tc>
          <w:tcPr>
            <w:tcW w:w="144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E2A057" w14:textId="77777777" w:rsidR="008F1A87" w:rsidRDefault="008F1A87">
            <w:pPr>
              <w:spacing w:line="259" w:lineRule="auto"/>
              <w:ind w:left="107"/>
              <w:rPr>
                <w:rFonts w:ascii="Aptos" w:eastAsia="DengXian" w:hAnsi="Aptos"/>
                <w:kern w:val="2"/>
              </w:rPr>
            </w:pPr>
            <w:r>
              <w:rPr>
                <w:rFonts w:ascii="Aptos" w:eastAsia="DengXian" w:hAnsi="Aptos"/>
                <w:kern w:val="2"/>
              </w:rPr>
              <w:t xml:space="preserve">Signature: </w:t>
            </w:r>
          </w:p>
        </w:tc>
        <w:tc>
          <w:tcPr>
            <w:tcW w:w="2176" w:type="pct"/>
            <w:tcBorders>
              <w:top w:val="single" w:sz="4" w:space="0" w:color="000000"/>
              <w:left w:val="single" w:sz="4" w:space="0" w:color="000000"/>
              <w:bottom w:val="single" w:sz="4" w:space="0" w:color="000000"/>
              <w:right w:val="single" w:sz="4" w:space="0" w:color="000000"/>
            </w:tcBorders>
            <w:shd w:val="clear" w:color="auto" w:fill="auto"/>
          </w:tcPr>
          <w:p w14:paraId="3E2DD3F1" w14:textId="77777777" w:rsidR="008F1A87" w:rsidRDefault="008F1A87">
            <w:pPr>
              <w:spacing w:line="259" w:lineRule="auto"/>
              <w:ind w:left="113"/>
              <w:rPr>
                <w:rFonts w:ascii="Aptos" w:eastAsia="DengXian" w:hAnsi="Aptos"/>
                <w:kern w:val="2"/>
              </w:rPr>
            </w:pPr>
            <w:r>
              <w:rPr>
                <w:rFonts w:ascii="Aptos" w:eastAsia="DengXian" w:hAnsi="Aptos"/>
                <w:kern w:val="2"/>
              </w:rPr>
              <w:t xml:space="preserve"> </w:t>
            </w:r>
          </w:p>
          <w:p w14:paraId="7F289013" w14:textId="77777777" w:rsidR="008F1A87" w:rsidRDefault="008F1A87">
            <w:pPr>
              <w:spacing w:line="259" w:lineRule="auto"/>
              <w:ind w:left="113"/>
              <w:rPr>
                <w:rFonts w:ascii="Aptos" w:eastAsia="DengXian" w:hAnsi="Aptos"/>
                <w:kern w:val="2"/>
              </w:rPr>
            </w:pPr>
            <w:r>
              <w:rPr>
                <w:rFonts w:ascii="Aptos" w:eastAsia="DengXian" w:hAnsi="Aptos"/>
                <w:kern w:val="2"/>
              </w:rPr>
              <w:t xml:space="preserve"> </w:t>
            </w:r>
          </w:p>
        </w:tc>
        <w:tc>
          <w:tcPr>
            <w:tcW w:w="1014" w:type="pct"/>
            <w:vMerge/>
            <w:tcBorders>
              <w:top w:val="nil"/>
              <w:left w:val="single" w:sz="4" w:space="0" w:color="000000"/>
              <w:bottom w:val="single" w:sz="4" w:space="0" w:color="000000"/>
              <w:right w:val="single" w:sz="4" w:space="0" w:color="000000"/>
            </w:tcBorders>
            <w:shd w:val="clear" w:color="auto" w:fill="auto"/>
          </w:tcPr>
          <w:p w14:paraId="522C2CB3" w14:textId="77777777" w:rsidR="008F1A87" w:rsidRDefault="008F1A87">
            <w:pPr>
              <w:spacing w:after="160" w:line="259" w:lineRule="auto"/>
              <w:rPr>
                <w:rFonts w:ascii="Aptos" w:eastAsia="DengXian" w:hAnsi="Aptos"/>
                <w:kern w:val="2"/>
              </w:rPr>
            </w:pPr>
          </w:p>
        </w:tc>
      </w:tr>
    </w:tbl>
    <w:p w14:paraId="54357CB2" w14:textId="77777777" w:rsidR="008F1A87" w:rsidRDefault="008F1A87">
      <w:pPr>
        <w:spacing w:line="259" w:lineRule="auto"/>
      </w:pPr>
      <w:r>
        <w:rPr>
          <w:b/>
        </w:rPr>
        <w:t xml:space="preserve"> </w:t>
      </w:r>
    </w:p>
    <w:p w14:paraId="22FD94C1" w14:textId="77777777" w:rsidR="008F1A87" w:rsidRDefault="008F1A87">
      <w:pPr>
        <w:ind w:left="-5"/>
      </w:pPr>
      <w:r>
        <w:rPr>
          <w:b/>
        </w:rPr>
        <w:t xml:space="preserve">Checklist: </w:t>
      </w:r>
      <w:r>
        <w:t xml:space="preserve">Please complete the checklist below to ensure that you have completed the form according to the guidelines and attached any required documentation: </w:t>
      </w:r>
    </w:p>
    <w:tbl>
      <w:tblPr>
        <w:tblW w:w="5000" w:type="pct"/>
        <w:tblCellMar>
          <w:top w:w="93" w:type="dxa"/>
          <w:left w:w="110" w:type="dxa"/>
          <w:right w:w="115" w:type="dxa"/>
        </w:tblCellMar>
        <w:tblLook w:val="04A0" w:firstRow="1" w:lastRow="0" w:firstColumn="1" w:lastColumn="0" w:noHBand="0" w:noVBand="1"/>
      </w:tblPr>
      <w:tblGrid>
        <w:gridCol w:w="550"/>
        <w:gridCol w:w="7746"/>
      </w:tblGrid>
      <w:tr w:rsidR="008F1A87" w14:paraId="4EDA4647" w14:textId="77777777">
        <w:trPr>
          <w:trHeight w:val="501"/>
        </w:trPr>
        <w:tc>
          <w:tcPr>
            <w:tcW w:w="32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5406CA7" w14:textId="77777777" w:rsidR="008F1A87" w:rsidRDefault="008F1A87">
            <w:pPr>
              <w:spacing w:line="259" w:lineRule="auto"/>
              <w:ind w:left="125"/>
              <w:rPr>
                <w:rFonts w:ascii="Aptos" w:eastAsia="DengXian" w:hAnsi="Aptos"/>
                <w:kern w:val="2"/>
              </w:rPr>
            </w:pPr>
            <w:r>
              <w:rPr>
                <w:rFonts w:ascii="MS Gothic" w:eastAsia="MS Gothic" w:hAnsi="MS Gothic" w:cs="MS Gothic"/>
                <w:kern w:val="2"/>
                <w:sz w:val="20"/>
                <w:highlight w:val="yellow"/>
              </w:rPr>
              <w:lastRenderedPageBreak/>
              <w:t>☐</w:t>
            </w:r>
            <w:r>
              <w:rPr>
                <w:rFonts w:ascii="Aptos" w:eastAsia="DengXian" w:hAnsi="Aptos"/>
                <w:kern w:val="2"/>
              </w:rPr>
              <w:t xml:space="preserve"> </w:t>
            </w:r>
          </w:p>
        </w:tc>
        <w:tc>
          <w:tcPr>
            <w:tcW w:w="46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9539E1" w14:textId="77777777" w:rsidR="008F1A87" w:rsidRDefault="008F1A87">
            <w:pPr>
              <w:spacing w:line="259" w:lineRule="auto"/>
              <w:rPr>
                <w:rFonts w:ascii="Aptos" w:eastAsia="DengXian" w:hAnsi="Aptos"/>
                <w:kern w:val="2"/>
              </w:rPr>
            </w:pPr>
            <w:r>
              <w:rPr>
                <w:rFonts w:ascii="Aptos" w:eastAsia="DengXian" w:hAnsi="Aptos"/>
                <w:kern w:val="2"/>
              </w:rPr>
              <w:t xml:space="preserve">I have read the guidance notes supplied before completing the form. </w:t>
            </w:r>
          </w:p>
        </w:tc>
      </w:tr>
      <w:tr w:rsidR="008F1A87" w14:paraId="765EFBAD" w14:textId="77777777">
        <w:trPr>
          <w:trHeight w:val="422"/>
        </w:trPr>
        <w:tc>
          <w:tcPr>
            <w:tcW w:w="32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6C6EDF5" w14:textId="77777777" w:rsidR="008F1A87" w:rsidRDefault="008F1A87">
            <w:pPr>
              <w:spacing w:line="259" w:lineRule="auto"/>
              <w:ind w:left="125"/>
              <w:rPr>
                <w:rFonts w:ascii="Aptos" w:eastAsia="DengXian" w:hAnsi="Aptos"/>
                <w:kern w:val="2"/>
              </w:rPr>
            </w:pPr>
            <w:r>
              <w:rPr>
                <w:rFonts w:ascii="MS Gothic" w:eastAsia="MS Gothic" w:hAnsi="MS Gothic" w:cs="MS Gothic"/>
                <w:kern w:val="2"/>
                <w:sz w:val="20"/>
                <w:highlight w:val="yellow"/>
              </w:rPr>
              <w:t>☐</w:t>
            </w:r>
            <w:r>
              <w:rPr>
                <w:rFonts w:ascii="Aptos" w:eastAsia="DengXian" w:hAnsi="Aptos"/>
                <w:kern w:val="2"/>
              </w:rPr>
              <w:t xml:space="preserve"> </w:t>
            </w:r>
          </w:p>
        </w:tc>
        <w:tc>
          <w:tcPr>
            <w:tcW w:w="4680" w:type="pct"/>
            <w:tcBorders>
              <w:top w:val="single" w:sz="4" w:space="0" w:color="000000"/>
              <w:left w:val="single" w:sz="4" w:space="0" w:color="000000"/>
              <w:bottom w:val="single" w:sz="4" w:space="0" w:color="000000"/>
              <w:right w:val="single" w:sz="4" w:space="0" w:color="000000"/>
            </w:tcBorders>
            <w:shd w:val="clear" w:color="auto" w:fill="auto"/>
          </w:tcPr>
          <w:p w14:paraId="38A39384" w14:textId="77777777" w:rsidR="008F1A87" w:rsidRDefault="008F1A87">
            <w:pPr>
              <w:spacing w:line="259" w:lineRule="auto"/>
              <w:rPr>
                <w:rFonts w:ascii="Aptos" w:eastAsia="DengXian" w:hAnsi="Aptos"/>
                <w:kern w:val="2"/>
              </w:rPr>
            </w:pPr>
            <w:r>
              <w:rPr>
                <w:rFonts w:ascii="Aptos" w:eastAsia="DengXian" w:hAnsi="Aptos"/>
                <w:kern w:val="2"/>
              </w:rPr>
              <w:t xml:space="preserve">I have completed </w:t>
            </w:r>
            <w:r>
              <w:rPr>
                <w:rFonts w:ascii="Aptos" w:eastAsia="DengXian" w:hAnsi="Aptos"/>
                <w:b/>
                <w:kern w:val="2"/>
              </w:rPr>
              <w:t>ALL RELEVANT</w:t>
            </w:r>
            <w:r>
              <w:rPr>
                <w:rFonts w:ascii="Aptos" w:eastAsia="DengXian" w:hAnsi="Aptos"/>
                <w:kern w:val="2"/>
              </w:rPr>
              <w:t xml:space="preserve"> sections of the form in full. </w:t>
            </w:r>
          </w:p>
        </w:tc>
      </w:tr>
      <w:tr w:rsidR="008F1A87" w14:paraId="67100BF3" w14:textId="77777777">
        <w:trPr>
          <w:trHeight w:val="430"/>
        </w:trPr>
        <w:tc>
          <w:tcPr>
            <w:tcW w:w="32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4EA1C0D" w14:textId="77777777" w:rsidR="008F1A87" w:rsidRDefault="008F1A87">
            <w:pPr>
              <w:spacing w:line="259" w:lineRule="auto"/>
              <w:ind w:left="125"/>
              <w:rPr>
                <w:rFonts w:ascii="Aptos" w:eastAsia="DengXian" w:hAnsi="Aptos"/>
                <w:kern w:val="2"/>
              </w:rPr>
            </w:pPr>
            <w:r>
              <w:rPr>
                <w:rFonts w:ascii="MS Gothic" w:eastAsia="MS Gothic" w:hAnsi="MS Gothic" w:cs="MS Gothic"/>
                <w:kern w:val="2"/>
                <w:sz w:val="20"/>
                <w:highlight w:val="yellow"/>
              </w:rPr>
              <w:t>☐</w:t>
            </w:r>
            <w:r>
              <w:rPr>
                <w:rFonts w:ascii="Aptos" w:eastAsia="DengXian" w:hAnsi="Aptos"/>
                <w:kern w:val="2"/>
              </w:rPr>
              <w:t xml:space="preserve"> </w:t>
            </w:r>
          </w:p>
        </w:tc>
        <w:tc>
          <w:tcPr>
            <w:tcW w:w="4680" w:type="pct"/>
            <w:tcBorders>
              <w:top w:val="single" w:sz="4" w:space="0" w:color="000000"/>
              <w:left w:val="single" w:sz="4" w:space="0" w:color="000000"/>
              <w:bottom w:val="single" w:sz="4" w:space="0" w:color="000000"/>
              <w:right w:val="single" w:sz="4" w:space="0" w:color="000000"/>
            </w:tcBorders>
            <w:shd w:val="clear" w:color="auto" w:fill="auto"/>
          </w:tcPr>
          <w:p w14:paraId="1442F079" w14:textId="77777777" w:rsidR="008F1A87" w:rsidRDefault="008F1A87">
            <w:pPr>
              <w:spacing w:line="259" w:lineRule="auto"/>
              <w:rPr>
                <w:rFonts w:ascii="Aptos" w:eastAsia="DengXian" w:hAnsi="Aptos"/>
                <w:kern w:val="2"/>
              </w:rPr>
            </w:pPr>
            <w:r>
              <w:rPr>
                <w:rFonts w:ascii="Aptos" w:eastAsia="DengXian" w:hAnsi="Aptos"/>
                <w:kern w:val="2"/>
              </w:rPr>
              <w:t xml:space="preserve">I confirm that the research activity has received approval in principle </w:t>
            </w:r>
          </w:p>
        </w:tc>
      </w:tr>
      <w:tr w:rsidR="008F1A87" w14:paraId="2B285069" w14:textId="77777777">
        <w:trPr>
          <w:trHeight w:val="502"/>
        </w:trPr>
        <w:tc>
          <w:tcPr>
            <w:tcW w:w="32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DA759BE" w14:textId="77777777" w:rsidR="008F1A87" w:rsidRDefault="008F1A87">
            <w:pPr>
              <w:spacing w:line="259" w:lineRule="auto"/>
              <w:ind w:left="125"/>
              <w:rPr>
                <w:rFonts w:ascii="Aptos" w:eastAsia="DengXian" w:hAnsi="Aptos"/>
                <w:kern w:val="2"/>
              </w:rPr>
            </w:pPr>
            <w:r>
              <w:rPr>
                <w:rFonts w:ascii="MS Gothic" w:eastAsia="MS Gothic" w:hAnsi="MS Gothic" w:cs="MS Gothic"/>
                <w:kern w:val="2"/>
                <w:sz w:val="20"/>
              </w:rPr>
              <w:t>☐</w:t>
            </w:r>
            <w:r>
              <w:rPr>
                <w:rFonts w:ascii="Aptos" w:eastAsia="DengXian" w:hAnsi="Aptos"/>
                <w:kern w:val="2"/>
              </w:rPr>
              <w:t xml:space="preserve"> </w:t>
            </w:r>
          </w:p>
        </w:tc>
        <w:tc>
          <w:tcPr>
            <w:tcW w:w="46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AC084" w14:textId="77777777" w:rsidR="008F1A87" w:rsidRDefault="008F1A87">
            <w:pPr>
              <w:spacing w:line="259" w:lineRule="auto"/>
              <w:rPr>
                <w:rFonts w:ascii="Aptos" w:eastAsia="DengXian" w:hAnsi="Aptos"/>
                <w:kern w:val="2"/>
              </w:rPr>
            </w:pPr>
            <w:r>
              <w:rPr>
                <w:rFonts w:ascii="Aptos" w:eastAsia="DengXian" w:hAnsi="Aptos"/>
                <w:kern w:val="2"/>
              </w:rPr>
              <w:t>I have attached a copy of final/interim approval from external organisation (</w:t>
            </w:r>
            <w:r>
              <w:rPr>
                <w:rFonts w:ascii="Aptos" w:eastAsia="DengXian" w:hAnsi="Aptos"/>
                <w:b/>
                <w:kern w:val="2"/>
              </w:rPr>
              <w:t>where appropriate</w:t>
            </w:r>
            <w:r>
              <w:rPr>
                <w:rFonts w:ascii="Aptos" w:eastAsia="DengXian" w:hAnsi="Aptos"/>
                <w:kern w:val="2"/>
              </w:rPr>
              <w:t xml:space="preserve">) </w:t>
            </w:r>
          </w:p>
        </w:tc>
      </w:tr>
      <w:tr w:rsidR="008F1A87" w14:paraId="5B860D86" w14:textId="77777777">
        <w:trPr>
          <w:trHeight w:val="731"/>
        </w:trPr>
        <w:tc>
          <w:tcPr>
            <w:tcW w:w="32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4A1986C" w14:textId="77777777" w:rsidR="008F1A87" w:rsidRDefault="008F1A87">
            <w:pPr>
              <w:spacing w:line="259" w:lineRule="auto"/>
              <w:ind w:left="125"/>
              <w:rPr>
                <w:rFonts w:ascii="Aptos" w:eastAsia="DengXian" w:hAnsi="Aptos"/>
                <w:kern w:val="2"/>
              </w:rPr>
            </w:pPr>
            <w:r>
              <w:rPr>
                <w:rFonts w:ascii="MS Gothic" w:eastAsia="MS Gothic" w:hAnsi="MS Gothic" w:cs="MS Gothic"/>
                <w:kern w:val="2"/>
                <w:sz w:val="20"/>
              </w:rPr>
              <w:t>☐</w:t>
            </w:r>
            <w:r>
              <w:rPr>
                <w:rFonts w:ascii="Aptos" w:eastAsia="DengXian" w:hAnsi="Aptos"/>
                <w:kern w:val="2"/>
                <w:sz w:val="20"/>
              </w:rPr>
              <w:t xml:space="preserve"> </w:t>
            </w:r>
          </w:p>
        </w:tc>
        <w:tc>
          <w:tcPr>
            <w:tcW w:w="46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613DA1" w14:textId="77777777" w:rsidR="008F1A87" w:rsidRDefault="008F1A87">
            <w:pPr>
              <w:spacing w:line="259" w:lineRule="auto"/>
              <w:rPr>
                <w:rFonts w:ascii="Aptos" w:eastAsia="DengXian" w:hAnsi="Aptos"/>
                <w:kern w:val="2"/>
              </w:rPr>
            </w:pPr>
            <w:r>
              <w:rPr>
                <w:rFonts w:ascii="Aptos" w:eastAsia="DengXian" w:hAnsi="Aptos"/>
                <w:kern w:val="2"/>
              </w:rPr>
              <w:t xml:space="preserve">I have attached a full risk assessment (where </w:t>
            </w:r>
            <w:proofErr w:type="gramStart"/>
            <w:r>
              <w:rPr>
                <w:rFonts w:ascii="Aptos" w:eastAsia="DengXian" w:hAnsi="Aptos"/>
                <w:kern w:val="2"/>
              </w:rPr>
              <w:t xml:space="preserve">appropriate)  </w:t>
            </w:r>
            <w:r>
              <w:rPr>
                <w:rFonts w:ascii="Aptos" w:eastAsia="DengXian" w:hAnsi="Aptos"/>
                <w:i/>
                <w:kern w:val="2"/>
              </w:rPr>
              <w:t>ONLY</w:t>
            </w:r>
            <w:proofErr w:type="gramEnd"/>
            <w:r>
              <w:rPr>
                <w:rFonts w:ascii="Aptos" w:eastAsia="DengXian" w:hAnsi="Aptos"/>
                <w:i/>
                <w:kern w:val="2"/>
              </w:rPr>
              <w:t xml:space="preserve"> TICK IF YOU HAVE</w:t>
            </w:r>
            <w:r>
              <w:rPr>
                <w:rFonts w:ascii="Aptos" w:eastAsia="DengXian" w:hAnsi="Aptos"/>
                <w:b/>
                <w:i/>
                <w:kern w:val="2"/>
              </w:rPr>
              <w:t xml:space="preserve"> ATTACHED A FULL RISK ASSESSMENT</w:t>
            </w:r>
            <w:r>
              <w:rPr>
                <w:rFonts w:ascii="Aptos" w:eastAsia="DengXian" w:hAnsi="Aptos"/>
                <w:kern w:val="2"/>
              </w:rPr>
              <w:t xml:space="preserve"> </w:t>
            </w:r>
          </w:p>
        </w:tc>
      </w:tr>
      <w:tr w:rsidR="008F1A87" w14:paraId="39E2613D" w14:textId="77777777">
        <w:trPr>
          <w:trHeight w:val="868"/>
        </w:trPr>
        <w:tc>
          <w:tcPr>
            <w:tcW w:w="32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0C1A4D2" w14:textId="77777777" w:rsidR="008F1A87" w:rsidRDefault="008F1A87">
            <w:pPr>
              <w:spacing w:line="259" w:lineRule="auto"/>
              <w:ind w:left="125"/>
              <w:rPr>
                <w:rFonts w:ascii="Aptos" w:eastAsia="DengXian" w:hAnsi="Aptos"/>
                <w:kern w:val="2"/>
              </w:rPr>
            </w:pPr>
            <w:r>
              <w:rPr>
                <w:rFonts w:ascii="MS Gothic" w:eastAsia="MS Gothic" w:hAnsi="MS Gothic" w:cs="MS Gothic"/>
                <w:kern w:val="2"/>
                <w:sz w:val="20"/>
                <w:highlight w:val="yellow"/>
              </w:rPr>
              <w:t>☐</w:t>
            </w:r>
            <w:r>
              <w:rPr>
                <w:rFonts w:ascii="Aptos" w:eastAsia="DengXian" w:hAnsi="Aptos"/>
                <w:kern w:val="2"/>
              </w:rPr>
              <w:t xml:space="preserve"> </w:t>
            </w:r>
          </w:p>
        </w:tc>
        <w:tc>
          <w:tcPr>
            <w:tcW w:w="46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DCEFA4" w14:textId="77777777" w:rsidR="008F1A87" w:rsidRDefault="008F1A87">
            <w:pPr>
              <w:spacing w:line="259" w:lineRule="auto"/>
              <w:rPr>
                <w:rFonts w:ascii="Aptos" w:eastAsia="DengXian" w:hAnsi="Aptos"/>
                <w:kern w:val="2"/>
              </w:rPr>
            </w:pPr>
            <w:r>
              <w:rPr>
                <w:rFonts w:ascii="Aptos" w:eastAsia="DengXian" w:hAnsi="Aptos"/>
                <w:kern w:val="2"/>
              </w:rPr>
              <w:t xml:space="preserve">I understand that it is my responsibility to ensure that the </w:t>
            </w:r>
            <w:proofErr w:type="gramStart"/>
            <w:r>
              <w:rPr>
                <w:rFonts w:ascii="Aptos" w:eastAsia="DengXian" w:hAnsi="Aptos"/>
                <w:kern w:val="2"/>
              </w:rPr>
              <w:t>above named</w:t>
            </w:r>
            <w:proofErr w:type="gramEnd"/>
            <w:r>
              <w:rPr>
                <w:rFonts w:ascii="Aptos" w:eastAsia="DengXian" w:hAnsi="Aptos"/>
                <w:kern w:val="2"/>
              </w:rPr>
              <w:t xml:space="preserve"> research activity will meet the University’s Research Ethics and Integrity Code of Practice. </w:t>
            </w:r>
          </w:p>
        </w:tc>
      </w:tr>
      <w:tr w:rsidR="008F1A87" w14:paraId="7AAE4E80" w14:textId="77777777">
        <w:trPr>
          <w:trHeight w:val="979"/>
        </w:trPr>
        <w:tc>
          <w:tcPr>
            <w:tcW w:w="32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CB921E6" w14:textId="77777777" w:rsidR="008F1A87" w:rsidRDefault="008F1A87">
            <w:pPr>
              <w:spacing w:line="259" w:lineRule="auto"/>
              <w:ind w:left="125"/>
              <w:rPr>
                <w:rFonts w:ascii="Aptos" w:eastAsia="DengXian" w:hAnsi="Aptos"/>
                <w:kern w:val="2"/>
              </w:rPr>
            </w:pPr>
            <w:r>
              <w:rPr>
                <w:rFonts w:ascii="MS Gothic" w:eastAsia="MS Gothic" w:hAnsi="MS Gothic" w:cs="MS Gothic"/>
                <w:kern w:val="2"/>
                <w:sz w:val="20"/>
              </w:rPr>
              <w:t>☐</w:t>
            </w:r>
            <w:r>
              <w:rPr>
                <w:rFonts w:ascii="Aptos" w:eastAsia="DengXian" w:hAnsi="Aptos"/>
                <w:kern w:val="2"/>
              </w:rPr>
              <w:t xml:space="preserve"> </w:t>
            </w:r>
          </w:p>
        </w:tc>
        <w:tc>
          <w:tcPr>
            <w:tcW w:w="46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564BFF" w14:textId="77777777" w:rsidR="008F1A87" w:rsidRDefault="008F1A87">
            <w:pPr>
              <w:spacing w:line="259" w:lineRule="auto"/>
              <w:rPr>
                <w:rFonts w:ascii="Aptos" w:eastAsia="DengXian" w:hAnsi="Aptos"/>
                <w:kern w:val="2"/>
              </w:rPr>
            </w:pPr>
            <w:r>
              <w:rPr>
                <w:rFonts w:ascii="Aptos" w:eastAsia="DengXian" w:hAnsi="Aptos"/>
                <w:kern w:val="2"/>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0C066EAD" w14:textId="77777777" w:rsidR="008F1A87" w:rsidRDefault="008F1A87">
      <w:pPr>
        <w:spacing w:line="259" w:lineRule="auto"/>
      </w:pPr>
      <w:r>
        <w:rPr>
          <w:b/>
        </w:rPr>
        <w:t xml:space="preserve"> </w:t>
      </w:r>
    </w:p>
    <w:tbl>
      <w:tblPr>
        <w:tblW w:w="5000" w:type="pct"/>
        <w:tblCellMar>
          <w:top w:w="11" w:type="dxa"/>
          <w:left w:w="106" w:type="dxa"/>
          <w:right w:w="115" w:type="dxa"/>
        </w:tblCellMar>
        <w:tblLook w:val="04A0" w:firstRow="1" w:lastRow="0" w:firstColumn="1" w:lastColumn="0" w:noHBand="0" w:noVBand="1"/>
      </w:tblPr>
      <w:tblGrid>
        <w:gridCol w:w="8296"/>
      </w:tblGrid>
      <w:tr w:rsidR="008F1A87" w14:paraId="48200B72" w14:textId="77777777">
        <w:trPr>
          <w:trHeight w:val="1279"/>
        </w:trPr>
        <w:tc>
          <w:tcPr>
            <w:tcW w:w="5000" w:type="pct"/>
            <w:tcBorders>
              <w:top w:val="single" w:sz="4" w:space="0" w:color="000000"/>
              <w:left w:val="single" w:sz="4" w:space="0" w:color="000000"/>
              <w:bottom w:val="double" w:sz="4" w:space="0" w:color="000000"/>
              <w:right w:val="single" w:sz="4" w:space="0" w:color="000000"/>
            </w:tcBorders>
            <w:shd w:val="clear" w:color="auto" w:fill="D9D9D9"/>
          </w:tcPr>
          <w:p w14:paraId="6DD0A528" w14:textId="77777777" w:rsidR="008F1A87" w:rsidRDefault="008F1A87">
            <w:pPr>
              <w:spacing w:line="259" w:lineRule="auto"/>
              <w:rPr>
                <w:rFonts w:ascii="Aptos" w:eastAsia="DengXian" w:hAnsi="Aptos"/>
                <w:kern w:val="2"/>
              </w:rPr>
            </w:pPr>
            <w:r>
              <w:rPr>
                <w:rFonts w:ascii="Aptos" w:eastAsia="DengXian" w:hAnsi="Aptos"/>
                <w:b/>
                <w:kern w:val="2"/>
              </w:rPr>
              <w:t xml:space="preserve">RESEARCH STUDENTS AND STAFF ONLY </w:t>
            </w:r>
          </w:p>
          <w:p w14:paraId="785CE637" w14:textId="77777777" w:rsidR="008F1A87" w:rsidRDefault="008F1A87">
            <w:pPr>
              <w:spacing w:line="259" w:lineRule="auto"/>
              <w:rPr>
                <w:rFonts w:ascii="Aptos" w:eastAsia="DengXian" w:hAnsi="Aptos"/>
                <w:kern w:val="2"/>
              </w:rPr>
            </w:pPr>
            <w:r>
              <w:rPr>
                <w:rFonts w:ascii="Aptos" w:eastAsia="DengXian" w:hAnsi="Aptos"/>
                <w:kern w:val="2"/>
              </w:rPr>
              <w:t xml:space="preserve">All communications relating to this application during its processing must be in writing and emailed to </w:t>
            </w:r>
            <w:proofErr w:type="gramStart"/>
            <w:r>
              <w:rPr>
                <w:rFonts w:ascii="Aptos" w:eastAsia="DengXian" w:hAnsi="Aptos"/>
                <w:color w:val="0000FF"/>
                <w:kern w:val="2"/>
                <w:u w:val="single" w:color="0000FF"/>
              </w:rPr>
              <w:t>pgresearch@uwtsd.ac.uk</w:t>
            </w:r>
            <w:r>
              <w:rPr>
                <w:rFonts w:ascii="Aptos" w:eastAsia="DengXian" w:hAnsi="Aptos"/>
                <w:kern w:val="2"/>
              </w:rPr>
              <w:t xml:space="preserve"> ,</w:t>
            </w:r>
            <w:proofErr w:type="gramEnd"/>
            <w:r>
              <w:rPr>
                <w:rFonts w:ascii="Aptos" w:eastAsia="DengXian" w:hAnsi="Aptos"/>
                <w:kern w:val="2"/>
              </w:rPr>
              <w:t xml:space="preserve"> with the title ‘Ethical Approval’ followed by your name. </w:t>
            </w:r>
          </w:p>
          <w:p w14:paraId="1EF8C165" w14:textId="77777777" w:rsidR="008F1A87" w:rsidRDefault="008F1A87">
            <w:pPr>
              <w:spacing w:line="259" w:lineRule="auto"/>
              <w:rPr>
                <w:rFonts w:ascii="Aptos" w:eastAsia="DengXian" w:hAnsi="Aptos"/>
                <w:kern w:val="2"/>
              </w:rPr>
            </w:pPr>
            <w:r>
              <w:rPr>
                <w:rFonts w:ascii="Aptos" w:eastAsia="DengXian" w:hAnsi="Aptos"/>
                <w:kern w:val="2"/>
              </w:rPr>
              <w:t xml:space="preserve">You will be informed of the outcome of your claim by email; </w:t>
            </w:r>
            <w:proofErr w:type="gramStart"/>
            <w:r>
              <w:rPr>
                <w:rFonts w:ascii="Aptos" w:eastAsia="DengXian" w:hAnsi="Aptos"/>
                <w:kern w:val="2"/>
              </w:rPr>
              <w:t>therefore</w:t>
            </w:r>
            <w:proofErr w:type="gramEnd"/>
            <w:r>
              <w:rPr>
                <w:rFonts w:ascii="Aptos" w:eastAsia="DengXian" w:hAnsi="Aptos"/>
                <w:b/>
                <w:kern w:val="2"/>
              </w:rPr>
              <w:t xml:space="preserve"> </w:t>
            </w:r>
            <w:r>
              <w:rPr>
                <w:rFonts w:ascii="Aptos" w:eastAsia="DengXian" w:hAnsi="Aptos"/>
                <w:kern w:val="2"/>
              </w:rPr>
              <w:t>it is important that you check your University and personal email accounts regularly</w:t>
            </w:r>
            <w:r>
              <w:rPr>
                <w:rFonts w:ascii="Aptos" w:eastAsia="DengXian" w:hAnsi="Aptos"/>
                <w:b/>
                <w:kern w:val="2"/>
              </w:rPr>
              <w:t>.</w:t>
            </w:r>
            <w:r>
              <w:rPr>
                <w:rFonts w:ascii="Aptos" w:eastAsia="DengXian" w:hAnsi="Aptos"/>
                <w:kern w:val="2"/>
              </w:rPr>
              <w:t xml:space="preserve"> </w:t>
            </w:r>
          </w:p>
        </w:tc>
      </w:tr>
      <w:tr w:rsidR="008F1A87" w14:paraId="51CD1523" w14:textId="77777777">
        <w:trPr>
          <w:trHeight w:val="565"/>
        </w:trPr>
        <w:tc>
          <w:tcPr>
            <w:tcW w:w="5000" w:type="pct"/>
            <w:tcBorders>
              <w:top w:val="double" w:sz="4" w:space="0" w:color="000000"/>
              <w:left w:val="single" w:sz="4" w:space="0" w:color="000000"/>
              <w:bottom w:val="double" w:sz="4" w:space="0" w:color="000000"/>
              <w:right w:val="single" w:sz="4" w:space="0" w:color="000000"/>
            </w:tcBorders>
            <w:shd w:val="clear" w:color="auto" w:fill="D9D9D9"/>
          </w:tcPr>
          <w:p w14:paraId="1063E065" w14:textId="77777777" w:rsidR="008F1A87" w:rsidRDefault="008F1A87">
            <w:pPr>
              <w:spacing w:line="259" w:lineRule="auto"/>
              <w:rPr>
                <w:rFonts w:ascii="Aptos" w:eastAsia="DengXian" w:hAnsi="Aptos"/>
                <w:kern w:val="2"/>
              </w:rPr>
            </w:pPr>
            <w:r>
              <w:rPr>
                <w:rFonts w:ascii="Aptos" w:eastAsia="DengXian" w:hAnsi="Aptos"/>
                <w:b/>
                <w:kern w:val="2"/>
              </w:rPr>
              <w:t xml:space="preserve">STUDENTS ON UNDERGRADUATE OR TAUGHT MASTERS PROGRAMMES </w:t>
            </w:r>
            <w:r>
              <w:rPr>
                <w:rFonts w:ascii="Aptos" w:eastAsia="DengXian" w:hAnsi="Aptos"/>
                <w:kern w:val="2"/>
              </w:rPr>
              <w:t xml:space="preserve">should submit this form </w:t>
            </w:r>
          </w:p>
          <w:p w14:paraId="62A43D35" w14:textId="77777777" w:rsidR="008F1A87" w:rsidRDefault="008F1A87">
            <w:pPr>
              <w:spacing w:line="259" w:lineRule="auto"/>
              <w:rPr>
                <w:rFonts w:ascii="Aptos" w:eastAsia="DengXian" w:hAnsi="Aptos"/>
                <w:kern w:val="2"/>
              </w:rPr>
            </w:pPr>
            <w:r>
              <w:rPr>
                <w:rFonts w:ascii="Aptos" w:eastAsia="DengXian" w:hAnsi="Aptos"/>
                <w:kern w:val="2"/>
              </w:rPr>
              <w:t>(and receive the outcome) via systems explained to you by the supervisor/module leader.</w:t>
            </w:r>
            <w:r>
              <w:rPr>
                <w:rFonts w:ascii="Aptos" w:eastAsia="DengXian" w:hAnsi="Aptos"/>
                <w:b/>
                <w:kern w:val="2"/>
              </w:rPr>
              <w:t xml:space="preserve"> </w:t>
            </w:r>
          </w:p>
        </w:tc>
      </w:tr>
    </w:tbl>
    <w:p w14:paraId="43B0B55C" w14:textId="77777777" w:rsidR="008F1A87" w:rsidRDefault="008F1A87">
      <w:pPr>
        <w:spacing w:line="259" w:lineRule="auto"/>
      </w:pPr>
      <w:r>
        <w:t xml:space="preserve"> </w:t>
      </w:r>
    </w:p>
    <w:p w14:paraId="6D2A557F" w14:textId="77777777" w:rsidR="008F1A87" w:rsidRDefault="008F1A87">
      <w:pPr>
        <w:spacing w:line="259" w:lineRule="auto"/>
        <w:ind w:right="8"/>
        <w:jc w:val="center"/>
      </w:pPr>
      <w:r>
        <w:rPr>
          <w:b/>
        </w:rPr>
        <w:t>This form is available electronically from the Academic Office web pages:</w:t>
      </w:r>
      <w:r>
        <w:t xml:space="preserve"> </w:t>
      </w:r>
    </w:p>
    <w:p w14:paraId="0C1EE97E" w14:textId="77777777" w:rsidR="008F1A87" w:rsidRDefault="008F1A87">
      <w:pPr>
        <w:spacing w:line="259" w:lineRule="auto"/>
        <w:ind w:right="5"/>
        <w:jc w:val="center"/>
      </w:pPr>
      <w:hyperlink r:id="rId117">
        <w:r>
          <w:rPr>
            <w:color w:val="0000FF"/>
            <w:u w:val="single" w:color="0000FF"/>
          </w:rPr>
          <w:t>https://www.uwtsd.ac.uk/academic</w:t>
        </w:r>
      </w:hyperlink>
      <w:hyperlink r:id="rId118">
        <w:r>
          <w:rPr>
            <w:color w:val="0000FF"/>
            <w:u w:val="single" w:color="0000FF"/>
          </w:rPr>
          <w:t>-</w:t>
        </w:r>
      </w:hyperlink>
      <w:hyperlink r:id="rId119">
        <w:r>
          <w:rPr>
            <w:color w:val="0000FF"/>
            <w:u w:val="single" w:color="0000FF"/>
          </w:rPr>
          <w:t>office/appendices</w:t>
        </w:r>
      </w:hyperlink>
      <w:hyperlink r:id="rId120">
        <w:r>
          <w:rPr>
            <w:color w:val="0000FF"/>
            <w:u w:val="single" w:color="0000FF"/>
          </w:rPr>
          <w:t>-</w:t>
        </w:r>
      </w:hyperlink>
      <w:hyperlink r:id="rId121">
        <w:r>
          <w:rPr>
            <w:color w:val="0000FF"/>
            <w:u w:val="single" w:color="0000FF"/>
          </w:rPr>
          <w:t>and</w:t>
        </w:r>
      </w:hyperlink>
      <w:hyperlink r:id="rId122">
        <w:r>
          <w:rPr>
            <w:color w:val="0000FF"/>
            <w:u w:val="single" w:color="0000FF"/>
          </w:rPr>
          <w:t>-</w:t>
        </w:r>
      </w:hyperlink>
      <w:hyperlink r:id="rId123">
        <w:r>
          <w:rPr>
            <w:color w:val="0000FF"/>
            <w:u w:val="single" w:color="0000FF"/>
          </w:rPr>
          <w:t>forms/</w:t>
        </w:r>
      </w:hyperlink>
      <w:hyperlink r:id="rId124">
        <w:r>
          <w:t xml:space="preserve"> </w:t>
        </w:r>
      </w:hyperlink>
    </w:p>
    <w:p w14:paraId="2FE79288" w14:textId="77777777" w:rsidR="00173EB5" w:rsidRDefault="00173EB5" w:rsidP="00173EB5">
      <w:pPr>
        <w:spacing w:line="480" w:lineRule="auto"/>
        <w:rPr>
          <w:b/>
        </w:rPr>
      </w:pPr>
    </w:p>
    <w:p w14:paraId="61ED46F8" w14:textId="77777777" w:rsidR="00173EB5" w:rsidRDefault="00173EB5" w:rsidP="00173EB5">
      <w:pPr>
        <w:spacing w:line="480" w:lineRule="auto"/>
        <w:rPr>
          <w:b/>
        </w:rPr>
      </w:pPr>
    </w:p>
    <w:p w14:paraId="66C87095" w14:textId="1BA57578" w:rsidR="00173EB5" w:rsidRPr="007F687D" w:rsidRDefault="00173EB5" w:rsidP="00173EB5">
      <w:pPr>
        <w:spacing w:line="480" w:lineRule="auto"/>
        <w:rPr>
          <w:b/>
          <w:i/>
          <w:color w:val="FF0000"/>
        </w:rPr>
      </w:pPr>
      <w:r>
        <w:rPr>
          <w:b/>
        </w:rPr>
        <w:br w:type="page"/>
      </w:r>
    </w:p>
    <w:p w14:paraId="3293F1D3" w14:textId="77777777" w:rsidR="00173EB5" w:rsidRDefault="00173EB5" w:rsidP="00173EB5">
      <w:pPr>
        <w:spacing w:line="480" w:lineRule="auto"/>
        <w:rPr>
          <w:b/>
        </w:rPr>
      </w:pPr>
    </w:p>
    <w:p w14:paraId="70B1027E" w14:textId="77777777" w:rsidR="00173EB5" w:rsidRDefault="00173EB5" w:rsidP="00173EB5">
      <w:pPr>
        <w:spacing w:line="480" w:lineRule="auto"/>
        <w:rPr>
          <w:b/>
        </w:rPr>
      </w:pPr>
    </w:p>
    <w:p w14:paraId="51B9899E" w14:textId="5D79318B" w:rsidR="00173EB5" w:rsidRDefault="00173EB5" w:rsidP="00173EB5">
      <w:pPr>
        <w:numPr>
          <w:ilvl w:val="1"/>
          <w:numId w:val="1"/>
        </w:numPr>
        <w:spacing w:line="480" w:lineRule="auto"/>
        <w:outlineLvl w:val="1"/>
        <w:rPr>
          <w:b/>
        </w:rPr>
      </w:pPr>
      <w:r>
        <w:rPr>
          <w:b/>
        </w:rPr>
        <w:br w:type="page"/>
      </w:r>
    </w:p>
    <w:p w14:paraId="55E15753" w14:textId="77777777" w:rsidR="00173EB5" w:rsidRDefault="00173EB5" w:rsidP="00173EB5">
      <w:pPr>
        <w:spacing w:line="480" w:lineRule="auto"/>
        <w:rPr>
          <w:b/>
        </w:rPr>
      </w:pPr>
    </w:p>
    <w:p w14:paraId="40DFFEB1" w14:textId="77777777" w:rsidR="00173EB5" w:rsidRDefault="00173EB5" w:rsidP="00173EB5">
      <w:pPr>
        <w:spacing w:line="480" w:lineRule="auto"/>
        <w:rPr>
          <w:b/>
        </w:rPr>
      </w:pPr>
    </w:p>
    <w:bookmarkEnd w:id="27"/>
    <w:p w14:paraId="6C3AA996" w14:textId="77777777" w:rsidR="00C26D16" w:rsidRPr="00C26D16" w:rsidRDefault="00C26D16" w:rsidP="005E060A">
      <w:pPr>
        <w:spacing w:line="480" w:lineRule="auto"/>
        <w:rPr>
          <w:b/>
        </w:rPr>
      </w:pPr>
    </w:p>
    <w:sectPr w:rsidR="00C26D16" w:rsidRPr="00C26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AA6F7" w14:textId="77777777" w:rsidR="000338E6" w:rsidRDefault="000338E6">
      <w:r>
        <w:separator/>
      </w:r>
    </w:p>
  </w:endnote>
  <w:endnote w:type="continuationSeparator" w:id="0">
    <w:p w14:paraId="76916973" w14:textId="77777777" w:rsidR="000338E6" w:rsidRDefault="00033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2C89" w14:textId="25B279A5"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7E91">
      <w:rPr>
        <w:rStyle w:val="PageNumber"/>
        <w:noProof/>
      </w:rPr>
      <w:t>1</w:t>
    </w:r>
    <w:r>
      <w:rPr>
        <w:rStyle w:val="PageNumber"/>
      </w:rPr>
      <w:fldChar w:fldCharType="end"/>
    </w:r>
  </w:p>
  <w:p w14:paraId="62AE3E83"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8FBC"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14:paraId="1B94EB80"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9E011" w14:textId="77777777" w:rsidR="000338E6" w:rsidRDefault="000338E6">
      <w:r>
        <w:separator/>
      </w:r>
    </w:p>
  </w:footnote>
  <w:footnote w:type="continuationSeparator" w:id="0">
    <w:p w14:paraId="1E110566" w14:textId="77777777" w:rsidR="000338E6" w:rsidRDefault="00033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01C7"/>
    <w:multiLevelType w:val="hybridMultilevel"/>
    <w:tmpl w:val="96CED6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294FBC"/>
    <w:multiLevelType w:val="hybridMultilevel"/>
    <w:tmpl w:val="8BBE9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F65D1"/>
    <w:multiLevelType w:val="hybridMultilevel"/>
    <w:tmpl w:val="ACCA5B7A"/>
    <w:lvl w:ilvl="0" w:tplc="C234E744">
      <w:start w:val="4"/>
      <w:numFmt w:val="lowerLetter"/>
      <w:lvlText w:val="(%1)"/>
      <w:lvlJc w:val="left"/>
      <w:pPr>
        <w:ind w:left="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9CD0628A">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BB682FC4">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D3A86BB0">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AE36C2DE">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0346328">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56542760">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EC5C33A0">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0CDCD3B8">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F773E25"/>
    <w:multiLevelType w:val="hybridMultilevel"/>
    <w:tmpl w:val="A1609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20080"/>
    <w:multiLevelType w:val="hybridMultilevel"/>
    <w:tmpl w:val="A07E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893533"/>
    <w:multiLevelType w:val="hybridMultilevel"/>
    <w:tmpl w:val="259E8F86"/>
    <w:lvl w:ilvl="0" w:tplc="FE4E9ADA">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B033C5"/>
    <w:multiLevelType w:val="hybridMultilevel"/>
    <w:tmpl w:val="3E04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70F12CC6"/>
    <w:multiLevelType w:val="hybridMultilevel"/>
    <w:tmpl w:val="3C32D12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2" w15:restartNumberingAfterBreak="0">
    <w:nsid w:val="71BB51F6"/>
    <w:multiLevelType w:val="hybridMultilevel"/>
    <w:tmpl w:val="865CE566"/>
    <w:lvl w:ilvl="0" w:tplc="34224B6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DB30E1"/>
    <w:multiLevelType w:val="hybridMultilevel"/>
    <w:tmpl w:val="C1067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7810C3"/>
    <w:multiLevelType w:val="hybridMultilevel"/>
    <w:tmpl w:val="985C9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79D17CD"/>
    <w:multiLevelType w:val="hybridMultilevel"/>
    <w:tmpl w:val="A9E2C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795946"/>
    <w:multiLevelType w:val="hybridMultilevel"/>
    <w:tmpl w:val="A3521B78"/>
    <w:lvl w:ilvl="0" w:tplc="23F8540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DA34ED"/>
    <w:multiLevelType w:val="hybridMultilevel"/>
    <w:tmpl w:val="75F82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6057417">
    <w:abstractNumId w:val="10"/>
  </w:num>
  <w:num w:numId="2" w16cid:durableId="542787824">
    <w:abstractNumId w:val="3"/>
  </w:num>
  <w:num w:numId="3" w16cid:durableId="1387028875">
    <w:abstractNumId w:val="8"/>
  </w:num>
  <w:num w:numId="4" w16cid:durableId="1845977817">
    <w:abstractNumId w:val="17"/>
  </w:num>
  <w:num w:numId="5" w16cid:durableId="1622686650">
    <w:abstractNumId w:val="6"/>
  </w:num>
  <w:num w:numId="6" w16cid:durableId="78454552">
    <w:abstractNumId w:val="9"/>
  </w:num>
  <w:num w:numId="7" w16cid:durableId="189924421">
    <w:abstractNumId w:val="13"/>
  </w:num>
  <w:num w:numId="8" w16cid:durableId="1837066735">
    <w:abstractNumId w:val="4"/>
  </w:num>
  <w:num w:numId="9" w16cid:durableId="1183741120">
    <w:abstractNumId w:val="1"/>
  </w:num>
  <w:num w:numId="10" w16cid:durableId="955988231">
    <w:abstractNumId w:val="15"/>
  </w:num>
  <w:num w:numId="11" w16cid:durableId="1657831181">
    <w:abstractNumId w:val="7"/>
  </w:num>
  <w:num w:numId="12" w16cid:durableId="603001843">
    <w:abstractNumId w:val="18"/>
  </w:num>
  <w:num w:numId="13" w16cid:durableId="537932716">
    <w:abstractNumId w:val="2"/>
  </w:num>
  <w:num w:numId="14" w16cid:durableId="808523199">
    <w:abstractNumId w:val="11"/>
  </w:num>
  <w:num w:numId="15" w16cid:durableId="1148866022">
    <w:abstractNumId w:val="5"/>
  </w:num>
  <w:num w:numId="16" w16cid:durableId="2026515405">
    <w:abstractNumId w:val="0"/>
  </w:num>
  <w:num w:numId="17" w16cid:durableId="2091004070">
    <w:abstractNumId w:val="16"/>
  </w:num>
  <w:num w:numId="18" w16cid:durableId="803811630">
    <w:abstractNumId w:val="14"/>
  </w:num>
  <w:num w:numId="19" w16cid:durableId="9000252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1993"/>
    <w:rsid w:val="00005558"/>
    <w:rsid w:val="00007339"/>
    <w:rsid w:val="00026F91"/>
    <w:rsid w:val="000278A7"/>
    <w:rsid w:val="00027F40"/>
    <w:rsid w:val="000332F8"/>
    <w:rsid w:val="000338E6"/>
    <w:rsid w:val="00033AF1"/>
    <w:rsid w:val="00043C97"/>
    <w:rsid w:val="0006076D"/>
    <w:rsid w:val="000759EC"/>
    <w:rsid w:val="00076D80"/>
    <w:rsid w:val="00077CB4"/>
    <w:rsid w:val="00086BB9"/>
    <w:rsid w:val="000A7AD2"/>
    <w:rsid w:val="000B4106"/>
    <w:rsid w:val="000B6B90"/>
    <w:rsid w:val="000C297B"/>
    <w:rsid w:val="000C312D"/>
    <w:rsid w:val="000D1168"/>
    <w:rsid w:val="000D43E8"/>
    <w:rsid w:val="000D683C"/>
    <w:rsid w:val="000F2FA7"/>
    <w:rsid w:val="000F580F"/>
    <w:rsid w:val="000F5EB4"/>
    <w:rsid w:val="00113F47"/>
    <w:rsid w:val="00125F86"/>
    <w:rsid w:val="00126EE9"/>
    <w:rsid w:val="00134E48"/>
    <w:rsid w:val="0014075E"/>
    <w:rsid w:val="00141812"/>
    <w:rsid w:val="00141E2F"/>
    <w:rsid w:val="00153D30"/>
    <w:rsid w:val="00154087"/>
    <w:rsid w:val="00154C20"/>
    <w:rsid w:val="00154D94"/>
    <w:rsid w:val="00156BEF"/>
    <w:rsid w:val="001654C7"/>
    <w:rsid w:val="00173EB5"/>
    <w:rsid w:val="001870C1"/>
    <w:rsid w:val="0019104C"/>
    <w:rsid w:val="001935C7"/>
    <w:rsid w:val="00194F8B"/>
    <w:rsid w:val="001A006A"/>
    <w:rsid w:val="001A5AB7"/>
    <w:rsid w:val="001A68E9"/>
    <w:rsid w:val="001A6EAE"/>
    <w:rsid w:val="001B17C3"/>
    <w:rsid w:val="001B4938"/>
    <w:rsid w:val="001B4D72"/>
    <w:rsid w:val="001B5EB1"/>
    <w:rsid w:val="001C49A5"/>
    <w:rsid w:val="001D7E9D"/>
    <w:rsid w:val="001E293E"/>
    <w:rsid w:val="001E36C9"/>
    <w:rsid w:val="00204D83"/>
    <w:rsid w:val="002059B6"/>
    <w:rsid w:val="00206525"/>
    <w:rsid w:val="00215082"/>
    <w:rsid w:val="0021668C"/>
    <w:rsid w:val="0023015C"/>
    <w:rsid w:val="002418A7"/>
    <w:rsid w:val="00246182"/>
    <w:rsid w:val="0025102A"/>
    <w:rsid w:val="002576C2"/>
    <w:rsid w:val="00264549"/>
    <w:rsid w:val="00272CF1"/>
    <w:rsid w:val="00274247"/>
    <w:rsid w:val="0028021F"/>
    <w:rsid w:val="00284426"/>
    <w:rsid w:val="0028638C"/>
    <w:rsid w:val="00286911"/>
    <w:rsid w:val="002869B1"/>
    <w:rsid w:val="00290120"/>
    <w:rsid w:val="00294E9F"/>
    <w:rsid w:val="002B0FD6"/>
    <w:rsid w:val="002B581F"/>
    <w:rsid w:val="002B7A51"/>
    <w:rsid w:val="002C676F"/>
    <w:rsid w:val="002C7597"/>
    <w:rsid w:val="002D769F"/>
    <w:rsid w:val="002E0188"/>
    <w:rsid w:val="002E2ED5"/>
    <w:rsid w:val="002E6AE1"/>
    <w:rsid w:val="002F130D"/>
    <w:rsid w:val="002F179A"/>
    <w:rsid w:val="002F7115"/>
    <w:rsid w:val="003015F1"/>
    <w:rsid w:val="003029A1"/>
    <w:rsid w:val="00303BAE"/>
    <w:rsid w:val="003043A1"/>
    <w:rsid w:val="003229CE"/>
    <w:rsid w:val="003260CD"/>
    <w:rsid w:val="00326292"/>
    <w:rsid w:val="00326465"/>
    <w:rsid w:val="00326FFA"/>
    <w:rsid w:val="00327029"/>
    <w:rsid w:val="003347CF"/>
    <w:rsid w:val="003366DD"/>
    <w:rsid w:val="0033743D"/>
    <w:rsid w:val="00341E9B"/>
    <w:rsid w:val="0034644F"/>
    <w:rsid w:val="00346BCF"/>
    <w:rsid w:val="00351A8C"/>
    <w:rsid w:val="0036247C"/>
    <w:rsid w:val="003628A4"/>
    <w:rsid w:val="003670F0"/>
    <w:rsid w:val="00370539"/>
    <w:rsid w:val="003711EE"/>
    <w:rsid w:val="00373890"/>
    <w:rsid w:val="00383E2F"/>
    <w:rsid w:val="003A578F"/>
    <w:rsid w:val="003A7172"/>
    <w:rsid w:val="003C19C0"/>
    <w:rsid w:val="003D322F"/>
    <w:rsid w:val="003D68C0"/>
    <w:rsid w:val="003E09A7"/>
    <w:rsid w:val="003E1D86"/>
    <w:rsid w:val="003E5903"/>
    <w:rsid w:val="003F29C3"/>
    <w:rsid w:val="00403CB6"/>
    <w:rsid w:val="00405447"/>
    <w:rsid w:val="004114BD"/>
    <w:rsid w:val="00412988"/>
    <w:rsid w:val="004203D5"/>
    <w:rsid w:val="004213E8"/>
    <w:rsid w:val="00430869"/>
    <w:rsid w:val="00430DD6"/>
    <w:rsid w:val="004317A6"/>
    <w:rsid w:val="00442D85"/>
    <w:rsid w:val="00446B30"/>
    <w:rsid w:val="00460D73"/>
    <w:rsid w:val="00462B78"/>
    <w:rsid w:val="00462FF1"/>
    <w:rsid w:val="00472058"/>
    <w:rsid w:val="00473513"/>
    <w:rsid w:val="004760E5"/>
    <w:rsid w:val="004840F3"/>
    <w:rsid w:val="00484755"/>
    <w:rsid w:val="00485948"/>
    <w:rsid w:val="00491065"/>
    <w:rsid w:val="00492DE2"/>
    <w:rsid w:val="00493475"/>
    <w:rsid w:val="00494ED2"/>
    <w:rsid w:val="004A0C43"/>
    <w:rsid w:val="004A1B7D"/>
    <w:rsid w:val="004A2E9F"/>
    <w:rsid w:val="004A7972"/>
    <w:rsid w:val="004B1356"/>
    <w:rsid w:val="004B16D4"/>
    <w:rsid w:val="004B7DF1"/>
    <w:rsid w:val="004C19C8"/>
    <w:rsid w:val="004C37B2"/>
    <w:rsid w:val="004C4194"/>
    <w:rsid w:val="004C63A3"/>
    <w:rsid w:val="004C6A7C"/>
    <w:rsid w:val="004D029B"/>
    <w:rsid w:val="004E19CB"/>
    <w:rsid w:val="004E1C56"/>
    <w:rsid w:val="004E7419"/>
    <w:rsid w:val="004F31BB"/>
    <w:rsid w:val="004F6875"/>
    <w:rsid w:val="00501E8E"/>
    <w:rsid w:val="00506055"/>
    <w:rsid w:val="00511F77"/>
    <w:rsid w:val="005131D6"/>
    <w:rsid w:val="00513A44"/>
    <w:rsid w:val="00514CE8"/>
    <w:rsid w:val="00516220"/>
    <w:rsid w:val="00516856"/>
    <w:rsid w:val="00516DDC"/>
    <w:rsid w:val="005218AF"/>
    <w:rsid w:val="005221B2"/>
    <w:rsid w:val="0052391C"/>
    <w:rsid w:val="00524059"/>
    <w:rsid w:val="00525A9D"/>
    <w:rsid w:val="00532343"/>
    <w:rsid w:val="005330FE"/>
    <w:rsid w:val="00541C52"/>
    <w:rsid w:val="00547BDD"/>
    <w:rsid w:val="00547C96"/>
    <w:rsid w:val="005611B0"/>
    <w:rsid w:val="005621B5"/>
    <w:rsid w:val="00562BC0"/>
    <w:rsid w:val="0056423B"/>
    <w:rsid w:val="00567094"/>
    <w:rsid w:val="00571455"/>
    <w:rsid w:val="00573C64"/>
    <w:rsid w:val="005744C1"/>
    <w:rsid w:val="0057795C"/>
    <w:rsid w:val="00582934"/>
    <w:rsid w:val="00592A54"/>
    <w:rsid w:val="005A1217"/>
    <w:rsid w:val="005A1984"/>
    <w:rsid w:val="005A2C28"/>
    <w:rsid w:val="005B1D71"/>
    <w:rsid w:val="005B2A74"/>
    <w:rsid w:val="005B60F1"/>
    <w:rsid w:val="005B6301"/>
    <w:rsid w:val="005C6BBB"/>
    <w:rsid w:val="005D298E"/>
    <w:rsid w:val="005D4698"/>
    <w:rsid w:val="005D4829"/>
    <w:rsid w:val="005D525E"/>
    <w:rsid w:val="005D63D5"/>
    <w:rsid w:val="005D6A6F"/>
    <w:rsid w:val="005E060A"/>
    <w:rsid w:val="005F607C"/>
    <w:rsid w:val="00603EC9"/>
    <w:rsid w:val="00604CF5"/>
    <w:rsid w:val="00605FED"/>
    <w:rsid w:val="006128A7"/>
    <w:rsid w:val="0062137E"/>
    <w:rsid w:val="006252C6"/>
    <w:rsid w:val="0063001A"/>
    <w:rsid w:val="00631923"/>
    <w:rsid w:val="00640D95"/>
    <w:rsid w:val="0064408B"/>
    <w:rsid w:val="006451E1"/>
    <w:rsid w:val="006519E2"/>
    <w:rsid w:val="00653FB3"/>
    <w:rsid w:val="00660C11"/>
    <w:rsid w:val="00663A7E"/>
    <w:rsid w:val="00665546"/>
    <w:rsid w:val="00665B43"/>
    <w:rsid w:val="00671DF0"/>
    <w:rsid w:val="00672E16"/>
    <w:rsid w:val="006741DF"/>
    <w:rsid w:val="0068106D"/>
    <w:rsid w:val="00681205"/>
    <w:rsid w:val="00684065"/>
    <w:rsid w:val="0068446A"/>
    <w:rsid w:val="00693174"/>
    <w:rsid w:val="0069668E"/>
    <w:rsid w:val="00697334"/>
    <w:rsid w:val="00697833"/>
    <w:rsid w:val="006A0A16"/>
    <w:rsid w:val="006A6674"/>
    <w:rsid w:val="006A7FD9"/>
    <w:rsid w:val="006B04A4"/>
    <w:rsid w:val="006B119A"/>
    <w:rsid w:val="006B16AD"/>
    <w:rsid w:val="006C2A09"/>
    <w:rsid w:val="006C3C57"/>
    <w:rsid w:val="006C4A4D"/>
    <w:rsid w:val="006D1690"/>
    <w:rsid w:val="006D1DAC"/>
    <w:rsid w:val="006D2AB7"/>
    <w:rsid w:val="006E1963"/>
    <w:rsid w:val="006E36E0"/>
    <w:rsid w:val="006F1C69"/>
    <w:rsid w:val="00700A41"/>
    <w:rsid w:val="007011BE"/>
    <w:rsid w:val="00704C7B"/>
    <w:rsid w:val="00716F80"/>
    <w:rsid w:val="007210DC"/>
    <w:rsid w:val="00721DCA"/>
    <w:rsid w:val="0072265A"/>
    <w:rsid w:val="00723F87"/>
    <w:rsid w:val="00726013"/>
    <w:rsid w:val="00731727"/>
    <w:rsid w:val="007324BE"/>
    <w:rsid w:val="007340DE"/>
    <w:rsid w:val="0073587A"/>
    <w:rsid w:val="00735FDF"/>
    <w:rsid w:val="00746465"/>
    <w:rsid w:val="00746AF8"/>
    <w:rsid w:val="00747321"/>
    <w:rsid w:val="00747D85"/>
    <w:rsid w:val="00750555"/>
    <w:rsid w:val="0075057D"/>
    <w:rsid w:val="00752789"/>
    <w:rsid w:val="00762B29"/>
    <w:rsid w:val="007671C4"/>
    <w:rsid w:val="00774CBF"/>
    <w:rsid w:val="0078013A"/>
    <w:rsid w:val="00781F26"/>
    <w:rsid w:val="00786491"/>
    <w:rsid w:val="00787996"/>
    <w:rsid w:val="00792F22"/>
    <w:rsid w:val="00796EC7"/>
    <w:rsid w:val="007B0B05"/>
    <w:rsid w:val="007B2C71"/>
    <w:rsid w:val="007B5AAF"/>
    <w:rsid w:val="007C064A"/>
    <w:rsid w:val="007C2DBB"/>
    <w:rsid w:val="007C4B19"/>
    <w:rsid w:val="007C7250"/>
    <w:rsid w:val="007D298A"/>
    <w:rsid w:val="007D36EA"/>
    <w:rsid w:val="007D440B"/>
    <w:rsid w:val="007D45BD"/>
    <w:rsid w:val="007E0305"/>
    <w:rsid w:val="007E3691"/>
    <w:rsid w:val="007E45BF"/>
    <w:rsid w:val="007E5975"/>
    <w:rsid w:val="007E5BB1"/>
    <w:rsid w:val="007F41D5"/>
    <w:rsid w:val="007F66EC"/>
    <w:rsid w:val="007F687D"/>
    <w:rsid w:val="007F6BF9"/>
    <w:rsid w:val="00800D09"/>
    <w:rsid w:val="00802DE1"/>
    <w:rsid w:val="00817BA8"/>
    <w:rsid w:val="00824AFD"/>
    <w:rsid w:val="00825FF4"/>
    <w:rsid w:val="0083215B"/>
    <w:rsid w:val="00836A4E"/>
    <w:rsid w:val="00843A0D"/>
    <w:rsid w:val="00844C41"/>
    <w:rsid w:val="008460F1"/>
    <w:rsid w:val="00846CCD"/>
    <w:rsid w:val="008479FF"/>
    <w:rsid w:val="00847F86"/>
    <w:rsid w:val="008500D8"/>
    <w:rsid w:val="00857A14"/>
    <w:rsid w:val="0086047E"/>
    <w:rsid w:val="008616A4"/>
    <w:rsid w:val="00870C74"/>
    <w:rsid w:val="00873100"/>
    <w:rsid w:val="00873F03"/>
    <w:rsid w:val="0087519B"/>
    <w:rsid w:val="00877305"/>
    <w:rsid w:val="00882AD2"/>
    <w:rsid w:val="008849D0"/>
    <w:rsid w:val="00893909"/>
    <w:rsid w:val="00893B95"/>
    <w:rsid w:val="0089769D"/>
    <w:rsid w:val="008978D1"/>
    <w:rsid w:val="008A361F"/>
    <w:rsid w:val="008A4E8D"/>
    <w:rsid w:val="008A582A"/>
    <w:rsid w:val="008A61CE"/>
    <w:rsid w:val="008A7F00"/>
    <w:rsid w:val="008C76E7"/>
    <w:rsid w:val="008D19F7"/>
    <w:rsid w:val="008D5F2C"/>
    <w:rsid w:val="008E1ADF"/>
    <w:rsid w:val="008F05B6"/>
    <w:rsid w:val="008F0D15"/>
    <w:rsid w:val="008F1A87"/>
    <w:rsid w:val="009002B6"/>
    <w:rsid w:val="00906D14"/>
    <w:rsid w:val="00907759"/>
    <w:rsid w:val="00911E4A"/>
    <w:rsid w:val="009134B8"/>
    <w:rsid w:val="00915361"/>
    <w:rsid w:val="00917E91"/>
    <w:rsid w:val="00921050"/>
    <w:rsid w:val="00926380"/>
    <w:rsid w:val="00933D5D"/>
    <w:rsid w:val="009406B5"/>
    <w:rsid w:val="00951620"/>
    <w:rsid w:val="00955650"/>
    <w:rsid w:val="00955EF1"/>
    <w:rsid w:val="00960AA2"/>
    <w:rsid w:val="009622E0"/>
    <w:rsid w:val="00962499"/>
    <w:rsid w:val="00970BD6"/>
    <w:rsid w:val="0097118E"/>
    <w:rsid w:val="009751A8"/>
    <w:rsid w:val="00982130"/>
    <w:rsid w:val="00993179"/>
    <w:rsid w:val="00993351"/>
    <w:rsid w:val="009940B2"/>
    <w:rsid w:val="0099666C"/>
    <w:rsid w:val="009A410E"/>
    <w:rsid w:val="009A4964"/>
    <w:rsid w:val="009A6511"/>
    <w:rsid w:val="009B11E2"/>
    <w:rsid w:val="009C0A18"/>
    <w:rsid w:val="009C0C80"/>
    <w:rsid w:val="009C0ED8"/>
    <w:rsid w:val="009C2446"/>
    <w:rsid w:val="009C3CA6"/>
    <w:rsid w:val="009C60BE"/>
    <w:rsid w:val="009D0BAD"/>
    <w:rsid w:val="009D7AAE"/>
    <w:rsid w:val="009E53A3"/>
    <w:rsid w:val="009E5D5D"/>
    <w:rsid w:val="009E6D6C"/>
    <w:rsid w:val="009F39B7"/>
    <w:rsid w:val="009F4E20"/>
    <w:rsid w:val="009F520C"/>
    <w:rsid w:val="009F587C"/>
    <w:rsid w:val="00A10E54"/>
    <w:rsid w:val="00A13065"/>
    <w:rsid w:val="00A13EE8"/>
    <w:rsid w:val="00A22472"/>
    <w:rsid w:val="00A33915"/>
    <w:rsid w:val="00A34938"/>
    <w:rsid w:val="00A34A01"/>
    <w:rsid w:val="00A369D9"/>
    <w:rsid w:val="00A375D2"/>
    <w:rsid w:val="00A44906"/>
    <w:rsid w:val="00A47E53"/>
    <w:rsid w:val="00A5261B"/>
    <w:rsid w:val="00A52C59"/>
    <w:rsid w:val="00A6213F"/>
    <w:rsid w:val="00A71B6C"/>
    <w:rsid w:val="00A828A4"/>
    <w:rsid w:val="00A84F6E"/>
    <w:rsid w:val="00A91624"/>
    <w:rsid w:val="00A91AEC"/>
    <w:rsid w:val="00A9718F"/>
    <w:rsid w:val="00AA6598"/>
    <w:rsid w:val="00AB282B"/>
    <w:rsid w:val="00AB7F20"/>
    <w:rsid w:val="00AD1C5C"/>
    <w:rsid w:val="00AD5904"/>
    <w:rsid w:val="00AD7FF3"/>
    <w:rsid w:val="00AE197E"/>
    <w:rsid w:val="00AE1C2A"/>
    <w:rsid w:val="00AE3D5C"/>
    <w:rsid w:val="00AE74D6"/>
    <w:rsid w:val="00AF510B"/>
    <w:rsid w:val="00B01676"/>
    <w:rsid w:val="00B03AE6"/>
    <w:rsid w:val="00B048FD"/>
    <w:rsid w:val="00B067E7"/>
    <w:rsid w:val="00B12B59"/>
    <w:rsid w:val="00B22D21"/>
    <w:rsid w:val="00B2399C"/>
    <w:rsid w:val="00B25152"/>
    <w:rsid w:val="00B3304B"/>
    <w:rsid w:val="00B4685D"/>
    <w:rsid w:val="00B474F8"/>
    <w:rsid w:val="00B47FF4"/>
    <w:rsid w:val="00B50D90"/>
    <w:rsid w:val="00B56618"/>
    <w:rsid w:val="00B57B7B"/>
    <w:rsid w:val="00B634D2"/>
    <w:rsid w:val="00B6678D"/>
    <w:rsid w:val="00B6746C"/>
    <w:rsid w:val="00B737EF"/>
    <w:rsid w:val="00B83FEB"/>
    <w:rsid w:val="00B852A7"/>
    <w:rsid w:val="00B93A62"/>
    <w:rsid w:val="00BA64FC"/>
    <w:rsid w:val="00BA7019"/>
    <w:rsid w:val="00BA7FED"/>
    <w:rsid w:val="00BC04DE"/>
    <w:rsid w:val="00BC0D4F"/>
    <w:rsid w:val="00BC1736"/>
    <w:rsid w:val="00BC3CC7"/>
    <w:rsid w:val="00BC6579"/>
    <w:rsid w:val="00BD0061"/>
    <w:rsid w:val="00BD4EE4"/>
    <w:rsid w:val="00BD5554"/>
    <w:rsid w:val="00BD7EB6"/>
    <w:rsid w:val="00BE0ACE"/>
    <w:rsid w:val="00BE6090"/>
    <w:rsid w:val="00BF7A73"/>
    <w:rsid w:val="00C104D0"/>
    <w:rsid w:val="00C11A5D"/>
    <w:rsid w:val="00C151A9"/>
    <w:rsid w:val="00C22BBE"/>
    <w:rsid w:val="00C26D16"/>
    <w:rsid w:val="00C44ECA"/>
    <w:rsid w:val="00C47A6C"/>
    <w:rsid w:val="00C70FDD"/>
    <w:rsid w:val="00C71BBC"/>
    <w:rsid w:val="00C73151"/>
    <w:rsid w:val="00C7495E"/>
    <w:rsid w:val="00C74EFE"/>
    <w:rsid w:val="00C77A90"/>
    <w:rsid w:val="00C77D62"/>
    <w:rsid w:val="00C82C1C"/>
    <w:rsid w:val="00C8592D"/>
    <w:rsid w:val="00C85DF1"/>
    <w:rsid w:val="00C878DF"/>
    <w:rsid w:val="00C9329B"/>
    <w:rsid w:val="00C949E5"/>
    <w:rsid w:val="00C9772D"/>
    <w:rsid w:val="00CA21DF"/>
    <w:rsid w:val="00CA231E"/>
    <w:rsid w:val="00CA292C"/>
    <w:rsid w:val="00CA2ACB"/>
    <w:rsid w:val="00CA2F62"/>
    <w:rsid w:val="00CA56EB"/>
    <w:rsid w:val="00CA7540"/>
    <w:rsid w:val="00CB32FA"/>
    <w:rsid w:val="00CB7BDE"/>
    <w:rsid w:val="00CC0941"/>
    <w:rsid w:val="00CC351E"/>
    <w:rsid w:val="00CC3D9A"/>
    <w:rsid w:val="00CC4349"/>
    <w:rsid w:val="00CD007F"/>
    <w:rsid w:val="00CD30ED"/>
    <w:rsid w:val="00CD40BC"/>
    <w:rsid w:val="00CD7C37"/>
    <w:rsid w:val="00CE48ED"/>
    <w:rsid w:val="00CE63EE"/>
    <w:rsid w:val="00CE6B2A"/>
    <w:rsid w:val="00CE79D2"/>
    <w:rsid w:val="00CF210F"/>
    <w:rsid w:val="00CF31B8"/>
    <w:rsid w:val="00CF6F47"/>
    <w:rsid w:val="00D02A7C"/>
    <w:rsid w:val="00D05FEA"/>
    <w:rsid w:val="00D07914"/>
    <w:rsid w:val="00D108C1"/>
    <w:rsid w:val="00D11F3A"/>
    <w:rsid w:val="00D20648"/>
    <w:rsid w:val="00D243ED"/>
    <w:rsid w:val="00D24E76"/>
    <w:rsid w:val="00D2544D"/>
    <w:rsid w:val="00D46467"/>
    <w:rsid w:val="00D52A45"/>
    <w:rsid w:val="00D56129"/>
    <w:rsid w:val="00D628FC"/>
    <w:rsid w:val="00D73866"/>
    <w:rsid w:val="00D7455B"/>
    <w:rsid w:val="00D74C4D"/>
    <w:rsid w:val="00D769E6"/>
    <w:rsid w:val="00D804E9"/>
    <w:rsid w:val="00D9193A"/>
    <w:rsid w:val="00D92207"/>
    <w:rsid w:val="00D94498"/>
    <w:rsid w:val="00DB17D6"/>
    <w:rsid w:val="00DB6DCC"/>
    <w:rsid w:val="00DC3363"/>
    <w:rsid w:val="00DC39E0"/>
    <w:rsid w:val="00DD1CDC"/>
    <w:rsid w:val="00DD245F"/>
    <w:rsid w:val="00DD3387"/>
    <w:rsid w:val="00DE030F"/>
    <w:rsid w:val="00DE0B00"/>
    <w:rsid w:val="00DE7795"/>
    <w:rsid w:val="00DF0184"/>
    <w:rsid w:val="00DF1AAC"/>
    <w:rsid w:val="00DF2D89"/>
    <w:rsid w:val="00DF7DFB"/>
    <w:rsid w:val="00E05AC7"/>
    <w:rsid w:val="00E07057"/>
    <w:rsid w:val="00E107AF"/>
    <w:rsid w:val="00E12D45"/>
    <w:rsid w:val="00E14F91"/>
    <w:rsid w:val="00E17CFB"/>
    <w:rsid w:val="00E217EC"/>
    <w:rsid w:val="00E22973"/>
    <w:rsid w:val="00E22DF1"/>
    <w:rsid w:val="00E25378"/>
    <w:rsid w:val="00E3120B"/>
    <w:rsid w:val="00E3306B"/>
    <w:rsid w:val="00E33640"/>
    <w:rsid w:val="00E34911"/>
    <w:rsid w:val="00E50D6E"/>
    <w:rsid w:val="00E668B1"/>
    <w:rsid w:val="00E66DCE"/>
    <w:rsid w:val="00E67649"/>
    <w:rsid w:val="00E70AE5"/>
    <w:rsid w:val="00E74105"/>
    <w:rsid w:val="00E75B18"/>
    <w:rsid w:val="00E76E7E"/>
    <w:rsid w:val="00E804F2"/>
    <w:rsid w:val="00E812CD"/>
    <w:rsid w:val="00E92CB0"/>
    <w:rsid w:val="00EA2102"/>
    <w:rsid w:val="00EA29DB"/>
    <w:rsid w:val="00EA2F0E"/>
    <w:rsid w:val="00EA5123"/>
    <w:rsid w:val="00EA652D"/>
    <w:rsid w:val="00EB0312"/>
    <w:rsid w:val="00EC056A"/>
    <w:rsid w:val="00EC30C4"/>
    <w:rsid w:val="00EC4F30"/>
    <w:rsid w:val="00EC675D"/>
    <w:rsid w:val="00ED455A"/>
    <w:rsid w:val="00ED4D17"/>
    <w:rsid w:val="00EE555A"/>
    <w:rsid w:val="00EE5A86"/>
    <w:rsid w:val="00EE5D45"/>
    <w:rsid w:val="00EE6885"/>
    <w:rsid w:val="00EE6943"/>
    <w:rsid w:val="00F005DC"/>
    <w:rsid w:val="00F036D8"/>
    <w:rsid w:val="00F10C26"/>
    <w:rsid w:val="00F123C2"/>
    <w:rsid w:val="00F1750F"/>
    <w:rsid w:val="00F3237A"/>
    <w:rsid w:val="00F40137"/>
    <w:rsid w:val="00F460CA"/>
    <w:rsid w:val="00F473A1"/>
    <w:rsid w:val="00F51533"/>
    <w:rsid w:val="00F51F75"/>
    <w:rsid w:val="00F55300"/>
    <w:rsid w:val="00F61F9E"/>
    <w:rsid w:val="00F633B6"/>
    <w:rsid w:val="00F6445B"/>
    <w:rsid w:val="00F678EC"/>
    <w:rsid w:val="00F70C51"/>
    <w:rsid w:val="00F736B6"/>
    <w:rsid w:val="00F80662"/>
    <w:rsid w:val="00F82C37"/>
    <w:rsid w:val="00F8682D"/>
    <w:rsid w:val="00F90596"/>
    <w:rsid w:val="00F906DC"/>
    <w:rsid w:val="00F94356"/>
    <w:rsid w:val="00F964D6"/>
    <w:rsid w:val="00FA2F54"/>
    <w:rsid w:val="00FA541E"/>
    <w:rsid w:val="00FC0120"/>
    <w:rsid w:val="00FC0408"/>
    <w:rsid w:val="00FC1423"/>
    <w:rsid w:val="00FC447C"/>
    <w:rsid w:val="00FC6D2A"/>
    <w:rsid w:val="00FC7198"/>
    <w:rsid w:val="00FD4FCA"/>
    <w:rsid w:val="00FD657B"/>
    <w:rsid w:val="00FE2033"/>
    <w:rsid w:val="00FE5E18"/>
    <w:rsid w:val="00FE7B8B"/>
    <w:rsid w:val="00FF01D1"/>
    <w:rsid w:val="00FF2B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C1D"/>
  <w15:chartTrackingRefBased/>
  <w15:docId w15:val="{0D13A447-6B4A-47FF-8B19-064EDDA70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paragraph"/>
    <w:qFormat/>
    <w:rPr>
      <w:sz w:val="24"/>
      <w:szCs w:val="24"/>
      <w:lang w:eastAsia="en-GB"/>
    </w:rPr>
  </w:style>
  <w:style w:type="paragraph" w:styleId="Heading1">
    <w:name w:val="heading 1"/>
    <w:next w:val="Normal"/>
    <w:link w:val="Heading1Char"/>
    <w:uiPriority w:val="9"/>
    <w:qFormat/>
    <w:rsid w:val="008F1A87"/>
    <w:pPr>
      <w:keepNext/>
      <w:keepLines/>
      <w:spacing w:after="1" w:line="256" w:lineRule="auto"/>
      <w:ind w:left="10" w:right="3" w:hanging="10"/>
      <w:jc w:val="both"/>
      <w:outlineLvl w:val="0"/>
    </w:pPr>
    <w:rPr>
      <w:rFonts w:ascii="Arial" w:eastAsia="Arial" w:hAnsi="Arial" w:cs="Arial"/>
      <w:b/>
      <w:color w:val="000000"/>
      <w:kern w:val="2"/>
      <w:sz w:val="22"/>
      <w:szCs w:val="24"/>
      <w:lang w:eastAsia="en-GB"/>
    </w:rPr>
  </w:style>
  <w:style w:type="paragraph" w:styleId="Heading2">
    <w:name w:val="heading 2"/>
    <w:basedOn w:val="Normal"/>
    <w:next w:val="Normal"/>
    <w:link w:val="Heading2Char"/>
    <w:semiHidden/>
    <w:unhideWhenUsed/>
    <w:qFormat/>
    <w:rsid w:val="008F1A87"/>
    <w:pPr>
      <w:keepNext/>
      <w:keepLines/>
      <w:spacing w:before="40"/>
      <w:outlineLvl w:val="1"/>
    </w:pPr>
    <w:rPr>
      <w:rFonts w:ascii="Calibri Light" w:eastAsia="DengXian Light" w:hAnsi="Calibri Light"/>
      <w:color w:val="2F5496"/>
      <w:sz w:val="26"/>
      <w:szCs w:val="26"/>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customStyle="1" w:styleId="HeaderChar">
    <w:name w:val="Header Char"/>
    <w:link w:val="Header"/>
    <w:uiPriority w:val="99"/>
    <w:rsid w:val="00A34A01"/>
    <w:rPr>
      <w:sz w:val="24"/>
      <w:szCs w:val="24"/>
      <w:lang w:eastAsia="en-GB"/>
    </w:rPr>
  </w:style>
  <w:style w:type="paragraph" w:styleId="CommentText">
    <w:name w:val="annotation text"/>
    <w:basedOn w:val="Normal"/>
    <w:link w:val="CommentTextChar"/>
    <w:unhideWhenUsed/>
    <w:rsid w:val="005D63D5"/>
    <w:rPr>
      <w:sz w:val="20"/>
      <w:szCs w:val="20"/>
      <w:lang w:eastAsia="en-US"/>
    </w:rPr>
  </w:style>
  <w:style w:type="character" w:customStyle="1" w:styleId="CommentTextChar">
    <w:name w:val="Comment Text Char"/>
    <w:link w:val="CommentText"/>
    <w:rsid w:val="005D63D5"/>
    <w:rPr>
      <w:lang w:eastAsia="en-US"/>
    </w:rPr>
  </w:style>
  <w:style w:type="character" w:styleId="CommentReference">
    <w:name w:val="annotation reference"/>
    <w:unhideWhenUsed/>
    <w:rsid w:val="005D63D5"/>
    <w:rPr>
      <w:sz w:val="16"/>
      <w:szCs w:val="16"/>
    </w:rPr>
  </w:style>
  <w:style w:type="character" w:customStyle="1" w:styleId="Heading2Char">
    <w:name w:val="Heading 2 Char"/>
    <w:link w:val="Heading2"/>
    <w:semiHidden/>
    <w:rsid w:val="008F1A87"/>
    <w:rPr>
      <w:rFonts w:ascii="Calibri Light" w:eastAsia="DengXian Light" w:hAnsi="Calibri Light"/>
      <w:color w:val="2F5496"/>
      <w:sz w:val="26"/>
      <w:szCs w:val="26"/>
      <w:lang w:eastAsia="en-US"/>
    </w:rPr>
  </w:style>
  <w:style w:type="character" w:customStyle="1" w:styleId="Heading1Char">
    <w:name w:val="Heading 1 Char"/>
    <w:link w:val="Heading1"/>
    <w:uiPriority w:val="9"/>
    <w:rsid w:val="008F1A87"/>
    <w:rPr>
      <w:rFonts w:ascii="Arial" w:eastAsia="Arial" w:hAnsi="Arial" w:cs="Arial"/>
      <w:b/>
      <w:color w:val="000000"/>
      <w:kern w:val="2"/>
      <w:sz w:val="22"/>
      <w:szCs w:val="24"/>
      <w:lang w:eastAsia="en-GB"/>
    </w:rPr>
  </w:style>
  <w:style w:type="table" w:customStyle="1" w:styleId="TableGrid0">
    <w:name w:val="TableGrid"/>
    <w:rsid w:val="008F1A87"/>
    <w:rPr>
      <w:rFonts w:ascii="Aptos" w:eastAsia="DengXian" w:hAnsi="Aptos"/>
      <w:kern w:val="2"/>
      <w:sz w:val="24"/>
      <w:szCs w:val="24"/>
      <w:lang w:eastAsia="en-GB"/>
    </w:rPr>
    <w:tblPr>
      <w:tblCellMar>
        <w:top w:w="0" w:type="dxa"/>
        <w:left w:w="0" w:type="dxa"/>
        <w:bottom w:w="0" w:type="dxa"/>
        <w:right w:w="0" w:type="dxa"/>
      </w:tblCellMar>
    </w:tblPr>
  </w:style>
  <w:style w:type="character" w:styleId="UnresolvedMention">
    <w:name w:val="Unresolved Mention"/>
    <w:uiPriority w:val="99"/>
    <w:semiHidden/>
    <w:unhideWhenUsed/>
    <w:rsid w:val="00EA652D"/>
    <w:rPr>
      <w:color w:val="605E5C"/>
      <w:shd w:val="clear" w:color="auto" w:fill="E1DFDD"/>
    </w:rPr>
  </w:style>
  <w:style w:type="character" w:styleId="FollowedHyperlink">
    <w:name w:val="FollowedHyperlink"/>
    <w:uiPriority w:val="99"/>
    <w:semiHidden/>
    <w:unhideWhenUsed/>
    <w:rsid w:val="00EE6885"/>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career-learning/career-pathways" TargetMode="External"/><Relationship Id="rId117" Type="http://schemas.openxmlformats.org/officeDocument/2006/relationships/hyperlink" Target="https://www.uwtsd.ac.uk/academic-office/appendices-and-forms/" TargetMode="External"/><Relationship Id="rId21" Type="http://schemas.openxmlformats.org/officeDocument/2006/relationships/hyperlink" Target="https://onlinelibrary.wiley.com/doi/full/10.4073/csr.2012.8" TargetMode="External"/><Relationship Id="rId42" Type="http://schemas.openxmlformats.org/officeDocument/2006/relationships/hyperlink" Target="https://publications.parliament.uk/pa/cm200910/cmselect/cmhaff/242/24205.htm" TargetMode="External"/><Relationship Id="rId47" Type="http://schemas.openxmlformats.org/officeDocument/2006/relationships/hyperlink" Target="https://www.gov.uk/government/statistics/police-workforce-england-and-wales-31-march-2024/police-workforce-england-and-wales-31-march-2024" TargetMode="External"/><Relationship Id="rId63" Type="http://schemas.openxmlformats.org/officeDocument/2006/relationships/hyperlink" Target="https://www.rusi.org/explore-our-research/publications/commentary/public-confidence-police-new-low-service" TargetMode="External"/><Relationship Id="rId68" Type="http://schemas.openxmlformats.org/officeDocument/2006/relationships/hyperlink" Target="https://www.legislation.gov.uk/ukpga/2011/13/contents" TargetMode="External"/><Relationship Id="rId84" Type="http://schemas.openxmlformats.org/officeDocument/2006/relationships/hyperlink" Target="https://www.gov.uk/government/statistics/crime-outcomes-in-england-and-wales-2023-to-2024/crime-outcomes-in-england-and-wales-2023-to-2024" TargetMode="External"/><Relationship Id="rId89" Type="http://schemas.openxmlformats.org/officeDocument/2006/relationships/hyperlink" Target="https://www.legislation.gov.uk/ukpga/2017/3/contents" TargetMode="External"/><Relationship Id="rId1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s://onlinelibrary.wiley.com/doi/epdf/10.1111/j.1468-2230.2007.00671.x?saml_referrer" TargetMode="External"/><Relationship Id="rId10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 Type="http://schemas.openxmlformats.org/officeDocument/2006/relationships/footer" Target="footer2.xml"/><Relationship Id="rId32" Type="http://schemas.openxmlformats.org/officeDocument/2006/relationships/hyperlink" Target="https://assets.publishing.service.gov.uk/media/5a8165bfed915d74e33fdfc7/Review_Targets_2015.pdf" TargetMode="External"/><Relationship Id="rId37" Type="http://schemas.openxmlformats.org/officeDocument/2006/relationships/hyperlink" Target="https://research-ebsco-com.ezproxy.uwtsd.ac.uk/c/onvpsy/viewer/pdf/vi45jyajff" TargetMode="External"/><Relationship Id="rId53" Type="http://schemas.openxmlformats.org/officeDocument/2006/relationships/hyperlink" Target="https://www.researchgate.net/publication/322527947_Police_and_Crime_Commissioners_Developing_and_sustaining_a_new_model_of_police_governance_in_England_and_Wales" TargetMode="External"/><Relationship Id="rId58" Type="http://schemas.openxmlformats.org/officeDocument/2006/relationships/hyperlink" Target="https://www.legislation.gov.uk/ukpga/Geo4/10/44/introduction" TargetMode="External"/><Relationship Id="rId74" Type="http://schemas.openxmlformats.org/officeDocument/2006/relationships/hyperlink" Target="https://research-ebsco-com.ezproxy.uwtsd.ac.uk/c/onvpsy/viewer/pdf/4hqerwhqmb?route=details" TargetMode="External"/><Relationship Id="rId79" Type="http://schemas.openxmlformats.org/officeDocument/2006/relationships/hyperlink" Target="https://www.gov.uk/government/publications/public-polling-on-community-safety/public-polling-on-community-safety" TargetMode="External"/><Relationship Id="rId102" Type="http://schemas.openxmlformats.org/officeDocument/2006/relationships/hyperlink" Target="https://www.gov.uk/government/publications/public-polling-on-community-safety/public-polling-on-community-safety" TargetMode="External"/><Relationship Id="rId123"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90" Type="http://schemas.openxmlformats.org/officeDocument/2006/relationships/hyperlink" Target="https://www.legislation.gov.uk/ukpga/1984/60/contents" TargetMode="External"/><Relationship Id="rId95" Type="http://schemas.openxmlformats.org/officeDocument/2006/relationships/hyperlink" Target="https://assets-global.website-files.com/5da42e2cae7ebd3f8bde353c/5dda924905da587992a064ba_Conservative%202019%20Manifesto.pdf" TargetMode="External"/><Relationship Id="rId22" Type="http://schemas.openxmlformats.org/officeDocument/2006/relationships/hyperlink" Target="https://researchbriefings.files.parliament.uk/documents/POST-PN-0693/POST-PN-0693.pdf" TargetMode="External"/><Relationship Id="rId27" Type="http://schemas.openxmlformats.org/officeDocument/2006/relationships/hyperlink" Target="https://www.college.police.uk/ethics/code-of-ethics/principles" TargetMode="External"/><Relationship Id="rId43" Type="http://schemas.openxmlformats.org/officeDocument/2006/relationships/hyperlink" Target="https://www.gov.uk/government/consultations/community-safety-partnerships-review-and-antisocial-behaviour-powers/outcome/community-safety-partnerships-review-and-antisocial-behaviour-powers-government-response" TargetMode="External"/><Relationship Id="rId48" Type="http://schemas.openxmlformats.org/officeDocument/2006/relationships/hyperlink" Target="https://www.gov.uk/government/news/new-powers-to-clamp-down-on-anti-social-behaviour" TargetMode="External"/><Relationship Id="rId64" Type="http://schemas.openxmlformats.org/officeDocument/2006/relationships/hyperlink" Target="https://assets.publishing.service.gov.uk/media/5a7c68c340f0b62aff6c1776/7247.pdf" TargetMode="External"/><Relationship Id="rId69" Type="http://schemas.openxmlformats.org/officeDocument/2006/relationships/hyperlink" Target="https://www.gov.uk/missions/safer-streets" TargetMode="External"/><Relationship Id="rId113" Type="http://schemas.openxmlformats.org/officeDocument/2006/relationships/hyperlink" Target="https://www.uwtsd.ac.uk/research/research-ethics/" TargetMode="External"/><Relationship Id="rId118" Type="http://schemas.openxmlformats.org/officeDocument/2006/relationships/hyperlink" Target="https://www.uwtsd.ac.uk/academic-office/appendices-and-forms/" TargetMode="External"/><Relationship Id="rId80" Type="http://schemas.openxmlformats.org/officeDocument/2006/relationships/hyperlink" Target="https://www.ons.gov.uk/peoplepopulationandcommunity/crimeandjustice/bulletins/crimeinenglandandwales/yearendingmarch2024" TargetMode="External"/><Relationship Id="rId85" Type="http://schemas.openxmlformats.org/officeDocument/2006/relationships/hyperlink" Target="https://www.gov.uk/government/publications/public-polling-on-community-safety/public-polling-on-community-safety" TargetMode="External"/><Relationship Id="rId12" Type="http://schemas.openxmlformats.org/officeDocument/2006/relationships/hyperlink" Target="https://commonslibrary.parliament.uk/research-briefings/cbp-10030/" TargetMode="External"/><Relationship Id="rId17" Type="http://schemas.openxmlformats.org/officeDocument/2006/relationships/hyperlink" Target="https://journals.sagepub.com/doi/full/10.1177/14613557241298858" TargetMode="External"/><Relationship Id="rId33" Type="http://schemas.openxmlformats.org/officeDocument/2006/relationships/hyperlink" Target="https://assets.publishing.service.gov.uk/media/5b6b280e40f0b62ed2fd12a7/Executive_summary_-_Civil_Society_Strategy.pdf" TargetMode="External"/><Relationship Id="rId38" Type="http://schemas.openxmlformats.org/officeDocument/2006/relationships/hyperlink" Target="https://www.cumberlandlodge.ac.uk/wp-content/uploads/2023/12/Legitimacy-and-Confidence-in-Policing-SCREEN.pdf" TargetMode="External"/><Relationship Id="rId59" Type="http://schemas.openxmlformats.org/officeDocument/2006/relationships/hyperlink" Target="https://www.met.police.uk/police-forces/metropolitan-police/areas/about-us/about-the-met/governance/" TargetMode="External"/><Relationship Id="rId103" Type="http://schemas.openxmlformats.org/officeDocument/2006/relationships/hyperlink" Target="https://www.ons.gov.uk/peoplepopulationandcommunity/crimeandjustice/bulletins/crimeinenglandandwales/yearendingmarch2024" TargetMode="External"/><Relationship Id="rId10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4" Type="http://schemas.openxmlformats.org/officeDocument/2006/relationships/hyperlink" Target="https://www.uwtsd.ac.uk/academic-office/appendices-and-forms/" TargetMode="External"/><Relationship Id="rId54" Type="http://schemas.openxmlformats.org/officeDocument/2006/relationships/hyperlink" Target="https://assets.publishing.service.gov.uk/media/5a7c2af540f0b645ba3c7202/4262.pdf" TargetMode="External"/><Relationship Id="rId70" Type="http://schemas.openxmlformats.org/officeDocument/2006/relationships/hyperlink" Target="https://r1.vlereader.com/Reader?ean=9781447347088" TargetMode="External"/><Relationship Id="rId75" Type="http://schemas.openxmlformats.org/officeDocument/2006/relationships/hyperlink" Target="https://www.proquest.com/docview/2532915691?accountid=130472&amp;parentSessionId=IAfFtm%2F0mthjptv0eXy2BARiZI9X5Xq6OKWrZE3e6Gk%3D&amp;pq-origsite=primo&amp;sourcetype=Scholarly%20Journals" TargetMode="External"/><Relationship Id="rId91" Type="http://schemas.openxmlformats.org/officeDocument/2006/relationships/hyperlink" Target="http://labourmanifesto.com/2001/2001-labour-manifesto.shtml" TargetMode="External"/><Relationship Id="rId96" Type="http://schemas.openxmlformats.org/officeDocument/2006/relationships/hyperlink" Target="https://general-election-2010.co.uk/2017-general-election-manifestos/conservative-manifesto-2017.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ommonslibrary.parliament.uk/research-briefings/cbp-8582/" TargetMode="External"/><Relationship Id="rId28" Type="http://schemas.openxmlformats.org/officeDocument/2006/relationships/hyperlink" Target="https://profdev.college.police.uk/professional-profile/police-constable/" TargetMode="External"/><Relationship Id="rId49" Type="http://schemas.openxmlformats.org/officeDocument/2006/relationships/hyperlink" Target="https://www.policeconduct.gov.uk/news/public-feel-confident-police-respond-fairly-and-proportionately-incidents-questions-remain" TargetMode="External"/><Relationship Id="rId114" Type="http://schemas.openxmlformats.org/officeDocument/2006/relationships/hyperlink" Target="https://www.uwtsd.ac.uk/research/research-ethics/" TargetMode="External"/><Relationship Id="rId119" Type="http://schemas.openxmlformats.org/officeDocument/2006/relationships/hyperlink" Target="https://www.uwtsd.ac.uk/academic-office/appendices-and-forms/" TargetMode="External"/><Relationship Id="rId44" Type="http://schemas.openxmlformats.org/officeDocument/2006/relationships/hyperlink" Target="https://www.gov.uk/government/statistics/crime-outcomes-in-england-and-wales-2023-to-2024/crime-outcomes-in-england-and-wales-2023-to-2024" TargetMode="External"/><Relationship Id="rId60" Type="http://schemas.openxmlformats.org/officeDocument/2006/relationships/hyperlink" Target="https://www.met.police.uk/SysSiteAssets/media/downloads/met/about-us/turnaround-plan.pdf" TargetMode="External"/><Relationship Id="rId65" Type="http://schemas.openxmlformats.org/officeDocument/2006/relationships/hyperlink" Target="https://r2.vlereader.com/EpubReader?ean=1780335243693" TargetMode="External"/><Relationship Id="rId81" Type="http://schemas.openxmlformats.org/officeDocument/2006/relationships/hyperlink" Target="https://r1.vlereader.com/Reader?ean=9781447347088" TargetMode="External"/><Relationship Id="rId86" Type="http://schemas.openxmlformats.org/officeDocument/2006/relationships/hyperlink" Target="https://assets.publishing.service.gov.uk/media/5a7c68c340f0b62aff6c1776/7247.pdf" TargetMode="External"/><Relationship Id="rId13" Type="http://schemas.openxmlformats.org/officeDocument/2006/relationships/hyperlink" Target="https://citeseerx.ist.psu.edu/document?repid=rep1&amp;type=pdf&amp;doi=a00e07eaecbc1a67e7bbf6132be4aa6081a99543" TargetMode="External"/><Relationship Id="rId18" Type="http://schemas.openxmlformats.org/officeDocument/2006/relationships/hyperlink" Target="https://onlinelibrary.wiley.com/doi/full/10.1111/1467-923X.13424" TargetMode="External"/><Relationship Id="rId39" Type="http://schemas.openxmlformats.org/officeDocument/2006/relationships/hyperlink" Target="https://link.springer.com/article/10.1007/s11292-014-9210-y" TargetMode="External"/><Relationship Id="rId10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4" Type="http://schemas.openxmlformats.org/officeDocument/2006/relationships/hyperlink" Target="https://www.gov.uk/government/publications/anti-social-behaviour-action-plan/anti-social-behaviour-action-plan" TargetMode="External"/><Relationship Id="rId50" Type="http://schemas.openxmlformats.org/officeDocument/2006/relationships/hyperlink" Target="https://academic.oup.com/bjc/article/47/2/214/519133?login=true" TargetMode="External"/><Relationship Id="rId55" Type="http://schemas.openxmlformats.org/officeDocument/2006/relationships/hyperlink" Target="https://www.tandfonline.com/doi/full/10.1080/10439463.2021.1999447" TargetMode="External"/><Relationship Id="rId76" Type="http://schemas.openxmlformats.org/officeDocument/2006/relationships/hyperlink" Target="https://assets-global.website-files.com/5da42e2cae7ebd3f8bde353c/5dda924905da587992a064ba_Conservative%202019%20Manifesto.pdf" TargetMode="External"/><Relationship Id="rId97" Type="http://schemas.openxmlformats.org/officeDocument/2006/relationships/hyperlink" Target="https://labour.org.uk/change/" TargetMode="External"/><Relationship Id="rId104" Type="http://schemas.openxmlformats.org/officeDocument/2006/relationships/hyperlink" Target="https://r1.vlereader.com/Reader?ean=9781447347088" TargetMode="External"/><Relationship Id="rId120" Type="http://schemas.openxmlformats.org/officeDocument/2006/relationships/hyperlink" Target="https://www.uwtsd.ac.uk/academic-office/appendices-and-forms/"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tandfonline-com.ezproxy.uwtsd.ac.uk/doi/full/10.1080/10439463.2020.1803315" TargetMode="External"/><Relationship Id="rId92" Type="http://schemas.openxmlformats.org/officeDocument/2006/relationships/hyperlink" Target="http://labour-party.org.uk/manifestos/1997/1997-labour-manifesto.shtml" TargetMode="External"/><Relationship Id="rId2" Type="http://schemas.openxmlformats.org/officeDocument/2006/relationships/numbering" Target="numbering.xml"/><Relationship Id="rId29" Type="http://schemas.openxmlformats.org/officeDocument/2006/relationships/hyperlink" Target="https://www.college.police.uk/app/stop-and-search/stop-and-search" TargetMode="External"/><Relationship Id="rId24" Type="http://schemas.openxmlformats.org/officeDocument/2006/relationships/hyperlink" Target="https://www-tandfonline-com.ezproxy.uwtsd.ac.uk/doi/full/10.1080/14616696.2020.1804973" TargetMode="External"/><Relationship Id="rId40" Type="http://schemas.openxmlformats.org/officeDocument/2006/relationships/hyperlink" Target="https://www.tandfonline.com/doi/full/10.1080/10439463.2013.784307" TargetMode="External"/><Relationship Id="rId45" Type="http://schemas.openxmlformats.org/officeDocument/2006/relationships/hyperlink" Target="https://www.gov.uk/government/publications/policing-by-consent/definition-of-policing-by-consent" TargetMode="External"/><Relationship Id="rId66" Type="http://schemas.openxmlformats.org/officeDocument/2006/relationships/hyperlink" Target="https://post.parliament.uk/public-trust-and-confidence-in-the-police/" TargetMode="External"/><Relationship Id="rId87" Type="http://schemas.openxmlformats.org/officeDocument/2006/relationships/hyperlink" Target="https://www.ons.gov.uk/peoplepopulationandcommunity/crimeandjustice/bulletins/crimeinenglandandwales/yearendingmarch2024" TargetMode="External"/><Relationship Id="rId1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5" Type="http://schemas.openxmlformats.org/officeDocument/2006/relationships/hyperlink" Target="https://www.uwtsd.ac.uk/research/research-ethics/" TargetMode="External"/><Relationship Id="rId61" Type="http://schemas.openxmlformats.org/officeDocument/2006/relationships/hyperlink" Target="https://academic.oup.com/bjc/article/50/5/954/461428?login=true" TargetMode="External"/><Relationship Id="rId82" Type="http://schemas.openxmlformats.org/officeDocument/2006/relationships/hyperlink" Target="https://www.cumberlandlodge.ac.uk/wp-content/uploads/2023/12/Legitimacy-and-Confidence-in-Policing-SCREEN.pdf" TargetMode="External"/><Relationship Id="rId19" Type="http://schemas.openxmlformats.org/officeDocument/2006/relationships/hyperlink" Target="https://www.crimeandjustice.org.uk/sites/crimeandjustice.org.uk/files/Does%20stop%20and%20search%20reduce%20crime.pdf" TargetMode="External"/><Relationship Id="rId14" Type="http://schemas.openxmlformats.org/officeDocument/2006/relationships/hyperlink" Target="https://www.proquest.com/docview/1434167370?accountid=130472&amp;parentSessionId=RpDu7ntHbwbLs2QFGQ1av2VJmpUSa71393xPnbxsrEY%3D&amp;pq-origsite=primo&amp;sourcetype=Scholarly%20Journals" TargetMode="External"/><Relationship Id="rId30" Type="http://schemas.openxmlformats.org/officeDocument/2006/relationships/hyperlink" Target="https://academic.oup.com/edited-volume/34517/chapter/292858898" TargetMode="External"/><Relationship Id="rId35" Type="http://schemas.openxmlformats.org/officeDocument/2006/relationships/hyperlink" Target="https://www.journalcswb.ca/index.php/cswb/article/view/244" TargetMode="External"/><Relationship Id="rId56" Type="http://schemas.openxmlformats.org/officeDocument/2006/relationships/hyperlink" Target="https://www.prospects.ac.uk/job-profiles/police-officer" TargetMode="External"/><Relationship Id="rId77" Type="http://schemas.openxmlformats.org/officeDocument/2006/relationships/hyperlink" Target="https://www.cumberlandlodge.ac.uk/wp-content/uploads/2023/12/Legitimacy-and-Confidence-in-Policing-SCREEN.pdf" TargetMode="External"/><Relationship Id="rId100" Type="http://schemas.openxmlformats.org/officeDocument/2006/relationships/hyperlink" Target="https://www.cumberlandlodge.ac.uk/wp-content/uploads/2023/12/Legitimacy-and-Confidence-in-Policing-SCREEN.pdf" TargetMode="External"/><Relationship Id="rId10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wnload.ssrn.com/20/12/17/ssrn_id3750554_code2787144.pdf?response-content-disposition=inline&amp;X-Amz-Security-Token=IQoJb3JpZ2luX2VjEPr%2F%2F%2F%2F%2F%2F%2F%2F%2F%2FwEaCXVzLWVhc3QtMSJIMEYCIQDtoJThqOr1PuljdpDkFVm8SxIhgjnrRTTMoTDQJer%2BtgIhAOi2dRXa7gCb5dzm74nk8VyCbqiyth2j5I1WtzDN9FfoKscFCJL%2F%2F%2F%2F%2F%2F%2F%2F%2F%2FwEQBBoMMzA4NDc1MzAxMjU3Igxcp1G2lvtpMGI%2Fj%2BgqmwU%2FZ6uBNEhGjq0Urgkq1yf3eKuZpouAXw%2FHMIZDXEwax%2BhLPbP0HN8Q3rasr7oPRmn1G7Gvm9C%2BwFDM8DWJ2%2FSG9btb7vBqaW0RTpOemczaGX%2FbwfiwFeNYK56Si84F2qyHVu1wxd3IIDBhg3JbD8Uhb%2BaCTmmwFIxbJtXTgcNc6IB8AUIe11DL24XfXJyr6SuSXeW%2B5mWCSDvtRucn4xe5CKHFcw%2BrroA479QzC518GJlSz285TMbMLOJ0Jo8tOXkuLnU0QWGxixvDbCRSimzGTyFQfyVLd1bH6RND5zF0lDBRdofiNFvp3NOERRllINCDrVuf699OyvGja6wfIG8JyqOvyJ1lN71glNQzygXISUsafQr39B9yVnO4i7y99upz3jw9Ui5uc6ZmITqZ7V9bUMmk3re9aYjA5uxSoDYcfcn1zaMOmqaSq44H4XHom0nO60Gh2tm7LWDbgIHO2cGC3zO3gZrTNPTxn%2BSguxPZWi9erNSwICYLXi80cKslts75ulmC2dm7Bcyy9IhbEFG45Jb1TwAfzlTFxc2pVvVADcRymePU01tyExD%2FIL2nZ9KD0ywIyoftxawayWBZOd1f6p5%2FqMjCm63Yu7G9AqKnQ2tUhpVRz4KtyMuzFWgkzly1hEoxdwzMbwMJvVRe2wGcnfZBuuAYAW%2FeSlB%2FA43xCja%2FqPEBZbI7xKuJ%2F3l%2BGavXNSPn1qyAsOmjTttcd5pL%2BQtaZx74MLX8X3ozjLFyJNlLhd%2BgO96aAsH0svcd59BgLmIF3ftPmD%2BwxmGnuK8tRWicw6vzOa6MjOwJh1X%2FEvmS%2B6uv9RAm0p5isuMbwuM%2FQ%2BFksvUhMRTIAYGc%2BOhRckJsdECora9wG%2FB%2FbZ%2Bl4SnQgF6UYC%2FiZ4jpMK%2B0%2BLkGOrABFqOZFWOpdfPOkl2bZOsN6hwMNkQ9vT5TuY1cEUR95sNLMyK7z3qbNNh%2FUeq%2B8SjX%2BMs4LE3lqKiljaGkVj7pNWWUtkiFht4Zjbt%2BpKf0oD4S9Kp8cgS51ogCw1q9XiNp1Y5wLPm1ERMVy5jYevokCanXawhniojsNtJXZmy7oAoWIeE5i98Psnf2xTN9rLA48vanwrWVlgWnx%2FXBMCNqyVqGuciLLYgEFKLEKL8ux1k%3D&amp;X-Amz-Algorithm=AWS4-HMAC-SHA256&amp;X-Amz-Date=20241120T180102Z&amp;X-Amz-SignedHeaders=host&amp;X-Amz-Expires=300&amp;X-Amz-Credential=ASIAUPUUPRWEU7UORSCU%2F20241120%2Fus-east-1%2Fs3%2Faws4_request&amp;X-Amz-Signature=397cc999e17cb8068e58952fbd4f7fb13d047f70c5bfa146564eb015d1d0f891&amp;abstractId=3700329" TargetMode="External"/><Relationship Id="rId72" Type="http://schemas.openxmlformats.org/officeDocument/2006/relationships/hyperlink" Target="https://lordslibrary.parliament.uk/police-standards-and-culture-restoring-public-trust/" TargetMode="External"/><Relationship Id="rId93" Type="http://schemas.openxmlformats.org/officeDocument/2006/relationships/hyperlink" Target="https://r1.vlereader.com/Reader?ean=9781447347088" TargetMode="External"/><Relationship Id="rId98" Type="http://schemas.openxmlformats.org/officeDocument/2006/relationships/hyperlink" Target="https://general-election-2010.co.uk/2010-general-election-manifestos/Labour-Party-Manifesto-2010.pdf" TargetMode="External"/><Relationship Id="rId121" Type="http://schemas.openxmlformats.org/officeDocument/2006/relationships/hyperlink" Target="https://www.uwtsd.ac.uk/academic-office/appendices-and-forms/" TargetMode="External"/><Relationship Id="rId3" Type="http://schemas.openxmlformats.org/officeDocument/2006/relationships/styles" Target="styles.xml"/><Relationship Id="rId25" Type="http://schemas.openxmlformats.org/officeDocument/2006/relationships/hyperlink" Target="https://dictionary.cambridge.org/dictionary/english/reform" TargetMode="External"/><Relationship Id="rId46"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67" Type="http://schemas.openxmlformats.org/officeDocument/2006/relationships/hyperlink" Target="https://www.legislation.gov.uk/ukpga/1984/60/contents" TargetMode="External"/><Relationship Id="rId116" Type="http://schemas.openxmlformats.org/officeDocument/2006/relationships/hyperlink" Target="https://www.uwtsd.ac.uk/research/research-ethics/" TargetMode="External"/><Relationship Id="rId20" Type="http://schemas.openxmlformats.org/officeDocument/2006/relationships/hyperlink" Target="https://journals-sagepub-com.ezproxy.uwtsd.ac.uk/doi/epdf/10.1177/000271620157800107" TargetMode="External"/><Relationship Id="rId41" Type="http://schemas.openxmlformats.org/officeDocument/2006/relationships/hyperlink" Target="https://journals-sagepub-com.ezproxy.uwtsd.ac.uk/doi/epdf/10.1177/0011128799045002001" TargetMode="External"/><Relationship Id="rId62" Type="http://schemas.openxmlformats.org/officeDocument/2006/relationships/hyperlink" Target="https://journals-sagepub-com.ezproxy.uwtsd.ac.uk/doi/full/10.1177/0952076716671033" TargetMode="External"/><Relationship Id="rId83" Type="http://schemas.openxmlformats.org/officeDocument/2006/relationships/hyperlink" Target="https://journals.sagepub.com/doi/full/10.1177/1748895817690214" TargetMode="External"/><Relationship Id="rId88" Type="http://schemas.openxmlformats.org/officeDocument/2006/relationships/hyperlink" Target="https://journals-sagepub-com.ezproxy.uwtsd.ac.uk/doi/full/10.1177/2516606918764997" TargetMode="External"/><Relationship Id="rId1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hyperlink" Target="https://www.open.edu/openlearn/education-development/race-and-ethnicity-hub/differences-and-similarities-policing-the-us-and-the-uk" TargetMode="External"/><Relationship Id="rId36" Type="http://schemas.openxmlformats.org/officeDocument/2006/relationships/hyperlink" Target="https://download.ssrn.com/2024/7/19/4874036.pdf?response-content-disposition=inline&amp;X-Amz-Security-Token=IQoJb3JpZ2luX2VjENn%2F%2F%2F%2F%2F%2F%2F%2F%2F%2FwEaCXVzLWVhc3QtMSJHMEUCIQDOGBCTHUGvaNjXPM1iWDT5J5AUhlDcBt2KrZyXSIu2sQIgFI3Sx%2Bhqf22DPRUIymirJTdVyc%2Bo%2FVqY98urFEVdXaUqxgUIkv%2F%2F%2F%2F%2F%2F%2F%2F%2F%2FARAEGgwzMDg0NzUzMDEyNTciDDEjjoWgIW2%2FW6HEhCqaBc1bx%2F2b5r3n0IZf8hNV1D1Iw9tZGdh4tC9U8HFRz6hWN%2Fqj1cscD8TO9xim6UBdQHeW7wSc9XZefdtqhTBDTSLVyiTPMqqT8cJ%2Fy53aCZ7Ks8Qz0y75CUUFsrkiHyxwdLXOTL0KESMptTb481ur1mHMzDD8AMgaVb9xQKw2cW7DIrNMXWiZ9s5BKGkcoNq%2BwXA%2FtcuuJMPU%2BVjkStV8xCurn87FbgrI93417oNuoTzqAfqBOEi9fpFxai1%2Br9CHLB6FnbmxKJV15iOfk4bbQIE9%2F1fBCbLuP4Z33umBK90WHcTcul3NfWnFs2pjoGP%2Fyg3n%2BDZ9G7N44ogGQW1fni1WemTib2f7s4diu26lEs8Ol%2F0Fb4AL0hJfpQcsc1RW%2BbcZxS%2FkumeowSlHcFU8%2FthOpG1eZid3DvZekBSaUQ3%2FhbkUFqNEwkkZu0eL%2FIu8aSUXjc%2BFTeJttxQJi8%2BCI6kdym9eYMgebQOa948o3Ki5cffjmtdwLLykb5eUvcdJ6wJTN3op3Yqg3%2BXypSCRhwjA2542bZVRKlY0yThBfzlB8B%2F6IRMhPLWJHQLUwH8tvACXmrQxNSa7qZ%2Bido4zTkdnfwl17HOt47IJvCLbqr71IKrqqVU0N9WeurxI6FNwITziVwsYd8GZzYElfCV8s23G2JShM2kUsWxtA0cskeV0rh1msLgw7vN9lWqZ3sH0OSULa6S0qyLcDTpct0HEscMSVDusT%2BZhSrZCnrcSL64RitnJR1VKTpgxFdm5ehRU7lZCM%2F1c6NiOEiaWQf6YzJb4bcgLNu2Yu3STfWqf5Oa7bToHpGY0cx3xI3OWh7SAZx1y%2FXUo5Hv1u3qeze%2F2qxgY9woSuswGA8Eaowq6HTO8TLsCilAD%2B0CHozC12OG6BjqxAV%2Fsy3WPJ%2B24x7Lh%2FdiwT%2FYGOJvre000YDJ1Ors%2Bt2XkcPXNXGrjtp%2FtPT099bwEDWvnmY1dUliNreLR0%2BkcuU1Xf%2BrwWNVfOwHfyVH6Ck%2F647bwHvo2i1MQgw1u89a5pdU9w%2FLFfYZOfKOTW%2FgojdhT5OYAl%2BghrpLOinsHWbo1iYORfKGzn9%2FlC2OeJyiowR4k1oLS2wZn%2Bwzd%2BSouZX9%2FEK3YWzPeKGnNV1fzG4WojQ%3D%3D&amp;X-Amz-Algorithm=AWS4-HMAC-SHA256&amp;X-Amz-Date=20241210T163817Z&amp;X-Amz-SignedHeaders=host&amp;X-Amz-Expires=300&amp;X-Amz-Credential=ASIAUPUUPRWESZANWMMI%2F20241210%2Fus-east-1%2Fs3%2Faws4_request&amp;X-Amz-Signature=5b213ae8bf63b25f56845e8bf68c503060f6f99bcded4467053c911baa49bded&amp;abstractId=4874036" TargetMode="External"/><Relationship Id="rId57" Type="http://schemas.openxmlformats.org/officeDocument/2006/relationships/hyperlink" Target="https://www.communitycare.co.uk/2017/08/03/ten-years-baby-p-social-works-story/" TargetMode="External"/><Relationship Id="rId10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footer" Target="footer1.xml"/><Relationship Id="rId31" Type="http://schemas.openxmlformats.org/officeDocument/2006/relationships/hyperlink" Target="https://commonslibrary.parliament.uk/research-briefings/cbp-10009/" TargetMode="External"/><Relationship Id="rId52" Type="http://schemas.openxmlformats.org/officeDocument/2006/relationships/hyperlink" Target="https://labour.org.uk/wp-content/uploads/2024/06/Labour-Party-manifesto-2024.pdf" TargetMode="External"/><Relationship Id="rId73" Type="http://schemas.openxmlformats.org/officeDocument/2006/relationships/hyperlink" Target="https://r1.vlereader.com/Reader?ean=9781906534752" TargetMode="External"/><Relationship Id="rId78" Type="http://schemas.openxmlformats.org/officeDocument/2006/relationships/hyperlink" Target="https://www.gov.uk/government/statistics/crime-outcomes-in-england-and-wales-2023-to-2024/crime-outcomes-in-england-and-wales-2023-to-2024" TargetMode="External"/><Relationship Id="rId94" Type="http://schemas.openxmlformats.org/officeDocument/2006/relationships/hyperlink" Target="https://ucrel.lancs.ac.uk/wmatrix/ukmanifestos2015/localpdf/Conservatives.pdf" TargetMode="External"/><Relationship Id="rId99" Type="http://schemas.openxmlformats.org/officeDocument/2006/relationships/hyperlink" Target="https://assets-global.website-files.com/5da42e2cae7ebd3f8bde353c/5dda924905da587992a064ba_Conservative%202019%20Manifesto.pdf" TargetMode="External"/><Relationship Id="rId101" Type="http://schemas.openxmlformats.org/officeDocument/2006/relationships/hyperlink" Target="https://www.gov.uk/government/statistics/crime-outcomes-in-england-and-wales-2023-to-2024/crime-outcomes-in-england-and-wales-2023-to-2024" TargetMode="External"/><Relationship Id="rId122"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78</Pages>
  <Words>19495</Words>
  <Characters>122971</Characters>
  <Application>Microsoft Office Word</Application>
  <DocSecurity>0</DocSecurity>
  <Lines>1024</Lines>
  <Paragraphs>284</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142182</CharactersWithSpaces>
  <SharedDoc>false</SharedDoc>
  <HLinks>
    <vt:vector size="150" baseType="variant">
      <vt:variant>
        <vt:i4>1179697</vt:i4>
      </vt:variant>
      <vt:variant>
        <vt:i4>146</vt:i4>
      </vt:variant>
      <vt:variant>
        <vt:i4>0</vt:i4>
      </vt:variant>
      <vt:variant>
        <vt:i4>5</vt:i4>
      </vt:variant>
      <vt:variant>
        <vt:lpwstr/>
      </vt:variant>
      <vt:variant>
        <vt:lpwstr>_Toc148515914</vt:lpwstr>
      </vt:variant>
      <vt:variant>
        <vt:i4>1179697</vt:i4>
      </vt:variant>
      <vt:variant>
        <vt:i4>140</vt:i4>
      </vt:variant>
      <vt:variant>
        <vt:i4>0</vt:i4>
      </vt:variant>
      <vt:variant>
        <vt:i4>5</vt:i4>
      </vt:variant>
      <vt:variant>
        <vt:lpwstr/>
      </vt:variant>
      <vt:variant>
        <vt:lpwstr>_Toc148515913</vt:lpwstr>
      </vt:variant>
      <vt:variant>
        <vt:i4>1179697</vt:i4>
      </vt:variant>
      <vt:variant>
        <vt:i4>134</vt:i4>
      </vt:variant>
      <vt:variant>
        <vt:i4>0</vt:i4>
      </vt:variant>
      <vt:variant>
        <vt:i4>5</vt:i4>
      </vt:variant>
      <vt:variant>
        <vt:lpwstr/>
      </vt:variant>
      <vt:variant>
        <vt:lpwstr>_Toc148515912</vt:lpwstr>
      </vt:variant>
      <vt:variant>
        <vt:i4>1179697</vt:i4>
      </vt:variant>
      <vt:variant>
        <vt:i4>128</vt:i4>
      </vt:variant>
      <vt:variant>
        <vt:i4>0</vt:i4>
      </vt:variant>
      <vt:variant>
        <vt:i4>5</vt:i4>
      </vt:variant>
      <vt:variant>
        <vt:lpwstr/>
      </vt:variant>
      <vt:variant>
        <vt:lpwstr>_Toc148515911</vt:lpwstr>
      </vt:variant>
      <vt:variant>
        <vt:i4>1179697</vt:i4>
      </vt:variant>
      <vt:variant>
        <vt:i4>122</vt:i4>
      </vt:variant>
      <vt:variant>
        <vt:i4>0</vt:i4>
      </vt:variant>
      <vt:variant>
        <vt:i4>5</vt:i4>
      </vt:variant>
      <vt:variant>
        <vt:lpwstr/>
      </vt:variant>
      <vt:variant>
        <vt:lpwstr>_Toc148515910</vt:lpwstr>
      </vt:variant>
      <vt:variant>
        <vt:i4>1245233</vt:i4>
      </vt:variant>
      <vt:variant>
        <vt:i4>116</vt:i4>
      </vt:variant>
      <vt:variant>
        <vt:i4>0</vt:i4>
      </vt:variant>
      <vt:variant>
        <vt:i4>5</vt:i4>
      </vt:variant>
      <vt:variant>
        <vt:lpwstr/>
      </vt:variant>
      <vt:variant>
        <vt:lpwstr>_Toc148515909</vt:lpwstr>
      </vt:variant>
      <vt:variant>
        <vt:i4>1245233</vt:i4>
      </vt:variant>
      <vt:variant>
        <vt:i4>110</vt:i4>
      </vt:variant>
      <vt:variant>
        <vt:i4>0</vt:i4>
      </vt:variant>
      <vt:variant>
        <vt:i4>5</vt:i4>
      </vt:variant>
      <vt:variant>
        <vt:lpwstr/>
      </vt:variant>
      <vt:variant>
        <vt:lpwstr>_Toc148515908</vt:lpwstr>
      </vt:variant>
      <vt:variant>
        <vt:i4>1245233</vt:i4>
      </vt:variant>
      <vt:variant>
        <vt:i4>104</vt:i4>
      </vt:variant>
      <vt:variant>
        <vt:i4>0</vt:i4>
      </vt:variant>
      <vt:variant>
        <vt:i4>5</vt:i4>
      </vt:variant>
      <vt:variant>
        <vt:lpwstr/>
      </vt:variant>
      <vt:variant>
        <vt:lpwstr>_Toc148515907</vt:lpwstr>
      </vt:variant>
      <vt:variant>
        <vt:i4>1245233</vt:i4>
      </vt:variant>
      <vt:variant>
        <vt:i4>98</vt:i4>
      </vt:variant>
      <vt:variant>
        <vt:i4>0</vt:i4>
      </vt:variant>
      <vt:variant>
        <vt:i4>5</vt:i4>
      </vt:variant>
      <vt:variant>
        <vt:lpwstr/>
      </vt:variant>
      <vt:variant>
        <vt:lpwstr>_Toc148515906</vt:lpwstr>
      </vt:variant>
      <vt:variant>
        <vt:i4>1245233</vt:i4>
      </vt:variant>
      <vt:variant>
        <vt:i4>92</vt:i4>
      </vt:variant>
      <vt:variant>
        <vt:i4>0</vt:i4>
      </vt:variant>
      <vt:variant>
        <vt:i4>5</vt:i4>
      </vt:variant>
      <vt:variant>
        <vt:lpwstr/>
      </vt:variant>
      <vt:variant>
        <vt:lpwstr>_Toc148515905</vt:lpwstr>
      </vt:variant>
      <vt:variant>
        <vt:i4>1245233</vt:i4>
      </vt:variant>
      <vt:variant>
        <vt:i4>86</vt:i4>
      </vt:variant>
      <vt:variant>
        <vt:i4>0</vt:i4>
      </vt:variant>
      <vt:variant>
        <vt:i4>5</vt:i4>
      </vt:variant>
      <vt:variant>
        <vt:lpwstr/>
      </vt:variant>
      <vt:variant>
        <vt:lpwstr>_Toc148515904</vt:lpwstr>
      </vt:variant>
      <vt:variant>
        <vt:i4>1245233</vt:i4>
      </vt:variant>
      <vt:variant>
        <vt:i4>80</vt:i4>
      </vt:variant>
      <vt:variant>
        <vt:i4>0</vt:i4>
      </vt:variant>
      <vt:variant>
        <vt:i4>5</vt:i4>
      </vt:variant>
      <vt:variant>
        <vt:lpwstr/>
      </vt:variant>
      <vt:variant>
        <vt:lpwstr>_Toc148515903</vt:lpwstr>
      </vt:variant>
      <vt:variant>
        <vt:i4>1245233</vt:i4>
      </vt:variant>
      <vt:variant>
        <vt:i4>74</vt:i4>
      </vt:variant>
      <vt:variant>
        <vt:i4>0</vt:i4>
      </vt:variant>
      <vt:variant>
        <vt:i4>5</vt:i4>
      </vt:variant>
      <vt:variant>
        <vt:lpwstr/>
      </vt:variant>
      <vt:variant>
        <vt:lpwstr>_Toc148515902</vt:lpwstr>
      </vt:variant>
      <vt:variant>
        <vt:i4>1245233</vt:i4>
      </vt:variant>
      <vt:variant>
        <vt:i4>68</vt:i4>
      </vt:variant>
      <vt:variant>
        <vt:i4>0</vt:i4>
      </vt:variant>
      <vt:variant>
        <vt:i4>5</vt:i4>
      </vt:variant>
      <vt:variant>
        <vt:lpwstr/>
      </vt:variant>
      <vt:variant>
        <vt:lpwstr>_Toc148515901</vt:lpwstr>
      </vt:variant>
      <vt:variant>
        <vt:i4>1245233</vt:i4>
      </vt:variant>
      <vt:variant>
        <vt:i4>62</vt:i4>
      </vt:variant>
      <vt:variant>
        <vt:i4>0</vt:i4>
      </vt:variant>
      <vt:variant>
        <vt:i4>5</vt:i4>
      </vt:variant>
      <vt:variant>
        <vt:lpwstr/>
      </vt:variant>
      <vt:variant>
        <vt:lpwstr>_Toc148515900</vt:lpwstr>
      </vt:variant>
      <vt:variant>
        <vt:i4>1703984</vt:i4>
      </vt:variant>
      <vt:variant>
        <vt:i4>56</vt:i4>
      </vt:variant>
      <vt:variant>
        <vt:i4>0</vt:i4>
      </vt:variant>
      <vt:variant>
        <vt:i4>5</vt:i4>
      </vt:variant>
      <vt:variant>
        <vt:lpwstr/>
      </vt:variant>
      <vt:variant>
        <vt:lpwstr>_Toc148515899</vt:lpwstr>
      </vt:variant>
      <vt:variant>
        <vt:i4>1703984</vt:i4>
      </vt:variant>
      <vt:variant>
        <vt:i4>50</vt:i4>
      </vt:variant>
      <vt:variant>
        <vt:i4>0</vt:i4>
      </vt:variant>
      <vt:variant>
        <vt:i4>5</vt:i4>
      </vt:variant>
      <vt:variant>
        <vt:lpwstr/>
      </vt:variant>
      <vt:variant>
        <vt:lpwstr>_Toc148515898</vt:lpwstr>
      </vt:variant>
      <vt:variant>
        <vt:i4>1703984</vt:i4>
      </vt:variant>
      <vt:variant>
        <vt:i4>44</vt:i4>
      </vt:variant>
      <vt:variant>
        <vt:i4>0</vt:i4>
      </vt:variant>
      <vt:variant>
        <vt:i4>5</vt:i4>
      </vt:variant>
      <vt:variant>
        <vt:lpwstr/>
      </vt:variant>
      <vt:variant>
        <vt:lpwstr>_Toc148515897</vt:lpwstr>
      </vt:variant>
      <vt:variant>
        <vt:i4>1703984</vt:i4>
      </vt:variant>
      <vt:variant>
        <vt:i4>38</vt:i4>
      </vt:variant>
      <vt:variant>
        <vt:i4>0</vt:i4>
      </vt:variant>
      <vt:variant>
        <vt:i4>5</vt:i4>
      </vt:variant>
      <vt:variant>
        <vt:lpwstr/>
      </vt:variant>
      <vt:variant>
        <vt:lpwstr>_Toc148515896</vt:lpwstr>
      </vt:variant>
      <vt:variant>
        <vt:i4>1703984</vt:i4>
      </vt:variant>
      <vt:variant>
        <vt:i4>32</vt:i4>
      </vt:variant>
      <vt:variant>
        <vt:i4>0</vt:i4>
      </vt:variant>
      <vt:variant>
        <vt:i4>5</vt:i4>
      </vt:variant>
      <vt:variant>
        <vt:lpwstr/>
      </vt:variant>
      <vt:variant>
        <vt:lpwstr>_Toc148515895</vt:lpwstr>
      </vt:variant>
      <vt:variant>
        <vt:i4>1703984</vt:i4>
      </vt:variant>
      <vt:variant>
        <vt:i4>26</vt:i4>
      </vt:variant>
      <vt:variant>
        <vt:i4>0</vt:i4>
      </vt:variant>
      <vt:variant>
        <vt:i4>5</vt:i4>
      </vt:variant>
      <vt:variant>
        <vt:lpwstr/>
      </vt:variant>
      <vt:variant>
        <vt:lpwstr>_Toc148515894</vt:lpwstr>
      </vt:variant>
      <vt:variant>
        <vt:i4>1703984</vt:i4>
      </vt:variant>
      <vt:variant>
        <vt:i4>20</vt:i4>
      </vt:variant>
      <vt:variant>
        <vt:i4>0</vt:i4>
      </vt:variant>
      <vt:variant>
        <vt:i4>5</vt:i4>
      </vt:variant>
      <vt:variant>
        <vt:lpwstr/>
      </vt:variant>
      <vt:variant>
        <vt:lpwstr>_Toc148515893</vt:lpwstr>
      </vt:variant>
      <vt:variant>
        <vt:i4>1703984</vt:i4>
      </vt:variant>
      <vt:variant>
        <vt:i4>14</vt:i4>
      </vt:variant>
      <vt:variant>
        <vt:i4>0</vt:i4>
      </vt:variant>
      <vt:variant>
        <vt:i4>5</vt:i4>
      </vt:variant>
      <vt:variant>
        <vt:lpwstr/>
      </vt:variant>
      <vt:variant>
        <vt:lpwstr>_Toc148515892</vt:lpwstr>
      </vt:variant>
      <vt:variant>
        <vt:i4>1703984</vt:i4>
      </vt:variant>
      <vt:variant>
        <vt:i4>8</vt:i4>
      </vt:variant>
      <vt:variant>
        <vt:i4>0</vt:i4>
      </vt:variant>
      <vt:variant>
        <vt:i4>5</vt:i4>
      </vt:variant>
      <vt:variant>
        <vt:lpwstr/>
      </vt:variant>
      <vt:variant>
        <vt:lpwstr>_Toc148515891</vt:lpwstr>
      </vt:variant>
      <vt:variant>
        <vt:i4>1703984</vt:i4>
      </vt:variant>
      <vt:variant>
        <vt:i4>2</vt:i4>
      </vt:variant>
      <vt:variant>
        <vt:i4>0</vt:i4>
      </vt:variant>
      <vt:variant>
        <vt:i4>5</vt:i4>
      </vt:variant>
      <vt:variant>
        <vt:lpwstr/>
      </vt:variant>
      <vt:variant>
        <vt:lpwstr>_Toc148515890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Sam Wells</cp:lastModifiedBy>
  <cp:revision>6</cp:revision>
  <cp:lastPrinted>2010-07-27T14:12:00Z</cp:lastPrinted>
  <dcterms:created xsi:type="dcterms:W3CDTF">2025-05-06T09:02:00Z</dcterms:created>
  <dcterms:modified xsi:type="dcterms:W3CDTF">2025-05-11T22:42:00Z</dcterms:modified>
</cp:coreProperties>
</file>