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2CDF99" w14:textId="77777777" w:rsidR="00801D0A" w:rsidRPr="00E133EA" w:rsidRDefault="00801D0A" w:rsidP="00801D0A">
      <w:pPr>
        <w:jc w:val="center"/>
        <w:rPr>
          <w:rFonts w:asciiTheme="majorHAnsi" w:hAnsiTheme="majorHAnsi" w:cstheme="majorHAnsi"/>
          <w:b/>
          <w:bCs/>
          <w:sz w:val="32"/>
          <w:szCs w:val="32"/>
          <w:u w:val="single"/>
        </w:rPr>
      </w:pPr>
      <w:bookmarkStart w:id="0" w:name="_Hlk114990731"/>
      <w:bookmarkEnd w:id="0"/>
      <w:r w:rsidRPr="00E133EA">
        <w:rPr>
          <w:rFonts w:asciiTheme="majorHAnsi" w:hAnsiTheme="majorHAnsi" w:cstheme="majorHAnsi"/>
          <w:b/>
          <w:bCs/>
          <w:sz w:val="32"/>
          <w:szCs w:val="32"/>
          <w:u w:val="single"/>
        </w:rPr>
        <w:t>University Wales Trinity St David</w:t>
      </w:r>
    </w:p>
    <w:p w14:paraId="5E8AA4F5" w14:textId="77777777" w:rsidR="00801D0A" w:rsidRPr="00E133EA" w:rsidRDefault="00801D0A" w:rsidP="00801D0A">
      <w:pPr>
        <w:jc w:val="center"/>
        <w:rPr>
          <w:rFonts w:asciiTheme="majorHAnsi" w:hAnsiTheme="majorHAnsi" w:cstheme="majorHAnsi"/>
          <w:b/>
          <w:bCs/>
          <w:sz w:val="32"/>
          <w:szCs w:val="32"/>
          <w:u w:val="single"/>
        </w:rPr>
      </w:pPr>
    </w:p>
    <w:p w14:paraId="07E72393" w14:textId="77777777" w:rsidR="00801D0A" w:rsidRPr="00E133EA" w:rsidRDefault="00801D0A" w:rsidP="00801D0A">
      <w:pPr>
        <w:jc w:val="center"/>
        <w:rPr>
          <w:rFonts w:asciiTheme="majorHAnsi" w:hAnsiTheme="majorHAnsi" w:cstheme="majorHAnsi"/>
          <w:b/>
          <w:bCs/>
          <w:sz w:val="32"/>
          <w:szCs w:val="32"/>
          <w:u w:val="single"/>
        </w:rPr>
      </w:pPr>
    </w:p>
    <w:p w14:paraId="494C6657" w14:textId="77777777" w:rsidR="00801D0A" w:rsidRPr="00E133EA" w:rsidRDefault="00801D0A" w:rsidP="00801D0A">
      <w:pPr>
        <w:jc w:val="center"/>
        <w:rPr>
          <w:rFonts w:asciiTheme="majorHAnsi" w:hAnsiTheme="majorHAnsi" w:cstheme="majorHAnsi"/>
          <w:b/>
          <w:bCs/>
          <w:sz w:val="32"/>
          <w:szCs w:val="32"/>
          <w:u w:val="single"/>
        </w:rPr>
      </w:pPr>
      <w:r w:rsidRPr="00E133EA">
        <w:rPr>
          <w:rFonts w:asciiTheme="majorHAnsi" w:hAnsiTheme="majorHAnsi" w:cstheme="majorHAnsi"/>
          <w:noProof/>
        </w:rPr>
        <w:drawing>
          <wp:inline distT="0" distB="0" distL="0" distR="0" wp14:anchorId="5E0706FD" wp14:editId="4EA40801">
            <wp:extent cx="3211195" cy="1426210"/>
            <wp:effectExtent l="0" t="0" r="0" b="0"/>
            <wp:docPr id="1867589324" name="Picture 2"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 myd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11195" cy="1426210"/>
                    </a:xfrm>
                    <a:prstGeom prst="rect">
                      <a:avLst/>
                    </a:prstGeom>
                    <a:noFill/>
                    <a:ln>
                      <a:noFill/>
                    </a:ln>
                  </pic:spPr>
                </pic:pic>
              </a:graphicData>
            </a:graphic>
          </wp:inline>
        </w:drawing>
      </w:r>
    </w:p>
    <w:p w14:paraId="12FEEA54" w14:textId="77777777" w:rsidR="00801D0A" w:rsidRPr="00E133EA" w:rsidRDefault="00801D0A" w:rsidP="00801D0A">
      <w:pPr>
        <w:jc w:val="center"/>
        <w:rPr>
          <w:rFonts w:asciiTheme="majorHAnsi" w:hAnsiTheme="majorHAnsi" w:cstheme="majorHAnsi"/>
          <w:b/>
          <w:bCs/>
          <w:sz w:val="32"/>
          <w:szCs w:val="32"/>
          <w:u w:val="single"/>
        </w:rPr>
      </w:pPr>
    </w:p>
    <w:p w14:paraId="5870605F" w14:textId="77777777" w:rsidR="00801D0A" w:rsidRPr="00E133EA" w:rsidRDefault="00801D0A" w:rsidP="00801D0A">
      <w:pPr>
        <w:jc w:val="center"/>
        <w:rPr>
          <w:rFonts w:asciiTheme="majorHAnsi" w:hAnsiTheme="majorHAnsi" w:cstheme="majorHAnsi"/>
          <w:b/>
          <w:bCs/>
          <w:sz w:val="32"/>
          <w:szCs w:val="32"/>
          <w:u w:val="single"/>
        </w:rPr>
      </w:pPr>
    </w:p>
    <w:p w14:paraId="6A2DFDC4" w14:textId="77777777" w:rsidR="00801D0A" w:rsidRPr="00E133EA" w:rsidRDefault="00801D0A" w:rsidP="00801D0A">
      <w:pPr>
        <w:jc w:val="center"/>
        <w:rPr>
          <w:rFonts w:asciiTheme="majorHAnsi" w:hAnsiTheme="majorHAnsi" w:cstheme="majorHAnsi"/>
          <w:b/>
          <w:bCs/>
          <w:sz w:val="32"/>
          <w:szCs w:val="32"/>
          <w:u w:val="single"/>
        </w:rPr>
      </w:pPr>
    </w:p>
    <w:p w14:paraId="016D3F91" w14:textId="77777777" w:rsidR="00801D0A" w:rsidRPr="00E133EA" w:rsidRDefault="00801D0A" w:rsidP="00801D0A">
      <w:pPr>
        <w:jc w:val="center"/>
        <w:rPr>
          <w:rFonts w:asciiTheme="majorHAnsi" w:hAnsiTheme="majorHAnsi" w:cstheme="majorHAnsi"/>
          <w:b/>
          <w:bCs/>
          <w:sz w:val="32"/>
          <w:szCs w:val="32"/>
          <w:u w:val="single"/>
        </w:rPr>
      </w:pPr>
    </w:p>
    <w:p w14:paraId="5D6BC5FD" w14:textId="55AF305E" w:rsidR="00801D0A" w:rsidRDefault="00801D0A" w:rsidP="00801D0A">
      <w:pPr>
        <w:spacing w:line="259" w:lineRule="auto"/>
        <w:jc w:val="center"/>
        <w:rPr>
          <w:rFonts w:asciiTheme="majorHAnsi" w:hAnsiTheme="majorHAnsi" w:cstheme="majorHAnsi"/>
          <w:b/>
          <w:i/>
          <w:iCs/>
          <w:sz w:val="28"/>
          <w:szCs w:val="24"/>
          <w:u w:val="single"/>
        </w:rPr>
      </w:pPr>
      <w:r w:rsidRPr="00E133EA">
        <w:rPr>
          <w:rFonts w:asciiTheme="majorHAnsi" w:hAnsiTheme="majorHAnsi" w:cstheme="majorHAnsi"/>
          <w:b/>
          <w:i/>
          <w:iCs/>
          <w:sz w:val="28"/>
          <w:szCs w:val="24"/>
          <w:u w:val="single"/>
        </w:rPr>
        <w:t xml:space="preserve">ACDB 4011: </w:t>
      </w:r>
      <w:r>
        <w:rPr>
          <w:rFonts w:asciiTheme="majorHAnsi" w:hAnsiTheme="majorHAnsi" w:cstheme="majorHAnsi"/>
          <w:b/>
          <w:i/>
          <w:iCs/>
          <w:sz w:val="28"/>
          <w:szCs w:val="24"/>
          <w:u w:val="single"/>
        </w:rPr>
        <w:t>Titration</w:t>
      </w:r>
    </w:p>
    <w:p w14:paraId="6C52E7A2" w14:textId="77777777" w:rsidR="00801D0A" w:rsidRDefault="00801D0A" w:rsidP="00801D0A">
      <w:pPr>
        <w:spacing w:line="259" w:lineRule="auto"/>
        <w:jc w:val="center"/>
        <w:rPr>
          <w:rFonts w:asciiTheme="majorHAnsi" w:hAnsiTheme="majorHAnsi" w:cstheme="majorHAnsi"/>
          <w:b/>
          <w:i/>
          <w:iCs/>
          <w:sz w:val="28"/>
          <w:szCs w:val="24"/>
          <w:u w:val="single"/>
        </w:rPr>
      </w:pPr>
    </w:p>
    <w:p w14:paraId="1833D287" w14:textId="77777777" w:rsidR="00801D0A" w:rsidRDefault="00801D0A" w:rsidP="00801D0A">
      <w:pPr>
        <w:spacing w:line="259" w:lineRule="auto"/>
        <w:jc w:val="center"/>
        <w:rPr>
          <w:rFonts w:asciiTheme="majorHAnsi" w:hAnsiTheme="majorHAnsi" w:cstheme="majorHAnsi"/>
          <w:b/>
          <w:i/>
          <w:iCs/>
          <w:sz w:val="28"/>
          <w:szCs w:val="24"/>
          <w:u w:val="single"/>
        </w:rPr>
      </w:pPr>
    </w:p>
    <w:p w14:paraId="49DD3B39" w14:textId="77777777" w:rsidR="00801D0A" w:rsidRDefault="00801D0A" w:rsidP="00801D0A">
      <w:pPr>
        <w:spacing w:line="259" w:lineRule="auto"/>
        <w:jc w:val="center"/>
        <w:rPr>
          <w:rFonts w:asciiTheme="majorHAnsi" w:hAnsiTheme="majorHAnsi" w:cstheme="majorHAnsi"/>
          <w:b/>
          <w:i/>
          <w:iCs/>
          <w:sz w:val="28"/>
          <w:szCs w:val="24"/>
          <w:u w:val="single"/>
        </w:rPr>
      </w:pPr>
    </w:p>
    <w:p w14:paraId="40FB19D3" w14:textId="548E2C3A" w:rsidR="00801D0A" w:rsidRDefault="00801D0A" w:rsidP="00801D0A">
      <w:pPr>
        <w:spacing w:line="259" w:lineRule="auto"/>
        <w:jc w:val="center"/>
        <w:rPr>
          <w:rFonts w:asciiTheme="majorHAnsi" w:hAnsiTheme="majorHAnsi" w:cstheme="majorHAnsi"/>
          <w:b/>
          <w:i/>
          <w:iCs/>
          <w:sz w:val="28"/>
          <w:szCs w:val="24"/>
          <w:u w:val="single"/>
        </w:rPr>
      </w:pPr>
      <w:r>
        <w:rPr>
          <w:rFonts w:asciiTheme="majorHAnsi" w:hAnsiTheme="majorHAnsi" w:cstheme="majorHAnsi"/>
          <w:b/>
          <w:i/>
          <w:iCs/>
          <w:sz w:val="28"/>
          <w:szCs w:val="24"/>
          <w:u w:val="single"/>
        </w:rPr>
        <w:t>Author: Uwais Patel</w:t>
      </w:r>
    </w:p>
    <w:p w14:paraId="6098AC30" w14:textId="77777777" w:rsidR="00801D0A" w:rsidRDefault="00801D0A" w:rsidP="00801D0A">
      <w:pPr>
        <w:spacing w:line="259" w:lineRule="auto"/>
        <w:jc w:val="center"/>
        <w:rPr>
          <w:rFonts w:asciiTheme="majorHAnsi" w:hAnsiTheme="majorHAnsi" w:cstheme="majorHAnsi"/>
          <w:b/>
          <w:i/>
          <w:iCs/>
          <w:sz w:val="28"/>
          <w:szCs w:val="24"/>
          <w:u w:val="single"/>
        </w:rPr>
      </w:pPr>
    </w:p>
    <w:p w14:paraId="6A263877" w14:textId="084BA931" w:rsidR="00801D0A" w:rsidRPr="00801D0A" w:rsidRDefault="00801D0A" w:rsidP="00801D0A">
      <w:pPr>
        <w:spacing w:line="259" w:lineRule="auto"/>
        <w:jc w:val="center"/>
        <w:rPr>
          <w:rFonts w:asciiTheme="majorHAnsi" w:hAnsiTheme="majorHAnsi" w:cstheme="majorHAnsi"/>
          <w:b/>
          <w:i/>
          <w:iCs/>
          <w:sz w:val="28"/>
          <w:szCs w:val="24"/>
          <w:u w:val="single"/>
        </w:rPr>
        <w:sectPr w:rsidR="00801D0A" w:rsidRPr="00801D0A" w:rsidSect="00F55A4E">
          <w:footerReference w:type="default" r:id="rId9"/>
          <w:pgSz w:w="11906" w:h="16838"/>
          <w:pgMar w:top="1440" w:right="1440" w:bottom="1440" w:left="1440" w:header="708" w:footer="708" w:gutter="0"/>
          <w:cols w:space="708"/>
          <w:docGrid w:linePitch="360"/>
        </w:sectPr>
      </w:pPr>
      <w:r>
        <w:rPr>
          <w:rFonts w:asciiTheme="majorHAnsi" w:hAnsiTheme="majorHAnsi" w:cstheme="majorHAnsi"/>
          <w:b/>
          <w:i/>
          <w:iCs/>
          <w:sz w:val="28"/>
          <w:szCs w:val="24"/>
          <w:u w:val="single"/>
        </w:rPr>
        <w:t>Lecturer: Ewa</w:t>
      </w:r>
    </w:p>
    <w:p w14:paraId="332E2848" w14:textId="77777777" w:rsidR="00801D0A" w:rsidRDefault="00801D0A" w:rsidP="00801D0A">
      <w:pPr>
        <w:spacing w:line="259" w:lineRule="auto"/>
        <w:rPr>
          <w:rFonts w:asciiTheme="majorHAnsi" w:hAnsiTheme="majorHAnsi" w:cstheme="majorHAnsi"/>
          <w:b/>
          <w:i/>
          <w:iCs/>
          <w:sz w:val="28"/>
          <w:szCs w:val="24"/>
          <w:u w:val="single"/>
        </w:rPr>
      </w:pPr>
      <w:r>
        <w:rPr>
          <w:rFonts w:asciiTheme="majorHAnsi" w:hAnsiTheme="majorHAnsi" w:cstheme="majorHAnsi"/>
          <w:b/>
          <w:i/>
          <w:iCs/>
          <w:sz w:val="28"/>
          <w:szCs w:val="24"/>
          <w:u w:val="single"/>
        </w:rPr>
        <w:lastRenderedPageBreak/>
        <w:t>Contents Page</w:t>
      </w:r>
    </w:p>
    <w:p w14:paraId="0CCC2C00" w14:textId="77777777" w:rsidR="00801D0A" w:rsidRDefault="00801D0A" w:rsidP="00801D0A">
      <w:pPr>
        <w:spacing w:line="259" w:lineRule="auto"/>
        <w:rPr>
          <w:rFonts w:asciiTheme="majorHAnsi" w:hAnsiTheme="majorHAnsi" w:cstheme="majorHAnsi"/>
          <w:b/>
          <w:i/>
          <w:iCs/>
          <w:sz w:val="28"/>
          <w:szCs w:val="24"/>
          <w:u w:val="single"/>
        </w:rPr>
      </w:pPr>
    </w:p>
    <w:p w14:paraId="0FC0A750" w14:textId="761FD310" w:rsidR="00801D0A" w:rsidRDefault="00801D0A" w:rsidP="00801D0A">
      <w:pPr>
        <w:spacing w:line="259" w:lineRule="auto"/>
        <w:rPr>
          <w:rFonts w:asciiTheme="majorHAnsi" w:hAnsiTheme="majorHAnsi" w:cstheme="majorHAnsi"/>
          <w:bCs/>
          <w:sz w:val="24"/>
        </w:rPr>
      </w:pPr>
      <w:r>
        <w:rPr>
          <w:rFonts w:asciiTheme="majorHAnsi" w:hAnsiTheme="majorHAnsi" w:cstheme="majorHAnsi"/>
          <w:bCs/>
          <w:sz w:val="24"/>
        </w:rPr>
        <w:t>Title Page………………………………………………………………………………………………………………………..........1</w:t>
      </w:r>
    </w:p>
    <w:p w14:paraId="6CDF5B16" w14:textId="77777777" w:rsidR="00801D0A" w:rsidRDefault="00801D0A" w:rsidP="00801D0A">
      <w:pPr>
        <w:spacing w:line="259" w:lineRule="auto"/>
        <w:rPr>
          <w:rFonts w:asciiTheme="majorHAnsi" w:hAnsiTheme="majorHAnsi" w:cstheme="majorHAnsi"/>
          <w:bCs/>
          <w:sz w:val="24"/>
        </w:rPr>
      </w:pPr>
      <w:r>
        <w:rPr>
          <w:rFonts w:asciiTheme="majorHAnsi" w:hAnsiTheme="majorHAnsi" w:cstheme="majorHAnsi"/>
          <w:bCs/>
          <w:sz w:val="24"/>
        </w:rPr>
        <w:t>Contents Page…………………………………………………………………………………………………………………………2</w:t>
      </w:r>
    </w:p>
    <w:p w14:paraId="4FB64F94" w14:textId="5C48937F" w:rsidR="00801D0A" w:rsidRDefault="00801D0A" w:rsidP="00801D0A">
      <w:pPr>
        <w:spacing w:line="259" w:lineRule="auto"/>
        <w:rPr>
          <w:rFonts w:asciiTheme="majorHAnsi" w:hAnsiTheme="majorHAnsi" w:cstheme="majorHAnsi"/>
          <w:bCs/>
          <w:sz w:val="24"/>
        </w:rPr>
      </w:pPr>
      <w:r>
        <w:rPr>
          <w:rFonts w:asciiTheme="majorHAnsi" w:hAnsiTheme="majorHAnsi" w:cstheme="majorHAnsi"/>
          <w:bCs/>
          <w:sz w:val="24"/>
        </w:rPr>
        <w:t>Introduction……………………………………………………………………………………………………………………………3</w:t>
      </w:r>
    </w:p>
    <w:p w14:paraId="2017D2E2" w14:textId="77777777" w:rsidR="00801D0A" w:rsidRDefault="00801D0A" w:rsidP="00801D0A">
      <w:pPr>
        <w:pStyle w:val="ListParagraph"/>
        <w:numPr>
          <w:ilvl w:val="0"/>
          <w:numId w:val="9"/>
        </w:numPr>
        <w:spacing w:line="259" w:lineRule="auto"/>
        <w:rPr>
          <w:rFonts w:asciiTheme="majorHAnsi" w:hAnsiTheme="majorHAnsi" w:cstheme="majorHAnsi"/>
          <w:bCs/>
          <w:sz w:val="24"/>
        </w:rPr>
      </w:pPr>
      <w:r>
        <w:rPr>
          <w:rFonts w:asciiTheme="majorHAnsi" w:hAnsiTheme="majorHAnsi" w:cstheme="majorHAnsi"/>
          <w:bCs/>
          <w:sz w:val="24"/>
        </w:rPr>
        <w:t>Purpose.</w:t>
      </w:r>
    </w:p>
    <w:p w14:paraId="4D01F414" w14:textId="77777777" w:rsidR="00801D0A" w:rsidRDefault="00801D0A" w:rsidP="00801D0A">
      <w:pPr>
        <w:pStyle w:val="ListParagraph"/>
        <w:numPr>
          <w:ilvl w:val="0"/>
          <w:numId w:val="9"/>
        </w:numPr>
        <w:spacing w:line="259" w:lineRule="auto"/>
        <w:rPr>
          <w:rFonts w:asciiTheme="majorHAnsi" w:hAnsiTheme="majorHAnsi" w:cstheme="majorHAnsi"/>
          <w:bCs/>
          <w:sz w:val="24"/>
        </w:rPr>
      </w:pPr>
      <w:r>
        <w:rPr>
          <w:rFonts w:asciiTheme="majorHAnsi" w:hAnsiTheme="majorHAnsi" w:cstheme="majorHAnsi"/>
          <w:bCs/>
          <w:sz w:val="24"/>
        </w:rPr>
        <w:t>Hypothesis.</w:t>
      </w:r>
    </w:p>
    <w:p w14:paraId="3EC37A53" w14:textId="09D0AEB2" w:rsidR="00801D0A" w:rsidRPr="00801D0A" w:rsidRDefault="00801D0A" w:rsidP="00801D0A">
      <w:pPr>
        <w:pStyle w:val="ListParagraph"/>
        <w:numPr>
          <w:ilvl w:val="0"/>
          <w:numId w:val="9"/>
        </w:numPr>
        <w:spacing w:line="259" w:lineRule="auto"/>
        <w:rPr>
          <w:rFonts w:asciiTheme="majorHAnsi" w:hAnsiTheme="majorHAnsi" w:cstheme="majorHAnsi"/>
          <w:bCs/>
          <w:sz w:val="24"/>
        </w:rPr>
      </w:pPr>
      <w:r>
        <w:rPr>
          <w:rFonts w:asciiTheme="majorHAnsi" w:hAnsiTheme="majorHAnsi" w:cstheme="majorHAnsi"/>
          <w:bCs/>
          <w:sz w:val="24"/>
        </w:rPr>
        <w:t>Variables.</w:t>
      </w:r>
    </w:p>
    <w:p w14:paraId="6C3897CB" w14:textId="71160CDE" w:rsidR="00801D0A" w:rsidRDefault="00801D0A" w:rsidP="00801D0A">
      <w:pPr>
        <w:spacing w:line="259" w:lineRule="auto"/>
        <w:rPr>
          <w:rFonts w:asciiTheme="majorHAnsi" w:hAnsiTheme="majorHAnsi" w:cstheme="majorHAnsi"/>
          <w:bCs/>
          <w:sz w:val="24"/>
        </w:rPr>
      </w:pPr>
      <w:r>
        <w:rPr>
          <w:rFonts w:asciiTheme="majorHAnsi" w:hAnsiTheme="majorHAnsi" w:cstheme="majorHAnsi"/>
          <w:bCs/>
          <w:sz w:val="24"/>
        </w:rPr>
        <w:t>Materials and Methods……………………………</w:t>
      </w:r>
      <w:r w:rsidR="0066005F">
        <w:rPr>
          <w:rFonts w:asciiTheme="majorHAnsi" w:hAnsiTheme="majorHAnsi" w:cstheme="majorHAnsi"/>
          <w:bCs/>
          <w:sz w:val="24"/>
        </w:rPr>
        <w:t>..</w:t>
      </w:r>
      <w:r>
        <w:rPr>
          <w:rFonts w:asciiTheme="majorHAnsi" w:hAnsiTheme="majorHAnsi" w:cstheme="majorHAnsi"/>
          <w:bCs/>
          <w:sz w:val="24"/>
        </w:rPr>
        <w:t>……………………………………………………………………………4</w:t>
      </w:r>
    </w:p>
    <w:p w14:paraId="52243830" w14:textId="77777777" w:rsidR="00801D0A" w:rsidRDefault="00801D0A" w:rsidP="00801D0A">
      <w:pPr>
        <w:pStyle w:val="ListParagraph"/>
        <w:numPr>
          <w:ilvl w:val="0"/>
          <w:numId w:val="10"/>
        </w:numPr>
        <w:spacing w:line="259" w:lineRule="auto"/>
        <w:rPr>
          <w:rFonts w:asciiTheme="majorHAnsi" w:hAnsiTheme="majorHAnsi" w:cstheme="majorHAnsi"/>
          <w:bCs/>
          <w:sz w:val="24"/>
        </w:rPr>
      </w:pPr>
      <w:r>
        <w:rPr>
          <w:rFonts w:asciiTheme="majorHAnsi" w:hAnsiTheme="majorHAnsi" w:cstheme="majorHAnsi"/>
          <w:bCs/>
          <w:sz w:val="24"/>
        </w:rPr>
        <w:t>Material List.</w:t>
      </w:r>
    </w:p>
    <w:p w14:paraId="528C6393" w14:textId="77777777" w:rsidR="00801D0A" w:rsidRDefault="00801D0A" w:rsidP="00801D0A">
      <w:pPr>
        <w:pStyle w:val="ListParagraph"/>
        <w:numPr>
          <w:ilvl w:val="0"/>
          <w:numId w:val="10"/>
        </w:numPr>
        <w:spacing w:line="259" w:lineRule="auto"/>
        <w:rPr>
          <w:rFonts w:asciiTheme="majorHAnsi" w:hAnsiTheme="majorHAnsi" w:cstheme="majorHAnsi"/>
          <w:bCs/>
          <w:sz w:val="24"/>
        </w:rPr>
      </w:pPr>
      <w:r>
        <w:rPr>
          <w:rFonts w:asciiTheme="majorHAnsi" w:hAnsiTheme="majorHAnsi" w:cstheme="majorHAnsi"/>
          <w:bCs/>
          <w:sz w:val="24"/>
        </w:rPr>
        <w:t>Method.</w:t>
      </w:r>
    </w:p>
    <w:p w14:paraId="6ED4EBF2" w14:textId="77777777" w:rsidR="00801D0A" w:rsidRDefault="00801D0A" w:rsidP="00801D0A">
      <w:pPr>
        <w:spacing w:line="259" w:lineRule="auto"/>
        <w:rPr>
          <w:rFonts w:asciiTheme="majorHAnsi" w:hAnsiTheme="majorHAnsi" w:cstheme="majorHAnsi"/>
          <w:bCs/>
          <w:sz w:val="24"/>
        </w:rPr>
      </w:pPr>
      <w:r>
        <w:rPr>
          <w:rFonts w:asciiTheme="majorHAnsi" w:hAnsiTheme="majorHAnsi" w:cstheme="majorHAnsi"/>
          <w:bCs/>
          <w:sz w:val="24"/>
        </w:rPr>
        <w:t>Results…………………………………………………………………………………………………………………………………….5</w:t>
      </w:r>
    </w:p>
    <w:p w14:paraId="796C922E" w14:textId="77777777" w:rsidR="00801D0A" w:rsidRDefault="00801D0A" w:rsidP="00801D0A">
      <w:pPr>
        <w:pStyle w:val="ListParagraph"/>
        <w:numPr>
          <w:ilvl w:val="0"/>
          <w:numId w:val="11"/>
        </w:numPr>
        <w:spacing w:line="259" w:lineRule="auto"/>
        <w:rPr>
          <w:rFonts w:asciiTheme="majorHAnsi" w:hAnsiTheme="majorHAnsi" w:cstheme="majorHAnsi"/>
          <w:bCs/>
          <w:sz w:val="24"/>
        </w:rPr>
      </w:pPr>
      <w:r>
        <w:rPr>
          <w:rFonts w:asciiTheme="majorHAnsi" w:hAnsiTheme="majorHAnsi" w:cstheme="majorHAnsi"/>
          <w:bCs/>
          <w:sz w:val="24"/>
        </w:rPr>
        <w:t>Results Table.</w:t>
      </w:r>
    </w:p>
    <w:p w14:paraId="5530E4DF" w14:textId="77777777" w:rsidR="00801D0A" w:rsidRDefault="00801D0A" w:rsidP="00801D0A">
      <w:pPr>
        <w:spacing w:line="259" w:lineRule="auto"/>
        <w:rPr>
          <w:rFonts w:asciiTheme="majorHAnsi" w:hAnsiTheme="majorHAnsi" w:cstheme="majorHAnsi"/>
          <w:bCs/>
          <w:sz w:val="24"/>
        </w:rPr>
      </w:pPr>
      <w:r>
        <w:rPr>
          <w:rFonts w:asciiTheme="majorHAnsi" w:hAnsiTheme="majorHAnsi" w:cstheme="majorHAnsi"/>
          <w:bCs/>
          <w:sz w:val="24"/>
        </w:rPr>
        <w:t>Discussion……………………………………………………………………………………………………………………………….6</w:t>
      </w:r>
    </w:p>
    <w:p w14:paraId="4FC92A15" w14:textId="77777777" w:rsidR="00801D0A" w:rsidRDefault="00801D0A" w:rsidP="00801D0A">
      <w:pPr>
        <w:spacing w:line="259" w:lineRule="auto"/>
        <w:rPr>
          <w:rFonts w:asciiTheme="majorHAnsi" w:hAnsiTheme="majorHAnsi" w:cstheme="majorHAnsi"/>
          <w:bCs/>
          <w:sz w:val="24"/>
        </w:rPr>
      </w:pPr>
      <w:r>
        <w:rPr>
          <w:rFonts w:asciiTheme="majorHAnsi" w:hAnsiTheme="majorHAnsi" w:cstheme="majorHAnsi"/>
          <w:bCs/>
          <w:sz w:val="24"/>
        </w:rPr>
        <w:t>Conclusion………………………………………………………………………………………………………………………………6</w:t>
      </w:r>
    </w:p>
    <w:p w14:paraId="7360571F" w14:textId="6C38BC3E" w:rsidR="00801D0A" w:rsidRPr="001F4184" w:rsidRDefault="00801D0A" w:rsidP="00801D0A">
      <w:pPr>
        <w:spacing w:line="259" w:lineRule="auto"/>
        <w:rPr>
          <w:rFonts w:asciiTheme="majorHAnsi" w:hAnsiTheme="majorHAnsi" w:cstheme="majorHAnsi"/>
          <w:bCs/>
          <w:sz w:val="24"/>
        </w:rPr>
      </w:pPr>
      <w:r>
        <w:rPr>
          <w:rFonts w:asciiTheme="majorHAnsi" w:hAnsiTheme="majorHAnsi" w:cstheme="majorHAnsi"/>
          <w:bCs/>
          <w:sz w:val="24"/>
        </w:rPr>
        <w:t>References……………………………………………………………………………………………………………………………..7</w:t>
      </w:r>
    </w:p>
    <w:p w14:paraId="5FF0E466" w14:textId="77777777" w:rsidR="00801D0A" w:rsidRDefault="00801D0A" w:rsidP="00801D0A">
      <w:pPr>
        <w:spacing w:line="259" w:lineRule="auto"/>
        <w:rPr>
          <w:rFonts w:asciiTheme="majorHAnsi" w:hAnsiTheme="majorHAnsi" w:cstheme="majorHAnsi"/>
          <w:b/>
          <w:i/>
          <w:iCs/>
          <w:sz w:val="28"/>
          <w:szCs w:val="24"/>
          <w:u w:val="single"/>
        </w:rPr>
      </w:pPr>
    </w:p>
    <w:p w14:paraId="6EA4AA6A" w14:textId="77777777" w:rsidR="00801D0A" w:rsidRDefault="00801D0A" w:rsidP="00801D0A">
      <w:pPr>
        <w:spacing w:line="259" w:lineRule="auto"/>
        <w:rPr>
          <w:rFonts w:asciiTheme="majorHAnsi" w:hAnsiTheme="majorHAnsi" w:cstheme="majorHAnsi"/>
          <w:b/>
          <w:i/>
          <w:iCs/>
          <w:sz w:val="28"/>
          <w:szCs w:val="24"/>
          <w:u w:val="single"/>
        </w:rPr>
      </w:pPr>
    </w:p>
    <w:p w14:paraId="03A1DB97" w14:textId="77777777" w:rsidR="00801D0A" w:rsidRDefault="00801D0A" w:rsidP="00801D0A">
      <w:pPr>
        <w:spacing w:line="259" w:lineRule="auto"/>
        <w:rPr>
          <w:rFonts w:asciiTheme="majorHAnsi" w:hAnsiTheme="majorHAnsi" w:cstheme="majorHAnsi"/>
          <w:b/>
          <w:i/>
          <w:iCs/>
          <w:sz w:val="28"/>
          <w:szCs w:val="24"/>
          <w:u w:val="single"/>
        </w:rPr>
      </w:pPr>
    </w:p>
    <w:p w14:paraId="752D8E66" w14:textId="77777777" w:rsidR="00801D0A" w:rsidRDefault="00801D0A" w:rsidP="00801D0A">
      <w:pPr>
        <w:spacing w:line="259" w:lineRule="auto"/>
        <w:rPr>
          <w:rFonts w:asciiTheme="majorHAnsi" w:hAnsiTheme="majorHAnsi" w:cstheme="majorHAnsi"/>
          <w:b/>
          <w:i/>
          <w:iCs/>
          <w:sz w:val="28"/>
          <w:szCs w:val="24"/>
          <w:u w:val="single"/>
        </w:rPr>
      </w:pPr>
    </w:p>
    <w:p w14:paraId="3A6F0880" w14:textId="77777777" w:rsidR="00801D0A" w:rsidRDefault="00801D0A" w:rsidP="00801D0A">
      <w:pPr>
        <w:spacing w:line="259" w:lineRule="auto"/>
        <w:rPr>
          <w:rFonts w:asciiTheme="majorHAnsi" w:hAnsiTheme="majorHAnsi" w:cstheme="majorHAnsi"/>
          <w:b/>
          <w:i/>
          <w:iCs/>
          <w:sz w:val="28"/>
          <w:szCs w:val="24"/>
          <w:u w:val="single"/>
        </w:rPr>
      </w:pPr>
    </w:p>
    <w:p w14:paraId="0A9A38EB" w14:textId="77777777" w:rsidR="00801D0A" w:rsidRDefault="00801D0A" w:rsidP="00801D0A">
      <w:pPr>
        <w:spacing w:line="259" w:lineRule="auto"/>
        <w:rPr>
          <w:rFonts w:asciiTheme="majorHAnsi" w:hAnsiTheme="majorHAnsi" w:cstheme="majorHAnsi"/>
          <w:b/>
          <w:i/>
          <w:iCs/>
          <w:sz w:val="28"/>
          <w:szCs w:val="24"/>
          <w:u w:val="single"/>
        </w:rPr>
      </w:pPr>
    </w:p>
    <w:p w14:paraId="617C3BFE" w14:textId="77777777" w:rsidR="00801D0A" w:rsidRDefault="00801D0A" w:rsidP="00801D0A">
      <w:pPr>
        <w:spacing w:line="259" w:lineRule="auto"/>
        <w:rPr>
          <w:rFonts w:asciiTheme="majorHAnsi" w:hAnsiTheme="majorHAnsi" w:cstheme="majorHAnsi"/>
          <w:b/>
          <w:i/>
          <w:iCs/>
          <w:sz w:val="28"/>
          <w:szCs w:val="24"/>
          <w:u w:val="single"/>
        </w:rPr>
      </w:pPr>
    </w:p>
    <w:p w14:paraId="0D386218" w14:textId="77777777" w:rsidR="00801D0A" w:rsidRDefault="00801D0A" w:rsidP="00801D0A">
      <w:pPr>
        <w:spacing w:line="259" w:lineRule="auto"/>
        <w:rPr>
          <w:rFonts w:asciiTheme="majorHAnsi" w:hAnsiTheme="majorHAnsi" w:cstheme="majorHAnsi"/>
          <w:b/>
          <w:i/>
          <w:iCs/>
          <w:sz w:val="28"/>
          <w:szCs w:val="24"/>
          <w:u w:val="single"/>
        </w:rPr>
      </w:pPr>
    </w:p>
    <w:p w14:paraId="7E567642" w14:textId="77777777" w:rsidR="00801D0A" w:rsidRDefault="00801D0A" w:rsidP="00801D0A">
      <w:pPr>
        <w:spacing w:line="259" w:lineRule="auto"/>
        <w:rPr>
          <w:rFonts w:asciiTheme="majorHAnsi" w:hAnsiTheme="majorHAnsi" w:cstheme="majorHAnsi"/>
          <w:b/>
          <w:i/>
          <w:iCs/>
          <w:sz w:val="28"/>
          <w:szCs w:val="24"/>
          <w:u w:val="single"/>
        </w:rPr>
      </w:pPr>
    </w:p>
    <w:p w14:paraId="69E9A8B2" w14:textId="77777777" w:rsidR="00801D0A" w:rsidRDefault="00801D0A" w:rsidP="00801D0A">
      <w:pPr>
        <w:spacing w:line="259" w:lineRule="auto"/>
        <w:rPr>
          <w:rFonts w:asciiTheme="majorHAnsi" w:hAnsiTheme="majorHAnsi" w:cstheme="majorHAnsi"/>
          <w:b/>
          <w:i/>
          <w:iCs/>
          <w:sz w:val="28"/>
          <w:szCs w:val="24"/>
          <w:u w:val="single"/>
        </w:rPr>
      </w:pPr>
    </w:p>
    <w:p w14:paraId="5C072C8E" w14:textId="77777777" w:rsidR="00801D0A" w:rsidRDefault="00801D0A" w:rsidP="00801D0A">
      <w:pPr>
        <w:spacing w:line="259" w:lineRule="auto"/>
        <w:rPr>
          <w:rFonts w:asciiTheme="majorHAnsi" w:hAnsiTheme="majorHAnsi" w:cstheme="majorHAnsi"/>
          <w:b/>
          <w:i/>
          <w:iCs/>
          <w:sz w:val="28"/>
          <w:szCs w:val="24"/>
          <w:u w:val="single"/>
        </w:rPr>
      </w:pPr>
    </w:p>
    <w:p w14:paraId="53683093" w14:textId="77777777" w:rsidR="00801D0A" w:rsidRDefault="00801D0A" w:rsidP="00801D0A">
      <w:pPr>
        <w:spacing w:line="259" w:lineRule="auto"/>
        <w:rPr>
          <w:rFonts w:asciiTheme="majorHAnsi" w:hAnsiTheme="majorHAnsi" w:cstheme="majorHAnsi"/>
          <w:b/>
          <w:i/>
          <w:iCs/>
          <w:sz w:val="28"/>
          <w:szCs w:val="24"/>
          <w:u w:val="single"/>
        </w:rPr>
      </w:pPr>
    </w:p>
    <w:p w14:paraId="01631F98" w14:textId="2B255CDC" w:rsidR="00531AF9" w:rsidRDefault="005E0CAB" w:rsidP="00801D0A">
      <w:pPr>
        <w:spacing w:line="259" w:lineRule="auto"/>
        <w:rPr>
          <w:rFonts w:asciiTheme="majorHAnsi" w:hAnsiTheme="majorHAnsi" w:cstheme="majorHAnsi"/>
          <w:b/>
          <w:i/>
          <w:iCs/>
          <w:sz w:val="28"/>
          <w:szCs w:val="24"/>
          <w:u w:val="single"/>
        </w:rPr>
      </w:pPr>
      <w:r w:rsidRPr="005E0CAB">
        <w:rPr>
          <w:rFonts w:asciiTheme="majorHAnsi" w:hAnsiTheme="majorHAnsi" w:cstheme="majorHAnsi"/>
          <w:b/>
          <w:i/>
          <w:iCs/>
          <w:sz w:val="28"/>
          <w:szCs w:val="24"/>
          <w:u w:val="single"/>
        </w:rPr>
        <w:lastRenderedPageBreak/>
        <w:t>ACDB 4011: TITRATION</w:t>
      </w:r>
    </w:p>
    <w:p w14:paraId="1B07CFC7" w14:textId="77777777" w:rsidR="00650E4A" w:rsidRDefault="00650E4A" w:rsidP="005E0CAB">
      <w:pPr>
        <w:adjustRightInd w:val="0"/>
        <w:snapToGrid w:val="0"/>
        <w:spacing w:after="120" w:line="360" w:lineRule="auto"/>
        <w:jc w:val="center"/>
        <w:rPr>
          <w:rFonts w:asciiTheme="majorHAnsi" w:hAnsiTheme="majorHAnsi" w:cstheme="majorHAnsi"/>
          <w:b/>
          <w:i/>
          <w:iCs/>
          <w:sz w:val="28"/>
          <w:szCs w:val="24"/>
          <w:u w:val="single"/>
        </w:rPr>
      </w:pPr>
    </w:p>
    <w:p w14:paraId="12C5BC3B" w14:textId="1B5E00AD" w:rsidR="005E0CAB" w:rsidRDefault="00650E4A" w:rsidP="005E0CAB">
      <w:pPr>
        <w:adjustRightInd w:val="0"/>
        <w:snapToGrid w:val="0"/>
        <w:spacing w:after="120" w:line="360" w:lineRule="auto"/>
        <w:rPr>
          <w:rFonts w:asciiTheme="majorHAnsi" w:hAnsiTheme="majorHAnsi" w:cstheme="majorHAnsi"/>
          <w:bCs/>
          <w:sz w:val="28"/>
          <w:szCs w:val="24"/>
          <w:u w:val="single"/>
        </w:rPr>
      </w:pPr>
      <w:r>
        <w:rPr>
          <w:rFonts w:asciiTheme="majorHAnsi" w:hAnsiTheme="majorHAnsi" w:cstheme="majorHAnsi"/>
          <w:b/>
          <w:i/>
          <w:iCs/>
          <w:sz w:val="28"/>
          <w:szCs w:val="24"/>
          <w:u w:val="single"/>
        </w:rPr>
        <w:t>Introduction:</w:t>
      </w:r>
    </w:p>
    <w:p w14:paraId="075A686C" w14:textId="22470551" w:rsidR="005E0CAB" w:rsidRDefault="005E0CAB" w:rsidP="005E0CAB">
      <w:pPr>
        <w:adjustRightInd w:val="0"/>
        <w:snapToGrid w:val="0"/>
        <w:spacing w:after="120" w:line="360" w:lineRule="auto"/>
        <w:rPr>
          <w:rFonts w:asciiTheme="majorHAnsi" w:hAnsiTheme="majorHAnsi" w:cstheme="majorHAnsi"/>
          <w:bCs/>
        </w:rPr>
      </w:pPr>
      <w:r w:rsidRPr="005E0CAB">
        <w:rPr>
          <w:rFonts w:asciiTheme="majorHAnsi" w:hAnsiTheme="majorHAnsi" w:cstheme="majorHAnsi"/>
          <w:b/>
          <w:u w:val="single"/>
        </w:rPr>
        <w:t>Purpose</w:t>
      </w:r>
      <w:r>
        <w:rPr>
          <w:rFonts w:asciiTheme="majorHAnsi" w:hAnsiTheme="majorHAnsi" w:cstheme="majorHAnsi"/>
          <w:bCs/>
        </w:rPr>
        <w:t xml:space="preserve">: </w:t>
      </w:r>
      <w:r w:rsidRPr="005E0CAB">
        <w:rPr>
          <w:rFonts w:asciiTheme="majorHAnsi" w:hAnsiTheme="majorHAnsi" w:cstheme="majorHAnsi"/>
          <w:bCs/>
        </w:rPr>
        <w:t>The objective of this experiment is to accurately determine the concentration of a provided sample of hydrochloric acid (HCl) through the utilization of titration methodology</w:t>
      </w:r>
      <w:r w:rsidR="006A2EA8">
        <w:rPr>
          <w:rFonts w:asciiTheme="majorHAnsi" w:hAnsiTheme="majorHAnsi" w:cstheme="majorHAnsi"/>
          <w:bCs/>
        </w:rPr>
        <w:t xml:space="preserve"> [</w:t>
      </w:r>
      <w:r w:rsidR="00426E9E">
        <w:rPr>
          <w:rFonts w:asciiTheme="majorHAnsi" w:hAnsiTheme="majorHAnsi" w:cstheme="majorHAnsi"/>
          <w:bCs/>
        </w:rPr>
        <w:t>1</w:t>
      </w:r>
      <w:r w:rsidR="006A2EA8">
        <w:rPr>
          <w:rFonts w:asciiTheme="majorHAnsi" w:hAnsiTheme="majorHAnsi" w:cstheme="majorHAnsi"/>
          <w:bCs/>
        </w:rPr>
        <w:t>]</w:t>
      </w:r>
      <w:r w:rsidRPr="005E0CAB">
        <w:rPr>
          <w:rFonts w:asciiTheme="majorHAnsi" w:hAnsiTheme="majorHAnsi" w:cstheme="majorHAnsi"/>
          <w:bCs/>
        </w:rPr>
        <w:t>, wherein it undergoes reaction with a standardized solution of sodium hydroxide (NaOH), a base.</w:t>
      </w:r>
    </w:p>
    <w:p w14:paraId="52518DD3" w14:textId="43403D76" w:rsidR="005E0CAB" w:rsidRDefault="005E0CAB" w:rsidP="005E0CAB">
      <w:pPr>
        <w:adjustRightInd w:val="0"/>
        <w:snapToGrid w:val="0"/>
        <w:spacing w:after="120" w:line="360" w:lineRule="auto"/>
        <w:rPr>
          <w:rFonts w:asciiTheme="majorHAnsi" w:hAnsiTheme="majorHAnsi" w:cstheme="majorHAnsi"/>
          <w:bCs/>
        </w:rPr>
      </w:pPr>
      <w:r w:rsidRPr="005E0CAB">
        <w:rPr>
          <w:rFonts w:asciiTheme="majorHAnsi" w:hAnsiTheme="majorHAnsi" w:cstheme="majorHAnsi"/>
          <w:b/>
          <w:u w:val="single"/>
        </w:rPr>
        <w:t>Hypothesis</w:t>
      </w:r>
      <w:r w:rsidRPr="005E0CAB">
        <w:rPr>
          <w:rFonts w:asciiTheme="majorHAnsi" w:hAnsiTheme="majorHAnsi" w:cstheme="majorHAnsi"/>
          <w:bCs/>
        </w:rPr>
        <w:t xml:space="preserve">: We believe that we can figure out how strong the hydrochloric acid (HCl) is by mixing it with a measured amount of sodium hydroxide (NaOH). By seeing how much NaOH we need to mix in until the reaction is </w:t>
      </w:r>
      <w:r w:rsidR="00B50BB5" w:rsidRPr="005E0CAB">
        <w:rPr>
          <w:rFonts w:asciiTheme="majorHAnsi" w:hAnsiTheme="majorHAnsi" w:cstheme="majorHAnsi"/>
          <w:bCs/>
        </w:rPr>
        <w:t>right</w:t>
      </w:r>
      <w:r w:rsidRPr="005E0CAB">
        <w:rPr>
          <w:rFonts w:asciiTheme="majorHAnsi" w:hAnsiTheme="majorHAnsi" w:cstheme="majorHAnsi"/>
          <w:bCs/>
        </w:rPr>
        <w:t>, we can find out how concentrated the HCl is. We assume that for every molecule of HCl, we need one molecule of NaOH to make the reaction perfect.</w:t>
      </w:r>
    </w:p>
    <w:p w14:paraId="5BCEB18C" w14:textId="23B90A67" w:rsidR="005E0CAB" w:rsidRPr="005E0CAB" w:rsidRDefault="005E0CAB" w:rsidP="005E0CAB">
      <w:pPr>
        <w:adjustRightInd w:val="0"/>
        <w:snapToGrid w:val="0"/>
        <w:spacing w:after="120" w:line="360" w:lineRule="auto"/>
        <w:rPr>
          <w:rFonts w:asciiTheme="majorHAnsi" w:hAnsiTheme="majorHAnsi" w:cstheme="majorHAnsi"/>
          <w:b/>
        </w:rPr>
      </w:pPr>
      <w:r w:rsidRPr="005E0CAB">
        <w:rPr>
          <w:rFonts w:asciiTheme="majorHAnsi" w:hAnsiTheme="majorHAnsi" w:cstheme="majorHAnsi"/>
          <w:b/>
          <w:u w:val="single"/>
        </w:rPr>
        <w:t>Variables</w:t>
      </w:r>
      <w:r w:rsidRPr="005E0CAB">
        <w:rPr>
          <w:rFonts w:asciiTheme="majorHAnsi" w:hAnsiTheme="majorHAnsi" w:cstheme="majorHAnsi"/>
          <w:b/>
        </w:rPr>
        <w:t xml:space="preserve">:  </w:t>
      </w:r>
    </w:p>
    <w:p w14:paraId="427FBB72" w14:textId="3E249A56" w:rsidR="005E0CAB" w:rsidRDefault="005E0CAB" w:rsidP="005E0CAB">
      <w:pPr>
        <w:pStyle w:val="ListParagraph"/>
        <w:numPr>
          <w:ilvl w:val="0"/>
          <w:numId w:val="1"/>
        </w:numPr>
        <w:adjustRightInd w:val="0"/>
        <w:snapToGrid w:val="0"/>
        <w:spacing w:after="120" w:line="360" w:lineRule="auto"/>
        <w:rPr>
          <w:rFonts w:asciiTheme="majorHAnsi" w:hAnsiTheme="majorHAnsi" w:cstheme="majorHAnsi"/>
          <w:bCs/>
        </w:rPr>
      </w:pPr>
      <w:r>
        <w:rPr>
          <w:rFonts w:asciiTheme="majorHAnsi" w:hAnsiTheme="majorHAnsi" w:cstheme="majorHAnsi"/>
          <w:bCs/>
        </w:rPr>
        <w:t>Independent variable:</w:t>
      </w:r>
    </w:p>
    <w:p w14:paraId="11E2DAC8" w14:textId="7FCC082D" w:rsidR="002613D8" w:rsidRDefault="002613D8" w:rsidP="002613D8">
      <w:pPr>
        <w:pStyle w:val="ListParagraph"/>
        <w:numPr>
          <w:ilvl w:val="0"/>
          <w:numId w:val="4"/>
        </w:numPr>
        <w:adjustRightInd w:val="0"/>
        <w:snapToGrid w:val="0"/>
        <w:spacing w:after="120" w:line="360" w:lineRule="auto"/>
        <w:rPr>
          <w:rFonts w:asciiTheme="majorHAnsi" w:hAnsiTheme="majorHAnsi" w:cstheme="majorHAnsi"/>
          <w:bCs/>
        </w:rPr>
      </w:pPr>
      <w:r>
        <w:rPr>
          <w:rFonts w:asciiTheme="majorHAnsi" w:hAnsiTheme="majorHAnsi" w:cstheme="majorHAnsi"/>
          <w:bCs/>
        </w:rPr>
        <w:t>Concentration of HCL.</w:t>
      </w:r>
    </w:p>
    <w:p w14:paraId="7E02F1FC" w14:textId="1768CE06" w:rsidR="005E0CAB" w:rsidRDefault="005E0CAB" w:rsidP="005E0CAB">
      <w:pPr>
        <w:pStyle w:val="ListParagraph"/>
        <w:numPr>
          <w:ilvl w:val="0"/>
          <w:numId w:val="1"/>
        </w:numPr>
        <w:adjustRightInd w:val="0"/>
        <w:snapToGrid w:val="0"/>
        <w:spacing w:after="120" w:line="360" w:lineRule="auto"/>
        <w:rPr>
          <w:rFonts w:asciiTheme="majorHAnsi" w:hAnsiTheme="majorHAnsi" w:cstheme="majorHAnsi"/>
          <w:bCs/>
        </w:rPr>
      </w:pPr>
      <w:r>
        <w:rPr>
          <w:rFonts w:asciiTheme="majorHAnsi" w:hAnsiTheme="majorHAnsi" w:cstheme="majorHAnsi"/>
          <w:bCs/>
        </w:rPr>
        <w:t>Dependant Variable:</w:t>
      </w:r>
    </w:p>
    <w:p w14:paraId="50CFFEA4" w14:textId="1FB70281" w:rsidR="002613D8" w:rsidRDefault="002613D8" w:rsidP="002613D8">
      <w:pPr>
        <w:pStyle w:val="ListParagraph"/>
        <w:numPr>
          <w:ilvl w:val="0"/>
          <w:numId w:val="4"/>
        </w:numPr>
        <w:adjustRightInd w:val="0"/>
        <w:snapToGrid w:val="0"/>
        <w:spacing w:after="120" w:line="360" w:lineRule="auto"/>
        <w:rPr>
          <w:rFonts w:asciiTheme="majorHAnsi" w:hAnsiTheme="majorHAnsi" w:cstheme="majorHAnsi"/>
          <w:bCs/>
        </w:rPr>
      </w:pPr>
      <w:r>
        <w:rPr>
          <w:rFonts w:asciiTheme="majorHAnsi" w:hAnsiTheme="majorHAnsi" w:cstheme="majorHAnsi"/>
          <w:bCs/>
        </w:rPr>
        <w:t>Molarity of HCL.</w:t>
      </w:r>
    </w:p>
    <w:p w14:paraId="65F5DFAB" w14:textId="41539E18" w:rsidR="005E0CAB" w:rsidRDefault="005E0CAB" w:rsidP="005E0CAB">
      <w:pPr>
        <w:pStyle w:val="ListParagraph"/>
        <w:numPr>
          <w:ilvl w:val="0"/>
          <w:numId w:val="1"/>
        </w:numPr>
        <w:adjustRightInd w:val="0"/>
        <w:snapToGrid w:val="0"/>
        <w:spacing w:after="120" w:line="360" w:lineRule="auto"/>
        <w:rPr>
          <w:rFonts w:asciiTheme="majorHAnsi" w:hAnsiTheme="majorHAnsi" w:cstheme="majorHAnsi"/>
          <w:bCs/>
        </w:rPr>
      </w:pPr>
      <w:r>
        <w:rPr>
          <w:rFonts w:asciiTheme="majorHAnsi" w:hAnsiTheme="majorHAnsi" w:cstheme="majorHAnsi"/>
          <w:bCs/>
        </w:rPr>
        <w:t>Controlled variable:</w:t>
      </w:r>
    </w:p>
    <w:p w14:paraId="3AF4544D" w14:textId="2BD9B5DF" w:rsidR="002613D8" w:rsidRDefault="002613D8" w:rsidP="002613D8">
      <w:pPr>
        <w:pStyle w:val="ListParagraph"/>
        <w:numPr>
          <w:ilvl w:val="0"/>
          <w:numId w:val="4"/>
        </w:numPr>
        <w:adjustRightInd w:val="0"/>
        <w:snapToGrid w:val="0"/>
        <w:spacing w:after="120" w:line="360" w:lineRule="auto"/>
        <w:rPr>
          <w:rFonts w:asciiTheme="majorHAnsi" w:hAnsiTheme="majorHAnsi" w:cstheme="majorHAnsi"/>
          <w:bCs/>
        </w:rPr>
      </w:pPr>
      <w:r>
        <w:rPr>
          <w:rFonts w:asciiTheme="majorHAnsi" w:hAnsiTheme="majorHAnsi" w:cstheme="majorHAnsi"/>
          <w:bCs/>
        </w:rPr>
        <w:t>Volume of HCL.</w:t>
      </w:r>
    </w:p>
    <w:p w14:paraId="09B60FA0" w14:textId="45671882" w:rsidR="002613D8" w:rsidRDefault="002613D8" w:rsidP="002613D8">
      <w:pPr>
        <w:pStyle w:val="ListParagraph"/>
        <w:numPr>
          <w:ilvl w:val="0"/>
          <w:numId w:val="4"/>
        </w:numPr>
        <w:adjustRightInd w:val="0"/>
        <w:snapToGrid w:val="0"/>
        <w:spacing w:after="120" w:line="360" w:lineRule="auto"/>
        <w:rPr>
          <w:rFonts w:asciiTheme="majorHAnsi" w:hAnsiTheme="majorHAnsi" w:cstheme="majorHAnsi"/>
          <w:bCs/>
        </w:rPr>
      </w:pPr>
      <w:r>
        <w:rPr>
          <w:rFonts w:asciiTheme="majorHAnsi" w:hAnsiTheme="majorHAnsi" w:cstheme="majorHAnsi"/>
          <w:bCs/>
        </w:rPr>
        <w:t>Equipment used.</w:t>
      </w:r>
    </w:p>
    <w:p w14:paraId="46BF83B5" w14:textId="29CC9E2E" w:rsidR="002613D8" w:rsidRDefault="002613D8" w:rsidP="002613D8">
      <w:pPr>
        <w:pStyle w:val="ListParagraph"/>
        <w:numPr>
          <w:ilvl w:val="0"/>
          <w:numId w:val="4"/>
        </w:numPr>
        <w:adjustRightInd w:val="0"/>
        <w:snapToGrid w:val="0"/>
        <w:spacing w:after="120" w:line="360" w:lineRule="auto"/>
        <w:rPr>
          <w:rFonts w:asciiTheme="majorHAnsi" w:hAnsiTheme="majorHAnsi" w:cstheme="majorHAnsi"/>
          <w:bCs/>
        </w:rPr>
      </w:pPr>
      <w:r>
        <w:rPr>
          <w:rFonts w:asciiTheme="majorHAnsi" w:hAnsiTheme="majorHAnsi" w:cstheme="majorHAnsi"/>
          <w:bCs/>
        </w:rPr>
        <w:t>Concentration of NaOH.</w:t>
      </w:r>
    </w:p>
    <w:p w14:paraId="1E74E496" w14:textId="5E61A7E1" w:rsidR="002613D8" w:rsidRDefault="002613D8" w:rsidP="002613D8">
      <w:pPr>
        <w:pStyle w:val="ListParagraph"/>
        <w:numPr>
          <w:ilvl w:val="0"/>
          <w:numId w:val="4"/>
        </w:numPr>
        <w:adjustRightInd w:val="0"/>
        <w:snapToGrid w:val="0"/>
        <w:spacing w:after="120" w:line="360" w:lineRule="auto"/>
        <w:rPr>
          <w:rFonts w:asciiTheme="majorHAnsi" w:hAnsiTheme="majorHAnsi" w:cstheme="majorHAnsi"/>
          <w:bCs/>
        </w:rPr>
      </w:pPr>
      <w:r>
        <w:rPr>
          <w:rFonts w:asciiTheme="majorHAnsi" w:hAnsiTheme="majorHAnsi" w:cstheme="majorHAnsi"/>
          <w:bCs/>
        </w:rPr>
        <w:t>Amount of indicator used.</w:t>
      </w:r>
    </w:p>
    <w:p w14:paraId="34E61943" w14:textId="2EE38E81" w:rsidR="002613D8" w:rsidRDefault="002613D8" w:rsidP="002613D8">
      <w:pPr>
        <w:pStyle w:val="ListParagraph"/>
        <w:numPr>
          <w:ilvl w:val="0"/>
          <w:numId w:val="4"/>
        </w:numPr>
        <w:adjustRightInd w:val="0"/>
        <w:snapToGrid w:val="0"/>
        <w:spacing w:after="120" w:line="360" w:lineRule="auto"/>
        <w:rPr>
          <w:rFonts w:asciiTheme="majorHAnsi" w:hAnsiTheme="majorHAnsi" w:cstheme="majorHAnsi"/>
          <w:bCs/>
        </w:rPr>
      </w:pPr>
      <w:r>
        <w:rPr>
          <w:rFonts w:asciiTheme="majorHAnsi" w:hAnsiTheme="majorHAnsi" w:cstheme="majorHAnsi"/>
          <w:bCs/>
        </w:rPr>
        <w:t>Method used.</w:t>
      </w:r>
    </w:p>
    <w:p w14:paraId="39B38214" w14:textId="77777777" w:rsidR="00650E4A" w:rsidRDefault="00650E4A" w:rsidP="00650E4A">
      <w:pPr>
        <w:adjustRightInd w:val="0"/>
        <w:snapToGrid w:val="0"/>
        <w:spacing w:after="120" w:line="360" w:lineRule="auto"/>
        <w:rPr>
          <w:rFonts w:asciiTheme="majorHAnsi" w:hAnsiTheme="majorHAnsi" w:cstheme="majorHAnsi"/>
          <w:bCs/>
        </w:rPr>
      </w:pPr>
    </w:p>
    <w:p w14:paraId="1656B98F" w14:textId="77777777" w:rsidR="00650E4A" w:rsidRDefault="00650E4A" w:rsidP="00650E4A">
      <w:pPr>
        <w:adjustRightInd w:val="0"/>
        <w:snapToGrid w:val="0"/>
        <w:spacing w:after="120" w:line="360" w:lineRule="auto"/>
        <w:rPr>
          <w:rFonts w:asciiTheme="majorHAnsi" w:hAnsiTheme="majorHAnsi" w:cstheme="majorHAnsi"/>
          <w:bCs/>
        </w:rPr>
      </w:pPr>
    </w:p>
    <w:p w14:paraId="210C6EA4" w14:textId="77777777" w:rsidR="00650E4A" w:rsidRDefault="00650E4A" w:rsidP="00650E4A">
      <w:pPr>
        <w:adjustRightInd w:val="0"/>
        <w:snapToGrid w:val="0"/>
        <w:spacing w:after="120" w:line="360" w:lineRule="auto"/>
        <w:rPr>
          <w:rFonts w:asciiTheme="majorHAnsi" w:hAnsiTheme="majorHAnsi" w:cstheme="majorHAnsi"/>
          <w:bCs/>
        </w:rPr>
      </w:pPr>
    </w:p>
    <w:p w14:paraId="3332E737" w14:textId="77777777" w:rsidR="00650E4A" w:rsidRDefault="00650E4A" w:rsidP="00650E4A">
      <w:pPr>
        <w:adjustRightInd w:val="0"/>
        <w:snapToGrid w:val="0"/>
        <w:spacing w:after="120" w:line="360" w:lineRule="auto"/>
        <w:rPr>
          <w:rFonts w:asciiTheme="majorHAnsi" w:hAnsiTheme="majorHAnsi" w:cstheme="majorHAnsi"/>
          <w:bCs/>
        </w:rPr>
      </w:pPr>
    </w:p>
    <w:p w14:paraId="3149A06A" w14:textId="77777777" w:rsidR="00650E4A" w:rsidRDefault="00650E4A" w:rsidP="00650E4A">
      <w:pPr>
        <w:adjustRightInd w:val="0"/>
        <w:snapToGrid w:val="0"/>
        <w:spacing w:after="120" w:line="360" w:lineRule="auto"/>
        <w:rPr>
          <w:rFonts w:asciiTheme="majorHAnsi" w:hAnsiTheme="majorHAnsi" w:cstheme="majorHAnsi"/>
          <w:bCs/>
        </w:rPr>
      </w:pPr>
    </w:p>
    <w:p w14:paraId="24336D18" w14:textId="77777777" w:rsidR="00650E4A" w:rsidRDefault="00650E4A" w:rsidP="00650E4A">
      <w:pPr>
        <w:adjustRightInd w:val="0"/>
        <w:snapToGrid w:val="0"/>
        <w:spacing w:after="120" w:line="360" w:lineRule="auto"/>
        <w:rPr>
          <w:rFonts w:asciiTheme="majorHAnsi" w:hAnsiTheme="majorHAnsi" w:cstheme="majorHAnsi"/>
          <w:bCs/>
        </w:rPr>
      </w:pPr>
    </w:p>
    <w:p w14:paraId="16E44A01" w14:textId="77777777" w:rsidR="00650E4A" w:rsidRDefault="00650E4A" w:rsidP="00650E4A">
      <w:pPr>
        <w:adjustRightInd w:val="0"/>
        <w:snapToGrid w:val="0"/>
        <w:spacing w:after="120" w:line="360" w:lineRule="auto"/>
        <w:rPr>
          <w:rFonts w:asciiTheme="majorHAnsi" w:hAnsiTheme="majorHAnsi" w:cstheme="majorHAnsi"/>
          <w:bCs/>
        </w:rPr>
      </w:pPr>
    </w:p>
    <w:p w14:paraId="7C869D94" w14:textId="77777777" w:rsidR="002613D8" w:rsidRDefault="002613D8" w:rsidP="00650E4A">
      <w:pPr>
        <w:adjustRightInd w:val="0"/>
        <w:snapToGrid w:val="0"/>
        <w:spacing w:after="120" w:line="360" w:lineRule="auto"/>
        <w:rPr>
          <w:rFonts w:asciiTheme="majorHAnsi" w:hAnsiTheme="majorHAnsi" w:cstheme="majorHAnsi"/>
          <w:bCs/>
        </w:rPr>
      </w:pPr>
    </w:p>
    <w:p w14:paraId="552F3D70" w14:textId="6ADEB304" w:rsidR="00650E4A" w:rsidRDefault="00650E4A" w:rsidP="00650E4A">
      <w:pPr>
        <w:adjustRightInd w:val="0"/>
        <w:snapToGrid w:val="0"/>
        <w:spacing w:after="120" w:line="360" w:lineRule="auto"/>
        <w:rPr>
          <w:rFonts w:asciiTheme="majorHAnsi" w:hAnsiTheme="majorHAnsi" w:cstheme="majorHAnsi"/>
          <w:b/>
          <w:i/>
          <w:iCs/>
          <w:sz w:val="28"/>
          <w:szCs w:val="28"/>
          <w:u w:val="single"/>
        </w:rPr>
      </w:pPr>
      <w:r w:rsidRPr="00650E4A">
        <w:rPr>
          <w:rFonts w:asciiTheme="majorHAnsi" w:hAnsiTheme="majorHAnsi" w:cstheme="majorHAnsi"/>
          <w:b/>
          <w:i/>
          <w:iCs/>
          <w:sz w:val="28"/>
          <w:szCs w:val="28"/>
          <w:u w:val="single"/>
        </w:rPr>
        <w:lastRenderedPageBreak/>
        <w:t>Materials and Methods:</w:t>
      </w:r>
    </w:p>
    <w:p w14:paraId="2D035844" w14:textId="7214188B" w:rsidR="00650E4A" w:rsidRDefault="00650E4A" w:rsidP="00650E4A">
      <w:pPr>
        <w:adjustRightInd w:val="0"/>
        <w:snapToGrid w:val="0"/>
        <w:spacing w:after="120" w:line="360" w:lineRule="auto"/>
        <w:rPr>
          <w:rFonts w:asciiTheme="majorHAnsi" w:hAnsiTheme="majorHAnsi" w:cstheme="majorHAnsi"/>
          <w:bCs/>
        </w:rPr>
      </w:pPr>
      <w:r>
        <w:rPr>
          <w:rFonts w:asciiTheme="majorHAnsi" w:hAnsiTheme="majorHAnsi" w:cstheme="majorHAnsi"/>
          <w:b/>
          <w:u w:val="single"/>
        </w:rPr>
        <w:t>Materials used:</w:t>
      </w:r>
    </w:p>
    <w:p w14:paraId="490FBBE1" w14:textId="02A0C44E" w:rsidR="00650E4A" w:rsidRDefault="00650E4A" w:rsidP="00650E4A">
      <w:pPr>
        <w:pStyle w:val="ListParagraph"/>
        <w:numPr>
          <w:ilvl w:val="0"/>
          <w:numId w:val="2"/>
        </w:numPr>
        <w:adjustRightInd w:val="0"/>
        <w:snapToGrid w:val="0"/>
        <w:spacing w:after="120" w:line="360" w:lineRule="auto"/>
        <w:rPr>
          <w:rFonts w:asciiTheme="majorHAnsi" w:hAnsiTheme="majorHAnsi" w:cstheme="majorHAnsi"/>
          <w:bCs/>
        </w:rPr>
      </w:pPr>
      <w:r>
        <w:rPr>
          <w:rFonts w:asciiTheme="majorHAnsi" w:hAnsiTheme="majorHAnsi" w:cstheme="majorHAnsi"/>
          <w:bCs/>
        </w:rPr>
        <w:t>Equipment:</w:t>
      </w:r>
    </w:p>
    <w:p w14:paraId="56376FA9" w14:textId="57B32603" w:rsidR="00650E4A" w:rsidRDefault="006D5FA4" w:rsidP="00650E4A">
      <w:pPr>
        <w:pStyle w:val="ListParagraph"/>
        <w:numPr>
          <w:ilvl w:val="0"/>
          <w:numId w:val="3"/>
        </w:numPr>
        <w:adjustRightInd w:val="0"/>
        <w:snapToGrid w:val="0"/>
        <w:spacing w:after="120" w:line="360" w:lineRule="auto"/>
        <w:rPr>
          <w:rFonts w:asciiTheme="majorHAnsi" w:hAnsiTheme="majorHAnsi" w:cstheme="majorHAnsi"/>
          <w:bCs/>
        </w:rPr>
      </w:pPr>
      <w:r>
        <w:rPr>
          <w:rFonts w:asciiTheme="majorHAnsi" w:hAnsiTheme="majorHAnsi" w:cstheme="majorHAnsi"/>
          <w:bCs/>
        </w:rPr>
        <w:t>1</w:t>
      </w:r>
      <w:r w:rsidR="00650E4A">
        <w:rPr>
          <w:rFonts w:asciiTheme="majorHAnsi" w:hAnsiTheme="majorHAnsi" w:cstheme="majorHAnsi"/>
          <w:bCs/>
        </w:rPr>
        <w:t xml:space="preserve"> </w:t>
      </w:r>
      <w:r>
        <w:rPr>
          <w:rFonts w:asciiTheme="majorHAnsi" w:hAnsiTheme="majorHAnsi" w:cstheme="majorHAnsi"/>
          <w:bCs/>
        </w:rPr>
        <w:t xml:space="preserve">burette 50 </w:t>
      </w:r>
      <w:r w:rsidR="00650E4A">
        <w:rPr>
          <w:rFonts w:asciiTheme="majorHAnsi" w:hAnsiTheme="majorHAnsi" w:cstheme="majorHAnsi"/>
          <w:bCs/>
        </w:rPr>
        <w:t>ml</w:t>
      </w:r>
      <w:r>
        <w:rPr>
          <w:rFonts w:asciiTheme="majorHAnsi" w:hAnsiTheme="majorHAnsi" w:cstheme="majorHAnsi"/>
          <w:bCs/>
        </w:rPr>
        <w:t>.</w:t>
      </w:r>
      <w:r w:rsidR="00650E4A">
        <w:rPr>
          <w:rFonts w:asciiTheme="majorHAnsi" w:hAnsiTheme="majorHAnsi" w:cstheme="majorHAnsi"/>
          <w:bCs/>
        </w:rPr>
        <w:t xml:space="preserve"> </w:t>
      </w:r>
    </w:p>
    <w:p w14:paraId="2F0E2714" w14:textId="6470A6B0" w:rsidR="00650E4A" w:rsidRDefault="006D5FA4" w:rsidP="00650E4A">
      <w:pPr>
        <w:pStyle w:val="ListParagraph"/>
        <w:numPr>
          <w:ilvl w:val="0"/>
          <w:numId w:val="3"/>
        </w:numPr>
        <w:adjustRightInd w:val="0"/>
        <w:snapToGrid w:val="0"/>
        <w:spacing w:after="120" w:line="360" w:lineRule="auto"/>
        <w:rPr>
          <w:rFonts w:asciiTheme="majorHAnsi" w:hAnsiTheme="majorHAnsi" w:cstheme="majorHAnsi"/>
          <w:bCs/>
        </w:rPr>
      </w:pPr>
      <w:r>
        <w:rPr>
          <w:rFonts w:asciiTheme="majorHAnsi" w:hAnsiTheme="majorHAnsi" w:cstheme="majorHAnsi"/>
          <w:bCs/>
        </w:rPr>
        <w:t xml:space="preserve">1 </w:t>
      </w:r>
      <w:r w:rsidR="00650E4A">
        <w:rPr>
          <w:rFonts w:asciiTheme="majorHAnsi" w:hAnsiTheme="majorHAnsi" w:cstheme="majorHAnsi"/>
          <w:bCs/>
        </w:rPr>
        <w:t>Burette Stand</w:t>
      </w:r>
      <w:r>
        <w:rPr>
          <w:rFonts w:asciiTheme="majorHAnsi" w:hAnsiTheme="majorHAnsi" w:cstheme="majorHAnsi"/>
          <w:bCs/>
        </w:rPr>
        <w:t>.</w:t>
      </w:r>
    </w:p>
    <w:p w14:paraId="1E3D803E" w14:textId="2D2B4018" w:rsidR="00650E4A" w:rsidRDefault="006D5FA4" w:rsidP="00650E4A">
      <w:pPr>
        <w:pStyle w:val="ListParagraph"/>
        <w:numPr>
          <w:ilvl w:val="0"/>
          <w:numId w:val="3"/>
        </w:numPr>
        <w:adjustRightInd w:val="0"/>
        <w:snapToGrid w:val="0"/>
        <w:spacing w:after="120" w:line="360" w:lineRule="auto"/>
        <w:rPr>
          <w:rFonts w:asciiTheme="majorHAnsi" w:hAnsiTheme="majorHAnsi" w:cstheme="majorHAnsi"/>
          <w:bCs/>
        </w:rPr>
      </w:pPr>
      <w:r>
        <w:rPr>
          <w:rFonts w:asciiTheme="majorHAnsi" w:hAnsiTheme="majorHAnsi" w:cstheme="majorHAnsi"/>
          <w:bCs/>
        </w:rPr>
        <w:t xml:space="preserve">1 </w:t>
      </w:r>
      <w:r w:rsidR="00650E4A">
        <w:rPr>
          <w:rFonts w:asciiTheme="majorHAnsi" w:hAnsiTheme="majorHAnsi" w:cstheme="majorHAnsi"/>
          <w:bCs/>
        </w:rPr>
        <w:t>Clamp</w:t>
      </w:r>
      <w:r>
        <w:rPr>
          <w:rFonts w:asciiTheme="majorHAnsi" w:hAnsiTheme="majorHAnsi" w:cstheme="majorHAnsi"/>
          <w:bCs/>
        </w:rPr>
        <w:t>.</w:t>
      </w:r>
    </w:p>
    <w:p w14:paraId="472994DB" w14:textId="5809545C" w:rsidR="00650E4A" w:rsidRDefault="00650E4A" w:rsidP="00650E4A">
      <w:pPr>
        <w:pStyle w:val="ListParagraph"/>
        <w:numPr>
          <w:ilvl w:val="0"/>
          <w:numId w:val="3"/>
        </w:numPr>
        <w:adjustRightInd w:val="0"/>
        <w:snapToGrid w:val="0"/>
        <w:spacing w:after="120" w:line="360" w:lineRule="auto"/>
        <w:rPr>
          <w:rFonts w:asciiTheme="majorHAnsi" w:hAnsiTheme="majorHAnsi" w:cstheme="majorHAnsi"/>
          <w:bCs/>
        </w:rPr>
      </w:pPr>
      <w:r>
        <w:rPr>
          <w:rFonts w:asciiTheme="majorHAnsi" w:hAnsiTheme="majorHAnsi" w:cstheme="majorHAnsi"/>
          <w:bCs/>
        </w:rPr>
        <w:t>3 Erlenmeyer 100ml flasks</w:t>
      </w:r>
      <w:r w:rsidR="006D5FA4">
        <w:rPr>
          <w:rFonts w:asciiTheme="majorHAnsi" w:hAnsiTheme="majorHAnsi" w:cstheme="majorHAnsi"/>
          <w:bCs/>
        </w:rPr>
        <w:t>.</w:t>
      </w:r>
    </w:p>
    <w:p w14:paraId="202072B3" w14:textId="29B32118" w:rsidR="00650E4A" w:rsidRDefault="00650E4A" w:rsidP="00650E4A">
      <w:pPr>
        <w:pStyle w:val="ListParagraph"/>
        <w:numPr>
          <w:ilvl w:val="0"/>
          <w:numId w:val="3"/>
        </w:numPr>
        <w:adjustRightInd w:val="0"/>
        <w:snapToGrid w:val="0"/>
        <w:spacing w:after="120" w:line="360" w:lineRule="auto"/>
        <w:rPr>
          <w:rFonts w:asciiTheme="majorHAnsi" w:hAnsiTheme="majorHAnsi" w:cstheme="majorHAnsi"/>
          <w:bCs/>
        </w:rPr>
      </w:pPr>
      <w:r>
        <w:rPr>
          <w:rFonts w:asciiTheme="majorHAnsi" w:hAnsiTheme="majorHAnsi" w:cstheme="majorHAnsi"/>
          <w:bCs/>
        </w:rPr>
        <w:t>1 plastic pipette</w:t>
      </w:r>
      <w:r w:rsidR="006D5FA4">
        <w:rPr>
          <w:rFonts w:asciiTheme="majorHAnsi" w:hAnsiTheme="majorHAnsi" w:cstheme="majorHAnsi"/>
          <w:bCs/>
        </w:rPr>
        <w:t>.</w:t>
      </w:r>
    </w:p>
    <w:p w14:paraId="602B4059" w14:textId="60294118" w:rsidR="00650E4A" w:rsidRDefault="00650E4A" w:rsidP="00650E4A">
      <w:pPr>
        <w:pStyle w:val="ListParagraph"/>
        <w:numPr>
          <w:ilvl w:val="0"/>
          <w:numId w:val="3"/>
        </w:numPr>
        <w:adjustRightInd w:val="0"/>
        <w:snapToGrid w:val="0"/>
        <w:spacing w:after="120" w:line="360" w:lineRule="auto"/>
        <w:rPr>
          <w:rFonts w:asciiTheme="majorHAnsi" w:hAnsiTheme="majorHAnsi" w:cstheme="majorHAnsi"/>
          <w:bCs/>
        </w:rPr>
      </w:pPr>
      <w:r>
        <w:rPr>
          <w:rFonts w:asciiTheme="majorHAnsi" w:hAnsiTheme="majorHAnsi" w:cstheme="majorHAnsi"/>
          <w:bCs/>
        </w:rPr>
        <w:t>1 wash bottle with deionised water</w:t>
      </w:r>
      <w:r w:rsidR="006D5FA4">
        <w:rPr>
          <w:rFonts w:asciiTheme="majorHAnsi" w:hAnsiTheme="majorHAnsi" w:cstheme="majorHAnsi"/>
          <w:bCs/>
        </w:rPr>
        <w:t>.</w:t>
      </w:r>
    </w:p>
    <w:p w14:paraId="73FB2FAC" w14:textId="1F035E12" w:rsidR="00650E4A" w:rsidRDefault="00650E4A" w:rsidP="00650E4A">
      <w:pPr>
        <w:pStyle w:val="ListParagraph"/>
        <w:numPr>
          <w:ilvl w:val="0"/>
          <w:numId w:val="3"/>
        </w:numPr>
        <w:adjustRightInd w:val="0"/>
        <w:snapToGrid w:val="0"/>
        <w:spacing w:after="120" w:line="360" w:lineRule="auto"/>
        <w:rPr>
          <w:rFonts w:asciiTheme="majorHAnsi" w:hAnsiTheme="majorHAnsi" w:cstheme="majorHAnsi"/>
          <w:bCs/>
        </w:rPr>
      </w:pPr>
      <w:r>
        <w:rPr>
          <w:rFonts w:asciiTheme="majorHAnsi" w:hAnsiTheme="majorHAnsi" w:cstheme="majorHAnsi"/>
          <w:bCs/>
        </w:rPr>
        <w:t>1 10ml cylinder</w:t>
      </w:r>
      <w:r w:rsidR="006D5FA4">
        <w:rPr>
          <w:rFonts w:asciiTheme="majorHAnsi" w:hAnsiTheme="majorHAnsi" w:cstheme="majorHAnsi"/>
          <w:bCs/>
        </w:rPr>
        <w:t>.</w:t>
      </w:r>
    </w:p>
    <w:p w14:paraId="65684582" w14:textId="092F7C15" w:rsidR="006D5FA4" w:rsidRDefault="006D5FA4" w:rsidP="00650E4A">
      <w:pPr>
        <w:pStyle w:val="ListParagraph"/>
        <w:numPr>
          <w:ilvl w:val="0"/>
          <w:numId w:val="3"/>
        </w:numPr>
        <w:adjustRightInd w:val="0"/>
        <w:snapToGrid w:val="0"/>
        <w:spacing w:after="120" w:line="360" w:lineRule="auto"/>
        <w:rPr>
          <w:rFonts w:asciiTheme="majorHAnsi" w:hAnsiTheme="majorHAnsi" w:cstheme="majorHAnsi"/>
          <w:bCs/>
        </w:rPr>
      </w:pPr>
      <w:r>
        <w:rPr>
          <w:rFonts w:asciiTheme="majorHAnsi" w:hAnsiTheme="majorHAnsi" w:cstheme="majorHAnsi"/>
          <w:bCs/>
        </w:rPr>
        <w:t>1 white piece of paper.</w:t>
      </w:r>
    </w:p>
    <w:p w14:paraId="66E84284" w14:textId="57FFF0F2" w:rsidR="006D5FA4" w:rsidRDefault="006D5FA4" w:rsidP="006D5FA4">
      <w:pPr>
        <w:pStyle w:val="ListParagraph"/>
        <w:numPr>
          <w:ilvl w:val="0"/>
          <w:numId w:val="3"/>
        </w:numPr>
        <w:adjustRightInd w:val="0"/>
        <w:snapToGrid w:val="0"/>
        <w:spacing w:after="120" w:line="360" w:lineRule="auto"/>
        <w:rPr>
          <w:rFonts w:asciiTheme="majorHAnsi" w:hAnsiTheme="majorHAnsi" w:cstheme="majorHAnsi"/>
          <w:bCs/>
        </w:rPr>
      </w:pPr>
      <w:r>
        <w:rPr>
          <w:rFonts w:asciiTheme="majorHAnsi" w:hAnsiTheme="majorHAnsi" w:cstheme="majorHAnsi"/>
          <w:bCs/>
        </w:rPr>
        <w:t>1 beaker for waste.</w:t>
      </w:r>
    </w:p>
    <w:p w14:paraId="62B4D3CF" w14:textId="77777777" w:rsidR="006D5FA4" w:rsidRPr="006D5FA4" w:rsidRDefault="006D5FA4" w:rsidP="006D5FA4">
      <w:pPr>
        <w:pStyle w:val="ListParagraph"/>
        <w:adjustRightInd w:val="0"/>
        <w:snapToGrid w:val="0"/>
        <w:spacing w:after="120" w:line="360" w:lineRule="auto"/>
        <w:ind w:left="1080"/>
        <w:rPr>
          <w:rFonts w:asciiTheme="majorHAnsi" w:hAnsiTheme="majorHAnsi" w:cstheme="majorHAnsi"/>
          <w:bCs/>
        </w:rPr>
      </w:pPr>
    </w:p>
    <w:p w14:paraId="08B88F5D" w14:textId="77777777" w:rsidR="006D5FA4" w:rsidRDefault="006D5FA4" w:rsidP="006D5FA4">
      <w:pPr>
        <w:pStyle w:val="ListParagraph"/>
        <w:numPr>
          <w:ilvl w:val="0"/>
          <w:numId w:val="2"/>
        </w:numPr>
        <w:adjustRightInd w:val="0"/>
        <w:snapToGrid w:val="0"/>
        <w:spacing w:after="120" w:line="360" w:lineRule="auto"/>
        <w:rPr>
          <w:rFonts w:asciiTheme="majorHAnsi" w:hAnsiTheme="majorHAnsi" w:cstheme="majorHAnsi"/>
          <w:bCs/>
        </w:rPr>
      </w:pPr>
      <w:r>
        <w:rPr>
          <w:rFonts w:asciiTheme="majorHAnsi" w:hAnsiTheme="majorHAnsi" w:cstheme="majorHAnsi"/>
          <w:bCs/>
        </w:rPr>
        <w:t>Chemicals used:</w:t>
      </w:r>
    </w:p>
    <w:p w14:paraId="6CD2BD08" w14:textId="0CDD054A" w:rsidR="006D5FA4" w:rsidRDefault="006D5FA4" w:rsidP="006D5FA4">
      <w:pPr>
        <w:pStyle w:val="ListParagraph"/>
        <w:numPr>
          <w:ilvl w:val="0"/>
          <w:numId w:val="3"/>
        </w:numPr>
        <w:adjustRightInd w:val="0"/>
        <w:snapToGrid w:val="0"/>
        <w:spacing w:after="120" w:line="360" w:lineRule="auto"/>
        <w:rPr>
          <w:rFonts w:asciiTheme="majorHAnsi" w:hAnsiTheme="majorHAnsi" w:cstheme="majorHAnsi"/>
          <w:bCs/>
        </w:rPr>
      </w:pPr>
      <w:r>
        <w:rPr>
          <w:rFonts w:asciiTheme="majorHAnsi" w:hAnsiTheme="majorHAnsi" w:cstheme="majorHAnsi"/>
          <w:bCs/>
        </w:rPr>
        <w:t>80 ml of standard Sodium Hydroxide (NaOH).</w:t>
      </w:r>
    </w:p>
    <w:p w14:paraId="7E8FCC16" w14:textId="359CCBB8" w:rsidR="006D5FA4" w:rsidRDefault="006D5FA4" w:rsidP="006D5FA4">
      <w:pPr>
        <w:pStyle w:val="ListParagraph"/>
        <w:numPr>
          <w:ilvl w:val="0"/>
          <w:numId w:val="3"/>
        </w:numPr>
        <w:adjustRightInd w:val="0"/>
        <w:snapToGrid w:val="0"/>
        <w:spacing w:after="120" w:line="360" w:lineRule="auto"/>
        <w:rPr>
          <w:rFonts w:asciiTheme="majorHAnsi" w:hAnsiTheme="majorHAnsi" w:cstheme="majorHAnsi"/>
          <w:bCs/>
        </w:rPr>
      </w:pPr>
      <w:r>
        <w:rPr>
          <w:rFonts w:asciiTheme="majorHAnsi" w:hAnsiTheme="majorHAnsi" w:cstheme="majorHAnsi"/>
          <w:bCs/>
        </w:rPr>
        <w:t>80 ml of Hydrochloric Acid (HCL) with unknown concentration.</w:t>
      </w:r>
    </w:p>
    <w:p w14:paraId="4485D087" w14:textId="3D72796C" w:rsidR="006D5FA4" w:rsidRDefault="006D5FA4" w:rsidP="006D5FA4">
      <w:pPr>
        <w:pStyle w:val="ListParagraph"/>
        <w:numPr>
          <w:ilvl w:val="0"/>
          <w:numId w:val="3"/>
        </w:numPr>
        <w:adjustRightInd w:val="0"/>
        <w:snapToGrid w:val="0"/>
        <w:spacing w:after="120" w:line="360" w:lineRule="auto"/>
        <w:rPr>
          <w:rFonts w:asciiTheme="majorHAnsi" w:hAnsiTheme="majorHAnsi" w:cstheme="majorHAnsi"/>
          <w:bCs/>
        </w:rPr>
      </w:pPr>
      <w:r>
        <w:rPr>
          <w:rFonts w:asciiTheme="majorHAnsi" w:hAnsiTheme="majorHAnsi" w:cstheme="majorHAnsi"/>
          <w:bCs/>
        </w:rPr>
        <w:t>Phenolphthalein indicator.</w:t>
      </w:r>
    </w:p>
    <w:p w14:paraId="76C56410" w14:textId="4DB39984" w:rsidR="006D5FA4" w:rsidRDefault="006D5FA4" w:rsidP="006D5FA4">
      <w:pPr>
        <w:adjustRightInd w:val="0"/>
        <w:snapToGrid w:val="0"/>
        <w:spacing w:after="120" w:line="360" w:lineRule="auto"/>
        <w:rPr>
          <w:rFonts w:asciiTheme="majorHAnsi" w:hAnsiTheme="majorHAnsi" w:cstheme="majorHAnsi"/>
          <w:b/>
          <w:u w:val="single"/>
        </w:rPr>
      </w:pPr>
      <w:r w:rsidRPr="006D5FA4">
        <w:rPr>
          <w:rFonts w:asciiTheme="majorHAnsi" w:hAnsiTheme="majorHAnsi" w:cstheme="majorHAnsi"/>
          <w:b/>
          <w:u w:val="single"/>
        </w:rPr>
        <w:t>Method:</w:t>
      </w:r>
    </w:p>
    <w:p w14:paraId="2DD10003" w14:textId="77777777" w:rsidR="000319B0" w:rsidRPr="000319B0" w:rsidRDefault="000319B0" w:rsidP="000319B0">
      <w:pPr>
        <w:adjustRightInd w:val="0"/>
        <w:snapToGrid w:val="0"/>
        <w:spacing w:after="120" w:line="360" w:lineRule="auto"/>
        <w:rPr>
          <w:rFonts w:asciiTheme="majorHAnsi" w:hAnsiTheme="majorHAnsi" w:cstheme="majorHAnsi"/>
          <w:bCs/>
        </w:rPr>
      </w:pPr>
      <w:r w:rsidRPr="000319B0">
        <w:rPr>
          <w:rFonts w:asciiTheme="majorHAnsi" w:hAnsiTheme="majorHAnsi" w:cstheme="majorHAnsi"/>
          <w:bCs/>
        </w:rPr>
        <w:t>- Clean all equipment thoroughly.</w:t>
      </w:r>
    </w:p>
    <w:p w14:paraId="45FA3D7E" w14:textId="4B6784C0" w:rsidR="000319B0" w:rsidRPr="000319B0" w:rsidRDefault="000319B0" w:rsidP="000319B0">
      <w:pPr>
        <w:adjustRightInd w:val="0"/>
        <w:snapToGrid w:val="0"/>
        <w:spacing w:after="120" w:line="360" w:lineRule="auto"/>
        <w:rPr>
          <w:rFonts w:asciiTheme="majorHAnsi" w:hAnsiTheme="majorHAnsi" w:cstheme="majorHAnsi"/>
          <w:bCs/>
        </w:rPr>
      </w:pPr>
      <w:r w:rsidRPr="000319B0">
        <w:rPr>
          <w:rFonts w:asciiTheme="majorHAnsi" w:hAnsiTheme="majorHAnsi" w:cstheme="majorHAnsi"/>
          <w:bCs/>
        </w:rPr>
        <w:t>- Rinse pipette and burette with water and small amount of HCl or NaOH, then discard.</w:t>
      </w:r>
    </w:p>
    <w:p w14:paraId="2C15F2C7" w14:textId="77777777" w:rsidR="000319B0" w:rsidRPr="000319B0" w:rsidRDefault="000319B0" w:rsidP="000319B0">
      <w:pPr>
        <w:adjustRightInd w:val="0"/>
        <w:snapToGrid w:val="0"/>
        <w:spacing w:after="120" w:line="360" w:lineRule="auto"/>
        <w:rPr>
          <w:rFonts w:asciiTheme="majorHAnsi" w:hAnsiTheme="majorHAnsi" w:cstheme="majorHAnsi"/>
          <w:bCs/>
        </w:rPr>
      </w:pPr>
      <w:r w:rsidRPr="000319B0">
        <w:rPr>
          <w:rFonts w:asciiTheme="majorHAnsi" w:hAnsiTheme="majorHAnsi" w:cstheme="majorHAnsi"/>
          <w:bCs/>
        </w:rPr>
        <w:t>- Prepare Erlenmeyer flask with water.</w:t>
      </w:r>
    </w:p>
    <w:p w14:paraId="610F7443" w14:textId="5D5C89FF" w:rsidR="000319B0" w:rsidRPr="000319B0" w:rsidRDefault="000319B0" w:rsidP="000319B0">
      <w:pPr>
        <w:adjustRightInd w:val="0"/>
        <w:snapToGrid w:val="0"/>
        <w:spacing w:after="120" w:line="360" w:lineRule="auto"/>
        <w:rPr>
          <w:rFonts w:asciiTheme="majorHAnsi" w:hAnsiTheme="majorHAnsi" w:cstheme="majorHAnsi"/>
          <w:bCs/>
        </w:rPr>
      </w:pPr>
      <w:r w:rsidRPr="000319B0">
        <w:rPr>
          <w:rFonts w:asciiTheme="majorHAnsi" w:hAnsiTheme="majorHAnsi" w:cstheme="majorHAnsi"/>
          <w:bCs/>
        </w:rPr>
        <w:t>- Fill burette with NaOH solution, ensuring no air bubbles, record initial volume.</w:t>
      </w:r>
    </w:p>
    <w:p w14:paraId="28EC227B" w14:textId="77777777" w:rsidR="000319B0" w:rsidRPr="000319B0" w:rsidRDefault="000319B0" w:rsidP="000319B0">
      <w:pPr>
        <w:adjustRightInd w:val="0"/>
        <w:snapToGrid w:val="0"/>
        <w:spacing w:after="120" w:line="360" w:lineRule="auto"/>
        <w:rPr>
          <w:rFonts w:asciiTheme="majorHAnsi" w:hAnsiTheme="majorHAnsi" w:cstheme="majorHAnsi"/>
          <w:bCs/>
        </w:rPr>
      </w:pPr>
      <w:r w:rsidRPr="000319B0">
        <w:rPr>
          <w:rFonts w:asciiTheme="majorHAnsi" w:hAnsiTheme="majorHAnsi" w:cstheme="majorHAnsi"/>
          <w:bCs/>
        </w:rPr>
        <w:t>- Transfer 25 mL of HCl into three clean flasks.</w:t>
      </w:r>
    </w:p>
    <w:p w14:paraId="05F390FE" w14:textId="77777777" w:rsidR="000319B0" w:rsidRPr="000319B0" w:rsidRDefault="000319B0" w:rsidP="000319B0">
      <w:pPr>
        <w:adjustRightInd w:val="0"/>
        <w:snapToGrid w:val="0"/>
        <w:spacing w:after="120" w:line="360" w:lineRule="auto"/>
        <w:rPr>
          <w:rFonts w:asciiTheme="majorHAnsi" w:hAnsiTheme="majorHAnsi" w:cstheme="majorHAnsi"/>
          <w:bCs/>
        </w:rPr>
      </w:pPr>
      <w:r w:rsidRPr="000319B0">
        <w:rPr>
          <w:rFonts w:asciiTheme="majorHAnsi" w:hAnsiTheme="majorHAnsi" w:cstheme="majorHAnsi"/>
          <w:bCs/>
        </w:rPr>
        <w:t>- Add 3-4 drops of indicator and 10 mL of water to each flask.</w:t>
      </w:r>
    </w:p>
    <w:p w14:paraId="6C0E1E9D" w14:textId="77777777" w:rsidR="000319B0" w:rsidRPr="000319B0" w:rsidRDefault="000319B0" w:rsidP="000319B0">
      <w:pPr>
        <w:adjustRightInd w:val="0"/>
        <w:snapToGrid w:val="0"/>
        <w:spacing w:after="120" w:line="360" w:lineRule="auto"/>
        <w:rPr>
          <w:rFonts w:asciiTheme="majorHAnsi" w:hAnsiTheme="majorHAnsi" w:cstheme="majorHAnsi"/>
          <w:bCs/>
        </w:rPr>
      </w:pPr>
      <w:r w:rsidRPr="000319B0">
        <w:rPr>
          <w:rFonts w:asciiTheme="majorHAnsi" w:hAnsiTheme="majorHAnsi" w:cstheme="majorHAnsi"/>
          <w:bCs/>
        </w:rPr>
        <w:t>- Titrate NaOH into the first flask until the solution turns pink, noting the volume used.</w:t>
      </w:r>
    </w:p>
    <w:p w14:paraId="74B94BAB" w14:textId="77777777" w:rsidR="000319B0" w:rsidRPr="000319B0" w:rsidRDefault="000319B0" w:rsidP="000319B0">
      <w:pPr>
        <w:adjustRightInd w:val="0"/>
        <w:snapToGrid w:val="0"/>
        <w:spacing w:after="120" w:line="360" w:lineRule="auto"/>
        <w:rPr>
          <w:rFonts w:asciiTheme="majorHAnsi" w:hAnsiTheme="majorHAnsi" w:cstheme="majorHAnsi"/>
          <w:bCs/>
        </w:rPr>
      </w:pPr>
      <w:r w:rsidRPr="000319B0">
        <w:rPr>
          <w:rFonts w:asciiTheme="majorHAnsi" w:hAnsiTheme="majorHAnsi" w:cstheme="majorHAnsi"/>
          <w:bCs/>
        </w:rPr>
        <w:t>- Repeat titration for the other samples.</w:t>
      </w:r>
    </w:p>
    <w:p w14:paraId="0398C8D9" w14:textId="77777777" w:rsidR="000319B0" w:rsidRPr="000319B0" w:rsidRDefault="000319B0" w:rsidP="000319B0">
      <w:pPr>
        <w:adjustRightInd w:val="0"/>
        <w:snapToGrid w:val="0"/>
        <w:spacing w:after="120" w:line="360" w:lineRule="auto"/>
        <w:rPr>
          <w:rFonts w:asciiTheme="majorHAnsi" w:hAnsiTheme="majorHAnsi" w:cstheme="majorHAnsi"/>
          <w:bCs/>
        </w:rPr>
      </w:pPr>
      <w:r w:rsidRPr="000319B0">
        <w:rPr>
          <w:rFonts w:asciiTheme="majorHAnsi" w:hAnsiTheme="majorHAnsi" w:cstheme="majorHAnsi"/>
          <w:bCs/>
        </w:rPr>
        <w:t>- Adjust NaOH volume for subsequent titrations.</w:t>
      </w:r>
    </w:p>
    <w:p w14:paraId="11567F3A" w14:textId="4B9B3771" w:rsidR="006D5FA4" w:rsidRPr="006D5FA4" w:rsidRDefault="000319B0" w:rsidP="000319B0">
      <w:pPr>
        <w:adjustRightInd w:val="0"/>
        <w:snapToGrid w:val="0"/>
        <w:spacing w:after="120" w:line="360" w:lineRule="auto"/>
        <w:rPr>
          <w:rFonts w:asciiTheme="majorHAnsi" w:hAnsiTheme="majorHAnsi" w:cstheme="majorHAnsi"/>
          <w:bCs/>
        </w:rPr>
      </w:pPr>
      <w:r w:rsidRPr="000319B0">
        <w:rPr>
          <w:rFonts w:asciiTheme="majorHAnsi" w:hAnsiTheme="majorHAnsi" w:cstheme="majorHAnsi"/>
          <w:bCs/>
        </w:rPr>
        <w:t>- Repeat until consistent results are obtained, ensuring NaOH volumes differ by no more than 0.10 m</w:t>
      </w:r>
      <w:r>
        <w:rPr>
          <w:rFonts w:asciiTheme="majorHAnsi" w:hAnsiTheme="majorHAnsi" w:cstheme="majorHAnsi"/>
          <w:bCs/>
        </w:rPr>
        <w:t>l.</w:t>
      </w:r>
    </w:p>
    <w:p w14:paraId="39F5F9C1" w14:textId="77777777" w:rsidR="000319B0" w:rsidRDefault="000319B0" w:rsidP="000319B0">
      <w:pPr>
        <w:adjustRightInd w:val="0"/>
        <w:snapToGrid w:val="0"/>
        <w:spacing w:after="120" w:line="360" w:lineRule="auto"/>
        <w:rPr>
          <w:rFonts w:asciiTheme="majorHAnsi" w:hAnsiTheme="majorHAnsi" w:cstheme="majorHAnsi"/>
          <w:bCs/>
        </w:rPr>
      </w:pPr>
    </w:p>
    <w:p w14:paraId="0D1EB077" w14:textId="77777777" w:rsidR="000319B0" w:rsidRDefault="000319B0" w:rsidP="000319B0">
      <w:pPr>
        <w:adjustRightInd w:val="0"/>
        <w:snapToGrid w:val="0"/>
        <w:spacing w:after="120" w:line="360" w:lineRule="auto"/>
        <w:rPr>
          <w:rFonts w:asciiTheme="majorHAnsi" w:hAnsiTheme="majorHAnsi" w:cstheme="majorHAnsi"/>
          <w:bCs/>
        </w:rPr>
      </w:pPr>
    </w:p>
    <w:p w14:paraId="4060E17B" w14:textId="36AD43A2" w:rsidR="000319B0" w:rsidRDefault="000319B0" w:rsidP="000319B0">
      <w:pPr>
        <w:adjustRightInd w:val="0"/>
        <w:snapToGrid w:val="0"/>
        <w:spacing w:after="120" w:line="360" w:lineRule="auto"/>
        <w:rPr>
          <w:rFonts w:asciiTheme="majorHAnsi" w:hAnsiTheme="majorHAnsi" w:cstheme="majorHAnsi"/>
          <w:b/>
          <w:i/>
          <w:iCs/>
          <w:sz w:val="28"/>
          <w:szCs w:val="28"/>
          <w:u w:val="single"/>
        </w:rPr>
      </w:pPr>
      <w:r w:rsidRPr="000319B0">
        <w:rPr>
          <w:rFonts w:asciiTheme="majorHAnsi" w:hAnsiTheme="majorHAnsi" w:cstheme="majorHAnsi"/>
          <w:b/>
          <w:i/>
          <w:iCs/>
          <w:sz w:val="28"/>
          <w:szCs w:val="28"/>
          <w:u w:val="single"/>
        </w:rPr>
        <w:lastRenderedPageBreak/>
        <w:t>Results</w:t>
      </w:r>
      <w:r>
        <w:rPr>
          <w:rFonts w:asciiTheme="majorHAnsi" w:hAnsiTheme="majorHAnsi" w:cstheme="majorHAnsi"/>
          <w:b/>
          <w:i/>
          <w:iCs/>
          <w:sz w:val="28"/>
          <w:szCs w:val="28"/>
          <w:u w:val="single"/>
        </w:rPr>
        <w:t>:</w:t>
      </w:r>
    </w:p>
    <w:p w14:paraId="3C67422A" w14:textId="77777777" w:rsidR="000319B0" w:rsidRPr="00777992" w:rsidRDefault="000319B0" w:rsidP="00777992">
      <w:pPr>
        <w:adjustRightInd w:val="0"/>
        <w:snapToGrid w:val="0"/>
        <w:spacing w:after="120" w:line="360" w:lineRule="auto"/>
        <w:jc w:val="center"/>
        <w:rPr>
          <w:rFonts w:asciiTheme="majorHAnsi" w:hAnsiTheme="majorHAnsi" w:cstheme="majorHAnsi"/>
          <w:bCs/>
          <w:sz w:val="28"/>
          <w:szCs w:val="28"/>
        </w:rPr>
      </w:pPr>
    </w:p>
    <w:tbl>
      <w:tblPr>
        <w:tblStyle w:val="TableGrid"/>
        <w:tblW w:w="0" w:type="auto"/>
        <w:tblInd w:w="0" w:type="dxa"/>
        <w:tblLook w:val="04A0" w:firstRow="1" w:lastRow="0" w:firstColumn="1" w:lastColumn="0" w:noHBand="0" w:noVBand="1"/>
      </w:tblPr>
      <w:tblGrid>
        <w:gridCol w:w="1803"/>
        <w:gridCol w:w="1803"/>
        <w:gridCol w:w="1803"/>
        <w:gridCol w:w="1803"/>
        <w:gridCol w:w="1804"/>
      </w:tblGrid>
      <w:tr w:rsidR="000319B0" w14:paraId="0BBB6E59" w14:textId="77777777" w:rsidTr="000319B0">
        <w:tc>
          <w:tcPr>
            <w:tcW w:w="1803" w:type="dxa"/>
            <w:tcBorders>
              <w:top w:val="single" w:sz="4" w:space="0" w:color="auto"/>
              <w:left w:val="single" w:sz="4" w:space="0" w:color="auto"/>
              <w:bottom w:val="single" w:sz="4" w:space="0" w:color="auto"/>
              <w:right w:val="single" w:sz="4" w:space="0" w:color="auto"/>
            </w:tcBorders>
            <w:hideMark/>
          </w:tcPr>
          <w:p w14:paraId="52F8B82B" w14:textId="77777777" w:rsidR="000319B0" w:rsidRDefault="000319B0">
            <w:pPr>
              <w:spacing w:line="360" w:lineRule="auto"/>
              <w:rPr>
                <w:rFonts w:asciiTheme="minorHAnsi" w:eastAsia="Times New Roman" w:hAnsiTheme="minorHAnsi" w:cstheme="minorHAnsi"/>
                <w:b/>
                <w:bCs/>
                <w:i/>
                <w:iCs/>
                <w:sz w:val="24"/>
                <w:szCs w:val="24"/>
              </w:rPr>
            </w:pPr>
            <w:r>
              <w:rPr>
                <w:rFonts w:asciiTheme="minorHAnsi" w:eastAsia="Times New Roman" w:hAnsiTheme="minorHAnsi" w:cstheme="minorHAnsi"/>
                <w:b/>
                <w:bCs/>
                <w:i/>
                <w:iCs/>
                <w:sz w:val="24"/>
                <w:szCs w:val="24"/>
              </w:rPr>
              <w:t>FLASK</w:t>
            </w:r>
          </w:p>
        </w:tc>
        <w:tc>
          <w:tcPr>
            <w:tcW w:w="1803" w:type="dxa"/>
            <w:tcBorders>
              <w:top w:val="single" w:sz="4" w:space="0" w:color="auto"/>
              <w:left w:val="single" w:sz="4" w:space="0" w:color="auto"/>
              <w:bottom w:val="single" w:sz="4" w:space="0" w:color="auto"/>
              <w:right w:val="single" w:sz="4" w:space="0" w:color="auto"/>
            </w:tcBorders>
            <w:hideMark/>
          </w:tcPr>
          <w:p w14:paraId="2ABE18BF" w14:textId="77777777" w:rsidR="000319B0" w:rsidRDefault="000319B0">
            <w:pPr>
              <w:spacing w:line="360" w:lineRule="auto"/>
              <w:rPr>
                <w:rFonts w:asciiTheme="minorHAnsi" w:eastAsia="Times New Roman" w:hAnsiTheme="minorHAnsi" w:cstheme="minorHAnsi"/>
                <w:b/>
                <w:bCs/>
                <w:i/>
                <w:iCs/>
                <w:sz w:val="24"/>
                <w:szCs w:val="24"/>
              </w:rPr>
            </w:pPr>
            <w:r>
              <w:rPr>
                <w:rFonts w:asciiTheme="minorHAnsi" w:eastAsia="Times New Roman" w:hAnsiTheme="minorHAnsi" w:cstheme="minorHAnsi"/>
                <w:b/>
                <w:bCs/>
                <w:i/>
                <w:iCs/>
                <w:sz w:val="24"/>
                <w:szCs w:val="24"/>
              </w:rPr>
              <w:t>1 rough titration</w:t>
            </w:r>
          </w:p>
        </w:tc>
        <w:tc>
          <w:tcPr>
            <w:tcW w:w="1803" w:type="dxa"/>
            <w:tcBorders>
              <w:top w:val="single" w:sz="4" w:space="0" w:color="auto"/>
              <w:left w:val="single" w:sz="4" w:space="0" w:color="auto"/>
              <w:bottom w:val="single" w:sz="4" w:space="0" w:color="auto"/>
              <w:right w:val="single" w:sz="4" w:space="0" w:color="auto"/>
            </w:tcBorders>
            <w:hideMark/>
          </w:tcPr>
          <w:p w14:paraId="59C82A08" w14:textId="4DC75F92" w:rsidR="000319B0" w:rsidRDefault="000319B0">
            <w:pPr>
              <w:spacing w:line="360" w:lineRule="auto"/>
              <w:rPr>
                <w:rFonts w:asciiTheme="minorHAnsi" w:eastAsia="Times New Roman" w:hAnsiTheme="minorHAnsi" w:cstheme="minorHAnsi"/>
                <w:b/>
                <w:bCs/>
                <w:i/>
                <w:iCs/>
                <w:sz w:val="24"/>
                <w:szCs w:val="24"/>
              </w:rPr>
            </w:pPr>
            <w:r>
              <w:rPr>
                <w:rFonts w:asciiTheme="minorHAnsi" w:eastAsia="Times New Roman" w:hAnsiTheme="minorHAnsi" w:cstheme="minorHAnsi"/>
                <w:b/>
                <w:bCs/>
                <w:i/>
                <w:iCs/>
                <w:sz w:val="24"/>
                <w:szCs w:val="24"/>
              </w:rPr>
              <w:t>2</w:t>
            </w:r>
            <w:r w:rsidR="00102EDC">
              <w:rPr>
                <w:rFonts w:asciiTheme="minorHAnsi" w:eastAsia="Times New Roman" w:hAnsiTheme="minorHAnsi" w:cstheme="minorHAnsi"/>
                <w:b/>
                <w:bCs/>
                <w:i/>
                <w:iCs/>
                <w:sz w:val="24"/>
                <w:szCs w:val="24"/>
              </w:rPr>
              <w:t xml:space="preserve"> </w:t>
            </w:r>
          </w:p>
        </w:tc>
        <w:tc>
          <w:tcPr>
            <w:tcW w:w="1803" w:type="dxa"/>
            <w:tcBorders>
              <w:top w:val="single" w:sz="4" w:space="0" w:color="auto"/>
              <w:left w:val="single" w:sz="4" w:space="0" w:color="auto"/>
              <w:bottom w:val="single" w:sz="4" w:space="0" w:color="auto"/>
              <w:right w:val="single" w:sz="4" w:space="0" w:color="auto"/>
            </w:tcBorders>
            <w:hideMark/>
          </w:tcPr>
          <w:p w14:paraId="6F015C28" w14:textId="4A2D1B50" w:rsidR="000319B0" w:rsidRDefault="000319B0">
            <w:pPr>
              <w:spacing w:line="360" w:lineRule="auto"/>
              <w:rPr>
                <w:rFonts w:asciiTheme="minorHAnsi" w:eastAsia="Times New Roman" w:hAnsiTheme="minorHAnsi" w:cstheme="minorHAnsi"/>
                <w:b/>
                <w:bCs/>
                <w:i/>
                <w:iCs/>
                <w:sz w:val="24"/>
                <w:szCs w:val="24"/>
              </w:rPr>
            </w:pPr>
            <w:r>
              <w:rPr>
                <w:rFonts w:asciiTheme="minorHAnsi" w:eastAsia="Times New Roman" w:hAnsiTheme="minorHAnsi" w:cstheme="minorHAnsi"/>
                <w:b/>
                <w:bCs/>
                <w:i/>
                <w:iCs/>
                <w:sz w:val="24"/>
                <w:szCs w:val="24"/>
              </w:rPr>
              <w:t>3</w:t>
            </w:r>
            <w:r w:rsidR="00102EDC">
              <w:rPr>
                <w:rFonts w:asciiTheme="minorHAnsi" w:eastAsia="Times New Roman" w:hAnsiTheme="minorHAnsi" w:cstheme="minorHAnsi"/>
                <w:b/>
                <w:bCs/>
                <w:i/>
                <w:iCs/>
                <w:sz w:val="24"/>
                <w:szCs w:val="24"/>
              </w:rPr>
              <w:t xml:space="preserve"> </w:t>
            </w:r>
          </w:p>
        </w:tc>
        <w:tc>
          <w:tcPr>
            <w:tcW w:w="1804" w:type="dxa"/>
            <w:tcBorders>
              <w:top w:val="single" w:sz="4" w:space="0" w:color="auto"/>
              <w:left w:val="single" w:sz="4" w:space="0" w:color="auto"/>
              <w:bottom w:val="single" w:sz="4" w:space="0" w:color="auto"/>
              <w:right w:val="single" w:sz="4" w:space="0" w:color="auto"/>
            </w:tcBorders>
            <w:hideMark/>
          </w:tcPr>
          <w:p w14:paraId="22394FE9" w14:textId="77777777" w:rsidR="000319B0" w:rsidRDefault="000319B0">
            <w:pPr>
              <w:spacing w:line="360" w:lineRule="auto"/>
              <w:rPr>
                <w:rFonts w:asciiTheme="minorHAnsi" w:eastAsia="Times New Roman" w:hAnsiTheme="minorHAnsi" w:cstheme="minorHAnsi"/>
                <w:b/>
                <w:bCs/>
                <w:i/>
                <w:iCs/>
                <w:sz w:val="24"/>
                <w:szCs w:val="24"/>
              </w:rPr>
            </w:pPr>
            <w:r>
              <w:rPr>
                <w:rFonts w:asciiTheme="minorHAnsi" w:eastAsia="Times New Roman" w:hAnsiTheme="minorHAnsi" w:cstheme="minorHAnsi"/>
                <w:b/>
                <w:bCs/>
                <w:i/>
                <w:iCs/>
                <w:sz w:val="24"/>
                <w:szCs w:val="24"/>
              </w:rPr>
              <w:t>4</w:t>
            </w:r>
          </w:p>
        </w:tc>
      </w:tr>
      <w:tr w:rsidR="000319B0" w14:paraId="0550765E" w14:textId="77777777" w:rsidTr="000319B0">
        <w:tc>
          <w:tcPr>
            <w:tcW w:w="1803" w:type="dxa"/>
            <w:tcBorders>
              <w:top w:val="single" w:sz="4" w:space="0" w:color="auto"/>
              <w:left w:val="single" w:sz="4" w:space="0" w:color="auto"/>
              <w:bottom w:val="single" w:sz="4" w:space="0" w:color="auto"/>
              <w:right w:val="single" w:sz="4" w:space="0" w:color="auto"/>
            </w:tcBorders>
            <w:hideMark/>
          </w:tcPr>
          <w:p w14:paraId="3084F17F" w14:textId="77777777" w:rsidR="000319B0" w:rsidRDefault="000319B0">
            <w:pPr>
              <w:spacing w:line="360" w:lineRule="auto"/>
              <w:rPr>
                <w:rFonts w:asciiTheme="minorHAnsi" w:eastAsia="Times New Roman" w:hAnsiTheme="minorHAnsi" w:cstheme="minorHAnsi"/>
                <w:b/>
                <w:bCs/>
                <w:i/>
                <w:iCs/>
                <w:sz w:val="24"/>
                <w:szCs w:val="24"/>
              </w:rPr>
            </w:pPr>
            <w:r>
              <w:rPr>
                <w:rFonts w:asciiTheme="minorHAnsi" w:eastAsia="Times New Roman" w:hAnsiTheme="minorHAnsi" w:cstheme="minorHAnsi"/>
                <w:b/>
                <w:bCs/>
                <w:i/>
                <w:iCs/>
                <w:sz w:val="24"/>
                <w:szCs w:val="24"/>
              </w:rPr>
              <w:t xml:space="preserve">V </w:t>
            </w:r>
            <w:r>
              <w:rPr>
                <w:rFonts w:asciiTheme="minorHAnsi" w:eastAsia="Times New Roman" w:hAnsiTheme="minorHAnsi" w:cstheme="minorHAnsi"/>
                <w:b/>
                <w:bCs/>
                <w:i/>
                <w:iCs/>
                <w:sz w:val="24"/>
                <w:szCs w:val="24"/>
                <w:vertAlign w:val="subscript"/>
              </w:rPr>
              <w:t xml:space="preserve">HCl </w:t>
            </w:r>
            <w:r>
              <w:rPr>
                <w:rFonts w:asciiTheme="minorHAnsi" w:eastAsia="Times New Roman" w:hAnsiTheme="minorHAnsi" w:cstheme="minorHAnsi"/>
                <w:b/>
                <w:bCs/>
                <w:i/>
                <w:iCs/>
                <w:sz w:val="24"/>
                <w:szCs w:val="24"/>
              </w:rPr>
              <w:t xml:space="preserve">(mL) </w:t>
            </w:r>
          </w:p>
          <w:p w14:paraId="77317292" w14:textId="77777777" w:rsidR="000319B0" w:rsidRDefault="000319B0">
            <w:pPr>
              <w:spacing w:line="360" w:lineRule="auto"/>
              <w:rPr>
                <w:rFonts w:asciiTheme="minorHAnsi" w:eastAsia="Times New Roman" w:hAnsiTheme="minorHAnsi" w:cstheme="minorHAnsi"/>
                <w:b/>
                <w:bCs/>
                <w:i/>
                <w:iCs/>
                <w:sz w:val="24"/>
                <w:szCs w:val="24"/>
              </w:rPr>
            </w:pPr>
            <w:r>
              <w:rPr>
                <w:rFonts w:asciiTheme="minorHAnsi" w:eastAsia="Times New Roman" w:hAnsiTheme="minorHAnsi" w:cstheme="minorHAnsi"/>
                <w:b/>
                <w:bCs/>
                <w:i/>
                <w:iCs/>
                <w:sz w:val="24"/>
                <w:szCs w:val="24"/>
              </w:rPr>
              <w:t>from pipette</w:t>
            </w:r>
          </w:p>
        </w:tc>
        <w:tc>
          <w:tcPr>
            <w:tcW w:w="1803" w:type="dxa"/>
            <w:tcBorders>
              <w:top w:val="single" w:sz="4" w:space="0" w:color="auto"/>
              <w:left w:val="single" w:sz="4" w:space="0" w:color="auto"/>
              <w:bottom w:val="single" w:sz="4" w:space="0" w:color="auto"/>
              <w:right w:val="single" w:sz="4" w:space="0" w:color="auto"/>
            </w:tcBorders>
          </w:tcPr>
          <w:p w14:paraId="3F053849" w14:textId="68B775B7" w:rsidR="000319B0" w:rsidRPr="000319B0" w:rsidRDefault="000319B0" w:rsidP="000319B0">
            <w:pPr>
              <w:spacing w:line="360" w:lineRule="auto"/>
              <w:jc w:val="center"/>
              <w:rPr>
                <w:rFonts w:asciiTheme="majorHAnsi" w:eastAsia="Times New Roman" w:hAnsiTheme="majorHAnsi" w:cstheme="majorHAnsi"/>
              </w:rPr>
            </w:pPr>
            <w:r>
              <w:rPr>
                <w:rFonts w:asciiTheme="majorHAnsi" w:eastAsia="Times New Roman" w:hAnsiTheme="majorHAnsi" w:cstheme="majorHAnsi"/>
              </w:rPr>
              <w:t>25.00 ml</w:t>
            </w:r>
          </w:p>
        </w:tc>
        <w:tc>
          <w:tcPr>
            <w:tcW w:w="1803" w:type="dxa"/>
            <w:tcBorders>
              <w:top w:val="single" w:sz="4" w:space="0" w:color="auto"/>
              <w:left w:val="single" w:sz="4" w:space="0" w:color="auto"/>
              <w:bottom w:val="single" w:sz="4" w:space="0" w:color="auto"/>
              <w:right w:val="single" w:sz="4" w:space="0" w:color="auto"/>
            </w:tcBorders>
          </w:tcPr>
          <w:p w14:paraId="464D1C11" w14:textId="68C6983C" w:rsidR="000319B0" w:rsidRPr="000319B0" w:rsidRDefault="000319B0" w:rsidP="000319B0">
            <w:pPr>
              <w:spacing w:line="360" w:lineRule="auto"/>
              <w:jc w:val="center"/>
              <w:rPr>
                <w:rFonts w:asciiTheme="minorHAnsi" w:eastAsia="Times New Roman" w:hAnsiTheme="minorHAnsi" w:cstheme="minorHAnsi"/>
                <w:sz w:val="24"/>
                <w:szCs w:val="24"/>
              </w:rPr>
            </w:pPr>
            <w:r>
              <w:rPr>
                <w:rFonts w:asciiTheme="majorHAnsi" w:eastAsia="Times New Roman" w:hAnsiTheme="majorHAnsi" w:cstheme="majorHAnsi"/>
              </w:rPr>
              <w:t>25.00 ml</w:t>
            </w:r>
          </w:p>
        </w:tc>
        <w:tc>
          <w:tcPr>
            <w:tcW w:w="1803" w:type="dxa"/>
            <w:tcBorders>
              <w:top w:val="single" w:sz="4" w:space="0" w:color="auto"/>
              <w:left w:val="single" w:sz="4" w:space="0" w:color="auto"/>
              <w:bottom w:val="single" w:sz="4" w:space="0" w:color="auto"/>
              <w:right w:val="single" w:sz="4" w:space="0" w:color="auto"/>
            </w:tcBorders>
          </w:tcPr>
          <w:p w14:paraId="173A7FF6" w14:textId="25CB163B" w:rsidR="000319B0" w:rsidRDefault="000319B0" w:rsidP="000319B0">
            <w:pPr>
              <w:spacing w:line="360" w:lineRule="auto"/>
              <w:jc w:val="center"/>
              <w:rPr>
                <w:rFonts w:asciiTheme="minorHAnsi" w:eastAsia="Times New Roman" w:hAnsiTheme="minorHAnsi" w:cstheme="minorHAnsi"/>
                <w:b/>
                <w:bCs/>
                <w:i/>
                <w:iCs/>
                <w:sz w:val="24"/>
                <w:szCs w:val="24"/>
              </w:rPr>
            </w:pPr>
            <w:r>
              <w:rPr>
                <w:rFonts w:asciiTheme="majorHAnsi" w:eastAsia="Times New Roman" w:hAnsiTheme="majorHAnsi" w:cstheme="majorHAnsi"/>
              </w:rPr>
              <w:t>25.00 ml</w:t>
            </w:r>
          </w:p>
        </w:tc>
        <w:tc>
          <w:tcPr>
            <w:tcW w:w="1804" w:type="dxa"/>
            <w:tcBorders>
              <w:top w:val="single" w:sz="4" w:space="0" w:color="auto"/>
              <w:left w:val="single" w:sz="4" w:space="0" w:color="auto"/>
              <w:bottom w:val="single" w:sz="4" w:space="0" w:color="auto"/>
              <w:right w:val="single" w:sz="4" w:space="0" w:color="auto"/>
            </w:tcBorders>
          </w:tcPr>
          <w:p w14:paraId="3A4BB44B" w14:textId="77777777" w:rsidR="000319B0" w:rsidRDefault="000319B0">
            <w:pPr>
              <w:spacing w:line="360" w:lineRule="auto"/>
              <w:rPr>
                <w:rFonts w:asciiTheme="minorHAnsi" w:eastAsia="Times New Roman" w:hAnsiTheme="minorHAnsi" w:cstheme="minorHAnsi"/>
                <w:b/>
                <w:bCs/>
                <w:i/>
                <w:iCs/>
                <w:sz w:val="24"/>
                <w:szCs w:val="24"/>
              </w:rPr>
            </w:pPr>
          </w:p>
        </w:tc>
      </w:tr>
      <w:tr w:rsidR="000319B0" w14:paraId="4BA203CF" w14:textId="77777777" w:rsidTr="000319B0">
        <w:tc>
          <w:tcPr>
            <w:tcW w:w="1803" w:type="dxa"/>
            <w:tcBorders>
              <w:top w:val="single" w:sz="4" w:space="0" w:color="auto"/>
              <w:left w:val="single" w:sz="4" w:space="0" w:color="auto"/>
              <w:bottom w:val="single" w:sz="4" w:space="0" w:color="auto"/>
              <w:right w:val="single" w:sz="4" w:space="0" w:color="auto"/>
            </w:tcBorders>
            <w:hideMark/>
          </w:tcPr>
          <w:p w14:paraId="7AD9B4CF" w14:textId="77777777" w:rsidR="000319B0" w:rsidRDefault="000319B0">
            <w:pPr>
              <w:spacing w:line="360" w:lineRule="auto"/>
              <w:rPr>
                <w:rFonts w:asciiTheme="minorHAnsi" w:eastAsia="Times New Roman" w:hAnsiTheme="minorHAnsi" w:cstheme="minorHAnsi"/>
                <w:b/>
                <w:bCs/>
                <w:i/>
                <w:iCs/>
                <w:sz w:val="24"/>
                <w:szCs w:val="24"/>
              </w:rPr>
            </w:pPr>
            <w:r>
              <w:rPr>
                <w:rFonts w:asciiTheme="minorHAnsi" w:eastAsia="Times New Roman" w:hAnsiTheme="minorHAnsi" w:cstheme="minorHAnsi"/>
                <w:b/>
                <w:bCs/>
                <w:i/>
                <w:iCs/>
                <w:sz w:val="24"/>
                <w:szCs w:val="24"/>
              </w:rPr>
              <w:t xml:space="preserve">Initial burette reading </w:t>
            </w:r>
          </w:p>
        </w:tc>
        <w:tc>
          <w:tcPr>
            <w:tcW w:w="1803" w:type="dxa"/>
            <w:tcBorders>
              <w:top w:val="single" w:sz="4" w:space="0" w:color="auto"/>
              <w:left w:val="single" w:sz="4" w:space="0" w:color="auto"/>
              <w:bottom w:val="single" w:sz="4" w:space="0" w:color="auto"/>
              <w:right w:val="single" w:sz="4" w:space="0" w:color="auto"/>
            </w:tcBorders>
          </w:tcPr>
          <w:p w14:paraId="0CFA600A" w14:textId="31135C21" w:rsidR="000319B0" w:rsidRDefault="000319B0" w:rsidP="000319B0">
            <w:pPr>
              <w:spacing w:line="360" w:lineRule="auto"/>
              <w:jc w:val="center"/>
              <w:rPr>
                <w:rFonts w:asciiTheme="minorHAnsi" w:eastAsia="Times New Roman" w:hAnsiTheme="minorHAnsi" w:cstheme="minorHAnsi"/>
                <w:b/>
                <w:bCs/>
                <w:i/>
                <w:iCs/>
                <w:sz w:val="24"/>
                <w:szCs w:val="24"/>
              </w:rPr>
            </w:pPr>
            <w:r>
              <w:rPr>
                <w:rFonts w:asciiTheme="majorHAnsi" w:eastAsia="Times New Roman" w:hAnsiTheme="majorHAnsi" w:cstheme="majorHAnsi"/>
              </w:rPr>
              <w:t>00.00 ml</w:t>
            </w:r>
          </w:p>
        </w:tc>
        <w:tc>
          <w:tcPr>
            <w:tcW w:w="1803" w:type="dxa"/>
            <w:tcBorders>
              <w:top w:val="single" w:sz="4" w:space="0" w:color="auto"/>
              <w:left w:val="single" w:sz="4" w:space="0" w:color="auto"/>
              <w:bottom w:val="single" w:sz="4" w:space="0" w:color="auto"/>
              <w:right w:val="single" w:sz="4" w:space="0" w:color="auto"/>
            </w:tcBorders>
          </w:tcPr>
          <w:p w14:paraId="7C431667" w14:textId="3A5B0C06" w:rsidR="000319B0" w:rsidRDefault="000319B0" w:rsidP="000319B0">
            <w:pPr>
              <w:spacing w:line="360" w:lineRule="auto"/>
              <w:jc w:val="center"/>
              <w:rPr>
                <w:rFonts w:asciiTheme="minorHAnsi" w:eastAsia="Times New Roman" w:hAnsiTheme="minorHAnsi" w:cstheme="minorHAnsi"/>
                <w:b/>
                <w:bCs/>
                <w:i/>
                <w:iCs/>
                <w:sz w:val="24"/>
                <w:szCs w:val="24"/>
              </w:rPr>
            </w:pPr>
            <w:r>
              <w:rPr>
                <w:rFonts w:asciiTheme="majorHAnsi" w:eastAsia="Times New Roman" w:hAnsiTheme="majorHAnsi" w:cstheme="majorHAnsi"/>
              </w:rPr>
              <w:t>19.60 ml</w:t>
            </w:r>
          </w:p>
        </w:tc>
        <w:tc>
          <w:tcPr>
            <w:tcW w:w="1803" w:type="dxa"/>
            <w:tcBorders>
              <w:top w:val="single" w:sz="4" w:space="0" w:color="auto"/>
              <w:left w:val="single" w:sz="4" w:space="0" w:color="auto"/>
              <w:bottom w:val="single" w:sz="4" w:space="0" w:color="auto"/>
              <w:right w:val="single" w:sz="4" w:space="0" w:color="auto"/>
            </w:tcBorders>
          </w:tcPr>
          <w:p w14:paraId="34BF6528" w14:textId="490C8EF6" w:rsidR="000319B0" w:rsidRDefault="000319B0" w:rsidP="000319B0">
            <w:pPr>
              <w:spacing w:line="360" w:lineRule="auto"/>
              <w:jc w:val="center"/>
              <w:rPr>
                <w:rFonts w:asciiTheme="minorHAnsi" w:eastAsia="Times New Roman" w:hAnsiTheme="minorHAnsi" w:cstheme="minorHAnsi"/>
                <w:b/>
                <w:bCs/>
                <w:i/>
                <w:iCs/>
                <w:sz w:val="24"/>
                <w:szCs w:val="24"/>
              </w:rPr>
            </w:pPr>
            <w:r>
              <w:rPr>
                <w:rFonts w:asciiTheme="majorHAnsi" w:eastAsia="Times New Roman" w:hAnsiTheme="majorHAnsi" w:cstheme="majorHAnsi"/>
              </w:rPr>
              <w:t>00.00 ml</w:t>
            </w:r>
          </w:p>
        </w:tc>
        <w:tc>
          <w:tcPr>
            <w:tcW w:w="1804" w:type="dxa"/>
            <w:tcBorders>
              <w:top w:val="single" w:sz="4" w:space="0" w:color="auto"/>
              <w:left w:val="single" w:sz="4" w:space="0" w:color="auto"/>
              <w:bottom w:val="single" w:sz="4" w:space="0" w:color="auto"/>
              <w:right w:val="single" w:sz="4" w:space="0" w:color="auto"/>
            </w:tcBorders>
          </w:tcPr>
          <w:p w14:paraId="2D986D33" w14:textId="77777777" w:rsidR="000319B0" w:rsidRDefault="000319B0">
            <w:pPr>
              <w:spacing w:line="360" w:lineRule="auto"/>
              <w:rPr>
                <w:rFonts w:asciiTheme="minorHAnsi" w:eastAsia="Times New Roman" w:hAnsiTheme="minorHAnsi" w:cstheme="minorHAnsi"/>
                <w:b/>
                <w:bCs/>
                <w:i/>
                <w:iCs/>
                <w:sz w:val="24"/>
                <w:szCs w:val="24"/>
              </w:rPr>
            </w:pPr>
          </w:p>
        </w:tc>
      </w:tr>
      <w:tr w:rsidR="000319B0" w14:paraId="5151C81C" w14:textId="77777777" w:rsidTr="000319B0">
        <w:tc>
          <w:tcPr>
            <w:tcW w:w="1803" w:type="dxa"/>
            <w:tcBorders>
              <w:top w:val="single" w:sz="4" w:space="0" w:color="auto"/>
              <w:left w:val="single" w:sz="4" w:space="0" w:color="auto"/>
              <w:bottom w:val="single" w:sz="4" w:space="0" w:color="auto"/>
              <w:right w:val="single" w:sz="4" w:space="0" w:color="auto"/>
            </w:tcBorders>
            <w:hideMark/>
          </w:tcPr>
          <w:p w14:paraId="21790494" w14:textId="77777777" w:rsidR="000319B0" w:rsidRDefault="000319B0">
            <w:pPr>
              <w:spacing w:line="360" w:lineRule="auto"/>
              <w:rPr>
                <w:rFonts w:asciiTheme="minorHAnsi" w:eastAsia="Times New Roman" w:hAnsiTheme="minorHAnsi" w:cstheme="minorHAnsi"/>
                <w:b/>
                <w:bCs/>
                <w:i/>
                <w:iCs/>
                <w:sz w:val="24"/>
                <w:szCs w:val="24"/>
              </w:rPr>
            </w:pPr>
            <w:r>
              <w:rPr>
                <w:rFonts w:asciiTheme="minorHAnsi" w:eastAsia="Times New Roman" w:hAnsiTheme="minorHAnsi" w:cstheme="minorHAnsi"/>
                <w:b/>
                <w:bCs/>
                <w:i/>
                <w:iCs/>
                <w:sz w:val="24"/>
                <w:szCs w:val="24"/>
              </w:rPr>
              <w:t>Final burette reading</w:t>
            </w:r>
          </w:p>
        </w:tc>
        <w:tc>
          <w:tcPr>
            <w:tcW w:w="1803" w:type="dxa"/>
            <w:tcBorders>
              <w:top w:val="single" w:sz="4" w:space="0" w:color="auto"/>
              <w:left w:val="single" w:sz="4" w:space="0" w:color="auto"/>
              <w:bottom w:val="single" w:sz="4" w:space="0" w:color="auto"/>
              <w:right w:val="single" w:sz="4" w:space="0" w:color="auto"/>
            </w:tcBorders>
          </w:tcPr>
          <w:p w14:paraId="3AB15637" w14:textId="1143C3D6" w:rsidR="000319B0" w:rsidRDefault="000319B0" w:rsidP="000319B0">
            <w:pPr>
              <w:spacing w:line="360" w:lineRule="auto"/>
              <w:jc w:val="center"/>
              <w:rPr>
                <w:rFonts w:asciiTheme="minorHAnsi" w:eastAsia="Times New Roman" w:hAnsiTheme="minorHAnsi" w:cstheme="minorHAnsi"/>
                <w:b/>
                <w:bCs/>
                <w:i/>
                <w:iCs/>
                <w:sz w:val="24"/>
                <w:szCs w:val="24"/>
              </w:rPr>
            </w:pPr>
            <w:r>
              <w:rPr>
                <w:rFonts w:asciiTheme="majorHAnsi" w:eastAsia="Times New Roman" w:hAnsiTheme="majorHAnsi" w:cstheme="majorHAnsi"/>
              </w:rPr>
              <w:t>19.60 ml</w:t>
            </w:r>
          </w:p>
        </w:tc>
        <w:tc>
          <w:tcPr>
            <w:tcW w:w="1803" w:type="dxa"/>
            <w:tcBorders>
              <w:top w:val="single" w:sz="4" w:space="0" w:color="auto"/>
              <w:left w:val="single" w:sz="4" w:space="0" w:color="auto"/>
              <w:bottom w:val="single" w:sz="4" w:space="0" w:color="auto"/>
              <w:right w:val="single" w:sz="4" w:space="0" w:color="auto"/>
            </w:tcBorders>
          </w:tcPr>
          <w:p w14:paraId="40455B84" w14:textId="31659A63" w:rsidR="000319B0" w:rsidRDefault="000319B0" w:rsidP="000319B0">
            <w:pPr>
              <w:spacing w:line="360" w:lineRule="auto"/>
              <w:jc w:val="center"/>
              <w:rPr>
                <w:rFonts w:asciiTheme="minorHAnsi" w:eastAsia="Times New Roman" w:hAnsiTheme="minorHAnsi" w:cstheme="minorHAnsi"/>
                <w:b/>
                <w:bCs/>
                <w:i/>
                <w:iCs/>
                <w:sz w:val="24"/>
                <w:szCs w:val="24"/>
              </w:rPr>
            </w:pPr>
            <w:r>
              <w:rPr>
                <w:rFonts w:asciiTheme="majorHAnsi" w:eastAsia="Times New Roman" w:hAnsiTheme="majorHAnsi" w:cstheme="majorHAnsi"/>
              </w:rPr>
              <w:t>39.20 ml</w:t>
            </w:r>
          </w:p>
        </w:tc>
        <w:tc>
          <w:tcPr>
            <w:tcW w:w="1803" w:type="dxa"/>
            <w:tcBorders>
              <w:top w:val="single" w:sz="4" w:space="0" w:color="auto"/>
              <w:left w:val="single" w:sz="4" w:space="0" w:color="auto"/>
              <w:bottom w:val="single" w:sz="4" w:space="0" w:color="auto"/>
              <w:right w:val="single" w:sz="4" w:space="0" w:color="auto"/>
            </w:tcBorders>
          </w:tcPr>
          <w:p w14:paraId="3FD4A122" w14:textId="15FE83A9" w:rsidR="000319B0" w:rsidRDefault="000319B0" w:rsidP="000319B0">
            <w:pPr>
              <w:spacing w:line="360" w:lineRule="auto"/>
              <w:jc w:val="center"/>
              <w:rPr>
                <w:rFonts w:asciiTheme="minorHAnsi" w:eastAsia="Times New Roman" w:hAnsiTheme="minorHAnsi" w:cstheme="minorHAnsi"/>
                <w:b/>
                <w:bCs/>
                <w:i/>
                <w:iCs/>
                <w:sz w:val="24"/>
                <w:szCs w:val="24"/>
              </w:rPr>
            </w:pPr>
            <w:r>
              <w:rPr>
                <w:rFonts w:asciiTheme="majorHAnsi" w:eastAsia="Times New Roman" w:hAnsiTheme="majorHAnsi" w:cstheme="majorHAnsi"/>
              </w:rPr>
              <w:t>19.55 ml</w:t>
            </w:r>
          </w:p>
        </w:tc>
        <w:tc>
          <w:tcPr>
            <w:tcW w:w="1804" w:type="dxa"/>
            <w:tcBorders>
              <w:top w:val="single" w:sz="4" w:space="0" w:color="auto"/>
              <w:left w:val="single" w:sz="4" w:space="0" w:color="auto"/>
              <w:bottom w:val="single" w:sz="4" w:space="0" w:color="auto"/>
              <w:right w:val="single" w:sz="4" w:space="0" w:color="auto"/>
            </w:tcBorders>
          </w:tcPr>
          <w:p w14:paraId="5B366872" w14:textId="77777777" w:rsidR="000319B0" w:rsidRDefault="000319B0">
            <w:pPr>
              <w:spacing w:line="360" w:lineRule="auto"/>
              <w:rPr>
                <w:rFonts w:asciiTheme="minorHAnsi" w:eastAsia="Times New Roman" w:hAnsiTheme="minorHAnsi" w:cstheme="minorHAnsi"/>
                <w:b/>
                <w:bCs/>
                <w:i/>
                <w:iCs/>
                <w:sz w:val="24"/>
                <w:szCs w:val="24"/>
              </w:rPr>
            </w:pPr>
          </w:p>
        </w:tc>
      </w:tr>
      <w:tr w:rsidR="000319B0" w14:paraId="42C490A4" w14:textId="77777777" w:rsidTr="000319B0">
        <w:tc>
          <w:tcPr>
            <w:tcW w:w="1803" w:type="dxa"/>
            <w:tcBorders>
              <w:top w:val="single" w:sz="4" w:space="0" w:color="auto"/>
              <w:left w:val="single" w:sz="4" w:space="0" w:color="auto"/>
              <w:bottom w:val="single" w:sz="4" w:space="0" w:color="auto"/>
              <w:right w:val="single" w:sz="4" w:space="0" w:color="auto"/>
            </w:tcBorders>
          </w:tcPr>
          <w:p w14:paraId="4976CD30" w14:textId="77777777" w:rsidR="000319B0" w:rsidRDefault="000319B0">
            <w:pPr>
              <w:spacing w:line="360" w:lineRule="auto"/>
              <w:rPr>
                <w:rFonts w:asciiTheme="minorHAnsi" w:eastAsia="Times New Roman" w:hAnsiTheme="minorHAnsi" w:cstheme="minorHAnsi"/>
                <w:b/>
                <w:bCs/>
                <w:i/>
                <w:iCs/>
                <w:sz w:val="24"/>
                <w:szCs w:val="24"/>
              </w:rPr>
            </w:pPr>
            <w:r>
              <w:rPr>
                <w:rFonts w:asciiTheme="minorHAnsi" w:eastAsia="Times New Roman" w:hAnsiTheme="minorHAnsi" w:cstheme="minorHAnsi"/>
                <w:b/>
                <w:bCs/>
                <w:i/>
                <w:iCs/>
                <w:sz w:val="24"/>
                <w:szCs w:val="24"/>
              </w:rPr>
              <w:t xml:space="preserve">V </w:t>
            </w:r>
            <w:r>
              <w:rPr>
                <w:rFonts w:asciiTheme="minorHAnsi" w:eastAsia="Times New Roman" w:hAnsiTheme="minorHAnsi" w:cstheme="minorHAnsi"/>
                <w:b/>
                <w:bCs/>
                <w:i/>
                <w:iCs/>
                <w:sz w:val="24"/>
                <w:szCs w:val="24"/>
                <w:vertAlign w:val="subscript"/>
              </w:rPr>
              <w:t xml:space="preserve">NaOH </w:t>
            </w:r>
            <w:r>
              <w:rPr>
                <w:rFonts w:asciiTheme="minorHAnsi" w:eastAsia="Times New Roman" w:hAnsiTheme="minorHAnsi" w:cstheme="minorHAnsi"/>
                <w:b/>
                <w:bCs/>
                <w:i/>
                <w:iCs/>
                <w:sz w:val="24"/>
                <w:szCs w:val="24"/>
              </w:rPr>
              <w:t xml:space="preserve">(mL) </w:t>
            </w:r>
          </w:p>
          <w:p w14:paraId="6DAA7D4E" w14:textId="77777777" w:rsidR="000319B0" w:rsidRDefault="000319B0">
            <w:pPr>
              <w:spacing w:line="360" w:lineRule="auto"/>
              <w:rPr>
                <w:rFonts w:asciiTheme="minorHAnsi" w:eastAsia="Times New Roman" w:hAnsiTheme="minorHAnsi" w:cstheme="minorHAnsi"/>
                <w:b/>
                <w:bCs/>
                <w:i/>
                <w:iCs/>
                <w:sz w:val="24"/>
                <w:szCs w:val="24"/>
              </w:rPr>
            </w:pPr>
          </w:p>
        </w:tc>
        <w:tc>
          <w:tcPr>
            <w:tcW w:w="1803" w:type="dxa"/>
            <w:tcBorders>
              <w:top w:val="single" w:sz="4" w:space="0" w:color="auto"/>
              <w:left w:val="single" w:sz="4" w:space="0" w:color="auto"/>
              <w:bottom w:val="single" w:sz="4" w:space="0" w:color="auto"/>
              <w:right w:val="single" w:sz="4" w:space="0" w:color="auto"/>
            </w:tcBorders>
          </w:tcPr>
          <w:p w14:paraId="4096157E" w14:textId="13A3BAB9" w:rsidR="000319B0" w:rsidRDefault="00777992" w:rsidP="000319B0">
            <w:pPr>
              <w:spacing w:line="360" w:lineRule="auto"/>
              <w:jc w:val="center"/>
              <w:rPr>
                <w:rFonts w:asciiTheme="minorHAnsi" w:eastAsia="Times New Roman" w:hAnsiTheme="minorHAnsi" w:cstheme="minorHAnsi"/>
                <w:b/>
                <w:bCs/>
                <w:i/>
                <w:iCs/>
                <w:sz w:val="24"/>
                <w:szCs w:val="24"/>
              </w:rPr>
            </w:pPr>
            <w:r>
              <w:rPr>
                <w:rFonts w:asciiTheme="majorHAnsi" w:eastAsia="Times New Roman" w:hAnsiTheme="majorHAnsi" w:cstheme="majorHAnsi"/>
              </w:rPr>
              <w:t>19.60 ml</w:t>
            </w:r>
          </w:p>
        </w:tc>
        <w:tc>
          <w:tcPr>
            <w:tcW w:w="1803" w:type="dxa"/>
            <w:tcBorders>
              <w:top w:val="single" w:sz="4" w:space="0" w:color="auto"/>
              <w:left w:val="single" w:sz="4" w:space="0" w:color="auto"/>
              <w:bottom w:val="single" w:sz="4" w:space="0" w:color="auto"/>
              <w:right w:val="single" w:sz="4" w:space="0" w:color="auto"/>
            </w:tcBorders>
          </w:tcPr>
          <w:p w14:paraId="58C35BDD" w14:textId="2BE1497A" w:rsidR="000319B0" w:rsidRDefault="00777992" w:rsidP="000319B0">
            <w:pPr>
              <w:spacing w:line="360" w:lineRule="auto"/>
              <w:jc w:val="center"/>
              <w:rPr>
                <w:rFonts w:asciiTheme="minorHAnsi" w:eastAsia="Times New Roman" w:hAnsiTheme="minorHAnsi" w:cstheme="minorHAnsi"/>
                <w:b/>
                <w:bCs/>
                <w:i/>
                <w:iCs/>
                <w:sz w:val="24"/>
                <w:szCs w:val="24"/>
              </w:rPr>
            </w:pPr>
            <w:r>
              <w:rPr>
                <w:rFonts w:asciiTheme="majorHAnsi" w:eastAsia="Times New Roman" w:hAnsiTheme="majorHAnsi" w:cstheme="majorHAnsi"/>
              </w:rPr>
              <w:t>19</w:t>
            </w:r>
            <w:r w:rsidR="000319B0">
              <w:rPr>
                <w:rFonts w:asciiTheme="majorHAnsi" w:eastAsia="Times New Roman" w:hAnsiTheme="majorHAnsi" w:cstheme="majorHAnsi"/>
              </w:rPr>
              <w:t>.</w:t>
            </w:r>
            <w:r>
              <w:rPr>
                <w:rFonts w:asciiTheme="majorHAnsi" w:eastAsia="Times New Roman" w:hAnsiTheme="majorHAnsi" w:cstheme="majorHAnsi"/>
              </w:rPr>
              <w:t>6</w:t>
            </w:r>
            <w:r w:rsidR="000319B0">
              <w:rPr>
                <w:rFonts w:asciiTheme="majorHAnsi" w:eastAsia="Times New Roman" w:hAnsiTheme="majorHAnsi" w:cstheme="majorHAnsi"/>
              </w:rPr>
              <w:t>0 ml</w:t>
            </w:r>
          </w:p>
        </w:tc>
        <w:tc>
          <w:tcPr>
            <w:tcW w:w="1803" w:type="dxa"/>
            <w:tcBorders>
              <w:top w:val="single" w:sz="4" w:space="0" w:color="auto"/>
              <w:left w:val="single" w:sz="4" w:space="0" w:color="auto"/>
              <w:bottom w:val="single" w:sz="4" w:space="0" w:color="auto"/>
              <w:right w:val="single" w:sz="4" w:space="0" w:color="auto"/>
            </w:tcBorders>
          </w:tcPr>
          <w:p w14:paraId="59A80600" w14:textId="5865FE8A" w:rsidR="000319B0" w:rsidRDefault="00777992" w:rsidP="000319B0">
            <w:pPr>
              <w:spacing w:line="360" w:lineRule="auto"/>
              <w:jc w:val="center"/>
              <w:rPr>
                <w:rFonts w:asciiTheme="minorHAnsi" w:eastAsia="Times New Roman" w:hAnsiTheme="minorHAnsi" w:cstheme="minorHAnsi"/>
                <w:b/>
                <w:bCs/>
                <w:i/>
                <w:iCs/>
                <w:sz w:val="24"/>
                <w:szCs w:val="24"/>
              </w:rPr>
            </w:pPr>
            <w:r>
              <w:rPr>
                <w:rFonts w:asciiTheme="majorHAnsi" w:eastAsia="Times New Roman" w:hAnsiTheme="majorHAnsi" w:cstheme="majorHAnsi"/>
              </w:rPr>
              <w:t>19.55 ml</w:t>
            </w:r>
          </w:p>
        </w:tc>
        <w:tc>
          <w:tcPr>
            <w:tcW w:w="1804" w:type="dxa"/>
            <w:tcBorders>
              <w:top w:val="single" w:sz="4" w:space="0" w:color="auto"/>
              <w:left w:val="single" w:sz="4" w:space="0" w:color="auto"/>
              <w:bottom w:val="single" w:sz="4" w:space="0" w:color="auto"/>
              <w:right w:val="single" w:sz="4" w:space="0" w:color="auto"/>
            </w:tcBorders>
          </w:tcPr>
          <w:p w14:paraId="1DFB0A3D" w14:textId="77777777" w:rsidR="000319B0" w:rsidRDefault="000319B0">
            <w:pPr>
              <w:spacing w:line="360" w:lineRule="auto"/>
              <w:rPr>
                <w:rFonts w:asciiTheme="minorHAnsi" w:eastAsia="Times New Roman" w:hAnsiTheme="minorHAnsi" w:cstheme="minorHAnsi"/>
                <w:b/>
                <w:bCs/>
                <w:i/>
                <w:iCs/>
                <w:sz w:val="24"/>
                <w:szCs w:val="24"/>
              </w:rPr>
            </w:pPr>
          </w:p>
        </w:tc>
      </w:tr>
      <w:tr w:rsidR="000319B0" w14:paraId="57796E22" w14:textId="77777777" w:rsidTr="000319B0">
        <w:tc>
          <w:tcPr>
            <w:tcW w:w="1803" w:type="dxa"/>
            <w:tcBorders>
              <w:top w:val="single" w:sz="4" w:space="0" w:color="auto"/>
              <w:left w:val="single" w:sz="4" w:space="0" w:color="auto"/>
              <w:bottom w:val="single" w:sz="4" w:space="0" w:color="auto"/>
              <w:right w:val="single" w:sz="4" w:space="0" w:color="auto"/>
            </w:tcBorders>
          </w:tcPr>
          <w:p w14:paraId="09EDAC30" w14:textId="77777777" w:rsidR="000319B0" w:rsidRDefault="000319B0">
            <w:pPr>
              <w:spacing w:line="360" w:lineRule="auto"/>
              <w:rPr>
                <w:rFonts w:asciiTheme="minorHAnsi" w:eastAsia="Times New Roman" w:hAnsiTheme="minorHAnsi" w:cstheme="minorHAnsi"/>
                <w:b/>
                <w:bCs/>
                <w:i/>
                <w:iCs/>
                <w:sz w:val="24"/>
                <w:szCs w:val="24"/>
              </w:rPr>
            </w:pPr>
            <w:r>
              <w:rPr>
                <w:rFonts w:asciiTheme="minorHAnsi" w:eastAsia="Times New Roman" w:hAnsiTheme="minorHAnsi" w:cstheme="minorHAnsi"/>
                <w:b/>
                <w:bCs/>
                <w:i/>
                <w:iCs/>
                <w:sz w:val="24"/>
                <w:szCs w:val="24"/>
              </w:rPr>
              <w:t>Moles of NaOH</w:t>
            </w:r>
          </w:p>
          <w:p w14:paraId="7DF36149" w14:textId="77777777" w:rsidR="000319B0" w:rsidRDefault="000319B0">
            <w:pPr>
              <w:spacing w:line="360" w:lineRule="auto"/>
              <w:rPr>
                <w:rFonts w:asciiTheme="minorHAnsi" w:eastAsia="Times New Roman" w:hAnsiTheme="minorHAnsi" w:cstheme="minorHAnsi"/>
                <w:b/>
                <w:bCs/>
                <w:i/>
                <w:iCs/>
                <w:sz w:val="24"/>
                <w:szCs w:val="24"/>
              </w:rPr>
            </w:pPr>
          </w:p>
        </w:tc>
        <w:tc>
          <w:tcPr>
            <w:tcW w:w="1803" w:type="dxa"/>
            <w:tcBorders>
              <w:top w:val="single" w:sz="4" w:space="0" w:color="auto"/>
              <w:left w:val="single" w:sz="4" w:space="0" w:color="auto"/>
              <w:bottom w:val="single" w:sz="4" w:space="0" w:color="auto"/>
              <w:right w:val="single" w:sz="4" w:space="0" w:color="auto"/>
            </w:tcBorders>
          </w:tcPr>
          <w:p w14:paraId="7CE82208" w14:textId="489445BB" w:rsidR="000319B0" w:rsidRPr="00777992" w:rsidRDefault="000319B0" w:rsidP="000319B0">
            <w:pPr>
              <w:spacing w:line="360" w:lineRule="auto"/>
              <w:jc w:val="center"/>
              <w:rPr>
                <w:rFonts w:asciiTheme="minorHAnsi" w:eastAsia="Times New Roman" w:hAnsiTheme="minorHAnsi" w:cstheme="minorHAnsi"/>
                <w:b/>
                <w:bCs/>
                <w:i/>
                <w:iCs/>
                <w:sz w:val="24"/>
                <w:szCs w:val="24"/>
                <w:vertAlign w:val="superscript"/>
              </w:rPr>
            </w:pPr>
            <w:r>
              <w:rPr>
                <w:rFonts w:asciiTheme="majorHAnsi" w:eastAsia="Times New Roman" w:hAnsiTheme="majorHAnsi" w:cstheme="majorHAnsi"/>
              </w:rPr>
              <w:t>2</w:t>
            </w:r>
            <w:r w:rsidR="00777992">
              <w:rPr>
                <w:rFonts w:asciiTheme="majorHAnsi" w:eastAsia="Times New Roman" w:hAnsiTheme="majorHAnsi" w:cstheme="majorHAnsi"/>
              </w:rPr>
              <w:t>.01096 x 10</w:t>
            </w:r>
            <w:r w:rsidR="00777992">
              <w:rPr>
                <w:rFonts w:asciiTheme="majorHAnsi" w:eastAsia="Times New Roman" w:hAnsiTheme="majorHAnsi" w:cstheme="majorHAnsi"/>
                <w:vertAlign w:val="superscript"/>
              </w:rPr>
              <w:t>-3</w:t>
            </w:r>
          </w:p>
        </w:tc>
        <w:tc>
          <w:tcPr>
            <w:tcW w:w="1803" w:type="dxa"/>
            <w:tcBorders>
              <w:top w:val="single" w:sz="4" w:space="0" w:color="auto"/>
              <w:left w:val="single" w:sz="4" w:space="0" w:color="auto"/>
              <w:bottom w:val="single" w:sz="4" w:space="0" w:color="auto"/>
              <w:right w:val="single" w:sz="4" w:space="0" w:color="auto"/>
            </w:tcBorders>
          </w:tcPr>
          <w:p w14:paraId="706E7820" w14:textId="06A04150" w:rsidR="000319B0" w:rsidRDefault="00777992" w:rsidP="000319B0">
            <w:pPr>
              <w:spacing w:line="360" w:lineRule="auto"/>
              <w:jc w:val="center"/>
              <w:rPr>
                <w:rFonts w:asciiTheme="minorHAnsi" w:eastAsia="Times New Roman" w:hAnsiTheme="minorHAnsi" w:cstheme="minorHAnsi"/>
                <w:b/>
                <w:bCs/>
                <w:i/>
                <w:iCs/>
                <w:sz w:val="24"/>
                <w:szCs w:val="24"/>
              </w:rPr>
            </w:pPr>
            <w:r>
              <w:rPr>
                <w:rFonts w:asciiTheme="majorHAnsi" w:eastAsia="Times New Roman" w:hAnsiTheme="majorHAnsi" w:cstheme="majorHAnsi"/>
              </w:rPr>
              <w:t>2.01096 x 10</w:t>
            </w:r>
            <w:r>
              <w:rPr>
                <w:rFonts w:asciiTheme="majorHAnsi" w:eastAsia="Times New Roman" w:hAnsiTheme="majorHAnsi" w:cstheme="majorHAnsi"/>
                <w:vertAlign w:val="superscript"/>
              </w:rPr>
              <w:t>-3</w:t>
            </w:r>
          </w:p>
        </w:tc>
        <w:tc>
          <w:tcPr>
            <w:tcW w:w="1803" w:type="dxa"/>
            <w:tcBorders>
              <w:top w:val="single" w:sz="4" w:space="0" w:color="auto"/>
              <w:left w:val="single" w:sz="4" w:space="0" w:color="auto"/>
              <w:bottom w:val="single" w:sz="4" w:space="0" w:color="auto"/>
              <w:right w:val="single" w:sz="4" w:space="0" w:color="auto"/>
            </w:tcBorders>
          </w:tcPr>
          <w:p w14:paraId="59036121" w14:textId="36656198" w:rsidR="000319B0" w:rsidRDefault="00777992" w:rsidP="000319B0">
            <w:pPr>
              <w:spacing w:line="360" w:lineRule="auto"/>
              <w:jc w:val="center"/>
              <w:rPr>
                <w:rFonts w:asciiTheme="minorHAnsi" w:eastAsia="Times New Roman" w:hAnsiTheme="minorHAnsi" w:cstheme="minorHAnsi"/>
                <w:b/>
                <w:bCs/>
                <w:i/>
                <w:iCs/>
                <w:sz w:val="24"/>
                <w:szCs w:val="24"/>
              </w:rPr>
            </w:pPr>
            <w:r>
              <w:rPr>
                <w:rFonts w:asciiTheme="majorHAnsi" w:eastAsia="Times New Roman" w:hAnsiTheme="majorHAnsi" w:cstheme="majorHAnsi"/>
              </w:rPr>
              <w:t>2.00583 x 10</w:t>
            </w:r>
            <w:r>
              <w:rPr>
                <w:rFonts w:asciiTheme="majorHAnsi" w:eastAsia="Times New Roman" w:hAnsiTheme="majorHAnsi" w:cstheme="majorHAnsi"/>
                <w:vertAlign w:val="superscript"/>
              </w:rPr>
              <w:t>-3</w:t>
            </w:r>
          </w:p>
        </w:tc>
        <w:tc>
          <w:tcPr>
            <w:tcW w:w="1804" w:type="dxa"/>
            <w:tcBorders>
              <w:top w:val="single" w:sz="4" w:space="0" w:color="auto"/>
              <w:left w:val="single" w:sz="4" w:space="0" w:color="auto"/>
              <w:bottom w:val="single" w:sz="4" w:space="0" w:color="auto"/>
              <w:right w:val="single" w:sz="4" w:space="0" w:color="auto"/>
            </w:tcBorders>
          </w:tcPr>
          <w:p w14:paraId="71B2126A" w14:textId="77777777" w:rsidR="000319B0" w:rsidRDefault="000319B0">
            <w:pPr>
              <w:spacing w:line="360" w:lineRule="auto"/>
              <w:rPr>
                <w:rFonts w:asciiTheme="minorHAnsi" w:eastAsia="Times New Roman" w:hAnsiTheme="minorHAnsi" w:cstheme="minorHAnsi"/>
                <w:b/>
                <w:bCs/>
                <w:i/>
                <w:iCs/>
                <w:sz w:val="24"/>
                <w:szCs w:val="24"/>
              </w:rPr>
            </w:pPr>
          </w:p>
        </w:tc>
      </w:tr>
      <w:tr w:rsidR="000319B0" w14:paraId="473C545C" w14:textId="77777777" w:rsidTr="000319B0">
        <w:tc>
          <w:tcPr>
            <w:tcW w:w="1803" w:type="dxa"/>
            <w:tcBorders>
              <w:top w:val="single" w:sz="4" w:space="0" w:color="auto"/>
              <w:left w:val="single" w:sz="4" w:space="0" w:color="auto"/>
              <w:bottom w:val="single" w:sz="4" w:space="0" w:color="auto"/>
              <w:right w:val="single" w:sz="4" w:space="0" w:color="auto"/>
            </w:tcBorders>
          </w:tcPr>
          <w:p w14:paraId="6882F17B" w14:textId="77777777" w:rsidR="000319B0" w:rsidRDefault="000319B0">
            <w:pPr>
              <w:spacing w:line="360" w:lineRule="auto"/>
              <w:rPr>
                <w:rFonts w:asciiTheme="minorHAnsi" w:eastAsia="Times New Roman" w:hAnsiTheme="minorHAnsi" w:cstheme="minorHAnsi"/>
                <w:b/>
                <w:bCs/>
                <w:i/>
                <w:iCs/>
                <w:sz w:val="24"/>
                <w:szCs w:val="24"/>
              </w:rPr>
            </w:pPr>
            <w:r>
              <w:rPr>
                <w:rFonts w:asciiTheme="minorHAnsi" w:eastAsia="Times New Roman" w:hAnsiTheme="minorHAnsi" w:cstheme="minorHAnsi"/>
                <w:b/>
                <w:bCs/>
                <w:i/>
                <w:iCs/>
                <w:sz w:val="24"/>
                <w:szCs w:val="24"/>
              </w:rPr>
              <w:t>Moles of HCl</w:t>
            </w:r>
          </w:p>
          <w:p w14:paraId="0276E171" w14:textId="77777777" w:rsidR="000319B0" w:rsidRDefault="000319B0">
            <w:pPr>
              <w:spacing w:line="360" w:lineRule="auto"/>
              <w:rPr>
                <w:rFonts w:asciiTheme="minorHAnsi" w:eastAsia="Times New Roman" w:hAnsiTheme="minorHAnsi" w:cstheme="minorHAnsi"/>
                <w:b/>
                <w:bCs/>
                <w:i/>
                <w:iCs/>
                <w:sz w:val="24"/>
                <w:szCs w:val="24"/>
              </w:rPr>
            </w:pPr>
          </w:p>
        </w:tc>
        <w:tc>
          <w:tcPr>
            <w:tcW w:w="1803" w:type="dxa"/>
            <w:tcBorders>
              <w:top w:val="single" w:sz="4" w:space="0" w:color="auto"/>
              <w:left w:val="single" w:sz="4" w:space="0" w:color="auto"/>
              <w:bottom w:val="single" w:sz="4" w:space="0" w:color="auto"/>
              <w:right w:val="single" w:sz="4" w:space="0" w:color="auto"/>
            </w:tcBorders>
          </w:tcPr>
          <w:p w14:paraId="25B352CA" w14:textId="111CCF9E" w:rsidR="000319B0" w:rsidRDefault="00777992" w:rsidP="000319B0">
            <w:pPr>
              <w:spacing w:line="360" w:lineRule="auto"/>
              <w:jc w:val="center"/>
              <w:rPr>
                <w:rFonts w:asciiTheme="minorHAnsi" w:eastAsia="Times New Roman" w:hAnsiTheme="minorHAnsi" w:cstheme="minorHAnsi"/>
                <w:b/>
                <w:bCs/>
                <w:i/>
                <w:iCs/>
                <w:sz w:val="24"/>
                <w:szCs w:val="24"/>
              </w:rPr>
            </w:pPr>
            <w:r>
              <w:rPr>
                <w:rFonts w:asciiTheme="majorHAnsi" w:eastAsia="Times New Roman" w:hAnsiTheme="majorHAnsi" w:cstheme="majorHAnsi"/>
              </w:rPr>
              <w:t>2.01096 x 10</w:t>
            </w:r>
            <w:r>
              <w:rPr>
                <w:rFonts w:asciiTheme="majorHAnsi" w:eastAsia="Times New Roman" w:hAnsiTheme="majorHAnsi" w:cstheme="majorHAnsi"/>
                <w:vertAlign w:val="superscript"/>
              </w:rPr>
              <w:t>-3</w:t>
            </w:r>
          </w:p>
        </w:tc>
        <w:tc>
          <w:tcPr>
            <w:tcW w:w="1803" w:type="dxa"/>
            <w:tcBorders>
              <w:top w:val="single" w:sz="4" w:space="0" w:color="auto"/>
              <w:left w:val="single" w:sz="4" w:space="0" w:color="auto"/>
              <w:bottom w:val="single" w:sz="4" w:space="0" w:color="auto"/>
              <w:right w:val="single" w:sz="4" w:space="0" w:color="auto"/>
            </w:tcBorders>
          </w:tcPr>
          <w:p w14:paraId="6B7BE5B3" w14:textId="20E6CED9" w:rsidR="000319B0" w:rsidRDefault="00777992" w:rsidP="000319B0">
            <w:pPr>
              <w:spacing w:line="360" w:lineRule="auto"/>
              <w:jc w:val="center"/>
              <w:rPr>
                <w:rFonts w:asciiTheme="minorHAnsi" w:eastAsia="Times New Roman" w:hAnsiTheme="minorHAnsi" w:cstheme="minorHAnsi"/>
                <w:b/>
                <w:bCs/>
                <w:i/>
                <w:iCs/>
                <w:sz w:val="24"/>
                <w:szCs w:val="24"/>
              </w:rPr>
            </w:pPr>
            <w:r>
              <w:rPr>
                <w:rFonts w:asciiTheme="majorHAnsi" w:eastAsia="Times New Roman" w:hAnsiTheme="majorHAnsi" w:cstheme="majorHAnsi"/>
              </w:rPr>
              <w:t>2.01096 x 10</w:t>
            </w:r>
            <w:r>
              <w:rPr>
                <w:rFonts w:asciiTheme="majorHAnsi" w:eastAsia="Times New Roman" w:hAnsiTheme="majorHAnsi" w:cstheme="majorHAnsi"/>
                <w:vertAlign w:val="superscript"/>
              </w:rPr>
              <w:t>-3</w:t>
            </w:r>
          </w:p>
        </w:tc>
        <w:tc>
          <w:tcPr>
            <w:tcW w:w="1803" w:type="dxa"/>
            <w:tcBorders>
              <w:top w:val="single" w:sz="4" w:space="0" w:color="auto"/>
              <w:left w:val="single" w:sz="4" w:space="0" w:color="auto"/>
              <w:bottom w:val="single" w:sz="4" w:space="0" w:color="auto"/>
              <w:right w:val="single" w:sz="4" w:space="0" w:color="auto"/>
            </w:tcBorders>
          </w:tcPr>
          <w:p w14:paraId="0B27FE77" w14:textId="137FCCE2" w:rsidR="000319B0" w:rsidRDefault="00777992" w:rsidP="000319B0">
            <w:pPr>
              <w:spacing w:line="360" w:lineRule="auto"/>
              <w:jc w:val="center"/>
              <w:rPr>
                <w:rFonts w:asciiTheme="minorHAnsi" w:eastAsia="Times New Roman" w:hAnsiTheme="minorHAnsi" w:cstheme="minorHAnsi"/>
                <w:b/>
                <w:bCs/>
                <w:i/>
                <w:iCs/>
                <w:sz w:val="24"/>
                <w:szCs w:val="24"/>
              </w:rPr>
            </w:pPr>
            <w:r>
              <w:rPr>
                <w:rFonts w:asciiTheme="majorHAnsi" w:eastAsia="Times New Roman" w:hAnsiTheme="majorHAnsi" w:cstheme="majorHAnsi"/>
              </w:rPr>
              <w:t>2.00583 x 10</w:t>
            </w:r>
            <w:r>
              <w:rPr>
                <w:rFonts w:asciiTheme="majorHAnsi" w:eastAsia="Times New Roman" w:hAnsiTheme="majorHAnsi" w:cstheme="majorHAnsi"/>
                <w:vertAlign w:val="superscript"/>
              </w:rPr>
              <w:t>-3</w:t>
            </w:r>
          </w:p>
        </w:tc>
        <w:tc>
          <w:tcPr>
            <w:tcW w:w="1804" w:type="dxa"/>
            <w:tcBorders>
              <w:top w:val="single" w:sz="4" w:space="0" w:color="auto"/>
              <w:left w:val="single" w:sz="4" w:space="0" w:color="auto"/>
              <w:bottom w:val="single" w:sz="4" w:space="0" w:color="auto"/>
              <w:right w:val="single" w:sz="4" w:space="0" w:color="auto"/>
            </w:tcBorders>
          </w:tcPr>
          <w:p w14:paraId="1859C737" w14:textId="77777777" w:rsidR="000319B0" w:rsidRDefault="000319B0">
            <w:pPr>
              <w:spacing w:line="360" w:lineRule="auto"/>
              <w:rPr>
                <w:rFonts w:asciiTheme="minorHAnsi" w:eastAsia="Times New Roman" w:hAnsiTheme="minorHAnsi" w:cstheme="minorHAnsi"/>
                <w:b/>
                <w:bCs/>
                <w:i/>
                <w:iCs/>
                <w:sz w:val="24"/>
                <w:szCs w:val="24"/>
              </w:rPr>
            </w:pPr>
          </w:p>
        </w:tc>
      </w:tr>
      <w:tr w:rsidR="000319B0" w14:paraId="4891B879" w14:textId="77777777" w:rsidTr="000319B0">
        <w:tc>
          <w:tcPr>
            <w:tcW w:w="1803" w:type="dxa"/>
            <w:tcBorders>
              <w:top w:val="single" w:sz="4" w:space="0" w:color="auto"/>
              <w:left w:val="single" w:sz="4" w:space="0" w:color="auto"/>
              <w:bottom w:val="single" w:sz="4" w:space="0" w:color="auto"/>
              <w:right w:val="single" w:sz="4" w:space="0" w:color="auto"/>
            </w:tcBorders>
          </w:tcPr>
          <w:p w14:paraId="707D1CEB" w14:textId="77777777" w:rsidR="000319B0" w:rsidRDefault="000319B0">
            <w:pPr>
              <w:spacing w:line="360" w:lineRule="auto"/>
              <w:rPr>
                <w:rFonts w:asciiTheme="minorHAnsi" w:eastAsia="Times New Roman" w:hAnsiTheme="minorHAnsi" w:cstheme="minorHAnsi"/>
                <w:b/>
                <w:bCs/>
                <w:i/>
                <w:iCs/>
                <w:sz w:val="24"/>
                <w:szCs w:val="24"/>
              </w:rPr>
            </w:pPr>
            <w:r>
              <w:rPr>
                <w:rFonts w:asciiTheme="minorHAnsi" w:eastAsia="Times New Roman" w:hAnsiTheme="minorHAnsi" w:cstheme="minorHAnsi"/>
                <w:b/>
                <w:bCs/>
                <w:i/>
                <w:iCs/>
                <w:sz w:val="24"/>
                <w:szCs w:val="24"/>
              </w:rPr>
              <w:t>Molarity of HCl</w:t>
            </w:r>
          </w:p>
          <w:p w14:paraId="0ACB58DD" w14:textId="77777777" w:rsidR="000319B0" w:rsidRDefault="000319B0">
            <w:pPr>
              <w:spacing w:line="360" w:lineRule="auto"/>
              <w:rPr>
                <w:rFonts w:asciiTheme="minorHAnsi" w:eastAsia="Times New Roman" w:hAnsiTheme="minorHAnsi" w:cstheme="minorHAnsi"/>
                <w:b/>
                <w:bCs/>
                <w:i/>
                <w:iCs/>
                <w:sz w:val="24"/>
                <w:szCs w:val="24"/>
              </w:rPr>
            </w:pPr>
          </w:p>
        </w:tc>
        <w:tc>
          <w:tcPr>
            <w:tcW w:w="1803" w:type="dxa"/>
            <w:tcBorders>
              <w:top w:val="single" w:sz="4" w:space="0" w:color="auto"/>
              <w:left w:val="single" w:sz="4" w:space="0" w:color="auto"/>
              <w:bottom w:val="single" w:sz="4" w:space="0" w:color="auto"/>
              <w:right w:val="single" w:sz="4" w:space="0" w:color="auto"/>
            </w:tcBorders>
          </w:tcPr>
          <w:p w14:paraId="361CC292" w14:textId="1CAB51E8" w:rsidR="000319B0" w:rsidRDefault="00777992" w:rsidP="000319B0">
            <w:pPr>
              <w:spacing w:line="360" w:lineRule="auto"/>
              <w:jc w:val="center"/>
              <w:rPr>
                <w:rFonts w:asciiTheme="minorHAnsi" w:eastAsia="Times New Roman" w:hAnsiTheme="minorHAnsi" w:cstheme="minorHAnsi"/>
                <w:b/>
                <w:bCs/>
                <w:i/>
                <w:iCs/>
                <w:sz w:val="24"/>
                <w:szCs w:val="24"/>
              </w:rPr>
            </w:pPr>
            <w:r>
              <w:rPr>
                <w:rFonts w:asciiTheme="majorHAnsi" w:eastAsia="Times New Roman" w:hAnsiTheme="majorHAnsi" w:cstheme="majorHAnsi"/>
              </w:rPr>
              <w:t>0.08044</w:t>
            </w:r>
          </w:p>
        </w:tc>
        <w:tc>
          <w:tcPr>
            <w:tcW w:w="1803" w:type="dxa"/>
            <w:tcBorders>
              <w:top w:val="single" w:sz="4" w:space="0" w:color="auto"/>
              <w:left w:val="single" w:sz="4" w:space="0" w:color="auto"/>
              <w:bottom w:val="single" w:sz="4" w:space="0" w:color="auto"/>
              <w:right w:val="single" w:sz="4" w:space="0" w:color="auto"/>
            </w:tcBorders>
          </w:tcPr>
          <w:p w14:paraId="08611BEE" w14:textId="3F4EBBE8" w:rsidR="000319B0" w:rsidRDefault="00777992" w:rsidP="000319B0">
            <w:pPr>
              <w:spacing w:line="360" w:lineRule="auto"/>
              <w:jc w:val="center"/>
              <w:rPr>
                <w:rFonts w:asciiTheme="minorHAnsi" w:eastAsia="Times New Roman" w:hAnsiTheme="minorHAnsi" w:cstheme="minorHAnsi"/>
                <w:b/>
                <w:bCs/>
                <w:i/>
                <w:iCs/>
                <w:sz w:val="24"/>
                <w:szCs w:val="24"/>
              </w:rPr>
            </w:pPr>
            <w:r>
              <w:rPr>
                <w:rFonts w:asciiTheme="majorHAnsi" w:eastAsia="Times New Roman" w:hAnsiTheme="majorHAnsi" w:cstheme="majorHAnsi"/>
              </w:rPr>
              <w:t>0.08044</w:t>
            </w:r>
          </w:p>
        </w:tc>
        <w:tc>
          <w:tcPr>
            <w:tcW w:w="1803" w:type="dxa"/>
            <w:tcBorders>
              <w:top w:val="single" w:sz="4" w:space="0" w:color="auto"/>
              <w:left w:val="single" w:sz="4" w:space="0" w:color="auto"/>
              <w:bottom w:val="single" w:sz="4" w:space="0" w:color="auto"/>
              <w:right w:val="single" w:sz="4" w:space="0" w:color="auto"/>
            </w:tcBorders>
          </w:tcPr>
          <w:p w14:paraId="1079387B" w14:textId="673D59CC" w:rsidR="000319B0" w:rsidRDefault="00777992" w:rsidP="000319B0">
            <w:pPr>
              <w:spacing w:line="360" w:lineRule="auto"/>
              <w:jc w:val="center"/>
              <w:rPr>
                <w:rFonts w:asciiTheme="minorHAnsi" w:eastAsia="Times New Roman" w:hAnsiTheme="minorHAnsi" w:cstheme="minorHAnsi"/>
                <w:b/>
                <w:bCs/>
                <w:i/>
                <w:iCs/>
                <w:sz w:val="24"/>
                <w:szCs w:val="24"/>
              </w:rPr>
            </w:pPr>
            <w:r>
              <w:rPr>
                <w:rFonts w:asciiTheme="majorHAnsi" w:eastAsia="Times New Roman" w:hAnsiTheme="majorHAnsi" w:cstheme="majorHAnsi"/>
              </w:rPr>
              <w:t>0.08023</w:t>
            </w:r>
          </w:p>
        </w:tc>
        <w:tc>
          <w:tcPr>
            <w:tcW w:w="1804" w:type="dxa"/>
            <w:tcBorders>
              <w:top w:val="single" w:sz="4" w:space="0" w:color="auto"/>
              <w:left w:val="single" w:sz="4" w:space="0" w:color="auto"/>
              <w:bottom w:val="single" w:sz="4" w:space="0" w:color="auto"/>
              <w:right w:val="single" w:sz="4" w:space="0" w:color="auto"/>
            </w:tcBorders>
          </w:tcPr>
          <w:p w14:paraId="157870F2" w14:textId="77777777" w:rsidR="000319B0" w:rsidRDefault="000319B0">
            <w:pPr>
              <w:spacing w:line="360" w:lineRule="auto"/>
              <w:rPr>
                <w:rFonts w:asciiTheme="minorHAnsi" w:eastAsia="Times New Roman" w:hAnsiTheme="minorHAnsi" w:cstheme="minorHAnsi"/>
                <w:b/>
                <w:bCs/>
                <w:i/>
                <w:iCs/>
                <w:sz w:val="24"/>
                <w:szCs w:val="24"/>
              </w:rPr>
            </w:pPr>
          </w:p>
        </w:tc>
      </w:tr>
    </w:tbl>
    <w:p w14:paraId="4DB9CBEF" w14:textId="77777777" w:rsidR="000319B0" w:rsidRPr="000319B0" w:rsidRDefault="000319B0" w:rsidP="000319B0">
      <w:pPr>
        <w:adjustRightInd w:val="0"/>
        <w:snapToGrid w:val="0"/>
        <w:spacing w:after="120" w:line="360" w:lineRule="auto"/>
        <w:rPr>
          <w:rFonts w:asciiTheme="majorHAnsi" w:hAnsiTheme="majorHAnsi" w:cstheme="majorHAnsi"/>
          <w:bCs/>
        </w:rPr>
      </w:pPr>
    </w:p>
    <w:p w14:paraId="57B9A64E" w14:textId="77777777" w:rsidR="00C93116" w:rsidRDefault="00C93116" w:rsidP="00650E4A">
      <w:pPr>
        <w:pStyle w:val="ListParagraph"/>
        <w:adjustRightInd w:val="0"/>
        <w:snapToGrid w:val="0"/>
        <w:spacing w:after="120" w:line="360" w:lineRule="auto"/>
        <w:rPr>
          <w:rFonts w:asciiTheme="majorHAnsi" w:hAnsiTheme="majorHAnsi" w:cstheme="majorHAnsi"/>
          <w:bCs/>
        </w:rPr>
      </w:pPr>
    </w:p>
    <w:p w14:paraId="76D80B3D" w14:textId="77777777" w:rsidR="00801D0A" w:rsidRDefault="00801D0A" w:rsidP="00650E4A">
      <w:pPr>
        <w:pStyle w:val="ListParagraph"/>
        <w:adjustRightInd w:val="0"/>
        <w:snapToGrid w:val="0"/>
        <w:spacing w:after="120" w:line="360" w:lineRule="auto"/>
        <w:rPr>
          <w:rFonts w:asciiTheme="majorHAnsi" w:hAnsiTheme="majorHAnsi" w:cstheme="majorHAnsi"/>
          <w:bCs/>
        </w:rPr>
      </w:pPr>
    </w:p>
    <w:p w14:paraId="3FD8DCFC" w14:textId="77777777" w:rsidR="00801D0A" w:rsidRDefault="00801D0A" w:rsidP="00650E4A">
      <w:pPr>
        <w:pStyle w:val="ListParagraph"/>
        <w:adjustRightInd w:val="0"/>
        <w:snapToGrid w:val="0"/>
        <w:spacing w:after="120" w:line="360" w:lineRule="auto"/>
        <w:rPr>
          <w:rFonts w:asciiTheme="majorHAnsi" w:hAnsiTheme="majorHAnsi" w:cstheme="majorHAnsi"/>
          <w:bCs/>
        </w:rPr>
      </w:pPr>
    </w:p>
    <w:p w14:paraId="5E0A9D51" w14:textId="77777777" w:rsidR="00801D0A" w:rsidRDefault="00801D0A" w:rsidP="00650E4A">
      <w:pPr>
        <w:pStyle w:val="ListParagraph"/>
        <w:adjustRightInd w:val="0"/>
        <w:snapToGrid w:val="0"/>
        <w:spacing w:after="120" w:line="360" w:lineRule="auto"/>
        <w:rPr>
          <w:rFonts w:asciiTheme="majorHAnsi" w:hAnsiTheme="majorHAnsi" w:cstheme="majorHAnsi"/>
          <w:bCs/>
        </w:rPr>
      </w:pPr>
    </w:p>
    <w:p w14:paraId="638893F9" w14:textId="77777777" w:rsidR="00C93116" w:rsidRDefault="00C93116" w:rsidP="00650E4A">
      <w:pPr>
        <w:pStyle w:val="ListParagraph"/>
        <w:adjustRightInd w:val="0"/>
        <w:snapToGrid w:val="0"/>
        <w:spacing w:after="120" w:line="360" w:lineRule="auto"/>
        <w:rPr>
          <w:rFonts w:asciiTheme="majorHAnsi" w:hAnsiTheme="majorHAnsi" w:cstheme="majorHAnsi"/>
          <w:bCs/>
        </w:rPr>
      </w:pPr>
    </w:p>
    <w:p w14:paraId="18412BE9" w14:textId="77777777" w:rsidR="00C93116" w:rsidRDefault="00C93116" w:rsidP="00650E4A">
      <w:pPr>
        <w:pStyle w:val="ListParagraph"/>
        <w:adjustRightInd w:val="0"/>
        <w:snapToGrid w:val="0"/>
        <w:spacing w:after="120" w:line="360" w:lineRule="auto"/>
        <w:rPr>
          <w:rFonts w:asciiTheme="majorHAnsi" w:hAnsiTheme="majorHAnsi" w:cstheme="majorHAnsi"/>
          <w:bCs/>
        </w:rPr>
      </w:pPr>
    </w:p>
    <w:p w14:paraId="4C0EA52A" w14:textId="77777777" w:rsidR="00C93116" w:rsidRDefault="00C93116" w:rsidP="00650E4A">
      <w:pPr>
        <w:pStyle w:val="ListParagraph"/>
        <w:adjustRightInd w:val="0"/>
        <w:snapToGrid w:val="0"/>
        <w:spacing w:after="120" w:line="360" w:lineRule="auto"/>
        <w:rPr>
          <w:rFonts w:asciiTheme="majorHAnsi" w:hAnsiTheme="majorHAnsi" w:cstheme="majorHAnsi"/>
          <w:bCs/>
        </w:rPr>
      </w:pPr>
    </w:p>
    <w:p w14:paraId="69667F2D" w14:textId="77777777" w:rsidR="00C93116" w:rsidRDefault="00C93116" w:rsidP="00650E4A">
      <w:pPr>
        <w:pStyle w:val="ListParagraph"/>
        <w:adjustRightInd w:val="0"/>
        <w:snapToGrid w:val="0"/>
        <w:spacing w:after="120" w:line="360" w:lineRule="auto"/>
        <w:rPr>
          <w:rFonts w:asciiTheme="majorHAnsi" w:hAnsiTheme="majorHAnsi" w:cstheme="majorHAnsi"/>
          <w:bCs/>
        </w:rPr>
      </w:pPr>
    </w:p>
    <w:p w14:paraId="5B6C7B93" w14:textId="77777777" w:rsidR="00C93116" w:rsidRDefault="00C93116" w:rsidP="002613D8">
      <w:pPr>
        <w:adjustRightInd w:val="0"/>
        <w:snapToGrid w:val="0"/>
        <w:spacing w:after="120" w:line="360" w:lineRule="auto"/>
        <w:rPr>
          <w:rFonts w:asciiTheme="majorHAnsi" w:hAnsiTheme="majorHAnsi" w:cstheme="majorHAnsi"/>
          <w:bCs/>
        </w:rPr>
      </w:pPr>
    </w:p>
    <w:p w14:paraId="4A898BBF" w14:textId="77777777" w:rsidR="002613D8" w:rsidRDefault="002613D8" w:rsidP="002613D8">
      <w:pPr>
        <w:adjustRightInd w:val="0"/>
        <w:snapToGrid w:val="0"/>
        <w:spacing w:after="120" w:line="360" w:lineRule="auto"/>
        <w:rPr>
          <w:rFonts w:asciiTheme="majorHAnsi" w:hAnsiTheme="majorHAnsi" w:cstheme="majorHAnsi"/>
          <w:bCs/>
        </w:rPr>
      </w:pPr>
    </w:p>
    <w:p w14:paraId="6D5FFA1E" w14:textId="77777777" w:rsidR="002613D8" w:rsidRPr="002613D8" w:rsidRDefault="002613D8" w:rsidP="002613D8">
      <w:pPr>
        <w:adjustRightInd w:val="0"/>
        <w:snapToGrid w:val="0"/>
        <w:spacing w:after="120" w:line="360" w:lineRule="auto"/>
        <w:rPr>
          <w:rFonts w:asciiTheme="majorHAnsi" w:hAnsiTheme="majorHAnsi" w:cstheme="majorHAnsi"/>
          <w:bCs/>
        </w:rPr>
      </w:pPr>
    </w:p>
    <w:p w14:paraId="4CB28EB1" w14:textId="55818150" w:rsidR="00C93116" w:rsidRDefault="00C93116" w:rsidP="00C93116">
      <w:pPr>
        <w:adjustRightInd w:val="0"/>
        <w:snapToGrid w:val="0"/>
        <w:spacing w:after="120" w:line="360" w:lineRule="auto"/>
        <w:rPr>
          <w:rFonts w:asciiTheme="majorHAnsi" w:hAnsiTheme="majorHAnsi" w:cstheme="majorHAnsi"/>
          <w:b/>
          <w:i/>
          <w:iCs/>
          <w:sz w:val="28"/>
          <w:szCs w:val="28"/>
          <w:u w:val="single"/>
        </w:rPr>
      </w:pPr>
      <w:r w:rsidRPr="00C93116">
        <w:rPr>
          <w:rFonts w:asciiTheme="majorHAnsi" w:hAnsiTheme="majorHAnsi" w:cstheme="majorHAnsi"/>
          <w:b/>
          <w:i/>
          <w:iCs/>
          <w:sz w:val="28"/>
          <w:szCs w:val="28"/>
          <w:u w:val="single"/>
        </w:rPr>
        <w:lastRenderedPageBreak/>
        <w:t>Discussion:</w:t>
      </w:r>
    </w:p>
    <w:p w14:paraId="2B27EE57" w14:textId="15F2D7AD" w:rsidR="00320110" w:rsidRDefault="00320110" w:rsidP="00320110">
      <w:pPr>
        <w:pStyle w:val="ListParagraph"/>
        <w:numPr>
          <w:ilvl w:val="0"/>
          <w:numId w:val="7"/>
        </w:numPr>
        <w:adjustRightInd w:val="0"/>
        <w:snapToGrid w:val="0"/>
        <w:spacing w:after="120" w:line="360" w:lineRule="auto"/>
        <w:rPr>
          <w:rFonts w:asciiTheme="majorHAnsi" w:hAnsiTheme="majorHAnsi" w:cstheme="majorHAnsi"/>
          <w:bCs/>
        </w:rPr>
      </w:pPr>
      <w:r w:rsidRPr="00320110">
        <w:rPr>
          <w:rFonts w:asciiTheme="majorHAnsi" w:hAnsiTheme="majorHAnsi" w:cstheme="majorHAnsi"/>
          <w:bCs/>
        </w:rPr>
        <w:t>The findings reveal that titration effectively determines the strength of HCL. Consistent outcomes across multiple tests indicate the method's reliability. This suggests precise control of the reaction between HCl and NaOH</w:t>
      </w:r>
      <w:r w:rsidR="00B43CAC">
        <w:rPr>
          <w:rFonts w:asciiTheme="majorHAnsi" w:hAnsiTheme="majorHAnsi" w:cstheme="majorHAnsi"/>
          <w:bCs/>
        </w:rPr>
        <w:t xml:space="preserve"> [</w:t>
      </w:r>
      <w:r w:rsidR="00426E9E">
        <w:rPr>
          <w:rFonts w:asciiTheme="majorHAnsi" w:hAnsiTheme="majorHAnsi" w:cstheme="majorHAnsi"/>
          <w:bCs/>
        </w:rPr>
        <w:t>1</w:t>
      </w:r>
      <w:r w:rsidR="00B43CAC">
        <w:rPr>
          <w:rFonts w:asciiTheme="majorHAnsi" w:hAnsiTheme="majorHAnsi" w:cstheme="majorHAnsi"/>
          <w:bCs/>
        </w:rPr>
        <w:t>]</w:t>
      </w:r>
      <w:r w:rsidRPr="00320110">
        <w:rPr>
          <w:rFonts w:asciiTheme="majorHAnsi" w:hAnsiTheme="majorHAnsi" w:cstheme="majorHAnsi"/>
          <w:bCs/>
        </w:rPr>
        <w:t>. The determined acid concentration, approximately 0.080 M</w:t>
      </w:r>
      <w:r w:rsidR="00426E9E">
        <w:rPr>
          <w:rFonts w:asciiTheme="majorHAnsi" w:hAnsiTheme="majorHAnsi" w:cstheme="majorHAnsi"/>
          <w:bCs/>
        </w:rPr>
        <w:t xml:space="preserve"> using the equation:  moles = mass / molar mass [3]</w:t>
      </w:r>
      <w:r w:rsidRPr="00320110">
        <w:rPr>
          <w:rFonts w:asciiTheme="majorHAnsi" w:hAnsiTheme="majorHAnsi" w:cstheme="majorHAnsi"/>
          <w:bCs/>
        </w:rPr>
        <w:t>, holds significance in various applications, such as chemical analysis and industrial processes</w:t>
      </w:r>
      <w:r w:rsidR="006A2EA8">
        <w:rPr>
          <w:rFonts w:asciiTheme="majorHAnsi" w:hAnsiTheme="majorHAnsi" w:cstheme="majorHAnsi"/>
          <w:bCs/>
        </w:rPr>
        <w:t xml:space="preserve"> [</w:t>
      </w:r>
      <w:r w:rsidR="00426E9E">
        <w:rPr>
          <w:rFonts w:asciiTheme="majorHAnsi" w:hAnsiTheme="majorHAnsi" w:cstheme="majorHAnsi"/>
          <w:bCs/>
        </w:rPr>
        <w:t>1</w:t>
      </w:r>
      <w:r w:rsidR="006A2EA8">
        <w:rPr>
          <w:rFonts w:asciiTheme="majorHAnsi" w:hAnsiTheme="majorHAnsi" w:cstheme="majorHAnsi"/>
          <w:bCs/>
        </w:rPr>
        <w:t>]</w:t>
      </w:r>
      <w:r w:rsidRPr="00320110">
        <w:rPr>
          <w:rFonts w:asciiTheme="majorHAnsi" w:hAnsiTheme="majorHAnsi" w:cstheme="majorHAnsi"/>
          <w:bCs/>
        </w:rPr>
        <w:t>.</w:t>
      </w:r>
    </w:p>
    <w:p w14:paraId="3A7AF9C2" w14:textId="6F5EC8F7" w:rsidR="00320110" w:rsidRDefault="00B50BB5" w:rsidP="00320110">
      <w:pPr>
        <w:pStyle w:val="ListParagraph"/>
        <w:numPr>
          <w:ilvl w:val="0"/>
          <w:numId w:val="7"/>
        </w:numPr>
        <w:adjustRightInd w:val="0"/>
        <w:snapToGrid w:val="0"/>
        <w:spacing w:after="120" w:line="360" w:lineRule="auto"/>
        <w:rPr>
          <w:rFonts w:asciiTheme="majorHAnsi" w:hAnsiTheme="majorHAnsi" w:cstheme="majorHAnsi"/>
          <w:bCs/>
        </w:rPr>
      </w:pPr>
      <w:r w:rsidRPr="00B50BB5">
        <w:rPr>
          <w:rFonts w:asciiTheme="majorHAnsi" w:hAnsiTheme="majorHAnsi" w:cstheme="majorHAnsi"/>
          <w:bCs/>
        </w:rPr>
        <w:t>This experiment is essential for making explosives safely. It ensures that the acids used have the correct strength, which is vital for making explosives. Consistent results make the production process safer and more reliable. It follows established chemical rules important for making explosives in OME operations.</w:t>
      </w:r>
    </w:p>
    <w:p w14:paraId="7D13F71E" w14:textId="6224C71C" w:rsidR="00C93116" w:rsidRDefault="00320110" w:rsidP="00320110">
      <w:pPr>
        <w:pStyle w:val="ListParagraph"/>
        <w:numPr>
          <w:ilvl w:val="0"/>
          <w:numId w:val="7"/>
        </w:numPr>
        <w:adjustRightInd w:val="0"/>
        <w:snapToGrid w:val="0"/>
        <w:spacing w:after="120" w:line="360" w:lineRule="auto"/>
        <w:rPr>
          <w:rFonts w:asciiTheme="majorHAnsi" w:hAnsiTheme="majorHAnsi" w:cstheme="majorHAnsi"/>
          <w:bCs/>
        </w:rPr>
      </w:pPr>
      <w:r w:rsidRPr="00320110">
        <w:rPr>
          <w:rFonts w:asciiTheme="majorHAnsi" w:hAnsiTheme="majorHAnsi" w:cstheme="majorHAnsi"/>
          <w:bCs/>
        </w:rPr>
        <w:t>Limitations include measurement variations, equipment calibration issues, and human mistakes in titration</w:t>
      </w:r>
      <w:r w:rsidR="006A2EA8">
        <w:rPr>
          <w:rFonts w:asciiTheme="majorHAnsi" w:hAnsiTheme="majorHAnsi" w:cstheme="majorHAnsi"/>
          <w:bCs/>
        </w:rPr>
        <w:t xml:space="preserve"> [</w:t>
      </w:r>
      <w:r w:rsidR="00426E9E">
        <w:rPr>
          <w:rFonts w:asciiTheme="majorHAnsi" w:hAnsiTheme="majorHAnsi" w:cstheme="majorHAnsi"/>
          <w:bCs/>
        </w:rPr>
        <w:t>2</w:t>
      </w:r>
      <w:r w:rsidR="006A2EA8">
        <w:rPr>
          <w:rFonts w:asciiTheme="majorHAnsi" w:hAnsiTheme="majorHAnsi" w:cstheme="majorHAnsi"/>
          <w:bCs/>
        </w:rPr>
        <w:t>]</w:t>
      </w:r>
      <w:r w:rsidRPr="00320110">
        <w:rPr>
          <w:rFonts w:asciiTheme="majorHAnsi" w:hAnsiTheme="majorHAnsi" w:cstheme="majorHAnsi"/>
          <w:bCs/>
        </w:rPr>
        <w:t xml:space="preserve">. Factors like air bubbles in equipment, improper indicator </w:t>
      </w:r>
      <w:r w:rsidR="00B50BB5" w:rsidRPr="00320110">
        <w:rPr>
          <w:rFonts w:asciiTheme="majorHAnsi" w:hAnsiTheme="majorHAnsi" w:cstheme="majorHAnsi"/>
          <w:bCs/>
        </w:rPr>
        <w:t>use,</w:t>
      </w:r>
      <w:r w:rsidRPr="00320110">
        <w:rPr>
          <w:rFonts w:asciiTheme="majorHAnsi" w:hAnsiTheme="majorHAnsi" w:cstheme="majorHAnsi"/>
          <w:bCs/>
        </w:rPr>
        <w:t xml:space="preserve"> or </w:t>
      </w:r>
      <w:r>
        <w:rPr>
          <w:rFonts w:asciiTheme="majorHAnsi" w:hAnsiTheme="majorHAnsi" w:cstheme="majorHAnsi"/>
          <w:bCs/>
        </w:rPr>
        <w:t>contamination</w:t>
      </w:r>
      <w:r w:rsidRPr="00320110">
        <w:rPr>
          <w:rFonts w:asciiTheme="majorHAnsi" w:hAnsiTheme="majorHAnsi" w:cstheme="majorHAnsi"/>
          <w:bCs/>
        </w:rPr>
        <w:t xml:space="preserve"> can impact results. To enhance accuracy, thorough equipment calibration, precise technique execution, and repeated trials are necessary. Additionally, </w:t>
      </w:r>
      <w:r>
        <w:rPr>
          <w:rFonts w:asciiTheme="majorHAnsi" w:hAnsiTheme="majorHAnsi" w:cstheme="majorHAnsi"/>
          <w:bCs/>
        </w:rPr>
        <w:t xml:space="preserve">using </w:t>
      </w:r>
      <w:r w:rsidRPr="00320110">
        <w:rPr>
          <w:rFonts w:asciiTheme="majorHAnsi" w:hAnsiTheme="majorHAnsi" w:cstheme="majorHAnsi"/>
          <w:bCs/>
        </w:rPr>
        <w:t>the NaOH solution</w:t>
      </w:r>
      <w:r>
        <w:rPr>
          <w:rFonts w:asciiTheme="majorHAnsi" w:hAnsiTheme="majorHAnsi" w:cstheme="majorHAnsi"/>
          <w:bCs/>
        </w:rPr>
        <w:t xml:space="preserve"> precisely</w:t>
      </w:r>
      <w:r w:rsidRPr="00320110">
        <w:rPr>
          <w:rFonts w:asciiTheme="majorHAnsi" w:hAnsiTheme="majorHAnsi" w:cstheme="majorHAnsi"/>
          <w:bCs/>
        </w:rPr>
        <w:t xml:space="preserve"> and </w:t>
      </w:r>
      <w:r>
        <w:rPr>
          <w:rFonts w:asciiTheme="majorHAnsi" w:hAnsiTheme="majorHAnsi" w:cstheme="majorHAnsi"/>
          <w:bCs/>
        </w:rPr>
        <w:t>keeping</w:t>
      </w:r>
      <w:r w:rsidRPr="00320110">
        <w:rPr>
          <w:rFonts w:asciiTheme="majorHAnsi" w:hAnsiTheme="majorHAnsi" w:cstheme="majorHAnsi"/>
          <w:bCs/>
        </w:rPr>
        <w:t xml:space="preserve"> control over experimental conditions can improve accuracy</w:t>
      </w:r>
      <w:r w:rsidR="006A2EA8">
        <w:rPr>
          <w:rFonts w:asciiTheme="majorHAnsi" w:hAnsiTheme="majorHAnsi" w:cstheme="majorHAnsi"/>
          <w:bCs/>
        </w:rPr>
        <w:t xml:space="preserve"> [</w:t>
      </w:r>
      <w:r w:rsidR="00426E9E">
        <w:rPr>
          <w:rFonts w:asciiTheme="majorHAnsi" w:hAnsiTheme="majorHAnsi" w:cstheme="majorHAnsi"/>
          <w:bCs/>
        </w:rPr>
        <w:t>2</w:t>
      </w:r>
      <w:r w:rsidR="006A2EA8">
        <w:rPr>
          <w:rFonts w:asciiTheme="majorHAnsi" w:hAnsiTheme="majorHAnsi" w:cstheme="majorHAnsi"/>
          <w:bCs/>
        </w:rPr>
        <w:t>]</w:t>
      </w:r>
      <w:r w:rsidRPr="00320110">
        <w:rPr>
          <w:rFonts w:asciiTheme="majorHAnsi" w:hAnsiTheme="majorHAnsi" w:cstheme="majorHAnsi"/>
          <w:bCs/>
        </w:rPr>
        <w:t>.</w:t>
      </w:r>
    </w:p>
    <w:p w14:paraId="7CDA8EFD" w14:textId="77777777" w:rsidR="00801D0A" w:rsidRPr="00320110" w:rsidRDefault="00801D0A" w:rsidP="00801D0A">
      <w:pPr>
        <w:pStyle w:val="ListParagraph"/>
        <w:adjustRightInd w:val="0"/>
        <w:snapToGrid w:val="0"/>
        <w:spacing w:after="120" w:line="360" w:lineRule="auto"/>
        <w:rPr>
          <w:rFonts w:asciiTheme="majorHAnsi" w:hAnsiTheme="majorHAnsi" w:cstheme="majorHAnsi"/>
          <w:bCs/>
        </w:rPr>
      </w:pPr>
    </w:p>
    <w:p w14:paraId="69EEF76D" w14:textId="77777777" w:rsidR="00102EDC" w:rsidRDefault="00102EDC" w:rsidP="00C93116">
      <w:pPr>
        <w:adjustRightInd w:val="0"/>
        <w:snapToGrid w:val="0"/>
        <w:spacing w:after="120" w:line="360" w:lineRule="auto"/>
        <w:rPr>
          <w:rFonts w:asciiTheme="majorHAnsi" w:hAnsiTheme="majorHAnsi" w:cstheme="majorHAnsi"/>
          <w:bCs/>
        </w:rPr>
      </w:pPr>
    </w:p>
    <w:p w14:paraId="558E07DD" w14:textId="1C2E7F62" w:rsidR="00B50BB5" w:rsidRDefault="00B50BB5" w:rsidP="00B50BB5">
      <w:pPr>
        <w:adjustRightInd w:val="0"/>
        <w:snapToGrid w:val="0"/>
        <w:spacing w:after="120" w:line="360" w:lineRule="auto"/>
        <w:rPr>
          <w:rFonts w:asciiTheme="majorHAnsi" w:hAnsiTheme="majorHAnsi" w:cstheme="majorHAnsi"/>
          <w:b/>
          <w:i/>
          <w:iCs/>
          <w:sz w:val="28"/>
          <w:szCs w:val="28"/>
          <w:u w:val="single"/>
        </w:rPr>
      </w:pPr>
      <w:r>
        <w:rPr>
          <w:rFonts w:asciiTheme="majorHAnsi" w:hAnsiTheme="majorHAnsi" w:cstheme="majorHAnsi"/>
          <w:b/>
          <w:i/>
          <w:iCs/>
          <w:sz w:val="28"/>
          <w:szCs w:val="28"/>
          <w:u w:val="single"/>
        </w:rPr>
        <w:t>Conclusion</w:t>
      </w:r>
      <w:r w:rsidRPr="00C93116">
        <w:rPr>
          <w:rFonts w:asciiTheme="majorHAnsi" w:hAnsiTheme="majorHAnsi" w:cstheme="majorHAnsi"/>
          <w:b/>
          <w:i/>
          <w:iCs/>
          <w:sz w:val="28"/>
          <w:szCs w:val="28"/>
          <w:u w:val="single"/>
        </w:rPr>
        <w:t>:</w:t>
      </w:r>
    </w:p>
    <w:p w14:paraId="45FFD1CC" w14:textId="38E01861" w:rsidR="00B50BB5" w:rsidRDefault="00B50BB5" w:rsidP="00B50BB5">
      <w:pPr>
        <w:pStyle w:val="ListParagraph"/>
        <w:numPr>
          <w:ilvl w:val="0"/>
          <w:numId w:val="8"/>
        </w:numPr>
        <w:adjustRightInd w:val="0"/>
        <w:snapToGrid w:val="0"/>
        <w:spacing w:after="120" w:line="360" w:lineRule="auto"/>
        <w:rPr>
          <w:rFonts w:asciiTheme="majorHAnsi" w:hAnsiTheme="majorHAnsi" w:cstheme="majorHAnsi"/>
          <w:bCs/>
        </w:rPr>
      </w:pPr>
      <w:r w:rsidRPr="00B50BB5">
        <w:rPr>
          <w:rFonts w:asciiTheme="majorHAnsi" w:hAnsiTheme="majorHAnsi" w:cstheme="majorHAnsi"/>
          <w:bCs/>
        </w:rPr>
        <w:t>The results show that titration works well for measuring HCl strength. Consistent results mean we controlled the HCl</w:t>
      </w:r>
      <w:r>
        <w:rPr>
          <w:rFonts w:asciiTheme="majorHAnsi" w:hAnsiTheme="majorHAnsi" w:cstheme="majorHAnsi"/>
          <w:bCs/>
        </w:rPr>
        <w:t xml:space="preserve"> to </w:t>
      </w:r>
      <w:r w:rsidRPr="00B50BB5">
        <w:rPr>
          <w:rFonts w:asciiTheme="majorHAnsi" w:hAnsiTheme="majorHAnsi" w:cstheme="majorHAnsi"/>
          <w:bCs/>
        </w:rPr>
        <w:t>NaOH reaction carefully. The acid concentration we found, around 0.080 M, matches what we expected and is important for different uses.</w:t>
      </w:r>
    </w:p>
    <w:p w14:paraId="5D6A6413" w14:textId="295BB1DB" w:rsidR="00B50BB5" w:rsidRPr="00B50BB5" w:rsidRDefault="00B50BB5" w:rsidP="00B50BB5">
      <w:pPr>
        <w:pStyle w:val="ListParagraph"/>
        <w:numPr>
          <w:ilvl w:val="0"/>
          <w:numId w:val="8"/>
        </w:numPr>
        <w:adjustRightInd w:val="0"/>
        <w:snapToGrid w:val="0"/>
        <w:spacing w:after="120" w:line="360" w:lineRule="auto"/>
        <w:rPr>
          <w:rFonts w:asciiTheme="majorHAnsi" w:hAnsiTheme="majorHAnsi" w:cstheme="majorHAnsi"/>
          <w:bCs/>
        </w:rPr>
      </w:pPr>
      <w:r w:rsidRPr="00B50BB5">
        <w:rPr>
          <w:rFonts w:asciiTheme="majorHAnsi" w:hAnsiTheme="majorHAnsi" w:cstheme="majorHAnsi"/>
          <w:bCs/>
        </w:rPr>
        <w:t>In the future, research could try to make titration methods better at measuring acid strengths accurately and quickl</w:t>
      </w:r>
      <w:r>
        <w:rPr>
          <w:rFonts w:asciiTheme="majorHAnsi" w:hAnsiTheme="majorHAnsi" w:cstheme="majorHAnsi"/>
          <w:bCs/>
        </w:rPr>
        <w:t>y by calibrating, using advanced equipment</w:t>
      </w:r>
      <w:r w:rsidR="00801D0A">
        <w:rPr>
          <w:rFonts w:asciiTheme="majorHAnsi" w:hAnsiTheme="majorHAnsi" w:cstheme="majorHAnsi"/>
          <w:bCs/>
        </w:rPr>
        <w:t>, data analysis. Etc.</w:t>
      </w:r>
    </w:p>
    <w:p w14:paraId="2E3EDEBF" w14:textId="77777777" w:rsidR="00102EDC" w:rsidRDefault="00102EDC" w:rsidP="00C93116">
      <w:pPr>
        <w:adjustRightInd w:val="0"/>
        <w:snapToGrid w:val="0"/>
        <w:spacing w:after="120" w:line="360" w:lineRule="auto"/>
        <w:rPr>
          <w:rFonts w:asciiTheme="majorHAnsi" w:hAnsiTheme="majorHAnsi" w:cstheme="majorHAnsi"/>
          <w:bCs/>
        </w:rPr>
      </w:pPr>
    </w:p>
    <w:p w14:paraId="78DB0E38" w14:textId="77777777" w:rsidR="00102EDC" w:rsidRDefault="00102EDC" w:rsidP="00C93116">
      <w:pPr>
        <w:adjustRightInd w:val="0"/>
        <w:snapToGrid w:val="0"/>
        <w:spacing w:after="120" w:line="360" w:lineRule="auto"/>
        <w:rPr>
          <w:rFonts w:asciiTheme="majorHAnsi" w:hAnsiTheme="majorHAnsi" w:cstheme="majorHAnsi"/>
          <w:bCs/>
        </w:rPr>
      </w:pPr>
    </w:p>
    <w:p w14:paraId="2BD71845" w14:textId="77777777" w:rsidR="00102EDC" w:rsidRDefault="00102EDC" w:rsidP="00C93116">
      <w:pPr>
        <w:adjustRightInd w:val="0"/>
        <w:snapToGrid w:val="0"/>
        <w:spacing w:after="120" w:line="360" w:lineRule="auto"/>
        <w:rPr>
          <w:rFonts w:asciiTheme="majorHAnsi" w:hAnsiTheme="majorHAnsi" w:cstheme="majorHAnsi"/>
          <w:bCs/>
        </w:rPr>
      </w:pPr>
    </w:p>
    <w:p w14:paraId="450E7024" w14:textId="77777777" w:rsidR="00801D0A" w:rsidRDefault="00801D0A" w:rsidP="00C93116">
      <w:pPr>
        <w:adjustRightInd w:val="0"/>
        <w:snapToGrid w:val="0"/>
        <w:spacing w:after="120" w:line="360" w:lineRule="auto"/>
        <w:rPr>
          <w:rFonts w:asciiTheme="majorHAnsi" w:hAnsiTheme="majorHAnsi" w:cstheme="majorHAnsi"/>
          <w:bCs/>
        </w:rPr>
      </w:pPr>
    </w:p>
    <w:p w14:paraId="144D1E9A" w14:textId="77777777" w:rsidR="00801D0A" w:rsidRDefault="00801D0A" w:rsidP="00C93116">
      <w:pPr>
        <w:adjustRightInd w:val="0"/>
        <w:snapToGrid w:val="0"/>
        <w:spacing w:after="120" w:line="360" w:lineRule="auto"/>
        <w:rPr>
          <w:rFonts w:asciiTheme="majorHAnsi" w:hAnsiTheme="majorHAnsi" w:cstheme="majorHAnsi"/>
          <w:bCs/>
        </w:rPr>
      </w:pPr>
    </w:p>
    <w:p w14:paraId="097E0CB8" w14:textId="77777777" w:rsidR="00801D0A" w:rsidRDefault="00801D0A" w:rsidP="00C93116">
      <w:pPr>
        <w:adjustRightInd w:val="0"/>
        <w:snapToGrid w:val="0"/>
        <w:spacing w:after="120" w:line="360" w:lineRule="auto"/>
        <w:rPr>
          <w:rFonts w:asciiTheme="majorHAnsi" w:hAnsiTheme="majorHAnsi" w:cstheme="majorHAnsi"/>
          <w:bCs/>
        </w:rPr>
      </w:pPr>
    </w:p>
    <w:p w14:paraId="4DFD7A72" w14:textId="77777777" w:rsidR="00801D0A" w:rsidRDefault="00801D0A" w:rsidP="00C93116">
      <w:pPr>
        <w:adjustRightInd w:val="0"/>
        <w:snapToGrid w:val="0"/>
        <w:spacing w:after="120" w:line="360" w:lineRule="auto"/>
        <w:rPr>
          <w:rFonts w:asciiTheme="majorHAnsi" w:hAnsiTheme="majorHAnsi" w:cstheme="majorHAnsi"/>
          <w:bCs/>
        </w:rPr>
      </w:pPr>
    </w:p>
    <w:p w14:paraId="6AAE6747" w14:textId="460830D1" w:rsidR="006A2EA8" w:rsidRPr="006A2EA8" w:rsidRDefault="00801D0A" w:rsidP="006A2EA8">
      <w:pPr>
        <w:adjustRightInd w:val="0"/>
        <w:snapToGrid w:val="0"/>
        <w:spacing w:after="120" w:line="360" w:lineRule="auto"/>
        <w:rPr>
          <w:rFonts w:asciiTheme="majorHAnsi" w:hAnsiTheme="majorHAnsi" w:cstheme="majorHAnsi"/>
          <w:b/>
          <w:i/>
          <w:iCs/>
          <w:sz w:val="28"/>
          <w:szCs w:val="28"/>
          <w:u w:val="single"/>
        </w:rPr>
      </w:pPr>
      <w:r w:rsidRPr="000319B0">
        <w:rPr>
          <w:rFonts w:asciiTheme="majorHAnsi" w:hAnsiTheme="majorHAnsi" w:cstheme="majorHAnsi"/>
          <w:b/>
          <w:i/>
          <w:iCs/>
          <w:sz w:val="28"/>
          <w:szCs w:val="28"/>
          <w:u w:val="single"/>
        </w:rPr>
        <w:lastRenderedPageBreak/>
        <w:t>Re</w:t>
      </w:r>
      <w:r>
        <w:rPr>
          <w:rFonts w:asciiTheme="majorHAnsi" w:hAnsiTheme="majorHAnsi" w:cstheme="majorHAnsi"/>
          <w:b/>
          <w:i/>
          <w:iCs/>
          <w:sz w:val="28"/>
          <w:szCs w:val="28"/>
          <w:u w:val="single"/>
        </w:rPr>
        <w:t>ference</w:t>
      </w:r>
      <w:r w:rsidRPr="000319B0">
        <w:rPr>
          <w:rFonts w:asciiTheme="majorHAnsi" w:hAnsiTheme="majorHAnsi" w:cstheme="majorHAnsi"/>
          <w:b/>
          <w:i/>
          <w:iCs/>
          <w:sz w:val="28"/>
          <w:szCs w:val="28"/>
          <w:u w:val="single"/>
        </w:rPr>
        <w:t>s</w:t>
      </w:r>
      <w:r>
        <w:rPr>
          <w:rFonts w:asciiTheme="majorHAnsi" w:hAnsiTheme="majorHAnsi" w:cstheme="majorHAnsi"/>
          <w:b/>
          <w:i/>
          <w:iCs/>
          <w:sz w:val="28"/>
          <w:szCs w:val="28"/>
          <w:u w:val="single"/>
        </w:rPr>
        <w:t>:</w:t>
      </w:r>
    </w:p>
    <w:tbl>
      <w:tblPr>
        <w:tblpPr w:leftFromText="180" w:rightFromText="180" w:vertAnchor="text" w:horzAnchor="page" w:tblpX="978" w:tblpY="123"/>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426E9E" w14:paraId="027ACBA2" w14:textId="77777777" w:rsidTr="00426E9E">
        <w:trPr>
          <w:tblCellSpacing w:w="15" w:type="dxa"/>
        </w:trPr>
        <w:tc>
          <w:tcPr>
            <w:tcW w:w="153" w:type="pct"/>
            <w:hideMark/>
          </w:tcPr>
          <w:p w14:paraId="38EA5C3B" w14:textId="77777777" w:rsidR="00426E9E" w:rsidRDefault="00426E9E" w:rsidP="00426E9E">
            <w:pPr>
              <w:pStyle w:val="Bibliography"/>
              <w:rPr>
                <w:noProof/>
                <w:sz w:val="24"/>
                <w:szCs w:val="24"/>
              </w:rPr>
            </w:pPr>
            <w:r>
              <w:rPr>
                <w:noProof/>
              </w:rPr>
              <w:t xml:space="preserve">[1] </w:t>
            </w:r>
          </w:p>
        </w:tc>
        <w:tc>
          <w:tcPr>
            <w:tcW w:w="0" w:type="auto"/>
            <w:hideMark/>
          </w:tcPr>
          <w:p w14:paraId="11E111F6" w14:textId="77777777" w:rsidR="00426E9E" w:rsidRDefault="00426E9E" w:rsidP="00426E9E">
            <w:pPr>
              <w:pStyle w:val="Bibliography"/>
              <w:rPr>
                <w:noProof/>
              </w:rPr>
            </w:pPr>
            <w:r>
              <w:rPr>
                <w:noProof/>
              </w:rPr>
              <w:t>C. Paluti, “titration”.</w:t>
            </w:r>
          </w:p>
        </w:tc>
      </w:tr>
      <w:tr w:rsidR="00426E9E" w14:paraId="3EC56D22" w14:textId="77777777" w:rsidTr="00426E9E">
        <w:trPr>
          <w:tblCellSpacing w:w="15" w:type="dxa"/>
        </w:trPr>
        <w:tc>
          <w:tcPr>
            <w:tcW w:w="153" w:type="pct"/>
            <w:hideMark/>
          </w:tcPr>
          <w:p w14:paraId="3BE2C158" w14:textId="77777777" w:rsidR="00426E9E" w:rsidRDefault="00426E9E" w:rsidP="00426E9E">
            <w:pPr>
              <w:pStyle w:val="Bibliography"/>
              <w:rPr>
                <w:noProof/>
              </w:rPr>
            </w:pPr>
            <w:r>
              <w:rPr>
                <w:noProof/>
              </w:rPr>
              <w:t xml:space="preserve">[2] </w:t>
            </w:r>
          </w:p>
        </w:tc>
        <w:tc>
          <w:tcPr>
            <w:tcW w:w="0" w:type="auto"/>
            <w:hideMark/>
          </w:tcPr>
          <w:p w14:paraId="05202F5B" w14:textId="77777777" w:rsidR="00426E9E" w:rsidRDefault="00426E9E" w:rsidP="00426E9E">
            <w:pPr>
              <w:pStyle w:val="Bibliography"/>
              <w:rPr>
                <w:noProof/>
              </w:rPr>
            </w:pPr>
            <w:r>
              <w:rPr>
                <w:noProof/>
              </w:rPr>
              <w:t>M. E. Carpenter, “errors in titration,” 2018.</w:t>
            </w:r>
          </w:p>
        </w:tc>
      </w:tr>
      <w:tr w:rsidR="00426E9E" w14:paraId="50B55D02" w14:textId="77777777" w:rsidTr="00426E9E">
        <w:trPr>
          <w:tblCellSpacing w:w="15" w:type="dxa"/>
        </w:trPr>
        <w:tc>
          <w:tcPr>
            <w:tcW w:w="153" w:type="pct"/>
            <w:hideMark/>
          </w:tcPr>
          <w:p w14:paraId="36F8783C" w14:textId="77777777" w:rsidR="00426E9E" w:rsidRDefault="00426E9E" w:rsidP="00426E9E">
            <w:pPr>
              <w:pStyle w:val="Bibliography"/>
              <w:rPr>
                <w:noProof/>
              </w:rPr>
            </w:pPr>
            <w:r>
              <w:rPr>
                <w:noProof/>
              </w:rPr>
              <w:t xml:space="preserve">[3] </w:t>
            </w:r>
          </w:p>
        </w:tc>
        <w:tc>
          <w:tcPr>
            <w:tcW w:w="0" w:type="auto"/>
            <w:hideMark/>
          </w:tcPr>
          <w:p w14:paraId="75296930" w14:textId="77777777" w:rsidR="00426E9E" w:rsidRDefault="00426E9E" w:rsidP="00426E9E">
            <w:pPr>
              <w:pStyle w:val="Bibliography"/>
              <w:rPr>
                <w:noProof/>
              </w:rPr>
            </w:pPr>
            <w:r>
              <w:rPr>
                <w:noProof/>
              </w:rPr>
              <w:t>B. Biteseize, “Mole Calculation”.</w:t>
            </w:r>
          </w:p>
        </w:tc>
      </w:tr>
    </w:tbl>
    <w:p w14:paraId="67F3F3EA" w14:textId="77777777" w:rsidR="006A2EA8" w:rsidRDefault="006A2EA8" w:rsidP="00801D0A">
      <w:pPr>
        <w:adjustRightInd w:val="0"/>
        <w:snapToGrid w:val="0"/>
        <w:spacing w:after="120" w:line="360" w:lineRule="auto"/>
        <w:rPr>
          <w:rFonts w:asciiTheme="minorHAnsi" w:eastAsiaTheme="minorHAnsi" w:hAnsiTheme="minorHAnsi" w:cstheme="minorBidi"/>
          <w:noProof/>
          <w:kern w:val="2"/>
          <w14:ligatures w14:val="standardContextual"/>
        </w:rPr>
      </w:pPr>
      <w:r>
        <w:rPr>
          <w:rFonts w:asciiTheme="majorHAnsi" w:hAnsiTheme="majorHAnsi" w:cstheme="majorHAnsi"/>
          <w:bCs/>
          <w:sz w:val="28"/>
          <w:szCs w:val="28"/>
        </w:rPr>
        <w:fldChar w:fldCharType="begin"/>
      </w:r>
      <w:r>
        <w:rPr>
          <w:rFonts w:asciiTheme="majorHAnsi" w:hAnsiTheme="majorHAnsi" w:cstheme="majorHAnsi"/>
          <w:bCs/>
          <w:sz w:val="28"/>
          <w:szCs w:val="28"/>
        </w:rPr>
        <w:instrText xml:space="preserve"> BIBLIOGRAPHY  \l 2057 </w:instrText>
      </w:r>
      <w:r>
        <w:rPr>
          <w:rFonts w:asciiTheme="majorHAnsi" w:hAnsiTheme="majorHAnsi" w:cstheme="majorHAnsi"/>
          <w:bCs/>
          <w:sz w:val="28"/>
          <w:szCs w:val="28"/>
        </w:rPr>
        <w:fldChar w:fldCharType="separate"/>
      </w:r>
    </w:p>
    <w:p w14:paraId="3E0D7482" w14:textId="75F035FC" w:rsidR="006A2EA8" w:rsidRDefault="006A2EA8" w:rsidP="00426E9E">
      <w:pPr>
        <w:tabs>
          <w:tab w:val="left" w:pos="3411"/>
        </w:tabs>
        <w:divId w:val="1998265656"/>
        <w:rPr>
          <w:rFonts w:eastAsia="Times New Roman"/>
          <w:noProof/>
        </w:rPr>
      </w:pPr>
    </w:p>
    <w:p w14:paraId="1C662B6C" w14:textId="77777777" w:rsidR="00426E9E" w:rsidRDefault="006A2EA8" w:rsidP="00801D0A">
      <w:pPr>
        <w:adjustRightInd w:val="0"/>
        <w:snapToGrid w:val="0"/>
        <w:spacing w:after="120" w:line="360" w:lineRule="auto"/>
        <w:rPr>
          <w:rFonts w:asciiTheme="majorHAnsi" w:hAnsiTheme="majorHAnsi" w:cstheme="majorHAnsi"/>
          <w:bCs/>
          <w:sz w:val="28"/>
          <w:szCs w:val="28"/>
        </w:rPr>
      </w:pPr>
      <w:r>
        <w:rPr>
          <w:rFonts w:asciiTheme="majorHAnsi" w:hAnsiTheme="majorHAnsi" w:cstheme="majorHAnsi"/>
          <w:bCs/>
          <w:sz w:val="28"/>
          <w:szCs w:val="28"/>
        </w:rPr>
        <w:fldChar w:fldCharType="end"/>
      </w:r>
    </w:p>
    <w:p w14:paraId="5F36ED78" w14:textId="77777777" w:rsidR="00426E9E" w:rsidRDefault="00426E9E" w:rsidP="00801D0A">
      <w:pPr>
        <w:adjustRightInd w:val="0"/>
        <w:snapToGrid w:val="0"/>
        <w:spacing w:after="120" w:line="360" w:lineRule="auto"/>
        <w:rPr>
          <w:rFonts w:asciiTheme="minorHAnsi" w:eastAsiaTheme="minorHAnsi" w:hAnsiTheme="minorHAnsi" w:cstheme="minorBidi"/>
          <w:noProof/>
          <w:kern w:val="2"/>
          <w14:ligatures w14:val="standardContextual"/>
        </w:rPr>
      </w:pPr>
      <w:r>
        <w:rPr>
          <w:rFonts w:asciiTheme="majorHAnsi" w:hAnsiTheme="majorHAnsi" w:cstheme="majorHAnsi"/>
          <w:bCs/>
          <w:sz w:val="28"/>
          <w:szCs w:val="28"/>
        </w:rPr>
        <w:fldChar w:fldCharType="begin"/>
      </w:r>
      <w:r>
        <w:rPr>
          <w:rFonts w:asciiTheme="majorHAnsi" w:hAnsiTheme="majorHAnsi" w:cstheme="majorHAnsi"/>
          <w:bCs/>
          <w:sz w:val="28"/>
          <w:szCs w:val="28"/>
        </w:rPr>
        <w:instrText xml:space="preserve"> BIBLIOGRAPHY  \l 2057 </w:instrText>
      </w:r>
      <w:r>
        <w:rPr>
          <w:rFonts w:asciiTheme="majorHAnsi" w:hAnsiTheme="majorHAnsi" w:cstheme="majorHAnsi"/>
          <w:bCs/>
          <w:sz w:val="28"/>
          <w:szCs w:val="28"/>
        </w:rPr>
        <w:fldChar w:fldCharType="separate"/>
      </w:r>
    </w:p>
    <w:tbl>
      <w:tblPr>
        <w:tblpPr w:leftFromText="180" w:rightFromText="180" w:vertAnchor="text" w:horzAnchor="page" w:tblpX="1" w:tblpY="-153"/>
        <w:tblW w:w="5000" w:type="pct"/>
        <w:tblCellSpacing w:w="15" w:type="dxa"/>
        <w:tblCellMar>
          <w:top w:w="15" w:type="dxa"/>
          <w:left w:w="15" w:type="dxa"/>
          <w:bottom w:w="15" w:type="dxa"/>
          <w:right w:w="15" w:type="dxa"/>
        </w:tblCellMar>
        <w:tblLook w:val="04A0" w:firstRow="1" w:lastRow="0" w:firstColumn="1" w:lastColumn="0" w:noHBand="0" w:noVBand="1"/>
      </w:tblPr>
      <w:tblGrid>
        <w:gridCol w:w="318"/>
        <w:gridCol w:w="8708"/>
      </w:tblGrid>
      <w:tr w:rsidR="00426E9E" w14:paraId="035799D9" w14:textId="77777777" w:rsidTr="00426E9E">
        <w:trPr>
          <w:divId w:val="1250384090"/>
          <w:tblCellSpacing w:w="15" w:type="dxa"/>
        </w:trPr>
        <w:tc>
          <w:tcPr>
            <w:tcW w:w="153" w:type="pct"/>
            <w:hideMark/>
          </w:tcPr>
          <w:p w14:paraId="49EA3029" w14:textId="5249D1E1" w:rsidR="00426E9E" w:rsidRDefault="00426E9E" w:rsidP="00426E9E">
            <w:pPr>
              <w:pStyle w:val="Bibliography"/>
              <w:rPr>
                <w:noProof/>
                <w:sz w:val="24"/>
                <w:szCs w:val="24"/>
              </w:rPr>
            </w:pPr>
            <w:r>
              <w:rPr>
                <w:noProof/>
              </w:rPr>
              <w:t xml:space="preserve"> </w:t>
            </w:r>
          </w:p>
        </w:tc>
        <w:tc>
          <w:tcPr>
            <w:tcW w:w="0" w:type="auto"/>
            <w:hideMark/>
          </w:tcPr>
          <w:p w14:paraId="38467DDF" w14:textId="77777777" w:rsidR="00426E9E" w:rsidRDefault="00426E9E" w:rsidP="00426E9E">
            <w:pPr>
              <w:pStyle w:val="Bibliography"/>
              <w:rPr>
                <w:noProof/>
              </w:rPr>
            </w:pPr>
          </w:p>
        </w:tc>
      </w:tr>
      <w:tr w:rsidR="00426E9E" w14:paraId="78CC4AB7" w14:textId="77777777" w:rsidTr="00426E9E">
        <w:trPr>
          <w:divId w:val="1250384090"/>
          <w:tblCellSpacing w:w="15" w:type="dxa"/>
        </w:trPr>
        <w:tc>
          <w:tcPr>
            <w:tcW w:w="153" w:type="pct"/>
            <w:hideMark/>
          </w:tcPr>
          <w:p w14:paraId="52B5D865" w14:textId="342388F4" w:rsidR="00426E9E" w:rsidRDefault="00426E9E" w:rsidP="00426E9E">
            <w:pPr>
              <w:pStyle w:val="Bibliography"/>
              <w:rPr>
                <w:noProof/>
              </w:rPr>
            </w:pPr>
            <w:r>
              <w:rPr>
                <w:noProof/>
              </w:rPr>
              <w:t xml:space="preserve"> </w:t>
            </w:r>
          </w:p>
        </w:tc>
        <w:tc>
          <w:tcPr>
            <w:tcW w:w="0" w:type="auto"/>
            <w:hideMark/>
          </w:tcPr>
          <w:p w14:paraId="253B8E3C" w14:textId="77777777" w:rsidR="00426E9E" w:rsidRDefault="00426E9E" w:rsidP="00426E9E">
            <w:pPr>
              <w:pStyle w:val="Bibliography"/>
              <w:rPr>
                <w:noProof/>
              </w:rPr>
            </w:pPr>
          </w:p>
        </w:tc>
      </w:tr>
    </w:tbl>
    <w:p w14:paraId="2CB5DDC0" w14:textId="77777777" w:rsidR="00426E9E" w:rsidRDefault="00426E9E">
      <w:pPr>
        <w:divId w:val="1250384090"/>
        <w:rPr>
          <w:rFonts w:eastAsia="Times New Roman"/>
          <w:noProof/>
        </w:rPr>
      </w:pPr>
    </w:p>
    <w:p w14:paraId="0AE4E4E0" w14:textId="5808D76E" w:rsidR="00801D0A" w:rsidRPr="00801D0A" w:rsidRDefault="00426E9E" w:rsidP="00801D0A">
      <w:pPr>
        <w:adjustRightInd w:val="0"/>
        <w:snapToGrid w:val="0"/>
        <w:spacing w:after="120" w:line="360" w:lineRule="auto"/>
        <w:rPr>
          <w:rFonts w:asciiTheme="majorHAnsi" w:hAnsiTheme="majorHAnsi" w:cstheme="majorHAnsi"/>
          <w:bCs/>
          <w:sz w:val="28"/>
          <w:szCs w:val="28"/>
        </w:rPr>
      </w:pPr>
      <w:r>
        <w:rPr>
          <w:rFonts w:asciiTheme="majorHAnsi" w:hAnsiTheme="majorHAnsi" w:cstheme="majorHAnsi"/>
          <w:bCs/>
          <w:sz w:val="28"/>
          <w:szCs w:val="28"/>
        </w:rPr>
        <w:fldChar w:fldCharType="end"/>
      </w:r>
    </w:p>
    <w:p w14:paraId="7C519AE6" w14:textId="77777777" w:rsidR="00801D0A" w:rsidRPr="00C93116" w:rsidRDefault="00801D0A" w:rsidP="00C93116">
      <w:pPr>
        <w:adjustRightInd w:val="0"/>
        <w:snapToGrid w:val="0"/>
        <w:spacing w:after="120" w:line="360" w:lineRule="auto"/>
        <w:rPr>
          <w:rFonts w:asciiTheme="majorHAnsi" w:hAnsiTheme="majorHAnsi" w:cstheme="majorHAnsi"/>
          <w:bCs/>
        </w:rPr>
      </w:pPr>
    </w:p>
    <w:sectPr w:rsidR="00801D0A" w:rsidRPr="00C931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DD1A12" w14:textId="77777777" w:rsidR="00F55A4E" w:rsidRDefault="00F55A4E">
      <w:pPr>
        <w:spacing w:after="0" w:line="240" w:lineRule="auto"/>
      </w:pPr>
      <w:r>
        <w:separator/>
      </w:r>
    </w:p>
  </w:endnote>
  <w:endnote w:type="continuationSeparator" w:id="0">
    <w:p w14:paraId="197A81C3" w14:textId="77777777" w:rsidR="00F55A4E" w:rsidRDefault="00F55A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7520716"/>
      <w:docPartObj>
        <w:docPartGallery w:val="Page Numbers (Bottom of Page)"/>
        <w:docPartUnique/>
      </w:docPartObj>
    </w:sdtPr>
    <w:sdtEndPr>
      <w:rPr>
        <w:noProof/>
      </w:rPr>
    </w:sdtEndPr>
    <w:sdtContent>
      <w:p w14:paraId="05D3DE04" w14:textId="77777777" w:rsidR="00801D0A" w:rsidRDefault="00801D0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BF8F627" w14:textId="77777777" w:rsidR="00801D0A" w:rsidRDefault="00801D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936733" w14:textId="77777777" w:rsidR="00F55A4E" w:rsidRDefault="00F55A4E">
      <w:pPr>
        <w:spacing w:after="0" w:line="240" w:lineRule="auto"/>
      </w:pPr>
      <w:r>
        <w:separator/>
      </w:r>
    </w:p>
  </w:footnote>
  <w:footnote w:type="continuationSeparator" w:id="0">
    <w:p w14:paraId="723BA182" w14:textId="77777777" w:rsidR="00F55A4E" w:rsidRDefault="00F55A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63A12"/>
    <w:multiLevelType w:val="hybridMultilevel"/>
    <w:tmpl w:val="2AAED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214566"/>
    <w:multiLevelType w:val="hybridMultilevel"/>
    <w:tmpl w:val="BEAEB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DA789E"/>
    <w:multiLevelType w:val="hybridMultilevel"/>
    <w:tmpl w:val="8B8AB10A"/>
    <w:lvl w:ilvl="0" w:tplc="0082C0F2">
      <w:numFmt w:val="bullet"/>
      <w:lvlText w:val="-"/>
      <w:lvlJc w:val="left"/>
      <w:pPr>
        <w:ind w:left="1080" w:hanging="360"/>
      </w:pPr>
      <w:rPr>
        <w:rFonts w:ascii="Calibri Light" w:eastAsia="Calibri" w:hAnsi="Calibri Light" w:cs="Calibri Light"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A4F788E"/>
    <w:multiLevelType w:val="hybridMultilevel"/>
    <w:tmpl w:val="80B41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6010F4"/>
    <w:multiLevelType w:val="hybridMultilevel"/>
    <w:tmpl w:val="2402DA2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3420D9"/>
    <w:multiLevelType w:val="hybridMultilevel"/>
    <w:tmpl w:val="6C706936"/>
    <w:lvl w:ilvl="0" w:tplc="83E214C0">
      <w:numFmt w:val="bullet"/>
      <w:lvlText w:val="-"/>
      <w:lvlJc w:val="left"/>
      <w:pPr>
        <w:ind w:left="1080" w:hanging="360"/>
      </w:pPr>
      <w:rPr>
        <w:rFonts w:ascii="Calibri Light" w:eastAsiaTheme="minorHAnsi" w:hAnsi="Calibri Light" w:cs="Calibri Light"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34B261CA"/>
    <w:multiLevelType w:val="hybridMultilevel"/>
    <w:tmpl w:val="E026AE1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CEB0CEC"/>
    <w:multiLevelType w:val="hybridMultilevel"/>
    <w:tmpl w:val="A6FA609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216363E"/>
    <w:multiLevelType w:val="hybridMultilevel"/>
    <w:tmpl w:val="4D5A0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A5C13B9"/>
    <w:multiLevelType w:val="hybridMultilevel"/>
    <w:tmpl w:val="BDD654F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B6821AB"/>
    <w:multiLevelType w:val="hybridMultilevel"/>
    <w:tmpl w:val="893A0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0917508">
    <w:abstractNumId w:val="3"/>
  </w:num>
  <w:num w:numId="2" w16cid:durableId="1726560713">
    <w:abstractNumId w:val="1"/>
  </w:num>
  <w:num w:numId="3" w16cid:durableId="918369304">
    <w:abstractNumId w:val="5"/>
  </w:num>
  <w:num w:numId="4" w16cid:durableId="1388068173">
    <w:abstractNumId w:val="2"/>
  </w:num>
  <w:num w:numId="5" w16cid:durableId="1602564669">
    <w:abstractNumId w:val="4"/>
  </w:num>
  <w:num w:numId="6" w16cid:durableId="1462964560">
    <w:abstractNumId w:val="9"/>
  </w:num>
  <w:num w:numId="7" w16cid:durableId="1640303631">
    <w:abstractNumId w:val="7"/>
  </w:num>
  <w:num w:numId="8" w16cid:durableId="1065379138">
    <w:abstractNumId w:val="6"/>
  </w:num>
  <w:num w:numId="9" w16cid:durableId="1267350481">
    <w:abstractNumId w:val="0"/>
  </w:num>
  <w:num w:numId="10" w16cid:durableId="1625696651">
    <w:abstractNumId w:val="10"/>
  </w:num>
  <w:num w:numId="11" w16cid:durableId="55589727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CAB"/>
    <w:rsid w:val="000319B0"/>
    <w:rsid w:val="00067534"/>
    <w:rsid w:val="00102EDC"/>
    <w:rsid w:val="00237842"/>
    <w:rsid w:val="002613D8"/>
    <w:rsid w:val="00320110"/>
    <w:rsid w:val="00344421"/>
    <w:rsid w:val="00426E9E"/>
    <w:rsid w:val="00531AF9"/>
    <w:rsid w:val="005E0CAB"/>
    <w:rsid w:val="00650E4A"/>
    <w:rsid w:val="0066005F"/>
    <w:rsid w:val="006A2EA8"/>
    <w:rsid w:val="006D5FA4"/>
    <w:rsid w:val="00777992"/>
    <w:rsid w:val="00801D0A"/>
    <w:rsid w:val="00B43CAC"/>
    <w:rsid w:val="00B50BB5"/>
    <w:rsid w:val="00C93116"/>
    <w:rsid w:val="00F55A4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28F0E"/>
  <w15:chartTrackingRefBased/>
  <w15:docId w15:val="{ACEFC893-9E3D-4A3D-828F-BEED611F1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0CAB"/>
    <w:pPr>
      <w:spacing w:line="256" w:lineRule="auto"/>
    </w:pPr>
    <w:rPr>
      <w:rFonts w:ascii="Calibri" w:eastAsia="Calibri" w:hAnsi="Calibri" w:cs="Calibri"/>
      <w:kern w:val="0"/>
      <w14:ligatures w14:val="none"/>
    </w:rPr>
  </w:style>
  <w:style w:type="paragraph" w:styleId="Heading1">
    <w:name w:val="heading 1"/>
    <w:basedOn w:val="Normal"/>
    <w:next w:val="Normal"/>
    <w:link w:val="Heading1Char"/>
    <w:uiPriority w:val="9"/>
    <w:qFormat/>
    <w:rsid w:val="005E0CA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E0CA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E0CA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E0CA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E0CA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E0C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0C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0C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0C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0CA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E0CA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E0CA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E0CA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E0CA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E0C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0C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0C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0CAB"/>
    <w:rPr>
      <w:rFonts w:eastAsiaTheme="majorEastAsia" w:cstheme="majorBidi"/>
      <w:color w:val="272727" w:themeColor="text1" w:themeTint="D8"/>
    </w:rPr>
  </w:style>
  <w:style w:type="paragraph" w:styleId="Title">
    <w:name w:val="Title"/>
    <w:basedOn w:val="Normal"/>
    <w:next w:val="Normal"/>
    <w:link w:val="TitleChar"/>
    <w:uiPriority w:val="10"/>
    <w:qFormat/>
    <w:rsid w:val="005E0C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0C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0C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0C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0CAB"/>
    <w:pPr>
      <w:spacing w:before="160"/>
      <w:jc w:val="center"/>
    </w:pPr>
    <w:rPr>
      <w:i/>
      <w:iCs/>
      <w:color w:val="404040" w:themeColor="text1" w:themeTint="BF"/>
    </w:rPr>
  </w:style>
  <w:style w:type="character" w:customStyle="1" w:styleId="QuoteChar">
    <w:name w:val="Quote Char"/>
    <w:basedOn w:val="DefaultParagraphFont"/>
    <w:link w:val="Quote"/>
    <w:uiPriority w:val="29"/>
    <w:rsid w:val="005E0CAB"/>
    <w:rPr>
      <w:i/>
      <w:iCs/>
      <w:color w:val="404040" w:themeColor="text1" w:themeTint="BF"/>
    </w:rPr>
  </w:style>
  <w:style w:type="paragraph" w:styleId="ListParagraph">
    <w:name w:val="List Paragraph"/>
    <w:basedOn w:val="Normal"/>
    <w:uiPriority w:val="34"/>
    <w:qFormat/>
    <w:rsid w:val="005E0CAB"/>
    <w:pPr>
      <w:ind w:left="720"/>
      <w:contextualSpacing/>
    </w:pPr>
  </w:style>
  <w:style w:type="character" w:styleId="IntenseEmphasis">
    <w:name w:val="Intense Emphasis"/>
    <w:basedOn w:val="DefaultParagraphFont"/>
    <w:uiPriority w:val="21"/>
    <w:qFormat/>
    <w:rsid w:val="005E0CAB"/>
    <w:rPr>
      <w:i/>
      <w:iCs/>
      <w:color w:val="2F5496" w:themeColor="accent1" w:themeShade="BF"/>
    </w:rPr>
  </w:style>
  <w:style w:type="paragraph" w:styleId="IntenseQuote">
    <w:name w:val="Intense Quote"/>
    <w:basedOn w:val="Normal"/>
    <w:next w:val="Normal"/>
    <w:link w:val="IntenseQuoteChar"/>
    <w:uiPriority w:val="30"/>
    <w:qFormat/>
    <w:rsid w:val="005E0CA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E0CAB"/>
    <w:rPr>
      <w:i/>
      <w:iCs/>
      <w:color w:val="2F5496" w:themeColor="accent1" w:themeShade="BF"/>
    </w:rPr>
  </w:style>
  <w:style w:type="character" w:styleId="IntenseReference">
    <w:name w:val="Intense Reference"/>
    <w:basedOn w:val="DefaultParagraphFont"/>
    <w:uiPriority w:val="32"/>
    <w:qFormat/>
    <w:rsid w:val="005E0CAB"/>
    <w:rPr>
      <w:b/>
      <w:bCs/>
      <w:smallCaps/>
      <w:color w:val="2F5496" w:themeColor="accent1" w:themeShade="BF"/>
      <w:spacing w:val="5"/>
    </w:rPr>
  </w:style>
  <w:style w:type="table" w:styleId="TableGrid">
    <w:name w:val="Table Grid"/>
    <w:basedOn w:val="TableNormal"/>
    <w:uiPriority w:val="39"/>
    <w:rsid w:val="000319B0"/>
    <w:pPr>
      <w:spacing w:after="0" w:line="240" w:lineRule="auto"/>
    </w:pPr>
    <w:rPr>
      <w:rFonts w:eastAsiaTheme="minorEastAsia"/>
      <w:kern w:val="0"/>
      <w:lang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801D0A"/>
    <w:pPr>
      <w:tabs>
        <w:tab w:val="center" w:pos="4513"/>
        <w:tab w:val="right" w:pos="9026"/>
      </w:tabs>
      <w:spacing w:after="0" w:line="240" w:lineRule="auto"/>
    </w:pPr>
    <w:rPr>
      <w:rFonts w:asciiTheme="minorHAnsi" w:eastAsiaTheme="minorHAnsi" w:hAnsiTheme="minorHAnsi" w:cstheme="minorBidi"/>
      <w:kern w:val="2"/>
      <w14:ligatures w14:val="standardContextual"/>
    </w:rPr>
  </w:style>
  <w:style w:type="character" w:customStyle="1" w:styleId="FooterChar">
    <w:name w:val="Footer Char"/>
    <w:basedOn w:val="DefaultParagraphFont"/>
    <w:link w:val="Footer"/>
    <w:uiPriority w:val="99"/>
    <w:rsid w:val="00801D0A"/>
  </w:style>
  <w:style w:type="paragraph" w:styleId="Bibliography">
    <w:name w:val="Bibliography"/>
    <w:basedOn w:val="Normal"/>
    <w:next w:val="Normal"/>
    <w:uiPriority w:val="37"/>
    <w:unhideWhenUsed/>
    <w:rsid w:val="006A2E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016948">
      <w:bodyDiv w:val="1"/>
      <w:marLeft w:val="0"/>
      <w:marRight w:val="0"/>
      <w:marTop w:val="0"/>
      <w:marBottom w:val="0"/>
      <w:divBdr>
        <w:top w:val="none" w:sz="0" w:space="0" w:color="auto"/>
        <w:left w:val="none" w:sz="0" w:space="0" w:color="auto"/>
        <w:bottom w:val="none" w:sz="0" w:space="0" w:color="auto"/>
        <w:right w:val="none" w:sz="0" w:space="0" w:color="auto"/>
      </w:divBdr>
    </w:div>
    <w:div w:id="188372975">
      <w:bodyDiv w:val="1"/>
      <w:marLeft w:val="0"/>
      <w:marRight w:val="0"/>
      <w:marTop w:val="0"/>
      <w:marBottom w:val="0"/>
      <w:divBdr>
        <w:top w:val="none" w:sz="0" w:space="0" w:color="auto"/>
        <w:left w:val="none" w:sz="0" w:space="0" w:color="auto"/>
        <w:bottom w:val="none" w:sz="0" w:space="0" w:color="auto"/>
        <w:right w:val="none" w:sz="0" w:space="0" w:color="auto"/>
      </w:divBdr>
    </w:div>
    <w:div w:id="598635165">
      <w:bodyDiv w:val="1"/>
      <w:marLeft w:val="0"/>
      <w:marRight w:val="0"/>
      <w:marTop w:val="0"/>
      <w:marBottom w:val="0"/>
      <w:divBdr>
        <w:top w:val="none" w:sz="0" w:space="0" w:color="auto"/>
        <w:left w:val="none" w:sz="0" w:space="0" w:color="auto"/>
        <w:bottom w:val="none" w:sz="0" w:space="0" w:color="auto"/>
        <w:right w:val="none" w:sz="0" w:space="0" w:color="auto"/>
      </w:divBdr>
    </w:div>
    <w:div w:id="680860768">
      <w:bodyDiv w:val="1"/>
      <w:marLeft w:val="0"/>
      <w:marRight w:val="0"/>
      <w:marTop w:val="0"/>
      <w:marBottom w:val="0"/>
      <w:divBdr>
        <w:top w:val="none" w:sz="0" w:space="0" w:color="auto"/>
        <w:left w:val="none" w:sz="0" w:space="0" w:color="auto"/>
        <w:bottom w:val="none" w:sz="0" w:space="0" w:color="auto"/>
        <w:right w:val="none" w:sz="0" w:space="0" w:color="auto"/>
      </w:divBdr>
    </w:div>
    <w:div w:id="788400097">
      <w:bodyDiv w:val="1"/>
      <w:marLeft w:val="0"/>
      <w:marRight w:val="0"/>
      <w:marTop w:val="0"/>
      <w:marBottom w:val="0"/>
      <w:divBdr>
        <w:top w:val="none" w:sz="0" w:space="0" w:color="auto"/>
        <w:left w:val="none" w:sz="0" w:space="0" w:color="auto"/>
        <w:bottom w:val="none" w:sz="0" w:space="0" w:color="auto"/>
        <w:right w:val="none" w:sz="0" w:space="0" w:color="auto"/>
      </w:divBdr>
    </w:div>
    <w:div w:id="1049258287">
      <w:bodyDiv w:val="1"/>
      <w:marLeft w:val="0"/>
      <w:marRight w:val="0"/>
      <w:marTop w:val="0"/>
      <w:marBottom w:val="0"/>
      <w:divBdr>
        <w:top w:val="none" w:sz="0" w:space="0" w:color="auto"/>
        <w:left w:val="none" w:sz="0" w:space="0" w:color="auto"/>
        <w:bottom w:val="none" w:sz="0" w:space="0" w:color="auto"/>
        <w:right w:val="none" w:sz="0" w:space="0" w:color="auto"/>
      </w:divBdr>
    </w:div>
    <w:div w:id="1208450680">
      <w:bodyDiv w:val="1"/>
      <w:marLeft w:val="0"/>
      <w:marRight w:val="0"/>
      <w:marTop w:val="0"/>
      <w:marBottom w:val="0"/>
      <w:divBdr>
        <w:top w:val="none" w:sz="0" w:space="0" w:color="auto"/>
        <w:left w:val="none" w:sz="0" w:space="0" w:color="auto"/>
        <w:bottom w:val="none" w:sz="0" w:space="0" w:color="auto"/>
        <w:right w:val="none" w:sz="0" w:space="0" w:color="auto"/>
      </w:divBdr>
    </w:div>
    <w:div w:id="1216352364">
      <w:bodyDiv w:val="1"/>
      <w:marLeft w:val="0"/>
      <w:marRight w:val="0"/>
      <w:marTop w:val="0"/>
      <w:marBottom w:val="0"/>
      <w:divBdr>
        <w:top w:val="none" w:sz="0" w:space="0" w:color="auto"/>
        <w:left w:val="none" w:sz="0" w:space="0" w:color="auto"/>
        <w:bottom w:val="none" w:sz="0" w:space="0" w:color="auto"/>
        <w:right w:val="none" w:sz="0" w:space="0" w:color="auto"/>
      </w:divBdr>
    </w:div>
    <w:div w:id="1250384090">
      <w:bodyDiv w:val="1"/>
      <w:marLeft w:val="0"/>
      <w:marRight w:val="0"/>
      <w:marTop w:val="0"/>
      <w:marBottom w:val="0"/>
      <w:divBdr>
        <w:top w:val="none" w:sz="0" w:space="0" w:color="auto"/>
        <w:left w:val="none" w:sz="0" w:space="0" w:color="auto"/>
        <w:bottom w:val="none" w:sz="0" w:space="0" w:color="auto"/>
        <w:right w:val="none" w:sz="0" w:space="0" w:color="auto"/>
      </w:divBdr>
    </w:div>
    <w:div w:id="1443453259">
      <w:bodyDiv w:val="1"/>
      <w:marLeft w:val="0"/>
      <w:marRight w:val="0"/>
      <w:marTop w:val="0"/>
      <w:marBottom w:val="0"/>
      <w:divBdr>
        <w:top w:val="none" w:sz="0" w:space="0" w:color="auto"/>
        <w:left w:val="none" w:sz="0" w:space="0" w:color="auto"/>
        <w:bottom w:val="none" w:sz="0" w:space="0" w:color="auto"/>
        <w:right w:val="none" w:sz="0" w:space="0" w:color="auto"/>
      </w:divBdr>
    </w:div>
    <w:div w:id="1998265656">
      <w:bodyDiv w:val="1"/>
      <w:marLeft w:val="0"/>
      <w:marRight w:val="0"/>
      <w:marTop w:val="0"/>
      <w:marBottom w:val="0"/>
      <w:divBdr>
        <w:top w:val="none" w:sz="0" w:space="0" w:color="auto"/>
        <w:left w:val="none" w:sz="0" w:space="0" w:color="auto"/>
        <w:bottom w:val="none" w:sz="0" w:space="0" w:color="auto"/>
        <w:right w:val="none" w:sz="0" w:space="0" w:color="auto"/>
      </w:divBdr>
    </w:div>
    <w:div w:id="2022930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Chr</b:Tag>
    <b:SourceType>Report</b:SourceType>
    <b:Guid>{E45429FC-259D-4C27-B97A-649E1D49C4E6}</b:Guid>
    <b:Author>
      <b:Author>
        <b:NameList>
          <b:Person>
            <b:Last>Paluti</b:Last>
            <b:First>Christy</b:First>
          </b:Person>
        </b:NameList>
      </b:Author>
    </b:Author>
    <b:Title>titration</b:Title>
    <b:RefOrder>1</b:RefOrder>
  </b:Source>
  <b:Source>
    <b:Tag>Mic18</b:Tag>
    <b:SourceType>Report</b:SourceType>
    <b:Guid>{EF3F2F1F-3E4B-4CF6-A22D-624F50338521}</b:Guid>
    <b:Author>
      <b:Author>
        <b:NameList>
          <b:Person>
            <b:Last>Carpenter</b:Last>
            <b:First>Micheal</b:First>
            <b:Middle>E</b:Middle>
          </b:Person>
        </b:NameList>
      </b:Author>
    </b:Author>
    <b:Title>errors in titration</b:Title>
    <b:Year>2018</b:Year>
    <b:RefOrder>2</b:RefOrder>
  </b:Source>
  <b:Source>
    <b:Tag>BBC</b:Tag>
    <b:SourceType>Report</b:SourceType>
    <b:Guid>{C7A31780-5484-4658-AF57-2C55512608F9}</b:Guid>
    <b:Author>
      <b:Author>
        <b:NameList>
          <b:Person>
            <b:Last>Biteseize</b:Last>
            <b:First>BBC</b:First>
          </b:Person>
        </b:NameList>
      </b:Author>
    </b:Author>
    <b:Title>Mole Calculation</b:Title>
    <b:RefOrder>3</b:RefOrder>
  </b:Source>
</b:Sources>
</file>

<file path=customXml/itemProps1.xml><?xml version="1.0" encoding="utf-8"?>
<ds:datastoreItem xmlns:ds="http://schemas.openxmlformats.org/officeDocument/2006/customXml" ds:itemID="{F8B6F3ED-3B51-4ECA-991E-7202067CAB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10955</TotalTime>
  <Pages>7</Pages>
  <Words>735</Words>
  <Characters>4193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Uwais Patel (2313852)</dc:creator>
  <cp:keywords/>
  <dc:description/>
  <cp:lastModifiedBy>Uwais Patel (2313852)</cp:lastModifiedBy>
  <cp:revision>5</cp:revision>
  <dcterms:created xsi:type="dcterms:W3CDTF">2024-02-22T12:14:00Z</dcterms:created>
  <dcterms:modified xsi:type="dcterms:W3CDTF">2024-03-21T12:42:00Z</dcterms:modified>
</cp:coreProperties>
</file>