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2139212269"/>
        <w:docPartObj>
          <w:docPartGallery w:val="Cover Pages"/>
          <w:docPartUnique/>
        </w:docPartObj>
      </w:sdtPr>
      <w:sdtEndPr/>
      <w:sdtContent>
        <w:p w14:paraId="5F2286A6" w14:textId="254C7482" w:rsidR="003D7368" w:rsidRDefault="003D7368">
          <w:r>
            <w:rPr>
              <w:noProof/>
            </w:rPr>
            <mc:AlternateContent>
              <mc:Choice Requires="wpg">
                <w:drawing>
                  <wp:anchor distT="0" distB="0" distL="114300" distR="114300" simplePos="0" relativeHeight="251662336" behindDoc="0" locked="0" layoutInCell="1" allowOverlap="1" wp14:anchorId="4A946EAA" wp14:editId="3B6639DD">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68FC780"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59264" behindDoc="0" locked="0" layoutInCell="1" allowOverlap="1" wp14:anchorId="743B5109" wp14:editId="118F4102">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06580E5B" w14:textId="3CFB61C8" w:rsidR="003D7368" w:rsidRDefault="00AD4847">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sdtContent>
                                    <w:r w:rsidR="004903EE" w:rsidRPr="004903EE">
                                      <w:rPr>
                                        <w:caps/>
                                        <w:color w:val="4472C4" w:themeColor="accent1"/>
                                        <w:sz w:val="64"/>
                                        <w:szCs w:val="64"/>
                                      </w:rPr>
                                      <w:t>Applying Psychological perspectives in Health and Social Care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EndPr/>
                                <w:sdtContent>
                                  <w:p w14:paraId="7B2B5F6B" w14:textId="6A1F85D4" w:rsidR="003D7368" w:rsidRDefault="004903EE">
                                    <w:pPr>
                                      <w:jc w:val="right"/>
                                      <w:rPr>
                                        <w:smallCaps/>
                                        <w:color w:val="404040" w:themeColor="text1" w:themeTint="BF"/>
                                        <w:sz w:val="36"/>
                                        <w:szCs w:val="36"/>
                                      </w:rPr>
                                    </w:pPr>
                                    <w:r>
                                      <w:rPr>
                                        <w:color w:val="404040" w:themeColor="text1" w:themeTint="BF"/>
                                        <w:sz w:val="36"/>
                                        <w:szCs w:val="36"/>
                                      </w:rPr>
                                      <w:t>Reflective Essay.</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743B5109" id="_x0000_t202" coordsize="21600,21600" o:spt="202" path="m,l,21600r21600,l21600,xe">
                    <v:stroke joinstyle="miter"/>
                    <v:path gradientshapeok="t" o:connecttype="rect"/>
                  </v:shapetype>
                  <v:shape id="Text Box 154" o:spid="_x0000_s1026"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" filled="f" stroked="f" strokeweight=".5pt">
                    <v:textbox inset="126pt,0,54pt,0">
                      <w:txbxContent>
                        <w:p w14:paraId="06580E5B" w14:textId="3CFB61C8" w:rsidR="003D7368" w:rsidRDefault="004903E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Pr="004903EE">
                                <w:rPr>
                                  <w:caps/>
                                  <w:color w:val="4472C4" w:themeColor="accent1"/>
                                  <w:sz w:val="64"/>
                                  <w:szCs w:val="64"/>
                                </w:rPr>
                                <w:t>Applying Psychological perspectives in Health and Social Care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7B2B5F6B" w14:textId="6A1F85D4" w:rsidR="003D7368" w:rsidRDefault="004903EE">
                              <w:pPr>
                                <w:jc w:val="right"/>
                                <w:rPr>
                                  <w:smallCaps/>
                                  <w:color w:val="404040" w:themeColor="text1" w:themeTint="BF"/>
                                  <w:sz w:val="36"/>
                                  <w:szCs w:val="36"/>
                                </w:rPr>
                              </w:pPr>
                              <w:r>
                                <w:rPr>
                                  <w:color w:val="404040" w:themeColor="text1" w:themeTint="BF"/>
                                  <w:sz w:val="36"/>
                                  <w:szCs w:val="36"/>
                                </w:rPr>
                                <w:t>Reflective Essay.</w:t>
                              </w:r>
                            </w:p>
                          </w:sdtContent>
                        </w:sdt>
                      </w:txbxContent>
                    </v:textbox>
                    <w10:wrap type="square" anchorx="page" anchory="page"/>
                  </v:shape>
                </w:pict>
              </mc:Fallback>
            </mc:AlternateContent>
          </w:r>
        </w:p>
        <w:p w14:paraId="65A41449" w14:textId="1AE265BF" w:rsidR="003D7368" w:rsidRDefault="00D27F90">
          <w:r>
            <w:rPr>
              <w:noProof/>
            </w:rPr>
            <mc:AlternateContent>
              <mc:Choice Requires="wps">
                <w:drawing>
                  <wp:anchor distT="0" distB="0" distL="114300" distR="114300" simplePos="0" relativeHeight="251663360" behindDoc="0" locked="0" layoutInCell="1" allowOverlap="1" wp14:anchorId="7A660A3A" wp14:editId="05429D54">
                    <wp:simplePos x="0" y="0"/>
                    <wp:positionH relativeFrom="column">
                      <wp:posOffset>-487680</wp:posOffset>
                    </wp:positionH>
                    <wp:positionV relativeFrom="paragraph">
                      <wp:posOffset>8408670</wp:posOffset>
                    </wp:positionV>
                    <wp:extent cx="3108960" cy="914400"/>
                    <wp:effectExtent l="0" t="0" r="15240" b="19050"/>
                    <wp:wrapNone/>
                    <wp:docPr id="1" name="Rectangle 1"/>
                    <wp:cNvGraphicFramePr/>
                    <a:graphic xmlns:a="http://schemas.openxmlformats.org/drawingml/2006/main">
                      <a:graphicData uri="http://schemas.microsoft.com/office/word/2010/wordprocessingShape">
                        <wps:wsp>
                          <wps:cNvSpPr/>
                          <wps:spPr>
                            <a:xfrm>
                              <a:off x="0" y="0"/>
                              <a:ext cx="3108960" cy="914400"/>
                            </a:xfrm>
                            <a:prstGeom prst="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31A5BDA" w14:textId="079AAB67" w:rsidR="00D27F90" w:rsidRDefault="00D27F90" w:rsidP="00D27F90">
                                <w:r>
                                  <w:t xml:space="preserve">Student </w:t>
                                </w:r>
                                <w:r w:rsidR="00736B80">
                                  <w:t>N</w:t>
                                </w:r>
                                <w:r>
                                  <w:t>ame: Steve David Tipan Morocho</w:t>
                                </w:r>
                              </w:p>
                              <w:p w14:paraId="71662955" w14:textId="1A3B6CB5" w:rsidR="00D27F90" w:rsidRPr="00D27F90" w:rsidRDefault="00D27F90" w:rsidP="00D27F90">
                                <w:pPr>
                                  <w:rPr>
                                    <w:color w:val="7F7F7F" w:themeColor="text1" w:themeTint="80"/>
                                  </w:rPr>
                                </w:pPr>
                                <w:r>
                                  <w:t>Student ID: 1915309</w:t>
                                </w:r>
                              </w:p>
                              <w:p w14:paraId="74C62E06" w14:textId="4D8187C8" w:rsidR="00D27F90" w:rsidRPr="00D27F90" w:rsidRDefault="00D27F90" w:rsidP="00D27F90">
                                <w:pPr>
                                  <w:rPr>
                                    <w:color w:val="7F7F7F" w:themeColor="text1" w:themeTint="80"/>
                                  </w:rPr>
                                </w:pPr>
                                <w:r>
                                  <w:t xml:space="preserve">Teacher </w:t>
                                </w:r>
                                <w:r w:rsidR="00736B80">
                                  <w:t>N</w:t>
                                </w:r>
                                <w:r>
                                  <w:t>ame: Diya Ganguly</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A660A3A" id="Rectangle 1" o:spid="_x0000_s1027" style="position:absolute;margin-left:-38.4pt;margin-top:662.1pt;width:244.8pt;height:1in;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" fillcolor="#4472c4 [3204]" strokecolor="#1f3763 [1604]" strokeweight="1pt">
                    <v:textbox>
                      <w:txbxContent>
                        <w:p w14:paraId="631A5BDA" w14:textId="079AAB67" w:rsidR="00D27F90" w:rsidRDefault="00D27F90" w:rsidP="00D27F90">
                          <w:r>
                            <w:t xml:space="preserve">Student </w:t>
                          </w:r>
                          <w:r w:rsidR="00736B80">
                            <w:t>N</w:t>
                          </w:r>
                          <w:r>
                            <w:t>ame: Steve David Tipan Morocho</w:t>
                          </w:r>
                        </w:p>
                        <w:p w14:paraId="71662955" w14:textId="1A3B6CB5" w:rsidR="00D27F90" w:rsidRPr="00D27F90" w:rsidRDefault="00D27F90" w:rsidP="00D27F90">
                          <w:pPr>
                            <w:rPr>
                              <w:color w:val="7F7F7F" w:themeColor="text1" w:themeTint="80"/>
                            </w:rPr>
                          </w:pPr>
                          <w:r>
                            <w:t>Student ID: 1915309</w:t>
                          </w:r>
                        </w:p>
                        <w:p w14:paraId="74C62E06" w14:textId="4D8187C8" w:rsidR="00D27F90" w:rsidRPr="00D27F90" w:rsidRDefault="00D27F90" w:rsidP="00D27F90">
                          <w:pPr>
                            <w:rPr>
                              <w:color w:val="7F7F7F" w:themeColor="text1" w:themeTint="80"/>
                            </w:rPr>
                          </w:pPr>
                          <w:r>
                            <w:t xml:space="preserve">Teacher </w:t>
                          </w:r>
                          <w:r w:rsidR="00736B80">
                            <w:t>N</w:t>
                          </w:r>
                          <w:r>
                            <w:t xml:space="preserve">ame: </w:t>
                          </w:r>
                          <w:r>
                            <w:t>Diya Ganguly</w:t>
                          </w:r>
                        </w:p>
                      </w:txbxContent>
                    </v:textbox>
                  </v:rect>
                </w:pict>
              </mc:Fallback>
            </mc:AlternateContent>
          </w:r>
          <w:r w:rsidR="003D7368">
            <w:br w:type="page"/>
          </w:r>
        </w:p>
      </w:sdtContent>
    </w:sdt>
    <w:sdt>
      <w:sdtPr>
        <w:rPr>
          <w:rFonts w:asciiTheme="minorHAnsi" w:eastAsiaTheme="minorHAnsi" w:hAnsiTheme="minorHAnsi" w:cstheme="minorBidi"/>
          <w:color w:val="auto"/>
          <w:sz w:val="40"/>
          <w:szCs w:val="40"/>
          <w:lang w:val="en-GB"/>
        </w:rPr>
        <w:id w:val="1791163123"/>
        <w:docPartObj>
          <w:docPartGallery w:val="Table of Contents"/>
          <w:docPartUnique/>
        </w:docPartObj>
      </w:sdtPr>
      <w:sdtEndPr>
        <w:rPr>
          <w:b/>
          <w:bCs/>
          <w:noProof/>
          <w:sz w:val="28"/>
          <w:szCs w:val="28"/>
        </w:rPr>
      </w:sdtEndPr>
      <w:sdtContent>
        <w:p w14:paraId="64E2044F" w14:textId="685A2757" w:rsidR="003D7368" w:rsidRPr="006C41CA" w:rsidRDefault="003D7368">
          <w:pPr>
            <w:pStyle w:val="TOCHeading"/>
            <w:rPr>
              <w:sz w:val="52"/>
              <w:szCs w:val="52"/>
            </w:rPr>
          </w:pPr>
          <w:r w:rsidRPr="006C41CA">
            <w:rPr>
              <w:sz w:val="52"/>
              <w:szCs w:val="52"/>
            </w:rPr>
            <w:t>Contents</w:t>
          </w:r>
        </w:p>
        <w:p w14:paraId="4664974F" w14:textId="77777777" w:rsidR="003D7368" w:rsidRPr="006C41CA" w:rsidRDefault="003D7368" w:rsidP="003D7368">
          <w:pPr>
            <w:rPr>
              <w:sz w:val="32"/>
              <w:szCs w:val="32"/>
              <w:lang w:val="en-US"/>
            </w:rPr>
          </w:pPr>
        </w:p>
        <w:p w14:paraId="421C40C8" w14:textId="724C7148" w:rsidR="00D27F90" w:rsidRPr="006C41CA" w:rsidRDefault="003D7368">
          <w:pPr>
            <w:pStyle w:val="TOC1"/>
            <w:tabs>
              <w:tab w:val="right" w:leader="dot" w:pos="9016"/>
            </w:tabs>
            <w:rPr>
              <w:noProof/>
              <w:sz w:val="32"/>
              <w:szCs w:val="32"/>
            </w:rPr>
          </w:pPr>
          <w:r w:rsidRPr="006C41CA">
            <w:rPr>
              <w:sz w:val="40"/>
              <w:szCs w:val="40"/>
            </w:rPr>
            <w:fldChar w:fldCharType="begin"/>
          </w:r>
          <w:r w:rsidRPr="006C41CA">
            <w:rPr>
              <w:sz w:val="40"/>
              <w:szCs w:val="40"/>
            </w:rPr>
            <w:instrText xml:space="preserve"> TOC \o "1-3" \h \z \u </w:instrText>
          </w:r>
          <w:r w:rsidRPr="006C41CA">
            <w:rPr>
              <w:sz w:val="40"/>
              <w:szCs w:val="40"/>
            </w:rPr>
            <w:fldChar w:fldCharType="separate"/>
          </w:r>
          <w:hyperlink w:anchor="_Toc60675109" w:history="1">
            <w:r w:rsidR="00D27F90" w:rsidRPr="006C41CA">
              <w:rPr>
                <w:rStyle w:val="Hyperlink"/>
                <w:noProof/>
                <w:sz w:val="32"/>
                <w:szCs w:val="32"/>
              </w:rPr>
              <w:t>Introduction</w:t>
            </w:r>
            <w:r w:rsidR="00D27F90" w:rsidRPr="006C41CA">
              <w:rPr>
                <w:noProof/>
                <w:webHidden/>
                <w:sz w:val="32"/>
                <w:szCs w:val="32"/>
              </w:rPr>
              <w:tab/>
            </w:r>
            <w:r w:rsidR="00D27F90" w:rsidRPr="006C41CA">
              <w:rPr>
                <w:noProof/>
                <w:webHidden/>
                <w:sz w:val="32"/>
                <w:szCs w:val="32"/>
              </w:rPr>
              <w:fldChar w:fldCharType="begin"/>
            </w:r>
            <w:r w:rsidR="00D27F90" w:rsidRPr="006C41CA">
              <w:rPr>
                <w:noProof/>
                <w:webHidden/>
                <w:sz w:val="32"/>
                <w:szCs w:val="32"/>
              </w:rPr>
              <w:instrText xml:space="preserve"> PAGEREF _Toc60675109 \h </w:instrText>
            </w:r>
            <w:r w:rsidR="00D27F90" w:rsidRPr="006C41CA">
              <w:rPr>
                <w:noProof/>
                <w:webHidden/>
                <w:sz w:val="32"/>
                <w:szCs w:val="32"/>
              </w:rPr>
            </w:r>
            <w:r w:rsidR="00D27F90" w:rsidRPr="006C41CA">
              <w:rPr>
                <w:noProof/>
                <w:webHidden/>
                <w:sz w:val="32"/>
                <w:szCs w:val="32"/>
              </w:rPr>
              <w:fldChar w:fldCharType="separate"/>
            </w:r>
            <w:r w:rsidR="00D27F90" w:rsidRPr="006C41CA">
              <w:rPr>
                <w:noProof/>
                <w:webHidden/>
                <w:sz w:val="32"/>
                <w:szCs w:val="32"/>
              </w:rPr>
              <w:t>2</w:t>
            </w:r>
            <w:r w:rsidR="00D27F90" w:rsidRPr="006C41CA">
              <w:rPr>
                <w:noProof/>
                <w:webHidden/>
                <w:sz w:val="32"/>
                <w:szCs w:val="32"/>
              </w:rPr>
              <w:fldChar w:fldCharType="end"/>
            </w:r>
          </w:hyperlink>
        </w:p>
        <w:p w14:paraId="79A2D09D" w14:textId="77777777" w:rsidR="006C41CA" w:rsidRPr="006C41CA" w:rsidRDefault="006C41CA" w:rsidP="006C41CA">
          <w:pPr>
            <w:rPr>
              <w:sz w:val="28"/>
              <w:szCs w:val="28"/>
            </w:rPr>
          </w:pPr>
        </w:p>
        <w:p w14:paraId="50EE18B7" w14:textId="2008FC60" w:rsidR="00D27F90" w:rsidRPr="006C41CA" w:rsidRDefault="00AD4847">
          <w:pPr>
            <w:pStyle w:val="TOC1"/>
            <w:tabs>
              <w:tab w:val="right" w:leader="dot" w:pos="9016"/>
            </w:tabs>
            <w:rPr>
              <w:noProof/>
              <w:sz w:val="32"/>
              <w:szCs w:val="32"/>
            </w:rPr>
          </w:pPr>
          <w:hyperlink w:anchor="_Toc60675110" w:history="1">
            <w:r w:rsidR="00D27F90" w:rsidRPr="006C41CA">
              <w:rPr>
                <w:rStyle w:val="Hyperlink"/>
                <w:noProof/>
                <w:sz w:val="32"/>
                <w:szCs w:val="32"/>
              </w:rPr>
              <w:t>Reflection on psychological theories</w:t>
            </w:r>
            <w:r w:rsidR="00D27F90" w:rsidRPr="006C41CA">
              <w:rPr>
                <w:noProof/>
                <w:webHidden/>
                <w:sz w:val="32"/>
                <w:szCs w:val="32"/>
              </w:rPr>
              <w:tab/>
            </w:r>
            <w:r w:rsidR="00D27F90" w:rsidRPr="006C41CA">
              <w:rPr>
                <w:noProof/>
                <w:webHidden/>
                <w:sz w:val="32"/>
                <w:szCs w:val="32"/>
              </w:rPr>
              <w:fldChar w:fldCharType="begin"/>
            </w:r>
            <w:r w:rsidR="00D27F90" w:rsidRPr="006C41CA">
              <w:rPr>
                <w:noProof/>
                <w:webHidden/>
                <w:sz w:val="32"/>
                <w:szCs w:val="32"/>
              </w:rPr>
              <w:instrText xml:space="preserve"> PAGEREF _Toc60675110 \h </w:instrText>
            </w:r>
            <w:r w:rsidR="00D27F90" w:rsidRPr="006C41CA">
              <w:rPr>
                <w:noProof/>
                <w:webHidden/>
                <w:sz w:val="32"/>
                <w:szCs w:val="32"/>
              </w:rPr>
            </w:r>
            <w:r w:rsidR="00D27F90" w:rsidRPr="006C41CA">
              <w:rPr>
                <w:noProof/>
                <w:webHidden/>
                <w:sz w:val="32"/>
                <w:szCs w:val="32"/>
              </w:rPr>
              <w:fldChar w:fldCharType="separate"/>
            </w:r>
            <w:r w:rsidR="00D27F90" w:rsidRPr="006C41CA">
              <w:rPr>
                <w:noProof/>
                <w:webHidden/>
                <w:sz w:val="32"/>
                <w:szCs w:val="32"/>
              </w:rPr>
              <w:t>2</w:t>
            </w:r>
            <w:r w:rsidR="00D27F90" w:rsidRPr="006C41CA">
              <w:rPr>
                <w:noProof/>
                <w:webHidden/>
                <w:sz w:val="32"/>
                <w:szCs w:val="32"/>
              </w:rPr>
              <w:fldChar w:fldCharType="end"/>
            </w:r>
          </w:hyperlink>
        </w:p>
        <w:p w14:paraId="1B88ACCF" w14:textId="77777777" w:rsidR="006C41CA" w:rsidRPr="006C41CA" w:rsidRDefault="006C41CA" w:rsidP="006C41CA">
          <w:pPr>
            <w:rPr>
              <w:sz w:val="28"/>
              <w:szCs w:val="28"/>
            </w:rPr>
          </w:pPr>
        </w:p>
        <w:p w14:paraId="5936F913" w14:textId="655A4B4D" w:rsidR="00D27F90" w:rsidRPr="006C41CA" w:rsidRDefault="00AD4847">
          <w:pPr>
            <w:pStyle w:val="TOC1"/>
            <w:tabs>
              <w:tab w:val="right" w:leader="dot" w:pos="9016"/>
            </w:tabs>
            <w:rPr>
              <w:noProof/>
              <w:sz w:val="32"/>
              <w:szCs w:val="32"/>
            </w:rPr>
          </w:pPr>
          <w:hyperlink w:anchor="_Toc60675111" w:history="1">
            <w:r w:rsidR="00D27F90" w:rsidRPr="006C41CA">
              <w:rPr>
                <w:rStyle w:val="Hyperlink"/>
                <w:noProof/>
                <w:sz w:val="32"/>
                <w:szCs w:val="32"/>
              </w:rPr>
              <w:t>Role as health care professional and psychological perspectives</w:t>
            </w:r>
            <w:r w:rsidR="00D27F90" w:rsidRPr="006C41CA">
              <w:rPr>
                <w:noProof/>
                <w:webHidden/>
                <w:sz w:val="32"/>
                <w:szCs w:val="32"/>
              </w:rPr>
              <w:tab/>
            </w:r>
            <w:r w:rsidR="00D27F90" w:rsidRPr="006C41CA">
              <w:rPr>
                <w:noProof/>
                <w:webHidden/>
                <w:sz w:val="32"/>
                <w:szCs w:val="32"/>
              </w:rPr>
              <w:fldChar w:fldCharType="begin"/>
            </w:r>
            <w:r w:rsidR="00D27F90" w:rsidRPr="006C41CA">
              <w:rPr>
                <w:noProof/>
                <w:webHidden/>
                <w:sz w:val="32"/>
                <w:szCs w:val="32"/>
              </w:rPr>
              <w:instrText xml:space="preserve"> PAGEREF _Toc60675111 \h </w:instrText>
            </w:r>
            <w:r w:rsidR="00D27F90" w:rsidRPr="006C41CA">
              <w:rPr>
                <w:noProof/>
                <w:webHidden/>
                <w:sz w:val="32"/>
                <w:szCs w:val="32"/>
              </w:rPr>
            </w:r>
            <w:r w:rsidR="00D27F90" w:rsidRPr="006C41CA">
              <w:rPr>
                <w:noProof/>
                <w:webHidden/>
                <w:sz w:val="32"/>
                <w:szCs w:val="32"/>
              </w:rPr>
              <w:fldChar w:fldCharType="separate"/>
            </w:r>
            <w:r w:rsidR="00D27F90" w:rsidRPr="006C41CA">
              <w:rPr>
                <w:noProof/>
                <w:webHidden/>
                <w:sz w:val="32"/>
                <w:szCs w:val="32"/>
              </w:rPr>
              <w:t>3</w:t>
            </w:r>
            <w:r w:rsidR="00D27F90" w:rsidRPr="006C41CA">
              <w:rPr>
                <w:noProof/>
                <w:webHidden/>
                <w:sz w:val="32"/>
                <w:szCs w:val="32"/>
              </w:rPr>
              <w:fldChar w:fldCharType="end"/>
            </w:r>
          </w:hyperlink>
        </w:p>
        <w:p w14:paraId="5407BB76" w14:textId="77777777" w:rsidR="006C41CA" w:rsidRPr="006C41CA" w:rsidRDefault="006C41CA" w:rsidP="006C41CA">
          <w:pPr>
            <w:rPr>
              <w:sz w:val="28"/>
              <w:szCs w:val="28"/>
            </w:rPr>
          </w:pPr>
        </w:p>
        <w:p w14:paraId="2CFE2A84" w14:textId="47AF8CB0" w:rsidR="00D27F90" w:rsidRPr="006C41CA" w:rsidRDefault="00AD4847">
          <w:pPr>
            <w:pStyle w:val="TOC1"/>
            <w:tabs>
              <w:tab w:val="right" w:leader="dot" w:pos="9016"/>
            </w:tabs>
            <w:rPr>
              <w:noProof/>
              <w:sz w:val="32"/>
              <w:szCs w:val="32"/>
            </w:rPr>
          </w:pPr>
          <w:hyperlink w:anchor="_Toc60675112" w:history="1">
            <w:r w:rsidR="00D27F90" w:rsidRPr="006C41CA">
              <w:rPr>
                <w:rStyle w:val="Hyperlink"/>
                <w:noProof/>
                <w:sz w:val="32"/>
                <w:szCs w:val="32"/>
              </w:rPr>
              <w:t>Conclusion</w:t>
            </w:r>
            <w:r w:rsidR="00D27F90" w:rsidRPr="006C41CA">
              <w:rPr>
                <w:noProof/>
                <w:webHidden/>
                <w:sz w:val="32"/>
                <w:szCs w:val="32"/>
              </w:rPr>
              <w:tab/>
            </w:r>
            <w:r w:rsidR="00D27F90" w:rsidRPr="006C41CA">
              <w:rPr>
                <w:noProof/>
                <w:webHidden/>
                <w:sz w:val="32"/>
                <w:szCs w:val="32"/>
              </w:rPr>
              <w:fldChar w:fldCharType="begin"/>
            </w:r>
            <w:r w:rsidR="00D27F90" w:rsidRPr="006C41CA">
              <w:rPr>
                <w:noProof/>
                <w:webHidden/>
                <w:sz w:val="32"/>
                <w:szCs w:val="32"/>
              </w:rPr>
              <w:instrText xml:space="preserve"> PAGEREF _Toc60675112 \h </w:instrText>
            </w:r>
            <w:r w:rsidR="00D27F90" w:rsidRPr="006C41CA">
              <w:rPr>
                <w:noProof/>
                <w:webHidden/>
                <w:sz w:val="32"/>
                <w:szCs w:val="32"/>
              </w:rPr>
            </w:r>
            <w:r w:rsidR="00D27F90" w:rsidRPr="006C41CA">
              <w:rPr>
                <w:noProof/>
                <w:webHidden/>
                <w:sz w:val="32"/>
                <w:szCs w:val="32"/>
              </w:rPr>
              <w:fldChar w:fldCharType="separate"/>
            </w:r>
            <w:r w:rsidR="00D27F90" w:rsidRPr="006C41CA">
              <w:rPr>
                <w:noProof/>
                <w:webHidden/>
                <w:sz w:val="32"/>
                <w:szCs w:val="32"/>
              </w:rPr>
              <w:t>5</w:t>
            </w:r>
            <w:r w:rsidR="00D27F90" w:rsidRPr="006C41CA">
              <w:rPr>
                <w:noProof/>
                <w:webHidden/>
                <w:sz w:val="32"/>
                <w:szCs w:val="32"/>
              </w:rPr>
              <w:fldChar w:fldCharType="end"/>
            </w:r>
          </w:hyperlink>
        </w:p>
        <w:p w14:paraId="34B50837" w14:textId="77777777" w:rsidR="006C41CA" w:rsidRPr="006C41CA" w:rsidRDefault="006C41CA" w:rsidP="006C41CA">
          <w:pPr>
            <w:rPr>
              <w:sz w:val="28"/>
              <w:szCs w:val="28"/>
            </w:rPr>
          </w:pPr>
        </w:p>
        <w:p w14:paraId="2DB1D0E9" w14:textId="0BEF65EF" w:rsidR="00D27F90" w:rsidRPr="006C41CA" w:rsidRDefault="00AD4847">
          <w:pPr>
            <w:pStyle w:val="TOC1"/>
            <w:tabs>
              <w:tab w:val="right" w:leader="dot" w:pos="9016"/>
            </w:tabs>
            <w:rPr>
              <w:rFonts w:eastAsiaTheme="minorEastAsia"/>
              <w:noProof/>
              <w:sz w:val="32"/>
              <w:szCs w:val="32"/>
              <w:lang w:eastAsia="en-GB"/>
            </w:rPr>
          </w:pPr>
          <w:hyperlink w:anchor="_Toc60675113" w:history="1">
            <w:r w:rsidR="00D27F90" w:rsidRPr="006C41CA">
              <w:rPr>
                <w:rStyle w:val="Hyperlink"/>
                <w:noProof/>
                <w:sz w:val="32"/>
                <w:szCs w:val="32"/>
              </w:rPr>
              <w:t>References</w:t>
            </w:r>
            <w:r w:rsidR="00D27F90" w:rsidRPr="006C41CA">
              <w:rPr>
                <w:noProof/>
                <w:webHidden/>
                <w:sz w:val="32"/>
                <w:szCs w:val="32"/>
              </w:rPr>
              <w:tab/>
            </w:r>
            <w:r w:rsidR="00D27F90" w:rsidRPr="006C41CA">
              <w:rPr>
                <w:noProof/>
                <w:webHidden/>
                <w:sz w:val="32"/>
                <w:szCs w:val="32"/>
              </w:rPr>
              <w:fldChar w:fldCharType="begin"/>
            </w:r>
            <w:r w:rsidR="00D27F90" w:rsidRPr="006C41CA">
              <w:rPr>
                <w:noProof/>
                <w:webHidden/>
                <w:sz w:val="32"/>
                <w:szCs w:val="32"/>
              </w:rPr>
              <w:instrText xml:space="preserve"> PAGEREF _Toc60675113 \h </w:instrText>
            </w:r>
            <w:r w:rsidR="00D27F90" w:rsidRPr="006C41CA">
              <w:rPr>
                <w:noProof/>
                <w:webHidden/>
                <w:sz w:val="32"/>
                <w:szCs w:val="32"/>
              </w:rPr>
            </w:r>
            <w:r w:rsidR="00D27F90" w:rsidRPr="006C41CA">
              <w:rPr>
                <w:noProof/>
                <w:webHidden/>
                <w:sz w:val="32"/>
                <w:szCs w:val="32"/>
              </w:rPr>
              <w:fldChar w:fldCharType="separate"/>
            </w:r>
            <w:r w:rsidR="00D27F90" w:rsidRPr="006C41CA">
              <w:rPr>
                <w:noProof/>
                <w:webHidden/>
                <w:sz w:val="32"/>
                <w:szCs w:val="32"/>
              </w:rPr>
              <w:t>5</w:t>
            </w:r>
            <w:r w:rsidR="00D27F90" w:rsidRPr="006C41CA">
              <w:rPr>
                <w:noProof/>
                <w:webHidden/>
                <w:sz w:val="32"/>
                <w:szCs w:val="32"/>
              </w:rPr>
              <w:fldChar w:fldCharType="end"/>
            </w:r>
          </w:hyperlink>
        </w:p>
        <w:p w14:paraId="4DCC2476" w14:textId="19A85503" w:rsidR="003D7368" w:rsidRPr="003D7368" w:rsidRDefault="003D7368">
          <w:pPr>
            <w:rPr>
              <w:sz w:val="28"/>
              <w:szCs w:val="28"/>
            </w:rPr>
          </w:pPr>
          <w:r w:rsidRPr="006C41CA">
            <w:rPr>
              <w:b/>
              <w:bCs/>
              <w:noProof/>
              <w:sz w:val="40"/>
              <w:szCs w:val="40"/>
            </w:rPr>
            <w:fldChar w:fldCharType="end"/>
          </w:r>
        </w:p>
      </w:sdtContent>
    </w:sdt>
    <w:p w14:paraId="406311D6" w14:textId="5D3272D0" w:rsidR="003D7368" w:rsidRPr="003D7368" w:rsidRDefault="003D7368" w:rsidP="003D7368">
      <w:pPr>
        <w:rPr>
          <w:sz w:val="28"/>
          <w:szCs w:val="28"/>
        </w:rPr>
      </w:pPr>
    </w:p>
    <w:p w14:paraId="736B84E7" w14:textId="77777777" w:rsidR="003D7368" w:rsidRPr="003D7368" w:rsidRDefault="003D7368">
      <w:pPr>
        <w:rPr>
          <w:sz w:val="28"/>
          <w:szCs w:val="28"/>
        </w:rPr>
      </w:pPr>
      <w:r w:rsidRPr="003D7368">
        <w:rPr>
          <w:sz w:val="28"/>
          <w:szCs w:val="28"/>
        </w:rPr>
        <w:br w:type="page"/>
      </w:r>
    </w:p>
    <w:p w14:paraId="55C40CF8" w14:textId="77777777" w:rsidR="003D7368" w:rsidRDefault="003D7368" w:rsidP="003D7368"/>
    <w:p w14:paraId="33B015E3" w14:textId="4EE9ECF1" w:rsidR="003D7368" w:rsidRDefault="003D7368" w:rsidP="003D7368">
      <w:pPr>
        <w:pStyle w:val="Heading1"/>
      </w:pPr>
      <w:bookmarkStart w:id="0" w:name="_Toc60675109"/>
      <w:r>
        <w:t>Introduction</w:t>
      </w:r>
      <w:bookmarkEnd w:id="0"/>
    </w:p>
    <w:p w14:paraId="7F33A6CC" w14:textId="77777777" w:rsidR="00E60740" w:rsidRPr="00E60740" w:rsidRDefault="00E60740" w:rsidP="00E60740"/>
    <w:p w14:paraId="1FD30D5E" w14:textId="4E43BCE8" w:rsidR="003D7368" w:rsidRPr="003D7368" w:rsidRDefault="00E60740" w:rsidP="003D7368">
      <w:r w:rsidRPr="00E60740">
        <w:t xml:space="preserve">This reflective essay for psychology for health and social care, </w:t>
      </w:r>
      <w:r w:rsidRPr="00E60740">
        <w:t>it</w:t>
      </w:r>
      <w:r w:rsidRPr="00E60740">
        <w:t xml:space="preserve"> will present my understanding of this module and some of the Psychological theories that I learned during this term, Such as Jean Piaget and his theory of cognitive development that examined at how youths develop intellectually throughout the period of childhood, Erik Erickson who took Freud's controversial psychosexual theory and adjusted it into an eight-stage psychosocial theory of evolution. Using these theories, I will also try to present a role as a health care professional and their psychological perspectives. Psychology is classified as a "behavioural science" which includes the study of human nature and practices. (Hitlin &amp; Andersson, 2015).</w:t>
      </w:r>
    </w:p>
    <w:p w14:paraId="137E0A10" w14:textId="7EB4A3BD" w:rsidR="003D7368" w:rsidRDefault="003D7368" w:rsidP="003D7368">
      <w:pPr>
        <w:pStyle w:val="Heading1"/>
      </w:pPr>
      <w:bookmarkStart w:id="1" w:name="_Toc60675110"/>
      <w:r>
        <w:t>Reflection on psychological theories</w:t>
      </w:r>
      <w:bookmarkEnd w:id="1"/>
    </w:p>
    <w:p w14:paraId="72FA8CA2" w14:textId="77777777" w:rsidR="003D7368" w:rsidRPr="003D7368" w:rsidRDefault="003D7368" w:rsidP="003D7368"/>
    <w:p w14:paraId="6554BA50" w14:textId="77777777" w:rsidR="003D7368" w:rsidRDefault="003D7368" w:rsidP="003D7368">
      <w:r>
        <w:t>Psychology is classified as a "behavioural science" which includes the study of human nature and practices. This is important as it is involved in the study of mental strategies and functions, and it is also used in different areas of a person's lifestyle. The best-known methods in behavioural psychology are psychoanalytical, psychological, social, and physiological. Everything we do is intrinsically linked to psychology. It can be applied to my life as it helps me understand myself better. It also encourages me to understand others. Understanding this attitude can help you change your own activities and the views of others. You can also predict how others will react to situations. The four main goals of psychology are to characterise what happened, clarify why it happened, change it to predict what event might happen at that point in time, and maintain a strategic distance from undesirable consequences. Doctors examine cycles of thinking, learning, perception, emotions, inspiration, and character. Given the mental knowledge I acquired during my psychology course, I believe psychology encourages me to plan a variety of life situations personally. It is valuable when you have to judge or make a problematic decision. It can help you build your character and even improve your individual life: by realising what can cause psychological or mental problems, you also understand how to stay away from them (Hitlin &amp; Andersson, 2015).</w:t>
      </w:r>
    </w:p>
    <w:p w14:paraId="7E7C793B" w14:textId="36DBC562" w:rsidR="003D7368" w:rsidRDefault="003D7368" w:rsidP="003D7368">
      <w:r>
        <w:t xml:space="preserve">The main task of psychology is to integrate different parts of existing theories into the real world. Integrating theory into biology, economics, or physics, but integrating into psychology has long been a problem. </w:t>
      </w:r>
      <w:r w:rsidR="000039F1">
        <w:t>Lectures teach</w:t>
      </w:r>
      <w:r>
        <w:t xml:space="preserve"> students not to build the art of theory, but to test theories. As a result, some parts of psychological theories are replaced by substitutions such as cyclical reconstructions of the phenomenon, one-word explanations, and general dilemma lists. In science, it is wrong to switch from existing models to labels that often go in the opposite direction</w:t>
      </w:r>
      <w:r w:rsidR="00671547">
        <w:t xml:space="preserve"> </w:t>
      </w:r>
      <w:r w:rsidR="000039F1" w:rsidRPr="000039F1">
        <w:t>(</w:t>
      </w:r>
      <w:proofErr w:type="spellStart"/>
      <w:r w:rsidR="000039F1" w:rsidRPr="000039F1">
        <w:t>Gigerenzer</w:t>
      </w:r>
      <w:proofErr w:type="spellEnd"/>
      <w:r w:rsidR="000039F1" w:rsidRPr="000039F1">
        <w:t>, 2010).</w:t>
      </w:r>
    </w:p>
    <w:p w14:paraId="0843DB67" w14:textId="77777777" w:rsidR="003D7368" w:rsidRDefault="003D7368" w:rsidP="003D7368">
      <w:r>
        <w:t>When I reached my thirteenth birthday, I was in the third school and wanted to settle down. According to Piaget's model, I found myself in so-called "official duties" in which a teenager can see rigidity and the truth, but also think theoretically and logically. Another part of this advancement is deductive reasoning, particularly the "ability to make appropriate decisions from facts". Consider possible explanations in certain situations and not the test conditions to see the result and effect.</w:t>
      </w:r>
    </w:p>
    <w:p w14:paraId="2E44A169" w14:textId="77777777" w:rsidR="003D7368" w:rsidRDefault="003D7368" w:rsidP="003D7368">
      <w:r>
        <w:t xml:space="preserve">Erikson argues that the development of conflict results from "the interaction between internal drives and cultural demands". In order to develop a healthy personality, it is necessary to resolve the psychosocial crisis in the eight phases of life. Erikson saw crises as contradicting possibilities. It would </w:t>
      </w:r>
      <w:r>
        <w:lastRenderedPageBreak/>
        <w:t>not be a problem for me to study in a boarding school in the UK for two years and I was the happiest person in that school. This is because I have learned to adapt to different cultures and that "learning theorists like Skinner argue that development comes from experience". The repetition of the behaviour depends on whether the person gets the desired result from this behaviour. However, in some cases, the result is undesirable, and the person learns to reduce or eliminate this behaviour.</w:t>
      </w:r>
    </w:p>
    <w:p w14:paraId="19F10C51" w14:textId="77777777" w:rsidR="003D7368" w:rsidRDefault="003D7368" w:rsidP="003D7368">
      <w:r>
        <w:t xml:space="preserve"> In my case, there was no undesirable result. I believe that my confidence, reflection on my future decisions, and understanding of others' values will help me adapt and grow in an unfamiliar environment. Fortunately, I did not develop any unacceptable behaviour that my colleagues recognised.</w:t>
      </w:r>
    </w:p>
    <w:p w14:paraId="4F724ABA" w14:textId="77777777" w:rsidR="003D7368" w:rsidRDefault="003D7368" w:rsidP="003D7368">
      <w:r>
        <w:t>As Erikson said, "Who am I?" He called the crime scene. At the onset of puberty, teens tend to form personal identities and set goals that define what will happen to their future. According to Erikson, teens need to develop an adequate and lasting self-image in which an identity crisis occurs. As a result, young people will not be aware of the role they are looking for in society and therefore will not be able to build stable lives. This will affect his social and professional development. Erikson's "lack of personal identity" can explain the digestion and isolation of the child.</w:t>
      </w:r>
    </w:p>
    <w:p w14:paraId="6EA9B076" w14:textId="77777777" w:rsidR="003D7368" w:rsidRDefault="003D7368" w:rsidP="003D7368"/>
    <w:p w14:paraId="7EE39879" w14:textId="10F2102D" w:rsidR="003D7368" w:rsidRDefault="003D7368" w:rsidP="003D7368">
      <w:pPr>
        <w:pStyle w:val="Heading1"/>
      </w:pPr>
      <w:bookmarkStart w:id="2" w:name="_Toc60675111"/>
      <w:r>
        <w:t>Role as health care professional and psychological perspectives</w:t>
      </w:r>
      <w:bookmarkEnd w:id="2"/>
    </w:p>
    <w:p w14:paraId="3163426D" w14:textId="77777777" w:rsidR="003D7368" w:rsidRPr="003D7368" w:rsidRDefault="003D7368" w:rsidP="003D7368"/>
    <w:p w14:paraId="7C5D52AA" w14:textId="77777777" w:rsidR="003D7368" w:rsidRDefault="003D7368" w:rsidP="003D7368">
      <w:r>
        <w:t>It plays an important role in the early detection of problems by providing health care professionals with interpersonal communication skills with adolescents and young adults, emotional support, effective disease management and health education. The aim of this systematic review of research is to review the literature on various aspects of interpersonal communication with young health-care clients in order to understand the barriers and factors that facilitate their communication in order to achieve better health-care outcomes.</w:t>
      </w:r>
    </w:p>
    <w:p w14:paraId="23393593" w14:textId="77777777" w:rsidR="003D7368" w:rsidRDefault="003D7368" w:rsidP="003D7368">
      <w:r>
        <w:t>The results revealed three main themes: (1) solving the difficulties of the sensitive and personal aspects of young clients' lives; (2) Emotional trust and security were a prerequisite for open and networked communication, and (3) the importance of a sense of inclusion and empowerment. The review's recommendations were: (1) Remove barriers to nature-sensitive health problems by developing systematic screening and open lines of intervention; (2) Regularly informing young customers about legal and professional obligations while processing their information; (3) developing resources and training opportunities for health professionals to develop their ethical reasoning skills, their ability to assess young clients' cognitive abilities and the ability to assess contextual contexts to better discuss the dynamics between parents and young clients; and (4) raise awareness of the importance of humanitarian commitments in promoting clear and engaged communication.</w:t>
      </w:r>
    </w:p>
    <w:p w14:paraId="64C91EF1" w14:textId="77777777" w:rsidR="003D7368" w:rsidRDefault="003D7368" w:rsidP="003D7368">
      <w:r>
        <w:t>•     Young clients and health care providers face communication barriers by removing the sensitive and personal aspects of young clients' lives. Policies and tools can remove these barriers to improving mental health and health services.</w:t>
      </w:r>
    </w:p>
    <w:p w14:paraId="12B4FBE4" w14:textId="77777777" w:rsidR="003D7368" w:rsidRDefault="003D7368" w:rsidP="003D7368">
      <w:r>
        <w:t>•     Trust and emotional security were an integral part of communicating with young clients during health care visits to encourage open and engaging communication.</w:t>
      </w:r>
    </w:p>
    <w:p w14:paraId="4430025D" w14:textId="55E5E588" w:rsidR="003D7368" w:rsidRDefault="003D7368" w:rsidP="003D7368">
      <w:r>
        <w:lastRenderedPageBreak/>
        <w:t>•     It was important for young customers to feel involved and competent in communication about health. Health care providers needed specific skills to balance these needs with parental influence (Kim and White, 2018).</w:t>
      </w:r>
    </w:p>
    <w:p w14:paraId="00D78DE5" w14:textId="6FA36D5E" w:rsidR="003D7368" w:rsidRDefault="003D7368" w:rsidP="003D7368">
      <w:r>
        <w:t>The socio-psychological approaches to studying health risks in adolescents have evolved significantly over the past 10 years, emphasising their reactive nature and reactive nature. A better understanding of the usefulness of the dual therapy principles Adolescent health behaviour is a social phenomenon, and therefore these evolutionary socio-psychological theories continue to place high hopes on our efforts to understand, predict, and understand. The mysterious and extremely important behaviour has changed (Gibbons, Kingsbury and Gerrard, 2012).</w:t>
      </w:r>
    </w:p>
    <w:p w14:paraId="686B3114" w14:textId="6BA79C9E" w:rsidR="003D7368" w:rsidRDefault="003D7368" w:rsidP="003D7368">
      <w:r>
        <w:t>Understanding Piaget's theory of cognitive development will help you communicate more effectively with patients. This will help as the different cognitive development stages better understand how patients of all ages interact to understand better health-care professionals (Pitts and Harwood, 2015).</w:t>
      </w:r>
    </w:p>
    <w:p w14:paraId="7346B085" w14:textId="77777777" w:rsidR="003D7368" w:rsidRDefault="003D7368" w:rsidP="003D7368">
      <w:r>
        <w:t>In the clinic, we use Erik Erikson's psychosocial development theory to develop a comprehensive and holistic care plan for the patients we see. The confusion between stage identity and the role is perfectly related to them as it is clear that they are struggling to find their place in family, peers, and society. We know that there is a lack of doctors in many rural areas, which is especially true in the mental health field. The aim is for your loved ones to understand what illness they suffer from and how to deal with it. If people with mental illness do not have adequate support systems, they will not pursue any measures to keep them healthy.</w:t>
      </w:r>
    </w:p>
    <w:p w14:paraId="79EEC4F7" w14:textId="77777777" w:rsidR="003D7368" w:rsidRDefault="003D7368" w:rsidP="003D7368">
      <w:r>
        <w:t xml:space="preserve"> Psychiatrists can use Erikson's psychosocial development levels when treating patients who are facing adjustments or life milestones. In the appropriate context of social and cultural factors, this can be an opportunity for the patient to strengthen his awareness and self-image. While many steps focus on early life, it can also be used as a conceptual and actionable guide for later life.  This area remains an active research focus as Erickson's middle-aged developmental maturity has been studied alongside emotional health and global cognitive and executive function (Orenstein &amp; Lewis., 2020).</w:t>
      </w:r>
    </w:p>
    <w:p w14:paraId="5807323D" w14:textId="77777777" w:rsidR="003D7368" w:rsidRDefault="003D7368" w:rsidP="003D7368">
      <w:r>
        <w:t>With many laws in place to protect the privacy of people with mental disorders, psychiatrists need to be very careful with the information they receive from their clients.</w:t>
      </w:r>
    </w:p>
    <w:p w14:paraId="271F2767" w14:textId="77777777" w:rsidR="003D7368" w:rsidRDefault="003D7368" w:rsidP="003D7368">
      <w:r>
        <w:t>The psychiatric general practitioner can deprive a person of a certain amount of freedom in certain situations. We should remember that if clients are considered involuntary, having a sense of connectedness, receiving information about treatment, feeling more like a person than a diagnosis, can develop positive relationships in an extremely clear time (Wyder et al., 2015).</w:t>
      </w:r>
    </w:p>
    <w:p w14:paraId="71375AB4" w14:textId="77777777" w:rsidR="003D7368" w:rsidRDefault="003D7368" w:rsidP="003D7368"/>
    <w:p w14:paraId="739FA5BF" w14:textId="47F80C4A" w:rsidR="003D7368" w:rsidRDefault="003D7368" w:rsidP="003D7368">
      <w:pPr>
        <w:pStyle w:val="Heading1"/>
      </w:pPr>
      <w:bookmarkStart w:id="3" w:name="_Toc60675112"/>
      <w:r>
        <w:t>Conclusion</w:t>
      </w:r>
      <w:bookmarkEnd w:id="3"/>
    </w:p>
    <w:p w14:paraId="11FC51AC" w14:textId="77777777" w:rsidR="003D7368" w:rsidRPr="003D7368" w:rsidRDefault="003D7368" w:rsidP="003D7368"/>
    <w:p w14:paraId="4EA6820D" w14:textId="087802E2" w:rsidR="003D7368" w:rsidRDefault="003D7368" w:rsidP="003D7368">
      <w:r>
        <w:t xml:space="preserve">With the course of time and going through different stages of my life, I came across situations where a lot of sense can be made in accordance </w:t>
      </w:r>
      <w:r w:rsidR="00D27F90">
        <w:t>with</w:t>
      </w:r>
      <w:r>
        <w:t xml:space="preserve"> the psychological theories. I learned then, and now as a </w:t>
      </w:r>
      <w:r w:rsidR="004D44FE">
        <w:t>health student;</w:t>
      </w:r>
      <w:r>
        <w:t xml:space="preserve"> I</w:t>
      </w:r>
      <w:r w:rsidR="004D44FE">
        <w:t xml:space="preserve"> will</w:t>
      </w:r>
      <w:r>
        <w:t xml:space="preserve"> apply these theories in my professional life. I worked to develop an ethical framework that would guide me in my practice. I have a foundation, but I think it will need more time, and I will develop when I start practising and caring for patients every day. My goal is to offer </w:t>
      </w:r>
      <w:r>
        <w:lastRenderedPageBreak/>
        <w:t xml:space="preserve">treatment, </w:t>
      </w:r>
      <w:r w:rsidR="00D27F90">
        <w:t>respect,</w:t>
      </w:r>
      <w:r>
        <w:t xml:space="preserve"> and empathy to all mentally and physically ill patients who frequently suffer from discomfort.</w:t>
      </w:r>
    </w:p>
    <w:p w14:paraId="64D81BB1" w14:textId="77777777" w:rsidR="003D7368" w:rsidRDefault="003D7368" w:rsidP="003D7368"/>
    <w:p w14:paraId="51AB2F84" w14:textId="77777777" w:rsidR="003D7368" w:rsidRDefault="003D7368" w:rsidP="003D7368">
      <w:r>
        <w:t xml:space="preserve"> </w:t>
      </w:r>
    </w:p>
    <w:p w14:paraId="2F4AA91B" w14:textId="17D5DE59" w:rsidR="003D7368" w:rsidRDefault="003D7368" w:rsidP="003D7368">
      <w:pPr>
        <w:pStyle w:val="Heading1"/>
      </w:pPr>
      <w:bookmarkStart w:id="4" w:name="_Toc60675113"/>
      <w:r>
        <w:t>References</w:t>
      </w:r>
      <w:bookmarkEnd w:id="4"/>
    </w:p>
    <w:p w14:paraId="02BFABEA" w14:textId="77777777" w:rsidR="003D7368" w:rsidRPr="003D7368" w:rsidRDefault="003D7368" w:rsidP="003D7368"/>
    <w:p w14:paraId="5E463597" w14:textId="77777777" w:rsidR="003D7368" w:rsidRDefault="003D7368" w:rsidP="003D7368">
      <w:r>
        <w:t xml:space="preserve">Gibbons, F. X., Kingsbury, J. H. and Gerrard, M. (2012) 'Social-Psychological Theories and Adolescent Health Risk </w:t>
      </w:r>
      <w:proofErr w:type="spellStart"/>
      <w:r>
        <w:t>Behavior</w:t>
      </w:r>
      <w:proofErr w:type="spellEnd"/>
      <w:r>
        <w:t xml:space="preserve">', Social and Personality Psychology Compass. </w:t>
      </w:r>
      <w:proofErr w:type="spellStart"/>
      <w:r>
        <w:t>doi</w:t>
      </w:r>
      <w:proofErr w:type="spellEnd"/>
      <w:r>
        <w:t>: 10.1111/j.1751-9004.2011.00412.x.</w:t>
      </w:r>
    </w:p>
    <w:p w14:paraId="4682D851" w14:textId="77777777" w:rsidR="003D7368" w:rsidRDefault="003D7368" w:rsidP="003D7368">
      <w:r>
        <w:t xml:space="preserve">Gigerenzer, G. (2010) 'Personal Reflections on Theory and Psychology', Theory &amp; Psychology. </w:t>
      </w:r>
      <w:proofErr w:type="spellStart"/>
      <w:r>
        <w:t>doi</w:t>
      </w:r>
      <w:proofErr w:type="spellEnd"/>
      <w:r>
        <w:t>: 10.1177/0959354310378184.</w:t>
      </w:r>
    </w:p>
    <w:p w14:paraId="24B17BEF" w14:textId="77777777" w:rsidR="003D7368" w:rsidRDefault="003D7368" w:rsidP="003D7368">
      <w:r>
        <w:t xml:space="preserve">Hitlin, S. and Andersson, M. (2015) 'Social psychology', in Handbook of Sociology and Human Rights. </w:t>
      </w:r>
      <w:proofErr w:type="spellStart"/>
      <w:r>
        <w:t>doi</w:t>
      </w:r>
      <w:proofErr w:type="spellEnd"/>
      <w:r>
        <w:t>: 10.4324/9781315634227.</w:t>
      </w:r>
    </w:p>
    <w:p w14:paraId="47EC57DD" w14:textId="77777777" w:rsidR="003D7368" w:rsidRDefault="003D7368" w:rsidP="003D7368">
      <w:r>
        <w:t xml:space="preserve">Kim, B. and White, K. (2018) 'How can health professionals enhance interpersonal communication with adolescents and young adults to improve health care outcomes?: systematic literature review', International Journal of Adolescence and Youth. </w:t>
      </w:r>
      <w:proofErr w:type="spellStart"/>
      <w:r>
        <w:t>doi</w:t>
      </w:r>
      <w:proofErr w:type="spellEnd"/>
      <w:r>
        <w:t>: 10.1080/02673843.2017.1330696.</w:t>
      </w:r>
    </w:p>
    <w:p w14:paraId="50F3A388" w14:textId="77777777" w:rsidR="003D7368" w:rsidRDefault="003D7368" w:rsidP="003D7368">
      <w:r>
        <w:t xml:space="preserve">Orenstein, G. A. &amp; Lewis., L., 2020. </w:t>
      </w:r>
      <w:proofErr w:type="spellStart"/>
      <w:r>
        <w:t>Eriksons</w:t>
      </w:r>
      <w:proofErr w:type="spellEnd"/>
      <w:r>
        <w:t xml:space="preserve"> Stages of Psychosocial Development. PBCGME.</w:t>
      </w:r>
    </w:p>
    <w:p w14:paraId="2DD587FA" w14:textId="77777777" w:rsidR="003D7368" w:rsidRDefault="003D7368" w:rsidP="003D7368">
      <w:r>
        <w:t xml:space="preserve">Pitts, M. J. and Harwood, J. (2015) 'Communication accommodation competence: The nature        and nurture of accommodative resources across the lifespan', Language and Communication. </w:t>
      </w:r>
      <w:proofErr w:type="spellStart"/>
      <w:r>
        <w:t>doi</w:t>
      </w:r>
      <w:proofErr w:type="spellEnd"/>
      <w:r>
        <w:t>: 10.1016/j.langcom.2014.10.002.</w:t>
      </w:r>
    </w:p>
    <w:p w14:paraId="297C5061" w14:textId="73CE470D" w:rsidR="00DD10D2" w:rsidRDefault="003D7368" w:rsidP="003D7368">
      <w:r>
        <w:t xml:space="preserve">Wyder, M. et al. (2015) 'Therapeutic relationships and involuntary treatment orders: Service users' interactions with health-care professionals on the ward', International Journal of Mental Health Nursing. </w:t>
      </w:r>
      <w:proofErr w:type="spellStart"/>
      <w:r>
        <w:t>doi</w:t>
      </w:r>
      <w:proofErr w:type="spellEnd"/>
      <w:r>
        <w:t>: 10.1111/inm.12121.</w:t>
      </w:r>
    </w:p>
    <w:sectPr w:rsidR="00DD10D2" w:rsidSect="003D7368">
      <w:footerReference w:type="default" r:id="rId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7FBD808" w14:textId="77777777" w:rsidR="00AD4847" w:rsidRDefault="00AD4847" w:rsidP="00D27F90">
      <w:pPr>
        <w:spacing w:after="0" w:line="240" w:lineRule="auto"/>
      </w:pPr>
      <w:r>
        <w:separator/>
      </w:r>
    </w:p>
  </w:endnote>
  <w:endnote w:type="continuationSeparator" w:id="0">
    <w:p w14:paraId="7B35BF1F" w14:textId="77777777" w:rsidR="00AD4847" w:rsidRDefault="00AD4847" w:rsidP="00D27F9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846699975"/>
      <w:docPartObj>
        <w:docPartGallery w:val="Page Numbers (Bottom of Page)"/>
        <w:docPartUnique/>
      </w:docPartObj>
    </w:sdtPr>
    <w:sdtEndPr>
      <w:rPr>
        <w:noProof/>
      </w:rPr>
    </w:sdtEndPr>
    <w:sdtContent>
      <w:p w14:paraId="1EBE073F" w14:textId="655D579E" w:rsidR="00D27F90" w:rsidRDefault="00D27F90">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399B7F9" w14:textId="77777777" w:rsidR="00D27F90" w:rsidRDefault="00D27F9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A2236A4" w14:textId="77777777" w:rsidR="00AD4847" w:rsidRDefault="00AD4847" w:rsidP="00D27F90">
      <w:pPr>
        <w:spacing w:after="0" w:line="240" w:lineRule="auto"/>
      </w:pPr>
      <w:r>
        <w:separator/>
      </w:r>
    </w:p>
  </w:footnote>
  <w:footnote w:type="continuationSeparator" w:id="0">
    <w:p w14:paraId="7F430E3F" w14:textId="77777777" w:rsidR="00AD4847" w:rsidRDefault="00AD4847" w:rsidP="00D27F9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7368"/>
    <w:rsid w:val="000039F1"/>
    <w:rsid w:val="003D7368"/>
    <w:rsid w:val="004903EE"/>
    <w:rsid w:val="004D44FE"/>
    <w:rsid w:val="00671547"/>
    <w:rsid w:val="006C41CA"/>
    <w:rsid w:val="00736B80"/>
    <w:rsid w:val="00A30EA1"/>
    <w:rsid w:val="00AD4847"/>
    <w:rsid w:val="00D27F90"/>
    <w:rsid w:val="00DD10D2"/>
    <w:rsid w:val="00E60740"/>
    <w:rsid w:val="00F44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63515D"/>
  <w15:chartTrackingRefBased/>
  <w15:docId w15:val="{039469A9-D503-47C0-9AAF-1439208277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D736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D736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3D7368"/>
    <w:pPr>
      <w:outlineLvl w:val="9"/>
    </w:pPr>
    <w:rPr>
      <w:lang w:val="en-US"/>
    </w:rPr>
  </w:style>
  <w:style w:type="paragraph" w:styleId="TOC1">
    <w:name w:val="toc 1"/>
    <w:basedOn w:val="Normal"/>
    <w:next w:val="Normal"/>
    <w:autoRedefine/>
    <w:uiPriority w:val="39"/>
    <w:unhideWhenUsed/>
    <w:rsid w:val="003D7368"/>
    <w:pPr>
      <w:spacing w:after="100"/>
    </w:pPr>
  </w:style>
  <w:style w:type="character" w:styleId="Hyperlink">
    <w:name w:val="Hyperlink"/>
    <w:basedOn w:val="DefaultParagraphFont"/>
    <w:uiPriority w:val="99"/>
    <w:unhideWhenUsed/>
    <w:rsid w:val="003D7368"/>
    <w:rPr>
      <w:color w:val="0563C1" w:themeColor="hyperlink"/>
      <w:u w:val="single"/>
    </w:rPr>
  </w:style>
  <w:style w:type="paragraph" w:styleId="NoSpacing">
    <w:name w:val="No Spacing"/>
    <w:link w:val="NoSpacingChar"/>
    <w:uiPriority w:val="1"/>
    <w:qFormat/>
    <w:rsid w:val="003D736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3D7368"/>
    <w:rPr>
      <w:rFonts w:eastAsiaTheme="minorEastAsia"/>
      <w:lang w:val="en-US"/>
    </w:rPr>
  </w:style>
  <w:style w:type="paragraph" w:styleId="Header">
    <w:name w:val="header"/>
    <w:basedOn w:val="Normal"/>
    <w:link w:val="HeaderChar"/>
    <w:uiPriority w:val="99"/>
    <w:unhideWhenUsed/>
    <w:rsid w:val="00D27F90"/>
    <w:pPr>
      <w:tabs>
        <w:tab w:val="center" w:pos="4513"/>
        <w:tab w:val="right" w:pos="9026"/>
      </w:tabs>
      <w:spacing w:after="0" w:line="240" w:lineRule="auto"/>
    </w:pPr>
  </w:style>
  <w:style w:type="character" w:customStyle="1" w:styleId="HeaderChar">
    <w:name w:val="Header Char"/>
    <w:basedOn w:val="DefaultParagraphFont"/>
    <w:link w:val="Header"/>
    <w:uiPriority w:val="99"/>
    <w:rsid w:val="00D27F90"/>
  </w:style>
  <w:style w:type="paragraph" w:styleId="Footer">
    <w:name w:val="footer"/>
    <w:basedOn w:val="Normal"/>
    <w:link w:val="FooterChar"/>
    <w:uiPriority w:val="99"/>
    <w:unhideWhenUsed/>
    <w:rsid w:val="00D27F90"/>
    <w:pPr>
      <w:tabs>
        <w:tab w:val="center" w:pos="4513"/>
        <w:tab w:val="right" w:pos="9026"/>
      </w:tabs>
      <w:spacing w:after="0" w:line="240" w:lineRule="auto"/>
    </w:pPr>
  </w:style>
  <w:style w:type="character" w:customStyle="1" w:styleId="FooterChar">
    <w:name w:val="Footer Char"/>
    <w:basedOn w:val="DefaultParagraphFont"/>
    <w:link w:val="Footer"/>
    <w:uiPriority w:val="99"/>
    <w:rsid w:val="00D27F9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19592556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CC849B-D401-43B7-8774-678F98FDDD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119</TotalTime>
  <Pages>6</Pages>
  <Words>1833</Words>
  <Characters>10454</Characters>
  <Application>Microsoft Office Word</Application>
  <DocSecurity>0</DocSecurity>
  <Lines>87</Lines>
  <Paragraphs>24</Paragraphs>
  <ScaleCrop>false</ScaleCrop>
  <HeadingPairs>
    <vt:vector size="2" baseType="variant">
      <vt:variant>
        <vt:lpstr>Title</vt:lpstr>
      </vt:variant>
      <vt:variant>
        <vt:i4>1</vt:i4>
      </vt:variant>
    </vt:vector>
  </HeadingPairs>
  <TitlesOfParts>
    <vt:vector size="1" baseType="lpstr">
      <vt:lpstr>Applying Psychological perspectives in Health and Social Care</vt:lpstr>
    </vt:vector>
  </TitlesOfParts>
  <Company/>
  <LinksUpToDate>false</LinksUpToDate>
  <CharactersWithSpaces>12263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Applying Psychological perspectives in Health and Social Care</dc:title>
  <dc:subject>Reflective Essay.</dc:subject>
  <dc:creator>dent Name :Steve David Tipan Morocho</dc:creator>
  <cp:keywords/>
  <dc:description/>
  <cp:lastModifiedBy>Steve David Tipan</cp:lastModifiedBy>
  <cp:revision>3</cp:revision>
  <dcterms:created xsi:type="dcterms:W3CDTF">2021-01-04T17:25:00Z</dcterms:created>
  <dcterms:modified xsi:type="dcterms:W3CDTF">2021-01-06T15:31:00Z</dcterms:modified>
</cp:coreProperties>
</file>