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DD3209" w14:textId="02AADEE9" w:rsidR="0E695478" w:rsidRDefault="0E695478">
      <w:r>
        <w:t xml:space="preserve">Student number: 1909860 </w:t>
      </w:r>
    </w:p>
    <w:p w14:paraId="565C6739" w14:textId="05F0BB79" w:rsidR="0E695478" w:rsidRDefault="0E695478"/>
    <w:p w14:paraId="2C078E63" w14:textId="30E73FA4" w:rsidR="00250388" w:rsidRPr="00CD23F8" w:rsidRDefault="0E695478">
      <w:pPr>
        <w:rPr>
          <w:u w:val="single"/>
        </w:rPr>
      </w:pPr>
      <w:r w:rsidRPr="00CD23F8">
        <w:rPr>
          <w:u w:val="single"/>
        </w:rPr>
        <w:t xml:space="preserve">Section 1 </w:t>
      </w:r>
    </w:p>
    <w:p w14:paraId="562224F1" w14:textId="7EEA4DCB" w:rsidR="006F6F2D" w:rsidRDefault="279115AC" w:rsidP="0E695478">
      <w:r>
        <w:t>Play is important and it is essential for development because it contributes to the cognitive, physical, social and emotional well-being of children. In different types of play it also offers a wide chance for parents to fully engage with their children. Even though benefits have been shown many children have been deprived of free play. According to Pediatric publications</w:t>
      </w:r>
      <w:r w:rsidR="00717F2C">
        <w:t xml:space="preserve"> (</w:t>
      </w:r>
      <w:r w:rsidR="00495E31">
        <w:t>2017)</w:t>
      </w:r>
      <w:r>
        <w:t>, play is so important for optimal child development that it has been recognised by the United Nations High Commi</w:t>
      </w:r>
      <w:r w:rsidR="00984D4D">
        <w:t>ssion</w:t>
      </w:r>
      <w:r>
        <w:t xml:space="preserve"> for Human Rights as a right of every child. They also said that this birth right is challenged by forces including child labour, neighbourhood violence and the limited resources available to children living in poverty, however even those children who are fortunate enough to have the resources still may not be receiving the full benefits of play. </w:t>
      </w:r>
    </w:p>
    <w:p w14:paraId="7DB76279" w14:textId="7488F2FA" w:rsidR="006F6F2D" w:rsidRDefault="006F6F2D" w:rsidP="0E695478">
      <w:r>
        <w:t xml:space="preserve">Pediatric publications (2012) have stated that play is essential </w:t>
      </w:r>
      <w:r w:rsidR="001C7432">
        <w:t xml:space="preserve">to the social, emotional, cognitive and physical well-being </w:t>
      </w:r>
      <w:r w:rsidR="00663464">
        <w:t xml:space="preserve">of children beginning of childhood. They also stated that children </w:t>
      </w:r>
      <w:r w:rsidR="00A40B2D">
        <w:t>who live in poverty often fave socioeconomic obstacles that reduce their right to play, this means that rout can affect their healthy social</w:t>
      </w:r>
      <w:r w:rsidR="00BB479E">
        <w:t xml:space="preserve">-emotional development. </w:t>
      </w:r>
    </w:p>
    <w:p w14:paraId="0F8C53C7" w14:textId="0A165403" w:rsidR="279115AC" w:rsidRDefault="279115AC" w:rsidP="279115AC">
      <w:r>
        <w:t>Parents can extend and support a child’s play simply by engaging with children during play. Adults can talk to children about their play. By being involved, children learn that adults are invested in them and respect their play decisions and validating their efforts, says Michigan state university</w:t>
      </w:r>
      <w:r w:rsidR="00495E31">
        <w:t xml:space="preserve"> (2018)</w:t>
      </w:r>
      <w:r>
        <w:t xml:space="preserve">. </w:t>
      </w:r>
    </w:p>
    <w:p w14:paraId="62043853" w14:textId="77777777" w:rsidR="0055489A" w:rsidRDefault="279115AC" w:rsidP="0E695478">
      <w:r>
        <w:t>Pediatric publications</w:t>
      </w:r>
      <w:r w:rsidR="00495E31">
        <w:t xml:space="preserve"> (2017)</w:t>
      </w:r>
      <w:r>
        <w:t xml:space="preserve"> also stated that play allows children to use their creativity while developing their imagination, physical, cognitive and emotional strength.</w:t>
      </w:r>
      <w:r w:rsidR="00BB479E">
        <w:t xml:space="preserve"> According to</w:t>
      </w:r>
      <w:r w:rsidR="006B7DA5">
        <w:t xml:space="preserve"> best start (no date) the experiences children have in early childhood shape the brain </w:t>
      </w:r>
      <w:r w:rsidR="00D96C4E">
        <w:t>and the child’s capacity to learn</w:t>
      </w:r>
      <w:r w:rsidR="00055F57">
        <w:t xml:space="preserve">, to get </w:t>
      </w:r>
      <w:r w:rsidR="001E7661">
        <w:t>along with others and be able to face daily challenges.</w:t>
      </w:r>
      <w:r w:rsidR="0089709E">
        <w:t xml:space="preserve"> I</w:t>
      </w:r>
      <w:r w:rsidR="001E7661">
        <w:t xml:space="preserve">t is important for children </w:t>
      </w:r>
      <w:r w:rsidR="00B8784A">
        <w:t>to</w:t>
      </w:r>
      <w:r w:rsidR="0089709E">
        <w:t xml:space="preserve"> reach their full potential.</w:t>
      </w:r>
      <w:r w:rsidR="00B14BA3">
        <w:t xml:space="preserve"> They also stated that although childrens </w:t>
      </w:r>
      <w:r w:rsidR="0090344B">
        <w:t xml:space="preserve">development </w:t>
      </w:r>
      <w:r w:rsidR="008E7B23">
        <w:t>follows a sequence</w:t>
      </w:r>
      <w:r w:rsidR="0071791F">
        <w:t xml:space="preserve">, children develop skills at similar ages and stages. Some children </w:t>
      </w:r>
      <w:r w:rsidR="00B57B32">
        <w:t xml:space="preserve">may reach </w:t>
      </w:r>
      <w:r w:rsidR="001D61D8">
        <w:t xml:space="preserve">development </w:t>
      </w:r>
      <w:r w:rsidR="007C7F70">
        <w:t xml:space="preserve">milestones earlier or later </w:t>
      </w:r>
      <w:r w:rsidR="00406B91">
        <w:t>than the other</w:t>
      </w:r>
      <w:r w:rsidR="00746787">
        <w:t xml:space="preserve">s. It is important </w:t>
      </w:r>
      <w:r w:rsidR="00EA6240">
        <w:t xml:space="preserve">for the professionals </w:t>
      </w:r>
      <w:r w:rsidR="00B743B2">
        <w:t>to track their/the child’s development to then</w:t>
      </w:r>
      <w:r w:rsidR="008020DC">
        <w:t xml:space="preserve"> be able to provide </w:t>
      </w:r>
      <w:r w:rsidR="002F207C">
        <w:t xml:space="preserve">them with work that </w:t>
      </w:r>
      <w:r w:rsidR="0055489A">
        <w:t>applies to them the most.</w:t>
      </w:r>
      <w:r w:rsidR="00B8784A">
        <w:t xml:space="preserve"> </w:t>
      </w:r>
    </w:p>
    <w:p w14:paraId="7F22F47D" w14:textId="6EB30604" w:rsidR="0E695478" w:rsidRDefault="0055489A" w:rsidP="0E695478">
      <w:r>
        <w:t xml:space="preserve">According </w:t>
      </w:r>
      <w:r w:rsidR="00556F4C">
        <w:t xml:space="preserve">to early childhood education blog (no date) </w:t>
      </w:r>
      <w:r w:rsidR="00F95608">
        <w:t xml:space="preserve">parent involvement helps extend teaching outside the classroom, it can create </w:t>
      </w:r>
      <w:r w:rsidR="00317A79">
        <w:t xml:space="preserve">a more positive experience for their children, it can help a child </w:t>
      </w:r>
      <w:r w:rsidR="0008184B">
        <w:t xml:space="preserve">to perform better in school. Parents who are involved </w:t>
      </w:r>
      <w:r w:rsidR="00021641">
        <w:t xml:space="preserve">in what </w:t>
      </w:r>
      <w:r w:rsidR="00720C79">
        <w:t xml:space="preserve">is happening in </w:t>
      </w:r>
      <w:r w:rsidR="00950F52">
        <w:t xml:space="preserve">their child’s </w:t>
      </w:r>
      <w:r w:rsidR="00B17646">
        <w:t xml:space="preserve">classroom, they </w:t>
      </w:r>
      <w:r w:rsidR="0002578A">
        <w:t xml:space="preserve">are then </w:t>
      </w:r>
      <w:r w:rsidR="004B472B">
        <w:t xml:space="preserve">able to make connections with their school work. </w:t>
      </w:r>
      <w:r w:rsidR="279115AC">
        <w:t xml:space="preserve">When parents observe their children in play or join in with them in child driven play, they are given a unique opportunity to see </w:t>
      </w:r>
      <w:r w:rsidR="00E34501">
        <w:t>the world from their child</w:t>
      </w:r>
      <w:r w:rsidR="279115AC">
        <w:t>’ vantage point as the child navigates a world perfectly created just to fit their needs.</w:t>
      </w:r>
      <w:r w:rsidR="005E10C1">
        <w:t xml:space="preserve"> First Walkers (2020) states that active play contributes to your child’s holistic</w:t>
      </w:r>
      <w:r w:rsidR="001B6535">
        <w:t xml:space="preserve"> wellness as well as it is a fantastic way to gather knowledge. Active </w:t>
      </w:r>
      <w:r w:rsidR="00EF0634">
        <w:t xml:space="preserve">play benefits every type of development a child goes through. Active play helps to improve social skills, physical skills, </w:t>
      </w:r>
      <w:r w:rsidR="0063098E">
        <w:t>communication skills, builds their confidence and it plays</w:t>
      </w:r>
      <w:r w:rsidR="00C837D6">
        <w:t xml:space="preserve"> a big part in increasing their creativity. They also stated </w:t>
      </w:r>
      <w:r w:rsidR="00605B8A">
        <w:t>that many children will prefer to stay indoors but take it as your job</w:t>
      </w:r>
      <w:r w:rsidR="00475FCB">
        <w:t xml:space="preserve"> as a parent to encourage your child to play.</w:t>
      </w:r>
      <w:r w:rsidR="279115AC">
        <w:t xml:space="preserve"> According to kozikidz</w:t>
      </w:r>
      <w:r w:rsidR="00292369">
        <w:t xml:space="preserve"> (2018)</w:t>
      </w:r>
      <w:r w:rsidR="279115AC">
        <w:t>, for many it is at the stage in holidays where boredom strikes for the children, school holidays are the place for the ‘</w:t>
      </w:r>
      <w:r w:rsidR="001A01C7">
        <w:t>I am</w:t>
      </w:r>
      <w:r w:rsidR="279115AC">
        <w:t xml:space="preserve"> bored’ which gives children the best opportunity to participate in self directed play. Self directed play is simply play that occurs on a </w:t>
      </w:r>
      <w:r w:rsidR="001A01C7">
        <w:t>child’s</w:t>
      </w:r>
      <w:r w:rsidR="279115AC">
        <w:t xml:space="preserve"> own term, where they are active in its own creation and purpose. Self directed play is important because it sets children up with creativity and problem solving skills, whether they play alone or with others. Self directed play is freely chosen, child led, natural and has no specific goal. Kozikidz </w:t>
      </w:r>
      <w:r w:rsidR="00292369">
        <w:t>(2018)</w:t>
      </w:r>
      <w:r w:rsidR="00681401">
        <w:t xml:space="preserve"> </w:t>
      </w:r>
      <w:r w:rsidR="279115AC">
        <w:t>have also said that developing the art of self direction is important for all of us which can help parents give their children ide</w:t>
      </w:r>
      <w:r w:rsidR="00C82037">
        <w:t>as</w:t>
      </w:r>
      <w:r w:rsidR="279115AC">
        <w:t xml:space="preserve"> for when they are bored. There are a few tips to encourage self directed play like, go outside, provide open ended,  toys that can be used for many different</w:t>
      </w:r>
      <w:r w:rsidR="008A6C7A">
        <w:t xml:space="preserve"> ways</w:t>
      </w:r>
      <w:r w:rsidR="00182744">
        <w:t xml:space="preserve">, </w:t>
      </w:r>
      <w:r w:rsidR="279115AC">
        <w:t xml:space="preserve">building blocks they also said that waiting is another option, this means that if the child is frustrated the child will eventually negotiate their own solutions given  the chance. The importance of the of the holistic approach is </w:t>
      </w:r>
      <w:r w:rsidR="00C82037">
        <w:t>that</w:t>
      </w:r>
      <w:r w:rsidR="279115AC">
        <w:t xml:space="preserve"> it lets children learn different things at different stages, e.g walking, talking, fine motor skills. Holistic development is the overall development of all areas of development in children. Holistic development is an approach to learning that emphasises the importance of of the physical, emotional and the psychological well being of children, particularly in early childhood. Early childhood educators use the holistic approach to connect children's development with their natural environment and then be able to build strong relationships through active earning and social activities. </w:t>
      </w:r>
    </w:p>
    <w:p w14:paraId="0CC38F31" w14:textId="04FEE18D" w:rsidR="0E695478" w:rsidRDefault="279115AC" w:rsidP="0E695478">
      <w:r>
        <w:t>According to Foundation education</w:t>
      </w:r>
      <w:r w:rsidR="00681401">
        <w:t xml:space="preserve"> (2018)</w:t>
      </w:r>
      <w:r>
        <w:t xml:space="preserve"> the best ways to support holistic development is to ask open ended questions build strong and trusting relationships, identify the child’s interests and create an engaging and inviting environment for the child. </w:t>
      </w:r>
    </w:p>
    <w:p w14:paraId="1699DA69" w14:textId="3D8776E9" w:rsidR="279115AC" w:rsidRDefault="00241747" w:rsidP="279115AC">
      <w:r>
        <w:t>Holistic development covers most of a child’s development, however the best way to encourage children’s development</w:t>
      </w:r>
      <w:r w:rsidR="00322586">
        <w:t>. Some of these include getting and keeping their attention on you</w:t>
      </w:r>
      <w:r w:rsidR="007D0FC3">
        <w:t>, have fun together so they trust you, do not question them instead give them positive and negative comments to help them improve</w:t>
      </w:r>
      <w:r w:rsidR="00CB5B74">
        <w:t>, give them time to process and think about answers, use simple language and repeat what you say multiple times so they understand clearly.</w:t>
      </w:r>
      <w:r w:rsidR="279115AC">
        <w:t xml:space="preserve"> </w:t>
      </w:r>
    </w:p>
    <w:p w14:paraId="4FFB19BE" w14:textId="4986F358" w:rsidR="279115AC" w:rsidRDefault="279115AC" w:rsidP="279115AC">
      <w:r>
        <w:t>As well as supporting language you can also support play, you can support this by building the child's</w:t>
      </w:r>
      <w:r w:rsidR="00FB6269">
        <w:t xml:space="preserve"> best</w:t>
      </w:r>
      <w:r>
        <w:t xml:space="preserve"> interests, define the problem, provide materials and provide open ended materials for play.</w:t>
      </w:r>
      <w:r w:rsidR="003C26B1">
        <w:t xml:space="preserve"> </w:t>
      </w:r>
      <w:r w:rsidR="004A61BD">
        <w:t xml:space="preserve">The benefits of asking open </w:t>
      </w:r>
      <w:r w:rsidR="00CA6376">
        <w:t xml:space="preserve">ended questions </w:t>
      </w:r>
      <w:r w:rsidR="00501DFD">
        <w:t xml:space="preserve">makes it easier for the child to work out the answer giving them </w:t>
      </w:r>
      <w:r w:rsidR="00DD62A6">
        <w:t xml:space="preserve">the confidence to answer more questions. </w:t>
      </w:r>
      <w:r>
        <w:t xml:space="preserve"> </w:t>
      </w:r>
    </w:p>
    <w:p w14:paraId="7BEC0529" w14:textId="0D3BD116" w:rsidR="0E695478" w:rsidRDefault="279115AC" w:rsidP="0E695478">
      <w:r>
        <w:t>According to child encyclopedia</w:t>
      </w:r>
      <w:r w:rsidR="00681401">
        <w:t xml:space="preserve"> (</w:t>
      </w:r>
      <w:r w:rsidR="00B468E3">
        <w:t>2018)</w:t>
      </w:r>
      <w:r>
        <w:t xml:space="preserve">, object play refers to the playful use of objects such as building blocks, jigsaws, cars and dolls. With babies, this play is </w:t>
      </w:r>
      <w:r w:rsidR="00A94834">
        <w:t xml:space="preserve">putting </w:t>
      </w:r>
      <w:r>
        <w:t xml:space="preserve">toys </w:t>
      </w:r>
      <w:r w:rsidR="00A94834">
        <w:t xml:space="preserve">in their mouth </w:t>
      </w:r>
      <w:r>
        <w:t xml:space="preserve">and then dropping them, for toddlers, this is sometimes just manipulating the objects, eg feeding , assembling a tower with blocks pay with objects allows children to try out new combinations of actions, free of external constraint and may help develop problem solving skills. Object play links with holistic development because it can help the child to build by themselves, pick objects and feel them and the to be able to do different things with the objects. Personal, social and emotional development involves helping children to develop a positive sense of themselves, and others to form positive relationships and develop respects for others.  </w:t>
      </w:r>
    </w:p>
    <w:p w14:paraId="6E2BE5E3" w14:textId="77777777" w:rsidR="00503578" w:rsidRDefault="279115AC" w:rsidP="0E695478">
      <w:r>
        <w:t>According to Montessori</w:t>
      </w:r>
      <w:r w:rsidR="00B468E3">
        <w:t xml:space="preserve"> (2018)</w:t>
      </w:r>
      <w:r>
        <w:t>, the best way parents can encourage self directed play is to get the right resources and materials. Simple toys tend to e much better , easier to obtain and sometimes a lot cheape</w:t>
      </w:r>
      <w:r w:rsidR="005712F0">
        <w:t xml:space="preserve">r, natural </w:t>
      </w:r>
      <w:r>
        <w:t xml:space="preserve">materials are a </w:t>
      </w:r>
      <w:r w:rsidR="003749F0">
        <w:t xml:space="preserve">good substitute for plastics, the children can go and collect their own </w:t>
      </w:r>
      <w:r w:rsidR="00EE7E8E">
        <w:t xml:space="preserve">natural materials such as wood, rocks and mud. </w:t>
      </w:r>
      <w:r>
        <w:t xml:space="preserve">Parents can also encourage self directed play by preparing the environment mean if hat the child could have a safe place to play and an open place to play it is important to make sure children have flexibility in their moment,  </w:t>
      </w:r>
      <w:r w:rsidR="00B514A6">
        <w:t xml:space="preserve">parents </w:t>
      </w:r>
      <w:r w:rsidR="00A73A26">
        <w:t xml:space="preserve">still have to supervise </w:t>
      </w:r>
      <w:r w:rsidR="00B514A6">
        <w:t>their child</w:t>
      </w:r>
      <w:r w:rsidR="00A73A26">
        <w:t xml:space="preserve"> while they are</w:t>
      </w:r>
      <w:r w:rsidR="00FC3893">
        <w:t xml:space="preserve"> engaged with their own self directed play</w:t>
      </w:r>
      <w:r w:rsidR="00A73A26">
        <w:t xml:space="preserve">, </w:t>
      </w:r>
      <w:r w:rsidR="00A66F20">
        <w:t>it might take the child a small amount of time to really get into their play but all the parents have to do is supervise and provide the resources if the need them</w:t>
      </w:r>
      <w:r w:rsidR="00FC3893">
        <w:t>.</w:t>
      </w:r>
      <w:r w:rsidR="00A66F20">
        <w:t xml:space="preserve"> </w:t>
      </w:r>
      <w:r w:rsidR="00922552">
        <w:t>Self</w:t>
      </w:r>
      <w:r w:rsidR="00A66F20">
        <w:t xml:space="preserve"> directed play, each child still has to be supervised and that does not mean inviting yourself into their play,</w:t>
      </w:r>
      <w:r w:rsidR="00922552">
        <w:t xml:space="preserve"> by children playing on their own in their own imagination it does not meant hat they want company. If the child wants company they will make you aware of that. </w:t>
      </w:r>
    </w:p>
    <w:p w14:paraId="48059698" w14:textId="17181BBC" w:rsidR="0E695478" w:rsidRDefault="00503578" w:rsidP="0E695478">
      <w:r>
        <w:t xml:space="preserve">Professionals can help to encourage self directed play by simply encouraging the child to explore their own imagination, </w:t>
      </w:r>
      <w:r w:rsidR="005E39C4">
        <w:t xml:space="preserve">they can help with providing them the necessary resources that they may need to </w:t>
      </w:r>
      <w:r w:rsidR="00AA454C">
        <w:t xml:space="preserve">help bring out their imagination. </w:t>
      </w:r>
      <w:r w:rsidR="00A66F20">
        <w:t xml:space="preserve">  </w:t>
      </w:r>
      <w:r w:rsidR="00FC3893">
        <w:t xml:space="preserve"> </w:t>
      </w:r>
      <w:r w:rsidR="00B514A6">
        <w:t xml:space="preserve"> </w:t>
      </w:r>
      <w:r w:rsidR="279115AC">
        <w:t xml:space="preserve">         </w:t>
      </w:r>
    </w:p>
    <w:p w14:paraId="565EA0BD" w14:textId="0D7F6EF8" w:rsidR="0E695478" w:rsidRDefault="0E695478" w:rsidP="0E695478">
      <w:r>
        <w:t>According to earlylearningservices</w:t>
      </w:r>
      <w:r w:rsidR="00B468E3">
        <w:t xml:space="preserve"> (2017)</w:t>
      </w:r>
      <w:r>
        <w:t xml:space="preserve">, risky play can be defined as a thrilling and exciting activity that involves a risk of physical injury and play that provides opportunities for challenge and testing limits. They also said that risk taking is an essential part of children’s play. Managing that risk is the key to providing opportunities that support growth and development and keep children safe from unreasonable risk and injury. Each child is unique and so the level of risk and challenge they seek will also vary. Risky play gives children the chance to participate and become challenged to develop through risky play. Through risky play it can set children up for other different tasks/other opportunities further on in life. </w:t>
      </w:r>
    </w:p>
    <w:p w14:paraId="6CD0DE5B" w14:textId="23EF4717" w:rsidR="00CD23F8" w:rsidRDefault="00CD23F8" w:rsidP="0E695478"/>
    <w:p w14:paraId="760FC670" w14:textId="22F9F6AB" w:rsidR="00CD23F8" w:rsidRDefault="00CD23F8" w:rsidP="0E695478"/>
    <w:p w14:paraId="6A78B3D8" w14:textId="54ED71C6" w:rsidR="00CD23F8" w:rsidRPr="00CD23F8" w:rsidRDefault="00CD23F8" w:rsidP="0E695478">
      <w:pPr>
        <w:rPr>
          <w:u w:val="single"/>
        </w:rPr>
      </w:pPr>
      <w:r w:rsidRPr="00CD23F8">
        <w:rPr>
          <w:u w:val="single"/>
        </w:rPr>
        <w:t xml:space="preserve">Section 2 </w:t>
      </w:r>
    </w:p>
    <w:p w14:paraId="3E68A3AE" w14:textId="4F861B3B" w:rsidR="279115AC" w:rsidRDefault="279115AC" w:rsidP="279115AC">
      <w:r>
        <w:t>According to Tim Gill</w:t>
      </w:r>
      <w:r w:rsidR="001C4D15">
        <w:t xml:space="preserve"> (2018)</w:t>
      </w:r>
      <w:r>
        <w:t xml:space="preserve">, children of all ages and abilities are naturally curious. </w:t>
      </w:r>
      <w:r w:rsidR="0021261E">
        <w:t xml:space="preserve"> It was </w:t>
      </w:r>
      <w:r>
        <w:t>also said that</w:t>
      </w:r>
      <w:r w:rsidR="00690EBB">
        <w:t xml:space="preserve"> </w:t>
      </w:r>
      <w:r w:rsidR="0021261E">
        <w:t>Gill</w:t>
      </w:r>
      <w:r>
        <w:t xml:space="preserve"> believes children will not find out how the world around them works. Whenever children learn, they move from what they may find to be a routine and possibly quite boring to something that can be a lot more interesting, more challenging or more engaging. Children also learn from their own experiences and efforts. Gill has also said that managing risk in play and learning is a complex task. This type of risk is completely different in factories. For example, a wobbly bridge in a factory there would</w:t>
      </w:r>
      <w:r w:rsidR="00C779B2">
        <w:t xml:space="preserve"> </w:t>
      </w:r>
      <w:r>
        <w:t>be no</w:t>
      </w:r>
      <w:r w:rsidR="00C779B2">
        <w:t xml:space="preserve"> </w:t>
      </w:r>
      <w:r>
        <w:t xml:space="preserve">good reason to build a wobbly bridge but in a play area, a wobbly bridge has a lot of benefits, even if it leads to more accidents compared to a rigid bridge. This provides a challenge to children, are they steady on their feet?, are they brave enough?. </w:t>
      </w:r>
    </w:p>
    <w:p w14:paraId="7CEAE8FE" w14:textId="77777777" w:rsidR="00DD62A6" w:rsidRDefault="279115AC" w:rsidP="279115AC">
      <w:r>
        <w:t>According to the Guardian</w:t>
      </w:r>
      <w:r w:rsidR="00D3059B">
        <w:t xml:space="preserve"> (2015)</w:t>
      </w:r>
      <w:r>
        <w:t>, risk is an essential component of a balanced childhood. Exposure to healthy risk, particularly physical, enables children to experience fear, and learn the strengths and limitations of their own body. The Guardian also s</w:t>
      </w:r>
      <w:r w:rsidR="004B77F8">
        <w:t>tated</w:t>
      </w:r>
      <w:r>
        <w:t xml:space="preserve"> that for this generation of children, they have moved on from soft play which could be classed as risky play to playing with an </w:t>
      </w:r>
      <w:r w:rsidR="00984D4D">
        <w:t>iPad</w:t>
      </w:r>
      <w:r>
        <w:t xml:space="preserve"> in the house in bed.</w:t>
      </w:r>
    </w:p>
    <w:p w14:paraId="2B158C9E" w14:textId="7991E600" w:rsidR="00827D01" w:rsidRDefault="00DD62A6" w:rsidP="279115AC">
      <w:r>
        <w:t>The benefit of being exposed</w:t>
      </w:r>
      <w:r w:rsidR="003231F9">
        <w:t xml:space="preserve"> to healthy </w:t>
      </w:r>
      <w:r w:rsidR="00B85A61">
        <w:t xml:space="preserve">risk gives the children a chance to experience rough play, they have </w:t>
      </w:r>
      <w:r w:rsidR="003829A7">
        <w:t xml:space="preserve">the chance to get dirty and to experience their outdoor </w:t>
      </w:r>
      <w:r w:rsidR="00A26470">
        <w:t xml:space="preserve">imagination. By children </w:t>
      </w:r>
      <w:r w:rsidR="000A5ADD">
        <w:t xml:space="preserve">being given an iPad </w:t>
      </w:r>
      <w:r w:rsidR="00B87DC0">
        <w:t xml:space="preserve">or a mobile phone it does not </w:t>
      </w:r>
      <w:r w:rsidR="00386C8D">
        <w:t xml:space="preserve">give them the chance to explore the outdoors, they are more likely to develop outside exploring and with their friends </w:t>
      </w:r>
      <w:r w:rsidR="00D84FED">
        <w:t xml:space="preserve">over being inside on an device. </w:t>
      </w:r>
      <w:r w:rsidR="279115AC">
        <w:t xml:space="preserve"> </w:t>
      </w:r>
    </w:p>
    <w:p w14:paraId="2510B8F2" w14:textId="6D09C69E" w:rsidR="279115AC" w:rsidRDefault="279115AC" w:rsidP="279115AC">
      <w:r>
        <w:t>According to early years matters</w:t>
      </w:r>
      <w:r w:rsidR="00D3059B">
        <w:t xml:space="preserve"> (2018)</w:t>
      </w:r>
      <w:r>
        <w:t>, children are developing all the time and their learning reflects this. For example, when a child can pull themselves up to stand they can suddenly reach things they could</w:t>
      </w:r>
      <w:r w:rsidR="004F55D3">
        <w:t xml:space="preserve"> not</w:t>
      </w:r>
      <w:r>
        <w:t xml:space="preserve"> before.  </w:t>
      </w:r>
    </w:p>
    <w:p w14:paraId="21267E72" w14:textId="1F7FA0AE" w:rsidR="279115AC" w:rsidRDefault="279115AC" w:rsidP="279115AC"/>
    <w:p w14:paraId="20A5BF9C" w14:textId="16AD9D7B" w:rsidR="0E695478" w:rsidRDefault="0E695478" w:rsidP="0E695478"/>
    <w:p w14:paraId="2DFC11E4" w14:textId="7A8210FB" w:rsidR="0E695478" w:rsidRPr="00F6063A" w:rsidRDefault="0E695478" w:rsidP="0E695478">
      <w:pPr>
        <w:rPr>
          <w:u w:val="single"/>
        </w:rPr>
      </w:pPr>
      <w:r w:rsidRPr="00F6063A">
        <w:rPr>
          <w:u w:val="single"/>
        </w:rPr>
        <w:t xml:space="preserve">Section 3 and 4 </w:t>
      </w:r>
    </w:p>
    <w:p w14:paraId="03BFCDDB" w14:textId="6566B06C" w:rsidR="0E695478" w:rsidRDefault="10F8BA99" w:rsidP="10F8BA99">
      <w:pPr>
        <w:rPr>
          <w:rFonts w:ascii="Calibri" w:eastAsia="Calibri" w:hAnsi="Calibri" w:cs="Calibri"/>
          <w:color w:val="222222"/>
        </w:rPr>
      </w:pPr>
      <w:r>
        <w:t>According to ecomscotland</w:t>
      </w:r>
      <w:r w:rsidR="00D3059B">
        <w:t xml:space="preserve"> (</w:t>
      </w:r>
      <w:r w:rsidR="00441949">
        <w:t>2019)</w:t>
      </w:r>
      <w:r>
        <w:t xml:space="preserve"> there a lot of different advantages of the observing</w:t>
      </w:r>
      <w:r w:rsidR="00363823">
        <w:t xml:space="preserve"> </w:t>
      </w:r>
      <w:r>
        <w:t xml:space="preserve">, </w:t>
      </w:r>
      <w:r w:rsidR="00363823">
        <w:t>observing is</w:t>
      </w:r>
      <w:r>
        <w:t xml:space="preserve"> reliable, direct practice, immediate results and can take place in the work place. According to getrevising, the advantages of observational methods are, </w:t>
      </w:r>
      <w:r w:rsidR="003559FC">
        <w:t>the children</w:t>
      </w:r>
      <w:r>
        <w:t xml:space="preserve"> are in their normal environment so are more likely to react genuine, when being compared to experiments a greater range of behaviours can may be expressed, also being involved in a social group can give the observer a insight to the participants emotion and how well they socialise. However they also state the disadvantages, these include, if the participants notice the observer it may change their behaviour, responses may not be realistic or genuine as the participants are in an artificial environment to which could possibly throw them off, being involved in a social group meaning that the observer is subjective, also if observers are identified or suspected validity is compromised. According to nurseryworld</w:t>
      </w:r>
      <w:r w:rsidR="00441949">
        <w:t xml:space="preserve"> (2017)</w:t>
      </w:r>
      <w:r>
        <w:t>, observation is the key to understanding young children as learners.</w:t>
      </w:r>
      <w:r w:rsidR="00041E35">
        <w:t xml:space="preserve"> According to HiMama </w:t>
      </w:r>
      <w:r w:rsidR="00A61526">
        <w:t xml:space="preserve">(no date) educators and parents should observe children at play because </w:t>
      </w:r>
      <w:r w:rsidR="008A7B0D">
        <w:t xml:space="preserve">it will help you to understand their strengths </w:t>
      </w:r>
      <w:r w:rsidR="009A3408">
        <w:t xml:space="preserve">and needs of each individual child. Observations also help people to understand how children are </w:t>
      </w:r>
      <w:r w:rsidR="002D2812">
        <w:t xml:space="preserve">learning and highlight where you can shift or change their curriculum to help with their development. </w:t>
      </w:r>
      <w:r>
        <w:t xml:space="preserve"> They also stated that in any high quality setting, observation is recognised as a fundamental and crucial aspect of the practitioners role. A holistic approach pays attention to childrens physical, personal, social, emotional and spiritual well bei</w:t>
      </w:r>
      <w:r w:rsidR="00977693">
        <w:t>ng</w:t>
      </w:r>
      <w:r w:rsidR="00107FAD">
        <w:t xml:space="preserve">. </w:t>
      </w:r>
      <w:r>
        <w:t>The holistic approach prevents development of risk behaviour and underachievement. It encourages children to explore all their intelligence. Child observation is the method of watching, listening, asking questions, documenting and analyzing. Proper observation in childcare is crucial in helping educators and parents to address the needs of early childhood development, according to safetyculture</w:t>
      </w:r>
      <w:r w:rsidR="00C16F6E">
        <w:t xml:space="preserve"> (2018)</w:t>
      </w:r>
      <w:r>
        <w:t xml:space="preserve">. </w:t>
      </w:r>
      <w:r w:rsidR="007A22A2">
        <w:t xml:space="preserve">A </w:t>
      </w:r>
      <w:r w:rsidR="00D52298">
        <w:t xml:space="preserve">specific type of observation is called running records, this means that you </w:t>
      </w:r>
      <w:r w:rsidR="007E6FBC">
        <w:t xml:space="preserve">have to make a note of what you see and hear as it is happening, it should be written </w:t>
      </w:r>
      <w:r w:rsidR="004413A8">
        <w:t xml:space="preserve">in present tense with as much detail as possible. The benefit of this method is that you do not </w:t>
      </w:r>
      <w:r w:rsidR="00CC52D2">
        <w:t xml:space="preserve">necessarily need to be purposely observing and see it while their playing </w:t>
      </w:r>
      <w:r w:rsidR="00D82BE5">
        <w:t xml:space="preserve">therefore masking it a genuine and natural action. </w:t>
      </w:r>
      <w:r w:rsidR="00441949">
        <w:t>The</w:t>
      </w:r>
      <w:r>
        <w:t xml:space="preserve"> be</w:t>
      </w:r>
      <w:r w:rsidR="00441949">
        <w:t>s</w:t>
      </w:r>
      <w:r>
        <w:t>t way to prepare for an observation is to really sit and watch the child in their normal environment.</w:t>
      </w:r>
      <w:r w:rsidRPr="10F8BA99">
        <w:rPr>
          <w:rFonts w:ascii="Segoe UI" w:eastAsia="Segoe UI" w:hAnsi="Segoe UI" w:cs="Segoe UI"/>
          <w:color w:val="111111"/>
          <w:sz w:val="27"/>
          <w:szCs w:val="27"/>
        </w:rPr>
        <w:t xml:space="preserve"> </w:t>
      </w:r>
      <w:r w:rsidRPr="10F8BA99">
        <w:rPr>
          <w:rFonts w:eastAsiaTheme="minorEastAsia"/>
          <w:color w:val="111111"/>
        </w:rPr>
        <w:t>observations can be used as examples when discussing a child's progress with his parents or professionals. When observing a child, it is important to be willing to just sit and look and listen. Children show how they feel by the way they do things as well as by what they do. According to early years carers</w:t>
      </w:r>
      <w:r w:rsidR="001C4D15">
        <w:rPr>
          <w:rFonts w:eastAsiaTheme="minorEastAsia"/>
          <w:color w:val="111111"/>
        </w:rPr>
        <w:t xml:space="preserve"> (</w:t>
      </w:r>
      <w:r w:rsidR="004B1E89">
        <w:rPr>
          <w:rFonts w:eastAsiaTheme="minorEastAsia"/>
          <w:color w:val="111111"/>
        </w:rPr>
        <w:t>2020)</w:t>
      </w:r>
      <w:r w:rsidRPr="10F8BA99">
        <w:rPr>
          <w:rFonts w:eastAsiaTheme="minorEastAsia"/>
          <w:color w:val="111111"/>
        </w:rPr>
        <w:t xml:space="preserve"> o</w:t>
      </w:r>
      <w:r w:rsidRPr="10F8BA99">
        <w:rPr>
          <w:rFonts w:ascii="Calibri" w:eastAsia="Calibri" w:hAnsi="Calibri" w:cs="Calibri"/>
          <w:color w:val="222222"/>
        </w:rPr>
        <w:t>bservations of children’s play gives the observer a collection of important information. It provides information about the learner in respect of them as individual. Observations form a part of the EYFS assessment and planning cycle. They are a great tool to use as a basis for reflection.</w:t>
      </w:r>
    </w:p>
    <w:p w14:paraId="1DA50A6C" w14:textId="1DC8EB93" w:rsidR="279115AC" w:rsidRDefault="279115AC" w:rsidP="279115AC">
      <w:pPr>
        <w:rPr>
          <w:rFonts w:ascii="Calibri" w:eastAsia="Calibri" w:hAnsi="Calibri" w:cs="Calibri"/>
          <w:color w:val="222222"/>
        </w:rPr>
      </w:pPr>
      <w:r w:rsidRPr="279115AC">
        <w:rPr>
          <w:rFonts w:ascii="Calibri" w:eastAsia="Calibri" w:hAnsi="Calibri" w:cs="Calibri"/>
          <w:color w:val="222222"/>
        </w:rPr>
        <w:t>Observation is an essential tool in planning to meet children’s needs. Observation is important as it enables early years practitioners to, evaluate individual needs and to share their evaluation with others, they are also able to tune in to what interests the child and see how they can support the child and give them what they need to succeed in the interests, says slideshare</w:t>
      </w:r>
      <w:r w:rsidR="004B1E89">
        <w:rPr>
          <w:rFonts w:ascii="Calibri" w:eastAsia="Calibri" w:hAnsi="Calibri" w:cs="Calibri"/>
          <w:color w:val="222222"/>
        </w:rPr>
        <w:t xml:space="preserve"> (2019)</w:t>
      </w:r>
      <w:r w:rsidRPr="279115AC">
        <w:rPr>
          <w:rFonts w:ascii="Calibri" w:eastAsia="Calibri" w:hAnsi="Calibri" w:cs="Calibri"/>
          <w:color w:val="222222"/>
        </w:rPr>
        <w:t xml:space="preserve">.   </w:t>
      </w:r>
    </w:p>
    <w:p w14:paraId="70C9E162" w14:textId="5462C583" w:rsidR="0E695478" w:rsidRDefault="0E695478" w:rsidP="0E695478">
      <w:pPr>
        <w:rPr>
          <w:rFonts w:ascii="Calibri" w:eastAsia="Calibri" w:hAnsi="Calibri" w:cs="Calibri"/>
          <w:color w:val="222222"/>
        </w:rPr>
      </w:pPr>
      <w:r w:rsidRPr="0E695478">
        <w:rPr>
          <w:rFonts w:ascii="Calibri" w:eastAsia="Calibri" w:hAnsi="Calibri" w:cs="Calibri"/>
          <w:color w:val="222222"/>
        </w:rPr>
        <w:t>When working in a childcare setting observing children’s play becomes part of the practitioner’s responsibility. It is down to leaders and managers to ensure practitioners are confident in carrying out observations and understand the purpose of them.</w:t>
      </w:r>
    </w:p>
    <w:p w14:paraId="566B9710" w14:textId="5511F999" w:rsidR="0E695478" w:rsidRDefault="279115AC" w:rsidP="279115AC">
      <w:pPr>
        <w:rPr>
          <w:rFonts w:ascii="Calibri" w:eastAsia="Calibri" w:hAnsi="Calibri" w:cs="Calibri"/>
          <w:color w:val="222222"/>
        </w:rPr>
      </w:pPr>
      <w:r w:rsidRPr="279115AC">
        <w:rPr>
          <w:rFonts w:ascii="Calibri" w:eastAsia="Calibri" w:hAnsi="Calibri" w:cs="Calibri"/>
          <w:color w:val="222222"/>
        </w:rPr>
        <w:t xml:space="preserve">Observing children’s play is about sitting back and watching what is happening, depending on the type of observation you are using will determine the purpose of the observation. Many settings follow the simple rule look, listen and note take. </w:t>
      </w:r>
    </w:p>
    <w:p w14:paraId="06BD083C" w14:textId="4ED7FFAE" w:rsidR="0E695478" w:rsidRDefault="72E965D9" w:rsidP="72E965D9">
      <w:pPr>
        <w:rPr>
          <w:rFonts w:ascii="Calibri" w:eastAsia="Calibri" w:hAnsi="Calibri" w:cs="Calibri"/>
          <w:color w:val="222222"/>
        </w:rPr>
      </w:pPr>
      <w:r w:rsidRPr="72E965D9">
        <w:rPr>
          <w:rFonts w:ascii="Calibri" w:eastAsia="Calibri" w:hAnsi="Calibri" w:cs="Calibri"/>
          <w:color w:val="222222"/>
        </w:rPr>
        <w:t xml:space="preserve">There are many reasons why we observe children’s play these may be influenced by certain factors however the general purpose will be to find out more about the child or group of children. </w:t>
      </w:r>
    </w:p>
    <w:p w14:paraId="295A3FBB" w14:textId="1BCEA74F" w:rsidR="72E965D9" w:rsidRDefault="72E965D9" w:rsidP="72E965D9">
      <w:pPr>
        <w:rPr>
          <w:rFonts w:ascii="Calibri" w:eastAsia="Calibri" w:hAnsi="Calibri" w:cs="Calibri"/>
          <w:color w:val="222222"/>
        </w:rPr>
      </w:pPr>
      <w:r w:rsidRPr="72E965D9">
        <w:rPr>
          <w:rFonts w:ascii="Calibri" w:eastAsia="Calibri" w:hAnsi="Calibri" w:cs="Calibri"/>
          <w:color w:val="222222"/>
        </w:rPr>
        <w:t>According to the Early childhood Education Blog</w:t>
      </w:r>
      <w:r w:rsidR="004B1E89">
        <w:rPr>
          <w:rFonts w:ascii="Calibri" w:eastAsia="Calibri" w:hAnsi="Calibri" w:cs="Calibri"/>
          <w:color w:val="222222"/>
        </w:rPr>
        <w:t xml:space="preserve"> (</w:t>
      </w:r>
      <w:r w:rsidR="003C673A">
        <w:rPr>
          <w:rFonts w:ascii="Calibri" w:eastAsia="Calibri" w:hAnsi="Calibri" w:cs="Calibri"/>
          <w:color w:val="222222"/>
        </w:rPr>
        <w:t>2019)</w:t>
      </w:r>
      <w:r w:rsidRPr="72E965D9">
        <w:rPr>
          <w:rFonts w:ascii="Calibri" w:eastAsia="Calibri" w:hAnsi="Calibri" w:cs="Calibri"/>
          <w:color w:val="222222"/>
        </w:rPr>
        <w:t xml:space="preserve">, early childhood education is not about teaching, its about the exploration and learning.  They also said that observation is often seen as one of the most simple yet effective methods of assessing young children as they develop. Observing the children in your care can help you to better understand the strengths and weaknesses of each individual child. </w:t>
      </w:r>
    </w:p>
    <w:p w14:paraId="62E16152" w14:textId="156646F3" w:rsidR="72E965D9" w:rsidRDefault="10F8BA99" w:rsidP="10F8BA99">
      <w:pPr>
        <w:rPr>
          <w:rFonts w:ascii="Calibri" w:eastAsia="Calibri" w:hAnsi="Calibri" w:cs="Calibri"/>
          <w:color w:val="222222"/>
        </w:rPr>
      </w:pPr>
      <w:r w:rsidRPr="10F8BA99">
        <w:rPr>
          <w:rFonts w:ascii="Calibri" w:eastAsia="Calibri" w:hAnsi="Calibri" w:cs="Calibri"/>
          <w:color w:val="222222"/>
        </w:rPr>
        <w:t xml:space="preserve">To track a child's development through observations, you need to have a proper system in place to make your documents.  As of right now observers are using paper to observe but many centres are switching over to digital child care observation apps to help with their documentation. </w:t>
      </w:r>
    </w:p>
    <w:p w14:paraId="459F2325" w14:textId="1508B1E3" w:rsidR="10F8BA99" w:rsidRDefault="10F8BA99" w:rsidP="10F8BA99">
      <w:pPr>
        <w:rPr>
          <w:rFonts w:ascii="Calibri" w:eastAsia="Calibri" w:hAnsi="Calibri" w:cs="Calibri"/>
          <w:color w:val="222222"/>
        </w:rPr>
      </w:pPr>
      <w:r w:rsidRPr="10F8BA99">
        <w:rPr>
          <w:rFonts w:ascii="Calibri" w:eastAsia="Calibri" w:hAnsi="Calibri" w:cs="Calibri"/>
          <w:color w:val="222222"/>
        </w:rPr>
        <w:t xml:space="preserve">Observation is important because it shows the children how well and what speed they are developing, it is also important for the observer to record things that they have actually seen the child do or say, this is because it gives wrong statements about the child's development, the observers job is very important to make sure that the information is accurate and true, especially if the parents want to see the </w:t>
      </w:r>
      <w:r w:rsidR="0069367E" w:rsidRPr="10F8BA99">
        <w:rPr>
          <w:rFonts w:ascii="Calibri" w:eastAsia="Calibri" w:hAnsi="Calibri" w:cs="Calibri"/>
          <w:color w:val="222222"/>
        </w:rPr>
        <w:t>child’s</w:t>
      </w:r>
      <w:r w:rsidRPr="10F8BA99">
        <w:rPr>
          <w:rFonts w:ascii="Calibri" w:eastAsia="Calibri" w:hAnsi="Calibri" w:cs="Calibri"/>
          <w:color w:val="222222"/>
        </w:rPr>
        <w:t xml:space="preserve"> development sheets to make sure that they are witnessing the same. In some cases the child will act a lot different in the setting compared to in their house, some children may not speak, may not interact with other children in the setting but then when they go home they are talking with their parents asking for things and possibly interacting with other family members or children, which is why the observer needs to make sure that their notes are accurate and clear. </w:t>
      </w:r>
    </w:p>
    <w:p w14:paraId="37653DBB" w14:textId="546C1945" w:rsidR="72E965D9" w:rsidRDefault="72E965D9" w:rsidP="72E965D9">
      <w:pPr>
        <w:rPr>
          <w:rFonts w:ascii="Calibri" w:eastAsia="Calibri" w:hAnsi="Calibri" w:cs="Calibri"/>
          <w:color w:val="222222"/>
        </w:rPr>
      </w:pPr>
    </w:p>
    <w:p w14:paraId="7FDB3EFF" w14:textId="77777777" w:rsidR="00CD23F8" w:rsidRDefault="00CD23F8" w:rsidP="10F8BA99">
      <w:pPr>
        <w:rPr>
          <w:rFonts w:ascii="Calibri" w:eastAsia="Calibri" w:hAnsi="Calibri" w:cs="Calibri"/>
          <w:color w:val="222222"/>
        </w:rPr>
      </w:pPr>
    </w:p>
    <w:p w14:paraId="190E71EC" w14:textId="77777777" w:rsidR="00CD23F8" w:rsidRDefault="00CD23F8" w:rsidP="10F8BA99">
      <w:pPr>
        <w:rPr>
          <w:rFonts w:ascii="Calibri" w:eastAsia="Calibri" w:hAnsi="Calibri" w:cs="Calibri"/>
          <w:color w:val="222222"/>
        </w:rPr>
      </w:pPr>
    </w:p>
    <w:p w14:paraId="42F46DDE" w14:textId="136B7450" w:rsidR="00CD23F8" w:rsidRDefault="00CD23F8" w:rsidP="10F8BA99">
      <w:pPr>
        <w:rPr>
          <w:rFonts w:ascii="Calibri" w:eastAsia="Calibri" w:hAnsi="Calibri" w:cs="Calibri"/>
          <w:color w:val="222222"/>
        </w:rPr>
      </w:pPr>
    </w:p>
    <w:p w14:paraId="1C59DD28" w14:textId="3E8614EF" w:rsidR="00177F4B" w:rsidRDefault="00177F4B" w:rsidP="10F8BA99">
      <w:pPr>
        <w:rPr>
          <w:rFonts w:ascii="Calibri" w:eastAsia="Calibri" w:hAnsi="Calibri" w:cs="Calibri"/>
          <w:color w:val="222222"/>
        </w:rPr>
      </w:pPr>
    </w:p>
    <w:p w14:paraId="38DDE0A7" w14:textId="3300399D" w:rsidR="00177F4B" w:rsidRDefault="00177F4B" w:rsidP="10F8BA99">
      <w:pPr>
        <w:rPr>
          <w:rFonts w:ascii="Calibri" w:eastAsia="Calibri" w:hAnsi="Calibri" w:cs="Calibri"/>
          <w:color w:val="222222"/>
        </w:rPr>
      </w:pPr>
    </w:p>
    <w:p w14:paraId="2AAF18CC" w14:textId="1A571F01" w:rsidR="00177F4B" w:rsidRDefault="00177F4B" w:rsidP="10F8BA99">
      <w:pPr>
        <w:rPr>
          <w:rFonts w:ascii="Calibri" w:eastAsia="Calibri" w:hAnsi="Calibri" w:cs="Calibri"/>
          <w:color w:val="222222"/>
        </w:rPr>
      </w:pPr>
    </w:p>
    <w:p w14:paraId="1B4D3B7D" w14:textId="7CEFE0E1" w:rsidR="00177F4B" w:rsidRDefault="00177F4B" w:rsidP="10F8BA99">
      <w:pPr>
        <w:rPr>
          <w:rFonts w:ascii="Calibri" w:eastAsia="Calibri" w:hAnsi="Calibri" w:cs="Calibri"/>
          <w:color w:val="222222"/>
        </w:rPr>
      </w:pPr>
    </w:p>
    <w:p w14:paraId="199319F7" w14:textId="3B57E6E2" w:rsidR="00177F4B" w:rsidRDefault="00177F4B" w:rsidP="10F8BA99">
      <w:pPr>
        <w:rPr>
          <w:rFonts w:ascii="Calibri" w:eastAsia="Calibri" w:hAnsi="Calibri" w:cs="Calibri"/>
          <w:color w:val="222222"/>
        </w:rPr>
      </w:pPr>
    </w:p>
    <w:p w14:paraId="364130E3" w14:textId="7DFD448F" w:rsidR="00177F4B" w:rsidRDefault="00177F4B" w:rsidP="10F8BA99">
      <w:pPr>
        <w:rPr>
          <w:rFonts w:ascii="Calibri" w:eastAsia="Calibri" w:hAnsi="Calibri" w:cs="Calibri"/>
          <w:color w:val="222222"/>
        </w:rPr>
      </w:pPr>
    </w:p>
    <w:p w14:paraId="783C28D1" w14:textId="36F6D855" w:rsidR="00177F4B" w:rsidRDefault="00177F4B" w:rsidP="10F8BA99">
      <w:pPr>
        <w:rPr>
          <w:rFonts w:ascii="Calibri" w:eastAsia="Calibri" w:hAnsi="Calibri" w:cs="Calibri"/>
          <w:color w:val="222222"/>
        </w:rPr>
      </w:pPr>
    </w:p>
    <w:p w14:paraId="36D5F8D7" w14:textId="77777777" w:rsidR="00177F4B" w:rsidRDefault="00177F4B" w:rsidP="10F8BA99">
      <w:pPr>
        <w:rPr>
          <w:rFonts w:ascii="Calibri" w:eastAsia="Calibri" w:hAnsi="Calibri" w:cs="Calibri"/>
          <w:color w:val="222222"/>
        </w:rPr>
      </w:pPr>
    </w:p>
    <w:p w14:paraId="2B9A74E3" w14:textId="77777777" w:rsidR="00CD23F8" w:rsidRDefault="00CD23F8" w:rsidP="10F8BA99">
      <w:pPr>
        <w:rPr>
          <w:rFonts w:ascii="Calibri" w:eastAsia="Calibri" w:hAnsi="Calibri" w:cs="Calibri"/>
          <w:color w:val="222222"/>
        </w:rPr>
      </w:pPr>
    </w:p>
    <w:p w14:paraId="0BCCC613" w14:textId="3627B012" w:rsidR="279115AC" w:rsidRDefault="10F8BA99" w:rsidP="10F8BA99">
      <w:pPr>
        <w:rPr>
          <w:rFonts w:ascii="Calibri" w:eastAsia="Calibri" w:hAnsi="Calibri" w:cs="Calibri"/>
          <w:color w:val="222222"/>
        </w:rPr>
      </w:pPr>
      <w:r w:rsidRPr="10F8BA99">
        <w:rPr>
          <w:rFonts w:ascii="Calibri" w:eastAsia="Calibri" w:hAnsi="Calibri" w:cs="Calibri"/>
          <w:color w:val="222222"/>
        </w:rPr>
        <w:t xml:space="preserve">Reference List: </w:t>
      </w:r>
    </w:p>
    <w:p w14:paraId="74A1C706" w14:textId="055E9D99" w:rsidR="72E965D9" w:rsidRDefault="10F8BA99" w:rsidP="10F8BA99">
      <w:pPr>
        <w:rPr>
          <w:rFonts w:ascii="Calibri" w:eastAsia="Calibri" w:hAnsi="Calibri" w:cs="Calibri"/>
        </w:rPr>
      </w:pPr>
      <w:r w:rsidRPr="10F8BA99">
        <w:rPr>
          <w:rFonts w:ascii="Calibri" w:eastAsia="Calibri" w:hAnsi="Calibri" w:cs="Calibri"/>
        </w:rPr>
        <w:t xml:space="preserve">Early Childhood Education (2019) </w:t>
      </w:r>
      <w:r w:rsidRPr="10F8BA99">
        <w:rPr>
          <w:rFonts w:ascii="Calibri" w:eastAsia="Calibri" w:hAnsi="Calibri" w:cs="Calibri"/>
          <w:i/>
          <w:iCs/>
        </w:rPr>
        <w:t>The importance of observation in early childhood education</w:t>
      </w:r>
      <w:r w:rsidRPr="10F8BA99">
        <w:rPr>
          <w:rFonts w:ascii="Calibri" w:eastAsia="Calibri" w:hAnsi="Calibri" w:cs="Calibri"/>
        </w:rPr>
        <w:t xml:space="preserve"> Available at: </w:t>
      </w:r>
      <w:hyperlink r:id="rId7">
        <w:r w:rsidRPr="10F8BA99">
          <w:rPr>
            <w:rStyle w:val="Hyperlink"/>
            <w:rFonts w:ascii="Calibri" w:eastAsia="Calibri" w:hAnsi="Calibri" w:cs="Calibri"/>
          </w:rPr>
          <w:t>https://blog.himama.com/assessing-toddler-development-through-observation/</w:t>
        </w:r>
      </w:hyperlink>
      <w:r w:rsidRPr="10F8BA99">
        <w:rPr>
          <w:rFonts w:ascii="Calibri" w:eastAsia="Calibri" w:hAnsi="Calibri" w:cs="Calibri"/>
        </w:rPr>
        <w:t xml:space="preserve">  (Accessed: 17</w:t>
      </w:r>
      <w:r w:rsidRPr="10F8BA99">
        <w:rPr>
          <w:rFonts w:ascii="Calibri" w:eastAsia="Calibri" w:hAnsi="Calibri" w:cs="Calibri"/>
          <w:vertAlign w:val="superscript"/>
        </w:rPr>
        <w:t>th</w:t>
      </w:r>
      <w:r w:rsidRPr="10F8BA99">
        <w:rPr>
          <w:rFonts w:ascii="Calibri" w:eastAsia="Calibri" w:hAnsi="Calibri" w:cs="Calibri"/>
        </w:rPr>
        <w:t xml:space="preserve"> January 2020)  </w:t>
      </w:r>
    </w:p>
    <w:p w14:paraId="2D1BF4A0" w14:textId="60838B91" w:rsidR="0E695478" w:rsidRDefault="3438DBF9" w:rsidP="3438DBF9">
      <w:pPr>
        <w:rPr>
          <w:rFonts w:ascii="Calibri" w:eastAsia="Calibri" w:hAnsi="Calibri" w:cs="Calibri"/>
        </w:rPr>
      </w:pPr>
      <w:r w:rsidRPr="3438DBF9">
        <w:rPr>
          <w:rFonts w:ascii="Calibri" w:eastAsia="Calibri" w:hAnsi="Calibri" w:cs="Calibri"/>
        </w:rPr>
        <w:t>Michigan State University (2018)</w:t>
      </w:r>
      <w:r w:rsidRPr="3438DBF9">
        <w:rPr>
          <w:rFonts w:ascii="Calibri" w:eastAsia="Calibri" w:hAnsi="Calibri" w:cs="Calibri"/>
          <w:i/>
          <w:iCs/>
        </w:rPr>
        <w:t xml:space="preserve"> The power of play</w:t>
      </w:r>
      <w:r w:rsidRPr="3438DBF9">
        <w:rPr>
          <w:rFonts w:ascii="Calibri" w:eastAsia="Calibri" w:hAnsi="Calibri" w:cs="Calibri"/>
        </w:rPr>
        <w:t xml:space="preserve"> </w:t>
      </w:r>
    </w:p>
    <w:p w14:paraId="24464B23" w14:textId="17B96A12" w:rsidR="0E695478" w:rsidRDefault="3438DBF9" w:rsidP="3438DBF9">
      <w:pPr>
        <w:rPr>
          <w:rFonts w:ascii="Calibri" w:eastAsia="Calibri" w:hAnsi="Calibri" w:cs="Calibri"/>
        </w:rPr>
      </w:pPr>
      <w:r w:rsidRPr="3438DBF9">
        <w:rPr>
          <w:rFonts w:ascii="Calibri" w:eastAsia="Calibri" w:hAnsi="Calibri" w:cs="Calibri"/>
        </w:rPr>
        <w:t>Available at:</w:t>
      </w:r>
      <w:hyperlink r:id="rId8">
        <w:r w:rsidRPr="3438DBF9">
          <w:rPr>
            <w:rStyle w:val="Hyperlink"/>
            <w:rFonts w:ascii="Calibri" w:eastAsia="Calibri" w:hAnsi="Calibri" w:cs="Calibri"/>
          </w:rPr>
          <w:t>https://www.canr.msu.edu/news/the_power_of_play_5_adult_roles_in_childs_play</w:t>
        </w:r>
      </w:hyperlink>
      <w:r w:rsidRPr="3438DBF9">
        <w:rPr>
          <w:rFonts w:ascii="Calibri" w:eastAsia="Calibri" w:hAnsi="Calibri" w:cs="Calibri"/>
        </w:rPr>
        <w:t xml:space="preserve">            (Accessed: 15</w:t>
      </w:r>
      <w:r w:rsidRPr="3438DBF9">
        <w:rPr>
          <w:rFonts w:ascii="Calibri" w:eastAsia="Calibri" w:hAnsi="Calibri" w:cs="Calibri"/>
          <w:vertAlign w:val="superscript"/>
        </w:rPr>
        <w:t>th</w:t>
      </w:r>
      <w:r w:rsidRPr="3438DBF9">
        <w:rPr>
          <w:rFonts w:ascii="Calibri" w:eastAsia="Calibri" w:hAnsi="Calibri" w:cs="Calibri"/>
        </w:rPr>
        <w:t xml:space="preserve"> January 2020)</w:t>
      </w:r>
    </w:p>
    <w:p w14:paraId="0ECD23F7" w14:textId="735FC5CD" w:rsidR="0E695478" w:rsidRDefault="3438DBF9" w:rsidP="3438DBF9">
      <w:pPr>
        <w:rPr>
          <w:rFonts w:ascii="Calibri" w:eastAsia="Calibri" w:hAnsi="Calibri" w:cs="Calibri"/>
        </w:rPr>
      </w:pPr>
      <w:r w:rsidRPr="3438DBF9">
        <w:rPr>
          <w:rFonts w:ascii="Calibri" w:eastAsia="Calibri" w:hAnsi="Calibri" w:cs="Calibri"/>
        </w:rPr>
        <w:t xml:space="preserve">Child </w:t>
      </w:r>
      <w:r w:rsidR="00984D4D" w:rsidRPr="3438DBF9">
        <w:rPr>
          <w:rFonts w:ascii="Calibri" w:eastAsia="Calibri" w:hAnsi="Calibri" w:cs="Calibri"/>
        </w:rPr>
        <w:t>Encyclopedia</w:t>
      </w:r>
      <w:r w:rsidRPr="3438DBF9">
        <w:rPr>
          <w:rFonts w:ascii="Calibri" w:eastAsia="Calibri" w:hAnsi="Calibri" w:cs="Calibri"/>
        </w:rPr>
        <w:t xml:space="preserve"> (2018) </w:t>
      </w:r>
      <w:r w:rsidRPr="3438DBF9">
        <w:rPr>
          <w:rFonts w:ascii="Calibri" w:eastAsia="Calibri" w:hAnsi="Calibri" w:cs="Calibri"/>
          <w:i/>
          <w:iCs/>
        </w:rPr>
        <w:t>Learning through play</w:t>
      </w:r>
      <w:r w:rsidRPr="3438DBF9">
        <w:rPr>
          <w:rFonts w:ascii="Calibri" w:eastAsia="Calibri" w:hAnsi="Calibri" w:cs="Calibri"/>
        </w:rPr>
        <w:t xml:space="preserve"> </w:t>
      </w:r>
    </w:p>
    <w:p w14:paraId="23C7BB21" w14:textId="70503191" w:rsidR="0E695478" w:rsidRDefault="3438DBF9" w:rsidP="3438DBF9">
      <w:pPr>
        <w:rPr>
          <w:rFonts w:ascii="Calibri" w:eastAsia="Calibri" w:hAnsi="Calibri" w:cs="Calibri"/>
        </w:rPr>
      </w:pPr>
      <w:r w:rsidRPr="3438DBF9">
        <w:rPr>
          <w:rFonts w:ascii="Calibri" w:eastAsia="Calibri" w:hAnsi="Calibri" w:cs="Calibri"/>
        </w:rPr>
        <w:t xml:space="preserve">Available at: </w:t>
      </w:r>
      <w:hyperlink r:id="rId9">
        <w:r w:rsidRPr="3438DBF9">
          <w:rPr>
            <w:rStyle w:val="Hyperlink"/>
            <w:rFonts w:ascii="Calibri" w:eastAsia="Calibri" w:hAnsi="Calibri" w:cs="Calibri"/>
          </w:rPr>
          <w:t>https://www.child-encyclopaedia.com/play/according-experts/learning-through-play</w:t>
        </w:r>
      </w:hyperlink>
      <w:r w:rsidRPr="3438DBF9">
        <w:rPr>
          <w:rFonts w:ascii="Calibri" w:eastAsia="Calibri" w:hAnsi="Calibri" w:cs="Calibri"/>
        </w:rPr>
        <w:t xml:space="preserve"> (Accessed: 16</w:t>
      </w:r>
      <w:r w:rsidRPr="3438DBF9">
        <w:rPr>
          <w:rFonts w:ascii="Calibri" w:eastAsia="Calibri" w:hAnsi="Calibri" w:cs="Calibri"/>
          <w:vertAlign w:val="superscript"/>
        </w:rPr>
        <w:t>th</w:t>
      </w:r>
      <w:r w:rsidRPr="3438DBF9">
        <w:rPr>
          <w:rFonts w:ascii="Calibri" w:eastAsia="Calibri" w:hAnsi="Calibri" w:cs="Calibri"/>
        </w:rPr>
        <w:t xml:space="preserve"> January 2020)</w:t>
      </w:r>
    </w:p>
    <w:p w14:paraId="58FD57CA" w14:textId="5735E33F" w:rsidR="0E695478" w:rsidRDefault="3438DBF9" w:rsidP="0E695478">
      <w:r w:rsidRPr="3438DBF9">
        <w:rPr>
          <w:rFonts w:ascii="Calibri" w:eastAsia="Calibri" w:hAnsi="Calibri" w:cs="Calibri"/>
        </w:rPr>
        <w:t xml:space="preserve">Community Play Things (2017) </w:t>
      </w:r>
      <w:r w:rsidRPr="3438DBF9">
        <w:rPr>
          <w:rFonts w:ascii="Calibri" w:eastAsia="Calibri" w:hAnsi="Calibri" w:cs="Calibri"/>
          <w:i/>
          <w:iCs/>
        </w:rPr>
        <w:t>Supporting Children's Play</w:t>
      </w:r>
      <w:r w:rsidRPr="3438DBF9">
        <w:rPr>
          <w:rFonts w:ascii="Calibri" w:eastAsia="Calibri" w:hAnsi="Calibri" w:cs="Calibri"/>
        </w:rPr>
        <w:t xml:space="preserve"> </w:t>
      </w:r>
    </w:p>
    <w:p w14:paraId="0B001391" w14:textId="25C0FC32" w:rsidR="0E695478" w:rsidRDefault="3438DBF9" w:rsidP="0E695478">
      <w:r w:rsidRPr="3438DBF9">
        <w:rPr>
          <w:rFonts w:ascii="Calibri" w:eastAsia="Calibri" w:hAnsi="Calibri" w:cs="Calibri"/>
        </w:rPr>
        <w:t>Available at:</w:t>
      </w:r>
      <w:hyperlink r:id="rId10">
        <w:r w:rsidRPr="3438DBF9">
          <w:rPr>
            <w:rStyle w:val="Hyperlink"/>
            <w:rFonts w:ascii="Calibri" w:eastAsia="Calibri" w:hAnsi="Calibri" w:cs="Calibri"/>
          </w:rPr>
          <w:t>https://www.communityplaythings.com/resources/articles/2009/facilitating-and-supporting-childrens-play-suggestions-for-teachers</w:t>
        </w:r>
      </w:hyperlink>
      <w:r w:rsidRPr="3438DBF9">
        <w:rPr>
          <w:rFonts w:ascii="Calibri" w:eastAsia="Calibri" w:hAnsi="Calibri" w:cs="Calibri"/>
        </w:rPr>
        <w:t xml:space="preserve"> (Accessed: 16</w:t>
      </w:r>
      <w:r w:rsidRPr="3438DBF9">
        <w:rPr>
          <w:rFonts w:ascii="Calibri" w:eastAsia="Calibri" w:hAnsi="Calibri" w:cs="Calibri"/>
          <w:vertAlign w:val="superscript"/>
        </w:rPr>
        <w:t>th</w:t>
      </w:r>
      <w:r w:rsidRPr="3438DBF9">
        <w:rPr>
          <w:rFonts w:ascii="Calibri" w:eastAsia="Calibri" w:hAnsi="Calibri" w:cs="Calibri"/>
        </w:rPr>
        <w:t xml:space="preserve"> January 2020)</w:t>
      </w:r>
    </w:p>
    <w:p w14:paraId="1D229B8F" w14:textId="597A0D47" w:rsidR="00C8473F" w:rsidRDefault="00E23015" w:rsidP="002553ED">
      <w:pPr>
        <w:spacing w:after="0" w:line="240" w:lineRule="auto"/>
        <w:divId w:val="1981497335"/>
        <w:rPr>
          <w:rFonts w:eastAsiaTheme="minorEastAsia" w:cs="Times New Roman"/>
          <w:lang w:val="en-GB" w:eastAsia="en-GB"/>
        </w:rPr>
      </w:pPr>
      <w:r>
        <w:rPr>
          <w:rFonts w:eastAsiaTheme="minorEastAsia" w:cs="Times New Roman"/>
          <w:lang w:val="en-GB" w:eastAsia="en-GB"/>
        </w:rPr>
        <w:t>Best Start (No date)</w:t>
      </w:r>
      <w:r w:rsidRPr="00E23015">
        <w:rPr>
          <w:rFonts w:eastAsiaTheme="minorEastAsia" w:cs="Times New Roman"/>
          <w:i/>
          <w:iCs/>
          <w:lang w:val="en-GB" w:eastAsia="en-GB"/>
        </w:rPr>
        <w:t xml:space="preserve"> Importance of Early Years</w:t>
      </w:r>
    </w:p>
    <w:p w14:paraId="5160CC86" w14:textId="3A5C4219" w:rsidR="002553ED" w:rsidRDefault="00DD161D" w:rsidP="002553ED">
      <w:pPr>
        <w:spacing w:after="0" w:line="240" w:lineRule="auto"/>
        <w:divId w:val="1981497335"/>
        <w:rPr>
          <w:rFonts w:eastAsiaTheme="minorEastAsia" w:cs="Times New Roman"/>
          <w:color w:val="0000FF"/>
          <w:u w:val="single"/>
          <w:lang w:val="en-GB" w:eastAsia="en-GB"/>
        </w:rPr>
      </w:pPr>
      <w:r>
        <w:rPr>
          <w:rFonts w:eastAsiaTheme="minorEastAsia" w:cs="Times New Roman"/>
          <w:lang w:val="en-GB" w:eastAsia="en-GB"/>
        </w:rPr>
        <w:t xml:space="preserve">Available at: </w:t>
      </w:r>
      <w:hyperlink r:id="rId11" w:history="1">
        <w:r w:rsidRPr="002553ED">
          <w:rPr>
            <w:rStyle w:val="Hyperlink"/>
            <w:rFonts w:eastAsiaTheme="minorEastAsia" w:cs="Times New Roman"/>
            <w:lang w:val="en-GB" w:eastAsia="en-GB"/>
          </w:rPr>
          <w:t>https://www.beststart.org/OnTrack_English/1-importance.html</w:t>
        </w:r>
      </w:hyperlink>
      <w:r>
        <w:rPr>
          <w:rFonts w:eastAsiaTheme="minorEastAsia" w:cs="Times New Roman"/>
          <w:color w:val="0000FF"/>
          <w:u w:val="single"/>
          <w:lang w:val="en-GB" w:eastAsia="en-GB"/>
        </w:rPr>
        <w:t xml:space="preserve">   </w:t>
      </w:r>
    </w:p>
    <w:p w14:paraId="01677B0D" w14:textId="79B12E57" w:rsidR="00E23015" w:rsidRDefault="00E23015" w:rsidP="00E23015">
      <w:pPr>
        <w:spacing w:after="0" w:line="240" w:lineRule="auto"/>
        <w:divId w:val="1981497335"/>
        <w:rPr>
          <w:rFonts w:eastAsiaTheme="minorEastAsia" w:cs="Times New Roman"/>
          <w:color w:val="000000" w:themeColor="text1"/>
          <w:lang w:val="en-GB" w:eastAsia="en-GB"/>
        </w:rPr>
      </w:pPr>
      <w:r w:rsidRPr="00E23015">
        <w:rPr>
          <w:rFonts w:eastAsiaTheme="minorEastAsia" w:cs="Times New Roman"/>
          <w:color w:val="000000" w:themeColor="text1"/>
          <w:lang w:val="en-GB" w:eastAsia="en-GB"/>
        </w:rPr>
        <w:t>(Accessed: 3</w:t>
      </w:r>
      <w:r w:rsidRPr="00E23015">
        <w:rPr>
          <w:rFonts w:eastAsiaTheme="minorEastAsia" w:cs="Times New Roman"/>
          <w:color w:val="000000" w:themeColor="text1"/>
          <w:vertAlign w:val="superscript"/>
          <w:lang w:val="en-GB" w:eastAsia="en-GB"/>
        </w:rPr>
        <w:t>rd</w:t>
      </w:r>
      <w:r w:rsidRPr="00E23015">
        <w:rPr>
          <w:rFonts w:eastAsiaTheme="minorEastAsia" w:cs="Times New Roman"/>
          <w:color w:val="000000" w:themeColor="text1"/>
          <w:lang w:val="en-GB" w:eastAsia="en-GB"/>
        </w:rPr>
        <w:t xml:space="preserve"> July 2020)</w:t>
      </w:r>
    </w:p>
    <w:p w14:paraId="1D4BAA75" w14:textId="7AD6FEE0" w:rsidR="00C45BC2" w:rsidRDefault="00C45BC2" w:rsidP="00E23015">
      <w:pPr>
        <w:spacing w:after="0" w:line="240" w:lineRule="auto"/>
        <w:divId w:val="1981497335"/>
        <w:rPr>
          <w:rFonts w:eastAsiaTheme="minorEastAsia" w:cs="Times New Roman"/>
          <w:color w:val="000000" w:themeColor="text1"/>
          <w:lang w:val="en-GB" w:eastAsia="en-GB"/>
        </w:rPr>
      </w:pPr>
    </w:p>
    <w:p w14:paraId="3C69825C" w14:textId="77777777" w:rsidR="005D0FAC" w:rsidRDefault="00113448">
      <w:pPr>
        <w:pStyle w:val="p1"/>
        <w:divId w:val="1528913278"/>
        <w:rPr>
          <w:rFonts w:asciiTheme="minorHAnsi" w:hAnsiTheme="minorHAnsi"/>
          <w:color w:val="000000" w:themeColor="text1"/>
          <w:sz w:val="22"/>
          <w:szCs w:val="22"/>
        </w:rPr>
      </w:pPr>
      <w:r w:rsidRPr="005D0FAC">
        <w:rPr>
          <w:rFonts w:asciiTheme="minorHAnsi" w:hAnsiTheme="minorHAnsi"/>
          <w:color w:val="000000" w:themeColor="text1"/>
          <w:sz w:val="22"/>
          <w:szCs w:val="22"/>
        </w:rPr>
        <w:t xml:space="preserve">Early Childhood Education Blog (No date) </w:t>
      </w:r>
      <w:r w:rsidR="00177906" w:rsidRPr="005D0FAC">
        <w:rPr>
          <w:rFonts w:asciiTheme="minorHAnsi" w:hAnsiTheme="minorHAnsi"/>
          <w:i/>
          <w:iCs/>
          <w:color w:val="000000" w:themeColor="text1"/>
          <w:sz w:val="22"/>
          <w:szCs w:val="22"/>
        </w:rPr>
        <w:t xml:space="preserve">Why Parent </w:t>
      </w:r>
      <w:r w:rsidR="005D0FAC" w:rsidRPr="005D0FAC">
        <w:rPr>
          <w:rFonts w:asciiTheme="minorHAnsi" w:hAnsiTheme="minorHAnsi"/>
          <w:i/>
          <w:iCs/>
          <w:color w:val="000000" w:themeColor="text1"/>
          <w:sz w:val="22"/>
          <w:szCs w:val="22"/>
        </w:rPr>
        <w:t>Involvement</w:t>
      </w:r>
      <w:r w:rsidR="00177906" w:rsidRPr="005D0FAC">
        <w:rPr>
          <w:rFonts w:asciiTheme="minorHAnsi" w:hAnsiTheme="minorHAnsi"/>
          <w:i/>
          <w:iCs/>
          <w:color w:val="000000" w:themeColor="text1"/>
          <w:sz w:val="22"/>
          <w:szCs w:val="22"/>
        </w:rPr>
        <w:t xml:space="preserve"> </w:t>
      </w:r>
      <w:r w:rsidR="005D0FAC" w:rsidRPr="005D0FAC">
        <w:rPr>
          <w:rFonts w:asciiTheme="minorHAnsi" w:hAnsiTheme="minorHAnsi"/>
          <w:i/>
          <w:iCs/>
          <w:color w:val="000000" w:themeColor="text1"/>
          <w:sz w:val="22"/>
          <w:szCs w:val="22"/>
        </w:rPr>
        <w:t xml:space="preserve">is So Important in Early Childhood </w:t>
      </w:r>
      <w:r w:rsidR="005D0FAC" w:rsidRPr="005D0FAC">
        <w:rPr>
          <w:rFonts w:asciiTheme="minorHAnsi" w:hAnsiTheme="minorHAnsi"/>
          <w:color w:val="000000" w:themeColor="text1"/>
          <w:sz w:val="22"/>
          <w:szCs w:val="22"/>
        </w:rPr>
        <w:t>Education</w:t>
      </w:r>
    </w:p>
    <w:p w14:paraId="2708CFC1" w14:textId="60D09178" w:rsidR="005D0FAC" w:rsidRPr="005D0FAC" w:rsidRDefault="005D0FAC">
      <w:pPr>
        <w:pStyle w:val="p1"/>
        <w:divId w:val="1528913278"/>
        <w:rPr>
          <w:rFonts w:asciiTheme="minorHAnsi" w:hAnsiTheme="minorHAnsi"/>
          <w:sz w:val="22"/>
          <w:szCs w:val="22"/>
        </w:rPr>
      </w:pPr>
      <w:r w:rsidRPr="005D0FAC">
        <w:rPr>
          <w:rFonts w:asciiTheme="minorHAnsi" w:hAnsiTheme="minorHAnsi"/>
          <w:color w:val="000000" w:themeColor="text1"/>
          <w:sz w:val="22"/>
          <w:szCs w:val="22"/>
        </w:rPr>
        <w:t xml:space="preserve"> Available at:  </w:t>
      </w:r>
      <w:hyperlink r:id="rId12" w:history="1">
        <w:r w:rsidRPr="005D0FAC">
          <w:rPr>
            <w:rFonts w:asciiTheme="minorHAnsi" w:hAnsiTheme="minorHAnsi"/>
            <w:color w:val="0000FF"/>
            <w:sz w:val="22"/>
            <w:szCs w:val="22"/>
            <w:u w:val="single"/>
          </w:rPr>
          <w:t>https://blog.himama.com/why-parent-involvement-is-important-in-preschool/</w:t>
        </w:r>
      </w:hyperlink>
    </w:p>
    <w:p w14:paraId="4968E5EB" w14:textId="565A93FF" w:rsidR="00177906" w:rsidRDefault="005D0FAC" w:rsidP="00E23015">
      <w:pPr>
        <w:spacing w:after="0" w:line="240" w:lineRule="auto"/>
        <w:divId w:val="1981497335"/>
        <w:rPr>
          <w:rFonts w:eastAsiaTheme="minorEastAsia" w:cs="Times New Roman"/>
          <w:color w:val="000000" w:themeColor="text1"/>
          <w:lang w:val="en-GB" w:eastAsia="en-GB"/>
        </w:rPr>
      </w:pPr>
      <w:r>
        <w:rPr>
          <w:rFonts w:eastAsiaTheme="minorEastAsia" w:cs="Times New Roman"/>
          <w:color w:val="000000" w:themeColor="text1"/>
          <w:lang w:val="en-GB" w:eastAsia="en-GB"/>
        </w:rPr>
        <w:t>(Accessed: 3</w:t>
      </w:r>
      <w:r w:rsidRPr="005D0FAC">
        <w:rPr>
          <w:rFonts w:eastAsiaTheme="minorEastAsia" w:cs="Times New Roman"/>
          <w:color w:val="000000" w:themeColor="text1"/>
          <w:vertAlign w:val="superscript"/>
          <w:lang w:val="en-GB" w:eastAsia="en-GB"/>
        </w:rPr>
        <w:t>rd</w:t>
      </w:r>
      <w:r>
        <w:rPr>
          <w:rFonts w:eastAsiaTheme="minorEastAsia" w:cs="Times New Roman"/>
          <w:color w:val="000000" w:themeColor="text1"/>
          <w:lang w:val="en-GB" w:eastAsia="en-GB"/>
        </w:rPr>
        <w:t xml:space="preserve"> July 2020)</w:t>
      </w:r>
    </w:p>
    <w:p w14:paraId="6BEC83C3" w14:textId="6B87BFC8" w:rsidR="005D0FAC" w:rsidRDefault="005D0FAC" w:rsidP="00E23015">
      <w:pPr>
        <w:spacing w:after="0" w:line="240" w:lineRule="auto"/>
        <w:divId w:val="1981497335"/>
        <w:rPr>
          <w:rFonts w:eastAsiaTheme="minorEastAsia" w:cs="Times New Roman"/>
          <w:color w:val="000000" w:themeColor="text1"/>
          <w:lang w:val="en-GB" w:eastAsia="en-GB"/>
        </w:rPr>
      </w:pPr>
    </w:p>
    <w:p w14:paraId="51D543E1" w14:textId="734BBBBD" w:rsidR="005D0FAC" w:rsidRDefault="005D0FAC" w:rsidP="00E23015">
      <w:pPr>
        <w:spacing w:after="0" w:line="240" w:lineRule="auto"/>
        <w:divId w:val="1981497335"/>
        <w:rPr>
          <w:rFonts w:eastAsiaTheme="minorEastAsia" w:cs="Times New Roman"/>
          <w:color w:val="000000" w:themeColor="text1"/>
          <w:lang w:val="en-GB" w:eastAsia="en-GB"/>
        </w:rPr>
      </w:pPr>
      <w:r>
        <w:rPr>
          <w:rFonts w:eastAsiaTheme="minorEastAsia" w:cs="Times New Roman"/>
          <w:color w:val="000000" w:themeColor="text1"/>
          <w:lang w:val="en-GB" w:eastAsia="en-GB"/>
        </w:rPr>
        <w:t xml:space="preserve">Early Childhood Education Blog (2020) </w:t>
      </w:r>
      <w:r w:rsidR="00E11929">
        <w:rPr>
          <w:rFonts w:eastAsiaTheme="minorEastAsia" w:cs="Times New Roman"/>
          <w:i/>
          <w:iCs/>
          <w:color w:val="000000" w:themeColor="text1"/>
          <w:lang w:val="en-GB" w:eastAsia="en-GB"/>
        </w:rPr>
        <w:t xml:space="preserve">Why observe children at Play </w:t>
      </w:r>
    </w:p>
    <w:p w14:paraId="548B7A55" w14:textId="57B37B0C" w:rsidR="00E11929" w:rsidRDefault="00E11929">
      <w:pPr>
        <w:pStyle w:val="p1"/>
        <w:divId w:val="1105923755"/>
        <w:rPr>
          <w:rFonts w:asciiTheme="minorHAnsi" w:hAnsiTheme="minorHAnsi"/>
          <w:sz w:val="22"/>
          <w:szCs w:val="22"/>
        </w:rPr>
      </w:pPr>
      <w:r w:rsidRPr="00E11929">
        <w:rPr>
          <w:rFonts w:asciiTheme="minorHAnsi" w:hAnsiTheme="minorHAnsi"/>
          <w:color w:val="000000" w:themeColor="text1"/>
          <w:sz w:val="22"/>
          <w:szCs w:val="22"/>
        </w:rPr>
        <w:t xml:space="preserve">Available at: </w:t>
      </w:r>
      <w:hyperlink r:id="rId13" w:history="1">
        <w:r w:rsidRPr="00E11929">
          <w:rPr>
            <w:rFonts w:asciiTheme="minorHAnsi" w:hAnsiTheme="minorHAnsi"/>
            <w:color w:val="0000FF"/>
            <w:sz w:val="22"/>
            <w:szCs w:val="22"/>
            <w:u w:val="single"/>
          </w:rPr>
          <w:t>https://blog.himama.com/why-observe-children-at-play/</w:t>
        </w:r>
      </w:hyperlink>
    </w:p>
    <w:p w14:paraId="1B8450EE" w14:textId="6D32971C" w:rsidR="00E11929" w:rsidRPr="00E11929" w:rsidRDefault="00E11929">
      <w:pPr>
        <w:pStyle w:val="p1"/>
        <w:divId w:val="1105923755"/>
        <w:rPr>
          <w:rFonts w:asciiTheme="minorHAnsi" w:hAnsiTheme="minorHAnsi"/>
          <w:sz w:val="22"/>
          <w:szCs w:val="22"/>
        </w:rPr>
      </w:pPr>
      <w:r>
        <w:rPr>
          <w:rFonts w:asciiTheme="minorHAnsi" w:hAnsiTheme="minorHAnsi"/>
          <w:sz w:val="22"/>
          <w:szCs w:val="22"/>
        </w:rPr>
        <w:t>(Accessed: 2</w:t>
      </w:r>
      <w:r w:rsidRPr="00E11929">
        <w:rPr>
          <w:rFonts w:asciiTheme="minorHAnsi" w:hAnsiTheme="minorHAnsi"/>
          <w:sz w:val="22"/>
          <w:szCs w:val="22"/>
          <w:vertAlign w:val="superscript"/>
        </w:rPr>
        <w:t>nd</w:t>
      </w:r>
      <w:r>
        <w:rPr>
          <w:rFonts w:asciiTheme="minorHAnsi" w:hAnsiTheme="minorHAnsi"/>
          <w:sz w:val="22"/>
          <w:szCs w:val="22"/>
        </w:rPr>
        <w:t xml:space="preserve"> July 2020)</w:t>
      </w:r>
    </w:p>
    <w:p w14:paraId="3B6E2AEF" w14:textId="05E0EA25" w:rsidR="00E11929" w:rsidRPr="00E11929" w:rsidRDefault="00E11929" w:rsidP="00E23015">
      <w:pPr>
        <w:spacing w:after="0" w:line="240" w:lineRule="auto"/>
        <w:divId w:val="1981497335"/>
        <w:rPr>
          <w:rFonts w:eastAsiaTheme="minorEastAsia" w:cs="Times New Roman"/>
          <w:color w:val="000000" w:themeColor="text1"/>
          <w:lang w:val="en-GB" w:eastAsia="en-GB"/>
        </w:rPr>
      </w:pPr>
    </w:p>
    <w:p w14:paraId="295059AC" w14:textId="77777777" w:rsidR="00E23015" w:rsidRPr="00E23015" w:rsidRDefault="00E23015" w:rsidP="00E23015">
      <w:pPr>
        <w:spacing w:after="0" w:line="240" w:lineRule="auto"/>
        <w:divId w:val="1981497335"/>
        <w:rPr>
          <w:rFonts w:eastAsiaTheme="minorEastAsia" w:cs="Times New Roman"/>
          <w:color w:val="000000" w:themeColor="text1"/>
          <w:lang w:val="en-GB" w:eastAsia="en-GB"/>
        </w:rPr>
      </w:pPr>
    </w:p>
    <w:p w14:paraId="7B1642A4" w14:textId="269E1133" w:rsidR="0E695478" w:rsidRDefault="3438DBF9" w:rsidP="3438DBF9">
      <w:pPr>
        <w:rPr>
          <w:rFonts w:ascii="Calibri" w:eastAsia="Calibri" w:hAnsi="Calibri" w:cs="Calibri"/>
        </w:rPr>
      </w:pPr>
      <w:r w:rsidRPr="3438DBF9">
        <w:rPr>
          <w:rFonts w:ascii="Calibri" w:eastAsia="Calibri" w:hAnsi="Calibri" w:cs="Calibri"/>
        </w:rPr>
        <w:t xml:space="preserve">Early Learning Services (2017) </w:t>
      </w:r>
      <w:r w:rsidRPr="3438DBF9">
        <w:rPr>
          <w:rFonts w:ascii="Calibri" w:eastAsia="Calibri" w:hAnsi="Calibri" w:cs="Calibri"/>
          <w:i/>
          <w:iCs/>
        </w:rPr>
        <w:t xml:space="preserve">Challenge and risk in children's play- is it worth the risk? </w:t>
      </w:r>
    </w:p>
    <w:p w14:paraId="3A977E0C" w14:textId="74AB5C58" w:rsidR="0E695478" w:rsidRDefault="3438DBF9" w:rsidP="3438DBF9">
      <w:pPr>
        <w:rPr>
          <w:rFonts w:ascii="Calibri" w:eastAsia="Calibri" w:hAnsi="Calibri" w:cs="Calibri"/>
        </w:rPr>
      </w:pPr>
      <w:r w:rsidRPr="3438DBF9">
        <w:rPr>
          <w:rFonts w:ascii="Calibri" w:eastAsia="Calibri" w:hAnsi="Calibri" w:cs="Calibri"/>
        </w:rPr>
        <w:t xml:space="preserve">Available at: </w:t>
      </w:r>
      <w:hyperlink r:id="rId14">
        <w:r w:rsidRPr="3438DBF9">
          <w:rPr>
            <w:rStyle w:val="Hyperlink"/>
            <w:rFonts w:ascii="Calibri" w:eastAsia="Calibri" w:hAnsi="Calibri" w:cs="Calibri"/>
          </w:rPr>
          <w:t>https://www.earlylearningservices.com.au/2016/10/26/challenge-risk-childrens-play/</w:t>
        </w:r>
      </w:hyperlink>
      <w:r w:rsidRPr="3438DBF9">
        <w:rPr>
          <w:rFonts w:ascii="Calibri" w:eastAsia="Calibri" w:hAnsi="Calibri" w:cs="Calibri"/>
        </w:rPr>
        <w:t xml:space="preserve">      (Accessed: 15</w:t>
      </w:r>
      <w:r w:rsidRPr="3438DBF9">
        <w:rPr>
          <w:rFonts w:ascii="Calibri" w:eastAsia="Calibri" w:hAnsi="Calibri" w:cs="Calibri"/>
          <w:vertAlign w:val="superscript"/>
        </w:rPr>
        <w:t>th</w:t>
      </w:r>
      <w:r w:rsidRPr="3438DBF9">
        <w:rPr>
          <w:rFonts w:ascii="Calibri" w:eastAsia="Calibri" w:hAnsi="Calibri" w:cs="Calibri"/>
        </w:rPr>
        <w:t xml:space="preserve"> January 2020)</w:t>
      </w:r>
    </w:p>
    <w:p w14:paraId="0D532EE7" w14:textId="701D340F" w:rsidR="0E695478" w:rsidRDefault="3438DBF9" w:rsidP="3438DBF9">
      <w:pPr>
        <w:rPr>
          <w:rFonts w:ascii="Calibri" w:eastAsia="Calibri" w:hAnsi="Calibri" w:cs="Calibri"/>
        </w:rPr>
      </w:pPr>
      <w:r w:rsidRPr="3438DBF9">
        <w:rPr>
          <w:rFonts w:ascii="Calibri" w:eastAsia="Calibri" w:hAnsi="Calibri" w:cs="Calibri"/>
        </w:rPr>
        <w:t xml:space="preserve">Early Years Careers (2020) </w:t>
      </w:r>
      <w:r w:rsidRPr="3438DBF9">
        <w:rPr>
          <w:rFonts w:ascii="Calibri" w:eastAsia="Calibri" w:hAnsi="Calibri" w:cs="Calibri"/>
          <w:i/>
          <w:iCs/>
        </w:rPr>
        <w:t xml:space="preserve">Observing Children's Play      </w:t>
      </w:r>
      <w:r w:rsidRPr="3438DBF9">
        <w:rPr>
          <w:rFonts w:ascii="Calibri" w:eastAsia="Calibri" w:hAnsi="Calibri" w:cs="Calibri"/>
        </w:rPr>
        <w:t xml:space="preserve">                                                                       </w:t>
      </w:r>
      <w:r w:rsidR="00984D4D">
        <w:rPr>
          <w:rFonts w:ascii="Calibri" w:eastAsia="Calibri" w:hAnsi="Calibri" w:cs="Calibri"/>
        </w:rPr>
        <w:t xml:space="preserve">    </w:t>
      </w:r>
      <w:r w:rsidRPr="3438DBF9">
        <w:rPr>
          <w:rFonts w:ascii="Calibri" w:eastAsia="Calibri" w:hAnsi="Calibri" w:cs="Calibri"/>
        </w:rPr>
        <w:t>Available at:</w:t>
      </w:r>
      <w:hyperlink r:id="rId15">
        <w:r w:rsidRPr="3438DBF9">
          <w:rPr>
            <w:rStyle w:val="Hyperlink"/>
            <w:rFonts w:ascii="Calibri" w:eastAsia="Calibri" w:hAnsi="Calibri" w:cs="Calibri"/>
          </w:rPr>
          <w:t>https://www.earlyyearscareers.com/eyc/latest-news/observing-childrens-play/</w:t>
        </w:r>
      </w:hyperlink>
      <w:r w:rsidRPr="3438DBF9">
        <w:rPr>
          <w:rFonts w:ascii="Calibri" w:eastAsia="Calibri" w:hAnsi="Calibri" w:cs="Calibri"/>
        </w:rPr>
        <w:t xml:space="preserve">                    (Accessed: 16</w:t>
      </w:r>
      <w:r w:rsidRPr="3438DBF9">
        <w:rPr>
          <w:rFonts w:ascii="Calibri" w:eastAsia="Calibri" w:hAnsi="Calibri" w:cs="Calibri"/>
          <w:vertAlign w:val="superscript"/>
        </w:rPr>
        <w:t>th</w:t>
      </w:r>
      <w:r w:rsidRPr="3438DBF9">
        <w:rPr>
          <w:rFonts w:ascii="Calibri" w:eastAsia="Calibri" w:hAnsi="Calibri" w:cs="Calibri"/>
        </w:rPr>
        <w:t xml:space="preserve"> January 2020)</w:t>
      </w:r>
    </w:p>
    <w:p w14:paraId="07A780D4" w14:textId="4912C8BF" w:rsidR="0E695478" w:rsidRDefault="3438DBF9" w:rsidP="3438DBF9">
      <w:pPr>
        <w:rPr>
          <w:rFonts w:ascii="Calibri" w:eastAsia="Calibri" w:hAnsi="Calibri" w:cs="Calibri"/>
        </w:rPr>
      </w:pPr>
      <w:r w:rsidRPr="3438DBF9">
        <w:rPr>
          <w:rFonts w:ascii="Calibri" w:eastAsia="Calibri" w:hAnsi="Calibri" w:cs="Calibri"/>
        </w:rPr>
        <w:t xml:space="preserve">Early Years Matters (2018) </w:t>
      </w:r>
      <w:r w:rsidRPr="3438DBF9">
        <w:rPr>
          <w:rFonts w:ascii="Calibri" w:eastAsia="Calibri" w:hAnsi="Calibri" w:cs="Calibri"/>
          <w:i/>
          <w:iCs/>
        </w:rPr>
        <w:t>Learning and Development</w:t>
      </w:r>
      <w:r w:rsidRPr="3438DBF9">
        <w:rPr>
          <w:rFonts w:ascii="Calibri" w:eastAsia="Calibri" w:hAnsi="Calibri" w:cs="Calibri"/>
        </w:rPr>
        <w:t xml:space="preserve">                                                                           Available at: </w:t>
      </w:r>
      <w:hyperlink r:id="rId16">
        <w:r w:rsidRPr="3438DBF9">
          <w:rPr>
            <w:rStyle w:val="Hyperlink"/>
            <w:rFonts w:ascii="Calibri" w:eastAsia="Calibri" w:hAnsi="Calibri" w:cs="Calibri"/>
          </w:rPr>
          <w:t>https://www.earlyyearsmatters.co.uk/eyfs/learning-and-development/</w:t>
        </w:r>
      </w:hyperlink>
      <w:r w:rsidRPr="3438DBF9">
        <w:rPr>
          <w:rFonts w:ascii="Calibri" w:eastAsia="Calibri" w:hAnsi="Calibri" w:cs="Calibri"/>
        </w:rPr>
        <w:t xml:space="preserve">                  (Accessed: 16</w:t>
      </w:r>
      <w:r w:rsidRPr="3438DBF9">
        <w:rPr>
          <w:rFonts w:ascii="Calibri" w:eastAsia="Calibri" w:hAnsi="Calibri" w:cs="Calibri"/>
          <w:vertAlign w:val="superscript"/>
        </w:rPr>
        <w:t>th</w:t>
      </w:r>
      <w:r w:rsidRPr="3438DBF9">
        <w:rPr>
          <w:rFonts w:ascii="Calibri" w:eastAsia="Calibri" w:hAnsi="Calibri" w:cs="Calibri"/>
        </w:rPr>
        <w:t xml:space="preserve"> January 2020) </w:t>
      </w:r>
    </w:p>
    <w:p w14:paraId="3D91170C" w14:textId="0A8CDAE1" w:rsidR="0E695478" w:rsidRDefault="3438DBF9" w:rsidP="3438DBF9">
      <w:pPr>
        <w:rPr>
          <w:rFonts w:ascii="Calibri" w:eastAsia="Calibri" w:hAnsi="Calibri" w:cs="Calibri"/>
        </w:rPr>
      </w:pPr>
      <w:r w:rsidRPr="3438DBF9">
        <w:rPr>
          <w:rFonts w:ascii="Calibri" w:eastAsia="Calibri" w:hAnsi="Calibri" w:cs="Calibri"/>
        </w:rPr>
        <w:t xml:space="preserve">Ecomscotland (2019) </w:t>
      </w:r>
      <w:r w:rsidRPr="3438DBF9">
        <w:rPr>
          <w:rFonts w:ascii="Calibri" w:eastAsia="Calibri" w:hAnsi="Calibri" w:cs="Calibri"/>
          <w:i/>
          <w:iCs/>
        </w:rPr>
        <w:t xml:space="preserve">5 Benefits of observational assessment          </w:t>
      </w:r>
      <w:r w:rsidRPr="3438DBF9">
        <w:rPr>
          <w:rFonts w:ascii="Calibri" w:eastAsia="Calibri" w:hAnsi="Calibri" w:cs="Calibri"/>
        </w:rPr>
        <w:t xml:space="preserve">                                                       Available at: </w:t>
      </w:r>
      <w:hyperlink r:id="rId17">
        <w:r w:rsidRPr="3438DBF9">
          <w:rPr>
            <w:rStyle w:val="Hyperlink"/>
            <w:rFonts w:ascii="Calibri" w:eastAsia="Calibri" w:hAnsi="Calibri" w:cs="Calibri"/>
          </w:rPr>
          <w:t>https://www.ecomscotland.com/resources/insight-5-benefits-of-observational-assessment/</w:t>
        </w:r>
      </w:hyperlink>
      <w:r w:rsidRPr="3438DBF9">
        <w:rPr>
          <w:rFonts w:ascii="Calibri" w:eastAsia="Calibri" w:hAnsi="Calibri" w:cs="Calibri"/>
        </w:rPr>
        <w:t xml:space="preserve">                                                                                                                                                  </w:t>
      </w:r>
      <w:r w:rsidR="00984D4D">
        <w:rPr>
          <w:rFonts w:ascii="Calibri" w:eastAsia="Calibri" w:hAnsi="Calibri" w:cs="Calibri"/>
        </w:rPr>
        <w:t xml:space="preserve"> </w:t>
      </w:r>
      <w:r w:rsidRPr="3438DBF9">
        <w:rPr>
          <w:rFonts w:ascii="Calibri" w:eastAsia="Calibri" w:hAnsi="Calibri" w:cs="Calibri"/>
        </w:rPr>
        <w:t>(Accessed: 15</w:t>
      </w:r>
      <w:r w:rsidRPr="3438DBF9">
        <w:rPr>
          <w:rFonts w:ascii="Calibri" w:eastAsia="Calibri" w:hAnsi="Calibri" w:cs="Calibri"/>
          <w:vertAlign w:val="superscript"/>
        </w:rPr>
        <w:t>th</w:t>
      </w:r>
      <w:r w:rsidRPr="3438DBF9">
        <w:rPr>
          <w:rFonts w:ascii="Calibri" w:eastAsia="Calibri" w:hAnsi="Calibri" w:cs="Calibri"/>
        </w:rPr>
        <w:t xml:space="preserve"> January 2020) </w:t>
      </w:r>
    </w:p>
    <w:p w14:paraId="58B5907A" w14:textId="6C88FA7F" w:rsidR="00E23015" w:rsidRDefault="00E23015" w:rsidP="3438DBF9">
      <w:pPr>
        <w:rPr>
          <w:rFonts w:ascii="Calibri" w:eastAsia="Calibri" w:hAnsi="Calibri" w:cs="Calibri"/>
        </w:rPr>
      </w:pPr>
      <w:r>
        <w:rPr>
          <w:rFonts w:ascii="Calibri" w:eastAsia="Calibri" w:hAnsi="Calibri" w:cs="Calibri"/>
        </w:rPr>
        <w:t xml:space="preserve">First Walkers (2020) </w:t>
      </w:r>
      <w:r w:rsidR="00D41FEC">
        <w:rPr>
          <w:rFonts w:ascii="Calibri" w:eastAsia="Calibri" w:hAnsi="Calibri" w:cs="Calibri"/>
        </w:rPr>
        <w:t xml:space="preserve">10 Important Child Feet Care </w:t>
      </w:r>
      <w:r w:rsidR="00AD0606">
        <w:rPr>
          <w:rFonts w:ascii="Calibri" w:eastAsia="Calibri" w:hAnsi="Calibri" w:cs="Calibri"/>
        </w:rPr>
        <w:t xml:space="preserve">Points Every </w:t>
      </w:r>
      <w:r w:rsidR="003D3EEF">
        <w:rPr>
          <w:rFonts w:ascii="Calibri" w:eastAsia="Calibri" w:hAnsi="Calibri" w:cs="Calibri"/>
        </w:rPr>
        <w:t xml:space="preserve">Parent Should Know </w:t>
      </w:r>
    </w:p>
    <w:p w14:paraId="26594A90" w14:textId="3EFD7C16" w:rsidR="003D3EEF" w:rsidRDefault="003D3EEF">
      <w:pPr>
        <w:pStyle w:val="p1"/>
        <w:divId w:val="2138788625"/>
        <w:rPr>
          <w:rFonts w:asciiTheme="minorHAnsi" w:hAnsiTheme="minorHAnsi"/>
          <w:sz w:val="22"/>
          <w:szCs w:val="22"/>
        </w:rPr>
      </w:pPr>
      <w:r w:rsidRPr="003D3EEF">
        <w:rPr>
          <w:rFonts w:asciiTheme="minorHAnsi" w:eastAsia="Calibri" w:hAnsiTheme="minorHAnsi" w:cs="Calibri"/>
          <w:sz w:val="22"/>
          <w:szCs w:val="22"/>
        </w:rPr>
        <w:t xml:space="preserve">Available at: </w:t>
      </w:r>
      <w:hyperlink r:id="rId18" w:history="1">
        <w:r w:rsidRPr="003D3EEF">
          <w:rPr>
            <w:rFonts w:asciiTheme="minorHAnsi" w:hAnsiTheme="minorHAnsi"/>
            <w:color w:val="0000FF"/>
            <w:sz w:val="22"/>
            <w:szCs w:val="22"/>
            <w:u w:val="single"/>
          </w:rPr>
          <w:t>https://firstwalkers.com.au/blogs/news/10-important-child-feet-care-points-every-parent-should-know</w:t>
        </w:r>
      </w:hyperlink>
      <w:r>
        <w:rPr>
          <w:rFonts w:asciiTheme="minorHAnsi" w:hAnsiTheme="minorHAnsi"/>
          <w:sz w:val="22"/>
          <w:szCs w:val="22"/>
        </w:rPr>
        <w:t xml:space="preserve">  </w:t>
      </w:r>
    </w:p>
    <w:p w14:paraId="1D8E1B22" w14:textId="07AE9E6B" w:rsidR="003D3EEF" w:rsidRPr="003D3EEF" w:rsidRDefault="003D3EEF">
      <w:pPr>
        <w:pStyle w:val="p1"/>
        <w:divId w:val="2138788625"/>
        <w:rPr>
          <w:rFonts w:asciiTheme="minorHAnsi" w:hAnsiTheme="minorHAnsi"/>
          <w:sz w:val="22"/>
          <w:szCs w:val="22"/>
        </w:rPr>
      </w:pPr>
      <w:r>
        <w:rPr>
          <w:rFonts w:asciiTheme="minorHAnsi" w:hAnsiTheme="minorHAnsi"/>
          <w:sz w:val="22"/>
          <w:szCs w:val="22"/>
        </w:rPr>
        <w:t>(Accessed: 2</w:t>
      </w:r>
      <w:r w:rsidRPr="003D3EEF">
        <w:rPr>
          <w:rFonts w:asciiTheme="minorHAnsi" w:hAnsiTheme="minorHAnsi"/>
          <w:sz w:val="22"/>
          <w:szCs w:val="22"/>
          <w:vertAlign w:val="superscript"/>
        </w:rPr>
        <w:t>nd</w:t>
      </w:r>
      <w:r>
        <w:rPr>
          <w:rFonts w:asciiTheme="minorHAnsi" w:hAnsiTheme="minorHAnsi"/>
          <w:sz w:val="22"/>
          <w:szCs w:val="22"/>
        </w:rPr>
        <w:t xml:space="preserve"> July 2020)</w:t>
      </w:r>
    </w:p>
    <w:p w14:paraId="5DFED970" w14:textId="4A8E4ECD" w:rsidR="003D3EEF" w:rsidRDefault="003D3EEF" w:rsidP="3438DBF9">
      <w:pPr>
        <w:rPr>
          <w:rFonts w:ascii="Calibri" w:eastAsia="Calibri" w:hAnsi="Calibri" w:cs="Calibri"/>
        </w:rPr>
      </w:pPr>
    </w:p>
    <w:p w14:paraId="7D2FDFE6" w14:textId="51001E4D" w:rsidR="0E695478" w:rsidRDefault="3438DBF9" w:rsidP="3438DBF9">
      <w:pPr>
        <w:rPr>
          <w:rFonts w:ascii="Calibri" w:eastAsia="Calibri" w:hAnsi="Calibri" w:cs="Calibri"/>
        </w:rPr>
      </w:pPr>
      <w:r w:rsidRPr="3438DBF9">
        <w:rPr>
          <w:rFonts w:ascii="Calibri" w:eastAsia="Calibri" w:hAnsi="Calibri" w:cs="Calibri"/>
        </w:rPr>
        <w:t xml:space="preserve">Foundation Education (2018) </w:t>
      </w:r>
      <w:r w:rsidRPr="3438DBF9">
        <w:rPr>
          <w:rFonts w:ascii="Calibri" w:eastAsia="Calibri" w:hAnsi="Calibri" w:cs="Calibri"/>
          <w:i/>
          <w:iCs/>
        </w:rPr>
        <w:t>How can I support the holistic development of children?</w:t>
      </w:r>
      <w:r w:rsidRPr="3438DBF9">
        <w:rPr>
          <w:rFonts w:ascii="Calibri" w:eastAsia="Calibri" w:hAnsi="Calibri" w:cs="Calibri"/>
        </w:rPr>
        <w:t xml:space="preserve">                 </w:t>
      </w:r>
      <w:r w:rsidR="00984D4D">
        <w:rPr>
          <w:rFonts w:ascii="Calibri" w:eastAsia="Calibri" w:hAnsi="Calibri" w:cs="Calibri"/>
        </w:rPr>
        <w:t xml:space="preserve">    </w:t>
      </w:r>
      <w:r w:rsidRPr="3438DBF9">
        <w:rPr>
          <w:rFonts w:ascii="Calibri" w:eastAsia="Calibri" w:hAnsi="Calibri" w:cs="Calibri"/>
        </w:rPr>
        <w:t xml:space="preserve">Available at: </w:t>
      </w:r>
      <w:hyperlink r:id="rId19">
        <w:r w:rsidRPr="3438DBF9">
          <w:rPr>
            <w:rStyle w:val="Hyperlink"/>
            <w:rFonts w:ascii="Calibri" w:eastAsia="Calibri" w:hAnsi="Calibri" w:cs="Calibri"/>
          </w:rPr>
          <w:t>https://www.foundationeducation.edu.au/articles/2018/03/support-holistic-development-children-early-childhood-education</w:t>
        </w:r>
      </w:hyperlink>
      <w:r w:rsidRPr="3438DBF9">
        <w:rPr>
          <w:rFonts w:ascii="Calibri" w:eastAsia="Calibri" w:hAnsi="Calibri" w:cs="Calibri"/>
        </w:rPr>
        <w:t xml:space="preserve">  (Accessed: 16</w:t>
      </w:r>
      <w:r w:rsidRPr="3438DBF9">
        <w:rPr>
          <w:rFonts w:ascii="Calibri" w:eastAsia="Calibri" w:hAnsi="Calibri" w:cs="Calibri"/>
          <w:vertAlign w:val="superscript"/>
        </w:rPr>
        <w:t>th</w:t>
      </w:r>
      <w:r w:rsidRPr="3438DBF9">
        <w:rPr>
          <w:rFonts w:ascii="Calibri" w:eastAsia="Calibri" w:hAnsi="Calibri" w:cs="Calibri"/>
        </w:rPr>
        <w:t xml:space="preserve"> January 2020) </w:t>
      </w:r>
    </w:p>
    <w:p w14:paraId="0C9748FE" w14:textId="77777777" w:rsidR="003D3EEF" w:rsidRDefault="003D3EEF" w:rsidP="3438DBF9">
      <w:pPr>
        <w:rPr>
          <w:rFonts w:ascii="Calibri" w:eastAsia="Calibri" w:hAnsi="Calibri" w:cs="Calibri"/>
        </w:rPr>
      </w:pPr>
    </w:p>
    <w:p w14:paraId="2EBE3917" w14:textId="077111A8" w:rsidR="0E695478" w:rsidRDefault="3438DBF9" w:rsidP="3438DBF9">
      <w:pPr>
        <w:rPr>
          <w:rFonts w:ascii="Calibri" w:eastAsia="Calibri" w:hAnsi="Calibri" w:cs="Calibri"/>
        </w:rPr>
      </w:pPr>
      <w:r w:rsidRPr="3438DBF9">
        <w:rPr>
          <w:rFonts w:ascii="Calibri" w:eastAsia="Calibri" w:hAnsi="Calibri" w:cs="Calibri"/>
        </w:rPr>
        <w:t xml:space="preserve">Hollis Montessori School (2018) </w:t>
      </w:r>
      <w:r w:rsidRPr="3438DBF9">
        <w:rPr>
          <w:rFonts w:ascii="Calibri" w:eastAsia="Calibri" w:hAnsi="Calibri" w:cs="Calibri"/>
          <w:i/>
          <w:iCs/>
        </w:rPr>
        <w:t xml:space="preserve">Why encourage self-directed play?  </w:t>
      </w:r>
      <w:r w:rsidRPr="3438DBF9">
        <w:rPr>
          <w:rFonts w:ascii="Calibri" w:eastAsia="Calibri" w:hAnsi="Calibri" w:cs="Calibri"/>
        </w:rPr>
        <w:t xml:space="preserve">                                               </w:t>
      </w:r>
      <w:r w:rsidR="00984D4D">
        <w:rPr>
          <w:rFonts w:ascii="Calibri" w:eastAsia="Calibri" w:hAnsi="Calibri" w:cs="Calibri"/>
        </w:rPr>
        <w:t xml:space="preserve">     </w:t>
      </w:r>
      <w:r w:rsidRPr="3438DBF9">
        <w:rPr>
          <w:rFonts w:ascii="Calibri" w:eastAsia="Calibri" w:hAnsi="Calibri" w:cs="Calibri"/>
        </w:rPr>
        <w:t xml:space="preserve">Available at:  </w:t>
      </w:r>
      <w:hyperlink r:id="rId20">
        <w:r w:rsidRPr="3438DBF9">
          <w:rPr>
            <w:rStyle w:val="Hyperlink"/>
            <w:rFonts w:ascii="Calibri" w:eastAsia="Calibri" w:hAnsi="Calibri" w:cs="Calibri"/>
          </w:rPr>
          <w:t>https://hollismontessori.org/blog/2018/2/19/why-encourage-self-directed-play</w:t>
        </w:r>
      </w:hyperlink>
      <w:r w:rsidRPr="3438DBF9">
        <w:rPr>
          <w:rFonts w:ascii="Calibri" w:eastAsia="Calibri" w:hAnsi="Calibri" w:cs="Calibri"/>
        </w:rPr>
        <w:t xml:space="preserve"> (Accessed: 15</w:t>
      </w:r>
      <w:r w:rsidRPr="3438DBF9">
        <w:rPr>
          <w:rFonts w:ascii="Calibri" w:eastAsia="Calibri" w:hAnsi="Calibri" w:cs="Calibri"/>
          <w:vertAlign w:val="superscript"/>
        </w:rPr>
        <w:t>th</w:t>
      </w:r>
      <w:r w:rsidRPr="3438DBF9">
        <w:rPr>
          <w:rFonts w:ascii="Calibri" w:eastAsia="Calibri" w:hAnsi="Calibri" w:cs="Calibri"/>
        </w:rPr>
        <w:t xml:space="preserve"> January 2020)</w:t>
      </w:r>
    </w:p>
    <w:p w14:paraId="58B5F90C" w14:textId="4AB877B4" w:rsidR="0E695478" w:rsidRDefault="3438DBF9" w:rsidP="3438DBF9">
      <w:pPr>
        <w:rPr>
          <w:rFonts w:ascii="Calibri" w:eastAsia="Calibri" w:hAnsi="Calibri" w:cs="Calibri"/>
        </w:rPr>
      </w:pPr>
      <w:r w:rsidRPr="3438DBF9">
        <w:rPr>
          <w:rFonts w:ascii="Calibri" w:eastAsia="Calibri" w:hAnsi="Calibri" w:cs="Calibri"/>
        </w:rPr>
        <w:t xml:space="preserve">Kozikids (2018) </w:t>
      </w:r>
      <w:r w:rsidRPr="3438DBF9">
        <w:rPr>
          <w:rFonts w:ascii="Calibri" w:eastAsia="Calibri" w:hAnsi="Calibri" w:cs="Calibri"/>
          <w:i/>
          <w:iCs/>
        </w:rPr>
        <w:t>How to encourage self-directed play</w:t>
      </w:r>
      <w:r w:rsidRPr="3438DBF9">
        <w:rPr>
          <w:rFonts w:ascii="Calibri" w:eastAsia="Calibri" w:hAnsi="Calibri" w:cs="Calibri"/>
        </w:rPr>
        <w:t xml:space="preserve">                                                                             </w:t>
      </w:r>
      <w:r w:rsidR="00984D4D">
        <w:rPr>
          <w:rFonts w:ascii="Calibri" w:eastAsia="Calibri" w:hAnsi="Calibri" w:cs="Calibri"/>
        </w:rPr>
        <w:t xml:space="preserve">     </w:t>
      </w:r>
      <w:r w:rsidRPr="3438DBF9">
        <w:rPr>
          <w:rFonts w:ascii="Calibri" w:eastAsia="Calibri" w:hAnsi="Calibri" w:cs="Calibri"/>
        </w:rPr>
        <w:t>Available at:</w:t>
      </w:r>
      <w:hyperlink r:id="rId21">
        <w:r w:rsidRPr="3438DBF9">
          <w:rPr>
            <w:rStyle w:val="Hyperlink"/>
            <w:rFonts w:ascii="Calibri" w:eastAsia="Calibri" w:hAnsi="Calibri" w:cs="Calibri"/>
          </w:rPr>
          <w:t>https://www.kozikids.com/blog/im-bored-how-to-encourage-self-directed-play</w:t>
        </w:r>
      </w:hyperlink>
      <w:r w:rsidRPr="3438DBF9">
        <w:rPr>
          <w:rFonts w:ascii="Calibri" w:eastAsia="Calibri" w:hAnsi="Calibri" w:cs="Calibri"/>
        </w:rPr>
        <w:t xml:space="preserve">                    (Accessed: 15</w:t>
      </w:r>
      <w:r w:rsidRPr="3438DBF9">
        <w:rPr>
          <w:rFonts w:ascii="Calibri" w:eastAsia="Calibri" w:hAnsi="Calibri" w:cs="Calibri"/>
          <w:vertAlign w:val="superscript"/>
        </w:rPr>
        <w:t>th</w:t>
      </w:r>
      <w:r w:rsidRPr="3438DBF9">
        <w:rPr>
          <w:rFonts w:ascii="Calibri" w:eastAsia="Calibri" w:hAnsi="Calibri" w:cs="Calibri"/>
        </w:rPr>
        <w:t xml:space="preserve"> January 2020) </w:t>
      </w:r>
    </w:p>
    <w:p w14:paraId="4360F5BD" w14:textId="7136871C" w:rsidR="0E695478" w:rsidRDefault="3438DBF9" w:rsidP="3438DBF9">
      <w:pPr>
        <w:rPr>
          <w:rFonts w:ascii="Calibri" w:eastAsia="Calibri" w:hAnsi="Calibri" w:cs="Calibri"/>
        </w:rPr>
      </w:pPr>
      <w:r w:rsidRPr="3438DBF9">
        <w:rPr>
          <w:rFonts w:ascii="Calibri" w:eastAsia="Calibri" w:hAnsi="Calibri" w:cs="Calibri"/>
        </w:rPr>
        <w:t>Nursery World (2017)</w:t>
      </w:r>
      <w:r w:rsidRPr="3438DBF9">
        <w:rPr>
          <w:rFonts w:ascii="Calibri" w:eastAsia="Calibri" w:hAnsi="Calibri" w:cs="Calibri"/>
          <w:i/>
          <w:iCs/>
        </w:rPr>
        <w:t xml:space="preserve"> Observing Children </w:t>
      </w:r>
    </w:p>
    <w:p w14:paraId="1F5C5105" w14:textId="28042D1A" w:rsidR="0E695478" w:rsidRDefault="3438DBF9" w:rsidP="3438DBF9">
      <w:pPr>
        <w:rPr>
          <w:rFonts w:ascii="Calibri" w:eastAsia="Calibri" w:hAnsi="Calibri" w:cs="Calibri"/>
        </w:rPr>
      </w:pPr>
      <w:r w:rsidRPr="3438DBF9">
        <w:rPr>
          <w:rFonts w:ascii="Calibri" w:eastAsia="Calibri" w:hAnsi="Calibri" w:cs="Calibri"/>
        </w:rPr>
        <w:t xml:space="preserve">Available at: </w:t>
      </w:r>
      <w:hyperlink r:id="rId22">
        <w:r w:rsidRPr="3438DBF9">
          <w:rPr>
            <w:rStyle w:val="Hyperlink"/>
            <w:rFonts w:ascii="Calibri" w:eastAsia="Calibri" w:hAnsi="Calibri" w:cs="Calibri"/>
          </w:rPr>
          <w:t>https://www.nurserywsorld.co.uk/news/article/observing-children</w:t>
        </w:r>
      </w:hyperlink>
      <w:r w:rsidRPr="3438DBF9">
        <w:rPr>
          <w:rFonts w:ascii="Calibri" w:eastAsia="Calibri" w:hAnsi="Calibri" w:cs="Calibri"/>
        </w:rPr>
        <w:t xml:space="preserve"> ( Accessed: 15</w:t>
      </w:r>
      <w:r w:rsidRPr="3438DBF9">
        <w:rPr>
          <w:rFonts w:ascii="Calibri" w:eastAsia="Calibri" w:hAnsi="Calibri" w:cs="Calibri"/>
          <w:vertAlign w:val="superscript"/>
        </w:rPr>
        <w:t>th</w:t>
      </w:r>
      <w:r w:rsidRPr="3438DBF9">
        <w:rPr>
          <w:rFonts w:ascii="Calibri" w:eastAsia="Calibri" w:hAnsi="Calibri" w:cs="Calibri"/>
        </w:rPr>
        <w:t xml:space="preserve"> January 2020)</w:t>
      </w:r>
    </w:p>
    <w:p w14:paraId="62B1119E" w14:textId="65C501AA" w:rsidR="0E695478" w:rsidRDefault="3438DBF9" w:rsidP="3438DBF9">
      <w:pPr>
        <w:rPr>
          <w:rFonts w:ascii="Calibri" w:eastAsia="Calibri" w:hAnsi="Calibri" w:cs="Calibri"/>
        </w:rPr>
      </w:pPr>
      <w:r w:rsidRPr="3438DBF9">
        <w:rPr>
          <w:rFonts w:ascii="Calibri" w:eastAsia="Calibri" w:hAnsi="Calibri" w:cs="Calibri"/>
        </w:rPr>
        <w:t xml:space="preserve">Outdoor Classroom Day (2017) </w:t>
      </w:r>
      <w:r w:rsidRPr="3438DBF9">
        <w:rPr>
          <w:rFonts w:ascii="Calibri" w:eastAsia="Calibri" w:hAnsi="Calibri" w:cs="Calibri"/>
          <w:i/>
          <w:iCs/>
        </w:rPr>
        <w:t>Balancing risks and benefits in outdoor learning and play</w:t>
      </w:r>
      <w:r w:rsidRPr="3438DBF9">
        <w:rPr>
          <w:rFonts w:ascii="Calibri" w:eastAsia="Calibri" w:hAnsi="Calibri" w:cs="Calibri"/>
        </w:rPr>
        <w:t xml:space="preserve">           </w:t>
      </w:r>
      <w:r w:rsidR="00984D4D">
        <w:rPr>
          <w:rFonts w:ascii="Calibri" w:eastAsia="Calibri" w:hAnsi="Calibri" w:cs="Calibri"/>
        </w:rPr>
        <w:t xml:space="preserve">    </w:t>
      </w:r>
      <w:r w:rsidRPr="3438DBF9">
        <w:rPr>
          <w:rFonts w:ascii="Calibri" w:eastAsia="Calibri" w:hAnsi="Calibri" w:cs="Calibri"/>
        </w:rPr>
        <w:t xml:space="preserve">Available at: </w:t>
      </w:r>
      <w:hyperlink r:id="rId23">
        <w:r w:rsidRPr="3438DBF9">
          <w:rPr>
            <w:rStyle w:val="Hyperlink"/>
            <w:rFonts w:ascii="Calibri" w:eastAsia="Calibri" w:hAnsi="Calibri" w:cs="Calibri"/>
          </w:rPr>
          <w:t>https://outdoorclassroomday.org.uk/wp-content/uploads/sites/2/2016/06/160606_PROJECTDIRT_ECD_BOOK7_A4-1.pdf</w:t>
        </w:r>
      </w:hyperlink>
      <w:r w:rsidRPr="3438DBF9">
        <w:rPr>
          <w:rFonts w:ascii="Calibri" w:eastAsia="Calibri" w:hAnsi="Calibri" w:cs="Calibri"/>
        </w:rPr>
        <w:t xml:space="preserve">  (Accessed: 15th January 2020) </w:t>
      </w:r>
      <w:r w:rsidRPr="3438DBF9">
        <w:rPr>
          <w:rFonts w:ascii="Calibri" w:eastAsia="Calibri" w:hAnsi="Calibri" w:cs="Calibri"/>
          <w:vertAlign w:val="superscript"/>
        </w:rPr>
        <w:t xml:space="preserve"> </w:t>
      </w:r>
    </w:p>
    <w:p w14:paraId="2C0EE385" w14:textId="77777777" w:rsidR="00694C52" w:rsidRDefault="00E11929" w:rsidP="00694C52">
      <w:pPr>
        <w:rPr>
          <w:rFonts w:ascii="Calibri" w:eastAsia="Calibri" w:hAnsi="Calibri" w:cs="Calibri"/>
        </w:rPr>
      </w:pPr>
      <w:r w:rsidRPr="3438DBF9">
        <w:rPr>
          <w:rFonts w:ascii="Calibri" w:eastAsia="Calibri" w:hAnsi="Calibri" w:cs="Calibri"/>
        </w:rPr>
        <w:t>Pediatrics</w:t>
      </w:r>
      <w:r w:rsidR="3438DBF9" w:rsidRPr="3438DBF9">
        <w:rPr>
          <w:rFonts w:ascii="Calibri" w:eastAsia="Calibri" w:hAnsi="Calibri" w:cs="Calibri"/>
        </w:rPr>
        <w:t xml:space="preserve"> (2017) </w:t>
      </w:r>
      <w:hyperlink r:id="rId24">
        <w:r w:rsidR="3438DBF9" w:rsidRPr="3438DBF9">
          <w:rPr>
            <w:rStyle w:val="Hyperlink"/>
            <w:rFonts w:ascii="Calibri" w:eastAsia="Calibri" w:hAnsi="Calibri" w:cs="Calibri"/>
          </w:rPr>
          <w:t>https://paediatrics.aappublications.org/content/119/1/182</w:t>
        </w:r>
      </w:hyperlink>
      <w:r w:rsidR="3438DBF9" w:rsidRPr="3438DBF9">
        <w:rPr>
          <w:rFonts w:ascii="Calibri" w:eastAsia="Calibri" w:hAnsi="Calibri" w:cs="Calibri"/>
        </w:rPr>
        <w:t xml:space="preserve"> (Accessed: 15</w:t>
      </w:r>
      <w:r w:rsidR="3438DBF9" w:rsidRPr="3438DBF9">
        <w:rPr>
          <w:rFonts w:ascii="Calibri" w:eastAsia="Calibri" w:hAnsi="Calibri" w:cs="Calibri"/>
          <w:vertAlign w:val="superscript"/>
        </w:rPr>
        <w:t>th</w:t>
      </w:r>
      <w:r w:rsidR="3438DBF9" w:rsidRPr="3438DBF9">
        <w:rPr>
          <w:rFonts w:ascii="Calibri" w:eastAsia="Calibri" w:hAnsi="Calibri" w:cs="Calibri"/>
        </w:rPr>
        <w:t xml:space="preserve"> January 2020) </w:t>
      </w:r>
    </w:p>
    <w:p w14:paraId="11F1DF20" w14:textId="08C033E7" w:rsidR="00694C52" w:rsidRDefault="00694C52" w:rsidP="00694C52">
      <w:pPr>
        <w:rPr>
          <w:rFonts w:eastAsia="Times New Roman" w:cs="Times New Roman"/>
          <w:i/>
          <w:iCs/>
          <w:color w:val="131313"/>
          <w:spacing w:val="-7"/>
          <w:kern w:val="36"/>
          <w:lang w:val="en-GB" w:eastAsia="en-GB"/>
        </w:rPr>
      </w:pPr>
      <w:r>
        <w:rPr>
          <w:rFonts w:ascii="Calibri" w:eastAsia="Calibri" w:hAnsi="Calibri" w:cs="Calibri"/>
        </w:rPr>
        <w:t>Pediatrics Publications (2012)</w:t>
      </w:r>
      <w:r w:rsidR="00E11929">
        <w:rPr>
          <w:rFonts w:ascii="Calibri" w:eastAsia="Calibri" w:hAnsi="Calibri" w:cs="Calibri"/>
        </w:rPr>
        <w:t xml:space="preserve"> </w:t>
      </w:r>
      <w:r w:rsidRPr="00694C52">
        <w:rPr>
          <w:rFonts w:eastAsia="Times New Roman" w:cs="Times New Roman"/>
          <w:i/>
          <w:iCs/>
          <w:color w:val="131313"/>
          <w:spacing w:val="-7"/>
          <w:kern w:val="36"/>
          <w:lang w:val="en-GB" w:eastAsia="en-GB"/>
        </w:rPr>
        <w:t>The Importance of Play in Promoting Healthy Child Development and Maintaining Strong Parent-Child Bond: Focus on Children in Pover</w:t>
      </w:r>
      <w:r>
        <w:rPr>
          <w:rFonts w:eastAsia="Times New Roman" w:cs="Times New Roman"/>
          <w:i/>
          <w:iCs/>
          <w:color w:val="131313"/>
          <w:spacing w:val="-7"/>
          <w:kern w:val="36"/>
          <w:lang w:val="en-GB" w:eastAsia="en-GB"/>
        </w:rPr>
        <w:t xml:space="preserve">ty </w:t>
      </w:r>
    </w:p>
    <w:p w14:paraId="405EC491" w14:textId="7BF1C984" w:rsidR="00177F4B" w:rsidRDefault="00694C52">
      <w:pPr>
        <w:pStyle w:val="p1"/>
        <w:divId w:val="557008814"/>
        <w:rPr>
          <w:rFonts w:asciiTheme="minorHAnsi" w:hAnsiTheme="minorHAnsi"/>
          <w:sz w:val="22"/>
          <w:szCs w:val="22"/>
        </w:rPr>
      </w:pPr>
      <w:r w:rsidRPr="00177F4B">
        <w:rPr>
          <w:rFonts w:asciiTheme="minorHAnsi" w:eastAsia="Times New Roman" w:hAnsiTheme="minorHAnsi"/>
          <w:color w:val="131313"/>
          <w:spacing w:val="-7"/>
          <w:kern w:val="36"/>
          <w:sz w:val="22"/>
          <w:szCs w:val="22"/>
        </w:rPr>
        <w:t xml:space="preserve">Available at: </w:t>
      </w:r>
      <w:hyperlink r:id="rId25" w:history="1">
        <w:r w:rsidR="00177F4B" w:rsidRPr="00177F4B">
          <w:rPr>
            <w:rFonts w:asciiTheme="minorHAnsi" w:hAnsiTheme="minorHAnsi"/>
            <w:color w:val="0000FF"/>
            <w:sz w:val="22"/>
            <w:szCs w:val="22"/>
            <w:u w:val="single"/>
          </w:rPr>
          <w:t>https://pediatrics.aappublications.org/content/129/1/e204.short</w:t>
        </w:r>
      </w:hyperlink>
    </w:p>
    <w:p w14:paraId="05CCC418" w14:textId="3C185D4F" w:rsidR="00177F4B" w:rsidRPr="00177F4B" w:rsidRDefault="00177F4B">
      <w:pPr>
        <w:pStyle w:val="p1"/>
        <w:divId w:val="557008814"/>
        <w:rPr>
          <w:rFonts w:asciiTheme="minorHAnsi" w:hAnsiTheme="minorHAnsi"/>
          <w:sz w:val="22"/>
          <w:szCs w:val="22"/>
        </w:rPr>
      </w:pPr>
      <w:r>
        <w:rPr>
          <w:rFonts w:asciiTheme="minorHAnsi" w:hAnsiTheme="minorHAnsi"/>
          <w:sz w:val="22"/>
          <w:szCs w:val="22"/>
        </w:rPr>
        <w:t>(Accessed: 3</w:t>
      </w:r>
      <w:r w:rsidRPr="00177F4B">
        <w:rPr>
          <w:rFonts w:asciiTheme="minorHAnsi" w:hAnsiTheme="minorHAnsi"/>
          <w:sz w:val="22"/>
          <w:szCs w:val="22"/>
          <w:vertAlign w:val="superscript"/>
        </w:rPr>
        <w:t>rd</w:t>
      </w:r>
      <w:r>
        <w:rPr>
          <w:rFonts w:asciiTheme="minorHAnsi" w:hAnsiTheme="minorHAnsi"/>
          <w:sz w:val="22"/>
          <w:szCs w:val="22"/>
        </w:rPr>
        <w:t xml:space="preserve"> July 2020)</w:t>
      </w:r>
    </w:p>
    <w:p w14:paraId="5093EB33" w14:textId="0EA7BD21" w:rsidR="00694C52" w:rsidRPr="00694C52" w:rsidRDefault="00694C52" w:rsidP="00694C52">
      <w:pPr>
        <w:rPr>
          <w:rFonts w:eastAsia="Times New Roman" w:cs="Times New Roman"/>
          <w:color w:val="131313"/>
          <w:spacing w:val="-7"/>
          <w:kern w:val="36"/>
          <w:lang w:val="en-GB" w:eastAsia="en-GB"/>
        </w:rPr>
      </w:pPr>
    </w:p>
    <w:p w14:paraId="61877DD9" w14:textId="1239E18F" w:rsidR="0E695478" w:rsidRDefault="3438DBF9" w:rsidP="3438DBF9">
      <w:pPr>
        <w:rPr>
          <w:rFonts w:ascii="Calibri" w:eastAsia="Calibri" w:hAnsi="Calibri" w:cs="Calibri"/>
        </w:rPr>
      </w:pPr>
      <w:r w:rsidRPr="3438DBF9">
        <w:rPr>
          <w:rFonts w:ascii="Calibri" w:eastAsia="Calibri" w:hAnsi="Calibri" w:cs="Calibri"/>
        </w:rPr>
        <w:t xml:space="preserve">SlideShare (2019) </w:t>
      </w:r>
      <w:r w:rsidRPr="3438DBF9">
        <w:rPr>
          <w:rFonts w:ascii="Calibri" w:eastAsia="Calibri" w:hAnsi="Calibri" w:cs="Calibri"/>
          <w:i/>
          <w:iCs/>
        </w:rPr>
        <w:t>Observation, Assessment and Planning in early years</w:t>
      </w:r>
      <w:r w:rsidRPr="3438DBF9">
        <w:rPr>
          <w:rFonts w:ascii="Calibri" w:eastAsia="Calibri" w:hAnsi="Calibri" w:cs="Calibri"/>
        </w:rPr>
        <w:t xml:space="preserve">                                           </w:t>
      </w:r>
      <w:r w:rsidR="00984D4D">
        <w:rPr>
          <w:rFonts w:ascii="Calibri" w:eastAsia="Calibri" w:hAnsi="Calibri" w:cs="Calibri"/>
        </w:rPr>
        <w:t xml:space="preserve">    </w:t>
      </w:r>
      <w:r w:rsidRPr="3438DBF9">
        <w:rPr>
          <w:rFonts w:ascii="Calibri" w:eastAsia="Calibri" w:hAnsi="Calibri" w:cs="Calibri"/>
        </w:rPr>
        <w:t xml:space="preserve">Available at: </w:t>
      </w:r>
      <w:hyperlink r:id="rId26">
        <w:r w:rsidRPr="3438DBF9">
          <w:rPr>
            <w:rStyle w:val="Hyperlink"/>
            <w:rFonts w:ascii="Calibri" w:eastAsia="Calibri" w:hAnsi="Calibri" w:cs="Calibri"/>
          </w:rPr>
          <w:t>https://www.slideshare.net/mobile/princessofIslam/observation-assessment-and-planning-in-early-years</w:t>
        </w:r>
      </w:hyperlink>
      <w:r w:rsidRPr="3438DBF9">
        <w:rPr>
          <w:rFonts w:ascii="Calibri" w:eastAsia="Calibri" w:hAnsi="Calibri" w:cs="Calibri"/>
        </w:rPr>
        <w:t xml:space="preserve"> ( Accessed: 16</w:t>
      </w:r>
      <w:r w:rsidRPr="3438DBF9">
        <w:rPr>
          <w:rFonts w:ascii="Calibri" w:eastAsia="Calibri" w:hAnsi="Calibri" w:cs="Calibri"/>
          <w:vertAlign w:val="superscript"/>
        </w:rPr>
        <w:t>th</w:t>
      </w:r>
      <w:r w:rsidRPr="3438DBF9">
        <w:rPr>
          <w:rFonts w:ascii="Calibri" w:eastAsia="Calibri" w:hAnsi="Calibri" w:cs="Calibri"/>
        </w:rPr>
        <w:t xml:space="preserve"> January 2020) </w:t>
      </w:r>
    </w:p>
    <w:p w14:paraId="39A31940" w14:textId="15D622B6" w:rsidR="0E695478" w:rsidRDefault="0E695478" w:rsidP="3438DBF9">
      <w:pPr>
        <w:rPr>
          <w:rFonts w:ascii="Calibri" w:eastAsia="Calibri" w:hAnsi="Calibri" w:cs="Calibri"/>
        </w:rPr>
      </w:pPr>
    </w:p>
    <w:p w14:paraId="359D613C" w14:textId="73679134" w:rsidR="0E695478" w:rsidRDefault="3438DBF9" w:rsidP="3438DBF9">
      <w:pPr>
        <w:rPr>
          <w:rFonts w:ascii="Calibri" w:eastAsia="Calibri" w:hAnsi="Calibri" w:cs="Calibri"/>
        </w:rPr>
      </w:pPr>
      <w:r w:rsidRPr="3438DBF9">
        <w:rPr>
          <w:rFonts w:ascii="Calibri" w:eastAsia="Calibri" w:hAnsi="Calibri" w:cs="Calibri"/>
        </w:rPr>
        <w:t xml:space="preserve">The Guardian (2015) </w:t>
      </w:r>
      <w:r w:rsidRPr="3438DBF9">
        <w:rPr>
          <w:rFonts w:ascii="Calibri" w:eastAsia="Calibri" w:hAnsi="Calibri" w:cs="Calibri"/>
          <w:i/>
          <w:iCs/>
        </w:rPr>
        <w:t>Risk is essential to childhood</w:t>
      </w:r>
      <w:r w:rsidRPr="3438DBF9">
        <w:rPr>
          <w:rFonts w:ascii="Calibri" w:eastAsia="Calibri" w:hAnsi="Calibri" w:cs="Calibri"/>
        </w:rPr>
        <w:t xml:space="preserve">                                                                                   </w:t>
      </w:r>
      <w:r w:rsidR="00984D4D">
        <w:rPr>
          <w:rFonts w:ascii="Calibri" w:eastAsia="Calibri" w:hAnsi="Calibri" w:cs="Calibri"/>
        </w:rPr>
        <w:t xml:space="preserve">  </w:t>
      </w:r>
      <w:r w:rsidRPr="3438DBF9">
        <w:rPr>
          <w:rFonts w:ascii="Calibri" w:eastAsia="Calibri" w:hAnsi="Calibri" w:cs="Calibri"/>
        </w:rPr>
        <w:t xml:space="preserve">Available at: </w:t>
      </w:r>
      <w:hyperlink r:id="rId27">
        <w:r w:rsidRPr="3438DBF9">
          <w:rPr>
            <w:rStyle w:val="Hyperlink"/>
            <w:rFonts w:ascii="Calibri" w:eastAsia="Calibri" w:hAnsi="Calibri" w:cs="Calibri"/>
          </w:rPr>
          <w:t>https://www.theguardian.com/commentisfree/2015/oct/14/risk-essential-childhood-children-danger</w:t>
        </w:r>
      </w:hyperlink>
      <w:r w:rsidRPr="3438DBF9">
        <w:rPr>
          <w:rFonts w:ascii="Calibri" w:eastAsia="Calibri" w:hAnsi="Calibri" w:cs="Calibri"/>
        </w:rPr>
        <w:t xml:space="preserve"> ( Accessed: 16</w:t>
      </w:r>
      <w:r w:rsidRPr="3438DBF9">
        <w:rPr>
          <w:rFonts w:ascii="Calibri" w:eastAsia="Calibri" w:hAnsi="Calibri" w:cs="Calibri"/>
          <w:vertAlign w:val="superscript"/>
        </w:rPr>
        <w:t>th</w:t>
      </w:r>
      <w:r w:rsidRPr="3438DBF9">
        <w:rPr>
          <w:rFonts w:ascii="Calibri" w:eastAsia="Calibri" w:hAnsi="Calibri" w:cs="Calibri"/>
        </w:rPr>
        <w:t xml:space="preserve"> January 2020)</w:t>
      </w:r>
    </w:p>
    <w:p w14:paraId="2F2FF0C8" w14:textId="72F6AFEE" w:rsidR="3438DBF9" w:rsidRDefault="3438DBF9" w:rsidP="3438DBF9">
      <w:pPr>
        <w:rPr>
          <w:rFonts w:ascii="Calibri" w:eastAsia="Calibri" w:hAnsi="Calibri" w:cs="Calibri"/>
        </w:rPr>
      </w:pPr>
      <w:r w:rsidRPr="3438DBF9">
        <w:rPr>
          <w:rFonts w:ascii="Calibri" w:eastAsia="Calibri" w:hAnsi="Calibri" w:cs="Calibri"/>
        </w:rPr>
        <w:t>UK Essays (2017)</w:t>
      </w:r>
      <w:r w:rsidRPr="3438DBF9">
        <w:rPr>
          <w:rFonts w:ascii="Calibri" w:eastAsia="Calibri" w:hAnsi="Calibri" w:cs="Calibri"/>
          <w:i/>
          <w:iCs/>
        </w:rPr>
        <w:t xml:space="preserve"> Holistic approach to child development</w:t>
      </w:r>
      <w:r w:rsidRPr="3438DBF9">
        <w:rPr>
          <w:rFonts w:ascii="Calibri" w:eastAsia="Calibri" w:hAnsi="Calibri" w:cs="Calibri"/>
        </w:rPr>
        <w:t xml:space="preserve"> </w:t>
      </w:r>
    </w:p>
    <w:p w14:paraId="38A293C5" w14:textId="1F0BB457" w:rsidR="3438DBF9" w:rsidRDefault="3438DBF9" w:rsidP="3438DBF9">
      <w:pPr>
        <w:rPr>
          <w:rFonts w:ascii="Calibri" w:eastAsia="Calibri" w:hAnsi="Calibri" w:cs="Calibri"/>
        </w:rPr>
      </w:pPr>
      <w:r w:rsidRPr="3438DBF9">
        <w:rPr>
          <w:rFonts w:ascii="Calibri" w:eastAsia="Calibri" w:hAnsi="Calibri" w:cs="Calibri"/>
        </w:rPr>
        <w:t xml:space="preserve">Available at: </w:t>
      </w:r>
      <w:hyperlink r:id="rId28">
        <w:r w:rsidRPr="3438DBF9">
          <w:rPr>
            <w:rStyle w:val="Hyperlink"/>
            <w:rFonts w:ascii="Calibri" w:eastAsia="Calibri" w:hAnsi="Calibri" w:cs="Calibri"/>
          </w:rPr>
          <w:t>https://www2.ukessays.com/essays/young-people/a-holistic-approach-to-child-development-young-people-essay.php</w:t>
        </w:r>
      </w:hyperlink>
      <w:r w:rsidRPr="3438DBF9">
        <w:rPr>
          <w:rFonts w:ascii="Calibri" w:eastAsia="Calibri" w:hAnsi="Calibri" w:cs="Calibri"/>
        </w:rPr>
        <w:t xml:space="preserve"> (Accessed: 15</w:t>
      </w:r>
      <w:r w:rsidRPr="3438DBF9">
        <w:rPr>
          <w:rFonts w:ascii="Calibri" w:eastAsia="Calibri" w:hAnsi="Calibri" w:cs="Calibri"/>
          <w:vertAlign w:val="superscript"/>
        </w:rPr>
        <w:t>th</w:t>
      </w:r>
      <w:r w:rsidRPr="3438DBF9">
        <w:rPr>
          <w:rFonts w:ascii="Calibri" w:eastAsia="Calibri" w:hAnsi="Calibri" w:cs="Calibri"/>
        </w:rPr>
        <w:t xml:space="preserve"> January 2020) </w:t>
      </w:r>
    </w:p>
    <w:sectPr w:rsidR="3438DBF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CE6001" w14:textId="77777777" w:rsidR="00DB236E" w:rsidRDefault="00DB236E" w:rsidP="002D0DB6">
      <w:pPr>
        <w:spacing w:after="0" w:line="240" w:lineRule="auto"/>
      </w:pPr>
      <w:r>
        <w:separator/>
      </w:r>
    </w:p>
  </w:endnote>
  <w:endnote w:type="continuationSeparator" w:id="0">
    <w:p w14:paraId="3DC8674C" w14:textId="77777777" w:rsidR="00DB236E" w:rsidRDefault="00DB236E" w:rsidP="002D0DB6">
      <w:pPr>
        <w:spacing w:after="0" w:line="240" w:lineRule="auto"/>
      </w:pPr>
      <w:r>
        <w:continuationSeparator/>
      </w:r>
    </w:p>
  </w:endnote>
  <w:endnote w:type="continuationNotice" w:id="1">
    <w:p w14:paraId="77D67707" w14:textId="77777777" w:rsidR="009A123E" w:rsidRDefault="009A123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CAB62B" w14:textId="77777777" w:rsidR="00DB236E" w:rsidRDefault="00DB236E" w:rsidP="002D0DB6">
      <w:pPr>
        <w:spacing w:after="0" w:line="240" w:lineRule="auto"/>
      </w:pPr>
      <w:r>
        <w:separator/>
      </w:r>
    </w:p>
  </w:footnote>
  <w:footnote w:type="continuationSeparator" w:id="0">
    <w:p w14:paraId="6610FFD9" w14:textId="77777777" w:rsidR="00DB236E" w:rsidRDefault="00DB236E" w:rsidP="002D0DB6">
      <w:pPr>
        <w:spacing w:after="0" w:line="240" w:lineRule="auto"/>
      </w:pPr>
      <w:r>
        <w:continuationSeparator/>
      </w:r>
    </w:p>
  </w:footnote>
  <w:footnote w:type="continuationNotice" w:id="1">
    <w:p w14:paraId="70AA056B" w14:textId="77777777" w:rsidR="009A123E" w:rsidRDefault="009A123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12446EB"/>
    <w:multiLevelType w:val="hybridMultilevel"/>
    <w:tmpl w:val="FFFFFFFF"/>
    <w:lvl w:ilvl="0" w:tplc="DE923092">
      <w:start w:val="1"/>
      <w:numFmt w:val="bullet"/>
      <w:lvlText w:val=""/>
      <w:lvlJc w:val="left"/>
      <w:pPr>
        <w:ind w:left="720" w:hanging="360"/>
      </w:pPr>
      <w:rPr>
        <w:rFonts w:ascii="Symbol" w:hAnsi="Symbol" w:hint="default"/>
      </w:rPr>
    </w:lvl>
    <w:lvl w:ilvl="1" w:tplc="C0B431AC">
      <w:start w:val="1"/>
      <w:numFmt w:val="bullet"/>
      <w:lvlText w:val="o"/>
      <w:lvlJc w:val="left"/>
      <w:pPr>
        <w:ind w:left="1440" w:hanging="360"/>
      </w:pPr>
      <w:rPr>
        <w:rFonts w:ascii="Courier New" w:hAnsi="Courier New" w:hint="default"/>
      </w:rPr>
    </w:lvl>
    <w:lvl w:ilvl="2" w:tplc="15943496">
      <w:start w:val="1"/>
      <w:numFmt w:val="bullet"/>
      <w:lvlText w:val=""/>
      <w:lvlJc w:val="left"/>
      <w:pPr>
        <w:ind w:left="2160" w:hanging="360"/>
      </w:pPr>
      <w:rPr>
        <w:rFonts w:ascii="Wingdings" w:hAnsi="Wingdings" w:hint="default"/>
      </w:rPr>
    </w:lvl>
    <w:lvl w:ilvl="3" w:tplc="BD785C42">
      <w:start w:val="1"/>
      <w:numFmt w:val="bullet"/>
      <w:lvlText w:val=""/>
      <w:lvlJc w:val="left"/>
      <w:pPr>
        <w:ind w:left="2880" w:hanging="360"/>
      </w:pPr>
      <w:rPr>
        <w:rFonts w:ascii="Symbol" w:hAnsi="Symbol" w:hint="default"/>
      </w:rPr>
    </w:lvl>
    <w:lvl w:ilvl="4" w:tplc="C2BC4CF0">
      <w:start w:val="1"/>
      <w:numFmt w:val="bullet"/>
      <w:lvlText w:val="o"/>
      <w:lvlJc w:val="left"/>
      <w:pPr>
        <w:ind w:left="3600" w:hanging="360"/>
      </w:pPr>
      <w:rPr>
        <w:rFonts w:ascii="Courier New" w:hAnsi="Courier New" w:hint="default"/>
      </w:rPr>
    </w:lvl>
    <w:lvl w:ilvl="5" w:tplc="FF4221AC">
      <w:start w:val="1"/>
      <w:numFmt w:val="bullet"/>
      <w:lvlText w:val=""/>
      <w:lvlJc w:val="left"/>
      <w:pPr>
        <w:ind w:left="4320" w:hanging="360"/>
      </w:pPr>
      <w:rPr>
        <w:rFonts w:ascii="Wingdings" w:hAnsi="Wingdings" w:hint="default"/>
      </w:rPr>
    </w:lvl>
    <w:lvl w:ilvl="6" w:tplc="06F44324">
      <w:start w:val="1"/>
      <w:numFmt w:val="bullet"/>
      <w:lvlText w:val=""/>
      <w:lvlJc w:val="left"/>
      <w:pPr>
        <w:ind w:left="5040" w:hanging="360"/>
      </w:pPr>
      <w:rPr>
        <w:rFonts w:ascii="Symbol" w:hAnsi="Symbol" w:hint="default"/>
      </w:rPr>
    </w:lvl>
    <w:lvl w:ilvl="7" w:tplc="4C082022">
      <w:start w:val="1"/>
      <w:numFmt w:val="bullet"/>
      <w:lvlText w:val="o"/>
      <w:lvlJc w:val="left"/>
      <w:pPr>
        <w:ind w:left="5760" w:hanging="360"/>
      </w:pPr>
      <w:rPr>
        <w:rFonts w:ascii="Courier New" w:hAnsi="Courier New" w:hint="default"/>
      </w:rPr>
    </w:lvl>
    <w:lvl w:ilvl="8" w:tplc="1AFCAB58">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1"/>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F965368"/>
    <w:rsid w:val="00021641"/>
    <w:rsid w:val="0002578A"/>
    <w:rsid w:val="00041E35"/>
    <w:rsid w:val="00055F57"/>
    <w:rsid w:val="0008184B"/>
    <w:rsid w:val="000A5ADD"/>
    <w:rsid w:val="00107FAD"/>
    <w:rsid w:val="00113448"/>
    <w:rsid w:val="00177906"/>
    <w:rsid w:val="00177F4B"/>
    <w:rsid w:val="00182744"/>
    <w:rsid w:val="001A01C7"/>
    <w:rsid w:val="001B6535"/>
    <w:rsid w:val="001C4D15"/>
    <w:rsid w:val="001C7432"/>
    <w:rsid w:val="001D61D8"/>
    <w:rsid w:val="001E7661"/>
    <w:rsid w:val="0021261E"/>
    <w:rsid w:val="00241747"/>
    <w:rsid w:val="00250388"/>
    <w:rsid w:val="002553ED"/>
    <w:rsid w:val="00292369"/>
    <w:rsid w:val="002D0DB6"/>
    <w:rsid w:val="002D2812"/>
    <w:rsid w:val="002F207C"/>
    <w:rsid w:val="00302E6E"/>
    <w:rsid w:val="00317A79"/>
    <w:rsid w:val="00322586"/>
    <w:rsid w:val="003231F9"/>
    <w:rsid w:val="003559FC"/>
    <w:rsid w:val="00363823"/>
    <w:rsid w:val="003749F0"/>
    <w:rsid w:val="003829A7"/>
    <w:rsid w:val="00386C8D"/>
    <w:rsid w:val="003C26B1"/>
    <w:rsid w:val="003C673A"/>
    <w:rsid w:val="003D3EEF"/>
    <w:rsid w:val="00406B91"/>
    <w:rsid w:val="004129CF"/>
    <w:rsid w:val="004413A8"/>
    <w:rsid w:val="00441949"/>
    <w:rsid w:val="0044478F"/>
    <w:rsid w:val="00475FCB"/>
    <w:rsid w:val="00495E31"/>
    <w:rsid w:val="004A61BD"/>
    <w:rsid w:val="004B1E89"/>
    <w:rsid w:val="004B472B"/>
    <w:rsid w:val="004B77F8"/>
    <w:rsid w:val="004F55D3"/>
    <w:rsid w:val="00501DFD"/>
    <w:rsid w:val="00503578"/>
    <w:rsid w:val="00523065"/>
    <w:rsid w:val="0055489A"/>
    <w:rsid w:val="00556F4C"/>
    <w:rsid w:val="005712F0"/>
    <w:rsid w:val="005D0FAC"/>
    <w:rsid w:val="005E10C1"/>
    <w:rsid w:val="005E39C4"/>
    <w:rsid w:val="00605B8A"/>
    <w:rsid w:val="0063098E"/>
    <w:rsid w:val="00663464"/>
    <w:rsid w:val="00681401"/>
    <w:rsid w:val="00690EBB"/>
    <w:rsid w:val="0069367E"/>
    <w:rsid w:val="00694C52"/>
    <w:rsid w:val="006B7DA5"/>
    <w:rsid w:val="006F6F2D"/>
    <w:rsid w:val="0071791F"/>
    <w:rsid w:val="00717F2C"/>
    <w:rsid w:val="00720C79"/>
    <w:rsid w:val="00746787"/>
    <w:rsid w:val="007A22A2"/>
    <w:rsid w:val="007C7F70"/>
    <w:rsid w:val="007D0FC3"/>
    <w:rsid w:val="007E6FBC"/>
    <w:rsid w:val="008020DC"/>
    <w:rsid w:val="00827D01"/>
    <w:rsid w:val="0089709E"/>
    <w:rsid w:val="008A6C7A"/>
    <w:rsid w:val="008A7B0D"/>
    <w:rsid w:val="008E7B23"/>
    <w:rsid w:val="008F747D"/>
    <w:rsid w:val="0090344B"/>
    <w:rsid w:val="00922552"/>
    <w:rsid w:val="00950F52"/>
    <w:rsid w:val="00977693"/>
    <w:rsid w:val="00984D4D"/>
    <w:rsid w:val="009A123E"/>
    <w:rsid w:val="009A3408"/>
    <w:rsid w:val="00A242F2"/>
    <w:rsid w:val="00A26470"/>
    <w:rsid w:val="00A40B2D"/>
    <w:rsid w:val="00A61526"/>
    <w:rsid w:val="00A66F20"/>
    <w:rsid w:val="00A73A26"/>
    <w:rsid w:val="00A94834"/>
    <w:rsid w:val="00AA454C"/>
    <w:rsid w:val="00AD0606"/>
    <w:rsid w:val="00B14BA3"/>
    <w:rsid w:val="00B17646"/>
    <w:rsid w:val="00B468E3"/>
    <w:rsid w:val="00B514A6"/>
    <w:rsid w:val="00B569CA"/>
    <w:rsid w:val="00B57B32"/>
    <w:rsid w:val="00B743B2"/>
    <w:rsid w:val="00B85A61"/>
    <w:rsid w:val="00B8784A"/>
    <w:rsid w:val="00B87DC0"/>
    <w:rsid w:val="00BB479E"/>
    <w:rsid w:val="00BC38A7"/>
    <w:rsid w:val="00C16F6E"/>
    <w:rsid w:val="00C45BC2"/>
    <w:rsid w:val="00C779B2"/>
    <w:rsid w:val="00C82037"/>
    <w:rsid w:val="00C837D6"/>
    <w:rsid w:val="00C8473F"/>
    <w:rsid w:val="00CA6376"/>
    <w:rsid w:val="00CB5B74"/>
    <w:rsid w:val="00CC52D2"/>
    <w:rsid w:val="00CD23F8"/>
    <w:rsid w:val="00D3059B"/>
    <w:rsid w:val="00D41FEC"/>
    <w:rsid w:val="00D5020D"/>
    <w:rsid w:val="00D52298"/>
    <w:rsid w:val="00D82BE5"/>
    <w:rsid w:val="00D84FED"/>
    <w:rsid w:val="00D96C4E"/>
    <w:rsid w:val="00DB236E"/>
    <w:rsid w:val="00DD161D"/>
    <w:rsid w:val="00DD62A6"/>
    <w:rsid w:val="00E11929"/>
    <w:rsid w:val="00E23015"/>
    <w:rsid w:val="00E34501"/>
    <w:rsid w:val="00EA6240"/>
    <w:rsid w:val="00EE7E8E"/>
    <w:rsid w:val="00EF0634"/>
    <w:rsid w:val="00F6063A"/>
    <w:rsid w:val="00F90BD5"/>
    <w:rsid w:val="00F95608"/>
    <w:rsid w:val="00FB6269"/>
    <w:rsid w:val="00FB62B4"/>
    <w:rsid w:val="00FC3893"/>
    <w:rsid w:val="0E695478"/>
    <w:rsid w:val="10F8BA99"/>
    <w:rsid w:val="279115AC"/>
    <w:rsid w:val="2F965368"/>
    <w:rsid w:val="3438DBF9"/>
    <w:rsid w:val="72E965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65368"/>
  <w15:chartTrackingRefBased/>
  <w15:docId w15:val="{2615153B-B01B-4F34-8050-957AA8770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4C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2D0D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0DB6"/>
  </w:style>
  <w:style w:type="paragraph" w:styleId="Footer">
    <w:name w:val="footer"/>
    <w:basedOn w:val="Normal"/>
    <w:link w:val="FooterChar"/>
    <w:uiPriority w:val="99"/>
    <w:unhideWhenUsed/>
    <w:rsid w:val="002D0D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0DB6"/>
  </w:style>
  <w:style w:type="paragraph" w:customStyle="1" w:styleId="p1">
    <w:name w:val="p1"/>
    <w:basedOn w:val="Normal"/>
    <w:rsid w:val="002553ED"/>
    <w:pPr>
      <w:spacing w:after="0" w:line="240" w:lineRule="auto"/>
    </w:pPr>
    <w:rPr>
      <w:rFonts w:ascii="Helvetica" w:eastAsiaTheme="minorEastAsia" w:hAnsi="Helvetica" w:cs="Times New Roman"/>
      <w:sz w:val="18"/>
      <w:szCs w:val="18"/>
      <w:lang w:val="en-GB" w:eastAsia="en-GB"/>
    </w:rPr>
  </w:style>
  <w:style w:type="character" w:customStyle="1" w:styleId="s1">
    <w:name w:val="s1"/>
    <w:basedOn w:val="DefaultParagraphFont"/>
    <w:rsid w:val="002553ED"/>
    <w:rPr>
      <w:rFonts w:ascii="Helvetica" w:hAnsi="Helvetica" w:hint="default"/>
      <w:b w:val="0"/>
      <w:bCs w:val="0"/>
      <w:i w:val="0"/>
      <w:iCs w:val="0"/>
      <w:sz w:val="18"/>
      <w:szCs w:val="18"/>
    </w:rPr>
  </w:style>
  <w:style w:type="character" w:styleId="UnresolvedMention">
    <w:name w:val="Unresolved Mention"/>
    <w:basedOn w:val="DefaultParagraphFont"/>
    <w:uiPriority w:val="99"/>
    <w:semiHidden/>
    <w:unhideWhenUsed/>
    <w:rsid w:val="00DD161D"/>
    <w:rPr>
      <w:color w:val="605E5C"/>
      <w:shd w:val="clear" w:color="auto" w:fill="E1DFDD"/>
    </w:rPr>
  </w:style>
  <w:style w:type="character" w:styleId="FollowedHyperlink">
    <w:name w:val="FollowedHyperlink"/>
    <w:basedOn w:val="DefaultParagraphFont"/>
    <w:uiPriority w:val="99"/>
    <w:semiHidden/>
    <w:unhideWhenUsed/>
    <w:rsid w:val="00C8473F"/>
    <w:rPr>
      <w:color w:val="954F72" w:themeColor="followedHyperlink"/>
      <w:u w:val="single"/>
    </w:rPr>
  </w:style>
  <w:style w:type="character" w:customStyle="1" w:styleId="Heading1Char">
    <w:name w:val="Heading 1 Char"/>
    <w:basedOn w:val="DefaultParagraphFont"/>
    <w:link w:val="Heading1"/>
    <w:uiPriority w:val="9"/>
    <w:rsid w:val="00694C5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7008814">
      <w:bodyDiv w:val="1"/>
      <w:marLeft w:val="0"/>
      <w:marRight w:val="0"/>
      <w:marTop w:val="0"/>
      <w:marBottom w:val="0"/>
      <w:divBdr>
        <w:top w:val="none" w:sz="0" w:space="0" w:color="auto"/>
        <w:left w:val="none" w:sz="0" w:space="0" w:color="auto"/>
        <w:bottom w:val="none" w:sz="0" w:space="0" w:color="auto"/>
        <w:right w:val="none" w:sz="0" w:space="0" w:color="auto"/>
      </w:divBdr>
    </w:div>
    <w:div w:id="903179038">
      <w:bodyDiv w:val="1"/>
      <w:marLeft w:val="0"/>
      <w:marRight w:val="0"/>
      <w:marTop w:val="0"/>
      <w:marBottom w:val="0"/>
      <w:divBdr>
        <w:top w:val="none" w:sz="0" w:space="0" w:color="auto"/>
        <w:left w:val="none" w:sz="0" w:space="0" w:color="auto"/>
        <w:bottom w:val="none" w:sz="0" w:space="0" w:color="auto"/>
        <w:right w:val="none" w:sz="0" w:space="0" w:color="auto"/>
      </w:divBdr>
    </w:div>
    <w:div w:id="1174103390">
      <w:bodyDiv w:val="1"/>
      <w:marLeft w:val="0"/>
      <w:marRight w:val="0"/>
      <w:marTop w:val="0"/>
      <w:marBottom w:val="0"/>
      <w:divBdr>
        <w:top w:val="none" w:sz="0" w:space="0" w:color="auto"/>
        <w:left w:val="none" w:sz="0" w:space="0" w:color="auto"/>
        <w:bottom w:val="none" w:sz="0" w:space="0" w:color="auto"/>
        <w:right w:val="none" w:sz="0" w:space="0" w:color="auto"/>
      </w:divBdr>
    </w:div>
    <w:div w:id="1981497335">
      <w:bodyDiv w:val="1"/>
      <w:marLeft w:val="0"/>
      <w:marRight w:val="0"/>
      <w:marTop w:val="0"/>
      <w:marBottom w:val="0"/>
      <w:divBdr>
        <w:top w:val="none" w:sz="0" w:space="0" w:color="auto"/>
        <w:left w:val="none" w:sz="0" w:space="0" w:color="auto"/>
        <w:bottom w:val="none" w:sz="0" w:space="0" w:color="auto"/>
        <w:right w:val="none" w:sz="0" w:space="0" w:color="auto"/>
      </w:divBdr>
      <w:divsChild>
        <w:div w:id="1105923755">
          <w:marLeft w:val="0"/>
          <w:marRight w:val="0"/>
          <w:marTop w:val="0"/>
          <w:marBottom w:val="0"/>
          <w:divBdr>
            <w:top w:val="none" w:sz="0" w:space="0" w:color="auto"/>
            <w:left w:val="none" w:sz="0" w:space="0" w:color="auto"/>
            <w:bottom w:val="none" w:sz="0" w:space="0" w:color="auto"/>
            <w:right w:val="none" w:sz="0" w:space="0" w:color="auto"/>
          </w:divBdr>
        </w:div>
        <w:div w:id="1528913278">
          <w:marLeft w:val="0"/>
          <w:marRight w:val="0"/>
          <w:marTop w:val="0"/>
          <w:marBottom w:val="0"/>
          <w:divBdr>
            <w:top w:val="none" w:sz="0" w:space="0" w:color="auto"/>
            <w:left w:val="none" w:sz="0" w:space="0" w:color="auto"/>
            <w:bottom w:val="none" w:sz="0" w:space="0" w:color="auto"/>
            <w:right w:val="none" w:sz="0" w:space="0" w:color="auto"/>
          </w:divBdr>
        </w:div>
      </w:divsChild>
    </w:div>
    <w:div w:id="2138788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nr.msu.edu/news/the_power_of_play_5_adult_roles_in_childs_play" TargetMode="External"/><Relationship Id="rId13" Type="http://schemas.openxmlformats.org/officeDocument/2006/relationships/hyperlink" Target="https://blog.himama.com/why-observe-children-at-play/" TargetMode="External"/><Relationship Id="rId18" Type="http://schemas.openxmlformats.org/officeDocument/2006/relationships/hyperlink" Target="https://firstwalkers.com.au/blogs/news/10-important-child-feet-care-points-every-parent-should-know" TargetMode="External"/><Relationship Id="rId26" Type="http://schemas.openxmlformats.org/officeDocument/2006/relationships/hyperlink" Target="https://www.slideshare.net/mobile/princessofIslam/observation-assessment-and-planning-in-early-years" TargetMode="External"/><Relationship Id="rId3" Type="http://schemas.openxmlformats.org/officeDocument/2006/relationships/settings" Target="settings.xml"/><Relationship Id="rId21" Type="http://schemas.openxmlformats.org/officeDocument/2006/relationships/hyperlink" Target="https://www.kozikids.com/blog/im-bored-how-to-encourage-self-directed-play" TargetMode="External"/><Relationship Id="rId7" Type="http://schemas.openxmlformats.org/officeDocument/2006/relationships/hyperlink" Target="https://blog.himama.com/assessing-toddler-development-through-observation/" TargetMode="External"/><Relationship Id="rId12" Type="http://schemas.openxmlformats.org/officeDocument/2006/relationships/hyperlink" Target="https://blog.himama.com/why-parent-involvement-is-important-in-preschool/" TargetMode="External"/><Relationship Id="rId17" Type="http://schemas.openxmlformats.org/officeDocument/2006/relationships/hyperlink" Target="https://www.ecomscotland.com/resources/insight-5-benefits-of-observational-assessment/" TargetMode="External"/><Relationship Id="rId25" Type="http://schemas.openxmlformats.org/officeDocument/2006/relationships/hyperlink" Target="https://pediatrics.aappublications.org/content/129/1/e204.short" TargetMode="External"/><Relationship Id="rId2" Type="http://schemas.openxmlformats.org/officeDocument/2006/relationships/styles" Target="styles.xml"/><Relationship Id="rId16" Type="http://schemas.openxmlformats.org/officeDocument/2006/relationships/hyperlink" Target="https://www.earlyyearsmatters.co.uk/eyfs/learning-and-development/" TargetMode="External"/><Relationship Id="rId20" Type="http://schemas.openxmlformats.org/officeDocument/2006/relationships/hyperlink" Target="https://hollismontessori.org/blog/2018/2/19/why-encourage-self-directed-play"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eststart.org/OnTrack_English/1-importance.html" TargetMode="External"/><Relationship Id="rId24" Type="http://schemas.openxmlformats.org/officeDocument/2006/relationships/hyperlink" Target="https://paediatrics.aappublications.org/content/119/1/182" TargetMode="External"/><Relationship Id="rId5" Type="http://schemas.openxmlformats.org/officeDocument/2006/relationships/footnotes" Target="footnotes.xml"/><Relationship Id="rId15" Type="http://schemas.openxmlformats.org/officeDocument/2006/relationships/hyperlink" Target="https://www.earlyyearscareers.com/eyc/latest-news/observing-childrens-play/" TargetMode="External"/><Relationship Id="rId23" Type="http://schemas.openxmlformats.org/officeDocument/2006/relationships/hyperlink" Target="https://outdoorclassroomday.org.uk/wp-content/uploads/sites/2/2016/06/160606_PROJECTDIRT_ECD_BOOK7_A4-1.pdf" TargetMode="External"/><Relationship Id="rId28" Type="http://schemas.openxmlformats.org/officeDocument/2006/relationships/hyperlink" Target="https://www2019.ukessays.com/essays/young-people/a-holistic-approach-to-child-development-young-people-essay.php" TargetMode="External"/><Relationship Id="rId10" Type="http://schemas.openxmlformats.org/officeDocument/2006/relationships/hyperlink" Target="https://www.communityplaythings.com/resources/articles/2009/facilitating-and-supporting-childrens-play-suggestions-for-teachers" TargetMode="External"/><Relationship Id="rId19" Type="http://schemas.openxmlformats.org/officeDocument/2006/relationships/hyperlink" Target="https://www.foundationeducation.edu.au/articles/2018/03/support-holistic-development-children-early-childhood-education" TargetMode="External"/><Relationship Id="rId4" Type="http://schemas.openxmlformats.org/officeDocument/2006/relationships/webSettings" Target="webSettings.xml"/><Relationship Id="rId9" Type="http://schemas.openxmlformats.org/officeDocument/2006/relationships/hyperlink" Target="https://www.child-encyclopaedia.com/play/according-experts/learning-through-play" TargetMode="External"/><Relationship Id="rId14" Type="http://schemas.openxmlformats.org/officeDocument/2006/relationships/hyperlink" Target="https://www.earlylearningservices.com.au/2016/10/26/challenge-risk-childrens-play/" TargetMode="External"/><Relationship Id="rId22" Type="http://schemas.openxmlformats.org/officeDocument/2006/relationships/hyperlink" Target="https://www.nurserywsorld.co.uk/news/article/observing-children" TargetMode="External"/><Relationship Id="rId27" Type="http://schemas.openxmlformats.org/officeDocument/2006/relationships/hyperlink" Target="https://www.theguardian.com/commentisfree/2015/oct/14/risk-essential-childhood-children-danger"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534</TotalTime>
  <Pages>1</Pages>
  <Words>3623</Words>
  <Characters>20652</Characters>
  <Application>Microsoft Office Word</Application>
  <DocSecurity>4</DocSecurity>
  <Lines>172</Lines>
  <Paragraphs>48</Paragraphs>
  <ScaleCrop>false</ScaleCrop>
  <Company/>
  <LinksUpToDate>false</LinksUpToDate>
  <CharactersWithSpaces>24227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Raddenbury (1909860)</dc:creator>
  <cp:keywords/>
  <dc:description/>
  <cp:lastModifiedBy>hollieelizabethraddenbury@outlook.com</cp:lastModifiedBy>
  <cp:revision>138</cp:revision>
  <dcterms:created xsi:type="dcterms:W3CDTF">2020-01-20T03:29:00Z</dcterms:created>
  <dcterms:modified xsi:type="dcterms:W3CDTF">2020-07-04T03:18:00Z</dcterms:modified>
</cp:coreProperties>
</file>