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10C615" w14:textId="77777777" w:rsidR="001073F7" w:rsidRPr="004A6BA2" w:rsidRDefault="001073F7" w:rsidP="001073F7">
      <w:pPr>
        <w:rPr>
          <w:lang w:val="en-GB"/>
        </w:rPr>
      </w:pPr>
    </w:p>
    <w:p w14:paraId="5D8BFDF3" w14:textId="77777777" w:rsidR="001073F7" w:rsidRPr="004A6BA2" w:rsidRDefault="001073F7" w:rsidP="001073F7">
      <w:pPr>
        <w:rPr>
          <w:lang w:val="en-GB"/>
        </w:rPr>
      </w:pPr>
    </w:p>
    <w:p w14:paraId="5E9A49D0" w14:textId="77777777" w:rsidR="001073F7" w:rsidRPr="004A6BA2" w:rsidRDefault="001073F7" w:rsidP="001073F7">
      <w:pPr>
        <w:rPr>
          <w:lang w:val="en-GB"/>
        </w:rPr>
      </w:pPr>
    </w:p>
    <w:p w14:paraId="600E9809" w14:textId="77777777" w:rsidR="001073F7" w:rsidRPr="004A6BA2" w:rsidRDefault="001073F7" w:rsidP="001073F7">
      <w:pPr>
        <w:rPr>
          <w:lang w:val="en-GB"/>
        </w:rPr>
      </w:pPr>
    </w:p>
    <w:p w14:paraId="2AEB8B8E" w14:textId="77777777" w:rsidR="001073F7" w:rsidRPr="004A6BA2" w:rsidRDefault="001073F7" w:rsidP="001073F7">
      <w:pPr>
        <w:pStyle w:val="Title"/>
        <w:rPr>
          <w:rFonts w:eastAsia="Times New Roman"/>
          <w:lang w:val="en-GB"/>
        </w:rPr>
      </w:pPr>
    </w:p>
    <w:p w14:paraId="29558AD9" w14:textId="77777777" w:rsidR="001073F7" w:rsidRPr="004A6BA2" w:rsidRDefault="001073F7" w:rsidP="001073F7">
      <w:pPr>
        <w:pStyle w:val="Title"/>
        <w:rPr>
          <w:rFonts w:eastAsia="Times New Roman"/>
          <w:lang w:val="en-GB"/>
        </w:rPr>
      </w:pPr>
    </w:p>
    <w:p w14:paraId="51BC6C84" w14:textId="77777777" w:rsidR="001073F7" w:rsidRPr="004A6BA2" w:rsidRDefault="001073F7" w:rsidP="001073F7">
      <w:pPr>
        <w:pStyle w:val="Title"/>
        <w:rPr>
          <w:rFonts w:eastAsia="Times New Roman"/>
          <w:lang w:val="en-GB"/>
        </w:rPr>
      </w:pPr>
    </w:p>
    <w:p w14:paraId="449BDAF2" w14:textId="77777777" w:rsidR="001073F7" w:rsidRPr="004A6BA2" w:rsidRDefault="001073F7" w:rsidP="001073F7">
      <w:pPr>
        <w:pStyle w:val="Title"/>
        <w:rPr>
          <w:rFonts w:eastAsia="Times New Roman"/>
          <w:lang w:val="en-GB"/>
        </w:rPr>
      </w:pPr>
    </w:p>
    <w:p w14:paraId="2A2B4B55" w14:textId="77777777" w:rsidR="001073F7" w:rsidRPr="004A6BA2" w:rsidRDefault="001073F7" w:rsidP="001073F7">
      <w:pPr>
        <w:pStyle w:val="Title"/>
        <w:rPr>
          <w:rFonts w:eastAsia="Times New Roman"/>
          <w:lang w:val="en-GB"/>
        </w:rPr>
      </w:pPr>
    </w:p>
    <w:p w14:paraId="59F5D86A" w14:textId="77777777" w:rsidR="001073F7" w:rsidRPr="004A6BA2" w:rsidRDefault="001073F7" w:rsidP="001073F7">
      <w:pPr>
        <w:pStyle w:val="Title"/>
        <w:rPr>
          <w:rFonts w:eastAsia="Times New Roman"/>
          <w:lang w:val="en-GB"/>
        </w:rPr>
      </w:pPr>
    </w:p>
    <w:p w14:paraId="477C40DC" w14:textId="77777777" w:rsidR="001073F7" w:rsidRPr="004A6BA2" w:rsidRDefault="001073F7" w:rsidP="001073F7">
      <w:pPr>
        <w:pStyle w:val="Title"/>
        <w:rPr>
          <w:rFonts w:eastAsia="Times New Roman"/>
          <w:lang w:val="en-GB"/>
        </w:rPr>
      </w:pPr>
      <w:r w:rsidRPr="004A6BA2">
        <w:rPr>
          <w:rFonts w:eastAsia="Times New Roman"/>
          <w:lang w:val="en-GB"/>
        </w:rPr>
        <w:t>GLOBAL BUSINESS ENVIRONMENT </w:t>
      </w:r>
    </w:p>
    <w:p w14:paraId="64556F7E" w14:textId="58264B0A" w:rsidR="001073F7" w:rsidRPr="004A6BA2" w:rsidRDefault="001073F7" w:rsidP="001073F7">
      <w:pPr>
        <w:spacing w:line="240" w:lineRule="auto"/>
        <w:jc w:val="center"/>
        <w:rPr>
          <w:lang w:val="en-GB"/>
        </w:rPr>
      </w:pPr>
      <w:r w:rsidRPr="004A6BA2">
        <w:rPr>
          <w:b/>
          <w:i/>
          <w:color w:val="000000"/>
          <w:lang w:val="en-GB"/>
        </w:rPr>
        <w:t>Student ID:</w:t>
      </w:r>
      <w:r w:rsidR="00160D69">
        <w:rPr>
          <w:b/>
          <w:i/>
          <w:color w:val="000000"/>
          <w:lang w:val="en-GB"/>
        </w:rPr>
        <w:t>2110948</w:t>
      </w:r>
    </w:p>
    <w:p w14:paraId="585758FB" w14:textId="0176C612" w:rsidR="001073F7" w:rsidRPr="004A6BA2" w:rsidRDefault="001073F7" w:rsidP="001073F7">
      <w:pPr>
        <w:spacing w:line="240" w:lineRule="auto"/>
        <w:jc w:val="center"/>
        <w:rPr>
          <w:lang w:val="en-GB"/>
        </w:rPr>
      </w:pPr>
    </w:p>
    <w:p w14:paraId="29FD6CC7" w14:textId="77777777" w:rsidR="001073F7" w:rsidRPr="004A6BA2" w:rsidRDefault="001073F7">
      <w:pPr>
        <w:rPr>
          <w:rFonts w:eastAsiaTheme="majorEastAsia" w:cstheme="majorBidi"/>
          <w:b/>
          <w:bCs/>
          <w:szCs w:val="28"/>
          <w:lang w:val="en-GB"/>
        </w:rPr>
      </w:pPr>
      <w:r w:rsidRPr="004A6BA2">
        <w:rPr>
          <w:lang w:val="en-GB"/>
        </w:rPr>
        <w:br w:type="page"/>
      </w:r>
    </w:p>
    <w:sdt>
      <w:sdtPr>
        <w:rPr>
          <w:rFonts w:ascii="Times New Roman" w:eastAsiaTheme="minorHAnsi" w:hAnsi="Times New Roman" w:cstheme="minorBidi"/>
          <w:b w:val="0"/>
          <w:bCs w:val="0"/>
          <w:color w:val="auto"/>
          <w:sz w:val="24"/>
          <w:szCs w:val="22"/>
          <w:lang w:val="en-GB"/>
        </w:rPr>
        <w:id w:val="19296763"/>
        <w:docPartObj>
          <w:docPartGallery w:val="Table of Contents"/>
          <w:docPartUnique/>
        </w:docPartObj>
      </w:sdtPr>
      <w:sdtEndPr/>
      <w:sdtContent>
        <w:p w14:paraId="7A42CEBA" w14:textId="77777777" w:rsidR="001073F7" w:rsidRPr="004A6BA2" w:rsidRDefault="001073F7" w:rsidP="001073F7">
          <w:pPr>
            <w:pStyle w:val="TOCHeading"/>
            <w:jc w:val="center"/>
            <w:rPr>
              <w:lang w:val="en-GB"/>
            </w:rPr>
          </w:pPr>
          <w:r w:rsidRPr="004A6BA2">
            <w:rPr>
              <w:rFonts w:ascii="Times New Roman" w:hAnsi="Times New Roman" w:cs="Times New Roman"/>
              <w:color w:val="auto"/>
              <w:sz w:val="24"/>
              <w:szCs w:val="24"/>
              <w:lang w:val="en-GB"/>
            </w:rPr>
            <w:t>Table of Contents</w:t>
          </w:r>
        </w:p>
        <w:p w14:paraId="7001BDDD" w14:textId="77777777" w:rsidR="001073F7" w:rsidRPr="004A6BA2" w:rsidRDefault="00954119">
          <w:pPr>
            <w:pStyle w:val="TOC1"/>
            <w:tabs>
              <w:tab w:val="right" w:leader="dot" w:pos="9350"/>
            </w:tabs>
            <w:rPr>
              <w:noProof/>
              <w:lang w:val="en-GB"/>
            </w:rPr>
          </w:pPr>
          <w:r w:rsidRPr="004A6BA2">
            <w:rPr>
              <w:lang w:val="en-GB"/>
            </w:rPr>
            <w:fldChar w:fldCharType="begin"/>
          </w:r>
          <w:r w:rsidR="001073F7" w:rsidRPr="004A6BA2">
            <w:rPr>
              <w:lang w:val="en-GB"/>
            </w:rPr>
            <w:instrText xml:space="preserve"> TOC \o "1-3" \h \z \u </w:instrText>
          </w:r>
          <w:r w:rsidRPr="004A6BA2">
            <w:rPr>
              <w:lang w:val="en-GB"/>
            </w:rPr>
            <w:fldChar w:fldCharType="separate"/>
          </w:r>
          <w:hyperlink w:anchor="_Toc90390170" w:history="1">
            <w:r w:rsidR="001073F7" w:rsidRPr="004A6BA2">
              <w:rPr>
                <w:rStyle w:val="Hyperlink"/>
                <w:noProof/>
                <w:lang w:val="en-GB"/>
              </w:rPr>
              <w:t>Introduction</w:t>
            </w:r>
            <w:r w:rsidR="001073F7" w:rsidRPr="004A6BA2">
              <w:rPr>
                <w:noProof/>
                <w:webHidden/>
                <w:lang w:val="en-GB"/>
              </w:rPr>
              <w:tab/>
            </w:r>
            <w:r w:rsidRPr="004A6BA2">
              <w:rPr>
                <w:noProof/>
                <w:webHidden/>
                <w:lang w:val="en-GB"/>
              </w:rPr>
              <w:fldChar w:fldCharType="begin"/>
            </w:r>
            <w:r w:rsidR="001073F7" w:rsidRPr="004A6BA2">
              <w:rPr>
                <w:noProof/>
                <w:webHidden/>
                <w:lang w:val="en-GB"/>
              </w:rPr>
              <w:instrText xml:space="preserve"> PAGEREF _Toc90390170 \h </w:instrText>
            </w:r>
            <w:r w:rsidRPr="004A6BA2">
              <w:rPr>
                <w:noProof/>
                <w:webHidden/>
                <w:lang w:val="en-GB"/>
              </w:rPr>
            </w:r>
            <w:r w:rsidRPr="004A6BA2">
              <w:rPr>
                <w:noProof/>
                <w:webHidden/>
                <w:lang w:val="en-GB"/>
              </w:rPr>
              <w:fldChar w:fldCharType="separate"/>
            </w:r>
            <w:r w:rsidR="001073F7" w:rsidRPr="004A6BA2">
              <w:rPr>
                <w:noProof/>
                <w:webHidden/>
                <w:lang w:val="en-GB"/>
              </w:rPr>
              <w:t>3</w:t>
            </w:r>
            <w:r w:rsidRPr="004A6BA2">
              <w:rPr>
                <w:noProof/>
                <w:webHidden/>
                <w:lang w:val="en-GB"/>
              </w:rPr>
              <w:fldChar w:fldCharType="end"/>
            </w:r>
          </w:hyperlink>
        </w:p>
        <w:p w14:paraId="0DDDB0B6" w14:textId="77777777" w:rsidR="001073F7" w:rsidRPr="004A6BA2" w:rsidRDefault="00574ECF">
          <w:pPr>
            <w:pStyle w:val="TOC1"/>
            <w:tabs>
              <w:tab w:val="right" w:leader="dot" w:pos="9350"/>
            </w:tabs>
            <w:rPr>
              <w:noProof/>
              <w:lang w:val="en-GB"/>
            </w:rPr>
          </w:pPr>
          <w:hyperlink w:anchor="_Toc90390171" w:history="1">
            <w:r w:rsidR="001073F7" w:rsidRPr="004A6BA2">
              <w:rPr>
                <w:rStyle w:val="Hyperlink"/>
                <w:rFonts w:eastAsia="Times New Roman"/>
                <w:noProof/>
                <w:lang w:val="en-GB"/>
              </w:rPr>
              <w:t>Major forces shaping the global business environment</w:t>
            </w:r>
            <w:r w:rsidR="001073F7" w:rsidRPr="004A6BA2">
              <w:rPr>
                <w:noProof/>
                <w:webHidden/>
                <w:lang w:val="en-GB"/>
              </w:rPr>
              <w:tab/>
            </w:r>
            <w:r w:rsidR="00954119" w:rsidRPr="004A6BA2">
              <w:rPr>
                <w:noProof/>
                <w:webHidden/>
                <w:lang w:val="en-GB"/>
              </w:rPr>
              <w:fldChar w:fldCharType="begin"/>
            </w:r>
            <w:r w:rsidR="001073F7" w:rsidRPr="004A6BA2">
              <w:rPr>
                <w:noProof/>
                <w:webHidden/>
                <w:lang w:val="en-GB"/>
              </w:rPr>
              <w:instrText xml:space="preserve"> PAGEREF _Toc90390171 \h </w:instrText>
            </w:r>
            <w:r w:rsidR="00954119" w:rsidRPr="004A6BA2">
              <w:rPr>
                <w:noProof/>
                <w:webHidden/>
                <w:lang w:val="en-GB"/>
              </w:rPr>
            </w:r>
            <w:r w:rsidR="00954119" w:rsidRPr="004A6BA2">
              <w:rPr>
                <w:noProof/>
                <w:webHidden/>
                <w:lang w:val="en-GB"/>
              </w:rPr>
              <w:fldChar w:fldCharType="separate"/>
            </w:r>
            <w:r w:rsidR="001073F7" w:rsidRPr="004A6BA2">
              <w:rPr>
                <w:noProof/>
                <w:webHidden/>
                <w:lang w:val="en-GB"/>
              </w:rPr>
              <w:t>3</w:t>
            </w:r>
            <w:r w:rsidR="00954119" w:rsidRPr="004A6BA2">
              <w:rPr>
                <w:noProof/>
                <w:webHidden/>
                <w:lang w:val="en-GB"/>
              </w:rPr>
              <w:fldChar w:fldCharType="end"/>
            </w:r>
          </w:hyperlink>
        </w:p>
        <w:p w14:paraId="0CD0FF7A" w14:textId="77777777" w:rsidR="001073F7" w:rsidRPr="004A6BA2" w:rsidRDefault="00574ECF">
          <w:pPr>
            <w:pStyle w:val="TOC1"/>
            <w:tabs>
              <w:tab w:val="right" w:leader="dot" w:pos="9350"/>
            </w:tabs>
            <w:rPr>
              <w:noProof/>
              <w:lang w:val="en-GB"/>
            </w:rPr>
          </w:pPr>
          <w:hyperlink w:anchor="_Toc90390172" w:history="1">
            <w:r w:rsidR="001073F7" w:rsidRPr="004A6BA2">
              <w:rPr>
                <w:rStyle w:val="Hyperlink"/>
                <w:rFonts w:eastAsia="Times New Roman"/>
                <w:noProof/>
                <w:lang w:val="en-GB"/>
              </w:rPr>
              <w:t xml:space="preserve">Demonstrate understanding of the changing global business environment </w:t>
            </w:r>
            <w:r w:rsidR="001073F7" w:rsidRPr="004A6BA2">
              <w:rPr>
                <w:rStyle w:val="Hyperlink"/>
                <w:noProof/>
                <w:lang w:val="en-GB"/>
              </w:rPr>
              <w:t>–</w:t>
            </w:r>
            <w:r w:rsidR="001073F7" w:rsidRPr="004A6BA2">
              <w:rPr>
                <w:noProof/>
                <w:webHidden/>
                <w:lang w:val="en-GB"/>
              </w:rPr>
              <w:tab/>
            </w:r>
            <w:r w:rsidR="00954119" w:rsidRPr="004A6BA2">
              <w:rPr>
                <w:noProof/>
                <w:webHidden/>
                <w:lang w:val="en-GB"/>
              </w:rPr>
              <w:fldChar w:fldCharType="begin"/>
            </w:r>
            <w:r w:rsidR="001073F7" w:rsidRPr="004A6BA2">
              <w:rPr>
                <w:noProof/>
                <w:webHidden/>
                <w:lang w:val="en-GB"/>
              </w:rPr>
              <w:instrText xml:space="preserve"> PAGEREF _Toc90390172 \h </w:instrText>
            </w:r>
            <w:r w:rsidR="00954119" w:rsidRPr="004A6BA2">
              <w:rPr>
                <w:noProof/>
                <w:webHidden/>
                <w:lang w:val="en-GB"/>
              </w:rPr>
            </w:r>
            <w:r w:rsidR="00954119" w:rsidRPr="004A6BA2">
              <w:rPr>
                <w:noProof/>
                <w:webHidden/>
                <w:lang w:val="en-GB"/>
              </w:rPr>
              <w:fldChar w:fldCharType="separate"/>
            </w:r>
            <w:r w:rsidR="001073F7" w:rsidRPr="004A6BA2">
              <w:rPr>
                <w:noProof/>
                <w:webHidden/>
                <w:lang w:val="en-GB"/>
              </w:rPr>
              <w:t>4</w:t>
            </w:r>
            <w:r w:rsidR="00954119" w:rsidRPr="004A6BA2">
              <w:rPr>
                <w:noProof/>
                <w:webHidden/>
                <w:lang w:val="en-GB"/>
              </w:rPr>
              <w:fldChar w:fldCharType="end"/>
            </w:r>
          </w:hyperlink>
        </w:p>
        <w:p w14:paraId="48E59821" w14:textId="77777777" w:rsidR="001073F7" w:rsidRPr="004A6BA2" w:rsidRDefault="00574ECF">
          <w:pPr>
            <w:pStyle w:val="TOC1"/>
            <w:tabs>
              <w:tab w:val="right" w:leader="dot" w:pos="9350"/>
            </w:tabs>
            <w:rPr>
              <w:noProof/>
              <w:lang w:val="en-GB"/>
            </w:rPr>
          </w:pPr>
          <w:hyperlink w:anchor="_Toc90390173" w:history="1">
            <w:r w:rsidR="001073F7" w:rsidRPr="004A6BA2">
              <w:rPr>
                <w:rStyle w:val="Hyperlink"/>
                <w:rFonts w:eastAsia="Times New Roman"/>
                <w:noProof/>
                <w:lang w:val="en-GB"/>
              </w:rPr>
              <w:t>Apply relevant business models</w:t>
            </w:r>
            <w:r w:rsidR="001073F7" w:rsidRPr="004A6BA2">
              <w:rPr>
                <w:noProof/>
                <w:webHidden/>
                <w:lang w:val="en-GB"/>
              </w:rPr>
              <w:tab/>
            </w:r>
            <w:r w:rsidR="00954119" w:rsidRPr="004A6BA2">
              <w:rPr>
                <w:noProof/>
                <w:webHidden/>
                <w:lang w:val="en-GB"/>
              </w:rPr>
              <w:fldChar w:fldCharType="begin"/>
            </w:r>
            <w:r w:rsidR="001073F7" w:rsidRPr="004A6BA2">
              <w:rPr>
                <w:noProof/>
                <w:webHidden/>
                <w:lang w:val="en-GB"/>
              </w:rPr>
              <w:instrText xml:space="preserve"> PAGEREF _Toc90390173 \h </w:instrText>
            </w:r>
            <w:r w:rsidR="00954119" w:rsidRPr="004A6BA2">
              <w:rPr>
                <w:noProof/>
                <w:webHidden/>
                <w:lang w:val="en-GB"/>
              </w:rPr>
            </w:r>
            <w:r w:rsidR="00954119" w:rsidRPr="004A6BA2">
              <w:rPr>
                <w:noProof/>
                <w:webHidden/>
                <w:lang w:val="en-GB"/>
              </w:rPr>
              <w:fldChar w:fldCharType="separate"/>
            </w:r>
            <w:r w:rsidR="001073F7" w:rsidRPr="004A6BA2">
              <w:rPr>
                <w:noProof/>
                <w:webHidden/>
                <w:lang w:val="en-GB"/>
              </w:rPr>
              <w:t>4</w:t>
            </w:r>
            <w:r w:rsidR="00954119" w:rsidRPr="004A6BA2">
              <w:rPr>
                <w:noProof/>
                <w:webHidden/>
                <w:lang w:val="en-GB"/>
              </w:rPr>
              <w:fldChar w:fldCharType="end"/>
            </w:r>
          </w:hyperlink>
        </w:p>
        <w:p w14:paraId="2B09F54B" w14:textId="77777777" w:rsidR="001073F7" w:rsidRPr="004A6BA2" w:rsidRDefault="00574ECF">
          <w:pPr>
            <w:pStyle w:val="TOC1"/>
            <w:tabs>
              <w:tab w:val="right" w:leader="dot" w:pos="9350"/>
            </w:tabs>
            <w:rPr>
              <w:noProof/>
              <w:lang w:val="en-GB"/>
            </w:rPr>
          </w:pPr>
          <w:hyperlink w:anchor="_Toc90390174" w:history="1">
            <w:r w:rsidR="001073F7" w:rsidRPr="004A6BA2">
              <w:rPr>
                <w:rStyle w:val="Hyperlink"/>
                <w:rFonts w:eastAsia="Times New Roman"/>
                <w:noProof/>
                <w:lang w:val="en-GB"/>
              </w:rPr>
              <w:t>Porter’s Diamond</w:t>
            </w:r>
            <w:r w:rsidR="001073F7" w:rsidRPr="004A6BA2">
              <w:rPr>
                <w:noProof/>
                <w:webHidden/>
                <w:lang w:val="en-GB"/>
              </w:rPr>
              <w:tab/>
            </w:r>
            <w:r w:rsidR="00954119" w:rsidRPr="004A6BA2">
              <w:rPr>
                <w:noProof/>
                <w:webHidden/>
                <w:lang w:val="en-GB"/>
              </w:rPr>
              <w:fldChar w:fldCharType="begin"/>
            </w:r>
            <w:r w:rsidR="001073F7" w:rsidRPr="004A6BA2">
              <w:rPr>
                <w:noProof/>
                <w:webHidden/>
                <w:lang w:val="en-GB"/>
              </w:rPr>
              <w:instrText xml:space="preserve"> PAGEREF _Toc90390174 \h </w:instrText>
            </w:r>
            <w:r w:rsidR="00954119" w:rsidRPr="004A6BA2">
              <w:rPr>
                <w:noProof/>
                <w:webHidden/>
                <w:lang w:val="en-GB"/>
              </w:rPr>
            </w:r>
            <w:r w:rsidR="00954119" w:rsidRPr="004A6BA2">
              <w:rPr>
                <w:noProof/>
                <w:webHidden/>
                <w:lang w:val="en-GB"/>
              </w:rPr>
              <w:fldChar w:fldCharType="separate"/>
            </w:r>
            <w:r w:rsidR="001073F7" w:rsidRPr="004A6BA2">
              <w:rPr>
                <w:noProof/>
                <w:webHidden/>
                <w:lang w:val="en-GB"/>
              </w:rPr>
              <w:t>4</w:t>
            </w:r>
            <w:r w:rsidR="00954119" w:rsidRPr="004A6BA2">
              <w:rPr>
                <w:noProof/>
                <w:webHidden/>
                <w:lang w:val="en-GB"/>
              </w:rPr>
              <w:fldChar w:fldCharType="end"/>
            </w:r>
          </w:hyperlink>
        </w:p>
        <w:p w14:paraId="381406C7" w14:textId="77777777" w:rsidR="001073F7" w:rsidRPr="004A6BA2" w:rsidRDefault="00574ECF">
          <w:pPr>
            <w:pStyle w:val="TOC1"/>
            <w:tabs>
              <w:tab w:val="right" w:leader="dot" w:pos="9350"/>
            </w:tabs>
            <w:rPr>
              <w:noProof/>
              <w:lang w:val="en-GB"/>
            </w:rPr>
          </w:pPr>
          <w:hyperlink w:anchor="_Toc90390175" w:history="1">
            <w:r w:rsidR="001073F7" w:rsidRPr="004A6BA2">
              <w:rPr>
                <w:rStyle w:val="Hyperlink"/>
                <w:rFonts w:eastAsia="Times New Roman"/>
                <w:noProof/>
                <w:lang w:val="en-GB"/>
              </w:rPr>
              <w:t>PESTLE Analysis</w:t>
            </w:r>
            <w:r w:rsidR="001073F7" w:rsidRPr="004A6BA2">
              <w:rPr>
                <w:noProof/>
                <w:webHidden/>
                <w:lang w:val="en-GB"/>
              </w:rPr>
              <w:tab/>
            </w:r>
            <w:r w:rsidR="00954119" w:rsidRPr="004A6BA2">
              <w:rPr>
                <w:noProof/>
                <w:webHidden/>
                <w:lang w:val="en-GB"/>
              </w:rPr>
              <w:fldChar w:fldCharType="begin"/>
            </w:r>
            <w:r w:rsidR="001073F7" w:rsidRPr="004A6BA2">
              <w:rPr>
                <w:noProof/>
                <w:webHidden/>
                <w:lang w:val="en-GB"/>
              </w:rPr>
              <w:instrText xml:space="preserve"> PAGEREF _Toc90390175 \h </w:instrText>
            </w:r>
            <w:r w:rsidR="00954119" w:rsidRPr="004A6BA2">
              <w:rPr>
                <w:noProof/>
                <w:webHidden/>
                <w:lang w:val="en-GB"/>
              </w:rPr>
            </w:r>
            <w:r w:rsidR="00954119" w:rsidRPr="004A6BA2">
              <w:rPr>
                <w:noProof/>
                <w:webHidden/>
                <w:lang w:val="en-GB"/>
              </w:rPr>
              <w:fldChar w:fldCharType="separate"/>
            </w:r>
            <w:r w:rsidR="001073F7" w:rsidRPr="004A6BA2">
              <w:rPr>
                <w:noProof/>
                <w:webHidden/>
                <w:lang w:val="en-GB"/>
              </w:rPr>
              <w:t>6</w:t>
            </w:r>
            <w:r w:rsidR="00954119" w:rsidRPr="004A6BA2">
              <w:rPr>
                <w:noProof/>
                <w:webHidden/>
                <w:lang w:val="en-GB"/>
              </w:rPr>
              <w:fldChar w:fldCharType="end"/>
            </w:r>
          </w:hyperlink>
        </w:p>
        <w:p w14:paraId="7354D389" w14:textId="77777777" w:rsidR="001073F7" w:rsidRPr="004A6BA2" w:rsidRDefault="00574ECF">
          <w:pPr>
            <w:pStyle w:val="TOC1"/>
            <w:tabs>
              <w:tab w:val="right" w:leader="dot" w:pos="9350"/>
            </w:tabs>
            <w:rPr>
              <w:noProof/>
              <w:lang w:val="en-GB"/>
            </w:rPr>
          </w:pPr>
          <w:hyperlink w:anchor="_Toc90390176" w:history="1">
            <w:r w:rsidR="001073F7" w:rsidRPr="004A6BA2">
              <w:rPr>
                <w:rStyle w:val="Hyperlink"/>
                <w:rFonts w:eastAsia="Times New Roman"/>
                <w:noProof/>
                <w:lang w:val="en-GB"/>
              </w:rPr>
              <w:t>Porter’s five forces</w:t>
            </w:r>
            <w:r w:rsidR="001073F7" w:rsidRPr="004A6BA2">
              <w:rPr>
                <w:noProof/>
                <w:webHidden/>
                <w:lang w:val="en-GB"/>
              </w:rPr>
              <w:tab/>
            </w:r>
            <w:r w:rsidR="00954119" w:rsidRPr="004A6BA2">
              <w:rPr>
                <w:noProof/>
                <w:webHidden/>
                <w:lang w:val="en-GB"/>
              </w:rPr>
              <w:fldChar w:fldCharType="begin"/>
            </w:r>
            <w:r w:rsidR="001073F7" w:rsidRPr="004A6BA2">
              <w:rPr>
                <w:noProof/>
                <w:webHidden/>
                <w:lang w:val="en-GB"/>
              </w:rPr>
              <w:instrText xml:space="preserve"> PAGEREF _Toc90390176 \h </w:instrText>
            </w:r>
            <w:r w:rsidR="00954119" w:rsidRPr="004A6BA2">
              <w:rPr>
                <w:noProof/>
                <w:webHidden/>
                <w:lang w:val="en-GB"/>
              </w:rPr>
            </w:r>
            <w:r w:rsidR="00954119" w:rsidRPr="004A6BA2">
              <w:rPr>
                <w:noProof/>
                <w:webHidden/>
                <w:lang w:val="en-GB"/>
              </w:rPr>
              <w:fldChar w:fldCharType="separate"/>
            </w:r>
            <w:r w:rsidR="001073F7" w:rsidRPr="004A6BA2">
              <w:rPr>
                <w:noProof/>
                <w:webHidden/>
                <w:lang w:val="en-GB"/>
              </w:rPr>
              <w:t>7</w:t>
            </w:r>
            <w:r w:rsidR="00954119" w:rsidRPr="004A6BA2">
              <w:rPr>
                <w:noProof/>
                <w:webHidden/>
                <w:lang w:val="en-GB"/>
              </w:rPr>
              <w:fldChar w:fldCharType="end"/>
            </w:r>
          </w:hyperlink>
        </w:p>
        <w:p w14:paraId="18442768" w14:textId="77777777" w:rsidR="001073F7" w:rsidRPr="004A6BA2" w:rsidRDefault="00574ECF">
          <w:pPr>
            <w:pStyle w:val="TOC1"/>
            <w:tabs>
              <w:tab w:val="right" w:leader="dot" w:pos="9350"/>
            </w:tabs>
            <w:rPr>
              <w:noProof/>
              <w:lang w:val="en-GB"/>
            </w:rPr>
          </w:pPr>
          <w:hyperlink w:anchor="_Toc90390177" w:history="1">
            <w:r w:rsidR="001073F7" w:rsidRPr="004A6BA2">
              <w:rPr>
                <w:rStyle w:val="Hyperlink"/>
                <w:rFonts w:eastAsia="Times New Roman"/>
                <w:noProof/>
                <w:lang w:val="en-GB"/>
              </w:rPr>
              <w:t>Evaluate core reasons why the business venture engages with the international trade</w:t>
            </w:r>
            <w:r w:rsidR="001073F7" w:rsidRPr="004A6BA2">
              <w:rPr>
                <w:noProof/>
                <w:webHidden/>
                <w:lang w:val="en-GB"/>
              </w:rPr>
              <w:tab/>
            </w:r>
            <w:r w:rsidR="00954119" w:rsidRPr="004A6BA2">
              <w:rPr>
                <w:noProof/>
                <w:webHidden/>
                <w:lang w:val="en-GB"/>
              </w:rPr>
              <w:fldChar w:fldCharType="begin"/>
            </w:r>
            <w:r w:rsidR="001073F7" w:rsidRPr="004A6BA2">
              <w:rPr>
                <w:noProof/>
                <w:webHidden/>
                <w:lang w:val="en-GB"/>
              </w:rPr>
              <w:instrText xml:space="preserve"> PAGEREF _Toc90390177 \h </w:instrText>
            </w:r>
            <w:r w:rsidR="00954119" w:rsidRPr="004A6BA2">
              <w:rPr>
                <w:noProof/>
                <w:webHidden/>
                <w:lang w:val="en-GB"/>
              </w:rPr>
            </w:r>
            <w:r w:rsidR="00954119" w:rsidRPr="004A6BA2">
              <w:rPr>
                <w:noProof/>
                <w:webHidden/>
                <w:lang w:val="en-GB"/>
              </w:rPr>
              <w:fldChar w:fldCharType="separate"/>
            </w:r>
            <w:r w:rsidR="001073F7" w:rsidRPr="004A6BA2">
              <w:rPr>
                <w:noProof/>
                <w:webHidden/>
                <w:lang w:val="en-GB"/>
              </w:rPr>
              <w:t>9</w:t>
            </w:r>
            <w:r w:rsidR="00954119" w:rsidRPr="004A6BA2">
              <w:rPr>
                <w:noProof/>
                <w:webHidden/>
                <w:lang w:val="en-GB"/>
              </w:rPr>
              <w:fldChar w:fldCharType="end"/>
            </w:r>
          </w:hyperlink>
        </w:p>
        <w:p w14:paraId="09A88558" w14:textId="77777777" w:rsidR="001073F7" w:rsidRPr="004A6BA2" w:rsidRDefault="00574ECF">
          <w:pPr>
            <w:pStyle w:val="TOC1"/>
            <w:tabs>
              <w:tab w:val="right" w:leader="dot" w:pos="9350"/>
            </w:tabs>
            <w:rPr>
              <w:noProof/>
              <w:lang w:val="en-GB"/>
            </w:rPr>
          </w:pPr>
          <w:hyperlink w:anchor="_Toc90390178" w:history="1">
            <w:r w:rsidR="001073F7" w:rsidRPr="004A6BA2">
              <w:rPr>
                <w:rStyle w:val="Hyperlink"/>
                <w:rFonts w:eastAsia="Times New Roman"/>
                <w:noProof/>
                <w:lang w:val="en-GB"/>
              </w:rPr>
              <w:t>Micro-economic and macro economic factors of the business</w:t>
            </w:r>
            <w:r w:rsidR="001073F7" w:rsidRPr="004A6BA2">
              <w:rPr>
                <w:noProof/>
                <w:webHidden/>
                <w:lang w:val="en-GB"/>
              </w:rPr>
              <w:tab/>
            </w:r>
            <w:r w:rsidR="00954119" w:rsidRPr="004A6BA2">
              <w:rPr>
                <w:noProof/>
                <w:webHidden/>
                <w:lang w:val="en-GB"/>
              </w:rPr>
              <w:fldChar w:fldCharType="begin"/>
            </w:r>
            <w:r w:rsidR="001073F7" w:rsidRPr="004A6BA2">
              <w:rPr>
                <w:noProof/>
                <w:webHidden/>
                <w:lang w:val="en-GB"/>
              </w:rPr>
              <w:instrText xml:space="preserve"> PAGEREF _Toc90390178 \h </w:instrText>
            </w:r>
            <w:r w:rsidR="00954119" w:rsidRPr="004A6BA2">
              <w:rPr>
                <w:noProof/>
                <w:webHidden/>
                <w:lang w:val="en-GB"/>
              </w:rPr>
            </w:r>
            <w:r w:rsidR="00954119" w:rsidRPr="004A6BA2">
              <w:rPr>
                <w:noProof/>
                <w:webHidden/>
                <w:lang w:val="en-GB"/>
              </w:rPr>
              <w:fldChar w:fldCharType="separate"/>
            </w:r>
            <w:r w:rsidR="001073F7" w:rsidRPr="004A6BA2">
              <w:rPr>
                <w:noProof/>
                <w:webHidden/>
                <w:lang w:val="en-GB"/>
              </w:rPr>
              <w:t>10</w:t>
            </w:r>
            <w:r w:rsidR="00954119" w:rsidRPr="004A6BA2">
              <w:rPr>
                <w:noProof/>
                <w:webHidden/>
                <w:lang w:val="en-GB"/>
              </w:rPr>
              <w:fldChar w:fldCharType="end"/>
            </w:r>
          </w:hyperlink>
        </w:p>
        <w:p w14:paraId="21103C2A" w14:textId="77777777" w:rsidR="001073F7" w:rsidRPr="004A6BA2" w:rsidRDefault="00574ECF">
          <w:pPr>
            <w:pStyle w:val="TOC1"/>
            <w:tabs>
              <w:tab w:val="right" w:leader="dot" w:pos="9350"/>
            </w:tabs>
            <w:rPr>
              <w:noProof/>
              <w:lang w:val="en-GB"/>
            </w:rPr>
          </w:pPr>
          <w:hyperlink w:anchor="_Toc90390179" w:history="1">
            <w:r w:rsidR="001073F7" w:rsidRPr="004A6BA2">
              <w:rPr>
                <w:rStyle w:val="Hyperlink"/>
                <w:rFonts w:eastAsia="Times New Roman"/>
                <w:noProof/>
                <w:lang w:val="en-GB"/>
              </w:rPr>
              <w:t>Different market structures and their impact on the firm’s strategy</w:t>
            </w:r>
            <w:r w:rsidR="001073F7" w:rsidRPr="004A6BA2">
              <w:rPr>
                <w:noProof/>
                <w:webHidden/>
                <w:lang w:val="en-GB"/>
              </w:rPr>
              <w:tab/>
            </w:r>
            <w:r w:rsidR="00954119" w:rsidRPr="004A6BA2">
              <w:rPr>
                <w:noProof/>
                <w:webHidden/>
                <w:lang w:val="en-GB"/>
              </w:rPr>
              <w:fldChar w:fldCharType="begin"/>
            </w:r>
            <w:r w:rsidR="001073F7" w:rsidRPr="004A6BA2">
              <w:rPr>
                <w:noProof/>
                <w:webHidden/>
                <w:lang w:val="en-GB"/>
              </w:rPr>
              <w:instrText xml:space="preserve"> PAGEREF _Toc90390179 \h </w:instrText>
            </w:r>
            <w:r w:rsidR="00954119" w:rsidRPr="004A6BA2">
              <w:rPr>
                <w:noProof/>
                <w:webHidden/>
                <w:lang w:val="en-GB"/>
              </w:rPr>
            </w:r>
            <w:r w:rsidR="00954119" w:rsidRPr="004A6BA2">
              <w:rPr>
                <w:noProof/>
                <w:webHidden/>
                <w:lang w:val="en-GB"/>
              </w:rPr>
              <w:fldChar w:fldCharType="separate"/>
            </w:r>
            <w:r w:rsidR="001073F7" w:rsidRPr="004A6BA2">
              <w:rPr>
                <w:noProof/>
                <w:webHidden/>
                <w:lang w:val="en-GB"/>
              </w:rPr>
              <w:t>11</w:t>
            </w:r>
            <w:r w:rsidR="00954119" w:rsidRPr="004A6BA2">
              <w:rPr>
                <w:noProof/>
                <w:webHidden/>
                <w:lang w:val="en-GB"/>
              </w:rPr>
              <w:fldChar w:fldCharType="end"/>
            </w:r>
          </w:hyperlink>
        </w:p>
        <w:p w14:paraId="06E0DDC5" w14:textId="77777777" w:rsidR="001073F7" w:rsidRPr="004A6BA2" w:rsidRDefault="00574ECF">
          <w:pPr>
            <w:pStyle w:val="TOC1"/>
            <w:tabs>
              <w:tab w:val="right" w:leader="dot" w:pos="9350"/>
            </w:tabs>
            <w:rPr>
              <w:noProof/>
              <w:lang w:val="en-GB"/>
            </w:rPr>
          </w:pPr>
          <w:hyperlink w:anchor="_Toc90390180" w:history="1">
            <w:r w:rsidR="001073F7" w:rsidRPr="004A6BA2">
              <w:rPr>
                <w:rStyle w:val="Hyperlink"/>
                <w:rFonts w:eastAsia="Times New Roman"/>
                <w:noProof/>
                <w:lang w:val="en-GB"/>
              </w:rPr>
              <w:t>Long-term and short-term changes in the company</w:t>
            </w:r>
            <w:r w:rsidR="001073F7" w:rsidRPr="004A6BA2">
              <w:rPr>
                <w:noProof/>
                <w:webHidden/>
                <w:lang w:val="en-GB"/>
              </w:rPr>
              <w:tab/>
            </w:r>
            <w:r w:rsidR="00954119" w:rsidRPr="004A6BA2">
              <w:rPr>
                <w:noProof/>
                <w:webHidden/>
                <w:lang w:val="en-GB"/>
              </w:rPr>
              <w:fldChar w:fldCharType="begin"/>
            </w:r>
            <w:r w:rsidR="001073F7" w:rsidRPr="004A6BA2">
              <w:rPr>
                <w:noProof/>
                <w:webHidden/>
                <w:lang w:val="en-GB"/>
              </w:rPr>
              <w:instrText xml:space="preserve"> PAGEREF _Toc90390180 \h </w:instrText>
            </w:r>
            <w:r w:rsidR="00954119" w:rsidRPr="004A6BA2">
              <w:rPr>
                <w:noProof/>
                <w:webHidden/>
                <w:lang w:val="en-GB"/>
              </w:rPr>
            </w:r>
            <w:r w:rsidR="00954119" w:rsidRPr="004A6BA2">
              <w:rPr>
                <w:noProof/>
                <w:webHidden/>
                <w:lang w:val="en-GB"/>
              </w:rPr>
              <w:fldChar w:fldCharType="separate"/>
            </w:r>
            <w:r w:rsidR="001073F7" w:rsidRPr="004A6BA2">
              <w:rPr>
                <w:noProof/>
                <w:webHidden/>
                <w:lang w:val="en-GB"/>
              </w:rPr>
              <w:t>11</w:t>
            </w:r>
            <w:r w:rsidR="00954119" w:rsidRPr="004A6BA2">
              <w:rPr>
                <w:noProof/>
                <w:webHidden/>
                <w:lang w:val="en-GB"/>
              </w:rPr>
              <w:fldChar w:fldCharType="end"/>
            </w:r>
          </w:hyperlink>
        </w:p>
        <w:p w14:paraId="7BA87F1E" w14:textId="77777777" w:rsidR="001073F7" w:rsidRPr="004A6BA2" w:rsidRDefault="00574ECF">
          <w:pPr>
            <w:pStyle w:val="TOC1"/>
            <w:tabs>
              <w:tab w:val="right" w:leader="dot" w:pos="9350"/>
            </w:tabs>
            <w:rPr>
              <w:noProof/>
              <w:lang w:val="en-GB"/>
            </w:rPr>
          </w:pPr>
          <w:hyperlink w:anchor="_Toc90390181" w:history="1">
            <w:r w:rsidR="001073F7" w:rsidRPr="004A6BA2">
              <w:rPr>
                <w:rStyle w:val="Hyperlink"/>
                <w:rFonts w:eastAsia="Times New Roman"/>
                <w:noProof/>
                <w:lang w:val="en-GB"/>
              </w:rPr>
              <w:t>Critically discuss the influence of the market structure</w:t>
            </w:r>
            <w:r w:rsidR="001073F7" w:rsidRPr="004A6BA2">
              <w:rPr>
                <w:noProof/>
                <w:webHidden/>
                <w:lang w:val="en-GB"/>
              </w:rPr>
              <w:tab/>
            </w:r>
            <w:r w:rsidR="00954119" w:rsidRPr="004A6BA2">
              <w:rPr>
                <w:noProof/>
                <w:webHidden/>
                <w:lang w:val="en-GB"/>
              </w:rPr>
              <w:fldChar w:fldCharType="begin"/>
            </w:r>
            <w:r w:rsidR="001073F7" w:rsidRPr="004A6BA2">
              <w:rPr>
                <w:noProof/>
                <w:webHidden/>
                <w:lang w:val="en-GB"/>
              </w:rPr>
              <w:instrText xml:space="preserve"> PAGEREF _Toc90390181 \h </w:instrText>
            </w:r>
            <w:r w:rsidR="00954119" w:rsidRPr="004A6BA2">
              <w:rPr>
                <w:noProof/>
                <w:webHidden/>
                <w:lang w:val="en-GB"/>
              </w:rPr>
            </w:r>
            <w:r w:rsidR="00954119" w:rsidRPr="004A6BA2">
              <w:rPr>
                <w:noProof/>
                <w:webHidden/>
                <w:lang w:val="en-GB"/>
              </w:rPr>
              <w:fldChar w:fldCharType="separate"/>
            </w:r>
            <w:r w:rsidR="001073F7" w:rsidRPr="004A6BA2">
              <w:rPr>
                <w:noProof/>
                <w:webHidden/>
                <w:lang w:val="en-GB"/>
              </w:rPr>
              <w:t>12</w:t>
            </w:r>
            <w:r w:rsidR="00954119" w:rsidRPr="004A6BA2">
              <w:rPr>
                <w:noProof/>
                <w:webHidden/>
                <w:lang w:val="en-GB"/>
              </w:rPr>
              <w:fldChar w:fldCharType="end"/>
            </w:r>
          </w:hyperlink>
        </w:p>
        <w:p w14:paraId="0A2196B7" w14:textId="77777777" w:rsidR="001073F7" w:rsidRPr="004A6BA2" w:rsidRDefault="00574ECF">
          <w:pPr>
            <w:pStyle w:val="TOC1"/>
            <w:tabs>
              <w:tab w:val="right" w:leader="dot" w:pos="9350"/>
            </w:tabs>
            <w:rPr>
              <w:noProof/>
              <w:lang w:val="en-GB"/>
            </w:rPr>
          </w:pPr>
          <w:hyperlink w:anchor="_Toc90390182" w:history="1">
            <w:r w:rsidR="001073F7" w:rsidRPr="004A6BA2">
              <w:rPr>
                <w:rStyle w:val="Hyperlink"/>
                <w:rFonts w:eastAsia="Times New Roman"/>
                <w:noProof/>
                <w:lang w:val="en-GB"/>
              </w:rPr>
              <w:t>Major features of current international economy and their impact on the business</w:t>
            </w:r>
            <w:r w:rsidR="001073F7" w:rsidRPr="004A6BA2">
              <w:rPr>
                <w:noProof/>
                <w:webHidden/>
                <w:lang w:val="en-GB"/>
              </w:rPr>
              <w:tab/>
            </w:r>
            <w:r w:rsidR="00954119" w:rsidRPr="004A6BA2">
              <w:rPr>
                <w:noProof/>
                <w:webHidden/>
                <w:lang w:val="en-GB"/>
              </w:rPr>
              <w:fldChar w:fldCharType="begin"/>
            </w:r>
            <w:r w:rsidR="001073F7" w:rsidRPr="004A6BA2">
              <w:rPr>
                <w:noProof/>
                <w:webHidden/>
                <w:lang w:val="en-GB"/>
              </w:rPr>
              <w:instrText xml:space="preserve"> PAGEREF _Toc90390182 \h </w:instrText>
            </w:r>
            <w:r w:rsidR="00954119" w:rsidRPr="004A6BA2">
              <w:rPr>
                <w:noProof/>
                <w:webHidden/>
                <w:lang w:val="en-GB"/>
              </w:rPr>
            </w:r>
            <w:r w:rsidR="00954119" w:rsidRPr="004A6BA2">
              <w:rPr>
                <w:noProof/>
                <w:webHidden/>
                <w:lang w:val="en-GB"/>
              </w:rPr>
              <w:fldChar w:fldCharType="separate"/>
            </w:r>
            <w:r w:rsidR="001073F7" w:rsidRPr="004A6BA2">
              <w:rPr>
                <w:noProof/>
                <w:webHidden/>
                <w:lang w:val="en-GB"/>
              </w:rPr>
              <w:t>13</w:t>
            </w:r>
            <w:r w:rsidR="00954119" w:rsidRPr="004A6BA2">
              <w:rPr>
                <w:noProof/>
                <w:webHidden/>
                <w:lang w:val="en-GB"/>
              </w:rPr>
              <w:fldChar w:fldCharType="end"/>
            </w:r>
          </w:hyperlink>
        </w:p>
        <w:p w14:paraId="459FA4D9" w14:textId="77777777" w:rsidR="001073F7" w:rsidRPr="004A6BA2" w:rsidRDefault="00574ECF">
          <w:pPr>
            <w:pStyle w:val="TOC1"/>
            <w:tabs>
              <w:tab w:val="right" w:leader="dot" w:pos="9350"/>
            </w:tabs>
            <w:rPr>
              <w:noProof/>
              <w:lang w:val="en-GB"/>
            </w:rPr>
          </w:pPr>
          <w:hyperlink w:anchor="_Toc90390183" w:history="1">
            <w:r w:rsidR="001073F7" w:rsidRPr="004A6BA2">
              <w:rPr>
                <w:rStyle w:val="Hyperlink"/>
                <w:rFonts w:eastAsia="Times New Roman"/>
                <w:noProof/>
                <w:lang w:val="en-GB"/>
              </w:rPr>
              <w:t>Recommendations</w:t>
            </w:r>
            <w:r w:rsidR="001073F7" w:rsidRPr="004A6BA2">
              <w:rPr>
                <w:noProof/>
                <w:webHidden/>
                <w:lang w:val="en-GB"/>
              </w:rPr>
              <w:tab/>
            </w:r>
            <w:r w:rsidR="00954119" w:rsidRPr="004A6BA2">
              <w:rPr>
                <w:noProof/>
                <w:webHidden/>
                <w:lang w:val="en-GB"/>
              </w:rPr>
              <w:fldChar w:fldCharType="begin"/>
            </w:r>
            <w:r w:rsidR="001073F7" w:rsidRPr="004A6BA2">
              <w:rPr>
                <w:noProof/>
                <w:webHidden/>
                <w:lang w:val="en-GB"/>
              </w:rPr>
              <w:instrText xml:space="preserve"> PAGEREF _Toc90390183 \h </w:instrText>
            </w:r>
            <w:r w:rsidR="00954119" w:rsidRPr="004A6BA2">
              <w:rPr>
                <w:noProof/>
                <w:webHidden/>
                <w:lang w:val="en-GB"/>
              </w:rPr>
            </w:r>
            <w:r w:rsidR="00954119" w:rsidRPr="004A6BA2">
              <w:rPr>
                <w:noProof/>
                <w:webHidden/>
                <w:lang w:val="en-GB"/>
              </w:rPr>
              <w:fldChar w:fldCharType="separate"/>
            </w:r>
            <w:r w:rsidR="001073F7" w:rsidRPr="004A6BA2">
              <w:rPr>
                <w:noProof/>
                <w:webHidden/>
                <w:lang w:val="en-GB"/>
              </w:rPr>
              <w:t>13</w:t>
            </w:r>
            <w:r w:rsidR="00954119" w:rsidRPr="004A6BA2">
              <w:rPr>
                <w:noProof/>
                <w:webHidden/>
                <w:lang w:val="en-GB"/>
              </w:rPr>
              <w:fldChar w:fldCharType="end"/>
            </w:r>
          </w:hyperlink>
        </w:p>
        <w:p w14:paraId="188405C8" w14:textId="77777777" w:rsidR="001073F7" w:rsidRPr="004A6BA2" w:rsidRDefault="00574ECF">
          <w:pPr>
            <w:pStyle w:val="TOC1"/>
            <w:tabs>
              <w:tab w:val="right" w:leader="dot" w:pos="9350"/>
            </w:tabs>
            <w:rPr>
              <w:noProof/>
              <w:lang w:val="en-GB"/>
            </w:rPr>
          </w:pPr>
          <w:hyperlink w:anchor="_Toc90390184" w:history="1">
            <w:r w:rsidR="001073F7" w:rsidRPr="004A6BA2">
              <w:rPr>
                <w:rStyle w:val="Hyperlink"/>
                <w:rFonts w:eastAsia="Times New Roman"/>
                <w:noProof/>
                <w:lang w:val="en-GB"/>
              </w:rPr>
              <w:t>Conclusion</w:t>
            </w:r>
            <w:r w:rsidR="001073F7" w:rsidRPr="004A6BA2">
              <w:rPr>
                <w:noProof/>
                <w:webHidden/>
                <w:lang w:val="en-GB"/>
              </w:rPr>
              <w:tab/>
            </w:r>
            <w:r w:rsidR="00954119" w:rsidRPr="004A6BA2">
              <w:rPr>
                <w:noProof/>
                <w:webHidden/>
                <w:lang w:val="en-GB"/>
              </w:rPr>
              <w:fldChar w:fldCharType="begin"/>
            </w:r>
            <w:r w:rsidR="001073F7" w:rsidRPr="004A6BA2">
              <w:rPr>
                <w:noProof/>
                <w:webHidden/>
                <w:lang w:val="en-GB"/>
              </w:rPr>
              <w:instrText xml:space="preserve"> PAGEREF _Toc90390184 \h </w:instrText>
            </w:r>
            <w:r w:rsidR="00954119" w:rsidRPr="004A6BA2">
              <w:rPr>
                <w:noProof/>
                <w:webHidden/>
                <w:lang w:val="en-GB"/>
              </w:rPr>
            </w:r>
            <w:r w:rsidR="00954119" w:rsidRPr="004A6BA2">
              <w:rPr>
                <w:noProof/>
                <w:webHidden/>
                <w:lang w:val="en-GB"/>
              </w:rPr>
              <w:fldChar w:fldCharType="separate"/>
            </w:r>
            <w:r w:rsidR="001073F7" w:rsidRPr="004A6BA2">
              <w:rPr>
                <w:noProof/>
                <w:webHidden/>
                <w:lang w:val="en-GB"/>
              </w:rPr>
              <w:t>13</w:t>
            </w:r>
            <w:r w:rsidR="00954119" w:rsidRPr="004A6BA2">
              <w:rPr>
                <w:noProof/>
                <w:webHidden/>
                <w:lang w:val="en-GB"/>
              </w:rPr>
              <w:fldChar w:fldCharType="end"/>
            </w:r>
          </w:hyperlink>
        </w:p>
        <w:p w14:paraId="1BDE812E" w14:textId="77777777" w:rsidR="001073F7" w:rsidRPr="004A6BA2" w:rsidRDefault="00574ECF">
          <w:pPr>
            <w:pStyle w:val="TOC1"/>
            <w:tabs>
              <w:tab w:val="right" w:leader="dot" w:pos="9350"/>
            </w:tabs>
            <w:rPr>
              <w:noProof/>
              <w:lang w:val="en-GB"/>
            </w:rPr>
          </w:pPr>
          <w:hyperlink w:anchor="_Toc90390185" w:history="1">
            <w:r w:rsidR="001073F7" w:rsidRPr="004A6BA2">
              <w:rPr>
                <w:rStyle w:val="Hyperlink"/>
                <w:rFonts w:eastAsia="Times New Roman"/>
                <w:noProof/>
                <w:lang w:val="en-GB"/>
              </w:rPr>
              <w:t>References</w:t>
            </w:r>
            <w:r w:rsidR="001073F7" w:rsidRPr="004A6BA2">
              <w:rPr>
                <w:noProof/>
                <w:webHidden/>
                <w:lang w:val="en-GB"/>
              </w:rPr>
              <w:tab/>
            </w:r>
            <w:r w:rsidR="00954119" w:rsidRPr="004A6BA2">
              <w:rPr>
                <w:noProof/>
                <w:webHidden/>
                <w:lang w:val="en-GB"/>
              </w:rPr>
              <w:fldChar w:fldCharType="begin"/>
            </w:r>
            <w:r w:rsidR="001073F7" w:rsidRPr="004A6BA2">
              <w:rPr>
                <w:noProof/>
                <w:webHidden/>
                <w:lang w:val="en-GB"/>
              </w:rPr>
              <w:instrText xml:space="preserve"> PAGEREF _Toc90390185 \h </w:instrText>
            </w:r>
            <w:r w:rsidR="00954119" w:rsidRPr="004A6BA2">
              <w:rPr>
                <w:noProof/>
                <w:webHidden/>
                <w:lang w:val="en-GB"/>
              </w:rPr>
            </w:r>
            <w:r w:rsidR="00954119" w:rsidRPr="004A6BA2">
              <w:rPr>
                <w:noProof/>
                <w:webHidden/>
                <w:lang w:val="en-GB"/>
              </w:rPr>
              <w:fldChar w:fldCharType="separate"/>
            </w:r>
            <w:r w:rsidR="001073F7" w:rsidRPr="004A6BA2">
              <w:rPr>
                <w:noProof/>
                <w:webHidden/>
                <w:lang w:val="en-GB"/>
              </w:rPr>
              <w:t>14</w:t>
            </w:r>
            <w:r w:rsidR="00954119" w:rsidRPr="004A6BA2">
              <w:rPr>
                <w:noProof/>
                <w:webHidden/>
                <w:lang w:val="en-GB"/>
              </w:rPr>
              <w:fldChar w:fldCharType="end"/>
            </w:r>
          </w:hyperlink>
        </w:p>
        <w:p w14:paraId="420E8C0A" w14:textId="77777777" w:rsidR="001073F7" w:rsidRPr="004A6BA2" w:rsidRDefault="00954119">
          <w:pPr>
            <w:rPr>
              <w:lang w:val="en-GB"/>
            </w:rPr>
          </w:pPr>
          <w:r w:rsidRPr="004A6BA2">
            <w:rPr>
              <w:lang w:val="en-GB"/>
            </w:rPr>
            <w:fldChar w:fldCharType="end"/>
          </w:r>
        </w:p>
      </w:sdtContent>
    </w:sdt>
    <w:p w14:paraId="431F3CAA" w14:textId="77777777" w:rsidR="001073F7" w:rsidRPr="004A6BA2" w:rsidRDefault="001073F7">
      <w:pPr>
        <w:rPr>
          <w:rFonts w:eastAsiaTheme="majorEastAsia" w:cstheme="majorBidi"/>
          <w:b/>
          <w:bCs/>
          <w:szCs w:val="28"/>
          <w:lang w:val="en-GB"/>
        </w:rPr>
      </w:pPr>
      <w:r w:rsidRPr="004A6BA2">
        <w:rPr>
          <w:lang w:val="en-GB"/>
        </w:rPr>
        <w:br w:type="page"/>
      </w:r>
    </w:p>
    <w:p w14:paraId="20672837" w14:textId="2864A0A5" w:rsidR="001073F7" w:rsidRDefault="001073F7" w:rsidP="001073F7">
      <w:pPr>
        <w:pStyle w:val="Heading1"/>
        <w:rPr>
          <w:lang w:val="en-GB"/>
        </w:rPr>
      </w:pPr>
      <w:bookmarkStart w:id="0" w:name="_Toc90390170"/>
      <w:r w:rsidRPr="004A6BA2">
        <w:rPr>
          <w:lang w:val="en-GB"/>
        </w:rPr>
        <w:lastRenderedPageBreak/>
        <w:t>Introduction</w:t>
      </w:r>
      <w:bookmarkEnd w:id="0"/>
    </w:p>
    <w:p w14:paraId="30D337BD" w14:textId="77777777" w:rsidR="004C14D8" w:rsidRPr="004C14D8" w:rsidRDefault="004C14D8" w:rsidP="004C14D8">
      <w:pPr>
        <w:rPr>
          <w:lang w:val="en-GB"/>
        </w:rPr>
      </w:pPr>
      <w:r w:rsidRPr="004C14D8">
        <w:rPr>
          <w:lang w:val="en-GB"/>
        </w:rPr>
        <w:t>No matter how hard we try to create a stable and healthy organization, the nature of the international business environment guarantees that dramatic changes will occur that are beyond our control. An international business faces many challenges due to political, social, economic, and cultural factors. This case examines how foreign market dynamics affect Nissan's business.</w:t>
      </w:r>
    </w:p>
    <w:p w14:paraId="37739AE8" w14:textId="320E1811" w:rsidR="004C14D8" w:rsidRPr="004C14D8" w:rsidRDefault="004C14D8" w:rsidP="004C14D8">
      <w:pPr>
        <w:rPr>
          <w:lang w:val="en-GB"/>
        </w:rPr>
      </w:pPr>
      <w:r w:rsidRPr="004C14D8">
        <w:rPr>
          <w:lang w:val="en-GB"/>
        </w:rPr>
        <w:t xml:space="preserve">It will examine the major forces shaping the global business environment and show an understanding of its changing nature. It will also look at models like Porter's Diamond and Five </w:t>
      </w:r>
      <w:proofErr w:type="gramStart"/>
      <w:r w:rsidRPr="004C14D8">
        <w:rPr>
          <w:lang w:val="en-GB"/>
        </w:rPr>
        <w:t>Forces, and</w:t>
      </w:r>
      <w:proofErr w:type="gramEnd"/>
      <w:r w:rsidRPr="004C14D8">
        <w:rPr>
          <w:lang w:val="en-GB"/>
        </w:rPr>
        <w:t xml:space="preserve"> assess why Nissan engages in international trade. It will also assess the impact of various market structures on Nissan's long- and short-term operations. Finally, it will examine the global economy and its impact on business.</w:t>
      </w:r>
    </w:p>
    <w:p w14:paraId="3B4368E8" w14:textId="77777777" w:rsidR="001073F7" w:rsidRPr="004A6BA2" w:rsidRDefault="001073F7" w:rsidP="001073F7">
      <w:pPr>
        <w:pStyle w:val="Heading1"/>
        <w:rPr>
          <w:rFonts w:eastAsia="Times New Roman"/>
          <w:lang w:val="en-GB"/>
        </w:rPr>
      </w:pPr>
      <w:bookmarkStart w:id="1" w:name="_Toc90390171"/>
      <w:r w:rsidRPr="004A6BA2">
        <w:rPr>
          <w:rFonts w:eastAsia="Times New Roman"/>
          <w:lang w:val="en-GB"/>
        </w:rPr>
        <w:t>Major forces shaping the global business environment</w:t>
      </w:r>
      <w:bookmarkEnd w:id="1"/>
    </w:p>
    <w:p w14:paraId="0A1A43EE" w14:textId="1928EC13" w:rsidR="004C14D8" w:rsidRDefault="004C14D8" w:rsidP="001073F7">
      <w:pPr>
        <w:rPr>
          <w:lang w:val="en-GB"/>
        </w:rPr>
      </w:pPr>
      <w:r w:rsidRPr="004C14D8">
        <w:rPr>
          <w:lang w:val="en-GB"/>
        </w:rPr>
        <w:t>Various forces can shape the global business environment for the company, according to Zahra et al. (2021, p. 143). Here are the five major forces that can impact Nissan's business.</w:t>
      </w:r>
    </w:p>
    <w:p w14:paraId="70F6B6E4" w14:textId="015A6409" w:rsidR="001073F7" w:rsidRPr="004C14D8" w:rsidRDefault="001073F7" w:rsidP="001073F7">
      <w:pPr>
        <w:rPr>
          <w:lang w:val="en-GB"/>
        </w:rPr>
      </w:pPr>
      <w:r w:rsidRPr="004A6BA2">
        <w:rPr>
          <w:b/>
          <w:bCs/>
          <w:i/>
          <w:iCs/>
          <w:lang w:val="en-GB"/>
        </w:rPr>
        <w:t>International policies</w:t>
      </w:r>
      <w:r w:rsidR="004C14D8">
        <w:rPr>
          <w:i/>
          <w:iCs/>
          <w:lang w:val="en-GB"/>
        </w:rPr>
        <w:t xml:space="preserve">- </w:t>
      </w:r>
      <w:r w:rsidR="004C14D8" w:rsidRPr="004C14D8">
        <w:rPr>
          <w:i/>
          <w:iCs/>
          <w:lang w:val="en-GB"/>
        </w:rPr>
        <w:t xml:space="preserve">- </w:t>
      </w:r>
      <w:r w:rsidR="004C14D8" w:rsidRPr="004C14D8">
        <w:rPr>
          <w:lang w:val="en-GB"/>
        </w:rPr>
        <w:t>According to Xu et al. (2020, p. 54), various rules and regulations affect a company's economic survival. Taxes are levied on products, raw materials, and other business requirements. Moreover, strategic alliances between countries impact the business environment.</w:t>
      </w:r>
    </w:p>
    <w:p w14:paraId="43D3383F" w14:textId="004098F6" w:rsidR="001073F7" w:rsidRPr="004A6BA2" w:rsidRDefault="001073F7" w:rsidP="001073F7">
      <w:pPr>
        <w:rPr>
          <w:lang w:val="en-GB"/>
        </w:rPr>
      </w:pPr>
      <w:r w:rsidRPr="004A6BA2">
        <w:rPr>
          <w:b/>
          <w:bCs/>
          <w:i/>
          <w:iCs/>
          <w:lang w:val="en-GB"/>
        </w:rPr>
        <w:t>Demand and supply conditions of the economy</w:t>
      </w:r>
      <w:r w:rsidRPr="004A6BA2">
        <w:rPr>
          <w:lang w:val="en-GB"/>
        </w:rPr>
        <w:t>.</w:t>
      </w:r>
      <w:r w:rsidR="004C14D8" w:rsidRPr="004C14D8">
        <w:t xml:space="preserve"> </w:t>
      </w:r>
      <w:r w:rsidR="004C14D8" w:rsidRPr="004C14D8">
        <w:rPr>
          <w:lang w:val="en-GB"/>
        </w:rPr>
        <w:t xml:space="preserve">According to </w:t>
      </w:r>
      <w:proofErr w:type="spellStart"/>
      <w:r w:rsidR="004C14D8" w:rsidRPr="004C14D8">
        <w:rPr>
          <w:lang w:val="en-GB"/>
        </w:rPr>
        <w:t>Vlados</w:t>
      </w:r>
      <w:proofErr w:type="spellEnd"/>
      <w:r w:rsidR="004C14D8" w:rsidRPr="004C14D8">
        <w:rPr>
          <w:lang w:val="en-GB"/>
        </w:rPr>
        <w:t xml:space="preserve"> et al. (2019, p. 34), all businesses are highly dependent on consumer demand and market supply. This industry is currently looking for more eco-friendly products. To meet this demand, the supply must be balanced.</w:t>
      </w:r>
    </w:p>
    <w:p w14:paraId="1921A6A0" w14:textId="23D22A5A" w:rsidR="001073F7" w:rsidRPr="004A6BA2" w:rsidRDefault="001073F7" w:rsidP="001073F7">
      <w:pPr>
        <w:rPr>
          <w:lang w:val="en-GB"/>
        </w:rPr>
      </w:pPr>
      <w:r w:rsidRPr="004A6BA2">
        <w:rPr>
          <w:b/>
          <w:bCs/>
          <w:i/>
          <w:iCs/>
          <w:lang w:val="en-GB"/>
        </w:rPr>
        <w:t xml:space="preserve">Social </w:t>
      </w:r>
      <w:proofErr w:type="spellStart"/>
      <w:r w:rsidRPr="004A6BA2">
        <w:rPr>
          <w:b/>
          <w:bCs/>
          <w:i/>
          <w:iCs/>
          <w:lang w:val="en-GB"/>
        </w:rPr>
        <w:t>Behavior</w:t>
      </w:r>
      <w:proofErr w:type="spellEnd"/>
      <w:r w:rsidRPr="004A6BA2">
        <w:rPr>
          <w:b/>
          <w:bCs/>
          <w:i/>
          <w:iCs/>
          <w:lang w:val="en-GB"/>
        </w:rPr>
        <w:t xml:space="preserve"> of the people residing</w:t>
      </w:r>
      <w:r w:rsidRPr="004A6BA2">
        <w:rPr>
          <w:i/>
          <w:iCs/>
          <w:lang w:val="en-GB"/>
        </w:rPr>
        <w:t>-</w:t>
      </w:r>
      <w:r w:rsidR="00382E45" w:rsidRPr="004A6BA2">
        <w:rPr>
          <w:lang w:val="en-GB"/>
        </w:rPr>
        <w:t xml:space="preserve"> </w:t>
      </w:r>
      <w:proofErr w:type="spellStart"/>
      <w:r w:rsidR="004C14D8" w:rsidRPr="004C14D8">
        <w:rPr>
          <w:lang w:val="en-GB"/>
        </w:rPr>
        <w:t>Sukardi</w:t>
      </w:r>
      <w:proofErr w:type="spellEnd"/>
      <w:r w:rsidR="004C14D8" w:rsidRPr="004C14D8">
        <w:rPr>
          <w:lang w:val="en-GB"/>
        </w:rPr>
        <w:t xml:space="preserve"> et al. (2019, p. 180) mention that culture influences consumer willingness to buy a car.</w:t>
      </w:r>
    </w:p>
    <w:p w14:paraId="3B020485" w14:textId="5B4AC1D4" w:rsidR="001073F7" w:rsidRPr="004A6BA2" w:rsidRDefault="001073F7" w:rsidP="001073F7">
      <w:pPr>
        <w:rPr>
          <w:lang w:val="en-GB"/>
        </w:rPr>
      </w:pPr>
      <w:r w:rsidRPr="004A6BA2">
        <w:rPr>
          <w:b/>
          <w:bCs/>
          <w:i/>
          <w:iCs/>
          <w:lang w:val="en-GB"/>
        </w:rPr>
        <w:t>Advancements in technology</w:t>
      </w:r>
      <w:r w:rsidRPr="004A6BA2">
        <w:rPr>
          <w:i/>
          <w:iCs/>
          <w:lang w:val="en-GB"/>
        </w:rPr>
        <w:t>-</w:t>
      </w:r>
      <w:r w:rsidRPr="004C14D8">
        <w:rPr>
          <w:lang w:val="en-GB"/>
        </w:rPr>
        <w:t> </w:t>
      </w:r>
      <w:proofErr w:type="spellStart"/>
      <w:r w:rsidR="004C14D8" w:rsidRPr="004C14D8">
        <w:rPr>
          <w:lang w:val="en-GB"/>
        </w:rPr>
        <w:t>Smys</w:t>
      </w:r>
      <w:proofErr w:type="spellEnd"/>
      <w:r w:rsidR="004C14D8" w:rsidRPr="004C14D8">
        <w:rPr>
          <w:lang w:val="en-GB"/>
        </w:rPr>
        <w:t xml:space="preserve"> et al. (2019, p. 181) note that while developed countries are generally more technologically advanced, developing nations are ideal for sourcing resources.</w:t>
      </w:r>
    </w:p>
    <w:p w14:paraId="5774253A" w14:textId="4AE2E595" w:rsidR="001073F7" w:rsidRPr="004A6BA2" w:rsidRDefault="001073F7" w:rsidP="001073F7">
      <w:pPr>
        <w:rPr>
          <w:lang w:val="en-GB"/>
        </w:rPr>
      </w:pPr>
      <w:r w:rsidRPr="004A6BA2">
        <w:rPr>
          <w:b/>
          <w:bCs/>
          <w:i/>
          <w:iCs/>
          <w:lang w:val="en-GB"/>
        </w:rPr>
        <w:t>Changing products range in the market</w:t>
      </w:r>
      <w:r w:rsidRPr="004A6BA2">
        <w:rPr>
          <w:i/>
          <w:iCs/>
          <w:lang w:val="en-GB"/>
        </w:rPr>
        <w:t>- </w:t>
      </w:r>
      <w:r w:rsidR="004C14D8" w:rsidRPr="004C14D8">
        <w:rPr>
          <w:lang w:val="en-GB"/>
        </w:rPr>
        <w:t xml:space="preserve">According to </w:t>
      </w:r>
      <w:proofErr w:type="spellStart"/>
      <w:r w:rsidR="004C14D8" w:rsidRPr="004C14D8">
        <w:rPr>
          <w:lang w:val="en-GB"/>
        </w:rPr>
        <w:t>Sarvankar</w:t>
      </w:r>
      <w:proofErr w:type="spellEnd"/>
      <w:r w:rsidR="004C14D8" w:rsidRPr="004C14D8">
        <w:rPr>
          <w:lang w:val="en-GB"/>
        </w:rPr>
        <w:t xml:space="preserve"> et al. (2019, p. 4), Nissan is undergoing major product changes as it transitions to using electrical energy as fuel in its cars. </w:t>
      </w:r>
      <w:r w:rsidR="004C14D8" w:rsidRPr="004C14D8">
        <w:rPr>
          <w:lang w:val="en-GB"/>
        </w:rPr>
        <w:lastRenderedPageBreak/>
        <w:t>Since most transportation is now powered by electricity rather than gasoline or other sources of energy.</w:t>
      </w:r>
    </w:p>
    <w:p w14:paraId="1DC503C7" w14:textId="1D01925A" w:rsidR="001073F7" w:rsidRDefault="001073F7" w:rsidP="001073F7">
      <w:pPr>
        <w:pStyle w:val="Heading1"/>
        <w:rPr>
          <w:lang w:val="en-GB"/>
        </w:rPr>
      </w:pPr>
      <w:bookmarkStart w:id="2" w:name="_Toc90390172"/>
      <w:r w:rsidRPr="004A6BA2">
        <w:rPr>
          <w:rFonts w:eastAsia="Times New Roman"/>
          <w:lang w:val="en-GB"/>
        </w:rPr>
        <w:t xml:space="preserve">Demonstrate understanding of the changing global business environment </w:t>
      </w:r>
      <w:r w:rsidRPr="004A6BA2">
        <w:rPr>
          <w:lang w:val="en-GB"/>
        </w:rPr>
        <w:t>–</w:t>
      </w:r>
      <w:bookmarkEnd w:id="2"/>
    </w:p>
    <w:p w14:paraId="6058585E" w14:textId="440A02A8" w:rsidR="00D93551" w:rsidRPr="00D93551" w:rsidRDefault="00D93551" w:rsidP="00D93551">
      <w:pPr>
        <w:rPr>
          <w:lang w:val="en-GB"/>
        </w:rPr>
      </w:pPr>
      <w:r w:rsidRPr="00D93551">
        <w:rPr>
          <w:lang w:val="en-GB"/>
        </w:rPr>
        <w:t xml:space="preserve">The most significant change in this industry is the advancement of technology. As a result, the country's transportation system is increasingly powered by electricity. </w:t>
      </w:r>
      <w:proofErr w:type="gramStart"/>
      <w:r w:rsidRPr="00D93551">
        <w:rPr>
          <w:lang w:val="en-GB"/>
        </w:rPr>
        <w:t>In order to</w:t>
      </w:r>
      <w:proofErr w:type="gramEnd"/>
      <w:r w:rsidRPr="00D93551">
        <w:rPr>
          <w:lang w:val="en-GB"/>
        </w:rPr>
        <w:t xml:space="preserve"> reduce pollution, governments that support this change have begun declaring that they will convert most gasoline cars to electric cars. Consumption of these cars is therefore higher. Encouraging more people to buy electric vehicles also benefits the country's overall development.</w:t>
      </w:r>
    </w:p>
    <w:p w14:paraId="5E31CA55" w14:textId="77777777" w:rsidR="001073F7" w:rsidRPr="004A6BA2" w:rsidRDefault="001073F7" w:rsidP="001073F7">
      <w:pPr>
        <w:pStyle w:val="Heading1"/>
        <w:rPr>
          <w:rFonts w:eastAsia="Times New Roman"/>
          <w:lang w:val="en-GB"/>
        </w:rPr>
      </w:pPr>
      <w:bookmarkStart w:id="3" w:name="_Toc90390173"/>
      <w:r w:rsidRPr="004A6BA2">
        <w:rPr>
          <w:rFonts w:eastAsia="Times New Roman"/>
          <w:lang w:val="en-GB"/>
        </w:rPr>
        <w:t>Apply relevant business models</w:t>
      </w:r>
      <w:bookmarkEnd w:id="3"/>
      <w:r w:rsidRPr="004A6BA2">
        <w:rPr>
          <w:rFonts w:eastAsia="Times New Roman"/>
          <w:lang w:val="en-GB"/>
        </w:rPr>
        <w:t> </w:t>
      </w:r>
    </w:p>
    <w:p w14:paraId="372C1471" w14:textId="77777777" w:rsidR="001073F7" w:rsidRPr="004A6BA2" w:rsidRDefault="001073F7" w:rsidP="001073F7">
      <w:pPr>
        <w:pStyle w:val="Heading1"/>
        <w:rPr>
          <w:rFonts w:eastAsia="Times New Roman"/>
          <w:lang w:val="en-GB"/>
        </w:rPr>
      </w:pPr>
      <w:bookmarkStart w:id="4" w:name="_Toc90390174"/>
      <w:r w:rsidRPr="004A6BA2">
        <w:rPr>
          <w:rFonts w:eastAsia="Times New Roman"/>
          <w:lang w:val="en-GB"/>
        </w:rPr>
        <w:t>Porter’s Diamond</w:t>
      </w:r>
      <w:bookmarkEnd w:id="4"/>
    </w:p>
    <w:p w14:paraId="31190CAB" w14:textId="77777777" w:rsidR="001073F7" w:rsidRPr="004A6BA2" w:rsidRDefault="001073F7" w:rsidP="001073F7">
      <w:pPr>
        <w:jc w:val="center"/>
        <w:rPr>
          <w:lang w:val="en-GB"/>
        </w:rPr>
      </w:pPr>
      <w:r w:rsidRPr="004A6BA2">
        <w:rPr>
          <w:b/>
          <w:bCs/>
          <w:noProof/>
          <w:color w:val="000000"/>
          <w:bdr w:val="none" w:sz="0" w:space="0" w:color="auto" w:frame="1"/>
          <w:lang w:val="en-GB"/>
        </w:rPr>
        <w:drawing>
          <wp:inline distT="0" distB="0" distL="0" distR="0" wp14:anchorId="2AB3C9E2" wp14:editId="4E54A9D5">
            <wp:extent cx="3076575" cy="1971675"/>
            <wp:effectExtent l="19050" t="0" r="9525" b="0"/>
            <wp:docPr id="1" name="Picture 1" descr="https://lh6.googleusercontent.com/hOuVaj1Ak3psPTPcPABCWs7yjbjWxHMGIE0WimX6yB889kvMTSf_dvDr83lllu54d_fXdf8ZxS-HtCqmM0-jIbeaKEFaxvqz-DzeYsLSbmFFJiFBpBorgerfkkithkFYeG0ZG2E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6.googleusercontent.com/hOuVaj1Ak3psPTPcPABCWs7yjbjWxHMGIE0WimX6yB889kvMTSf_dvDr83lllu54d_fXdf8ZxS-HtCqmM0-jIbeaKEFaxvqz-DzeYsLSbmFFJiFBpBorgerfkkithkFYeG0ZG2EY"/>
                    <pic:cNvPicPr>
                      <a:picLocks noChangeAspect="1" noChangeArrowheads="1"/>
                    </pic:cNvPicPr>
                  </pic:nvPicPr>
                  <pic:blipFill>
                    <a:blip r:embed="rId8"/>
                    <a:srcRect/>
                    <a:stretch>
                      <a:fillRect/>
                    </a:stretch>
                  </pic:blipFill>
                  <pic:spPr bwMode="auto">
                    <a:xfrm>
                      <a:off x="0" y="0"/>
                      <a:ext cx="3076575" cy="1971675"/>
                    </a:xfrm>
                    <a:prstGeom prst="rect">
                      <a:avLst/>
                    </a:prstGeom>
                    <a:noFill/>
                    <a:ln w="9525">
                      <a:noFill/>
                      <a:miter lim="800000"/>
                      <a:headEnd/>
                      <a:tailEnd/>
                    </a:ln>
                  </pic:spPr>
                </pic:pic>
              </a:graphicData>
            </a:graphic>
          </wp:inline>
        </w:drawing>
      </w:r>
    </w:p>
    <w:p w14:paraId="2907B8E4" w14:textId="77777777" w:rsidR="001073F7" w:rsidRPr="004A6BA2" w:rsidRDefault="001073F7" w:rsidP="001073F7">
      <w:pPr>
        <w:jc w:val="center"/>
        <w:rPr>
          <w:sz w:val="20"/>
          <w:lang w:val="en-GB"/>
        </w:rPr>
      </w:pPr>
      <w:r w:rsidRPr="004A6BA2">
        <w:rPr>
          <w:b/>
          <w:bCs/>
          <w:sz w:val="20"/>
          <w:lang w:val="en-GB"/>
        </w:rPr>
        <w:t>Figure 1: Porter’s Diamond Model.</w:t>
      </w:r>
    </w:p>
    <w:p w14:paraId="284CC238" w14:textId="77777777" w:rsidR="001073F7" w:rsidRPr="004A6BA2" w:rsidRDefault="001073F7" w:rsidP="00B26F2C">
      <w:pPr>
        <w:jc w:val="center"/>
        <w:rPr>
          <w:color w:val="000000"/>
          <w:sz w:val="20"/>
          <w:lang w:val="en-GB"/>
        </w:rPr>
      </w:pPr>
      <w:r w:rsidRPr="004A6BA2">
        <w:rPr>
          <w:bCs/>
          <w:sz w:val="20"/>
          <w:lang w:val="en-GB"/>
        </w:rPr>
        <w:t xml:space="preserve">(Source: </w:t>
      </w:r>
      <w:proofErr w:type="spellStart"/>
      <w:r w:rsidR="00B26F2C" w:rsidRPr="004A6BA2">
        <w:rPr>
          <w:sz w:val="20"/>
          <w:shd w:val="clear" w:color="auto" w:fill="FFFFFF"/>
          <w:lang w:val="en-GB"/>
        </w:rPr>
        <w:t>Efremov</w:t>
      </w:r>
      <w:proofErr w:type="spellEnd"/>
      <w:r w:rsidR="00B26F2C" w:rsidRPr="004A6BA2">
        <w:rPr>
          <w:color w:val="000000"/>
          <w:sz w:val="20"/>
          <w:lang w:val="en-GB"/>
        </w:rPr>
        <w:t xml:space="preserve"> </w:t>
      </w:r>
      <w:r w:rsidR="00B26F2C" w:rsidRPr="004A6BA2">
        <w:rPr>
          <w:i/>
          <w:color w:val="000000"/>
          <w:sz w:val="20"/>
          <w:lang w:val="en-GB"/>
        </w:rPr>
        <w:t xml:space="preserve">et al., </w:t>
      </w:r>
      <w:r w:rsidR="00B26F2C" w:rsidRPr="004A6BA2">
        <w:rPr>
          <w:color w:val="000000"/>
          <w:sz w:val="20"/>
          <w:lang w:val="en-GB"/>
        </w:rPr>
        <w:t>2019, p. 30</w:t>
      </w:r>
      <w:r w:rsidRPr="004A6BA2">
        <w:rPr>
          <w:bCs/>
          <w:sz w:val="20"/>
          <w:lang w:val="en-GB"/>
        </w:rPr>
        <w:t>)</w:t>
      </w:r>
    </w:p>
    <w:p w14:paraId="23C3AB72" w14:textId="0A1E8B5B" w:rsidR="001073F7" w:rsidRPr="004A6BA2" w:rsidRDefault="009053E4" w:rsidP="001073F7">
      <w:pPr>
        <w:rPr>
          <w:lang w:val="en-GB"/>
        </w:rPr>
      </w:pPr>
      <w:r w:rsidRPr="009053E4">
        <w:rPr>
          <w:lang w:val="en-GB"/>
        </w:rPr>
        <w:t>Porter's Diamond framework is used to assess a nation or group's comparative advantage. The Porter's Diamond Framework assesses the following major topics.</w:t>
      </w:r>
    </w:p>
    <w:tbl>
      <w:tblPr>
        <w:tblW w:w="0" w:type="auto"/>
        <w:tblCellMar>
          <w:top w:w="15" w:type="dxa"/>
          <w:left w:w="15" w:type="dxa"/>
          <w:bottom w:w="15" w:type="dxa"/>
          <w:right w:w="15" w:type="dxa"/>
        </w:tblCellMar>
        <w:tblLook w:val="04A0" w:firstRow="1" w:lastRow="0" w:firstColumn="1" w:lastColumn="0" w:noHBand="0" w:noVBand="1"/>
      </w:tblPr>
      <w:tblGrid>
        <w:gridCol w:w="1985"/>
        <w:gridCol w:w="7355"/>
      </w:tblGrid>
      <w:tr w:rsidR="001073F7" w:rsidRPr="004A6BA2" w14:paraId="3FD98E6C" w14:textId="77777777" w:rsidTr="001073F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4950ABC" w14:textId="77777777" w:rsidR="001073F7" w:rsidRPr="004A6BA2" w:rsidRDefault="001073F7" w:rsidP="00C44AFF">
            <w:pPr>
              <w:spacing w:after="0"/>
              <w:jc w:val="left"/>
              <w:rPr>
                <w:rFonts w:eastAsia="Times New Roman" w:cs="Times New Roman"/>
                <w:szCs w:val="24"/>
                <w:lang w:val="en-GB"/>
              </w:rPr>
            </w:pPr>
            <w:r w:rsidRPr="004A6BA2">
              <w:rPr>
                <w:rFonts w:eastAsia="Times New Roman" w:cs="Times New Roman"/>
                <w:b/>
                <w:bCs/>
                <w:i/>
                <w:iCs/>
                <w:color w:val="000000"/>
                <w:szCs w:val="24"/>
                <w:lang w:val="en-GB"/>
              </w:rPr>
              <w:t>Demand conditions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90708B9" w14:textId="0CC08097" w:rsidR="00CC73BD" w:rsidRPr="00CC73BD" w:rsidRDefault="00CC73BD" w:rsidP="00CC73BD">
            <w:pPr>
              <w:numPr>
                <w:ilvl w:val="0"/>
                <w:numId w:val="16"/>
              </w:numPr>
              <w:spacing w:after="0"/>
              <w:textAlignment w:val="baseline"/>
              <w:rPr>
                <w:rFonts w:eastAsia="Times New Roman" w:cs="Times New Roman"/>
                <w:color w:val="000000"/>
                <w:szCs w:val="24"/>
                <w:lang w:val="en-GB"/>
              </w:rPr>
            </w:pPr>
            <w:r w:rsidRPr="00CC73BD">
              <w:rPr>
                <w:rFonts w:eastAsia="Times New Roman" w:cs="Times New Roman"/>
                <w:color w:val="000000"/>
                <w:szCs w:val="24"/>
                <w:lang w:val="en-GB"/>
              </w:rPr>
              <w:t xml:space="preserve"> Covid-19 outbreak- The pandemic initially reduced demand for transportation due to transportation restrictions. After the pandemic, </w:t>
            </w:r>
            <w:r w:rsidRPr="00CC73BD">
              <w:rPr>
                <w:rFonts w:eastAsia="Times New Roman" w:cs="Times New Roman"/>
                <w:color w:val="000000"/>
                <w:szCs w:val="24"/>
                <w:lang w:val="en-GB"/>
              </w:rPr>
              <w:lastRenderedPageBreak/>
              <w:t>people were more inclined to prioritize safety, which increased demand for private vehicles.</w:t>
            </w:r>
          </w:p>
          <w:p w14:paraId="4DE68BFB" w14:textId="567EB8E3" w:rsidR="00CC73BD" w:rsidRPr="00CC73BD" w:rsidRDefault="00CC73BD" w:rsidP="00CC73BD">
            <w:pPr>
              <w:numPr>
                <w:ilvl w:val="0"/>
                <w:numId w:val="16"/>
              </w:numPr>
              <w:spacing w:after="0"/>
              <w:textAlignment w:val="baseline"/>
              <w:rPr>
                <w:rFonts w:eastAsia="Times New Roman" w:cs="Times New Roman"/>
                <w:color w:val="000000"/>
                <w:szCs w:val="24"/>
                <w:lang w:val="en-GB"/>
              </w:rPr>
            </w:pPr>
            <w:r w:rsidRPr="00CC73BD">
              <w:rPr>
                <w:rFonts w:eastAsia="Times New Roman" w:cs="Times New Roman"/>
                <w:color w:val="000000"/>
                <w:szCs w:val="24"/>
                <w:lang w:val="en-GB"/>
              </w:rPr>
              <w:t>Transportation cost reduction: Electric vehicles use less energy than gasoline vehicles, lowering transportation costs and increasing demand.</w:t>
            </w:r>
          </w:p>
          <w:p w14:paraId="30C99157" w14:textId="5687BFF8" w:rsidR="001073F7" w:rsidRPr="004A6BA2" w:rsidRDefault="00CC73BD" w:rsidP="00CC73BD">
            <w:pPr>
              <w:numPr>
                <w:ilvl w:val="0"/>
                <w:numId w:val="16"/>
              </w:numPr>
              <w:spacing w:after="0"/>
              <w:textAlignment w:val="baseline"/>
              <w:rPr>
                <w:rFonts w:eastAsia="Times New Roman" w:cs="Times New Roman"/>
                <w:color w:val="000000"/>
                <w:szCs w:val="24"/>
                <w:lang w:val="en-GB"/>
              </w:rPr>
            </w:pPr>
            <w:r w:rsidRPr="00CC73BD">
              <w:rPr>
                <w:rFonts w:eastAsia="Times New Roman" w:cs="Times New Roman"/>
                <w:color w:val="000000"/>
                <w:szCs w:val="24"/>
                <w:lang w:val="en-GB"/>
              </w:rPr>
              <w:t xml:space="preserve"> Market size has increased in all available markets of the automobile industry due to lower transportation costs and increased demand for private vehicles.</w:t>
            </w:r>
          </w:p>
        </w:tc>
      </w:tr>
      <w:tr w:rsidR="001073F7" w:rsidRPr="004A6BA2" w14:paraId="0E5A62E2" w14:textId="77777777" w:rsidTr="001073F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8399A95" w14:textId="77777777" w:rsidR="001073F7" w:rsidRPr="004A6BA2" w:rsidRDefault="001073F7" w:rsidP="00C44AFF">
            <w:pPr>
              <w:spacing w:after="0"/>
              <w:jc w:val="left"/>
              <w:rPr>
                <w:rFonts w:eastAsia="Times New Roman" w:cs="Times New Roman"/>
                <w:szCs w:val="24"/>
                <w:lang w:val="en-GB"/>
              </w:rPr>
            </w:pPr>
            <w:r w:rsidRPr="004A6BA2">
              <w:rPr>
                <w:rFonts w:eastAsia="Times New Roman" w:cs="Times New Roman"/>
                <w:b/>
                <w:bCs/>
                <w:i/>
                <w:iCs/>
                <w:color w:val="000000"/>
                <w:szCs w:val="24"/>
                <w:lang w:val="en-GB"/>
              </w:rPr>
              <w:lastRenderedPageBreak/>
              <w:t>Factors Conditions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339F2FC" w14:textId="1F73A56D" w:rsidR="00CC73BD" w:rsidRPr="00CC73BD" w:rsidRDefault="00CC73BD" w:rsidP="00CC73BD">
            <w:pPr>
              <w:numPr>
                <w:ilvl w:val="0"/>
                <w:numId w:val="17"/>
              </w:numPr>
              <w:spacing w:after="0"/>
              <w:textAlignment w:val="baseline"/>
              <w:rPr>
                <w:rFonts w:eastAsia="Times New Roman" w:cs="Times New Roman"/>
                <w:color w:val="000000"/>
                <w:szCs w:val="24"/>
                <w:lang w:val="en-GB"/>
              </w:rPr>
            </w:pPr>
            <w:r w:rsidRPr="00CC73BD">
              <w:rPr>
                <w:rFonts w:eastAsia="Times New Roman" w:cs="Times New Roman"/>
                <w:color w:val="000000"/>
                <w:szCs w:val="24"/>
                <w:lang w:val="en-GB"/>
              </w:rPr>
              <w:t xml:space="preserve"> Lack of charging stations, required equipment, and skilled </w:t>
            </w:r>
            <w:proofErr w:type="spellStart"/>
            <w:r w:rsidRPr="00CC73BD">
              <w:rPr>
                <w:rFonts w:eastAsia="Times New Roman" w:cs="Times New Roman"/>
                <w:color w:val="000000"/>
                <w:szCs w:val="24"/>
                <w:lang w:val="en-GB"/>
              </w:rPr>
              <w:t>labor</w:t>
            </w:r>
            <w:proofErr w:type="spellEnd"/>
            <w:r w:rsidRPr="00CC73BD">
              <w:rPr>
                <w:rFonts w:eastAsia="Times New Roman" w:cs="Times New Roman"/>
                <w:color w:val="000000"/>
                <w:szCs w:val="24"/>
                <w:lang w:val="en-GB"/>
              </w:rPr>
              <w:t xml:space="preserve"> force is a major issue for Nissan.</w:t>
            </w:r>
          </w:p>
          <w:p w14:paraId="1B2FA85B" w14:textId="212B9158" w:rsidR="001073F7" w:rsidRPr="004A6BA2" w:rsidRDefault="00CC73BD" w:rsidP="00CC73BD">
            <w:pPr>
              <w:numPr>
                <w:ilvl w:val="0"/>
                <w:numId w:val="17"/>
              </w:numPr>
              <w:spacing w:after="0"/>
              <w:textAlignment w:val="baseline"/>
              <w:rPr>
                <w:rFonts w:eastAsia="Times New Roman" w:cs="Times New Roman"/>
                <w:color w:val="000000"/>
                <w:szCs w:val="24"/>
                <w:lang w:val="en-GB"/>
              </w:rPr>
            </w:pPr>
            <w:r w:rsidRPr="00CC73BD">
              <w:rPr>
                <w:rFonts w:eastAsia="Times New Roman" w:cs="Times New Roman"/>
                <w:color w:val="000000"/>
                <w:szCs w:val="24"/>
                <w:lang w:val="en-GB"/>
              </w:rPr>
              <w:t>The post-pandemic boom in human resources has shifted people's focus to their own personal growth. Thus, the availability of qualified professionals has increased, as has their cost and commitment to the company.</w:t>
            </w:r>
          </w:p>
        </w:tc>
      </w:tr>
      <w:tr w:rsidR="001073F7" w:rsidRPr="004A6BA2" w14:paraId="223566F3" w14:textId="77777777" w:rsidTr="001073F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C9037F1" w14:textId="77777777" w:rsidR="001073F7" w:rsidRPr="004A6BA2" w:rsidRDefault="001073F7" w:rsidP="00C44AFF">
            <w:pPr>
              <w:spacing w:after="0"/>
              <w:jc w:val="left"/>
              <w:rPr>
                <w:rFonts w:eastAsia="Times New Roman" w:cs="Times New Roman"/>
                <w:szCs w:val="24"/>
                <w:lang w:val="en-GB"/>
              </w:rPr>
            </w:pPr>
            <w:r w:rsidRPr="004A6BA2">
              <w:rPr>
                <w:rFonts w:eastAsia="Times New Roman" w:cs="Times New Roman"/>
                <w:b/>
                <w:bCs/>
                <w:i/>
                <w:iCs/>
                <w:color w:val="000000"/>
                <w:szCs w:val="24"/>
                <w:lang w:val="en-GB"/>
              </w:rPr>
              <w:t>Related and supporting industries availability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209CCB6" w14:textId="2019916F" w:rsidR="00CC73BD" w:rsidRPr="00CC73BD" w:rsidRDefault="00CC73BD" w:rsidP="00CC73BD">
            <w:pPr>
              <w:numPr>
                <w:ilvl w:val="0"/>
                <w:numId w:val="33"/>
              </w:numPr>
              <w:spacing w:after="0"/>
              <w:textAlignment w:val="baseline"/>
              <w:rPr>
                <w:rFonts w:eastAsia="Times New Roman" w:cs="Times New Roman"/>
                <w:color w:val="000000"/>
                <w:szCs w:val="24"/>
                <w:lang w:val="en-GB"/>
              </w:rPr>
            </w:pPr>
            <w:r w:rsidRPr="00CC73BD">
              <w:rPr>
                <w:rFonts w:eastAsia="Times New Roman" w:cs="Times New Roman"/>
                <w:color w:val="000000"/>
                <w:szCs w:val="24"/>
                <w:lang w:val="en-GB"/>
              </w:rPr>
              <w:t xml:space="preserve">Rival companies: Honda, Maruti, General Motors, Toyota, etc. </w:t>
            </w:r>
            <w:proofErr w:type="gramStart"/>
            <w:r w:rsidRPr="00CC73BD">
              <w:rPr>
                <w:rFonts w:eastAsia="Times New Roman" w:cs="Times New Roman"/>
                <w:color w:val="000000"/>
                <w:szCs w:val="24"/>
                <w:lang w:val="en-GB"/>
              </w:rPr>
              <w:t>So</w:t>
            </w:r>
            <w:proofErr w:type="gramEnd"/>
            <w:r w:rsidRPr="00CC73BD">
              <w:rPr>
                <w:rFonts w:eastAsia="Times New Roman" w:cs="Times New Roman"/>
                <w:color w:val="000000"/>
                <w:szCs w:val="24"/>
                <w:lang w:val="en-GB"/>
              </w:rPr>
              <w:t xml:space="preserve"> Nissan must also compete with these forces (</w:t>
            </w:r>
            <w:proofErr w:type="spellStart"/>
            <w:r w:rsidRPr="00CC73BD">
              <w:rPr>
                <w:rFonts w:eastAsia="Times New Roman" w:cs="Times New Roman"/>
                <w:color w:val="000000"/>
                <w:szCs w:val="24"/>
                <w:lang w:val="en-GB"/>
              </w:rPr>
              <w:t>Belhadi</w:t>
            </w:r>
            <w:proofErr w:type="spellEnd"/>
            <w:r w:rsidRPr="00CC73BD">
              <w:rPr>
                <w:rFonts w:eastAsia="Times New Roman" w:cs="Times New Roman"/>
                <w:color w:val="000000"/>
                <w:szCs w:val="24"/>
                <w:lang w:val="en-GB"/>
              </w:rPr>
              <w:t xml:space="preserve"> et al., 2021, p. 17).</w:t>
            </w:r>
          </w:p>
          <w:p w14:paraId="4E014809" w14:textId="15D89E62" w:rsidR="001073F7" w:rsidRPr="004A6BA2" w:rsidRDefault="00CC73BD" w:rsidP="00CC73BD">
            <w:pPr>
              <w:numPr>
                <w:ilvl w:val="0"/>
                <w:numId w:val="33"/>
              </w:numPr>
              <w:spacing w:after="0"/>
              <w:textAlignment w:val="baseline"/>
              <w:rPr>
                <w:rFonts w:eastAsia="Times New Roman" w:cs="Times New Roman"/>
                <w:color w:val="000000"/>
                <w:szCs w:val="24"/>
                <w:lang w:val="en-GB"/>
              </w:rPr>
            </w:pPr>
            <w:r w:rsidRPr="00CC73BD">
              <w:rPr>
                <w:rFonts w:eastAsia="Times New Roman" w:cs="Times New Roman"/>
                <w:color w:val="000000"/>
                <w:szCs w:val="24"/>
                <w:lang w:val="en-GB"/>
              </w:rPr>
              <w:t>Strategic partnership- To diversify their risks and reduce costs, Nissan formed a strategic partnership with Renault.</w:t>
            </w:r>
          </w:p>
        </w:tc>
      </w:tr>
      <w:tr w:rsidR="001073F7" w:rsidRPr="004A6BA2" w14:paraId="5E159309" w14:textId="77777777" w:rsidTr="001073F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5BB3E68" w14:textId="465E4BB3" w:rsidR="001073F7" w:rsidRPr="004A6BA2" w:rsidRDefault="004A6BA2" w:rsidP="00C44AFF">
            <w:pPr>
              <w:spacing w:after="0"/>
              <w:jc w:val="left"/>
              <w:rPr>
                <w:rFonts w:eastAsia="Times New Roman" w:cs="Times New Roman"/>
                <w:szCs w:val="24"/>
                <w:lang w:val="en-GB"/>
              </w:rPr>
            </w:pPr>
            <w:r w:rsidRPr="004A6BA2">
              <w:rPr>
                <w:rFonts w:eastAsia="Times New Roman" w:cs="Times New Roman"/>
                <w:b/>
                <w:bCs/>
                <w:i/>
                <w:iCs/>
                <w:color w:val="000000"/>
                <w:szCs w:val="24"/>
                <w:lang w:val="en-GB"/>
              </w:rPr>
              <w:t>Firms’</w:t>
            </w:r>
            <w:r w:rsidR="001073F7" w:rsidRPr="004A6BA2">
              <w:rPr>
                <w:rFonts w:eastAsia="Times New Roman" w:cs="Times New Roman"/>
                <w:b/>
                <w:bCs/>
                <w:i/>
                <w:iCs/>
                <w:color w:val="000000"/>
                <w:szCs w:val="24"/>
                <w:lang w:val="en-GB"/>
              </w:rPr>
              <w:t xml:space="preserve"> strategy and structure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D6ED537" w14:textId="71C5D900" w:rsidR="00CC73BD" w:rsidRPr="00CC73BD" w:rsidRDefault="00CC73BD" w:rsidP="00CC73BD">
            <w:pPr>
              <w:numPr>
                <w:ilvl w:val="0"/>
                <w:numId w:val="19"/>
              </w:numPr>
              <w:spacing w:after="0"/>
              <w:textAlignment w:val="baseline"/>
              <w:rPr>
                <w:rFonts w:eastAsia="Times New Roman" w:cs="Times New Roman"/>
                <w:color w:val="000000"/>
                <w:szCs w:val="24"/>
                <w:lang w:val="en-GB"/>
              </w:rPr>
            </w:pPr>
            <w:r w:rsidRPr="00CC73BD">
              <w:rPr>
                <w:rFonts w:eastAsia="Times New Roman" w:cs="Times New Roman"/>
                <w:color w:val="000000"/>
                <w:szCs w:val="24"/>
                <w:lang w:val="en-GB"/>
              </w:rPr>
              <w:t xml:space="preserve"> Organizational culture – Following the pandemic, Nissan's leadership approach has changed as well, affecting consumers' mindset and thus their attitude towards travel. Thus, the transformational leadership approach shifts the mindset of consumers and employees.</w:t>
            </w:r>
          </w:p>
          <w:p w14:paraId="2E53C0BB" w14:textId="1FF69F09" w:rsidR="001073F7" w:rsidRPr="004A6BA2" w:rsidRDefault="00CC73BD" w:rsidP="00CC73BD">
            <w:pPr>
              <w:numPr>
                <w:ilvl w:val="0"/>
                <w:numId w:val="19"/>
              </w:numPr>
              <w:spacing w:after="0"/>
              <w:textAlignment w:val="baseline"/>
              <w:rPr>
                <w:rFonts w:eastAsia="Times New Roman" w:cs="Times New Roman"/>
                <w:color w:val="000000"/>
                <w:szCs w:val="24"/>
                <w:lang w:val="en-GB"/>
              </w:rPr>
            </w:pPr>
            <w:r w:rsidRPr="00CC73BD">
              <w:rPr>
                <w:rFonts w:eastAsia="Times New Roman" w:cs="Times New Roman"/>
                <w:color w:val="000000"/>
                <w:szCs w:val="24"/>
                <w:lang w:val="en-GB"/>
              </w:rPr>
              <w:t>To meet the increasing business demands, the Company has expanded its operational regions. However, more infrastructure development is required to support industry expansion.</w:t>
            </w:r>
          </w:p>
        </w:tc>
      </w:tr>
    </w:tbl>
    <w:p w14:paraId="7CB69695" w14:textId="77777777" w:rsidR="001073F7" w:rsidRPr="004A6BA2" w:rsidRDefault="001073F7" w:rsidP="001073F7">
      <w:pPr>
        <w:spacing w:after="240" w:line="240" w:lineRule="auto"/>
        <w:jc w:val="left"/>
        <w:rPr>
          <w:rFonts w:eastAsia="Times New Roman" w:cs="Times New Roman"/>
          <w:szCs w:val="24"/>
          <w:lang w:val="en-GB"/>
        </w:rPr>
      </w:pPr>
    </w:p>
    <w:p w14:paraId="03BBDBED" w14:textId="77777777" w:rsidR="001073F7" w:rsidRPr="004A6BA2" w:rsidRDefault="001073F7" w:rsidP="001073F7">
      <w:pPr>
        <w:pStyle w:val="Heading1"/>
        <w:rPr>
          <w:rFonts w:eastAsia="Times New Roman"/>
          <w:lang w:val="en-GB"/>
        </w:rPr>
      </w:pPr>
      <w:bookmarkStart w:id="5" w:name="_Toc90390175"/>
      <w:r w:rsidRPr="004A6BA2">
        <w:rPr>
          <w:rFonts w:eastAsia="Times New Roman"/>
          <w:lang w:val="en-GB"/>
        </w:rPr>
        <w:lastRenderedPageBreak/>
        <w:t>PESTLE Analysis</w:t>
      </w:r>
      <w:bookmarkEnd w:id="5"/>
    </w:p>
    <w:p w14:paraId="58F0C812" w14:textId="77777777" w:rsidR="001073F7" w:rsidRPr="004A6BA2" w:rsidRDefault="001073F7" w:rsidP="001073F7">
      <w:pPr>
        <w:spacing w:after="0" w:line="240" w:lineRule="auto"/>
        <w:jc w:val="left"/>
        <w:rPr>
          <w:rFonts w:eastAsia="Times New Roman" w:cs="Times New Roman"/>
          <w:szCs w:val="24"/>
          <w:lang w:val="en-GB"/>
        </w:rPr>
      </w:pPr>
    </w:p>
    <w:tbl>
      <w:tblPr>
        <w:tblW w:w="0" w:type="auto"/>
        <w:tblCellMar>
          <w:top w:w="15" w:type="dxa"/>
          <w:left w:w="15" w:type="dxa"/>
          <w:bottom w:w="15" w:type="dxa"/>
          <w:right w:w="15" w:type="dxa"/>
        </w:tblCellMar>
        <w:tblLook w:val="04A0" w:firstRow="1" w:lastRow="0" w:firstColumn="1" w:lastColumn="0" w:noHBand="0" w:noVBand="1"/>
      </w:tblPr>
      <w:tblGrid>
        <w:gridCol w:w="1862"/>
        <w:gridCol w:w="7478"/>
      </w:tblGrid>
      <w:tr w:rsidR="001073F7" w:rsidRPr="004A6BA2" w14:paraId="78FEF94C" w14:textId="77777777" w:rsidTr="00C44AF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838447D" w14:textId="77777777" w:rsidR="001073F7" w:rsidRPr="004A6BA2" w:rsidRDefault="001073F7" w:rsidP="00C44AFF">
            <w:pPr>
              <w:spacing w:after="0"/>
              <w:jc w:val="left"/>
              <w:rPr>
                <w:rFonts w:eastAsia="Times New Roman" w:cs="Times New Roman"/>
                <w:szCs w:val="24"/>
                <w:lang w:val="en-GB"/>
              </w:rPr>
            </w:pPr>
            <w:r w:rsidRPr="004A6BA2">
              <w:rPr>
                <w:rFonts w:eastAsia="Times New Roman" w:cs="Times New Roman"/>
                <w:b/>
                <w:bCs/>
                <w:i/>
                <w:iCs/>
                <w:color w:val="000000"/>
                <w:sz w:val="26"/>
                <w:szCs w:val="26"/>
                <w:lang w:val="en-GB"/>
              </w:rPr>
              <w:t>Political factors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651BAD6" w14:textId="77777777" w:rsidR="00CC73BD" w:rsidRPr="00CC73BD" w:rsidRDefault="00CC73BD" w:rsidP="00CC73BD">
            <w:pPr>
              <w:numPr>
                <w:ilvl w:val="0"/>
                <w:numId w:val="20"/>
              </w:numPr>
              <w:spacing w:after="0"/>
              <w:textAlignment w:val="baseline"/>
              <w:rPr>
                <w:rFonts w:eastAsia="Times New Roman" w:cs="Times New Roman"/>
                <w:color w:val="000000"/>
                <w:szCs w:val="24"/>
                <w:lang w:val="en-GB"/>
              </w:rPr>
            </w:pPr>
            <w:r w:rsidRPr="00CC73BD">
              <w:rPr>
                <w:rFonts w:eastAsia="Times New Roman" w:cs="Times New Roman"/>
                <w:color w:val="000000"/>
                <w:szCs w:val="24"/>
                <w:lang w:val="en-GB"/>
              </w:rPr>
              <w:t>Worldwide, governments are providing more subsidies to suppliers and consumers to help the automobile industry shift towards electric vehicles.</w:t>
            </w:r>
          </w:p>
          <w:p w14:paraId="18799230" w14:textId="77777777" w:rsidR="00CC73BD" w:rsidRPr="00CC73BD" w:rsidRDefault="00CC73BD" w:rsidP="00CC73BD">
            <w:pPr>
              <w:numPr>
                <w:ilvl w:val="0"/>
                <w:numId w:val="20"/>
              </w:numPr>
              <w:spacing w:after="0"/>
              <w:textAlignment w:val="baseline"/>
              <w:rPr>
                <w:rFonts w:eastAsia="Times New Roman" w:cs="Times New Roman"/>
                <w:color w:val="000000"/>
                <w:szCs w:val="24"/>
                <w:lang w:val="en-GB"/>
              </w:rPr>
            </w:pPr>
            <w:r w:rsidRPr="00CC73BD">
              <w:rPr>
                <w:rFonts w:eastAsia="Times New Roman" w:cs="Times New Roman"/>
                <w:color w:val="000000"/>
                <w:szCs w:val="24"/>
                <w:lang w:val="en-GB"/>
              </w:rPr>
              <w:t>Electric cars are the only available substitute for gasoline cars due to the increased taxes levied on gasoline energy.</w:t>
            </w:r>
          </w:p>
          <w:p w14:paraId="053C6518" w14:textId="4FBDE7CB" w:rsidR="001073F7" w:rsidRPr="004A6BA2" w:rsidRDefault="00CC73BD" w:rsidP="00CC73BD">
            <w:pPr>
              <w:numPr>
                <w:ilvl w:val="0"/>
                <w:numId w:val="20"/>
              </w:numPr>
              <w:spacing w:after="0"/>
              <w:textAlignment w:val="baseline"/>
              <w:rPr>
                <w:rFonts w:eastAsia="Times New Roman" w:cs="Times New Roman"/>
                <w:color w:val="000000"/>
                <w:szCs w:val="24"/>
                <w:lang w:val="en-GB"/>
              </w:rPr>
            </w:pPr>
            <w:r w:rsidRPr="00CC73BD">
              <w:rPr>
                <w:rFonts w:eastAsia="Times New Roman" w:cs="Times New Roman"/>
                <w:color w:val="000000"/>
                <w:szCs w:val="24"/>
                <w:lang w:val="en-GB"/>
              </w:rPr>
              <w:t xml:space="preserve"> Partnerships- The company benefited greatly from the Brexit alliance because of the trade policies formed between the nations. But it has partnered with Renault to reduce risk.</w:t>
            </w:r>
          </w:p>
        </w:tc>
      </w:tr>
      <w:tr w:rsidR="001073F7" w:rsidRPr="004A6BA2" w14:paraId="1A7708D6" w14:textId="77777777" w:rsidTr="00C44AF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8AEBF8F" w14:textId="7F518654" w:rsidR="001073F7" w:rsidRPr="004A6BA2" w:rsidRDefault="004A6BA2" w:rsidP="00C44AFF">
            <w:pPr>
              <w:spacing w:after="0"/>
              <w:jc w:val="left"/>
              <w:rPr>
                <w:rFonts w:eastAsia="Times New Roman" w:cs="Times New Roman"/>
                <w:szCs w:val="24"/>
                <w:lang w:val="en-GB"/>
              </w:rPr>
            </w:pPr>
            <w:r w:rsidRPr="004A6BA2">
              <w:rPr>
                <w:rFonts w:eastAsia="Times New Roman" w:cs="Times New Roman"/>
                <w:b/>
                <w:bCs/>
                <w:i/>
                <w:iCs/>
                <w:color w:val="000000"/>
                <w:szCs w:val="24"/>
                <w:lang w:val="en-GB"/>
              </w:rPr>
              <w:t>Economic</w:t>
            </w:r>
            <w:r w:rsidR="001073F7" w:rsidRPr="004A6BA2">
              <w:rPr>
                <w:rFonts w:eastAsia="Times New Roman" w:cs="Times New Roman"/>
                <w:b/>
                <w:bCs/>
                <w:i/>
                <w:iCs/>
                <w:color w:val="000000"/>
                <w:szCs w:val="24"/>
                <w:lang w:val="en-GB"/>
              </w:rPr>
              <w:t xml:space="preserve"> factors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E379F2F" w14:textId="16908A69" w:rsidR="00CC73BD" w:rsidRPr="00CC73BD" w:rsidRDefault="00CC73BD" w:rsidP="00CC73BD">
            <w:pPr>
              <w:numPr>
                <w:ilvl w:val="0"/>
                <w:numId w:val="21"/>
              </w:numPr>
              <w:spacing w:after="0"/>
              <w:textAlignment w:val="baseline"/>
              <w:rPr>
                <w:rFonts w:eastAsia="Times New Roman" w:cs="Times New Roman"/>
                <w:color w:val="000000"/>
                <w:szCs w:val="24"/>
                <w:lang w:val="en-GB"/>
              </w:rPr>
            </w:pPr>
            <w:r w:rsidRPr="00CC73BD">
              <w:rPr>
                <w:rFonts w:eastAsia="Times New Roman" w:cs="Times New Roman"/>
                <w:color w:val="000000"/>
                <w:szCs w:val="24"/>
                <w:lang w:val="en-GB"/>
              </w:rPr>
              <w:t>Consumer demand has increased since the pandemic. People's health has taken precedence over their financial situation, increasing the demand for private vehicles.</w:t>
            </w:r>
          </w:p>
          <w:p w14:paraId="06E28A78" w14:textId="421A9165" w:rsidR="00CC73BD" w:rsidRPr="00CC73BD" w:rsidRDefault="00CC73BD" w:rsidP="00CC73BD">
            <w:pPr>
              <w:numPr>
                <w:ilvl w:val="0"/>
                <w:numId w:val="21"/>
              </w:numPr>
              <w:spacing w:after="0"/>
              <w:textAlignment w:val="baseline"/>
              <w:rPr>
                <w:rFonts w:eastAsia="Times New Roman" w:cs="Times New Roman"/>
                <w:color w:val="000000"/>
                <w:szCs w:val="24"/>
                <w:lang w:val="en-GB"/>
              </w:rPr>
            </w:pPr>
            <w:r w:rsidRPr="00CC73BD">
              <w:rPr>
                <w:rFonts w:eastAsia="Times New Roman" w:cs="Times New Roman"/>
                <w:color w:val="000000"/>
                <w:szCs w:val="24"/>
                <w:lang w:val="en-GB"/>
              </w:rPr>
              <w:t>Supply- Now that major competitors are building electric vehicles, supply has increased. Thus, Nisan must accelerate its operations to gain a major market share.</w:t>
            </w:r>
          </w:p>
          <w:p w14:paraId="3BE6E081" w14:textId="1048B2D3" w:rsidR="00CC73BD" w:rsidRPr="00CC73BD" w:rsidRDefault="00CC73BD" w:rsidP="00CC73BD">
            <w:pPr>
              <w:numPr>
                <w:ilvl w:val="0"/>
                <w:numId w:val="21"/>
              </w:numPr>
              <w:spacing w:after="0"/>
              <w:textAlignment w:val="baseline"/>
              <w:rPr>
                <w:rFonts w:eastAsia="Times New Roman" w:cs="Times New Roman"/>
                <w:color w:val="000000"/>
                <w:szCs w:val="24"/>
                <w:lang w:val="en-GB"/>
              </w:rPr>
            </w:pPr>
            <w:r w:rsidRPr="00CC73BD">
              <w:rPr>
                <w:rFonts w:eastAsia="Times New Roman" w:cs="Times New Roman"/>
                <w:color w:val="000000"/>
                <w:szCs w:val="24"/>
                <w:lang w:val="en-GB"/>
              </w:rPr>
              <w:t xml:space="preserve"> Economy- The pandemic has reduced the number of activities in economies, affecting people's purchasing power. </w:t>
            </w:r>
            <w:proofErr w:type="gramStart"/>
            <w:r w:rsidRPr="00CC73BD">
              <w:rPr>
                <w:rFonts w:eastAsia="Times New Roman" w:cs="Times New Roman"/>
                <w:color w:val="000000"/>
                <w:szCs w:val="24"/>
                <w:lang w:val="en-GB"/>
              </w:rPr>
              <w:t>Thus</w:t>
            </w:r>
            <w:proofErr w:type="gramEnd"/>
            <w:r w:rsidRPr="00CC73BD">
              <w:rPr>
                <w:rFonts w:eastAsia="Times New Roman" w:cs="Times New Roman"/>
                <w:color w:val="000000"/>
                <w:szCs w:val="24"/>
                <w:lang w:val="en-GB"/>
              </w:rPr>
              <w:t xml:space="preserve"> contributing to the company's growth.</w:t>
            </w:r>
          </w:p>
          <w:p w14:paraId="3F2C1D91" w14:textId="529E5B19" w:rsidR="001073F7" w:rsidRPr="004A6BA2" w:rsidRDefault="00CC73BD" w:rsidP="00CC73BD">
            <w:pPr>
              <w:numPr>
                <w:ilvl w:val="0"/>
                <w:numId w:val="21"/>
              </w:numPr>
              <w:spacing w:after="0"/>
              <w:textAlignment w:val="baseline"/>
              <w:rPr>
                <w:rFonts w:eastAsia="Times New Roman" w:cs="Times New Roman"/>
                <w:color w:val="000000"/>
                <w:szCs w:val="24"/>
                <w:lang w:val="en-GB"/>
              </w:rPr>
            </w:pPr>
            <w:r w:rsidRPr="00CC73BD">
              <w:rPr>
                <w:rFonts w:eastAsia="Times New Roman" w:cs="Times New Roman"/>
                <w:color w:val="000000"/>
                <w:szCs w:val="24"/>
                <w:lang w:val="en-GB"/>
              </w:rPr>
              <w:t>Maintenance and parts costs are significantly higher than gasoline cars. However, the cost of operation is 1/10th, which encourages consumers to buy these vehicles.</w:t>
            </w:r>
          </w:p>
        </w:tc>
      </w:tr>
      <w:tr w:rsidR="001073F7" w:rsidRPr="004A6BA2" w14:paraId="5CA4FF81" w14:textId="77777777" w:rsidTr="00C44AF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39AC651" w14:textId="77777777" w:rsidR="001073F7" w:rsidRPr="004A6BA2" w:rsidRDefault="001073F7" w:rsidP="00C44AFF">
            <w:pPr>
              <w:spacing w:after="0"/>
              <w:jc w:val="left"/>
              <w:rPr>
                <w:rFonts w:eastAsia="Times New Roman" w:cs="Times New Roman"/>
                <w:szCs w:val="24"/>
                <w:lang w:val="en-GB"/>
              </w:rPr>
            </w:pPr>
            <w:r w:rsidRPr="004A6BA2">
              <w:rPr>
                <w:rFonts w:eastAsia="Times New Roman" w:cs="Times New Roman"/>
                <w:b/>
                <w:bCs/>
                <w:i/>
                <w:iCs/>
                <w:color w:val="000000"/>
                <w:szCs w:val="24"/>
                <w:lang w:val="en-GB"/>
              </w:rPr>
              <w:t>Social factors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C993F0B" w14:textId="3224185E" w:rsidR="00CC73BD" w:rsidRPr="00CC73BD" w:rsidRDefault="00CC73BD" w:rsidP="00CC73BD">
            <w:pPr>
              <w:numPr>
                <w:ilvl w:val="0"/>
                <w:numId w:val="22"/>
              </w:numPr>
              <w:spacing w:after="0"/>
              <w:textAlignment w:val="baseline"/>
              <w:rPr>
                <w:rFonts w:eastAsia="Times New Roman" w:cs="Times New Roman"/>
                <w:color w:val="000000"/>
                <w:szCs w:val="24"/>
                <w:lang w:val="en-GB"/>
              </w:rPr>
            </w:pPr>
            <w:r w:rsidRPr="00CC73BD">
              <w:rPr>
                <w:rFonts w:eastAsia="Times New Roman" w:cs="Times New Roman"/>
                <w:color w:val="000000"/>
                <w:szCs w:val="24"/>
                <w:lang w:val="en-GB"/>
              </w:rPr>
              <w:t>Human resources- The pandemic has improved human resource quality. Most people started focusing on improving their skills and qualifications, which benefited the company.</w:t>
            </w:r>
          </w:p>
          <w:p w14:paraId="0E1456A0" w14:textId="4928035F" w:rsidR="00CC73BD" w:rsidRPr="00CC73BD" w:rsidRDefault="00CC73BD" w:rsidP="00CC73BD">
            <w:pPr>
              <w:numPr>
                <w:ilvl w:val="0"/>
                <w:numId w:val="22"/>
              </w:numPr>
              <w:spacing w:after="0"/>
              <w:textAlignment w:val="baseline"/>
              <w:rPr>
                <w:rFonts w:eastAsia="Times New Roman" w:cs="Times New Roman"/>
                <w:color w:val="000000"/>
                <w:szCs w:val="24"/>
                <w:lang w:val="en-GB"/>
              </w:rPr>
            </w:pPr>
            <w:r w:rsidRPr="00CC73BD">
              <w:rPr>
                <w:rFonts w:eastAsia="Times New Roman" w:cs="Times New Roman"/>
                <w:color w:val="000000"/>
                <w:szCs w:val="24"/>
                <w:lang w:val="en-GB"/>
              </w:rPr>
              <w:t xml:space="preserve"> Consumers' attitudes towards the automobile industry have also changed, with more people viewing it as a necessity than a luxury.</w:t>
            </w:r>
          </w:p>
          <w:p w14:paraId="3D4BF27F" w14:textId="7013F843" w:rsidR="00CC73BD" w:rsidRPr="00CC73BD" w:rsidRDefault="00CC73BD" w:rsidP="00CC73BD">
            <w:pPr>
              <w:numPr>
                <w:ilvl w:val="0"/>
                <w:numId w:val="22"/>
              </w:numPr>
              <w:spacing w:after="0"/>
              <w:textAlignment w:val="baseline"/>
              <w:rPr>
                <w:rFonts w:eastAsia="Times New Roman" w:cs="Times New Roman"/>
                <w:color w:val="000000"/>
                <w:szCs w:val="24"/>
                <w:lang w:val="en-GB"/>
              </w:rPr>
            </w:pPr>
            <w:r w:rsidRPr="00CC73BD">
              <w:rPr>
                <w:rFonts w:eastAsia="Times New Roman" w:cs="Times New Roman"/>
                <w:color w:val="000000"/>
                <w:szCs w:val="24"/>
                <w:lang w:val="en-GB"/>
              </w:rPr>
              <w:lastRenderedPageBreak/>
              <w:t xml:space="preserve"> Culture – As people realized the value of human value and touch, the organizational culture shifted. Transformative leadership approach in organizations.</w:t>
            </w:r>
          </w:p>
          <w:p w14:paraId="5CC71607" w14:textId="6E9548BA" w:rsidR="001073F7" w:rsidRPr="00CC73BD" w:rsidRDefault="00CC73BD" w:rsidP="00CC73BD">
            <w:pPr>
              <w:numPr>
                <w:ilvl w:val="0"/>
                <w:numId w:val="22"/>
              </w:numPr>
              <w:spacing w:after="0"/>
              <w:textAlignment w:val="baseline"/>
              <w:rPr>
                <w:rFonts w:eastAsia="Times New Roman" w:cs="Times New Roman"/>
                <w:color w:val="000000"/>
                <w:szCs w:val="24"/>
                <w:lang w:val="en-GB"/>
              </w:rPr>
            </w:pPr>
            <w:r w:rsidRPr="00CC73BD">
              <w:rPr>
                <w:rFonts w:eastAsia="Times New Roman" w:cs="Times New Roman"/>
                <w:color w:val="000000"/>
                <w:szCs w:val="24"/>
                <w:lang w:val="en-GB"/>
              </w:rPr>
              <w:t xml:space="preserve"> Population dynamics- A younger generation is more interested in the automobile industry. </w:t>
            </w:r>
            <w:proofErr w:type="gramStart"/>
            <w:r w:rsidRPr="00CC73BD">
              <w:rPr>
                <w:rFonts w:eastAsia="Times New Roman" w:cs="Times New Roman"/>
                <w:color w:val="000000"/>
                <w:szCs w:val="24"/>
                <w:lang w:val="en-GB"/>
              </w:rPr>
              <w:t>So</w:t>
            </w:r>
            <w:proofErr w:type="gramEnd"/>
            <w:r w:rsidRPr="00CC73BD">
              <w:rPr>
                <w:rFonts w:eastAsia="Times New Roman" w:cs="Times New Roman"/>
                <w:color w:val="000000"/>
                <w:szCs w:val="24"/>
                <w:lang w:val="en-GB"/>
              </w:rPr>
              <w:t xml:space="preserve"> Nissan can also benefit from this demand.</w:t>
            </w:r>
          </w:p>
        </w:tc>
      </w:tr>
      <w:tr w:rsidR="001073F7" w:rsidRPr="004A6BA2" w14:paraId="6786BC48" w14:textId="77777777" w:rsidTr="00C44AF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0EAE675" w14:textId="77777777" w:rsidR="001073F7" w:rsidRPr="004A6BA2" w:rsidRDefault="001073F7" w:rsidP="00C44AFF">
            <w:pPr>
              <w:spacing w:after="0"/>
              <w:jc w:val="left"/>
              <w:rPr>
                <w:rFonts w:eastAsia="Times New Roman" w:cs="Times New Roman"/>
                <w:szCs w:val="24"/>
                <w:lang w:val="en-GB"/>
              </w:rPr>
            </w:pPr>
            <w:r w:rsidRPr="004A6BA2">
              <w:rPr>
                <w:rFonts w:eastAsia="Times New Roman" w:cs="Times New Roman"/>
                <w:b/>
                <w:bCs/>
                <w:i/>
                <w:iCs/>
                <w:color w:val="000000"/>
                <w:szCs w:val="24"/>
                <w:lang w:val="en-GB"/>
              </w:rPr>
              <w:lastRenderedPageBreak/>
              <w:t>Technological factors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0F51908" w14:textId="2098268F" w:rsidR="00CC73BD" w:rsidRPr="00CC73BD" w:rsidRDefault="00CC73BD" w:rsidP="00CC73BD">
            <w:pPr>
              <w:numPr>
                <w:ilvl w:val="0"/>
                <w:numId w:val="23"/>
              </w:numPr>
              <w:spacing w:after="0"/>
              <w:textAlignment w:val="baseline"/>
              <w:rPr>
                <w:rFonts w:eastAsia="Times New Roman" w:cs="Times New Roman"/>
                <w:color w:val="000000"/>
                <w:szCs w:val="24"/>
                <w:lang w:val="en-GB"/>
              </w:rPr>
            </w:pPr>
            <w:r w:rsidRPr="00CC73BD">
              <w:rPr>
                <w:rFonts w:eastAsia="Times New Roman" w:cs="Times New Roman"/>
                <w:color w:val="000000"/>
                <w:szCs w:val="24"/>
                <w:lang w:val="en-GB"/>
              </w:rPr>
              <w:t xml:space="preserve"> Infrastructure - Electric vehicles require charging stations and other equipment to operate. These are not widely available. Getting it to the most remote areas is a major challenge for the industry. Overcoming this obstacle can help the industry grow.</w:t>
            </w:r>
          </w:p>
          <w:p w14:paraId="7681AAEA" w14:textId="080C0C80" w:rsidR="001073F7" w:rsidRPr="004A6BA2" w:rsidRDefault="00CC73BD" w:rsidP="00CC73BD">
            <w:pPr>
              <w:numPr>
                <w:ilvl w:val="0"/>
                <w:numId w:val="23"/>
              </w:numPr>
              <w:spacing w:after="0"/>
              <w:textAlignment w:val="baseline"/>
              <w:rPr>
                <w:rFonts w:eastAsia="Times New Roman" w:cs="Times New Roman"/>
                <w:color w:val="000000"/>
                <w:szCs w:val="24"/>
                <w:lang w:val="en-GB"/>
              </w:rPr>
            </w:pPr>
            <w:r w:rsidRPr="00CC73BD">
              <w:rPr>
                <w:rFonts w:eastAsia="Times New Roman" w:cs="Times New Roman"/>
                <w:color w:val="000000"/>
                <w:szCs w:val="24"/>
                <w:lang w:val="en-GB"/>
              </w:rPr>
              <w:t xml:space="preserve"> Electric vehicle – The advent of this new technology has shifted global demand and supply patterns. Nissan has already begun producing electric vehicles, but it must work harder to meet consumer demand.</w:t>
            </w:r>
          </w:p>
        </w:tc>
      </w:tr>
      <w:tr w:rsidR="001073F7" w:rsidRPr="004A6BA2" w14:paraId="0D2C5927" w14:textId="77777777" w:rsidTr="00C44AF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6F1F7F0" w14:textId="77777777" w:rsidR="001073F7" w:rsidRPr="004A6BA2" w:rsidRDefault="001073F7" w:rsidP="00C44AFF">
            <w:pPr>
              <w:spacing w:after="0"/>
              <w:jc w:val="left"/>
              <w:rPr>
                <w:rFonts w:eastAsia="Times New Roman" w:cs="Times New Roman"/>
                <w:szCs w:val="24"/>
                <w:lang w:val="en-GB"/>
              </w:rPr>
            </w:pPr>
            <w:r w:rsidRPr="004A6BA2">
              <w:rPr>
                <w:rFonts w:eastAsia="Times New Roman" w:cs="Times New Roman"/>
                <w:b/>
                <w:bCs/>
                <w:i/>
                <w:iCs/>
                <w:color w:val="000000"/>
                <w:szCs w:val="24"/>
                <w:lang w:val="en-GB"/>
              </w:rPr>
              <w:t>Legal factors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57DC13" w14:textId="69E52258" w:rsidR="00CC73BD" w:rsidRPr="00CC73BD" w:rsidRDefault="00CC73BD" w:rsidP="00CC73BD">
            <w:pPr>
              <w:numPr>
                <w:ilvl w:val="0"/>
                <w:numId w:val="24"/>
              </w:numPr>
              <w:spacing w:after="0"/>
              <w:textAlignment w:val="baseline"/>
              <w:rPr>
                <w:rFonts w:eastAsia="Times New Roman" w:cs="Times New Roman"/>
                <w:color w:val="000000"/>
                <w:szCs w:val="24"/>
                <w:lang w:val="en-GB"/>
              </w:rPr>
            </w:pPr>
            <w:r w:rsidRPr="00CC73BD">
              <w:rPr>
                <w:rFonts w:eastAsia="Times New Roman" w:cs="Times New Roman"/>
                <w:color w:val="000000"/>
                <w:szCs w:val="24"/>
                <w:lang w:val="en-GB"/>
              </w:rPr>
              <w:t>Infrastructure - Electric vehicles require charging stations and other equipment to operate. These are not widely available. Getting it to the most remote areas is a major challenge for the industry. Overcoming this obstacle can help the industry grow.</w:t>
            </w:r>
          </w:p>
          <w:p w14:paraId="4B621780" w14:textId="20DE2C40" w:rsidR="001073F7" w:rsidRPr="004A6BA2" w:rsidRDefault="00CC73BD" w:rsidP="00CC73BD">
            <w:pPr>
              <w:numPr>
                <w:ilvl w:val="0"/>
                <w:numId w:val="24"/>
              </w:numPr>
              <w:spacing w:after="0"/>
              <w:textAlignment w:val="baseline"/>
              <w:rPr>
                <w:rFonts w:eastAsia="Times New Roman" w:cs="Times New Roman"/>
                <w:color w:val="000000"/>
                <w:szCs w:val="24"/>
                <w:lang w:val="en-GB"/>
              </w:rPr>
            </w:pPr>
            <w:r w:rsidRPr="00CC73BD">
              <w:rPr>
                <w:rFonts w:eastAsia="Times New Roman" w:cs="Times New Roman"/>
                <w:color w:val="000000"/>
                <w:szCs w:val="24"/>
                <w:lang w:val="en-GB"/>
              </w:rPr>
              <w:t xml:space="preserve"> Electric vehicle – The advent of this new technology has shifted global demand and supply patterns. Nissan has already begun producing electric vehicles, but it must work harder to meet consumer demand.</w:t>
            </w:r>
          </w:p>
        </w:tc>
      </w:tr>
      <w:tr w:rsidR="001073F7" w:rsidRPr="004A6BA2" w14:paraId="7679DF69" w14:textId="77777777" w:rsidTr="00C44AF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964E3DD" w14:textId="77777777" w:rsidR="001073F7" w:rsidRPr="004A6BA2" w:rsidRDefault="001073F7" w:rsidP="00C44AFF">
            <w:pPr>
              <w:spacing w:after="0"/>
              <w:jc w:val="left"/>
              <w:rPr>
                <w:rFonts w:eastAsia="Times New Roman" w:cs="Times New Roman"/>
                <w:szCs w:val="24"/>
                <w:lang w:val="en-GB"/>
              </w:rPr>
            </w:pPr>
            <w:r w:rsidRPr="004A6BA2">
              <w:rPr>
                <w:rFonts w:eastAsia="Times New Roman" w:cs="Times New Roman"/>
                <w:b/>
                <w:bCs/>
                <w:i/>
                <w:iCs/>
                <w:color w:val="000000"/>
                <w:szCs w:val="24"/>
                <w:lang w:val="en-GB"/>
              </w:rPr>
              <w:t>Environmental factors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D5AE801" w14:textId="04B03579" w:rsidR="00CC73BD" w:rsidRPr="00CC73BD" w:rsidRDefault="00CC73BD" w:rsidP="00CC73BD">
            <w:pPr>
              <w:numPr>
                <w:ilvl w:val="0"/>
                <w:numId w:val="25"/>
              </w:numPr>
              <w:spacing w:after="0"/>
              <w:textAlignment w:val="baseline"/>
              <w:rPr>
                <w:rFonts w:eastAsia="Times New Roman" w:cs="Times New Roman"/>
                <w:color w:val="000000"/>
                <w:szCs w:val="24"/>
                <w:lang w:val="en-GB"/>
              </w:rPr>
            </w:pPr>
            <w:r w:rsidRPr="00CC73BD">
              <w:rPr>
                <w:rFonts w:eastAsia="Times New Roman" w:cs="Times New Roman"/>
                <w:color w:val="000000"/>
                <w:szCs w:val="24"/>
                <w:lang w:val="en-GB"/>
              </w:rPr>
              <w:t xml:space="preserve">Consumer </w:t>
            </w:r>
            <w:proofErr w:type="spellStart"/>
            <w:r w:rsidRPr="00CC73BD">
              <w:rPr>
                <w:rFonts w:eastAsia="Times New Roman" w:cs="Times New Roman"/>
                <w:color w:val="000000"/>
                <w:szCs w:val="24"/>
                <w:lang w:val="en-GB"/>
              </w:rPr>
              <w:t>behavior</w:t>
            </w:r>
            <w:proofErr w:type="spellEnd"/>
            <w:r w:rsidRPr="00CC73BD">
              <w:rPr>
                <w:rFonts w:eastAsia="Times New Roman" w:cs="Times New Roman"/>
                <w:color w:val="000000"/>
                <w:szCs w:val="24"/>
                <w:lang w:val="en-GB"/>
              </w:rPr>
              <w:t>- After the pandemic, consumers want more eco-friendly products. Thus, switching to electric vehicle production could benefit the company.</w:t>
            </w:r>
          </w:p>
          <w:p w14:paraId="79D188CB" w14:textId="7700202C" w:rsidR="001073F7" w:rsidRPr="004A6BA2" w:rsidRDefault="00CC73BD" w:rsidP="00CC73BD">
            <w:pPr>
              <w:numPr>
                <w:ilvl w:val="0"/>
                <w:numId w:val="25"/>
              </w:numPr>
              <w:spacing w:after="0"/>
              <w:textAlignment w:val="baseline"/>
              <w:rPr>
                <w:rFonts w:eastAsia="Times New Roman" w:cs="Times New Roman"/>
                <w:color w:val="000000"/>
                <w:szCs w:val="24"/>
                <w:lang w:val="en-GB"/>
              </w:rPr>
            </w:pPr>
            <w:r w:rsidRPr="00CC73BD">
              <w:rPr>
                <w:rFonts w:eastAsia="Times New Roman" w:cs="Times New Roman"/>
                <w:color w:val="000000"/>
                <w:szCs w:val="24"/>
                <w:lang w:val="en-GB"/>
              </w:rPr>
              <w:t xml:space="preserve"> Benefits for future generations: Using shale gas and electric vehicles can help save non-renewable resources like coal, petroleum, and certain gases. Thus, the industry's shift is beneficial for the environment and reducing global warming.</w:t>
            </w:r>
          </w:p>
        </w:tc>
      </w:tr>
    </w:tbl>
    <w:p w14:paraId="3C7CAF2A" w14:textId="77777777" w:rsidR="001073F7" w:rsidRPr="004A6BA2" w:rsidRDefault="001073F7" w:rsidP="001073F7">
      <w:pPr>
        <w:rPr>
          <w:lang w:val="en-GB"/>
        </w:rPr>
      </w:pPr>
    </w:p>
    <w:p w14:paraId="1658A704" w14:textId="77777777" w:rsidR="001073F7" w:rsidRPr="004A6BA2" w:rsidRDefault="001073F7" w:rsidP="001073F7">
      <w:pPr>
        <w:pStyle w:val="Heading1"/>
        <w:rPr>
          <w:rFonts w:eastAsia="Times New Roman"/>
          <w:lang w:val="en-GB"/>
        </w:rPr>
      </w:pPr>
      <w:bookmarkStart w:id="6" w:name="_Toc90390176"/>
      <w:r w:rsidRPr="004A6BA2">
        <w:rPr>
          <w:rFonts w:eastAsia="Times New Roman"/>
          <w:lang w:val="en-GB"/>
        </w:rPr>
        <w:lastRenderedPageBreak/>
        <w:t>Porter’s five forces</w:t>
      </w:r>
      <w:bookmarkEnd w:id="6"/>
    </w:p>
    <w:p w14:paraId="02583E70" w14:textId="05393E02" w:rsidR="001073F7" w:rsidRPr="004A6BA2" w:rsidRDefault="009053E4" w:rsidP="001073F7">
      <w:pPr>
        <w:rPr>
          <w:lang w:val="en-GB"/>
        </w:rPr>
      </w:pPr>
      <w:r w:rsidRPr="009053E4">
        <w:rPr>
          <w:lang w:val="en-GB"/>
        </w:rPr>
        <w:t xml:space="preserve">According to </w:t>
      </w:r>
      <w:proofErr w:type="spellStart"/>
      <w:r w:rsidRPr="009053E4">
        <w:rPr>
          <w:lang w:val="en-GB"/>
        </w:rPr>
        <w:t>Kosaka</w:t>
      </w:r>
      <w:proofErr w:type="spellEnd"/>
      <w:r w:rsidRPr="009053E4">
        <w:rPr>
          <w:lang w:val="en-GB"/>
        </w:rPr>
        <w:t xml:space="preserve"> et al. (2020, p. 37), it helps understand market competition and the power of suppliers and buyers. It also assesses the threat of substitutes and newcomers to the market, assisting Nissan in major strategic decisions (Christodoulou et al., 2019, p. 6046).</w:t>
      </w:r>
    </w:p>
    <w:p w14:paraId="0E5FEDDC" w14:textId="77777777" w:rsidR="001073F7" w:rsidRPr="004A6BA2" w:rsidRDefault="001073F7" w:rsidP="001073F7">
      <w:pPr>
        <w:jc w:val="center"/>
        <w:rPr>
          <w:b/>
          <w:bCs/>
          <w:sz w:val="20"/>
          <w:lang w:val="en-GB"/>
        </w:rPr>
      </w:pPr>
      <w:r w:rsidRPr="004A6BA2">
        <w:rPr>
          <w:b/>
          <w:bCs/>
          <w:noProof/>
          <w:color w:val="000000"/>
          <w:sz w:val="20"/>
          <w:bdr w:val="none" w:sz="0" w:space="0" w:color="auto" w:frame="1"/>
          <w:lang w:val="en-GB"/>
        </w:rPr>
        <w:drawing>
          <wp:inline distT="0" distB="0" distL="0" distR="0" wp14:anchorId="21043C34" wp14:editId="3A8658FA">
            <wp:extent cx="2695575" cy="2085975"/>
            <wp:effectExtent l="247650" t="228600" r="238125" b="219075"/>
            <wp:docPr id="4" name="Picture 4" descr="https://lh4.googleusercontent.com/_QloVwlyXV25hzfbpslo9MaRwmbMrq5NturthgG6nBMcBeFkgG_fKmHXXAny2y5RWq7_xAxkNlG4MhBh0pBepsuZDzcxhTZPoSl01YkruA9nnvxQtpO8-dCzeu9sQEozXzW9uOl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lh4.googleusercontent.com/_QloVwlyXV25hzfbpslo9MaRwmbMrq5NturthgG6nBMcBeFkgG_fKmHXXAny2y5RWq7_xAxkNlG4MhBh0pBepsuZDzcxhTZPoSl01YkruA9nnvxQtpO8-dCzeu9sQEozXzW9uOlX"/>
                    <pic:cNvPicPr>
                      <a:picLocks noChangeAspect="1" noChangeArrowheads="1"/>
                    </pic:cNvPicPr>
                  </pic:nvPicPr>
                  <pic:blipFill>
                    <a:blip r:embed="rId9"/>
                    <a:srcRect/>
                    <a:stretch>
                      <a:fillRect/>
                    </a:stretch>
                  </pic:blipFill>
                  <pic:spPr bwMode="auto">
                    <a:xfrm>
                      <a:off x="0" y="0"/>
                      <a:ext cx="2695575" cy="2085975"/>
                    </a:xfrm>
                    <a:prstGeom prst="rect">
                      <a:avLst/>
                    </a:prstGeom>
                    <a:ln w="228600" cap="sq" cmpd="thickThin">
                      <a:solidFill>
                        <a:srgbClr val="000000"/>
                      </a:solidFill>
                      <a:prstDash val="solid"/>
                      <a:miter lim="800000"/>
                    </a:ln>
                    <a:effectLst>
                      <a:innerShdw blurRad="76200">
                        <a:srgbClr val="000000"/>
                      </a:innerShdw>
                    </a:effectLst>
                  </pic:spPr>
                </pic:pic>
              </a:graphicData>
            </a:graphic>
          </wp:inline>
        </w:drawing>
      </w:r>
    </w:p>
    <w:p w14:paraId="1134D9FC" w14:textId="77777777" w:rsidR="001073F7" w:rsidRPr="004A6BA2" w:rsidRDefault="001073F7" w:rsidP="001073F7">
      <w:pPr>
        <w:jc w:val="center"/>
        <w:rPr>
          <w:sz w:val="20"/>
          <w:lang w:val="en-GB"/>
        </w:rPr>
      </w:pPr>
      <w:r w:rsidRPr="004A6BA2">
        <w:rPr>
          <w:b/>
          <w:bCs/>
          <w:sz w:val="20"/>
          <w:lang w:val="en-GB"/>
        </w:rPr>
        <w:t>Figure 2: Porter’s five forces framework.</w:t>
      </w:r>
    </w:p>
    <w:p w14:paraId="339B407C" w14:textId="77777777" w:rsidR="001073F7" w:rsidRPr="004A6BA2" w:rsidRDefault="00B26F2C" w:rsidP="001073F7">
      <w:pPr>
        <w:jc w:val="center"/>
        <w:rPr>
          <w:sz w:val="20"/>
          <w:lang w:val="en-GB"/>
        </w:rPr>
      </w:pPr>
      <w:r w:rsidRPr="004A6BA2">
        <w:rPr>
          <w:bCs/>
          <w:sz w:val="20"/>
          <w:lang w:val="en-GB"/>
        </w:rPr>
        <w:t>(</w:t>
      </w:r>
      <w:r w:rsidR="001073F7" w:rsidRPr="004A6BA2">
        <w:rPr>
          <w:bCs/>
          <w:sz w:val="20"/>
          <w:lang w:val="en-GB"/>
        </w:rPr>
        <w:t>Source:</w:t>
      </w:r>
      <w:r w:rsidRPr="004A6BA2">
        <w:rPr>
          <w:bCs/>
          <w:sz w:val="20"/>
          <w:lang w:val="en-GB"/>
        </w:rPr>
        <w:t xml:space="preserve"> </w:t>
      </w:r>
      <w:r w:rsidRPr="004A6BA2">
        <w:rPr>
          <w:sz w:val="20"/>
          <w:shd w:val="clear" w:color="auto" w:fill="FFFFFF"/>
          <w:lang w:val="en-GB"/>
        </w:rPr>
        <w:t>Christodoulou</w:t>
      </w:r>
      <w:r w:rsidRPr="004A6BA2">
        <w:rPr>
          <w:color w:val="000000"/>
          <w:sz w:val="20"/>
          <w:lang w:val="en-GB"/>
        </w:rPr>
        <w:t xml:space="preserve"> </w:t>
      </w:r>
      <w:r w:rsidRPr="004A6BA2">
        <w:rPr>
          <w:i/>
          <w:color w:val="000000"/>
          <w:sz w:val="20"/>
          <w:lang w:val="en-GB"/>
        </w:rPr>
        <w:t>et al.,</w:t>
      </w:r>
      <w:r w:rsidR="00C44AFF" w:rsidRPr="004A6BA2">
        <w:rPr>
          <w:i/>
          <w:color w:val="000000"/>
          <w:sz w:val="20"/>
          <w:lang w:val="en-GB"/>
        </w:rPr>
        <w:t xml:space="preserve"> </w:t>
      </w:r>
      <w:r w:rsidRPr="004A6BA2">
        <w:rPr>
          <w:color w:val="000000"/>
          <w:sz w:val="20"/>
          <w:lang w:val="en-GB"/>
        </w:rPr>
        <w:t>2019, p. 6046).</w:t>
      </w:r>
    </w:p>
    <w:p w14:paraId="6605A7C4" w14:textId="77777777" w:rsidR="001073F7" w:rsidRPr="004A6BA2" w:rsidRDefault="001073F7" w:rsidP="001073F7">
      <w:pPr>
        <w:rPr>
          <w:lang w:val="en-GB"/>
        </w:rPr>
      </w:pPr>
    </w:p>
    <w:p w14:paraId="0201F86D" w14:textId="77777777" w:rsidR="00B26F2C" w:rsidRPr="004A6BA2" w:rsidRDefault="00B26F2C" w:rsidP="001073F7">
      <w:pPr>
        <w:rPr>
          <w:lang w:val="en-GB"/>
        </w:rPr>
      </w:pPr>
    </w:p>
    <w:tbl>
      <w:tblPr>
        <w:tblW w:w="0" w:type="auto"/>
        <w:tblCellMar>
          <w:top w:w="15" w:type="dxa"/>
          <w:left w:w="15" w:type="dxa"/>
          <w:bottom w:w="15" w:type="dxa"/>
          <w:right w:w="15" w:type="dxa"/>
        </w:tblCellMar>
        <w:tblLook w:val="04A0" w:firstRow="1" w:lastRow="0" w:firstColumn="1" w:lastColumn="0" w:noHBand="0" w:noVBand="1"/>
      </w:tblPr>
      <w:tblGrid>
        <w:gridCol w:w="1828"/>
        <w:gridCol w:w="1200"/>
        <w:gridCol w:w="6312"/>
      </w:tblGrid>
      <w:tr w:rsidR="001073F7" w:rsidRPr="004A6BA2" w14:paraId="12263A2D" w14:textId="77777777" w:rsidTr="00C44AF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0A4287E" w14:textId="77777777" w:rsidR="001073F7" w:rsidRPr="004A6BA2" w:rsidRDefault="001073F7" w:rsidP="00C44AFF">
            <w:pPr>
              <w:spacing w:after="0"/>
              <w:jc w:val="left"/>
              <w:rPr>
                <w:rFonts w:eastAsia="Times New Roman" w:cs="Times New Roman"/>
                <w:szCs w:val="24"/>
                <w:lang w:val="en-GB"/>
              </w:rPr>
            </w:pPr>
            <w:r w:rsidRPr="004A6BA2">
              <w:rPr>
                <w:rFonts w:eastAsia="Times New Roman" w:cs="Times New Roman"/>
                <w:b/>
                <w:bCs/>
                <w:i/>
                <w:iCs/>
                <w:color w:val="000000"/>
                <w:szCs w:val="24"/>
                <w:lang w:val="en-GB"/>
              </w:rPr>
              <w:t>Threat of new entrants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4B23AC6" w14:textId="77777777" w:rsidR="001073F7" w:rsidRPr="004A6BA2" w:rsidRDefault="001073F7" w:rsidP="00C44AFF">
            <w:pPr>
              <w:spacing w:after="0"/>
              <w:jc w:val="left"/>
              <w:rPr>
                <w:rFonts w:eastAsia="Times New Roman" w:cs="Times New Roman"/>
                <w:szCs w:val="24"/>
                <w:lang w:val="en-GB"/>
              </w:rPr>
            </w:pPr>
            <w:r w:rsidRPr="004A6BA2">
              <w:rPr>
                <w:rFonts w:eastAsia="Times New Roman" w:cs="Times New Roman"/>
                <w:b/>
                <w:bCs/>
                <w:color w:val="000000"/>
                <w:szCs w:val="24"/>
                <w:lang w:val="en-GB"/>
              </w:rPr>
              <w:t>Low</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48595F8" w14:textId="61EE4AA5" w:rsidR="00294F55" w:rsidRPr="004A6BA2" w:rsidRDefault="00294F55" w:rsidP="00294F55">
            <w:pPr>
              <w:spacing w:after="0"/>
              <w:textAlignment w:val="baseline"/>
              <w:rPr>
                <w:rFonts w:eastAsia="Times New Roman" w:cs="Times New Roman"/>
                <w:color w:val="000000"/>
                <w:szCs w:val="24"/>
                <w:lang w:val="en-GB"/>
              </w:rPr>
            </w:pPr>
          </w:p>
          <w:p w14:paraId="5EE47148" w14:textId="77777777" w:rsidR="00294F55" w:rsidRPr="00294F55" w:rsidRDefault="00294F55" w:rsidP="00294F55">
            <w:pPr>
              <w:numPr>
                <w:ilvl w:val="0"/>
                <w:numId w:val="26"/>
              </w:numPr>
              <w:spacing w:after="0"/>
              <w:textAlignment w:val="baseline"/>
              <w:rPr>
                <w:rFonts w:eastAsia="Times New Roman" w:cs="Times New Roman"/>
                <w:color w:val="000000"/>
                <w:szCs w:val="24"/>
                <w:lang w:val="en-GB"/>
              </w:rPr>
            </w:pPr>
            <w:r w:rsidRPr="00294F55">
              <w:rPr>
                <w:rFonts w:eastAsia="Times New Roman" w:cs="Times New Roman"/>
                <w:color w:val="000000"/>
                <w:szCs w:val="24"/>
                <w:lang w:val="en-GB"/>
              </w:rPr>
              <w:t>A manufacturing unit in the automobile industry requires large investments and resources, so new entrants are unlikely.</w:t>
            </w:r>
          </w:p>
          <w:p w14:paraId="23D73558" w14:textId="56CF3449" w:rsidR="001073F7" w:rsidRPr="004A6BA2" w:rsidRDefault="00294F55" w:rsidP="00294F55">
            <w:pPr>
              <w:numPr>
                <w:ilvl w:val="0"/>
                <w:numId w:val="26"/>
              </w:numPr>
              <w:spacing w:after="0"/>
              <w:textAlignment w:val="baseline"/>
              <w:rPr>
                <w:rFonts w:eastAsia="Times New Roman" w:cs="Times New Roman"/>
                <w:color w:val="000000"/>
                <w:szCs w:val="24"/>
                <w:lang w:val="en-GB"/>
              </w:rPr>
            </w:pPr>
            <w:r w:rsidRPr="00294F55">
              <w:rPr>
                <w:rFonts w:eastAsia="Times New Roman" w:cs="Times New Roman"/>
                <w:color w:val="000000"/>
                <w:szCs w:val="24"/>
                <w:lang w:val="en-GB"/>
              </w:rPr>
              <w:t>Current competition- There are also long-established companies. These companies have gained experience in product marketing and company management. Keeping up with them is difficult for newcomers.</w:t>
            </w:r>
          </w:p>
        </w:tc>
      </w:tr>
      <w:tr w:rsidR="001073F7" w:rsidRPr="004A6BA2" w14:paraId="68C33569" w14:textId="77777777" w:rsidTr="00C44AF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F929594" w14:textId="77777777" w:rsidR="001073F7" w:rsidRPr="004A6BA2" w:rsidRDefault="001073F7" w:rsidP="00C44AFF">
            <w:pPr>
              <w:spacing w:after="0"/>
              <w:jc w:val="left"/>
              <w:rPr>
                <w:rFonts w:eastAsia="Times New Roman" w:cs="Times New Roman"/>
                <w:szCs w:val="24"/>
                <w:lang w:val="en-GB"/>
              </w:rPr>
            </w:pPr>
            <w:r w:rsidRPr="004A6BA2">
              <w:rPr>
                <w:rFonts w:eastAsia="Times New Roman" w:cs="Times New Roman"/>
                <w:b/>
                <w:bCs/>
                <w:i/>
                <w:iCs/>
                <w:color w:val="000000"/>
                <w:szCs w:val="24"/>
                <w:lang w:val="en-GB"/>
              </w:rPr>
              <w:lastRenderedPageBreak/>
              <w:t>Bargaining power of suppliers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58148AD" w14:textId="77777777" w:rsidR="001073F7" w:rsidRPr="004A6BA2" w:rsidRDefault="001073F7" w:rsidP="00C44AFF">
            <w:pPr>
              <w:spacing w:after="0"/>
              <w:jc w:val="left"/>
              <w:rPr>
                <w:rFonts w:eastAsia="Times New Roman" w:cs="Times New Roman"/>
                <w:szCs w:val="24"/>
                <w:lang w:val="en-GB"/>
              </w:rPr>
            </w:pPr>
            <w:r w:rsidRPr="004A6BA2">
              <w:rPr>
                <w:rFonts w:eastAsia="Times New Roman" w:cs="Times New Roman"/>
                <w:b/>
                <w:bCs/>
                <w:color w:val="000000"/>
                <w:szCs w:val="24"/>
                <w:lang w:val="en-GB"/>
              </w:rPr>
              <w:t>Moderate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EE323CD" w14:textId="39B987D0" w:rsidR="00294F55" w:rsidRPr="00294F55" w:rsidRDefault="00294F55" w:rsidP="00294F55">
            <w:pPr>
              <w:numPr>
                <w:ilvl w:val="0"/>
                <w:numId w:val="27"/>
              </w:numPr>
              <w:spacing w:after="0"/>
              <w:textAlignment w:val="baseline"/>
              <w:rPr>
                <w:rFonts w:eastAsia="Times New Roman" w:cs="Times New Roman"/>
                <w:color w:val="000000"/>
                <w:szCs w:val="24"/>
                <w:lang w:val="en-GB"/>
              </w:rPr>
            </w:pPr>
            <w:r w:rsidRPr="00294F55">
              <w:rPr>
                <w:rFonts w:eastAsia="Times New Roman" w:cs="Times New Roman"/>
                <w:color w:val="000000"/>
                <w:szCs w:val="24"/>
                <w:lang w:val="en-GB"/>
              </w:rPr>
              <w:t>Availability varies by region. Several suppliers in a few areas help the company save money. Nissan should avoid operating in areas with fewer suppliers of automotive equipment and raw materials.</w:t>
            </w:r>
          </w:p>
          <w:p w14:paraId="4395E6C7" w14:textId="6AE17B36" w:rsidR="001073F7" w:rsidRPr="004A6BA2" w:rsidRDefault="00294F55" w:rsidP="00294F55">
            <w:pPr>
              <w:numPr>
                <w:ilvl w:val="0"/>
                <w:numId w:val="27"/>
              </w:numPr>
              <w:spacing w:after="0"/>
              <w:textAlignment w:val="baseline"/>
              <w:rPr>
                <w:rFonts w:eastAsia="Times New Roman" w:cs="Times New Roman"/>
                <w:color w:val="000000"/>
                <w:szCs w:val="24"/>
                <w:lang w:val="en-GB"/>
              </w:rPr>
            </w:pPr>
            <w:r w:rsidRPr="00294F55">
              <w:rPr>
                <w:rFonts w:eastAsia="Times New Roman" w:cs="Times New Roman"/>
                <w:color w:val="000000"/>
                <w:szCs w:val="24"/>
                <w:lang w:val="en-GB"/>
              </w:rPr>
              <w:t>It can be costly to switch to electric vehicles if a company's production is urgently needed.</w:t>
            </w:r>
          </w:p>
        </w:tc>
      </w:tr>
      <w:tr w:rsidR="001073F7" w:rsidRPr="004A6BA2" w14:paraId="07AE0BD7" w14:textId="77777777" w:rsidTr="00C44AF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3E4E42C" w14:textId="77777777" w:rsidR="001073F7" w:rsidRPr="004A6BA2" w:rsidRDefault="001073F7" w:rsidP="00C44AFF">
            <w:pPr>
              <w:spacing w:after="0"/>
              <w:jc w:val="left"/>
              <w:rPr>
                <w:rFonts w:eastAsia="Times New Roman" w:cs="Times New Roman"/>
                <w:szCs w:val="24"/>
                <w:lang w:val="en-GB"/>
              </w:rPr>
            </w:pPr>
            <w:r w:rsidRPr="004A6BA2">
              <w:rPr>
                <w:rFonts w:eastAsia="Times New Roman" w:cs="Times New Roman"/>
                <w:b/>
                <w:bCs/>
                <w:i/>
                <w:iCs/>
                <w:color w:val="000000"/>
                <w:szCs w:val="24"/>
                <w:lang w:val="en-GB"/>
              </w:rPr>
              <w:t>Bargaining power of buyers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F123C76" w14:textId="77777777" w:rsidR="001073F7" w:rsidRPr="004A6BA2" w:rsidRDefault="001073F7" w:rsidP="00C44AFF">
            <w:pPr>
              <w:spacing w:after="0"/>
              <w:jc w:val="left"/>
              <w:rPr>
                <w:rFonts w:eastAsia="Times New Roman" w:cs="Times New Roman"/>
                <w:szCs w:val="24"/>
                <w:lang w:val="en-GB"/>
              </w:rPr>
            </w:pPr>
            <w:r w:rsidRPr="004A6BA2">
              <w:rPr>
                <w:rFonts w:eastAsia="Times New Roman" w:cs="Times New Roman"/>
                <w:b/>
                <w:bCs/>
                <w:color w:val="000000"/>
                <w:szCs w:val="24"/>
                <w:lang w:val="en-GB"/>
              </w:rPr>
              <w:t>Moderate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71F6D6F" w14:textId="77777777" w:rsidR="00294F55" w:rsidRPr="00294F55" w:rsidRDefault="00294F55" w:rsidP="00294F55">
            <w:pPr>
              <w:numPr>
                <w:ilvl w:val="0"/>
                <w:numId w:val="28"/>
              </w:numPr>
              <w:spacing w:after="0"/>
              <w:textAlignment w:val="baseline"/>
              <w:rPr>
                <w:rFonts w:eastAsia="Times New Roman" w:cs="Times New Roman"/>
                <w:color w:val="000000"/>
                <w:szCs w:val="24"/>
                <w:lang w:val="en-GB"/>
              </w:rPr>
            </w:pPr>
            <w:r w:rsidRPr="00294F55">
              <w:rPr>
                <w:rFonts w:eastAsia="Times New Roman" w:cs="Times New Roman"/>
                <w:color w:val="000000"/>
                <w:szCs w:val="24"/>
                <w:lang w:val="en-GB"/>
              </w:rPr>
              <w:t>Because the products are nearly identical, the company may lose customers due to minor differences.</w:t>
            </w:r>
          </w:p>
          <w:p w14:paraId="6BB632AF" w14:textId="77777777" w:rsidR="00294F55" w:rsidRPr="00294F55" w:rsidRDefault="00294F55" w:rsidP="00294F55">
            <w:pPr>
              <w:numPr>
                <w:ilvl w:val="0"/>
                <w:numId w:val="28"/>
              </w:numPr>
              <w:spacing w:after="0"/>
              <w:textAlignment w:val="baseline"/>
              <w:rPr>
                <w:rFonts w:eastAsia="Times New Roman" w:cs="Times New Roman"/>
                <w:color w:val="000000"/>
                <w:szCs w:val="24"/>
                <w:lang w:val="en-GB"/>
              </w:rPr>
            </w:pPr>
            <w:r w:rsidRPr="00294F55">
              <w:rPr>
                <w:rFonts w:eastAsia="Times New Roman" w:cs="Times New Roman"/>
                <w:color w:val="000000"/>
                <w:szCs w:val="24"/>
                <w:lang w:val="en-GB"/>
              </w:rPr>
              <w:t>As this industry is still in the early stages of electric vehicle adoption, Nissan faces a minimal threat.</w:t>
            </w:r>
          </w:p>
          <w:p w14:paraId="0CBB4761" w14:textId="2A2025C6" w:rsidR="001073F7" w:rsidRPr="004A6BA2" w:rsidRDefault="00294F55" w:rsidP="00294F55">
            <w:pPr>
              <w:numPr>
                <w:ilvl w:val="0"/>
                <w:numId w:val="28"/>
              </w:numPr>
              <w:spacing w:after="0"/>
              <w:textAlignment w:val="baseline"/>
              <w:rPr>
                <w:rFonts w:eastAsia="Times New Roman" w:cs="Times New Roman"/>
                <w:color w:val="000000"/>
                <w:szCs w:val="24"/>
                <w:lang w:val="en-GB"/>
              </w:rPr>
            </w:pPr>
            <w:r w:rsidRPr="00294F55">
              <w:rPr>
                <w:rFonts w:eastAsia="Times New Roman" w:cs="Times New Roman"/>
                <w:color w:val="000000"/>
                <w:szCs w:val="24"/>
                <w:lang w:val="en-GB"/>
              </w:rPr>
              <w:t xml:space="preserve"> New product introduction – Because the industry is young, new products and changes are frequent, posing a major threat to Nissan.</w:t>
            </w:r>
          </w:p>
        </w:tc>
      </w:tr>
      <w:tr w:rsidR="001073F7" w:rsidRPr="004A6BA2" w14:paraId="0A7DDD48" w14:textId="77777777" w:rsidTr="00C44AF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B08E20A" w14:textId="77777777" w:rsidR="001073F7" w:rsidRPr="004A6BA2" w:rsidRDefault="001073F7" w:rsidP="00C44AFF">
            <w:pPr>
              <w:spacing w:after="0"/>
              <w:jc w:val="left"/>
              <w:rPr>
                <w:rFonts w:eastAsia="Times New Roman" w:cs="Times New Roman"/>
                <w:szCs w:val="24"/>
                <w:lang w:val="en-GB"/>
              </w:rPr>
            </w:pPr>
            <w:r w:rsidRPr="004A6BA2">
              <w:rPr>
                <w:rFonts w:eastAsia="Times New Roman" w:cs="Times New Roman"/>
                <w:b/>
                <w:bCs/>
                <w:i/>
                <w:iCs/>
                <w:color w:val="000000"/>
                <w:szCs w:val="24"/>
                <w:lang w:val="en-GB"/>
              </w:rPr>
              <w:t>Threat of substitutes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ED4768B" w14:textId="77777777" w:rsidR="001073F7" w:rsidRPr="004A6BA2" w:rsidRDefault="001073F7" w:rsidP="00C44AFF">
            <w:pPr>
              <w:spacing w:after="0"/>
              <w:jc w:val="left"/>
              <w:rPr>
                <w:rFonts w:eastAsia="Times New Roman" w:cs="Times New Roman"/>
                <w:szCs w:val="24"/>
                <w:lang w:val="en-GB"/>
              </w:rPr>
            </w:pPr>
            <w:r w:rsidRPr="004A6BA2">
              <w:rPr>
                <w:rFonts w:eastAsia="Times New Roman" w:cs="Times New Roman"/>
                <w:b/>
                <w:bCs/>
                <w:color w:val="000000"/>
                <w:szCs w:val="24"/>
                <w:lang w:val="en-GB"/>
              </w:rPr>
              <w:t>High</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1718165" w14:textId="3FA73CE1" w:rsidR="001073F7" w:rsidRPr="004A6BA2" w:rsidRDefault="00294F55" w:rsidP="00C44AFF">
            <w:pPr>
              <w:numPr>
                <w:ilvl w:val="0"/>
                <w:numId w:val="29"/>
              </w:numPr>
              <w:spacing w:after="0"/>
              <w:textAlignment w:val="baseline"/>
              <w:rPr>
                <w:rFonts w:eastAsia="Times New Roman" w:cs="Times New Roman"/>
                <w:color w:val="000000"/>
                <w:szCs w:val="24"/>
                <w:lang w:val="en-GB"/>
              </w:rPr>
            </w:pPr>
            <w:r w:rsidRPr="00294F55">
              <w:rPr>
                <w:rFonts w:eastAsia="Times New Roman" w:cs="Times New Roman"/>
                <w:color w:val="000000"/>
                <w:szCs w:val="24"/>
                <w:lang w:val="en-GB"/>
              </w:rPr>
              <w:t>Nissan's customer profile is middle income groups who are very price conscious, so pricing strategy plays an important role in the company's survival.</w:t>
            </w:r>
          </w:p>
        </w:tc>
      </w:tr>
      <w:tr w:rsidR="001073F7" w:rsidRPr="004A6BA2" w14:paraId="060D08FA" w14:textId="77777777" w:rsidTr="00C44AF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99EC19D" w14:textId="77777777" w:rsidR="001073F7" w:rsidRPr="004A6BA2" w:rsidRDefault="001073F7" w:rsidP="00C44AFF">
            <w:pPr>
              <w:spacing w:after="0"/>
              <w:jc w:val="left"/>
              <w:rPr>
                <w:rFonts w:eastAsia="Times New Roman" w:cs="Times New Roman"/>
                <w:szCs w:val="24"/>
                <w:lang w:val="en-GB"/>
              </w:rPr>
            </w:pPr>
            <w:r w:rsidRPr="004A6BA2">
              <w:rPr>
                <w:rFonts w:eastAsia="Times New Roman" w:cs="Times New Roman"/>
                <w:b/>
                <w:bCs/>
                <w:i/>
                <w:iCs/>
                <w:color w:val="000000"/>
                <w:szCs w:val="24"/>
                <w:lang w:val="en-GB"/>
              </w:rPr>
              <w:t>Competitive rivalry in the market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A766F2F" w14:textId="77777777" w:rsidR="001073F7" w:rsidRPr="004A6BA2" w:rsidRDefault="001073F7" w:rsidP="00C44AFF">
            <w:pPr>
              <w:spacing w:after="0"/>
              <w:jc w:val="left"/>
              <w:rPr>
                <w:rFonts w:eastAsia="Times New Roman" w:cs="Times New Roman"/>
                <w:szCs w:val="24"/>
                <w:lang w:val="en-GB"/>
              </w:rPr>
            </w:pPr>
            <w:r w:rsidRPr="004A6BA2">
              <w:rPr>
                <w:rFonts w:eastAsia="Times New Roman" w:cs="Times New Roman"/>
                <w:b/>
                <w:bCs/>
                <w:color w:val="000000"/>
                <w:szCs w:val="24"/>
                <w:lang w:val="en-GB"/>
              </w:rPr>
              <w:t>High</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402AF54" w14:textId="6FEF060D" w:rsidR="001073F7" w:rsidRPr="004A6BA2" w:rsidRDefault="00294F55" w:rsidP="00C44AFF">
            <w:pPr>
              <w:numPr>
                <w:ilvl w:val="0"/>
                <w:numId w:val="30"/>
              </w:numPr>
              <w:spacing w:after="0"/>
              <w:textAlignment w:val="baseline"/>
              <w:rPr>
                <w:rFonts w:eastAsia="Times New Roman" w:cs="Times New Roman"/>
                <w:color w:val="000000"/>
                <w:szCs w:val="24"/>
                <w:lang w:val="en-GB"/>
              </w:rPr>
            </w:pPr>
            <w:r w:rsidRPr="00294F55">
              <w:rPr>
                <w:rFonts w:eastAsia="Times New Roman" w:cs="Times New Roman"/>
                <w:color w:val="000000"/>
                <w:szCs w:val="24"/>
                <w:lang w:val="en-GB"/>
              </w:rPr>
              <w:t>• Nissan's customer profile is middle income groups who are very price conscious, so pricing strategy plays an important role in the company's survival.</w:t>
            </w:r>
          </w:p>
        </w:tc>
      </w:tr>
    </w:tbl>
    <w:p w14:paraId="3D1E2208" w14:textId="77777777" w:rsidR="001073F7" w:rsidRPr="004A6BA2" w:rsidRDefault="001073F7" w:rsidP="001073F7">
      <w:pPr>
        <w:rPr>
          <w:lang w:val="en-GB"/>
        </w:rPr>
      </w:pPr>
    </w:p>
    <w:p w14:paraId="480C641F" w14:textId="7CCA1BF2" w:rsidR="001073F7" w:rsidRDefault="001073F7" w:rsidP="001073F7">
      <w:pPr>
        <w:pStyle w:val="Heading1"/>
        <w:rPr>
          <w:rFonts w:eastAsia="Times New Roman"/>
          <w:lang w:val="en-GB"/>
        </w:rPr>
      </w:pPr>
      <w:bookmarkStart w:id="7" w:name="_Toc90390177"/>
      <w:r w:rsidRPr="004A6BA2">
        <w:rPr>
          <w:rFonts w:eastAsia="Times New Roman"/>
          <w:lang w:val="en-GB"/>
        </w:rPr>
        <w:t>Evaluate core reasons why the business venture engages with the international trade</w:t>
      </w:r>
      <w:bookmarkEnd w:id="7"/>
    </w:p>
    <w:p w14:paraId="709F0D58" w14:textId="7AA6D170" w:rsidR="009053E4" w:rsidRPr="009053E4" w:rsidRDefault="009053E4" w:rsidP="009053E4">
      <w:pPr>
        <w:rPr>
          <w:lang w:val="en-GB"/>
        </w:rPr>
      </w:pPr>
      <w:r w:rsidRPr="009053E4">
        <w:rPr>
          <w:lang w:val="en-GB"/>
        </w:rPr>
        <w:t xml:space="preserve">According to </w:t>
      </w:r>
      <w:proofErr w:type="spellStart"/>
      <w:r w:rsidRPr="009053E4">
        <w:rPr>
          <w:lang w:val="en-GB"/>
        </w:rPr>
        <w:t>Kokodey</w:t>
      </w:r>
      <w:proofErr w:type="spellEnd"/>
      <w:r w:rsidRPr="009053E4">
        <w:rPr>
          <w:lang w:val="en-GB"/>
        </w:rPr>
        <w:t xml:space="preserve"> et al. (2018, p. 488), Nissan does things like increasing revenue potential, entering new markets, accessing new customer data, and </w:t>
      </w:r>
      <w:proofErr w:type="spellStart"/>
      <w:r w:rsidRPr="009053E4">
        <w:rPr>
          <w:lang w:val="en-GB"/>
        </w:rPr>
        <w:t>analyzing</w:t>
      </w:r>
      <w:proofErr w:type="spellEnd"/>
      <w:r w:rsidRPr="009053E4">
        <w:rPr>
          <w:lang w:val="en-GB"/>
        </w:rPr>
        <w:t xml:space="preserve"> their buying </w:t>
      </w:r>
      <w:proofErr w:type="spellStart"/>
      <w:r w:rsidRPr="009053E4">
        <w:rPr>
          <w:lang w:val="en-GB"/>
        </w:rPr>
        <w:t>behavior</w:t>
      </w:r>
      <w:proofErr w:type="spellEnd"/>
      <w:r w:rsidRPr="009053E4">
        <w:rPr>
          <w:lang w:val="en-GB"/>
        </w:rPr>
        <w:t>. Expansion also aids Nissan in product diversification and backward and forward integration. The company gains a competitive advantage over competitors and improves its reputation as it expands globally. Finally, it helps the company save money.</w:t>
      </w:r>
    </w:p>
    <w:p w14:paraId="5F4CC1AA" w14:textId="77777777" w:rsidR="001073F7" w:rsidRPr="004A6BA2" w:rsidRDefault="001073F7" w:rsidP="001073F7">
      <w:pPr>
        <w:pStyle w:val="Heading1"/>
        <w:rPr>
          <w:rFonts w:eastAsia="Times New Roman"/>
          <w:lang w:val="en-GB"/>
        </w:rPr>
      </w:pPr>
      <w:bookmarkStart w:id="8" w:name="_Toc90390178"/>
      <w:r w:rsidRPr="004A6BA2">
        <w:rPr>
          <w:rFonts w:eastAsia="Times New Roman"/>
          <w:lang w:val="en-GB"/>
        </w:rPr>
        <w:lastRenderedPageBreak/>
        <w:t xml:space="preserve">Micro-economic and </w:t>
      </w:r>
      <w:proofErr w:type="spellStart"/>
      <w:r w:rsidRPr="004A6BA2">
        <w:rPr>
          <w:rFonts w:eastAsia="Times New Roman"/>
          <w:lang w:val="en-GB"/>
        </w:rPr>
        <w:t>macro economic</w:t>
      </w:r>
      <w:proofErr w:type="spellEnd"/>
      <w:r w:rsidRPr="004A6BA2">
        <w:rPr>
          <w:rFonts w:eastAsia="Times New Roman"/>
          <w:lang w:val="en-GB"/>
        </w:rPr>
        <w:t xml:space="preserve"> factors of the business</w:t>
      </w:r>
      <w:bookmarkEnd w:id="8"/>
    </w:p>
    <w:p w14:paraId="1EAE7E3C" w14:textId="77777777" w:rsidR="001073F7" w:rsidRPr="004A6BA2" w:rsidRDefault="001073F7" w:rsidP="001073F7">
      <w:pPr>
        <w:jc w:val="center"/>
        <w:rPr>
          <w:sz w:val="20"/>
          <w:lang w:val="en-GB"/>
        </w:rPr>
      </w:pPr>
      <w:r w:rsidRPr="004A6BA2">
        <w:rPr>
          <w:b/>
          <w:bCs/>
          <w:noProof/>
          <w:color w:val="000000"/>
          <w:sz w:val="20"/>
          <w:bdr w:val="none" w:sz="0" w:space="0" w:color="auto" w:frame="1"/>
          <w:lang w:val="en-GB"/>
        </w:rPr>
        <w:drawing>
          <wp:inline distT="0" distB="0" distL="0" distR="0" wp14:anchorId="4F10509A" wp14:editId="3FF0FF5C">
            <wp:extent cx="2818563" cy="1943100"/>
            <wp:effectExtent l="247650" t="228600" r="229437" b="209550"/>
            <wp:docPr id="7" name="Picture 7" descr="https://lh3.googleusercontent.com/YcpJxu6GOWopLaYWKpvaMRqoTFZbHVezs7aSSWONRHhKh2nMMwyUoHCYOIYPJhMR8vxH9Ay4kN4mAqsJkPUYP7l_S278u0vq-vMmYxCjo6X2BkxCmStZQfaoMvK9yEGOYkBgvzq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lh3.googleusercontent.com/YcpJxu6GOWopLaYWKpvaMRqoTFZbHVezs7aSSWONRHhKh2nMMwyUoHCYOIYPJhMR8vxH9Ay4kN4mAqsJkPUYP7l_S278u0vq-vMmYxCjo6X2BkxCmStZQfaoMvK9yEGOYkBgvzq4"/>
                    <pic:cNvPicPr>
                      <a:picLocks noChangeAspect="1" noChangeArrowheads="1"/>
                    </pic:cNvPicPr>
                  </pic:nvPicPr>
                  <pic:blipFill>
                    <a:blip r:embed="rId10"/>
                    <a:srcRect/>
                    <a:stretch>
                      <a:fillRect/>
                    </a:stretch>
                  </pic:blipFill>
                  <pic:spPr bwMode="auto">
                    <a:xfrm>
                      <a:off x="0" y="0"/>
                      <a:ext cx="2818563" cy="1943100"/>
                    </a:xfrm>
                    <a:prstGeom prst="rect">
                      <a:avLst/>
                    </a:prstGeom>
                    <a:ln w="228600" cap="sq" cmpd="thickThin">
                      <a:solidFill>
                        <a:srgbClr val="000000"/>
                      </a:solidFill>
                      <a:prstDash val="solid"/>
                      <a:miter lim="800000"/>
                    </a:ln>
                    <a:effectLst>
                      <a:innerShdw blurRad="76200">
                        <a:srgbClr val="000000"/>
                      </a:innerShdw>
                    </a:effectLst>
                  </pic:spPr>
                </pic:pic>
              </a:graphicData>
            </a:graphic>
          </wp:inline>
        </w:drawing>
      </w:r>
    </w:p>
    <w:p w14:paraId="272D97B8" w14:textId="77777777" w:rsidR="001073F7" w:rsidRPr="004A6BA2" w:rsidRDefault="001073F7" w:rsidP="001073F7">
      <w:pPr>
        <w:jc w:val="center"/>
        <w:rPr>
          <w:sz w:val="20"/>
          <w:lang w:val="en-GB"/>
        </w:rPr>
      </w:pPr>
      <w:r w:rsidRPr="004A6BA2">
        <w:rPr>
          <w:b/>
          <w:bCs/>
          <w:sz w:val="20"/>
          <w:lang w:val="en-GB"/>
        </w:rPr>
        <w:t>Figure 3: Macro and microenvironments of business</w:t>
      </w:r>
    </w:p>
    <w:p w14:paraId="1B22321B" w14:textId="07CB9F27" w:rsidR="001073F7" w:rsidRDefault="00B26F2C" w:rsidP="00B26F2C">
      <w:pPr>
        <w:jc w:val="center"/>
        <w:rPr>
          <w:color w:val="000000"/>
          <w:sz w:val="20"/>
          <w:lang w:val="en-GB"/>
        </w:rPr>
      </w:pPr>
      <w:r w:rsidRPr="004A6BA2">
        <w:rPr>
          <w:bCs/>
          <w:sz w:val="20"/>
          <w:lang w:val="en-GB"/>
        </w:rPr>
        <w:t>(</w:t>
      </w:r>
      <w:r w:rsidR="00C44AFF" w:rsidRPr="004A6BA2">
        <w:rPr>
          <w:bCs/>
          <w:sz w:val="20"/>
          <w:lang w:val="en-GB"/>
        </w:rPr>
        <w:t>Source</w:t>
      </w:r>
      <w:r w:rsidR="001073F7" w:rsidRPr="004A6BA2">
        <w:rPr>
          <w:bCs/>
          <w:sz w:val="20"/>
          <w:lang w:val="en-GB"/>
        </w:rPr>
        <w:t>:</w:t>
      </w:r>
      <w:r w:rsidRPr="004A6BA2">
        <w:rPr>
          <w:bCs/>
          <w:sz w:val="20"/>
          <w:lang w:val="en-GB"/>
        </w:rPr>
        <w:t xml:space="preserve"> </w:t>
      </w:r>
      <w:proofErr w:type="spellStart"/>
      <w:r w:rsidRPr="004A6BA2">
        <w:rPr>
          <w:sz w:val="20"/>
          <w:shd w:val="clear" w:color="auto" w:fill="FFFFFF"/>
          <w:lang w:val="en-GB"/>
        </w:rPr>
        <w:t>Demirbas</w:t>
      </w:r>
      <w:proofErr w:type="spellEnd"/>
      <w:r w:rsidRPr="004A6BA2">
        <w:rPr>
          <w:color w:val="000000"/>
          <w:sz w:val="20"/>
          <w:lang w:val="en-GB"/>
        </w:rPr>
        <w:t xml:space="preserve"> </w:t>
      </w:r>
      <w:r w:rsidRPr="004A6BA2">
        <w:rPr>
          <w:i/>
          <w:color w:val="000000"/>
          <w:sz w:val="20"/>
          <w:lang w:val="en-GB"/>
        </w:rPr>
        <w:t xml:space="preserve">et al., </w:t>
      </w:r>
      <w:r w:rsidRPr="004A6BA2">
        <w:rPr>
          <w:color w:val="000000"/>
          <w:sz w:val="20"/>
          <w:lang w:val="en-GB"/>
        </w:rPr>
        <w:t>2018).</w:t>
      </w:r>
    </w:p>
    <w:p w14:paraId="62664668" w14:textId="77777777" w:rsidR="009053E4" w:rsidRPr="009053E4" w:rsidRDefault="009053E4" w:rsidP="009053E4">
      <w:pPr>
        <w:rPr>
          <w:color w:val="000000"/>
          <w:szCs w:val="28"/>
          <w:lang w:val="en-GB"/>
        </w:rPr>
      </w:pPr>
      <w:r w:rsidRPr="009053E4">
        <w:rPr>
          <w:color w:val="000000"/>
          <w:szCs w:val="28"/>
          <w:lang w:val="en-GB"/>
        </w:rPr>
        <w:t>According to Guan et al. (2020, p. 577), the business is affected by two environments.</w:t>
      </w:r>
    </w:p>
    <w:p w14:paraId="08A7F0E1" w14:textId="77777777" w:rsidR="009053E4" w:rsidRPr="009053E4" w:rsidRDefault="009053E4" w:rsidP="009053E4">
      <w:pPr>
        <w:rPr>
          <w:color w:val="000000"/>
          <w:szCs w:val="28"/>
          <w:lang w:val="en-GB"/>
        </w:rPr>
      </w:pPr>
      <w:r w:rsidRPr="009053E4">
        <w:rPr>
          <w:color w:val="000000"/>
          <w:szCs w:val="28"/>
          <w:lang w:val="en-GB"/>
        </w:rPr>
        <w:t>Internal factors of the business, according to Fang et al. (2018, p. 720). Among them are: -</w:t>
      </w:r>
    </w:p>
    <w:p w14:paraId="2DD0AD33" w14:textId="77777777" w:rsidR="009053E4" w:rsidRPr="009053E4" w:rsidRDefault="009053E4" w:rsidP="009053E4">
      <w:pPr>
        <w:rPr>
          <w:color w:val="000000"/>
          <w:szCs w:val="28"/>
          <w:lang w:val="en-GB"/>
        </w:rPr>
      </w:pPr>
      <w:r w:rsidRPr="009053E4">
        <w:rPr>
          <w:color w:val="000000"/>
          <w:szCs w:val="28"/>
          <w:lang w:val="en-GB"/>
        </w:rPr>
        <w:t>Suppliers- The ones who provide the company with raw materials, machinery, and equipment.</w:t>
      </w:r>
    </w:p>
    <w:p w14:paraId="39913F9D" w14:textId="77777777" w:rsidR="009053E4" w:rsidRPr="009053E4" w:rsidRDefault="009053E4" w:rsidP="009053E4">
      <w:pPr>
        <w:rPr>
          <w:color w:val="000000"/>
          <w:szCs w:val="28"/>
          <w:lang w:val="en-GB"/>
        </w:rPr>
      </w:pPr>
      <w:r w:rsidRPr="009053E4">
        <w:rPr>
          <w:color w:val="000000"/>
          <w:szCs w:val="28"/>
          <w:lang w:val="en-GB"/>
        </w:rPr>
        <w:t>Prior customers- Nissan targets middle-income groups as prior customers.</w:t>
      </w:r>
    </w:p>
    <w:p w14:paraId="14424BD2" w14:textId="77777777" w:rsidR="009053E4" w:rsidRPr="009053E4" w:rsidRDefault="009053E4" w:rsidP="009053E4">
      <w:pPr>
        <w:rPr>
          <w:color w:val="000000"/>
          <w:szCs w:val="28"/>
          <w:lang w:val="en-GB"/>
        </w:rPr>
      </w:pPr>
      <w:r w:rsidRPr="009053E4">
        <w:rPr>
          <w:color w:val="000000"/>
          <w:szCs w:val="28"/>
          <w:lang w:val="en-GB"/>
        </w:rPr>
        <w:t>As stated by Farnsworth et al. (2018), competitors include Honda, Tesla, and others.</w:t>
      </w:r>
    </w:p>
    <w:p w14:paraId="4E636C56" w14:textId="77777777" w:rsidR="009053E4" w:rsidRPr="009053E4" w:rsidRDefault="009053E4" w:rsidP="009053E4">
      <w:pPr>
        <w:rPr>
          <w:color w:val="000000"/>
          <w:szCs w:val="28"/>
          <w:lang w:val="en-GB"/>
        </w:rPr>
      </w:pPr>
      <w:r w:rsidRPr="009053E4">
        <w:rPr>
          <w:color w:val="000000"/>
          <w:szCs w:val="28"/>
          <w:lang w:val="en-GB"/>
        </w:rPr>
        <w:t>The environment affects shareholders and employees in many ways.</w:t>
      </w:r>
    </w:p>
    <w:p w14:paraId="57401028" w14:textId="77777777" w:rsidR="009053E4" w:rsidRPr="009053E4" w:rsidRDefault="009053E4" w:rsidP="009053E4">
      <w:pPr>
        <w:rPr>
          <w:color w:val="000000"/>
          <w:szCs w:val="28"/>
          <w:lang w:val="en-GB"/>
        </w:rPr>
      </w:pPr>
      <w:r w:rsidRPr="009053E4">
        <w:rPr>
          <w:color w:val="000000"/>
          <w:szCs w:val="28"/>
          <w:lang w:val="en-GB"/>
        </w:rPr>
        <w:t>Nissan's media channels are controlled by the company's internal environment.</w:t>
      </w:r>
    </w:p>
    <w:p w14:paraId="29A5535E" w14:textId="4FB8C478" w:rsidR="009053E4" w:rsidRPr="009053E4" w:rsidRDefault="009053E4" w:rsidP="009053E4">
      <w:pPr>
        <w:rPr>
          <w:color w:val="000000"/>
          <w:szCs w:val="28"/>
          <w:lang w:val="en-GB"/>
        </w:rPr>
      </w:pPr>
      <w:r w:rsidRPr="009053E4">
        <w:rPr>
          <w:color w:val="000000"/>
          <w:szCs w:val="28"/>
          <w:lang w:val="en-GB"/>
        </w:rPr>
        <w:t>Macro environment- These are external factors that the company cannot control. The company's PESTLE analysis discussed the political, social, economic, legal, environmental, and technological factors.</w:t>
      </w:r>
    </w:p>
    <w:p w14:paraId="3FEA3435" w14:textId="77777777" w:rsidR="001073F7" w:rsidRPr="004A6BA2" w:rsidRDefault="001073F7" w:rsidP="001073F7">
      <w:pPr>
        <w:pStyle w:val="Heading1"/>
        <w:rPr>
          <w:rFonts w:eastAsia="Times New Roman"/>
          <w:lang w:val="en-GB"/>
        </w:rPr>
      </w:pPr>
      <w:bookmarkStart w:id="9" w:name="_Toc90390179"/>
      <w:r w:rsidRPr="004A6BA2">
        <w:rPr>
          <w:rFonts w:eastAsia="Times New Roman"/>
          <w:lang w:val="en-GB"/>
        </w:rPr>
        <w:lastRenderedPageBreak/>
        <w:t>Different market structures and their impact on the firm’s strategy</w:t>
      </w:r>
      <w:bookmarkEnd w:id="9"/>
    </w:p>
    <w:p w14:paraId="16E1ACD9" w14:textId="77777777" w:rsidR="001073F7" w:rsidRPr="004A6BA2" w:rsidRDefault="001073F7" w:rsidP="001073F7">
      <w:pPr>
        <w:jc w:val="center"/>
        <w:rPr>
          <w:sz w:val="20"/>
          <w:lang w:val="en-GB"/>
        </w:rPr>
      </w:pPr>
      <w:r w:rsidRPr="004A6BA2">
        <w:rPr>
          <w:noProof/>
          <w:sz w:val="20"/>
          <w:lang w:val="en-GB"/>
        </w:rPr>
        <w:drawing>
          <wp:inline distT="0" distB="0" distL="0" distR="0" wp14:anchorId="1B8136FA" wp14:editId="4726E465">
            <wp:extent cx="2228850" cy="1790700"/>
            <wp:effectExtent l="19050" t="0" r="0" b="0"/>
            <wp:docPr id="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a:srcRect/>
                    <a:stretch>
                      <a:fillRect/>
                    </a:stretch>
                  </pic:blipFill>
                  <pic:spPr bwMode="auto">
                    <a:xfrm>
                      <a:off x="0" y="0"/>
                      <a:ext cx="2228850" cy="1790700"/>
                    </a:xfrm>
                    <a:prstGeom prst="rect">
                      <a:avLst/>
                    </a:prstGeom>
                    <a:noFill/>
                    <a:ln w="9525">
                      <a:noFill/>
                      <a:miter lim="800000"/>
                      <a:headEnd/>
                      <a:tailEnd/>
                    </a:ln>
                  </pic:spPr>
                </pic:pic>
              </a:graphicData>
            </a:graphic>
          </wp:inline>
        </w:drawing>
      </w:r>
    </w:p>
    <w:p w14:paraId="6AB0C145" w14:textId="77777777" w:rsidR="001073F7" w:rsidRPr="004A6BA2" w:rsidRDefault="001073F7" w:rsidP="001073F7">
      <w:pPr>
        <w:jc w:val="center"/>
        <w:rPr>
          <w:b/>
          <w:sz w:val="20"/>
          <w:lang w:val="en-GB"/>
        </w:rPr>
      </w:pPr>
      <w:r w:rsidRPr="004A6BA2">
        <w:rPr>
          <w:b/>
          <w:sz w:val="20"/>
          <w:lang w:val="en-GB"/>
        </w:rPr>
        <w:t>Figure 4: Nissan Logo</w:t>
      </w:r>
    </w:p>
    <w:p w14:paraId="19F35600" w14:textId="77777777" w:rsidR="00B26F2C" w:rsidRPr="004A6BA2" w:rsidRDefault="00B26F2C" w:rsidP="00B26F2C">
      <w:pPr>
        <w:jc w:val="center"/>
        <w:rPr>
          <w:color w:val="000000"/>
          <w:sz w:val="20"/>
          <w:lang w:val="en-GB"/>
        </w:rPr>
      </w:pPr>
      <w:r w:rsidRPr="004A6BA2">
        <w:rPr>
          <w:sz w:val="20"/>
          <w:lang w:val="en-GB"/>
        </w:rPr>
        <w:t xml:space="preserve">(Source: </w:t>
      </w:r>
      <w:r w:rsidRPr="004A6BA2">
        <w:rPr>
          <w:sz w:val="20"/>
          <w:shd w:val="clear" w:color="auto" w:fill="FFFFFF"/>
          <w:lang w:val="en-GB"/>
        </w:rPr>
        <w:t>Ding</w:t>
      </w:r>
      <w:r w:rsidRPr="004A6BA2">
        <w:rPr>
          <w:color w:val="000000"/>
          <w:sz w:val="20"/>
          <w:lang w:val="en-GB"/>
        </w:rPr>
        <w:t xml:space="preserve"> </w:t>
      </w:r>
      <w:r w:rsidR="00D91C77" w:rsidRPr="004A6BA2">
        <w:rPr>
          <w:i/>
          <w:color w:val="000000"/>
          <w:sz w:val="20"/>
          <w:lang w:val="en-GB"/>
        </w:rPr>
        <w:t>et al.,</w:t>
      </w:r>
      <w:r w:rsidRPr="004A6BA2">
        <w:rPr>
          <w:i/>
          <w:color w:val="000000"/>
          <w:sz w:val="20"/>
          <w:lang w:val="en-GB"/>
        </w:rPr>
        <w:t xml:space="preserve"> </w:t>
      </w:r>
      <w:r w:rsidR="00D91C77" w:rsidRPr="004A6BA2">
        <w:rPr>
          <w:color w:val="000000"/>
          <w:sz w:val="20"/>
          <w:lang w:val="en-GB"/>
        </w:rPr>
        <w:t>2018, p. 117)</w:t>
      </w:r>
    </w:p>
    <w:p w14:paraId="273700FD" w14:textId="19586E6F" w:rsidR="001073F7" w:rsidRDefault="001073F7" w:rsidP="001073F7">
      <w:pPr>
        <w:rPr>
          <w:lang w:val="en-GB"/>
        </w:rPr>
      </w:pPr>
      <w:r w:rsidRPr="004A6BA2">
        <w:rPr>
          <w:lang w:val="en-GB"/>
        </w:rPr>
        <w:t>There are four types of market structures in the economy- </w:t>
      </w:r>
    </w:p>
    <w:p w14:paraId="76070623" w14:textId="77777777" w:rsidR="009053E4" w:rsidRPr="009053E4" w:rsidRDefault="009053E4" w:rsidP="009053E4">
      <w:pPr>
        <w:rPr>
          <w:lang w:val="en-GB"/>
        </w:rPr>
      </w:pPr>
      <w:r w:rsidRPr="009053E4">
        <w:rPr>
          <w:lang w:val="en-GB"/>
        </w:rPr>
        <w:t>This market includes products that are similar but can be distinguished by their features. Hotels, clothes, etc.</w:t>
      </w:r>
    </w:p>
    <w:p w14:paraId="068357DE" w14:textId="77777777" w:rsidR="009053E4" w:rsidRPr="009053E4" w:rsidRDefault="009053E4" w:rsidP="009053E4">
      <w:pPr>
        <w:rPr>
          <w:lang w:val="en-GB"/>
        </w:rPr>
      </w:pPr>
      <w:r w:rsidRPr="009053E4">
        <w:rPr>
          <w:lang w:val="en-GB"/>
        </w:rPr>
        <w:t>Monopoly market- These products have no substitutes on the market. Railways, Microsoft, etc (Ding et al., 2018, p. 117).</w:t>
      </w:r>
    </w:p>
    <w:p w14:paraId="77CE8988" w14:textId="77777777" w:rsidR="009053E4" w:rsidRPr="009053E4" w:rsidRDefault="009053E4" w:rsidP="009053E4">
      <w:pPr>
        <w:rPr>
          <w:lang w:val="en-GB"/>
        </w:rPr>
      </w:pPr>
      <w:r w:rsidRPr="009053E4">
        <w:rPr>
          <w:lang w:val="en-GB"/>
        </w:rPr>
        <w:t>Oligopoly: homogeneous products with few competitors. Like the auto industry and commercial air travel.</w:t>
      </w:r>
    </w:p>
    <w:p w14:paraId="70915936" w14:textId="497F14DA" w:rsidR="009053E4" w:rsidRPr="004A6BA2" w:rsidRDefault="009053E4" w:rsidP="009053E4">
      <w:pPr>
        <w:rPr>
          <w:lang w:val="en-GB"/>
        </w:rPr>
      </w:pPr>
      <w:r w:rsidRPr="009053E4">
        <w:rPr>
          <w:lang w:val="en-GB"/>
        </w:rPr>
        <w:t>Perfect market- Products are not differentiated but there are many competitors. Food, shopping, etc.</w:t>
      </w:r>
    </w:p>
    <w:p w14:paraId="2A2B34BC" w14:textId="2D64C104" w:rsidR="001073F7" w:rsidRDefault="001073F7" w:rsidP="001073F7">
      <w:pPr>
        <w:rPr>
          <w:b/>
          <w:bCs/>
          <w:i/>
          <w:iCs/>
          <w:lang w:val="en-GB"/>
        </w:rPr>
      </w:pPr>
      <w:r w:rsidRPr="004A6BA2">
        <w:rPr>
          <w:b/>
          <w:bCs/>
          <w:i/>
          <w:iCs/>
          <w:lang w:val="en-GB"/>
        </w:rPr>
        <w:t>Impact of oligopoly market on the company-</w:t>
      </w:r>
    </w:p>
    <w:p w14:paraId="0D4D7060" w14:textId="6B5466AE" w:rsidR="009053E4" w:rsidRPr="009053E4" w:rsidRDefault="009053E4" w:rsidP="009053E4">
      <w:pPr>
        <w:rPr>
          <w:lang w:val="en-GB"/>
        </w:rPr>
      </w:pPr>
      <w:r w:rsidRPr="009053E4">
        <w:rPr>
          <w:lang w:val="en-GB"/>
        </w:rPr>
        <w:t xml:space="preserve">Because it is an oligopoly, it has both positive and negative effects. Because this industry has few players, the threat of competition is low. However, it is a group </w:t>
      </w:r>
      <w:proofErr w:type="spellStart"/>
      <w:r w:rsidRPr="009053E4">
        <w:rPr>
          <w:lang w:val="en-GB"/>
        </w:rPr>
        <w:t>behavior</w:t>
      </w:r>
      <w:proofErr w:type="spellEnd"/>
      <w:r w:rsidRPr="009053E4">
        <w:rPr>
          <w:lang w:val="en-GB"/>
        </w:rPr>
        <w:t xml:space="preserve"> from suppliers that makes it difficult for consumers to distinguish between the company's offers. To meet market demands, post-covid-19 has increased the value of distinction.</w:t>
      </w:r>
    </w:p>
    <w:p w14:paraId="5B332926" w14:textId="77777777" w:rsidR="001073F7" w:rsidRPr="004A6BA2" w:rsidRDefault="001073F7" w:rsidP="001073F7">
      <w:pPr>
        <w:pStyle w:val="Heading1"/>
        <w:rPr>
          <w:rFonts w:eastAsia="Times New Roman"/>
          <w:lang w:val="en-GB"/>
        </w:rPr>
      </w:pPr>
      <w:bookmarkStart w:id="10" w:name="_Toc90390180"/>
      <w:r w:rsidRPr="004A6BA2">
        <w:rPr>
          <w:rFonts w:eastAsia="Times New Roman"/>
          <w:lang w:val="en-GB"/>
        </w:rPr>
        <w:lastRenderedPageBreak/>
        <w:t>Long-term and short-term changes in the company</w:t>
      </w:r>
      <w:bookmarkEnd w:id="10"/>
    </w:p>
    <w:p w14:paraId="54BE6C99" w14:textId="77777777" w:rsidR="000941BB" w:rsidRPr="004A6BA2" w:rsidRDefault="000941BB" w:rsidP="000941BB">
      <w:pPr>
        <w:jc w:val="center"/>
        <w:rPr>
          <w:sz w:val="20"/>
          <w:lang w:val="en-GB"/>
        </w:rPr>
      </w:pPr>
      <w:r w:rsidRPr="004A6BA2">
        <w:rPr>
          <w:noProof/>
          <w:sz w:val="20"/>
          <w:lang w:val="en-GB"/>
        </w:rPr>
        <w:drawing>
          <wp:inline distT="0" distB="0" distL="0" distR="0" wp14:anchorId="3A14CCC9" wp14:editId="4B01098B">
            <wp:extent cx="3295650" cy="2184545"/>
            <wp:effectExtent l="19050" t="0" r="0" b="0"/>
            <wp:docPr id="13" name="Picture 13" descr="New Nissan X Trail SUV unveiled at Shanghai Motor show 2021 | Autocar In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New Nissan X Trail SUV unveiled at Shanghai Motor show 2021 | Autocar India"/>
                    <pic:cNvPicPr>
                      <a:picLocks noChangeAspect="1" noChangeArrowheads="1"/>
                    </pic:cNvPicPr>
                  </pic:nvPicPr>
                  <pic:blipFill>
                    <a:blip r:embed="rId12"/>
                    <a:srcRect/>
                    <a:stretch>
                      <a:fillRect/>
                    </a:stretch>
                  </pic:blipFill>
                  <pic:spPr bwMode="auto">
                    <a:xfrm>
                      <a:off x="0" y="0"/>
                      <a:ext cx="3295650" cy="2184545"/>
                    </a:xfrm>
                    <a:prstGeom prst="rect">
                      <a:avLst/>
                    </a:prstGeom>
                    <a:noFill/>
                    <a:ln w="9525">
                      <a:noFill/>
                      <a:miter lim="800000"/>
                      <a:headEnd/>
                      <a:tailEnd/>
                    </a:ln>
                  </pic:spPr>
                </pic:pic>
              </a:graphicData>
            </a:graphic>
          </wp:inline>
        </w:drawing>
      </w:r>
    </w:p>
    <w:p w14:paraId="28590299" w14:textId="77777777" w:rsidR="000941BB" w:rsidRPr="004A6BA2" w:rsidRDefault="000941BB" w:rsidP="000941BB">
      <w:pPr>
        <w:jc w:val="center"/>
        <w:rPr>
          <w:b/>
          <w:sz w:val="20"/>
          <w:lang w:val="en-GB"/>
        </w:rPr>
      </w:pPr>
      <w:r w:rsidRPr="004A6BA2">
        <w:rPr>
          <w:b/>
          <w:sz w:val="20"/>
          <w:lang w:val="en-GB"/>
        </w:rPr>
        <w:t>Figure 5: Nissan Cars</w:t>
      </w:r>
    </w:p>
    <w:p w14:paraId="79C57953" w14:textId="77777777" w:rsidR="000941BB" w:rsidRPr="004A6BA2" w:rsidRDefault="00B26F2C" w:rsidP="00B26F2C">
      <w:pPr>
        <w:jc w:val="center"/>
        <w:rPr>
          <w:color w:val="000000"/>
          <w:lang w:val="en-GB"/>
        </w:rPr>
      </w:pPr>
      <w:r w:rsidRPr="004A6BA2">
        <w:rPr>
          <w:sz w:val="20"/>
          <w:lang w:val="en-GB"/>
        </w:rPr>
        <w:t>(</w:t>
      </w:r>
      <w:proofErr w:type="spellStart"/>
      <w:proofErr w:type="gramStart"/>
      <w:r w:rsidRPr="004A6BA2">
        <w:rPr>
          <w:sz w:val="20"/>
          <w:lang w:val="en-GB"/>
        </w:rPr>
        <w:t>Source:</w:t>
      </w:r>
      <w:r w:rsidRPr="004A6BA2">
        <w:rPr>
          <w:sz w:val="20"/>
          <w:shd w:val="clear" w:color="auto" w:fill="FFFFFF"/>
          <w:lang w:val="en-GB"/>
        </w:rPr>
        <w:t>Corona</w:t>
      </w:r>
      <w:proofErr w:type="spellEnd"/>
      <w:proofErr w:type="gramEnd"/>
      <w:r w:rsidRPr="004A6BA2">
        <w:rPr>
          <w:color w:val="000000"/>
          <w:sz w:val="20"/>
          <w:lang w:val="en-GB"/>
        </w:rPr>
        <w:t xml:space="preserve"> </w:t>
      </w:r>
      <w:r w:rsidRPr="004A6BA2">
        <w:rPr>
          <w:i/>
          <w:color w:val="000000"/>
          <w:sz w:val="20"/>
          <w:lang w:val="en-GB"/>
        </w:rPr>
        <w:t xml:space="preserve">et al., </w:t>
      </w:r>
      <w:r w:rsidRPr="004A6BA2">
        <w:rPr>
          <w:color w:val="000000"/>
          <w:sz w:val="20"/>
          <w:lang w:val="en-GB"/>
        </w:rPr>
        <w:t>2019, p. 108</w:t>
      </w:r>
      <w:r w:rsidRPr="004A6BA2">
        <w:rPr>
          <w:color w:val="000000"/>
          <w:lang w:val="en-GB"/>
        </w:rPr>
        <w:t>).</w:t>
      </w:r>
    </w:p>
    <w:p w14:paraId="27CC6BE0" w14:textId="77777777" w:rsidR="001073F7" w:rsidRPr="004A6BA2" w:rsidRDefault="001073F7" w:rsidP="001073F7">
      <w:pPr>
        <w:rPr>
          <w:lang w:val="en-GB"/>
        </w:rPr>
      </w:pPr>
      <w:r w:rsidRPr="004A6BA2">
        <w:rPr>
          <w:lang w:val="en-GB"/>
        </w:rPr>
        <w:t>There are many long-term and short-term impacts on Nissan Company due to the covid-19 pandemic.</w:t>
      </w:r>
    </w:p>
    <w:p w14:paraId="68533AA0" w14:textId="2B349E35" w:rsidR="001073F7" w:rsidRDefault="001073F7" w:rsidP="001073F7">
      <w:pPr>
        <w:rPr>
          <w:b/>
          <w:bCs/>
          <w:i/>
          <w:iCs/>
          <w:lang w:val="en-GB"/>
        </w:rPr>
      </w:pPr>
      <w:r w:rsidRPr="004A6BA2">
        <w:rPr>
          <w:b/>
          <w:bCs/>
          <w:i/>
          <w:iCs/>
          <w:lang w:val="en-GB"/>
        </w:rPr>
        <w:t>Short-term impact-</w:t>
      </w:r>
    </w:p>
    <w:p w14:paraId="67EA93CC" w14:textId="77777777" w:rsidR="00D93551" w:rsidRPr="00D93551" w:rsidRDefault="00D93551" w:rsidP="00D93551">
      <w:pPr>
        <w:rPr>
          <w:lang w:val="en-GB"/>
        </w:rPr>
      </w:pPr>
      <w:r w:rsidRPr="00D93551">
        <w:rPr>
          <w:lang w:val="en-GB"/>
        </w:rPr>
        <w:t>Infrastructure issues- Currently, Nissan is facing issues with infrastructure. These include the installation of charging stations, maintenance equipment, and a strong electricity production infrastructure in Nissan's operating regions (Corona et al., 2019, p. 108).</w:t>
      </w:r>
    </w:p>
    <w:p w14:paraId="2D34DFFD" w14:textId="77777777" w:rsidR="00D93551" w:rsidRPr="00D93551" w:rsidRDefault="00D93551" w:rsidP="00D93551">
      <w:pPr>
        <w:rPr>
          <w:lang w:val="en-GB"/>
        </w:rPr>
      </w:pPr>
      <w:r w:rsidRPr="00D93551">
        <w:rPr>
          <w:lang w:val="en-GB"/>
        </w:rPr>
        <w:t>The new omicron variant may cause a decline in the company's sales.</w:t>
      </w:r>
    </w:p>
    <w:p w14:paraId="1CA62136" w14:textId="6081AF72" w:rsidR="00D93551" w:rsidRPr="00D93551" w:rsidRDefault="00D93551" w:rsidP="00D93551">
      <w:pPr>
        <w:rPr>
          <w:lang w:val="en-GB"/>
        </w:rPr>
      </w:pPr>
      <w:r w:rsidRPr="00D93551">
        <w:rPr>
          <w:lang w:val="en-GB"/>
        </w:rPr>
        <w:t xml:space="preserve">Meet changing technological demands- This forces the company to raise production costs </w:t>
      </w:r>
      <w:proofErr w:type="gramStart"/>
      <w:r w:rsidRPr="00D93551">
        <w:rPr>
          <w:lang w:val="en-GB"/>
        </w:rPr>
        <w:t>in order to</w:t>
      </w:r>
      <w:proofErr w:type="gramEnd"/>
      <w:r w:rsidRPr="00D93551">
        <w:rPr>
          <w:lang w:val="en-GB"/>
        </w:rPr>
        <w:t xml:space="preserve"> meet changing consumer demands.</w:t>
      </w:r>
    </w:p>
    <w:p w14:paraId="76E109D9" w14:textId="442BF846" w:rsidR="001073F7" w:rsidRDefault="001073F7" w:rsidP="001073F7">
      <w:pPr>
        <w:rPr>
          <w:b/>
          <w:bCs/>
          <w:i/>
          <w:iCs/>
          <w:lang w:val="en-GB"/>
        </w:rPr>
      </w:pPr>
      <w:r w:rsidRPr="004A6BA2">
        <w:rPr>
          <w:b/>
          <w:bCs/>
          <w:i/>
          <w:iCs/>
          <w:lang w:val="en-GB"/>
        </w:rPr>
        <w:t>Long-term impact-</w:t>
      </w:r>
    </w:p>
    <w:p w14:paraId="36AB3A90" w14:textId="77777777" w:rsidR="00D93551" w:rsidRPr="00D93551" w:rsidRDefault="00D93551" w:rsidP="00D93551">
      <w:pPr>
        <w:rPr>
          <w:lang w:val="en-GB"/>
        </w:rPr>
      </w:pPr>
      <w:r w:rsidRPr="00D93551">
        <w:rPr>
          <w:lang w:val="en-GB"/>
        </w:rPr>
        <w:t>Improved environmental impacts- The industry is moving towards using renewable energy sources to power its vehicles. A major positive environmental impact on the company and nations may result.</w:t>
      </w:r>
    </w:p>
    <w:p w14:paraId="61F26BEB" w14:textId="77777777" w:rsidR="00D93551" w:rsidRPr="00D93551" w:rsidRDefault="00D93551" w:rsidP="00D93551">
      <w:pPr>
        <w:rPr>
          <w:lang w:val="en-GB"/>
        </w:rPr>
      </w:pPr>
      <w:r w:rsidRPr="00D93551">
        <w:rPr>
          <w:lang w:val="en-GB"/>
        </w:rPr>
        <w:t>In 5 years, the infrastructure should be able to handle the new technology that will improve transportation and thus the economy's overall productivity.</w:t>
      </w:r>
    </w:p>
    <w:p w14:paraId="65E06F6B" w14:textId="2C230CC2" w:rsidR="00D93551" w:rsidRPr="00D93551" w:rsidRDefault="00D93551" w:rsidP="00D93551">
      <w:pPr>
        <w:rPr>
          <w:lang w:val="en-GB"/>
        </w:rPr>
      </w:pPr>
      <w:r w:rsidRPr="00D93551">
        <w:rPr>
          <w:lang w:val="en-GB"/>
        </w:rPr>
        <w:lastRenderedPageBreak/>
        <w:t>Nissan has high growth potential due to its oligopoly market position and current product introduction curve. Thus, the company's profits may rise in the coming years.</w:t>
      </w:r>
    </w:p>
    <w:p w14:paraId="28668964" w14:textId="41348192" w:rsidR="001073F7" w:rsidRDefault="001073F7" w:rsidP="001073F7">
      <w:pPr>
        <w:pStyle w:val="Heading1"/>
        <w:rPr>
          <w:rFonts w:eastAsia="Times New Roman"/>
          <w:lang w:val="en-GB"/>
        </w:rPr>
      </w:pPr>
      <w:bookmarkStart w:id="11" w:name="_Toc90390181"/>
      <w:r w:rsidRPr="004A6BA2">
        <w:rPr>
          <w:rFonts w:eastAsia="Times New Roman"/>
          <w:lang w:val="en-GB"/>
        </w:rPr>
        <w:t>Critically discuss the influence of the market structure</w:t>
      </w:r>
      <w:bookmarkEnd w:id="11"/>
    </w:p>
    <w:p w14:paraId="165B9795" w14:textId="540C0B61" w:rsidR="009053E4" w:rsidRPr="009053E4" w:rsidRDefault="009053E4" w:rsidP="009053E4">
      <w:pPr>
        <w:rPr>
          <w:lang w:val="en-GB"/>
        </w:rPr>
      </w:pPr>
      <w:r w:rsidRPr="009053E4">
        <w:rPr>
          <w:lang w:val="en-GB"/>
        </w:rPr>
        <w:t xml:space="preserve">According to Pauwels et al. (2018, p. 287), this industry will shift to more eco-friendly products, benefiting the entire world. However, as argued and demonstrated by </w:t>
      </w:r>
      <w:proofErr w:type="spellStart"/>
      <w:r w:rsidRPr="009053E4">
        <w:rPr>
          <w:lang w:val="en-GB"/>
        </w:rPr>
        <w:t>Parente</w:t>
      </w:r>
      <w:proofErr w:type="spellEnd"/>
      <w:r w:rsidRPr="009053E4">
        <w:rPr>
          <w:lang w:val="en-GB"/>
        </w:rPr>
        <w:t xml:space="preserve"> et al. (2018, p. 54), this shift will take years because consumers cannot switch to electric cars because electric cars currently cost more than gasoline cars. Moreover, developing charging station infrastructure and making equipment available will take a long time. So, the industry may grow rapidly or moderately, but it will grow because of the post-pandemic transportation demands.</w:t>
      </w:r>
    </w:p>
    <w:p w14:paraId="37B1BCC5" w14:textId="77777777" w:rsidR="001073F7" w:rsidRPr="004A6BA2" w:rsidRDefault="001073F7" w:rsidP="001073F7">
      <w:pPr>
        <w:pStyle w:val="Heading1"/>
        <w:rPr>
          <w:rFonts w:eastAsia="Times New Roman"/>
          <w:lang w:val="en-GB"/>
        </w:rPr>
      </w:pPr>
      <w:bookmarkStart w:id="12" w:name="_Toc90390182"/>
      <w:r w:rsidRPr="004A6BA2">
        <w:rPr>
          <w:rFonts w:eastAsia="Times New Roman"/>
          <w:lang w:val="en-GB"/>
        </w:rPr>
        <w:t>Major features of current international economy and their impact on the business</w:t>
      </w:r>
      <w:bookmarkEnd w:id="12"/>
    </w:p>
    <w:p w14:paraId="38A39F7E" w14:textId="3F07D07A" w:rsidR="001073F7" w:rsidRPr="004A6BA2" w:rsidRDefault="009053E4" w:rsidP="001073F7">
      <w:pPr>
        <w:rPr>
          <w:lang w:val="en-GB"/>
        </w:rPr>
      </w:pPr>
      <w:r w:rsidRPr="009053E4">
        <w:rPr>
          <w:lang w:val="en-GB"/>
        </w:rPr>
        <w:t xml:space="preserve">According to Min et al. (2019, p. 238), the global economy has slowed since the pandemic. Countries are becoming more aware of accepting multinational companies and promoting their own products. These changes have harmed Nissan. However, to meet rising consumer demand and oligopoly sector demands, governments will soon open their markets, which is good news for </w:t>
      </w:r>
      <w:proofErr w:type="gramStart"/>
      <w:r w:rsidRPr="009053E4">
        <w:rPr>
          <w:lang w:val="en-GB"/>
        </w:rPr>
        <w:t>Nissan.</w:t>
      </w:r>
      <w:r w:rsidR="001073F7" w:rsidRPr="004A6BA2">
        <w:rPr>
          <w:lang w:val="en-GB"/>
        </w:rPr>
        <w:t>.</w:t>
      </w:r>
      <w:proofErr w:type="gramEnd"/>
    </w:p>
    <w:p w14:paraId="782A867A" w14:textId="6D1CE05B" w:rsidR="001073F7" w:rsidRDefault="001073F7" w:rsidP="001073F7">
      <w:pPr>
        <w:pStyle w:val="Heading1"/>
        <w:rPr>
          <w:rFonts w:eastAsia="Times New Roman"/>
          <w:lang w:val="en-GB"/>
        </w:rPr>
      </w:pPr>
      <w:bookmarkStart w:id="13" w:name="_Toc90390183"/>
      <w:r w:rsidRPr="004A6BA2">
        <w:rPr>
          <w:rFonts w:eastAsia="Times New Roman"/>
          <w:lang w:val="en-GB"/>
        </w:rPr>
        <w:t>Recommendations</w:t>
      </w:r>
      <w:bookmarkEnd w:id="13"/>
    </w:p>
    <w:p w14:paraId="60EA6CD1" w14:textId="77777777" w:rsidR="009053E4" w:rsidRPr="009053E4" w:rsidRDefault="009053E4" w:rsidP="009053E4">
      <w:pPr>
        <w:rPr>
          <w:lang w:val="en-GB"/>
        </w:rPr>
      </w:pPr>
      <w:r w:rsidRPr="009053E4">
        <w:rPr>
          <w:lang w:val="en-GB"/>
        </w:rPr>
        <w:t>Following the above research, we have some recommendations for Nissan.</w:t>
      </w:r>
    </w:p>
    <w:p w14:paraId="1C5D7541" w14:textId="77777777" w:rsidR="009053E4" w:rsidRPr="009053E4" w:rsidRDefault="009053E4" w:rsidP="009053E4">
      <w:pPr>
        <w:rPr>
          <w:lang w:val="en-GB"/>
        </w:rPr>
      </w:pPr>
      <w:r w:rsidRPr="009053E4">
        <w:rPr>
          <w:lang w:val="en-GB"/>
        </w:rPr>
        <w:t xml:space="preserve">Rapidly adopt new technology- Electric vehicles are more environmentally friendly and cost effective than gasoline cars. </w:t>
      </w:r>
      <w:proofErr w:type="gramStart"/>
      <w:r w:rsidRPr="009053E4">
        <w:rPr>
          <w:lang w:val="en-GB"/>
        </w:rPr>
        <w:t>So</w:t>
      </w:r>
      <w:proofErr w:type="gramEnd"/>
      <w:r w:rsidRPr="009053E4">
        <w:rPr>
          <w:lang w:val="en-GB"/>
        </w:rPr>
        <w:t xml:space="preserve"> the company should start producing these electric vehicles right away.</w:t>
      </w:r>
    </w:p>
    <w:p w14:paraId="07D7E944" w14:textId="48680499" w:rsidR="009053E4" w:rsidRPr="009053E4" w:rsidRDefault="009053E4" w:rsidP="009053E4">
      <w:pPr>
        <w:rPr>
          <w:lang w:val="en-GB"/>
        </w:rPr>
      </w:pPr>
      <w:r w:rsidRPr="009053E4">
        <w:rPr>
          <w:lang w:val="en-GB"/>
        </w:rPr>
        <w:t xml:space="preserve">Focus on the company's microenvironment- The macro-environment is currently an opportunity for the company, so it should focus on aspects it can control like suppliers, customers, </w:t>
      </w:r>
      <w:proofErr w:type="gramStart"/>
      <w:r w:rsidRPr="009053E4">
        <w:rPr>
          <w:lang w:val="en-GB"/>
        </w:rPr>
        <w:t>product</w:t>
      </w:r>
      <w:proofErr w:type="gramEnd"/>
      <w:r w:rsidRPr="009053E4">
        <w:rPr>
          <w:lang w:val="en-GB"/>
        </w:rPr>
        <w:t xml:space="preserve"> and service diversifications, etc.</w:t>
      </w:r>
    </w:p>
    <w:p w14:paraId="54559782" w14:textId="0DA4C2B9" w:rsidR="001073F7" w:rsidRDefault="001073F7" w:rsidP="001073F7">
      <w:pPr>
        <w:pStyle w:val="Heading1"/>
        <w:rPr>
          <w:rFonts w:eastAsia="Times New Roman"/>
          <w:lang w:val="en-GB"/>
        </w:rPr>
      </w:pPr>
      <w:bookmarkStart w:id="14" w:name="_Toc90390184"/>
      <w:r w:rsidRPr="004A6BA2">
        <w:rPr>
          <w:rFonts w:eastAsia="Times New Roman"/>
          <w:lang w:val="en-GB"/>
        </w:rPr>
        <w:t>Conclusion</w:t>
      </w:r>
      <w:bookmarkEnd w:id="14"/>
    </w:p>
    <w:p w14:paraId="04CEDA40" w14:textId="60144E98" w:rsidR="009053E4" w:rsidRDefault="009053E4" w:rsidP="009053E4">
      <w:pPr>
        <w:rPr>
          <w:lang w:val="en-GB"/>
        </w:rPr>
      </w:pPr>
      <w:r w:rsidRPr="009053E4">
        <w:rPr>
          <w:lang w:val="en-GB"/>
        </w:rPr>
        <w:t xml:space="preserve">The above case study concludes that Nissan's external environment benefits the company. The Pestle analysis, Porter's Diamond, and Five Forces analysis helped understand the company's </w:t>
      </w:r>
      <w:r w:rsidRPr="009053E4">
        <w:rPr>
          <w:lang w:val="en-GB"/>
        </w:rPr>
        <w:lastRenderedPageBreak/>
        <w:t>environment. The studies also showed Nissan's benefits from market structure and its impact on the business.</w:t>
      </w:r>
    </w:p>
    <w:p w14:paraId="0617FCFB" w14:textId="6150E1E7" w:rsidR="009053E4" w:rsidRDefault="009053E4" w:rsidP="009053E4">
      <w:pPr>
        <w:rPr>
          <w:lang w:val="en-GB"/>
        </w:rPr>
      </w:pPr>
    </w:p>
    <w:p w14:paraId="76F74803" w14:textId="2DBE375F" w:rsidR="009053E4" w:rsidRDefault="009053E4" w:rsidP="009053E4">
      <w:pPr>
        <w:rPr>
          <w:lang w:val="en-GB"/>
        </w:rPr>
      </w:pPr>
    </w:p>
    <w:p w14:paraId="755F0ECD" w14:textId="7BA23B76" w:rsidR="009053E4" w:rsidRDefault="009053E4" w:rsidP="009053E4">
      <w:pPr>
        <w:rPr>
          <w:lang w:val="en-GB"/>
        </w:rPr>
      </w:pPr>
    </w:p>
    <w:p w14:paraId="19D014A2" w14:textId="5E48D24B" w:rsidR="009053E4" w:rsidRDefault="009053E4" w:rsidP="009053E4">
      <w:pPr>
        <w:rPr>
          <w:lang w:val="en-GB"/>
        </w:rPr>
      </w:pPr>
    </w:p>
    <w:p w14:paraId="2AB8691B" w14:textId="77777777" w:rsidR="009053E4" w:rsidRPr="009053E4" w:rsidRDefault="009053E4" w:rsidP="009053E4">
      <w:pPr>
        <w:rPr>
          <w:lang w:val="en-GB"/>
        </w:rPr>
      </w:pPr>
    </w:p>
    <w:p w14:paraId="46199D02" w14:textId="77777777" w:rsidR="001073F7" w:rsidRPr="004A6BA2" w:rsidRDefault="001073F7" w:rsidP="001073F7">
      <w:pPr>
        <w:pStyle w:val="Heading1"/>
        <w:rPr>
          <w:rFonts w:eastAsia="Times New Roman"/>
          <w:lang w:val="en-GB"/>
        </w:rPr>
      </w:pPr>
      <w:bookmarkStart w:id="15" w:name="_Toc90390185"/>
      <w:r w:rsidRPr="004A6BA2">
        <w:rPr>
          <w:rFonts w:eastAsia="Times New Roman"/>
          <w:lang w:val="en-GB"/>
        </w:rPr>
        <w:t>References</w:t>
      </w:r>
      <w:bookmarkEnd w:id="15"/>
    </w:p>
    <w:p w14:paraId="4D1EBDF6" w14:textId="77777777" w:rsidR="004A6BA2" w:rsidRPr="004A6BA2" w:rsidRDefault="004A6BA2" w:rsidP="00B26F2C">
      <w:pPr>
        <w:rPr>
          <w:shd w:val="clear" w:color="auto" w:fill="FFFFFF"/>
          <w:lang w:val="en-GB"/>
        </w:rPr>
      </w:pPr>
      <w:proofErr w:type="spellStart"/>
      <w:r w:rsidRPr="004A6BA2">
        <w:rPr>
          <w:shd w:val="clear" w:color="auto" w:fill="FFFFFF"/>
          <w:lang w:val="en-GB"/>
        </w:rPr>
        <w:t>Belhadi</w:t>
      </w:r>
      <w:proofErr w:type="spellEnd"/>
      <w:r w:rsidRPr="004A6BA2">
        <w:rPr>
          <w:shd w:val="clear" w:color="auto" w:fill="FFFFFF"/>
          <w:lang w:val="en-GB"/>
        </w:rPr>
        <w:t xml:space="preserve">, A., </w:t>
      </w:r>
      <w:proofErr w:type="spellStart"/>
      <w:r w:rsidRPr="004A6BA2">
        <w:rPr>
          <w:shd w:val="clear" w:color="auto" w:fill="FFFFFF"/>
          <w:lang w:val="en-GB"/>
        </w:rPr>
        <w:t>Kamble</w:t>
      </w:r>
      <w:proofErr w:type="spellEnd"/>
      <w:r w:rsidRPr="004A6BA2">
        <w:rPr>
          <w:shd w:val="clear" w:color="auto" w:fill="FFFFFF"/>
          <w:lang w:val="en-GB"/>
        </w:rPr>
        <w:t xml:space="preserve">, S., </w:t>
      </w:r>
      <w:proofErr w:type="spellStart"/>
      <w:r w:rsidRPr="004A6BA2">
        <w:rPr>
          <w:shd w:val="clear" w:color="auto" w:fill="FFFFFF"/>
          <w:lang w:val="en-GB"/>
        </w:rPr>
        <w:t>Jabbour</w:t>
      </w:r>
      <w:proofErr w:type="spellEnd"/>
      <w:r w:rsidRPr="004A6BA2">
        <w:rPr>
          <w:shd w:val="clear" w:color="auto" w:fill="FFFFFF"/>
          <w:lang w:val="en-GB"/>
        </w:rPr>
        <w:t xml:space="preserve">, C.J.C., Gunasekaran, A., </w:t>
      </w:r>
      <w:proofErr w:type="spellStart"/>
      <w:r w:rsidRPr="004A6BA2">
        <w:rPr>
          <w:shd w:val="clear" w:color="auto" w:fill="FFFFFF"/>
          <w:lang w:val="en-GB"/>
        </w:rPr>
        <w:t>Ndubisi</w:t>
      </w:r>
      <w:proofErr w:type="spellEnd"/>
      <w:r w:rsidRPr="004A6BA2">
        <w:rPr>
          <w:shd w:val="clear" w:color="auto" w:fill="FFFFFF"/>
          <w:lang w:val="en-GB"/>
        </w:rPr>
        <w:t>, N.O. and Venkatesh, M., 2021. Manufacturing and service supply chain resilience to the COVID-19 outbreak: Lessons learned from the automobile and airline industries. </w:t>
      </w:r>
      <w:r w:rsidRPr="004A6BA2">
        <w:rPr>
          <w:i/>
          <w:iCs/>
          <w:shd w:val="clear" w:color="auto" w:fill="FFFFFF"/>
          <w:lang w:val="en-GB"/>
        </w:rPr>
        <w:t>Technological Forecasting and Social Change</w:t>
      </w:r>
      <w:r w:rsidRPr="004A6BA2">
        <w:rPr>
          <w:shd w:val="clear" w:color="auto" w:fill="FFFFFF"/>
          <w:lang w:val="en-GB"/>
        </w:rPr>
        <w:t>, </w:t>
      </w:r>
      <w:r w:rsidRPr="004A6BA2">
        <w:rPr>
          <w:i/>
          <w:iCs/>
          <w:shd w:val="clear" w:color="auto" w:fill="FFFFFF"/>
          <w:lang w:val="en-GB"/>
        </w:rPr>
        <w:t>163</w:t>
      </w:r>
      <w:r w:rsidRPr="004A6BA2">
        <w:rPr>
          <w:shd w:val="clear" w:color="auto" w:fill="FFFFFF"/>
          <w:lang w:val="en-GB"/>
        </w:rPr>
        <w:t>, p.17.</w:t>
      </w:r>
    </w:p>
    <w:p w14:paraId="2F6A606F" w14:textId="77777777" w:rsidR="004A6BA2" w:rsidRPr="004A6BA2" w:rsidRDefault="004A6BA2" w:rsidP="00B26F2C">
      <w:pPr>
        <w:rPr>
          <w:shd w:val="clear" w:color="auto" w:fill="FFFFFF"/>
          <w:lang w:val="en-GB"/>
        </w:rPr>
      </w:pPr>
      <w:r w:rsidRPr="004A6BA2">
        <w:rPr>
          <w:shd w:val="clear" w:color="auto" w:fill="FFFFFF"/>
          <w:lang w:val="en-GB"/>
        </w:rPr>
        <w:t>Christodoulou, A. and Cullinane, K., 2019. Identifying the main opportunities and challenges from the implementation of a port energy management system: A SWOT/PESTLE analysis. </w:t>
      </w:r>
      <w:r w:rsidRPr="004A6BA2">
        <w:rPr>
          <w:i/>
          <w:iCs/>
          <w:shd w:val="clear" w:color="auto" w:fill="FFFFFF"/>
          <w:lang w:val="en-GB"/>
        </w:rPr>
        <w:t>Sustainability</w:t>
      </w:r>
      <w:r w:rsidRPr="004A6BA2">
        <w:rPr>
          <w:shd w:val="clear" w:color="auto" w:fill="FFFFFF"/>
          <w:lang w:val="en-GB"/>
        </w:rPr>
        <w:t>, </w:t>
      </w:r>
      <w:r w:rsidRPr="004A6BA2">
        <w:rPr>
          <w:i/>
          <w:iCs/>
          <w:shd w:val="clear" w:color="auto" w:fill="FFFFFF"/>
          <w:lang w:val="en-GB"/>
        </w:rPr>
        <w:t>11</w:t>
      </w:r>
      <w:r w:rsidRPr="004A6BA2">
        <w:rPr>
          <w:shd w:val="clear" w:color="auto" w:fill="FFFFFF"/>
          <w:lang w:val="en-GB"/>
        </w:rPr>
        <w:t>(21), p.6046.</w:t>
      </w:r>
    </w:p>
    <w:p w14:paraId="1F02428A" w14:textId="77777777" w:rsidR="004A6BA2" w:rsidRPr="004A6BA2" w:rsidRDefault="004A6BA2" w:rsidP="00B26F2C">
      <w:pPr>
        <w:rPr>
          <w:shd w:val="clear" w:color="auto" w:fill="FFFFFF"/>
          <w:lang w:val="en-GB"/>
        </w:rPr>
      </w:pPr>
      <w:r w:rsidRPr="004A6BA2">
        <w:rPr>
          <w:shd w:val="clear" w:color="auto" w:fill="FFFFFF"/>
          <w:lang w:val="en-GB"/>
        </w:rPr>
        <w:t xml:space="preserve">Corona, B., Shen, L., </w:t>
      </w:r>
      <w:proofErr w:type="spellStart"/>
      <w:r w:rsidRPr="004A6BA2">
        <w:rPr>
          <w:shd w:val="clear" w:color="auto" w:fill="FFFFFF"/>
          <w:lang w:val="en-GB"/>
        </w:rPr>
        <w:t>Reike</w:t>
      </w:r>
      <w:proofErr w:type="spellEnd"/>
      <w:r w:rsidRPr="004A6BA2">
        <w:rPr>
          <w:shd w:val="clear" w:color="auto" w:fill="FFFFFF"/>
          <w:lang w:val="en-GB"/>
        </w:rPr>
        <w:t xml:space="preserve">, D., </w:t>
      </w:r>
      <w:proofErr w:type="spellStart"/>
      <w:r w:rsidRPr="004A6BA2">
        <w:rPr>
          <w:shd w:val="clear" w:color="auto" w:fill="FFFFFF"/>
          <w:lang w:val="en-GB"/>
        </w:rPr>
        <w:t>Carreón</w:t>
      </w:r>
      <w:proofErr w:type="spellEnd"/>
      <w:r w:rsidRPr="004A6BA2">
        <w:rPr>
          <w:shd w:val="clear" w:color="auto" w:fill="FFFFFF"/>
          <w:lang w:val="en-GB"/>
        </w:rPr>
        <w:t>, J.R. and Worrell, E., 2019. Towards sustainable development through the circular economy—A review and critical assessment on current circularity metrics. </w:t>
      </w:r>
      <w:r w:rsidRPr="004A6BA2">
        <w:rPr>
          <w:i/>
          <w:iCs/>
          <w:shd w:val="clear" w:color="auto" w:fill="FFFFFF"/>
          <w:lang w:val="en-GB"/>
        </w:rPr>
        <w:t>Resources, Conservation and Recycling</w:t>
      </w:r>
      <w:r w:rsidRPr="004A6BA2">
        <w:rPr>
          <w:shd w:val="clear" w:color="auto" w:fill="FFFFFF"/>
          <w:lang w:val="en-GB"/>
        </w:rPr>
        <w:t>, </w:t>
      </w:r>
      <w:r w:rsidRPr="004A6BA2">
        <w:rPr>
          <w:i/>
          <w:iCs/>
          <w:shd w:val="clear" w:color="auto" w:fill="FFFFFF"/>
          <w:lang w:val="en-GB"/>
        </w:rPr>
        <w:t>151</w:t>
      </w:r>
      <w:r w:rsidRPr="004A6BA2">
        <w:rPr>
          <w:shd w:val="clear" w:color="auto" w:fill="FFFFFF"/>
          <w:lang w:val="en-GB"/>
        </w:rPr>
        <w:t>, p.108.</w:t>
      </w:r>
    </w:p>
    <w:p w14:paraId="34BF7529" w14:textId="77777777" w:rsidR="004A6BA2" w:rsidRPr="004A6BA2" w:rsidRDefault="004A6BA2" w:rsidP="00B26F2C">
      <w:pPr>
        <w:rPr>
          <w:lang w:val="en-GB"/>
        </w:rPr>
      </w:pPr>
      <w:proofErr w:type="spellStart"/>
      <w:r w:rsidRPr="004A6BA2">
        <w:rPr>
          <w:shd w:val="clear" w:color="auto" w:fill="FFFFFF"/>
          <w:lang w:val="en-GB"/>
        </w:rPr>
        <w:t>Demirbas</w:t>
      </w:r>
      <w:proofErr w:type="spellEnd"/>
      <w:r w:rsidRPr="004A6BA2">
        <w:rPr>
          <w:shd w:val="clear" w:color="auto" w:fill="FFFFFF"/>
          <w:lang w:val="en-GB"/>
        </w:rPr>
        <w:t xml:space="preserve">, D., Wilkinson, L. and Bennett, D., 2018. Supplier relations impact within the UK automotive industry. </w:t>
      </w:r>
      <w:r w:rsidRPr="004A6BA2">
        <w:rPr>
          <w:i/>
          <w:iCs/>
          <w:shd w:val="clear" w:color="auto" w:fill="FFFFFF"/>
          <w:lang w:val="en-GB"/>
        </w:rPr>
        <w:t>Benchmarking: An International Journal</w:t>
      </w:r>
      <w:r w:rsidRPr="004A6BA2">
        <w:rPr>
          <w:shd w:val="clear" w:color="auto" w:fill="FFFFFF"/>
          <w:lang w:val="en-GB"/>
        </w:rPr>
        <w:t>.</w:t>
      </w:r>
    </w:p>
    <w:p w14:paraId="2FFE753F" w14:textId="77777777" w:rsidR="004A6BA2" w:rsidRPr="004A6BA2" w:rsidRDefault="004A6BA2" w:rsidP="00B26F2C">
      <w:pPr>
        <w:rPr>
          <w:shd w:val="clear" w:color="auto" w:fill="FFFFFF"/>
          <w:lang w:val="en-GB"/>
        </w:rPr>
      </w:pPr>
      <w:r w:rsidRPr="004A6BA2">
        <w:rPr>
          <w:shd w:val="clear" w:color="auto" w:fill="FFFFFF"/>
          <w:lang w:val="en-GB"/>
        </w:rPr>
        <w:t>Ding, C., Chen, P. and Jiao, J., 2018. Non-linear effects of the built environment on automobile-involved pedestrian crash frequency: a machine learning approach. </w:t>
      </w:r>
      <w:r w:rsidRPr="004A6BA2">
        <w:rPr>
          <w:i/>
          <w:iCs/>
          <w:shd w:val="clear" w:color="auto" w:fill="FFFFFF"/>
          <w:lang w:val="en-GB"/>
        </w:rPr>
        <w:t>Accident Analysis &amp; Prevention</w:t>
      </w:r>
      <w:r w:rsidRPr="004A6BA2">
        <w:rPr>
          <w:shd w:val="clear" w:color="auto" w:fill="FFFFFF"/>
          <w:lang w:val="en-GB"/>
        </w:rPr>
        <w:t>, </w:t>
      </w:r>
      <w:r w:rsidRPr="004A6BA2">
        <w:rPr>
          <w:i/>
          <w:iCs/>
          <w:shd w:val="clear" w:color="auto" w:fill="FFFFFF"/>
          <w:lang w:val="en-GB"/>
        </w:rPr>
        <w:t>112</w:t>
      </w:r>
      <w:r w:rsidRPr="004A6BA2">
        <w:rPr>
          <w:shd w:val="clear" w:color="auto" w:fill="FFFFFF"/>
          <w:lang w:val="en-GB"/>
        </w:rPr>
        <w:t>, pp.116-126.</w:t>
      </w:r>
    </w:p>
    <w:p w14:paraId="4FE4B313" w14:textId="77777777" w:rsidR="004A6BA2" w:rsidRPr="004A6BA2" w:rsidRDefault="004A6BA2" w:rsidP="00B26F2C">
      <w:pPr>
        <w:rPr>
          <w:shd w:val="clear" w:color="auto" w:fill="FFFFFF"/>
          <w:lang w:val="en-GB"/>
        </w:rPr>
      </w:pPr>
      <w:proofErr w:type="spellStart"/>
      <w:r w:rsidRPr="004A6BA2">
        <w:rPr>
          <w:shd w:val="clear" w:color="auto" w:fill="FFFFFF"/>
          <w:lang w:val="en-GB"/>
        </w:rPr>
        <w:t>Efremov</w:t>
      </w:r>
      <w:proofErr w:type="spellEnd"/>
      <w:r w:rsidRPr="004A6BA2">
        <w:rPr>
          <w:shd w:val="clear" w:color="auto" w:fill="FFFFFF"/>
          <w:lang w:val="en-GB"/>
        </w:rPr>
        <w:t xml:space="preserve">, V.S. and </w:t>
      </w:r>
      <w:proofErr w:type="spellStart"/>
      <w:r w:rsidRPr="004A6BA2">
        <w:rPr>
          <w:shd w:val="clear" w:color="auto" w:fill="FFFFFF"/>
          <w:lang w:val="en-GB"/>
        </w:rPr>
        <w:t>Vladimirova</w:t>
      </w:r>
      <w:proofErr w:type="spellEnd"/>
      <w:r w:rsidRPr="004A6BA2">
        <w:rPr>
          <w:shd w:val="clear" w:color="auto" w:fill="FFFFFF"/>
          <w:lang w:val="en-GB"/>
        </w:rPr>
        <w:t>, I.G., 2019. Globalization of the World Economy: Features of the Current Stage. </w:t>
      </w:r>
      <w:r w:rsidRPr="004A6BA2">
        <w:rPr>
          <w:i/>
          <w:iCs/>
          <w:shd w:val="clear" w:color="auto" w:fill="FFFFFF"/>
          <w:lang w:val="en-GB"/>
        </w:rPr>
        <w:t>Economic and Social Development: Book of Proceedings</w:t>
      </w:r>
      <w:r w:rsidRPr="004A6BA2">
        <w:rPr>
          <w:shd w:val="clear" w:color="auto" w:fill="FFFFFF"/>
          <w:lang w:val="en-GB"/>
        </w:rPr>
        <w:t>, pp.27-36.</w:t>
      </w:r>
    </w:p>
    <w:p w14:paraId="13B6BACB" w14:textId="77777777" w:rsidR="004A6BA2" w:rsidRPr="004A6BA2" w:rsidRDefault="004A6BA2" w:rsidP="00B26F2C">
      <w:pPr>
        <w:rPr>
          <w:shd w:val="clear" w:color="auto" w:fill="FFFFFF"/>
          <w:lang w:val="en-GB"/>
        </w:rPr>
      </w:pPr>
      <w:r w:rsidRPr="004A6BA2">
        <w:rPr>
          <w:shd w:val="clear" w:color="auto" w:fill="FFFFFF"/>
          <w:lang w:val="en-GB"/>
        </w:rPr>
        <w:lastRenderedPageBreak/>
        <w:t>Fang, K., Zhou, Y., Wang, S., Ye, R. and Guo, S., 2018. Assessing national renewable energy competitiveness of the G20: A revised Porter's Diamond Model. </w:t>
      </w:r>
      <w:r w:rsidRPr="004A6BA2">
        <w:rPr>
          <w:i/>
          <w:iCs/>
          <w:shd w:val="clear" w:color="auto" w:fill="FFFFFF"/>
          <w:lang w:val="en-GB"/>
        </w:rPr>
        <w:t>Renewable and Sustainable Energy Reviews</w:t>
      </w:r>
      <w:r w:rsidRPr="004A6BA2">
        <w:rPr>
          <w:shd w:val="clear" w:color="auto" w:fill="FFFFFF"/>
          <w:lang w:val="en-GB"/>
        </w:rPr>
        <w:t>, </w:t>
      </w:r>
      <w:r w:rsidRPr="004A6BA2">
        <w:rPr>
          <w:i/>
          <w:iCs/>
          <w:shd w:val="clear" w:color="auto" w:fill="FFFFFF"/>
          <w:lang w:val="en-GB"/>
        </w:rPr>
        <w:t>93</w:t>
      </w:r>
      <w:r w:rsidRPr="004A6BA2">
        <w:rPr>
          <w:shd w:val="clear" w:color="auto" w:fill="FFFFFF"/>
          <w:lang w:val="en-GB"/>
        </w:rPr>
        <w:t>, pp.719-731.</w:t>
      </w:r>
    </w:p>
    <w:p w14:paraId="6428BDE2" w14:textId="77777777" w:rsidR="004A6BA2" w:rsidRPr="004A6BA2" w:rsidRDefault="004A6BA2" w:rsidP="00B26F2C">
      <w:pPr>
        <w:rPr>
          <w:lang w:val="en-GB"/>
        </w:rPr>
      </w:pPr>
      <w:r w:rsidRPr="004A6BA2">
        <w:rPr>
          <w:shd w:val="clear" w:color="auto" w:fill="FFFFFF"/>
          <w:lang w:val="en-GB"/>
        </w:rPr>
        <w:t xml:space="preserve">Farnsworth, K., Cole, L. and Conn, M., 2018. Oiling the Wheels: Nissan, private </w:t>
      </w:r>
      <w:proofErr w:type="gramStart"/>
      <w:r w:rsidRPr="004A6BA2">
        <w:rPr>
          <w:shd w:val="clear" w:color="auto" w:fill="FFFFFF"/>
          <w:lang w:val="en-GB"/>
        </w:rPr>
        <w:t>investment</w:t>
      </w:r>
      <w:proofErr w:type="gramEnd"/>
      <w:r w:rsidRPr="004A6BA2">
        <w:rPr>
          <w:shd w:val="clear" w:color="auto" w:fill="FFFFFF"/>
          <w:lang w:val="en-GB"/>
        </w:rPr>
        <w:t xml:space="preserve"> and British corporate welfare. </w:t>
      </w:r>
      <w:r w:rsidRPr="004A6BA2">
        <w:rPr>
          <w:i/>
          <w:iCs/>
          <w:shd w:val="clear" w:color="auto" w:fill="FFFFFF"/>
          <w:lang w:val="en-GB"/>
        </w:rPr>
        <w:t>Corporate Welfare Watch</w:t>
      </w:r>
      <w:r w:rsidRPr="004A6BA2">
        <w:rPr>
          <w:shd w:val="clear" w:color="auto" w:fill="FFFFFF"/>
          <w:lang w:val="en-GB"/>
        </w:rPr>
        <w:t>.</w:t>
      </w:r>
    </w:p>
    <w:p w14:paraId="0A097387" w14:textId="77777777" w:rsidR="004A6BA2" w:rsidRPr="004A6BA2" w:rsidRDefault="004A6BA2" w:rsidP="00B26F2C">
      <w:pPr>
        <w:rPr>
          <w:shd w:val="clear" w:color="auto" w:fill="FFFFFF"/>
          <w:lang w:val="en-GB"/>
        </w:rPr>
      </w:pPr>
      <w:r w:rsidRPr="004A6BA2">
        <w:rPr>
          <w:shd w:val="clear" w:color="auto" w:fill="FFFFFF"/>
          <w:lang w:val="en-GB"/>
        </w:rPr>
        <w:t xml:space="preserve">Guan, D., Wang, D., </w:t>
      </w:r>
      <w:proofErr w:type="spellStart"/>
      <w:r w:rsidRPr="004A6BA2">
        <w:rPr>
          <w:shd w:val="clear" w:color="auto" w:fill="FFFFFF"/>
          <w:lang w:val="en-GB"/>
        </w:rPr>
        <w:t>Hallegatte</w:t>
      </w:r>
      <w:proofErr w:type="spellEnd"/>
      <w:r w:rsidRPr="004A6BA2">
        <w:rPr>
          <w:shd w:val="clear" w:color="auto" w:fill="FFFFFF"/>
          <w:lang w:val="en-GB"/>
        </w:rPr>
        <w:t xml:space="preserve">, S., Davis, S.J., </w:t>
      </w:r>
      <w:proofErr w:type="spellStart"/>
      <w:r w:rsidRPr="004A6BA2">
        <w:rPr>
          <w:shd w:val="clear" w:color="auto" w:fill="FFFFFF"/>
          <w:lang w:val="en-GB"/>
        </w:rPr>
        <w:t>Huo</w:t>
      </w:r>
      <w:proofErr w:type="spellEnd"/>
      <w:r w:rsidRPr="004A6BA2">
        <w:rPr>
          <w:shd w:val="clear" w:color="auto" w:fill="FFFFFF"/>
          <w:lang w:val="en-GB"/>
        </w:rPr>
        <w:t xml:space="preserve">, J., Li, S., Bai, Y., Lei, T., </w:t>
      </w:r>
      <w:proofErr w:type="spellStart"/>
      <w:r w:rsidRPr="004A6BA2">
        <w:rPr>
          <w:shd w:val="clear" w:color="auto" w:fill="FFFFFF"/>
          <w:lang w:val="en-GB"/>
        </w:rPr>
        <w:t>Xue</w:t>
      </w:r>
      <w:proofErr w:type="spellEnd"/>
      <w:r w:rsidRPr="004A6BA2">
        <w:rPr>
          <w:shd w:val="clear" w:color="auto" w:fill="FFFFFF"/>
          <w:lang w:val="en-GB"/>
        </w:rPr>
        <w:t>, Q., Coffman, D.M. and Cheng, D., 2020. Global supply-chain effects of COVID-19 control measures. </w:t>
      </w:r>
      <w:r w:rsidRPr="004A6BA2">
        <w:rPr>
          <w:i/>
          <w:iCs/>
          <w:shd w:val="clear" w:color="auto" w:fill="FFFFFF"/>
          <w:lang w:val="en-GB"/>
        </w:rPr>
        <w:t>Nature human behaviour</w:t>
      </w:r>
      <w:r w:rsidRPr="004A6BA2">
        <w:rPr>
          <w:shd w:val="clear" w:color="auto" w:fill="FFFFFF"/>
          <w:lang w:val="en-GB"/>
        </w:rPr>
        <w:t>, </w:t>
      </w:r>
      <w:r w:rsidRPr="004A6BA2">
        <w:rPr>
          <w:i/>
          <w:iCs/>
          <w:shd w:val="clear" w:color="auto" w:fill="FFFFFF"/>
          <w:lang w:val="en-GB"/>
        </w:rPr>
        <w:t>4</w:t>
      </w:r>
      <w:r w:rsidRPr="004A6BA2">
        <w:rPr>
          <w:shd w:val="clear" w:color="auto" w:fill="FFFFFF"/>
          <w:lang w:val="en-GB"/>
        </w:rPr>
        <w:t>(6), pp.577-587.</w:t>
      </w:r>
    </w:p>
    <w:p w14:paraId="27A1AF27" w14:textId="77777777" w:rsidR="004A6BA2" w:rsidRPr="004A6BA2" w:rsidRDefault="004A6BA2" w:rsidP="00B26F2C">
      <w:pPr>
        <w:rPr>
          <w:shd w:val="clear" w:color="auto" w:fill="FFFFFF"/>
          <w:lang w:val="en-GB"/>
        </w:rPr>
      </w:pPr>
      <w:proofErr w:type="spellStart"/>
      <w:r w:rsidRPr="004A6BA2">
        <w:rPr>
          <w:shd w:val="clear" w:color="auto" w:fill="FFFFFF"/>
          <w:lang w:val="en-GB"/>
        </w:rPr>
        <w:t>Kokodey</w:t>
      </w:r>
      <w:proofErr w:type="spellEnd"/>
      <w:r w:rsidRPr="004A6BA2">
        <w:rPr>
          <w:shd w:val="clear" w:color="auto" w:fill="FFFFFF"/>
          <w:lang w:val="en-GB"/>
        </w:rPr>
        <w:t xml:space="preserve">, T., </w:t>
      </w:r>
      <w:proofErr w:type="spellStart"/>
      <w:r w:rsidRPr="004A6BA2">
        <w:rPr>
          <w:shd w:val="clear" w:color="auto" w:fill="FFFFFF"/>
          <w:lang w:val="en-GB"/>
        </w:rPr>
        <w:t>Gnezdova</w:t>
      </w:r>
      <w:proofErr w:type="spellEnd"/>
      <w:r w:rsidRPr="004A6BA2">
        <w:rPr>
          <w:shd w:val="clear" w:color="auto" w:fill="FFFFFF"/>
          <w:lang w:val="en-GB"/>
        </w:rPr>
        <w:t xml:space="preserve">, I. and </w:t>
      </w:r>
      <w:proofErr w:type="spellStart"/>
      <w:r w:rsidRPr="004A6BA2">
        <w:rPr>
          <w:shd w:val="clear" w:color="auto" w:fill="FFFFFF"/>
          <w:lang w:val="en-GB"/>
        </w:rPr>
        <w:t>Lomachenko</w:t>
      </w:r>
      <w:proofErr w:type="spellEnd"/>
      <w:r w:rsidRPr="004A6BA2">
        <w:rPr>
          <w:shd w:val="clear" w:color="auto" w:fill="FFFFFF"/>
          <w:lang w:val="en-GB"/>
        </w:rPr>
        <w:t xml:space="preserve">, T., 2018, October. </w:t>
      </w:r>
      <w:proofErr w:type="spellStart"/>
      <w:r w:rsidRPr="004A6BA2">
        <w:rPr>
          <w:shd w:val="clear" w:color="auto" w:fill="FFFFFF"/>
          <w:lang w:val="en-GB"/>
        </w:rPr>
        <w:t>Modeling</w:t>
      </w:r>
      <w:proofErr w:type="spellEnd"/>
      <w:r w:rsidRPr="004A6BA2">
        <w:rPr>
          <w:shd w:val="clear" w:color="auto" w:fill="FFFFFF"/>
          <w:lang w:val="en-GB"/>
        </w:rPr>
        <w:t xml:space="preserve"> the global business environment based on polycyclic theory. In </w:t>
      </w:r>
      <w:r w:rsidRPr="004A6BA2">
        <w:rPr>
          <w:i/>
          <w:iCs/>
          <w:shd w:val="clear" w:color="auto" w:fill="FFFFFF"/>
          <w:lang w:val="en-GB"/>
        </w:rPr>
        <w:t xml:space="preserve">The International Science and Technology Conference" </w:t>
      </w:r>
      <w:proofErr w:type="spellStart"/>
      <w:r w:rsidRPr="004A6BA2">
        <w:rPr>
          <w:i/>
          <w:iCs/>
          <w:shd w:val="clear" w:color="auto" w:fill="FFFFFF"/>
          <w:lang w:val="en-GB"/>
        </w:rPr>
        <w:t>FarEastСon</w:t>
      </w:r>
      <w:proofErr w:type="spellEnd"/>
      <w:r w:rsidRPr="004A6BA2">
        <w:rPr>
          <w:i/>
          <w:iCs/>
          <w:shd w:val="clear" w:color="auto" w:fill="FFFFFF"/>
          <w:lang w:val="en-GB"/>
        </w:rPr>
        <w:t>"</w:t>
      </w:r>
      <w:r w:rsidRPr="004A6BA2">
        <w:rPr>
          <w:shd w:val="clear" w:color="auto" w:fill="FFFFFF"/>
          <w:lang w:val="en-GB"/>
        </w:rPr>
        <w:t> (pp. 487-499). Springer, Cham.</w:t>
      </w:r>
    </w:p>
    <w:p w14:paraId="00C92BFC" w14:textId="77777777" w:rsidR="004A6BA2" w:rsidRPr="004A6BA2" w:rsidRDefault="004A6BA2" w:rsidP="00B26F2C">
      <w:pPr>
        <w:rPr>
          <w:lang w:val="en-GB"/>
        </w:rPr>
      </w:pPr>
      <w:proofErr w:type="spellStart"/>
      <w:r w:rsidRPr="004A6BA2">
        <w:rPr>
          <w:shd w:val="clear" w:color="auto" w:fill="FFFFFF"/>
          <w:lang w:val="en-GB"/>
        </w:rPr>
        <w:t>Kosaka</w:t>
      </w:r>
      <w:proofErr w:type="spellEnd"/>
      <w:r w:rsidRPr="004A6BA2">
        <w:rPr>
          <w:shd w:val="clear" w:color="auto" w:fill="FFFFFF"/>
          <w:lang w:val="en-GB"/>
        </w:rPr>
        <w:t xml:space="preserve">, G., Nakagawa, K., Manabe, S. and Kobayashi, M., 2020. The vertical keiretsu advantage in the era of Westernization in the Japanese automobile industry: investigation from transaction cost economics and a resource-based view. </w:t>
      </w:r>
      <w:r w:rsidRPr="004A6BA2">
        <w:rPr>
          <w:i/>
          <w:iCs/>
          <w:shd w:val="clear" w:color="auto" w:fill="FFFFFF"/>
          <w:lang w:val="en-GB"/>
        </w:rPr>
        <w:t>Asian Business &amp; Management</w:t>
      </w:r>
      <w:r w:rsidRPr="004A6BA2">
        <w:rPr>
          <w:shd w:val="clear" w:color="auto" w:fill="FFFFFF"/>
          <w:lang w:val="en-GB"/>
        </w:rPr>
        <w:t xml:space="preserve">, </w:t>
      </w:r>
      <w:r w:rsidRPr="004A6BA2">
        <w:rPr>
          <w:i/>
          <w:iCs/>
          <w:shd w:val="clear" w:color="auto" w:fill="FFFFFF"/>
          <w:lang w:val="en-GB"/>
        </w:rPr>
        <w:t>19</w:t>
      </w:r>
      <w:r w:rsidRPr="004A6BA2">
        <w:rPr>
          <w:shd w:val="clear" w:color="auto" w:fill="FFFFFF"/>
          <w:lang w:val="en-GB"/>
        </w:rPr>
        <w:t>(1), pp.36-61.</w:t>
      </w:r>
    </w:p>
    <w:p w14:paraId="40A91A98" w14:textId="77777777" w:rsidR="004A6BA2" w:rsidRPr="004A6BA2" w:rsidRDefault="004A6BA2" w:rsidP="00B26F2C">
      <w:pPr>
        <w:rPr>
          <w:shd w:val="clear" w:color="auto" w:fill="FFFFFF"/>
          <w:lang w:val="en-GB"/>
        </w:rPr>
      </w:pPr>
      <w:r w:rsidRPr="004A6BA2">
        <w:rPr>
          <w:shd w:val="clear" w:color="auto" w:fill="FFFFFF"/>
          <w:lang w:val="en-GB"/>
        </w:rPr>
        <w:t>Machado, M.A., Rosado, L.F.S.G., Mendes, N.A.M., Miranda, R.M.M. and dos Santos, T.J.G., 2021. New directions for inline inspection of automobile laser welds using non-destructive testing. </w:t>
      </w:r>
      <w:r w:rsidRPr="004A6BA2">
        <w:rPr>
          <w:i/>
          <w:iCs/>
          <w:shd w:val="clear" w:color="auto" w:fill="FFFFFF"/>
          <w:lang w:val="en-GB"/>
        </w:rPr>
        <w:t>The International Journal of Advanced Manufacturing Technology</w:t>
      </w:r>
      <w:r w:rsidRPr="004A6BA2">
        <w:rPr>
          <w:shd w:val="clear" w:color="auto" w:fill="FFFFFF"/>
          <w:lang w:val="en-GB"/>
        </w:rPr>
        <w:t>, pp.1-13.</w:t>
      </w:r>
    </w:p>
    <w:p w14:paraId="326E0DF7" w14:textId="77777777" w:rsidR="004A6BA2" w:rsidRPr="004A6BA2" w:rsidRDefault="004A6BA2" w:rsidP="00B26F2C">
      <w:pPr>
        <w:rPr>
          <w:shd w:val="clear" w:color="auto" w:fill="FFFFFF"/>
          <w:lang w:val="en-GB"/>
        </w:rPr>
      </w:pPr>
      <w:r w:rsidRPr="004A6BA2">
        <w:rPr>
          <w:shd w:val="clear" w:color="auto" w:fill="FFFFFF"/>
          <w:lang w:val="en-GB"/>
        </w:rPr>
        <w:t>Min, S., 2019. Strategic divergence of keiretsu Toyota suppliers and Nissan suppliers. </w:t>
      </w:r>
      <w:r w:rsidRPr="004A6BA2">
        <w:rPr>
          <w:i/>
          <w:iCs/>
          <w:shd w:val="clear" w:color="auto" w:fill="FFFFFF"/>
          <w:lang w:val="en-GB"/>
        </w:rPr>
        <w:t>Annals of Business Administrative Science</w:t>
      </w:r>
      <w:r w:rsidRPr="004A6BA2">
        <w:rPr>
          <w:shd w:val="clear" w:color="auto" w:fill="FFFFFF"/>
          <w:lang w:val="en-GB"/>
        </w:rPr>
        <w:t>, </w:t>
      </w:r>
      <w:r w:rsidRPr="004A6BA2">
        <w:rPr>
          <w:i/>
          <w:iCs/>
          <w:shd w:val="clear" w:color="auto" w:fill="FFFFFF"/>
          <w:lang w:val="en-GB"/>
        </w:rPr>
        <w:t>18</w:t>
      </w:r>
      <w:r w:rsidRPr="004A6BA2">
        <w:rPr>
          <w:shd w:val="clear" w:color="auto" w:fill="FFFFFF"/>
          <w:lang w:val="en-GB"/>
        </w:rPr>
        <w:t>(6), pp.237-249.</w:t>
      </w:r>
    </w:p>
    <w:p w14:paraId="431A8C61" w14:textId="77777777" w:rsidR="004A6BA2" w:rsidRPr="004A6BA2" w:rsidRDefault="004A6BA2" w:rsidP="00B26F2C">
      <w:pPr>
        <w:rPr>
          <w:shd w:val="clear" w:color="auto" w:fill="FFFFFF"/>
          <w:lang w:val="en-GB"/>
        </w:rPr>
      </w:pPr>
      <w:proofErr w:type="spellStart"/>
      <w:r w:rsidRPr="004A6BA2">
        <w:rPr>
          <w:shd w:val="clear" w:color="auto" w:fill="FFFFFF"/>
          <w:lang w:val="en-GB"/>
        </w:rPr>
        <w:t>Parente</w:t>
      </w:r>
      <w:proofErr w:type="spellEnd"/>
      <w:r w:rsidRPr="004A6BA2">
        <w:rPr>
          <w:shd w:val="clear" w:color="auto" w:fill="FFFFFF"/>
          <w:lang w:val="en-GB"/>
        </w:rPr>
        <w:t xml:space="preserve">, R.C., </w:t>
      </w:r>
      <w:proofErr w:type="spellStart"/>
      <w:r w:rsidRPr="004A6BA2">
        <w:rPr>
          <w:shd w:val="clear" w:color="auto" w:fill="FFFFFF"/>
          <w:lang w:val="en-GB"/>
        </w:rPr>
        <w:t>Geleilate</w:t>
      </w:r>
      <w:proofErr w:type="spellEnd"/>
      <w:r w:rsidRPr="004A6BA2">
        <w:rPr>
          <w:shd w:val="clear" w:color="auto" w:fill="FFFFFF"/>
          <w:lang w:val="en-GB"/>
        </w:rPr>
        <w:t>, J.M.G. and Rong, K., 2018. The sharing economy globalization phenomenon: A research agenda. </w:t>
      </w:r>
      <w:r w:rsidRPr="004A6BA2">
        <w:rPr>
          <w:i/>
          <w:iCs/>
          <w:shd w:val="clear" w:color="auto" w:fill="FFFFFF"/>
          <w:lang w:val="en-GB"/>
        </w:rPr>
        <w:t>Journal of International Management</w:t>
      </w:r>
      <w:r w:rsidRPr="004A6BA2">
        <w:rPr>
          <w:shd w:val="clear" w:color="auto" w:fill="FFFFFF"/>
          <w:lang w:val="en-GB"/>
        </w:rPr>
        <w:t>, </w:t>
      </w:r>
      <w:r w:rsidRPr="004A6BA2">
        <w:rPr>
          <w:i/>
          <w:iCs/>
          <w:shd w:val="clear" w:color="auto" w:fill="FFFFFF"/>
          <w:lang w:val="en-GB"/>
        </w:rPr>
        <w:t>24</w:t>
      </w:r>
      <w:r w:rsidRPr="004A6BA2">
        <w:rPr>
          <w:shd w:val="clear" w:color="auto" w:fill="FFFFFF"/>
          <w:lang w:val="en-GB"/>
        </w:rPr>
        <w:t>(1), pp.52-64.</w:t>
      </w:r>
    </w:p>
    <w:p w14:paraId="6C88424C" w14:textId="77777777" w:rsidR="004A6BA2" w:rsidRPr="004A6BA2" w:rsidRDefault="004A6BA2" w:rsidP="00B26F2C">
      <w:pPr>
        <w:rPr>
          <w:shd w:val="clear" w:color="auto" w:fill="FFFFFF"/>
          <w:lang w:val="en-GB"/>
        </w:rPr>
      </w:pPr>
      <w:r w:rsidRPr="004A6BA2">
        <w:rPr>
          <w:shd w:val="clear" w:color="auto" w:fill="FFFFFF"/>
          <w:lang w:val="en-GB"/>
        </w:rPr>
        <w:t>Pauwels, K., Silva-</w:t>
      </w:r>
      <w:proofErr w:type="spellStart"/>
      <w:r w:rsidRPr="004A6BA2">
        <w:rPr>
          <w:shd w:val="clear" w:color="auto" w:fill="FFFFFF"/>
          <w:lang w:val="en-GB"/>
        </w:rPr>
        <w:t>Risso</w:t>
      </w:r>
      <w:proofErr w:type="spellEnd"/>
      <w:r w:rsidRPr="004A6BA2">
        <w:rPr>
          <w:shd w:val="clear" w:color="auto" w:fill="FFFFFF"/>
          <w:lang w:val="en-GB"/>
        </w:rPr>
        <w:t xml:space="preserve">, J., Srinivasan, S. and </w:t>
      </w:r>
      <w:proofErr w:type="spellStart"/>
      <w:r w:rsidRPr="004A6BA2">
        <w:rPr>
          <w:shd w:val="clear" w:color="auto" w:fill="FFFFFF"/>
          <w:lang w:val="en-GB"/>
        </w:rPr>
        <w:t>Hanssens</w:t>
      </w:r>
      <w:proofErr w:type="spellEnd"/>
      <w:r w:rsidRPr="004A6BA2">
        <w:rPr>
          <w:shd w:val="clear" w:color="auto" w:fill="FFFFFF"/>
          <w:lang w:val="en-GB"/>
        </w:rPr>
        <w:t>, D.M., 2018. New products, sales promotions, and firm value: The case of the automobile industry. In </w:t>
      </w:r>
      <w:r w:rsidRPr="004A6BA2">
        <w:rPr>
          <w:i/>
          <w:iCs/>
          <w:shd w:val="clear" w:color="auto" w:fill="FFFFFF"/>
          <w:lang w:val="en-GB"/>
        </w:rPr>
        <w:t>LONG-TERM IMPACT OF MARKETING: A Compendium</w:t>
      </w:r>
      <w:r w:rsidRPr="004A6BA2">
        <w:rPr>
          <w:shd w:val="clear" w:color="auto" w:fill="FFFFFF"/>
          <w:lang w:val="en-GB"/>
        </w:rPr>
        <w:t> (pp. 287-324).</w:t>
      </w:r>
    </w:p>
    <w:p w14:paraId="42644E60" w14:textId="77777777" w:rsidR="004A6BA2" w:rsidRPr="004A6BA2" w:rsidRDefault="004A6BA2" w:rsidP="00B26F2C">
      <w:pPr>
        <w:rPr>
          <w:shd w:val="clear" w:color="auto" w:fill="FFFFFF"/>
          <w:lang w:val="en-GB"/>
        </w:rPr>
      </w:pPr>
      <w:proofErr w:type="spellStart"/>
      <w:r w:rsidRPr="004A6BA2">
        <w:rPr>
          <w:shd w:val="clear" w:color="auto" w:fill="FFFFFF"/>
          <w:lang w:val="en-GB"/>
        </w:rPr>
        <w:t>Sarvankar</w:t>
      </w:r>
      <w:proofErr w:type="spellEnd"/>
      <w:r w:rsidRPr="004A6BA2">
        <w:rPr>
          <w:shd w:val="clear" w:color="auto" w:fill="FFFFFF"/>
          <w:lang w:val="en-GB"/>
        </w:rPr>
        <w:t xml:space="preserve">, S.G. and </w:t>
      </w:r>
      <w:proofErr w:type="spellStart"/>
      <w:r w:rsidRPr="004A6BA2">
        <w:rPr>
          <w:shd w:val="clear" w:color="auto" w:fill="FFFFFF"/>
          <w:lang w:val="en-GB"/>
        </w:rPr>
        <w:t>Yewale</w:t>
      </w:r>
      <w:proofErr w:type="spellEnd"/>
      <w:r w:rsidRPr="004A6BA2">
        <w:rPr>
          <w:shd w:val="clear" w:color="auto" w:fill="FFFFFF"/>
          <w:lang w:val="en-GB"/>
        </w:rPr>
        <w:t>, S.N., 2019. Additive manufacturing in automobile industry. </w:t>
      </w:r>
      <w:r w:rsidRPr="004A6BA2">
        <w:rPr>
          <w:i/>
          <w:iCs/>
          <w:shd w:val="clear" w:color="auto" w:fill="FFFFFF"/>
          <w:lang w:val="en-GB"/>
        </w:rPr>
        <w:t xml:space="preserve">Int. J. Res. Aeronaut. Mech. </w:t>
      </w:r>
      <w:proofErr w:type="spellStart"/>
      <w:r w:rsidRPr="004A6BA2">
        <w:rPr>
          <w:i/>
          <w:iCs/>
          <w:shd w:val="clear" w:color="auto" w:fill="FFFFFF"/>
          <w:lang w:val="en-GB"/>
        </w:rPr>
        <w:t>Eng</w:t>
      </w:r>
      <w:proofErr w:type="spellEnd"/>
      <w:r w:rsidRPr="004A6BA2">
        <w:rPr>
          <w:shd w:val="clear" w:color="auto" w:fill="FFFFFF"/>
          <w:lang w:val="en-GB"/>
        </w:rPr>
        <w:t>, </w:t>
      </w:r>
      <w:r w:rsidRPr="004A6BA2">
        <w:rPr>
          <w:i/>
          <w:iCs/>
          <w:shd w:val="clear" w:color="auto" w:fill="FFFFFF"/>
          <w:lang w:val="en-GB"/>
        </w:rPr>
        <w:t>7</w:t>
      </w:r>
      <w:r w:rsidRPr="004A6BA2">
        <w:rPr>
          <w:shd w:val="clear" w:color="auto" w:fill="FFFFFF"/>
          <w:lang w:val="en-GB"/>
        </w:rPr>
        <w:t>(4), pp.1-10.</w:t>
      </w:r>
    </w:p>
    <w:p w14:paraId="1D1FA0F4" w14:textId="77777777" w:rsidR="004A6BA2" w:rsidRPr="004A6BA2" w:rsidRDefault="004A6BA2" w:rsidP="00B26F2C">
      <w:pPr>
        <w:rPr>
          <w:shd w:val="clear" w:color="auto" w:fill="FFFFFF"/>
          <w:lang w:val="en-GB"/>
        </w:rPr>
      </w:pPr>
      <w:proofErr w:type="spellStart"/>
      <w:r w:rsidRPr="004A6BA2">
        <w:rPr>
          <w:shd w:val="clear" w:color="auto" w:fill="FFFFFF"/>
          <w:lang w:val="en-GB"/>
        </w:rPr>
        <w:lastRenderedPageBreak/>
        <w:t>Smys</w:t>
      </w:r>
      <w:proofErr w:type="spellEnd"/>
      <w:r w:rsidRPr="004A6BA2">
        <w:rPr>
          <w:shd w:val="clear" w:color="auto" w:fill="FFFFFF"/>
          <w:lang w:val="en-GB"/>
        </w:rPr>
        <w:t>, S. and Ranganathan, G., 2019. Robot assisted sensing control and manufacture in automobile industry. </w:t>
      </w:r>
      <w:r w:rsidRPr="004A6BA2">
        <w:rPr>
          <w:i/>
          <w:iCs/>
          <w:shd w:val="clear" w:color="auto" w:fill="FFFFFF"/>
          <w:lang w:val="en-GB"/>
        </w:rPr>
        <w:t>Journal of ISMAC</w:t>
      </w:r>
      <w:r w:rsidRPr="004A6BA2">
        <w:rPr>
          <w:shd w:val="clear" w:color="auto" w:fill="FFFFFF"/>
          <w:lang w:val="en-GB"/>
        </w:rPr>
        <w:t>, </w:t>
      </w:r>
      <w:r w:rsidRPr="004A6BA2">
        <w:rPr>
          <w:i/>
          <w:iCs/>
          <w:shd w:val="clear" w:color="auto" w:fill="FFFFFF"/>
          <w:lang w:val="en-GB"/>
        </w:rPr>
        <w:t>1</w:t>
      </w:r>
      <w:r w:rsidRPr="004A6BA2">
        <w:rPr>
          <w:shd w:val="clear" w:color="auto" w:fill="FFFFFF"/>
          <w:lang w:val="en-GB"/>
        </w:rPr>
        <w:t>(03), pp.180-187.</w:t>
      </w:r>
    </w:p>
    <w:p w14:paraId="616E6F94" w14:textId="77777777" w:rsidR="004A6BA2" w:rsidRPr="004A6BA2" w:rsidRDefault="004A6BA2" w:rsidP="00B26F2C">
      <w:pPr>
        <w:rPr>
          <w:shd w:val="clear" w:color="auto" w:fill="FFFFFF"/>
          <w:lang w:val="en-GB"/>
        </w:rPr>
      </w:pPr>
      <w:proofErr w:type="spellStart"/>
      <w:r w:rsidRPr="004A6BA2">
        <w:rPr>
          <w:shd w:val="clear" w:color="auto" w:fill="FFFFFF"/>
          <w:lang w:val="en-GB"/>
        </w:rPr>
        <w:t>Sukardi</w:t>
      </w:r>
      <w:proofErr w:type="spellEnd"/>
      <w:r w:rsidRPr="004A6BA2">
        <w:rPr>
          <w:shd w:val="clear" w:color="auto" w:fill="FFFFFF"/>
          <w:lang w:val="en-GB"/>
        </w:rPr>
        <w:t xml:space="preserve">, S., </w:t>
      </w:r>
      <w:proofErr w:type="spellStart"/>
      <w:r w:rsidRPr="004A6BA2">
        <w:rPr>
          <w:shd w:val="clear" w:color="auto" w:fill="FFFFFF"/>
          <w:lang w:val="en-GB"/>
        </w:rPr>
        <w:t>Rusdiawan</w:t>
      </w:r>
      <w:proofErr w:type="spellEnd"/>
      <w:r w:rsidRPr="004A6BA2">
        <w:rPr>
          <w:shd w:val="clear" w:color="auto" w:fill="FFFFFF"/>
          <w:lang w:val="en-GB"/>
        </w:rPr>
        <w:t xml:space="preserve">, R. and </w:t>
      </w:r>
      <w:proofErr w:type="spellStart"/>
      <w:r w:rsidRPr="004A6BA2">
        <w:rPr>
          <w:shd w:val="clear" w:color="auto" w:fill="FFFFFF"/>
          <w:lang w:val="en-GB"/>
        </w:rPr>
        <w:t>Wardana</w:t>
      </w:r>
      <w:proofErr w:type="spellEnd"/>
      <w:r w:rsidRPr="004A6BA2">
        <w:rPr>
          <w:shd w:val="clear" w:color="auto" w:fill="FFFFFF"/>
          <w:lang w:val="en-GB"/>
        </w:rPr>
        <w:t>, L., 2019. The Competitiveness of Master of Education Graduates: Porter’s Diamond Analysis. </w:t>
      </w:r>
      <w:r w:rsidRPr="004A6BA2">
        <w:rPr>
          <w:i/>
          <w:iCs/>
          <w:shd w:val="clear" w:color="auto" w:fill="FFFFFF"/>
          <w:lang w:val="en-GB"/>
        </w:rPr>
        <w:t>International Journal of Emerging Technologies in Learning (</w:t>
      </w:r>
      <w:proofErr w:type="spellStart"/>
      <w:r w:rsidRPr="004A6BA2">
        <w:rPr>
          <w:i/>
          <w:iCs/>
          <w:shd w:val="clear" w:color="auto" w:fill="FFFFFF"/>
          <w:lang w:val="en-GB"/>
        </w:rPr>
        <w:t>iJET</w:t>
      </w:r>
      <w:proofErr w:type="spellEnd"/>
      <w:r w:rsidRPr="004A6BA2">
        <w:rPr>
          <w:i/>
          <w:iCs/>
          <w:shd w:val="clear" w:color="auto" w:fill="FFFFFF"/>
          <w:lang w:val="en-GB"/>
        </w:rPr>
        <w:t>)</w:t>
      </w:r>
      <w:r w:rsidRPr="004A6BA2">
        <w:rPr>
          <w:shd w:val="clear" w:color="auto" w:fill="FFFFFF"/>
          <w:lang w:val="en-GB"/>
        </w:rPr>
        <w:t>, </w:t>
      </w:r>
      <w:r w:rsidRPr="004A6BA2">
        <w:rPr>
          <w:i/>
          <w:iCs/>
          <w:shd w:val="clear" w:color="auto" w:fill="FFFFFF"/>
          <w:lang w:val="en-GB"/>
        </w:rPr>
        <w:t>14</w:t>
      </w:r>
      <w:r w:rsidRPr="004A6BA2">
        <w:rPr>
          <w:shd w:val="clear" w:color="auto" w:fill="FFFFFF"/>
          <w:lang w:val="en-GB"/>
        </w:rPr>
        <w:t>(19), pp.179-187.</w:t>
      </w:r>
    </w:p>
    <w:p w14:paraId="64BB70C8" w14:textId="77777777" w:rsidR="004A6BA2" w:rsidRPr="004A6BA2" w:rsidRDefault="004A6BA2" w:rsidP="00B26F2C">
      <w:pPr>
        <w:rPr>
          <w:shd w:val="clear" w:color="auto" w:fill="FFFFFF"/>
          <w:lang w:val="en-GB"/>
        </w:rPr>
      </w:pPr>
      <w:proofErr w:type="spellStart"/>
      <w:r w:rsidRPr="004A6BA2">
        <w:rPr>
          <w:shd w:val="clear" w:color="auto" w:fill="FFFFFF"/>
          <w:lang w:val="en-GB"/>
        </w:rPr>
        <w:t>Vlados</w:t>
      </w:r>
      <w:proofErr w:type="spellEnd"/>
      <w:r w:rsidRPr="004A6BA2">
        <w:rPr>
          <w:shd w:val="clear" w:color="auto" w:fill="FFFFFF"/>
          <w:lang w:val="en-GB"/>
        </w:rPr>
        <w:t>, C., 2019. Porter’s diamond approaches and the competitiveness web. </w:t>
      </w:r>
      <w:r w:rsidRPr="004A6BA2">
        <w:rPr>
          <w:i/>
          <w:iCs/>
          <w:shd w:val="clear" w:color="auto" w:fill="FFFFFF"/>
          <w:lang w:val="en-GB"/>
        </w:rPr>
        <w:t>International Journal of Business Administration</w:t>
      </w:r>
      <w:r w:rsidRPr="004A6BA2">
        <w:rPr>
          <w:shd w:val="clear" w:color="auto" w:fill="FFFFFF"/>
          <w:lang w:val="en-GB"/>
        </w:rPr>
        <w:t>, </w:t>
      </w:r>
      <w:r w:rsidRPr="004A6BA2">
        <w:rPr>
          <w:i/>
          <w:iCs/>
          <w:shd w:val="clear" w:color="auto" w:fill="FFFFFF"/>
          <w:lang w:val="en-GB"/>
        </w:rPr>
        <w:t>10</w:t>
      </w:r>
      <w:r w:rsidRPr="004A6BA2">
        <w:rPr>
          <w:shd w:val="clear" w:color="auto" w:fill="FFFFFF"/>
          <w:lang w:val="en-GB"/>
        </w:rPr>
        <w:t>(5), pp.33-52.</w:t>
      </w:r>
    </w:p>
    <w:p w14:paraId="05E297B4" w14:textId="77777777" w:rsidR="004A6BA2" w:rsidRPr="004A6BA2" w:rsidRDefault="004A6BA2" w:rsidP="00B26F2C">
      <w:pPr>
        <w:rPr>
          <w:shd w:val="clear" w:color="auto" w:fill="FFFFFF"/>
          <w:lang w:val="en-GB"/>
        </w:rPr>
      </w:pPr>
      <w:r w:rsidRPr="004A6BA2">
        <w:rPr>
          <w:shd w:val="clear" w:color="auto" w:fill="FFFFFF"/>
          <w:lang w:val="en-GB"/>
        </w:rPr>
        <w:t xml:space="preserve">Xu, Z., </w:t>
      </w:r>
      <w:proofErr w:type="spellStart"/>
      <w:r w:rsidRPr="004A6BA2">
        <w:rPr>
          <w:shd w:val="clear" w:color="auto" w:fill="FFFFFF"/>
          <w:lang w:val="en-GB"/>
        </w:rPr>
        <w:t>Elomri</w:t>
      </w:r>
      <w:proofErr w:type="spellEnd"/>
      <w:r w:rsidRPr="004A6BA2">
        <w:rPr>
          <w:shd w:val="clear" w:color="auto" w:fill="FFFFFF"/>
          <w:lang w:val="en-GB"/>
        </w:rPr>
        <w:t xml:space="preserve">, A., </w:t>
      </w:r>
      <w:proofErr w:type="spellStart"/>
      <w:r w:rsidRPr="004A6BA2">
        <w:rPr>
          <w:shd w:val="clear" w:color="auto" w:fill="FFFFFF"/>
          <w:lang w:val="en-GB"/>
        </w:rPr>
        <w:t>Kerbache</w:t>
      </w:r>
      <w:proofErr w:type="spellEnd"/>
      <w:r w:rsidRPr="004A6BA2">
        <w:rPr>
          <w:shd w:val="clear" w:color="auto" w:fill="FFFFFF"/>
          <w:lang w:val="en-GB"/>
        </w:rPr>
        <w:t xml:space="preserve">, L. and El </w:t>
      </w:r>
      <w:proofErr w:type="spellStart"/>
      <w:r w:rsidRPr="004A6BA2">
        <w:rPr>
          <w:shd w:val="clear" w:color="auto" w:fill="FFFFFF"/>
          <w:lang w:val="en-GB"/>
        </w:rPr>
        <w:t>Omri</w:t>
      </w:r>
      <w:proofErr w:type="spellEnd"/>
      <w:r w:rsidRPr="004A6BA2">
        <w:rPr>
          <w:shd w:val="clear" w:color="auto" w:fill="FFFFFF"/>
          <w:lang w:val="en-GB"/>
        </w:rPr>
        <w:t>, A., 2020. Impacts of COVID-19 on global supply chains: facts and perspectives. </w:t>
      </w:r>
      <w:r w:rsidRPr="004A6BA2">
        <w:rPr>
          <w:i/>
          <w:iCs/>
          <w:shd w:val="clear" w:color="auto" w:fill="FFFFFF"/>
          <w:lang w:val="en-GB"/>
        </w:rPr>
        <w:t>IEEE Engineering Management Review</w:t>
      </w:r>
      <w:r w:rsidRPr="004A6BA2">
        <w:rPr>
          <w:shd w:val="clear" w:color="auto" w:fill="FFFFFF"/>
          <w:lang w:val="en-GB"/>
        </w:rPr>
        <w:t>, </w:t>
      </w:r>
      <w:r w:rsidRPr="004A6BA2">
        <w:rPr>
          <w:i/>
          <w:iCs/>
          <w:shd w:val="clear" w:color="auto" w:fill="FFFFFF"/>
          <w:lang w:val="en-GB"/>
        </w:rPr>
        <w:t>48</w:t>
      </w:r>
      <w:r w:rsidRPr="004A6BA2">
        <w:rPr>
          <w:shd w:val="clear" w:color="auto" w:fill="FFFFFF"/>
          <w:lang w:val="en-GB"/>
        </w:rPr>
        <w:t>(3), pp.153-166.</w:t>
      </w:r>
    </w:p>
    <w:p w14:paraId="60E28F35" w14:textId="77777777" w:rsidR="004A6BA2" w:rsidRPr="004A6BA2" w:rsidRDefault="004A6BA2" w:rsidP="00B26F2C">
      <w:pPr>
        <w:rPr>
          <w:shd w:val="clear" w:color="auto" w:fill="FFFFFF"/>
          <w:lang w:val="en-GB"/>
        </w:rPr>
      </w:pPr>
      <w:r w:rsidRPr="004A6BA2">
        <w:rPr>
          <w:shd w:val="clear" w:color="auto" w:fill="FFFFFF"/>
          <w:lang w:val="en-GB"/>
        </w:rPr>
        <w:t>Zahra, S.A., 2021. International entrepreneurship in the post Covid world. </w:t>
      </w:r>
      <w:r w:rsidRPr="004A6BA2">
        <w:rPr>
          <w:i/>
          <w:iCs/>
          <w:shd w:val="clear" w:color="auto" w:fill="FFFFFF"/>
          <w:lang w:val="en-GB"/>
        </w:rPr>
        <w:t>Journal of World Business</w:t>
      </w:r>
      <w:r w:rsidRPr="004A6BA2">
        <w:rPr>
          <w:shd w:val="clear" w:color="auto" w:fill="FFFFFF"/>
          <w:lang w:val="en-GB"/>
        </w:rPr>
        <w:t>, </w:t>
      </w:r>
      <w:r w:rsidRPr="004A6BA2">
        <w:rPr>
          <w:i/>
          <w:iCs/>
          <w:shd w:val="clear" w:color="auto" w:fill="FFFFFF"/>
          <w:lang w:val="en-GB"/>
        </w:rPr>
        <w:t>56</w:t>
      </w:r>
      <w:r w:rsidRPr="004A6BA2">
        <w:rPr>
          <w:shd w:val="clear" w:color="auto" w:fill="FFFFFF"/>
          <w:lang w:val="en-GB"/>
        </w:rPr>
        <w:t>(1), p.143.</w:t>
      </w:r>
    </w:p>
    <w:p w14:paraId="7FE87AD2" w14:textId="77777777" w:rsidR="000941BB" w:rsidRPr="004A6BA2" w:rsidRDefault="000941BB" w:rsidP="00B26F2C">
      <w:pPr>
        <w:pStyle w:val="ListParagraph"/>
        <w:rPr>
          <w:rFonts w:ascii="Arial" w:hAnsi="Arial" w:cs="Arial"/>
          <w:color w:val="222222"/>
          <w:sz w:val="20"/>
          <w:szCs w:val="20"/>
          <w:shd w:val="clear" w:color="auto" w:fill="FFFFFF"/>
          <w:lang w:val="en-GB"/>
        </w:rPr>
      </w:pPr>
    </w:p>
    <w:p w14:paraId="14BCD13D" w14:textId="77777777" w:rsidR="000941BB" w:rsidRPr="004A6BA2" w:rsidRDefault="000941BB" w:rsidP="00B26F2C">
      <w:pPr>
        <w:rPr>
          <w:lang w:val="en-GB"/>
        </w:rPr>
      </w:pPr>
    </w:p>
    <w:sectPr w:rsidR="000941BB" w:rsidRPr="004A6BA2" w:rsidSect="00B26F2C">
      <w:footerReference w:type="default" r:id="rId1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3BF701" w14:textId="77777777" w:rsidR="00574ECF" w:rsidRDefault="00574ECF" w:rsidP="00B26F2C">
      <w:pPr>
        <w:spacing w:after="0" w:line="240" w:lineRule="auto"/>
      </w:pPr>
      <w:r>
        <w:separator/>
      </w:r>
    </w:p>
  </w:endnote>
  <w:endnote w:type="continuationSeparator" w:id="0">
    <w:p w14:paraId="3568529B" w14:textId="77777777" w:rsidR="00574ECF" w:rsidRDefault="00574ECF" w:rsidP="00B26F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96767"/>
      <w:docPartObj>
        <w:docPartGallery w:val="Page Numbers (Bottom of Page)"/>
        <w:docPartUnique/>
      </w:docPartObj>
    </w:sdtPr>
    <w:sdtEndPr/>
    <w:sdtContent>
      <w:p w14:paraId="12BF2E7B" w14:textId="77777777" w:rsidR="00B26F2C" w:rsidRDefault="00AC51DD">
        <w:pPr>
          <w:pStyle w:val="Footer"/>
          <w:jc w:val="right"/>
        </w:pPr>
        <w:r>
          <w:fldChar w:fldCharType="begin"/>
        </w:r>
        <w:r>
          <w:instrText xml:space="preserve"> PAGE   \* MERGEFORMAT </w:instrText>
        </w:r>
        <w:r>
          <w:fldChar w:fldCharType="separate"/>
        </w:r>
        <w:r w:rsidR="00407449">
          <w:rPr>
            <w:noProof/>
          </w:rPr>
          <w:t>3</w:t>
        </w:r>
        <w:r>
          <w:rPr>
            <w:noProof/>
          </w:rPr>
          <w:fldChar w:fldCharType="end"/>
        </w:r>
      </w:p>
    </w:sdtContent>
  </w:sdt>
  <w:p w14:paraId="4B66ECD7" w14:textId="77777777" w:rsidR="00B26F2C" w:rsidRDefault="00B26F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4157DF" w14:textId="77777777" w:rsidR="00574ECF" w:rsidRDefault="00574ECF" w:rsidP="00B26F2C">
      <w:pPr>
        <w:spacing w:after="0" w:line="240" w:lineRule="auto"/>
      </w:pPr>
      <w:r>
        <w:separator/>
      </w:r>
    </w:p>
  </w:footnote>
  <w:footnote w:type="continuationSeparator" w:id="0">
    <w:p w14:paraId="3F65E253" w14:textId="77777777" w:rsidR="00574ECF" w:rsidRDefault="00574ECF" w:rsidP="00B26F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D6D06"/>
    <w:multiLevelType w:val="multilevel"/>
    <w:tmpl w:val="ACD85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52682D"/>
    <w:multiLevelType w:val="multilevel"/>
    <w:tmpl w:val="A68E3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6A6352"/>
    <w:multiLevelType w:val="multilevel"/>
    <w:tmpl w:val="F3C20A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FD48B8"/>
    <w:multiLevelType w:val="multilevel"/>
    <w:tmpl w:val="22C65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C80D88"/>
    <w:multiLevelType w:val="multilevel"/>
    <w:tmpl w:val="9CDAD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2400CC"/>
    <w:multiLevelType w:val="multilevel"/>
    <w:tmpl w:val="5DC6E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1ED68C6"/>
    <w:multiLevelType w:val="multilevel"/>
    <w:tmpl w:val="84181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B82796"/>
    <w:multiLevelType w:val="multilevel"/>
    <w:tmpl w:val="DDA8F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0A46CFC"/>
    <w:multiLevelType w:val="multilevel"/>
    <w:tmpl w:val="A4C25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5463430"/>
    <w:multiLevelType w:val="multilevel"/>
    <w:tmpl w:val="97621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84345C7"/>
    <w:multiLevelType w:val="hybridMultilevel"/>
    <w:tmpl w:val="3042C8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0D06856"/>
    <w:multiLevelType w:val="multilevel"/>
    <w:tmpl w:val="F0709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2A4051A"/>
    <w:multiLevelType w:val="multilevel"/>
    <w:tmpl w:val="B3C06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4956A6E"/>
    <w:multiLevelType w:val="hybridMultilevel"/>
    <w:tmpl w:val="73C249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61A31F3"/>
    <w:multiLevelType w:val="multilevel"/>
    <w:tmpl w:val="0088D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84F75D4"/>
    <w:multiLevelType w:val="multilevel"/>
    <w:tmpl w:val="3DB80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B7945E0"/>
    <w:multiLevelType w:val="hybridMultilevel"/>
    <w:tmpl w:val="DF1250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F2D535C"/>
    <w:multiLevelType w:val="multilevel"/>
    <w:tmpl w:val="69C87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1D704B0"/>
    <w:multiLevelType w:val="multilevel"/>
    <w:tmpl w:val="6A70D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95160E9"/>
    <w:multiLevelType w:val="multilevel"/>
    <w:tmpl w:val="46127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15E3E75"/>
    <w:multiLevelType w:val="multilevel"/>
    <w:tmpl w:val="BC7EA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24E461B"/>
    <w:multiLevelType w:val="multilevel"/>
    <w:tmpl w:val="97D2D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578313E"/>
    <w:multiLevelType w:val="multilevel"/>
    <w:tmpl w:val="AAFE67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A106756"/>
    <w:multiLevelType w:val="multilevel"/>
    <w:tmpl w:val="2E304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4C0564F"/>
    <w:multiLevelType w:val="multilevel"/>
    <w:tmpl w:val="A3D46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5203AB2"/>
    <w:multiLevelType w:val="multilevel"/>
    <w:tmpl w:val="DF0A4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CA53799"/>
    <w:multiLevelType w:val="multilevel"/>
    <w:tmpl w:val="69BE1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ED07C7F"/>
    <w:multiLevelType w:val="multilevel"/>
    <w:tmpl w:val="D0D87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5B60AE7"/>
    <w:multiLevelType w:val="multilevel"/>
    <w:tmpl w:val="E8EEA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7177014"/>
    <w:multiLevelType w:val="multilevel"/>
    <w:tmpl w:val="F2C05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B6228DA"/>
    <w:multiLevelType w:val="multilevel"/>
    <w:tmpl w:val="010C61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B705747"/>
    <w:multiLevelType w:val="multilevel"/>
    <w:tmpl w:val="1FFEB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F1172E4"/>
    <w:multiLevelType w:val="multilevel"/>
    <w:tmpl w:val="D2D82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8"/>
  </w:num>
  <w:num w:numId="2">
    <w:abstractNumId w:val="27"/>
  </w:num>
  <w:num w:numId="3">
    <w:abstractNumId w:val="11"/>
  </w:num>
  <w:num w:numId="4">
    <w:abstractNumId w:val="0"/>
  </w:num>
  <w:num w:numId="5">
    <w:abstractNumId w:val="29"/>
  </w:num>
  <w:num w:numId="6">
    <w:abstractNumId w:val="1"/>
  </w:num>
  <w:num w:numId="7">
    <w:abstractNumId w:val="6"/>
  </w:num>
  <w:num w:numId="8">
    <w:abstractNumId w:val="23"/>
  </w:num>
  <w:num w:numId="9">
    <w:abstractNumId w:val="30"/>
  </w:num>
  <w:num w:numId="10">
    <w:abstractNumId w:val="14"/>
  </w:num>
  <w:num w:numId="11">
    <w:abstractNumId w:val="22"/>
  </w:num>
  <w:num w:numId="12">
    <w:abstractNumId w:val="5"/>
  </w:num>
  <w:num w:numId="13">
    <w:abstractNumId w:val="32"/>
  </w:num>
  <w:num w:numId="14">
    <w:abstractNumId w:val="24"/>
  </w:num>
  <w:num w:numId="15">
    <w:abstractNumId w:val="25"/>
  </w:num>
  <w:num w:numId="16">
    <w:abstractNumId w:val="31"/>
  </w:num>
  <w:num w:numId="17">
    <w:abstractNumId w:val="15"/>
  </w:num>
  <w:num w:numId="18">
    <w:abstractNumId w:val="9"/>
  </w:num>
  <w:num w:numId="19">
    <w:abstractNumId w:val="26"/>
  </w:num>
  <w:num w:numId="20">
    <w:abstractNumId w:val="4"/>
  </w:num>
  <w:num w:numId="21">
    <w:abstractNumId w:val="28"/>
  </w:num>
  <w:num w:numId="22">
    <w:abstractNumId w:val="17"/>
  </w:num>
  <w:num w:numId="23">
    <w:abstractNumId w:val="12"/>
  </w:num>
  <w:num w:numId="24">
    <w:abstractNumId w:val="8"/>
  </w:num>
  <w:num w:numId="25">
    <w:abstractNumId w:val="21"/>
  </w:num>
  <w:num w:numId="26">
    <w:abstractNumId w:val="2"/>
  </w:num>
  <w:num w:numId="27">
    <w:abstractNumId w:val="7"/>
  </w:num>
  <w:num w:numId="28">
    <w:abstractNumId w:val="20"/>
  </w:num>
  <w:num w:numId="29">
    <w:abstractNumId w:val="3"/>
  </w:num>
  <w:num w:numId="30">
    <w:abstractNumId w:val="19"/>
  </w:num>
  <w:num w:numId="31">
    <w:abstractNumId w:val="10"/>
  </w:num>
  <w:num w:numId="32">
    <w:abstractNumId w:val="16"/>
  </w:num>
  <w:num w:numId="3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73F7"/>
    <w:rsid w:val="000941BB"/>
    <w:rsid w:val="001073F7"/>
    <w:rsid w:val="00160D69"/>
    <w:rsid w:val="00294F55"/>
    <w:rsid w:val="003339B8"/>
    <w:rsid w:val="003461ED"/>
    <w:rsid w:val="00382E45"/>
    <w:rsid w:val="00407449"/>
    <w:rsid w:val="004A6BA2"/>
    <w:rsid w:val="004C14D8"/>
    <w:rsid w:val="00574ECF"/>
    <w:rsid w:val="005E671E"/>
    <w:rsid w:val="00612C54"/>
    <w:rsid w:val="00706D97"/>
    <w:rsid w:val="0076567A"/>
    <w:rsid w:val="009053E4"/>
    <w:rsid w:val="00915154"/>
    <w:rsid w:val="0094430A"/>
    <w:rsid w:val="00954119"/>
    <w:rsid w:val="009921A9"/>
    <w:rsid w:val="00A22DF6"/>
    <w:rsid w:val="00A303D4"/>
    <w:rsid w:val="00AC51DD"/>
    <w:rsid w:val="00B26F2C"/>
    <w:rsid w:val="00C44AFF"/>
    <w:rsid w:val="00CC73BD"/>
    <w:rsid w:val="00D83973"/>
    <w:rsid w:val="00D91C77"/>
    <w:rsid w:val="00D93551"/>
    <w:rsid w:val="00DD4F63"/>
    <w:rsid w:val="00DD5E41"/>
    <w:rsid w:val="00E14512"/>
    <w:rsid w:val="00F359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4B7904"/>
  <w15:docId w15:val="{94A15C4B-1080-4444-A77C-0E6CA68CC2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US" w:eastAsia="en-US"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671E"/>
  </w:style>
  <w:style w:type="paragraph" w:styleId="Heading1">
    <w:name w:val="heading 1"/>
    <w:basedOn w:val="Normal"/>
    <w:next w:val="Normal"/>
    <w:link w:val="Heading1Char"/>
    <w:uiPriority w:val="9"/>
    <w:qFormat/>
    <w:rsid w:val="005E671E"/>
    <w:pPr>
      <w:keepNext/>
      <w:keepLines/>
      <w:spacing w:before="480" w:after="0"/>
      <w:outlineLvl w:val="0"/>
    </w:pPr>
    <w:rPr>
      <w:rFonts w:eastAsiaTheme="majorEastAsia" w:cstheme="majorBidi"/>
      <w:b/>
      <w:bCs/>
      <w:szCs w:val="28"/>
    </w:rPr>
  </w:style>
  <w:style w:type="paragraph" w:styleId="Heading2">
    <w:name w:val="heading 2"/>
    <w:basedOn w:val="Normal"/>
    <w:next w:val="Normal"/>
    <w:link w:val="Heading2Char"/>
    <w:uiPriority w:val="9"/>
    <w:semiHidden/>
    <w:unhideWhenUsed/>
    <w:qFormat/>
    <w:rsid w:val="00915154"/>
    <w:pPr>
      <w:keepNext/>
      <w:keepLines/>
      <w:spacing w:before="320" w:after="120"/>
      <w:outlineLvl w:val="1"/>
    </w:pPr>
    <w:rPr>
      <w:rFonts w:eastAsiaTheme="majorEastAsia" w:cstheme="majorBidi"/>
      <w:b/>
      <w:bCs/>
      <w:i/>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3461ED"/>
    <w:pPr>
      <w:pBdr>
        <w:bottom w:val="single" w:sz="8" w:space="4" w:color="4F81BD" w:themeColor="accent1"/>
      </w:pBdr>
      <w:spacing w:after="300" w:line="240" w:lineRule="auto"/>
      <w:contextualSpacing/>
      <w:jc w:val="center"/>
    </w:pPr>
    <w:rPr>
      <w:rFonts w:eastAsiaTheme="majorEastAsia" w:cstheme="majorBidi"/>
      <w:b/>
      <w:spacing w:val="5"/>
      <w:kern w:val="28"/>
      <w:sz w:val="36"/>
      <w:szCs w:val="52"/>
    </w:rPr>
  </w:style>
  <w:style w:type="character" w:customStyle="1" w:styleId="TitleChar">
    <w:name w:val="Title Char"/>
    <w:basedOn w:val="DefaultParagraphFont"/>
    <w:link w:val="Title"/>
    <w:uiPriority w:val="10"/>
    <w:rsid w:val="003461ED"/>
    <w:rPr>
      <w:rFonts w:eastAsiaTheme="majorEastAsia" w:cstheme="majorBidi"/>
      <w:b/>
      <w:spacing w:val="5"/>
      <w:kern w:val="28"/>
      <w:sz w:val="36"/>
      <w:szCs w:val="52"/>
    </w:rPr>
  </w:style>
  <w:style w:type="character" w:customStyle="1" w:styleId="Heading1Char">
    <w:name w:val="Heading 1 Char"/>
    <w:basedOn w:val="DefaultParagraphFont"/>
    <w:link w:val="Heading1"/>
    <w:uiPriority w:val="9"/>
    <w:rsid w:val="005E671E"/>
    <w:rPr>
      <w:rFonts w:eastAsiaTheme="majorEastAsia" w:cstheme="majorBidi"/>
      <w:b/>
      <w:bCs/>
      <w:szCs w:val="28"/>
    </w:rPr>
  </w:style>
  <w:style w:type="character" w:customStyle="1" w:styleId="Heading2Char">
    <w:name w:val="Heading 2 Char"/>
    <w:basedOn w:val="DefaultParagraphFont"/>
    <w:link w:val="Heading2"/>
    <w:uiPriority w:val="9"/>
    <w:semiHidden/>
    <w:rsid w:val="00915154"/>
    <w:rPr>
      <w:rFonts w:eastAsiaTheme="majorEastAsia" w:cstheme="majorBidi"/>
      <w:b/>
      <w:bCs/>
      <w:i/>
      <w:szCs w:val="26"/>
    </w:rPr>
  </w:style>
  <w:style w:type="paragraph" w:styleId="NormalWeb">
    <w:name w:val="Normal (Web)"/>
    <w:basedOn w:val="Normal"/>
    <w:uiPriority w:val="99"/>
    <w:unhideWhenUsed/>
    <w:rsid w:val="001073F7"/>
    <w:pPr>
      <w:spacing w:before="100" w:beforeAutospacing="1" w:after="100" w:afterAutospacing="1" w:line="240" w:lineRule="auto"/>
      <w:jc w:val="left"/>
    </w:pPr>
    <w:rPr>
      <w:rFonts w:eastAsia="Times New Roman" w:cs="Times New Roman"/>
      <w:szCs w:val="24"/>
    </w:rPr>
  </w:style>
  <w:style w:type="character" w:styleId="Strong">
    <w:name w:val="Strong"/>
    <w:basedOn w:val="DefaultParagraphFont"/>
    <w:uiPriority w:val="22"/>
    <w:qFormat/>
    <w:rsid w:val="001073F7"/>
    <w:rPr>
      <w:b/>
      <w:bCs/>
    </w:rPr>
  </w:style>
  <w:style w:type="character" w:styleId="Emphasis">
    <w:name w:val="Emphasis"/>
    <w:basedOn w:val="DefaultParagraphFont"/>
    <w:uiPriority w:val="20"/>
    <w:qFormat/>
    <w:rsid w:val="001073F7"/>
    <w:rPr>
      <w:i/>
      <w:iCs/>
    </w:rPr>
  </w:style>
  <w:style w:type="paragraph" w:styleId="BalloonText">
    <w:name w:val="Balloon Text"/>
    <w:basedOn w:val="Normal"/>
    <w:link w:val="BalloonTextChar"/>
    <w:uiPriority w:val="99"/>
    <w:semiHidden/>
    <w:unhideWhenUsed/>
    <w:rsid w:val="001073F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073F7"/>
    <w:rPr>
      <w:rFonts w:ascii="Tahoma" w:hAnsi="Tahoma" w:cs="Tahoma"/>
      <w:sz w:val="16"/>
      <w:szCs w:val="16"/>
    </w:rPr>
  </w:style>
  <w:style w:type="paragraph" w:styleId="TOCHeading">
    <w:name w:val="TOC Heading"/>
    <w:basedOn w:val="Heading1"/>
    <w:next w:val="Normal"/>
    <w:uiPriority w:val="39"/>
    <w:semiHidden/>
    <w:unhideWhenUsed/>
    <w:qFormat/>
    <w:rsid w:val="001073F7"/>
    <w:pPr>
      <w:spacing w:line="276" w:lineRule="auto"/>
      <w:jc w:val="left"/>
      <w:outlineLvl w:val="9"/>
    </w:pPr>
    <w:rPr>
      <w:rFonts w:asciiTheme="majorHAnsi" w:hAnsiTheme="majorHAnsi"/>
      <w:color w:val="365F91" w:themeColor="accent1" w:themeShade="BF"/>
      <w:sz w:val="28"/>
    </w:rPr>
  </w:style>
  <w:style w:type="paragraph" w:styleId="TOC1">
    <w:name w:val="toc 1"/>
    <w:basedOn w:val="Normal"/>
    <w:next w:val="Normal"/>
    <w:autoRedefine/>
    <w:uiPriority w:val="39"/>
    <w:unhideWhenUsed/>
    <w:rsid w:val="001073F7"/>
    <w:pPr>
      <w:spacing w:after="100"/>
    </w:pPr>
  </w:style>
  <w:style w:type="character" w:styleId="Hyperlink">
    <w:name w:val="Hyperlink"/>
    <w:basedOn w:val="DefaultParagraphFont"/>
    <w:uiPriority w:val="99"/>
    <w:unhideWhenUsed/>
    <w:rsid w:val="001073F7"/>
    <w:rPr>
      <w:color w:val="0000FF" w:themeColor="hyperlink"/>
      <w:u w:val="single"/>
    </w:rPr>
  </w:style>
  <w:style w:type="paragraph" w:styleId="ListParagraph">
    <w:name w:val="List Paragraph"/>
    <w:basedOn w:val="Normal"/>
    <w:uiPriority w:val="34"/>
    <w:qFormat/>
    <w:rsid w:val="000941BB"/>
    <w:pPr>
      <w:ind w:left="720"/>
      <w:contextualSpacing/>
    </w:pPr>
  </w:style>
  <w:style w:type="paragraph" w:styleId="Header">
    <w:name w:val="header"/>
    <w:basedOn w:val="Normal"/>
    <w:link w:val="HeaderChar"/>
    <w:uiPriority w:val="99"/>
    <w:semiHidden/>
    <w:unhideWhenUsed/>
    <w:rsid w:val="00B26F2C"/>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B26F2C"/>
  </w:style>
  <w:style w:type="paragraph" w:styleId="Footer">
    <w:name w:val="footer"/>
    <w:basedOn w:val="Normal"/>
    <w:link w:val="FooterChar"/>
    <w:uiPriority w:val="99"/>
    <w:unhideWhenUsed/>
    <w:rsid w:val="00B26F2C"/>
    <w:pPr>
      <w:tabs>
        <w:tab w:val="center" w:pos="4680"/>
        <w:tab w:val="right" w:pos="9360"/>
      </w:tabs>
      <w:spacing w:after="0" w:line="240" w:lineRule="auto"/>
    </w:pPr>
  </w:style>
  <w:style w:type="character" w:customStyle="1" w:styleId="FooterChar">
    <w:name w:val="Footer Char"/>
    <w:basedOn w:val="DefaultParagraphFont"/>
    <w:link w:val="Footer"/>
    <w:uiPriority w:val="99"/>
    <w:rsid w:val="00B26F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6112888">
      <w:bodyDiv w:val="1"/>
      <w:marLeft w:val="0"/>
      <w:marRight w:val="0"/>
      <w:marTop w:val="0"/>
      <w:marBottom w:val="0"/>
      <w:divBdr>
        <w:top w:val="none" w:sz="0" w:space="0" w:color="auto"/>
        <w:left w:val="none" w:sz="0" w:space="0" w:color="auto"/>
        <w:bottom w:val="none" w:sz="0" w:space="0" w:color="auto"/>
        <w:right w:val="none" w:sz="0" w:space="0" w:color="auto"/>
      </w:divBdr>
    </w:div>
    <w:div w:id="521018459">
      <w:bodyDiv w:val="1"/>
      <w:marLeft w:val="0"/>
      <w:marRight w:val="0"/>
      <w:marTop w:val="0"/>
      <w:marBottom w:val="0"/>
      <w:divBdr>
        <w:top w:val="none" w:sz="0" w:space="0" w:color="auto"/>
        <w:left w:val="none" w:sz="0" w:space="0" w:color="auto"/>
        <w:bottom w:val="none" w:sz="0" w:space="0" w:color="auto"/>
        <w:right w:val="none" w:sz="0" w:space="0" w:color="auto"/>
      </w:divBdr>
    </w:div>
    <w:div w:id="553273255">
      <w:bodyDiv w:val="1"/>
      <w:marLeft w:val="0"/>
      <w:marRight w:val="0"/>
      <w:marTop w:val="0"/>
      <w:marBottom w:val="0"/>
      <w:divBdr>
        <w:top w:val="none" w:sz="0" w:space="0" w:color="auto"/>
        <w:left w:val="none" w:sz="0" w:space="0" w:color="auto"/>
        <w:bottom w:val="none" w:sz="0" w:space="0" w:color="auto"/>
        <w:right w:val="none" w:sz="0" w:space="0" w:color="auto"/>
      </w:divBdr>
    </w:div>
    <w:div w:id="938832505">
      <w:bodyDiv w:val="1"/>
      <w:marLeft w:val="0"/>
      <w:marRight w:val="0"/>
      <w:marTop w:val="0"/>
      <w:marBottom w:val="0"/>
      <w:divBdr>
        <w:top w:val="none" w:sz="0" w:space="0" w:color="auto"/>
        <w:left w:val="none" w:sz="0" w:space="0" w:color="auto"/>
        <w:bottom w:val="none" w:sz="0" w:space="0" w:color="auto"/>
        <w:right w:val="none" w:sz="0" w:space="0" w:color="auto"/>
      </w:divBdr>
    </w:div>
    <w:div w:id="1295713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EFE64-5542-496F-AE7A-A83D40DC19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Pages>
  <Words>3151</Words>
  <Characters>17961</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Free Asignments2</cp:lastModifiedBy>
  <cp:revision>8</cp:revision>
  <dcterms:created xsi:type="dcterms:W3CDTF">2021-12-14T11:14:00Z</dcterms:created>
  <dcterms:modified xsi:type="dcterms:W3CDTF">2022-01-05T14:41:00Z</dcterms:modified>
</cp:coreProperties>
</file>