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4C52" w:rsidRPr="00806944" w:rsidRDefault="00524C52" w:rsidP="00524C52">
      <w:pPr>
        <w:rPr>
          <w:sz w:val="32"/>
        </w:rPr>
      </w:pPr>
      <w:r w:rsidRPr="00806944">
        <w:rPr>
          <w:sz w:val="32"/>
        </w:rPr>
        <w:t>What insights might the chosen extract(s) offer regarding the literature and culture of the Harlem Renaissance?</w:t>
      </w:r>
    </w:p>
    <w:p w:rsidR="0094725D" w:rsidRDefault="00524C52" w:rsidP="00524C52">
      <w:pPr>
        <w:rPr>
          <w:sz w:val="28"/>
        </w:rPr>
      </w:pPr>
      <w:r w:rsidRPr="00806944">
        <w:rPr>
          <w:sz w:val="28"/>
        </w:rPr>
        <w:t xml:space="preserve">For this gobbet I have chosen to look at </w:t>
      </w:r>
      <w:r w:rsidR="00EE6127">
        <w:rPr>
          <w:sz w:val="28"/>
        </w:rPr>
        <w:t>Hurston</w:t>
      </w:r>
      <w:r w:rsidR="005E6FB2" w:rsidRPr="00806944">
        <w:rPr>
          <w:sz w:val="28"/>
        </w:rPr>
        <w:t xml:space="preserve"> Neale Hurston’s</w:t>
      </w:r>
      <w:r w:rsidRPr="00806944">
        <w:rPr>
          <w:sz w:val="28"/>
        </w:rPr>
        <w:t xml:space="preserve"> ‘Sweat’ (1926).</w:t>
      </w:r>
    </w:p>
    <w:p w:rsidR="00806944" w:rsidRDefault="00EE6127" w:rsidP="00524C52">
      <w:pPr>
        <w:rPr>
          <w:sz w:val="28"/>
        </w:rPr>
      </w:pPr>
      <w:r>
        <w:rPr>
          <w:sz w:val="28"/>
        </w:rPr>
        <w:t xml:space="preserve">Zora Neale </w:t>
      </w:r>
      <w:r w:rsidR="00806944">
        <w:rPr>
          <w:sz w:val="28"/>
        </w:rPr>
        <w:t xml:space="preserve">Hurston was born in </w:t>
      </w:r>
      <w:proofErr w:type="spellStart"/>
      <w:r w:rsidR="00502C51">
        <w:rPr>
          <w:sz w:val="28"/>
        </w:rPr>
        <w:t>Notasulga</w:t>
      </w:r>
      <w:proofErr w:type="spellEnd"/>
      <w:r w:rsidR="00502C51">
        <w:rPr>
          <w:sz w:val="28"/>
        </w:rPr>
        <w:t>, Alabama, in 1891</w:t>
      </w:r>
      <w:r w:rsidR="004E0962">
        <w:rPr>
          <w:rStyle w:val="FootnoteReference"/>
          <w:sz w:val="28"/>
        </w:rPr>
        <w:footnoteReference w:id="1"/>
      </w:r>
      <w:r w:rsidR="00502C51">
        <w:rPr>
          <w:sz w:val="28"/>
        </w:rPr>
        <w:t xml:space="preserve">. </w:t>
      </w:r>
      <w:r w:rsidR="00EE1D81">
        <w:rPr>
          <w:sz w:val="28"/>
        </w:rPr>
        <w:t xml:space="preserve">Hurston moved to </w:t>
      </w:r>
      <w:r w:rsidR="00502C51">
        <w:rPr>
          <w:sz w:val="28"/>
        </w:rPr>
        <w:t xml:space="preserve">Eatonville </w:t>
      </w:r>
      <w:r w:rsidR="00EE1D81">
        <w:rPr>
          <w:sz w:val="28"/>
        </w:rPr>
        <w:t xml:space="preserve">as a child in 1894, at which point Eatonville was </w:t>
      </w:r>
      <w:r w:rsidR="00502C51">
        <w:rPr>
          <w:sz w:val="28"/>
        </w:rPr>
        <w:t>a</w:t>
      </w:r>
      <w:r w:rsidR="00EE1D81">
        <w:rPr>
          <w:sz w:val="28"/>
        </w:rPr>
        <w:t xml:space="preserve"> relatively</w:t>
      </w:r>
      <w:r w:rsidR="00502C51">
        <w:rPr>
          <w:sz w:val="28"/>
        </w:rPr>
        <w:t xml:space="preserve"> new town, founded in 1887</w:t>
      </w:r>
      <w:r w:rsidR="00EE1D81">
        <w:rPr>
          <w:sz w:val="28"/>
        </w:rPr>
        <w:t xml:space="preserve"> as a black community</w:t>
      </w:r>
      <w:r w:rsidR="00AC1E45">
        <w:rPr>
          <w:sz w:val="28"/>
        </w:rPr>
        <w:t xml:space="preserve"> and was ‘’the first black township to be incorporated into the United States’’</w:t>
      </w:r>
      <w:r w:rsidR="00EE1D81">
        <w:rPr>
          <w:sz w:val="28"/>
        </w:rPr>
        <w:t>.</w:t>
      </w:r>
      <w:r w:rsidR="00AC1E45">
        <w:rPr>
          <w:rStyle w:val="FootnoteReference"/>
          <w:sz w:val="28"/>
        </w:rPr>
        <w:footnoteReference w:id="2"/>
      </w:r>
      <w:r w:rsidR="00EE1D81">
        <w:rPr>
          <w:sz w:val="28"/>
        </w:rPr>
        <w:t xml:space="preserve"> </w:t>
      </w:r>
      <w:r>
        <w:rPr>
          <w:sz w:val="28"/>
        </w:rPr>
        <w:t>Hurston</w:t>
      </w:r>
      <w:r w:rsidR="00EE1D81">
        <w:rPr>
          <w:sz w:val="28"/>
        </w:rPr>
        <w:t xml:space="preserve">’s father was a priest at the Eatonville African Methodist Church, which would have influenced her religious views and ideas which are prominent throughout </w:t>
      </w:r>
      <w:r w:rsidR="00EE1D81" w:rsidRPr="004E0962">
        <w:rPr>
          <w:i/>
          <w:sz w:val="28"/>
        </w:rPr>
        <w:t>Sweat</w:t>
      </w:r>
      <w:r w:rsidR="00EE1D81">
        <w:rPr>
          <w:sz w:val="28"/>
        </w:rPr>
        <w:t xml:space="preserve">. It is also known that </w:t>
      </w:r>
      <w:r>
        <w:rPr>
          <w:sz w:val="28"/>
        </w:rPr>
        <w:t>Hurston</w:t>
      </w:r>
      <w:r w:rsidR="00EE1D81">
        <w:rPr>
          <w:sz w:val="28"/>
        </w:rPr>
        <w:t xml:space="preserve">’s father had many affairs during his lifetime, interesting as he was a religious man, which again can be seen as influential to </w:t>
      </w:r>
      <w:r>
        <w:rPr>
          <w:sz w:val="28"/>
        </w:rPr>
        <w:t>Hurston</w:t>
      </w:r>
      <w:r w:rsidR="00EE1D81">
        <w:rPr>
          <w:sz w:val="28"/>
        </w:rPr>
        <w:t xml:space="preserve">’s writings and is a theme in </w:t>
      </w:r>
      <w:r w:rsidR="00EE1D81" w:rsidRPr="00EE6127">
        <w:rPr>
          <w:i/>
          <w:sz w:val="28"/>
        </w:rPr>
        <w:t>Sweat</w:t>
      </w:r>
      <w:r w:rsidR="00EE1D81">
        <w:rPr>
          <w:sz w:val="28"/>
        </w:rPr>
        <w:t xml:space="preserve">. Today, </w:t>
      </w:r>
      <w:r>
        <w:rPr>
          <w:sz w:val="28"/>
        </w:rPr>
        <w:t>Zora</w:t>
      </w:r>
      <w:r w:rsidR="00EE1D81">
        <w:rPr>
          <w:sz w:val="28"/>
        </w:rPr>
        <w:t xml:space="preserve"> Neale Hurston is considered a celebrity to Eatonville, as there are festivals and museums in her name suggesting the prominence and influence of her literary works</w:t>
      </w:r>
      <w:r>
        <w:rPr>
          <w:sz w:val="28"/>
        </w:rPr>
        <w:t xml:space="preserve"> even today</w:t>
      </w:r>
      <w:r w:rsidR="00EE1D81">
        <w:rPr>
          <w:sz w:val="28"/>
        </w:rPr>
        <w:t>.</w:t>
      </w:r>
      <w:r w:rsidR="004E0962">
        <w:rPr>
          <w:rStyle w:val="FootnoteReference"/>
          <w:sz w:val="28"/>
        </w:rPr>
        <w:footnoteReference w:id="3"/>
      </w:r>
      <w:r w:rsidR="00EE1D81">
        <w:rPr>
          <w:sz w:val="28"/>
        </w:rPr>
        <w:t xml:space="preserve"> </w:t>
      </w:r>
    </w:p>
    <w:p w:rsidR="00AC1E45" w:rsidRDefault="00AC1E45" w:rsidP="00524C52">
      <w:pPr>
        <w:rPr>
          <w:sz w:val="28"/>
        </w:rPr>
      </w:pPr>
      <w:r>
        <w:rPr>
          <w:sz w:val="28"/>
        </w:rPr>
        <w:t>Hurston moved to New York in 1925, where she published a few short plays and stories which were to be recognised by already established figures such as Langston Hughes, Fannie Hurst and Annie Nathan Meyer. It was because of Hurston’s connections that she was able to study at Barnard College</w:t>
      </w:r>
      <w:r w:rsidR="00503E76">
        <w:rPr>
          <w:sz w:val="28"/>
        </w:rPr>
        <w:t xml:space="preserve"> (in New York City)</w:t>
      </w:r>
      <w:r>
        <w:rPr>
          <w:sz w:val="28"/>
        </w:rPr>
        <w:t>, and later study at Columbia University.</w:t>
      </w:r>
      <w:r>
        <w:rPr>
          <w:rStyle w:val="FootnoteReference"/>
          <w:sz w:val="28"/>
        </w:rPr>
        <w:footnoteReference w:id="4"/>
      </w:r>
      <w:r w:rsidR="00FF201F">
        <w:rPr>
          <w:sz w:val="28"/>
        </w:rPr>
        <w:t xml:space="preserve"> It was during her studies</w:t>
      </w:r>
      <w:r w:rsidR="00503E76">
        <w:rPr>
          <w:sz w:val="28"/>
        </w:rPr>
        <w:t xml:space="preserve"> that Hurston first wrote and published her book </w:t>
      </w:r>
      <w:r w:rsidR="00503E76" w:rsidRPr="00EE6127">
        <w:rPr>
          <w:i/>
          <w:sz w:val="28"/>
        </w:rPr>
        <w:t>Mules and Men</w:t>
      </w:r>
      <w:r w:rsidR="00EE6127">
        <w:rPr>
          <w:sz w:val="28"/>
        </w:rPr>
        <w:t xml:space="preserve"> about African American folklore or beliefs. L</w:t>
      </w:r>
      <w:r w:rsidR="00503E76">
        <w:rPr>
          <w:sz w:val="28"/>
        </w:rPr>
        <w:t xml:space="preserve">ater whilst travelling </w:t>
      </w:r>
      <w:r w:rsidR="00EE6127">
        <w:rPr>
          <w:sz w:val="28"/>
        </w:rPr>
        <w:t xml:space="preserve">Hurston </w:t>
      </w:r>
      <w:r w:rsidR="00503E76">
        <w:rPr>
          <w:sz w:val="28"/>
        </w:rPr>
        <w:t xml:space="preserve">published other novellas including her most celebrated work </w:t>
      </w:r>
      <w:r w:rsidR="00503E76" w:rsidRPr="00EE6127">
        <w:rPr>
          <w:i/>
          <w:sz w:val="28"/>
        </w:rPr>
        <w:t>Their Eyes Were Watching God</w:t>
      </w:r>
      <w:r w:rsidR="00503E76">
        <w:rPr>
          <w:sz w:val="28"/>
        </w:rPr>
        <w:t xml:space="preserve"> which alludes to some of the negatives she suffered during her upbringing</w:t>
      </w:r>
      <w:r w:rsidR="00EE6127">
        <w:rPr>
          <w:sz w:val="28"/>
        </w:rPr>
        <w:t xml:space="preserve"> and is also set in Eatonville suggesting further influence from her own life in the short story</w:t>
      </w:r>
      <w:r w:rsidR="00503E76">
        <w:rPr>
          <w:sz w:val="28"/>
        </w:rPr>
        <w:t>.</w:t>
      </w:r>
      <w:r w:rsidR="00503E76">
        <w:rPr>
          <w:rStyle w:val="FootnoteReference"/>
          <w:sz w:val="28"/>
        </w:rPr>
        <w:footnoteReference w:id="5"/>
      </w:r>
      <w:r w:rsidR="00503E76">
        <w:rPr>
          <w:sz w:val="28"/>
        </w:rPr>
        <w:t xml:space="preserve"> </w:t>
      </w:r>
      <w:r w:rsidR="00F6168D">
        <w:rPr>
          <w:sz w:val="28"/>
        </w:rPr>
        <w:t xml:space="preserve">Whilst </w:t>
      </w:r>
      <w:r w:rsidR="00EE6127">
        <w:rPr>
          <w:sz w:val="28"/>
        </w:rPr>
        <w:t>Hurston</w:t>
      </w:r>
      <w:r w:rsidR="00F6168D">
        <w:rPr>
          <w:sz w:val="28"/>
        </w:rPr>
        <w:t xml:space="preserve"> was in New York she spent time</w:t>
      </w:r>
      <w:r w:rsidR="00B9673C">
        <w:rPr>
          <w:sz w:val="28"/>
        </w:rPr>
        <w:t>, and collaborated with</w:t>
      </w:r>
      <w:r w:rsidR="00F6168D">
        <w:rPr>
          <w:sz w:val="28"/>
        </w:rPr>
        <w:t xml:space="preserve"> with other great</w:t>
      </w:r>
      <w:r w:rsidR="00FF201F">
        <w:rPr>
          <w:sz w:val="28"/>
        </w:rPr>
        <w:t>s</w:t>
      </w:r>
      <w:r w:rsidR="00F6168D">
        <w:rPr>
          <w:sz w:val="28"/>
        </w:rPr>
        <w:t xml:space="preserve"> of the Harlem Renaissance, allowing her to </w:t>
      </w:r>
      <w:r w:rsidR="00B9673C">
        <w:rPr>
          <w:sz w:val="28"/>
        </w:rPr>
        <w:t xml:space="preserve">experience being considered herself a great of the Harlem Renaissance. An example of this would be the play Hurston and Hughes wrote, </w:t>
      </w:r>
      <w:r w:rsidR="00B9673C" w:rsidRPr="00B9673C">
        <w:rPr>
          <w:i/>
          <w:sz w:val="28"/>
        </w:rPr>
        <w:t>Mule Bone</w:t>
      </w:r>
      <w:r w:rsidR="00B9673C">
        <w:rPr>
          <w:i/>
          <w:sz w:val="28"/>
        </w:rPr>
        <w:t xml:space="preserve">, </w:t>
      </w:r>
      <w:r w:rsidR="00B9673C">
        <w:rPr>
          <w:sz w:val="28"/>
        </w:rPr>
        <w:t>however the play was abandoned after a falling out between the two. It</w:t>
      </w:r>
      <w:r w:rsidR="00FF201F">
        <w:rPr>
          <w:sz w:val="28"/>
        </w:rPr>
        <w:t xml:space="preserve"> has also been suggested that Hurston disp</w:t>
      </w:r>
      <w:r w:rsidR="00B97AF1">
        <w:rPr>
          <w:sz w:val="28"/>
        </w:rPr>
        <w:t>layed a different</w:t>
      </w:r>
      <w:r w:rsidR="00B9673C">
        <w:rPr>
          <w:sz w:val="28"/>
        </w:rPr>
        <w:t>, more outward or boastful,</w:t>
      </w:r>
      <w:r w:rsidR="00B97AF1">
        <w:rPr>
          <w:sz w:val="28"/>
        </w:rPr>
        <w:t xml:space="preserve"> </w:t>
      </w:r>
      <w:r w:rsidR="00FF201F">
        <w:rPr>
          <w:sz w:val="28"/>
        </w:rPr>
        <w:t>personality whilst experiencing the epicentre of the Harlem Renaissance</w:t>
      </w:r>
      <w:r w:rsidR="00B9673C">
        <w:rPr>
          <w:sz w:val="28"/>
        </w:rPr>
        <w:t xml:space="preserve"> as Hurston was </w:t>
      </w:r>
      <w:r w:rsidR="00B9673C">
        <w:rPr>
          <w:sz w:val="28"/>
        </w:rPr>
        <w:lastRenderedPageBreak/>
        <w:t>known to show off the fact that she considered herself</w:t>
      </w:r>
      <w:r w:rsidR="003C208B">
        <w:rPr>
          <w:sz w:val="28"/>
        </w:rPr>
        <w:t xml:space="preserve"> to be a key</w:t>
      </w:r>
      <w:r w:rsidR="00B9673C">
        <w:rPr>
          <w:sz w:val="28"/>
        </w:rPr>
        <w:t xml:space="preserve"> part of the </w:t>
      </w:r>
      <w:r w:rsidR="003C208B">
        <w:rPr>
          <w:sz w:val="28"/>
        </w:rPr>
        <w:t xml:space="preserve">cultural phenomena the </w:t>
      </w:r>
      <w:r w:rsidR="00B9673C">
        <w:rPr>
          <w:sz w:val="28"/>
        </w:rPr>
        <w:t>Harlem Renaissance.</w:t>
      </w:r>
      <w:r w:rsidR="003C208B">
        <w:rPr>
          <w:rStyle w:val="FootnoteReference"/>
          <w:sz w:val="28"/>
        </w:rPr>
        <w:footnoteReference w:id="6"/>
      </w:r>
      <w:r w:rsidR="00B97AF1">
        <w:rPr>
          <w:sz w:val="28"/>
        </w:rPr>
        <w:t xml:space="preserve"> </w:t>
      </w:r>
      <w:r w:rsidR="003C208B">
        <w:rPr>
          <w:sz w:val="28"/>
        </w:rPr>
        <w:t xml:space="preserve"> This boastful personality </w:t>
      </w:r>
      <w:r w:rsidR="00B97AF1">
        <w:rPr>
          <w:sz w:val="28"/>
        </w:rPr>
        <w:t>has also been compared to</w:t>
      </w:r>
      <w:r w:rsidR="00B9673C">
        <w:rPr>
          <w:sz w:val="28"/>
        </w:rPr>
        <w:t xml:space="preserve"> Hurston being able to</w:t>
      </w:r>
      <w:r w:rsidR="00B97AF1">
        <w:rPr>
          <w:sz w:val="28"/>
        </w:rPr>
        <w:t xml:space="preserve"> ‘’identify more with whites’’</w:t>
      </w:r>
      <w:r w:rsidR="00B9673C">
        <w:rPr>
          <w:sz w:val="28"/>
        </w:rPr>
        <w:t xml:space="preserve"> </w:t>
      </w:r>
      <w:r w:rsidR="003C208B">
        <w:rPr>
          <w:sz w:val="28"/>
        </w:rPr>
        <w:t>as she no longer seemed timid and scared of the whites as others would have been at that time</w:t>
      </w:r>
      <w:r w:rsidR="00B97AF1">
        <w:rPr>
          <w:sz w:val="28"/>
        </w:rPr>
        <w:t>.</w:t>
      </w:r>
      <w:r w:rsidR="00B97AF1">
        <w:rPr>
          <w:rStyle w:val="FootnoteReference"/>
          <w:sz w:val="28"/>
        </w:rPr>
        <w:footnoteReference w:id="7"/>
      </w:r>
    </w:p>
    <w:p w:rsidR="00D25BE3" w:rsidRDefault="00D25BE3" w:rsidP="00524C52">
      <w:pPr>
        <w:rPr>
          <w:sz w:val="28"/>
        </w:rPr>
      </w:pPr>
      <w:r>
        <w:rPr>
          <w:sz w:val="28"/>
        </w:rPr>
        <w:t xml:space="preserve">In </w:t>
      </w:r>
      <w:r w:rsidRPr="00EE6127">
        <w:rPr>
          <w:i/>
          <w:sz w:val="28"/>
        </w:rPr>
        <w:t>Sweat</w:t>
      </w:r>
      <w:r>
        <w:rPr>
          <w:sz w:val="28"/>
        </w:rPr>
        <w:t xml:space="preserve"> Hurston paints the image of her main characters</w:t>
      </w:r>
      <w:r w:rsidR="008A290D">
        <w:rPr>
          <w:sz w:val="28"/>
        </w:rPr>
        <w:t xml:space="preserve"> as struggling with </w:t>
      </w:r>
      <w:r w:rsidR="00A01D6E">
        <w:rPr>
          <w:sz w:val="28"/>
        </w:rPr>
        <w:t xml:space="preserve">a harsh </w:t>
      </w:r>
      <w:r w:rsidR="008A290D">
        <w:rPr>
          <w:sz w:val="28"/>
        </w:rPr>
        <w:t>life. The story’s central Character Delia Jones is a washerwoman, overworked and living with her abusive husband. Sykes, the husband, is physically and psychologically abusive towards Delia and torments her with snakes.</w:t>
      </w:r>
      <w:r w:rsidR="007677CE">
        <w:rPr>
          <w:sz w:val="28"/>
        </w:rPr>
        <w:t xml:space="preserve"> This is contrast to the depiction of the new, happy ‘’golden age of African American</w:t>
      </w:r>
      <w:r w:rsidR="00357AFA">
        <w:rPr>
          <w:sz w:val="28"/>
        </w:rPr>
        <w:t>[</w:t>
      </w:r>
      <w:r w:rsidR="007677CE">
        <w:rPr>
          <w:sz w:val="28"/>
        </w:rPr>
        <w:t>s]’’ that are associated with the Harlem Renaissance.</w:t>
      </w:r>
      <w:r w:rsidR="00A01D6E">
        <w:rPr>
          <w:rStyle w:val="FootnoteReference"/>
          <w:sz w:val="28"/>
        </w:rPr>
        <w:footnoteReference w:id="8"/>
      </w:r>
      <w:r w:rsidR="007677CE">
        <w:rPr>
          <w:sz w:val="28"/>
        </w:rPr>
        <w:t xml:space="preserve"> </w:t>
      </w:r>
      <w:r w:rsidR="00A01D6E">
        <w:rPr>
          <w:sz w:val="28"/>
        </w:rPr>
        <w:t>Hurston also uses themes of her own life in Sweat</w:t>
      </w:r>
      <w:r w:rsidR="002508CF">
        <w:rPr>
          <w:sz w:val="28"/>
        </w:rPr>
        <w:t>. For example,</w:t>
      </w:r>
      <w:r w:rsidR="00A01D6E">
        <w:rPr>
          <w:sz w:val="28"/>
        </w:rPr>
        <w:t xml:space="preserve"> Sykes has many affairs </w:t>
      </w:r>
      <w:r w:rsidR="002508CF">
        <w:rPr>
          <w:sz w:val="28"/>
        </w:rPr>
        <w:t>and periods of being absent from Delia’s life, which is</w:t>
      </w:r>
      <w:r w:rsidR="00A01D6E">
        <w:rPr>
          <w:sz w:val="28"/>
        </w:rPr>
        <w:t xml:space="preserve"> parallel to </w:t>
      </w:r>
      <w:r w:rsidR="002508CF">
        <w:rPr>
          <w:sz w:val="28"/>
        </w:rPr>
        <w:t xml:space="preserve">Hurston’s experience of her father. </w:t>
      </w:r>
      <w:r w:rsidR="008F4D55">
        <w:rPr>
          <w:sz w:val="28"/>
        </w:rPr>
        <w:t xml:space="preserve">Sweat demonstrates the segregation found in America at the time, but as this story is from a Black person’s perspective makes a point of the White people being different or above them. In one part of Sweat, Sykes points out that Delia </w:t>
      </w:r>
      <w:proofErr w:type="gramStart"/>
      <w:r w:rsidR="008F4D55">
        <w:rPr>
          <w:sz w:val="28"/>
        </w:rPr>
        <w:t>‘’wash[</w:t>
      </w:r>
      <w:proofErr w:type="spellStart"/>
      <w:proofErr w:type="gramEnd"/>
      <w:r w:rsidR="008F4D55">
        <w:rPr>
          <w:sz w:val="28"/>
        </w:rPr>
        <w:t>es</w:t>
      </w:r>
      <w:proofErr w:type="spellEnd"/>
      <w:r w:rsidR="008F4D55">
        <w:rPr>
          <w:sz w:val="28"/>
        </w:rPr>
        <w:t>] white folks clothes on the Sabbath’’ meaning that on the supposed day of rest she is busy doing ‘’white folks’’ laundry, and not Black peoples</w:t>
      </w:r>
      <w:r w:rsidR="00A52BC1">
        <w:rPr>
          <w:sz w:val="28"/>
        </w:rPr>
        <w:t xml:space="preserve"> suggesting that they are perceived to be more important than Delia’s religious beliefs.</w:t>
      </w:r>
      <w:r w:rsidR="00A52BC1">
        <w:rPr>
          <w:rStyle w:val="FootnoteReference"/>
          <w:sz w:val="28"/>
        </w:rPr>
        <w:footnoteReference w:id="9"/>
      </w:r>
      <w:r w:rsidR="00A52BC1">
        <w:rPr>
          <w:sz w:val="28"/>
        </w:rPr>
        <w:t xml:space="preserve"> In the story Delia and Anderson (a friend of Delia’s) show resentment towards white people after ‘’</w:t>
      </w:r>
      <w:proofErr w:type="spellStart"/>
      <w:r w:rsidR="00A52BC1">
        <w:rPr>
          <w:sz w:val="28"/>
        </w:rPr>
        <w:t>dat</w:t>
      </w:r>
      <w:proofErr w:type="spellEnd"/>
      <w:r w:rsidR="00A52BC1">
        <w:rPr>
          <w:sz w:val="28"/>
        </w:rPr>
        <w:t xml:space="preserve"> white ‘</w:t>
      </w:r>
      <w:proofErr w:type="spellStart"/>
      <w:r w:rsidR="00A52BC1">
        <w:rPr>
          <w:sz w:val="28"/>
        </w:rPr>
        <w:t>oman</w:t>
      </w:r>
      <w:proofErr w:type="spellEnd"/>
      <w:r w:rsidR="00A52BC1">
        <w:rPr>
          <w:sz w:val="28"/>
        </w:rPr>
        <w:t xml:space="preserve"> from up north done </w:t>
      </w:r>
      <w:proofErr w:type="spellStart"/>
      <w:r w:rsidR="00A52BC1">
        <w:rPr>
          <w:sz w:val="28"/>
        </w:rPr>
        <w:t>teached</w:t>
      </w:r>
      <w:proofErr w:type="spellEnd"/>
      <w:r w:rsidR="00A52BC1">
        <w:rPr>
          <w:sz w:val="28"/>
        </w:rPr>
        <w:t xml:space="preserve"> ‘</w:t>
      </w:r>
      <w:proofErr w:type="spellStart"/>
      <w:r w:rsidR="00A52BC1">
        <w:rPr>
          <w:sz w:val="28"/>
        </w:rPr>
        <w:t>im</w:t>
      </w:r>
      <w:proofErr w:type="spellEnd"/>
      <w:r w:rsidR="00A52BC1">
        <w:rPr>
          <w:sz w:val="28"/>
        </w:rPr>
        <w:t xml:space="preserve"> [Sykes] how to run an automobile’’ which is what had given Sykes the freedom to travel further and find these other women which he has affairs with.</w:t>
      </w:r>
      <w:r w:rsidR="00A52BC1">
        <w:rPr>
          <w:rStyle w:val="FootnoteReference"/>
          <w:sz w:val="28"/>
        </w:rPr>
        <w:footnoteReference w:id="10"/>
      </w:r>
      <w:r w:rsidR="00A52BC1">
        <w:rPr>
          <w:sz w:val="28"/>
        </w:rPr>
        <w:t xml:space="preserve"> There is also a sense of the Black people in Sweat being intimidated by the Whites, which can suggest Hurston’s own views about racial tensions</w:t>
      </w:r>
      <w:r w:rsidR="00FC5AC4">
        <w:rPr>
          <w:sz w:val="28"/>
        </w:rPr>
        <w:t xml:space="preserve"> and feelings of being separate and below the white people</w:t>
      </w:r>
      <w:r w:rsidR="00A52BC1">
        <w:rPr>
          <w:sz w:val="28"/>
        </w:rPr>
        <w:t>. In Sweat</w:t>
      </w:r>
      <w:r w:rsidR="005E1083">
        <w:rPr>
          <w:sz w:val="28"/>
        </w:rPr>
        <w:t>,</w:t>
      </w:r>
      <w:r w:rsidR="00A52BC1">
        <w:rPr>
          <w:sz w:val="28"/>
        </w:rPr>
        <w:t xml:space="preserve"> Delia threatens </w:t>
      </w:r>
      <w:r w:rsidR="00FC5AC4">
        <w:rPr>
          <w:sz w:val="28"/>
        </w:rPr>
        <w:t>Sykes</w:t>
      </w:r>
      <w:r w:rsidR="00A52BC1">
        <w:rPr>
          <w:sz w:val="28"/>
        </w:rPr>
        <w:t xml:space="preserve"> by exclaiming that she is ‘’</w:t>
      </w:r>
      <w:proofErr w:type="spellStart"/>
      <w:r w:rsidR="00A52BC1">
        <w:rPr>
          <w:sz w:val="28"/>
        </w:rPr>
        <w:t>goin</w:t>
      </w:r>
      <w:proofErr w:type="spellEnd"/>
      <w:r w:rsidR="00A52BC1">
        <w:rPr>
          <w:sz w:val="28"/>
        </w:rPr>
        <w:t xml:space="preserve">’ </w:t>
      </w:r>
      <w:proofErr w:type="spellStart"/>
      <w:r w:rsidR="00A52BC1">
        <w:rPr>
          <w:sz w:val="28"/>
        </w:rPr>
        <w:t>tuh</w:t>
      </w:r>
      <w:proofErr w:type="spellEnd"/>
      <w:r w:rsidR="00A52BC1">
        <w:rPr>
          <w:sz w:val="28"/>
        </w:rPr>
        <w:t xml:space="preserve"> de white folks about </w:t>
      </w:r>
      <w:r w:rsidR="00A52BC1" w:rsidRPr="00A52BC1">
        <w:rPr>
          <w:i/>
          <w:sz w:val="28"/>
        </w:rPr>
        <w:t>you</w:t>
      </w:r>
      <w:r w:rsidR="00A52BC1">
        <w:rPr>
          <w:sz w:val="28"/>
        </w:rPr>
        <w:t xml:space="preserve">’’ </w:t>
      </w:r>
      <w:r w:rsidR="00394828">
        <w:rPr>
          <w:sz w:val="28"/>
        </w:rPr>
        <w:t xml:space="preserve">implying that Sykes has reason to fear the White people although </w:t>
      </w:r>
      <w:r w:rsidR="005E1083">
        <w:rPr>
          <w:sz w:val="28"/>
        </w:rPr>
        <w:t xml:space="preserve">it is unclear to what exactly would come to fruition of that threat. It did however work: </w:t>
      </w:r>
      <w:r w:rsidR="00394828">
        <w:rPr>
          <w:sz w:val="28"/>
        </w:rPr>
        <w:t>‘’perhaps her threat to go to the white folks had frightened Sykes!’’</w:t>
      </w:r>
      <w:r w:rsidR="005E1083">
        <w:rPr>
          <w:sz w:val="28"/>
        </w:rPr>
        <w:t>.</w:t>
      </w:r>
      <w:r w:rsidR="005E1083">
        <w:rPr>
          <w:rStyle w:val="FootnoteReference"/>
          <w:sz w:val="28"/>
        </w:rPr>
        <w:footnoteReference w:id="11"/>
      </w:r>
    </w:p>
    <w:p w:rsidR="00B717A1" w:rsidRDefault="00B717A1" w:rsidP="00524C52">
      <w:pPr>
        <w:rPr>
          <w:sz w:val="28"/>
        </w:rPr>
      </w:pPr>
      <w:r>
        <w:rPr>
          <w:sz w:val="28"/>
        </w:rPr>
        <w:t xml:space="preserve">In conclusion, </w:t>
      </w:r>
      <w:r w:rsidR="00D92F6D">
        <w:rPr>
          <w:sz w:val="28"/>
        </w:rPr>
        <w:t xml:space="preserve">Zora </w:t>
      </w:r>
      <w:r>
        <w:rPr>
          <w:sz w:val="28"/>
        </w:rPr>
        <w:t xml:space="preserve">Neale Hurston’s short story </w:t>
      </w:r>
      <w:r w:rsidRPr="00D92F6D">
        <w:rPr>
          <w:i/>
          <w:sz w:val="28"/>
        </w:rPr>
        <w:t>Sweat</w:t>
      </w:r>
      <w:r>
        <w:rPr>
          <w:sz w:val="28"/>
        </w:rPr>
        <w:t xml:space="preserve"> is an important piece of literary work from the</w:t>
      </w:r>
      <w:r w:rsidR="00D92F6D">
        <w:rPr>
          <w:sz w:val="28"/>
        </w:rPr>
        <w:t xml:space="preserve"> Harlem Renaissance as it is an</w:t>
      </w:r>
      <w:r>
        <w:rPr>
          <w:sz w:val="28"/>
        </w:rPr>
        <w:t xml:space="preserve"> exemplar of the struggles </w:t>
      </w:r>
      <w:r>
        <w:rPr>
          <w:sz w:val="28"/>
        </w:rPr>
        <w:lastRenderedPageBreak/>
        <w:t xml:space="preserve">of African Americans </w:t>
      </w:r>
      <w:r w:rsidR="00D92F6D">
        <w:rPr>
          <w:sz w:val="28"/>
        </w:rPr>
        <w:t xml:space="preserve">and </w:t>
      </w:r>
      <w:r w:rsidR="00D92F6D">
        <w:rPr>
          <w:sz w:val="28"/>
        </w:rPr>
        <w:t>from one of the most widely celebrated female African American authors of its time</w:t>
      </w:r>
      <w:r w:rsidR="00D92F6D">
        <w:rPr>
          <w:sz w:val="28"/>
        </w:rPr>
        <w:t xml:space="preserve"> and still is today</w:t>
      </w:r>
      <w:r w:rsidR="00D92F6D">
        <w:rPr>
          <w:sz w:val="28"/>
        </w:rPr>
        <w:t xml:space="preserve">. </w:t>
      </w:r>
      <w:r w:rsidR="00D92F6D">
        <w:rPr>
          <w:sz w:val="28"/>
        </w:rPr>
        <w:t xml:space="preserve">The fact that Hurston was able to write and publish the story with its dark </w:t>
      </w:r>
      <w:r w:rsidR="00CA7F88">
        <w:rPr>
          <w:sz w:val="28"/>
        </w:rPr>
        <w:t xml:space="preserve">and anti-white peoples </w:t>
      </w:r>
      <w:r w:rsidR="00D92F6D">
        <w:rPr>
          <w:sz w:val="28"/>
        </w:rPr>
        <w:t xml:space="preserve">themes demonstrates the new freedom felt by African Americans as a result of the Harlem Renaissance and its liberating ideals. </w:t>
      </w:r>
    </w:p>
    <w:p w:rsidR="00BF0BFE" w:rsidRDefault="00BF0BFE" w:rsidP="00524C52">
      <w:pPr>
        <w:rPr>
          <w:sz w:val="28"/>
        </w:rPr>
      </w:pPr>
    </w:p>
    <w:p w:rsidR="00BF0BFE" w:rsidRDefault="00BF0BFE" w:rsidP="00524C52">
      <w:pPr>
        <w:rPr>
          <w:sz w:val="28"/>
        </w:rPr>
      </w:pPr>
    </w:p>
    <w:p w:rsidR="00BF0BFE" w:rsidRDefault="00BF0BFE" w:rsidP="00524C52">
      <w:pPr>
        <w:rPr>
          <w:sz w:val="28"/>
        </w:rPr>
      </w:pPr>
      <w:r>
        <w:rPr>
          <w:sz w:val="28"/>
        </w:rPr>
        <w:t>Bibliography:</w:t>
      </w:r>
    </w:p>
    <w:p w:rsidR="00BF0BFE" w:rsidRPr="00BF0BFE" w:rsidRDefault="00BF0BFE" w:rsidP="00BF0BFE">
      <w:pPr>
        <w:spacing w:after="0"/>
      </w:pPr>
      <w:r w:rsidRPr="00BF0BFE">
        <w:rPr>
          <w:color w:val="000000"/>
          <w:sz w:val="24"/>
          <w:szCs w:val="29"/>
        </w:rPr>
        <w:br/>
      </w:r>
      <w:r w:rsidRPr="00BF0BFE">
        <w:rPr>
          <w:color w:val="000000"/>
          <w:sz w:val="24"/>
          <w:szCs w:val="29"/>
          <w:shd w:val="clear" w:color="auto" w:fill="FFFFFF"/>
        </w:rPr>
        <w:t>Boyd</w:t>
      </w:r>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Valerie, </w:t>
      </w:r>
      <w:r w:rsidRPr="00BF0BFE">
        <w:rPr>
          <w:i/>
          <w:iCs/>
          <w:color w:val="000000"/>
          <w:sz w:val="24"/>
          <w:szCs w:val="29"/>
          <w:shd w:val="clear" w:color="auto" w:fill="FFFFFF"/>
        </w:rPr>
        <w:t>About Zora Neale Hurston</w:t>
      </w:r>
      <w:r w:rsidRPr="00BF0BFE">
        <w:rPr>
          <w:color w:val="000000"/>
          <w:sz w:val="24"/>
          <w:szCs w:val="29"/>
          <w:shd w:val="clear" w:color="auto" w:fill="FFFFFF"/>
        </w:rPr>
        <w:t> (2019) &lt;https://www.zoranealehurston.com/about/&gt; [accessed 23 January 2020].</w:t>
      </w:r>
    </w:p>
    <w:p w:rsidR="00BF0BFE" w:rsidRDefault="00BF0BFE" w:rsidP="00BF0BFE">
      <w:pPr>
        <w:spacing w:after="0"/>
        <w:rPr>
          <w:color w:val="000000"/>
          <w:sz w:val="24"/>
          <w:szCs w:val="29"/>
          <w:shd w:val="clear" w:color="auto" w:fill="FFFFFF"/>
        </w:rPr>
      </w:pPr>
      <w:r w:rsidRPr="00BF0BFE">
        <w:rPr>
          <w:color w:val="000000"/>
          <w:sz w:val="24"/>
          <w:szCs w:val="29"/>
        </w:rPr>
        <w:br/>
      </w:r>
      <w:r w:rsidRPr="00BF0BFE">
        <w:rPr>
          <w:color w:val="000000"/>
          <w:sz w:val="24"/>
          <w:szCs w:val="29"/>
          <w:shd w:val="clear" w:color="auto" w:fill="FFFFFF"/>
        </w:rPr>
        <w:t>Bryan</w:t>
      </w:r>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Erika, </w:t>
      </w:r>
      <w:r w:rsidRPr="00BF0BFE">
        <w:rPr>
          <w:i/>
          <w:iCs/>
          <w:color w:val="000000"/>
          <w:sz w:val="24"/>
          <w:szCs w:val="29"/>
          <w:shd w:val="clear" w:color="auto" w:fill="FFFFFF"/>
        </w:rPr>
        <w:t>Eatonville, Florida (1887</w:t>
      </w:r>
      <w:proofErr w:type="gramStart"/>
      <w:r w:rsidRPr="00BF0BFE">
        <w:rPr>
          <w:i/>
          <w:iCs/>
          <w:color w:val="000000"/>
          <w:sz w:val="24"/>
          <w:szCs w:val="29"/>
          <w:shd w:val="clear" w:color="auto" w:fill="FFFFFF"/>
        </w:rPr>
        <w:t>– )</w:t>
      </w:r>
      <w:proofErr w:type="gramEnd"/>
      <w:r w:rsidRPr="00BF0BFE">
        <w:rPr>
          <w:color w:val="000000"/>
          <w:sz w:val="24"/>
          <w:szCs w:val="29"/>
          <w:shd w:val="clear" w:color="auto" w:fill="FFFFFF"/>
        </w:rPr>
        <w:t> (2016) &lt;https://www.blackpast.org/african-american-history/eatonville-florida-1887-0/&gt; [accessed 23 January 2020].</w:t>
      </w:r>
    </w:p>
    <w:p w:rsidR="00BF0BFE" w:rsidRDefault="00BF0BFE" w:rsidP="00BF0BFE">
      <w:pPr>
        <w:spacing w:after="0"/>
        <w:rPr>
          <w:color w:val="000000"/>
          <w:sz w:val="24"/>
          <w:szCs w:val="29"/>
          <w:shd w:val="clear" w:color="auto" w:fill="FFFFFF"/>
        </w:rPr>
      </w:pPr>
      <w:r w:rsidRPr="00BF0BFE">
        <w:rPr>
          <w:color w:val="000000"/>
          <w:sz w:val="24"/>
          <w:szCs w:val="29"/>
        </w:rPr>
        <w:br/>
      </w:r>
      <w:r w:rsidRPr="00BF0BFE">
        <w:rPr>
          <w:color w:val="000000"/>
          <w:sz w:val="24"/>
          <w:szCs w:val="29"/>
          <w:shd w:val="clear" w:color="auto" w:fill="FFFFFF"/>
        </w:rPr>
        <w:t>Carter</w:t>
      </w:r>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Catherine, '</w:t>
      </w:r>
      <w:proofErr w:type="gramStart"/>
      <w:r w:rsidRPr="00BF0BFE">
        <w:rPr>
          <w:color w:val="000000"/>
          <w:sz w:val="24"/>
          <w:szCs w:val="29"/>
          <w:shd w:val="clear" w:color="auto" w:fill="FFFFFF"/>
        </w:rPr>
        <w:t>The</w:t>
      </w:r>
      <w:proofErr w:type="gramEnd"/>
      <w:r w:rsidRPr="00BF0BFE">
        <w:rPr>
          <w:color w:val="000000"/>
          <w:sz w:val="24"/>
          <w:szCs w:val="29"/>
          <w:shd w:val="clear" w:color="auto" w:fill="FFFFFF"/>
        </w:rPr>
        <w:t xml:space="preserve"> God in the Snake, the Devil in the Phallus: Biblical Revision and Radical Conservatism in Hurston's "Sweat".', </w:t>
      </w:r>
      <w:r w:rsidRPr="00BF0BFE">
        <w:rPr>
          <w:i/>
          <w:iCs/>
          <w:color w:val="000000"/>
          <w:sz w:val="24"/>
          <w:szCs w:val="29"/>
          <w:shd w:val="clear" w:color="auto" w:fill="FFFFFF"/>
        </w:rPr>
        <w:t xml:space="preserve">Mississippi </w:t>
      </w:r>
      <w:proofErr w:type="spellStart"/>
      <w:r w:rsidRPr="00BF0BFE">
        <w:rPr>
          <w:i/>
          <w:iCs/>
          <w:color w:val="000000"/>
          <w:sz w:val="24"/>
          <w:szCs w:val="29"/>
          <w:shd w:val="clear" w:color="auto" w:fill="FFFFFF"/>
        </w:rPr>
        <w:t>Quaterly</w:t>
      </w:r>
      <w:proofErr w:type="spellEnd"/>
      <w:r w:rsidRPr="00BF0BFE">
        <w:rPr>
          <w:color w:val="000000"/>
          <w:sz w:val="24"/>
          <w:szCs w:val="29"/>
          <w:shd w:val="clear" w:color="auto" w:fill="FFFFFF"/>
        </w:rPr>
        <w:t>, 67.4, (2014), 605-620.</w:t>
      </w:r>
    </w:p>
    <w:p w:rsidR="00BF0BFE" w:rsidRDefault="00BF0BFE" w:rsidP="00BF0BFE">
      <w:pPr>
        <w:spacing w:after="0"/>
        <w:rPr>
          <w:color w:val="000000"/>
          <w:sz w:val="24"/>
          <w:szCs w:val="29"/>
          <w:shd w:val="clear" w:color="auto" w:fill="FFFFFF"/>
        </w:rPr>
      </w:pPr>
      <w:r w:rsidRPr="00BF0BFE">
        <w:rPr>
          <w:color w:val="000000"/>
          <w:sz w:val="24"/>
          <w:szCs w:val="29"/>
        </w:rPr>
        <w:br/>
      </w:r>
      <w:r>
        <w:rPr>
          <w:color w:val="000000"/>
          <w:sz w:val="24"/>
          <w:szCs w:val="29"/>
          <w:shd w:val="clear" w:color="auto" w:fill="FFFFFF"/>
        </w:rPr>
        <w:t>Farrell</w:t>
      </w:r>
      <w:r>
        <w:rPr>
          <w:color w:val="000000"/>
          <w:sz w:val="24"/>
          <w:szCs w:val="29"/>
          <w:shd w:val="clear" w:color="auto" w:fill="FFFFFF"/>
        </w:rPr>
        <w:t xml:space="preserve">, Jodi </w:t>
      </w:r>
      <w:proofErr w:type="spellStart"/>
      <w:r>
        <w:rPr>
          <w:color w:val="000000"/>
          <w:sz w:val="24"/>
          <w:szCs w:val="29"/>
          <w:shd w:val="clear" w:color="auto" w:fill="FFFFFF"/>
        </w:rPr>
        <w:t>Mailander</w:t>
      </w:r>
      <w:proofErr w:type="spellEnd"/>
      <w:r w:rsidRPr="00BF0BFE">
        <w:rPr>
          <w:color w:val="000000"/>
          <w:sz w:val="24"/>
          <w:szCs w:val="29"/>
          <w:shd w:val="clear" w:color="auto" w:fill="FFFFFF"/>
        </w:rPr>
        <w:t>, </w:t>
      </w:r>
      <w:r w:rsidRPr="00BF0BFE">
        <w:rPr>
          <w:i/>
          <w:iCs/>
          <w:color w:val="000000"/>
          <w:sz w:val="24"/>
          <w:szCs w:val="29"/>
          <w:shd w:val="clear" w:color="auto" w:fill="FFFFFF"/>
        </w:rPr>
        <w:t>Zora Neale Hurston’s Eatonville</w:t>
      </w:r>
      <w:r w:rsidRPr="00BF0BFE">
        <w:rPr>
          <w:color w:val="000000"/>
          <w:sz w:val="24"/>
          <w:szCs w:val="29"/>
          <w:shd w:val="clear" w:color="auto" w:fill="FFFFFF"/>
        </w:rPr>
        <w:t> (2019) &lt;https://www.visitflorida.com/en-us/things-to-do/arts-history/zora-neale-hurston-eatonville.html&gt; [accessed 23 January 2020].</w:t>
      </w:r>
    </w:p>
    <w:p w:rsidR="00BF0BFE" w:rsidRDefault="00BF0BFE" w:rsidP="00BF0BFE">
      <w:pPr>
        <w:spacing w:after="0"/>
        <w:rPr>
          <w:color w:val="000000"/>
          <w:sz w:val="24"/>
          <w:szCs w:val="29"/>
          <w:shd w:val="clear" w:color="auto" w:fill="FFFFFF"/>
        </w:rPr>
      </w:pPr>
    </w:p>
    <w:p w:rsidR="00BF0BFE" w:rsidRDefault="00BF0BFE" w:rsidP="00BF0BFE">
      <w:pPr>
        <w:spacing w:after="0"/>
        <w:rPr>
          <w:color w:val="000000"/>
          <w:sz w:val="24"/>
          <w:szCs w:val="29"/>
          <w:shd w:val="clear" w:color="auto" w:fill="FFFFFF"/>
        </w:rPr>
      </w:pPr>
      <w:r w:rsidRPr="00BF0BFE">
        <w:rPr>
          <w:color w:val="000000"/>
          <w:sz w:val="24"/>
          <w:szCs w:val="29"/>
          <w:shd w:val="clear" w:color="auto" w:fill="FFFFFF"/>
        </w:rPr>
        <w:t>History.com Editors, </w:t>
      </w:r>
      <w:r w:rsidRPr="00BF0BFE">
        <w:rPr>
          <w:i/>
          <w:iCs/>
          <w:color w:val="000000"/>
          <w:sz w:val="24"/>
          <w:szCs w:val="29"/>
          <w:shd w:val="clear" w:color="auto" w:fill="FFFFFF"/>
        </w:rPr>
        <w:t>Harlem Renaissance</w:t>
      </w:r>
      <w:r w:rsidRPr="00BF0BFE">
        <w:rPr>
          <w:color w:val="000000"/>
          <w:sz w:val="24"/>
          <w:szCs w:val="29"/>
          <w:shd w:val="clear" w:color="auto" w:fill="FFFFFF"/>
        </w:rPr>
        <w:t> (2020) &lt;https://www.history.com/topics/roaring-twenties/harlem-renaissance&gt; [accessed 23 January 2020].</w:t>
      </w:r>
    </w:p>
    <w:p w:rsidR="00BF0BFE" w:rsidRDefault="00BF0BFE" w:rsidP="00BF0BFE">
      <w:pPr>
        <w:spacing w:after="0"/>
        <w:rPr>
          <w:color w:val="000000"/>
          <w:sz w:val="24"/>
          <w:szCs w:val="29"/>
          <w:shd w:val="clear" w:color="auto" w:fill="FFFFFF"/>
        </w:rPr>
      </w:pPr>
      <w:r w:rsidRPr="00BF0BFE">
        <w:rPr>
          <w:color w:val="000000"/>
          <w:sz w:val="24"/>
          <w:szCs w:val="29"/>
        </w:rPr>
        <w:br/>
      </w:r>
      <w:r w:rsidRPr="00BF0BFE">
        <w:rPr>
          <w:color w:val="000000"/>
          <w:sz w:val="24"/>
          <w:szCs w:val="29"/>
          <w:shd w:val="clear" w:color="auto" w:fill="FFFFFF"/>
        </w:rPr>
        <w:t>Pierpont</w:t>
      </w:r>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Claudia Roth, </w:t>
      </w:r>
      <w:r w:rsidRPr="00BF0BFE">
        <w:rPr>
          <w:i/>
          <w:iCs/>
          <w:color w:val="000000"/>
          <w:sz w:val="24"/>
          <w:szCs w:val="29"/>
          <w:shd w:val="clear" w:color="auto" w:fill="FFFFFF"/>
        </w:rPr>
        <w:t>A Society of One: Zora Neale Hurston, American contrarian.</w:t>
      </w:r>
      <w:r w:rsidRPr="00BF0BFE">
        <w:rPr>
          <w:color w:val="000000"/>
          <w:sz w:val="24"/>
          <w:szCs w:val="29"/>
          <w:shd w:val="clear" w:color="auto" w:fill="FFFFFF"/>
        </w:rPr>
        <w:t> (1997) &lt;https://www.newyorker.com/magazine/1997/02/17/a-society-of-one&gt; [accessed 25 January 2020].</w:t>
      </w:r>
    </w:p>
    <w:p w:rsidR="00BF0BFE" w:rsidRDefault="00BF0BFE" w:rsidP="00BF0BFE">
      <w:pPr>
        <w:spacing w:after="0"/>
        <w:rPr>
          <w:color w:val="000000"/>
          <w:sz w:val="24"/>
          <w:szCs w:val="29"/>
          <w:shd w:val="clear" w:color="auto" w:fill="FFFFFF"/>
        </w:rPr>
      </w:pPr>
      <w:r w:rsidRPr="00BF0BFE">
        <w:rPr>
          <w:color w:val="000000"/>
          <w:sz w:val="24"/>
          <w:szCs w:val="29"/>
        </w:rPr>
        <w:br/>
      </w:r>
      <w:proofErr w:type="spellStart"/>
      <w:r w:rsidRPr="00BF0BFE">
        <w:rPr>
          <w:color w:val="000000"/>
          <w:sz w:val="24"/>
          <w:szCs w:val="29"/>
          <w:shd w:val="clear" w:color="auto" w:fill="FFFFFF"/>
        </w:rPr>
        <w:t>Puchko</w:t>
      </w:r>
      <w:proofErr w:type="spellEnd"/>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Kristy, </w:t>
      </w:r>
      <w:r w:rsidRPr="00BF0BFE">
        <w:rPr>
          <w:i/>
          <w:iCs/>
          <w:color w:val="000000"/>
          <w:sz w:val="24"/>
          <w:szCs w:val="29"/>
          <w:shd w:val="clear" w:color="auto" w:fill="FFFFFF"/>
        </w:rPr>
        <w:t>Zora Neale Hurston, Genius of the Harlem Renaissance</w:t>
      </w:r>
      <w:r w:rsidRPr="00BF0BFE">
        <w:rPr>
          <w:color w:val="000000"/>
          <w:sz w:val="24"/>
          <w:szCs w:val="29"/>
          <w:shd w:val="clear" w:color="auto" w:fill="FFFFFF"/>
        </w:rPr>
        <w:t> (2019) &lt;https://www.mentalfloss.com/article/73895/retrobituaries-zora-neale-hurston-genius-harlem-renaissance&gt; [accessed 23 January 2020].</w:t>
      </w:r>
    </w:p>
    <w:p w:rsidR="00BF0BFE" w:rsidRDefault="00BF0BFE" w:rsidP="00BF0BFE">
      <w:pPr>
        <w:spacing w:after="0"/>
        <w:rPr>
          <w:color w:val="000000"/>
          <w:sz w:val="24"/>
          <w:szCs w:val="29"/>
          <w:shd w:val="clear" w:color="auto" w:fill="FFFFFF"/>
        </w:rPr>
      </w:pPr>
      <w:r w:rsidRPr="00BF0BFE">
        <w:rPr>
          <w:color w:val="000000"/>
          <w:sz w:val="24"/>
          <w:szCs w:val="29"/>
        </w:rPr>
        <w:br/>
      </w:r>
      <w:r w:rsidRPr="00BF0BFE">
        <w:rPr>
          <w:color w:val="000000"/>
          <w:sz w:val="24"/>
          <w:szCs w:val="29"/>
          <w:shd w:val="clear" w:color="auto" w:fill="FFFFFF"/>
        </w:rPr>
        <w:t>Ryan</w:t>
      </w:r>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Barbara, 'In/visible Men: Hurston, "Sweat" and Laundry Icons.', </w:t>
      </w:r>
      <w:r w:rsidRPr="00BF0BFE">
        <w:rPr>
          <w:i/>
          <w:iCs/>
          <w:color w:val="000000"/>
          <w:sz w:val="24"/>
          <w:szCs w:val="29"/>
          <w:shd w:val="clear" w:color="auto" w:fill="FFFFFF"/>
        </w:rPr>
        <w:t>American Studies</w:t>
      </w:r>
      <w:r w:rsidRPr="00BF0BFE">
        <w:rPr>
          <w:color w:val="000000"/>
          <w:sz w:val="24"/>
          <w:szCs w:val="29"/>
          <w:shd w:val="clear" w:color="auto" w:fill="FFFFFF"/>
        </w:rPr>
        <w:t>, 51.2, (2010), 69-88.</w:t>
      </w:r>
    </w:p>
    <w:p w:rsidR="00BF0BFE" w:rsidRDefault="00BF0BFE" w:rsidP="00BF0BFE">
      <w:pPr>
        <w:spacing w:after="0"/>
        <w:rPr>
          <w:color w:val="000000"/>
          <w:sz w:val="24"/>
          <w:szCs w:val="29"/>
          <w:shd w:val="clear" w:color="auto" w:fill="FFFFFF"/>
        </w:rPr>
      </w:pPr>
      <w:r w:rsidRPr="00BF0BFE">
        <w:rPr>
          <w:color w:val="000000"/>
          <w:sz w:val="24"/>
          <w:szCs w:val="29"/>
        </w:rPr>
        <w:br/>
      </w:r>
      <w:r w:rsidRPr="00BF0BFE">
        <w:rPr>
          <w:color w:val="000000"/>
          <w:sz w:val="24"/>
          <w:szCs w:val="29"/>
          <w:shd w:val="clear" w:color="auto" w:fill="FFFFFF"/>
        </w:rPr>
        <w:t>St</w:t>
      </w:r>
      <w:bookmarkStart w:id="0" w:name="_GoBack"/>
      <w:bookmarkEnd w:id="0"/>
      <w:r w:rsidRPr="00BF0BFE">
        <w:rPr>
          <w:color w:val="000000"/>
          <w:sz w:val="24"/>
          <w:szCs w:val="29"/>
          <w:shd w:val="clear" w:color="auto" w:fill="FFFFFF"/>
        </w:rPr>
        <w:t>ory</w:t>
      </w:r>
      <w:r>
        <w:rPr>
          <w:color w:val="000000"/>
          <w:sz w:val="24"/>
          <w:szCs w:val="29"/>
          <w:shd w:val="clear" w:color="auto" w:fill="FFFFFF"/>
        </w:rPr>
        <w:t>,</w:t>
      </w:r>
      <w:r w:rsidRPr="00BF0BFE">
        <w:rPr>
          <w:color w:val="000000"/>
          <w:sz w:val="24"/>
          <w:szCs w:val="29"/>
          <w:shd w:val="clear" w:color="auto" w:fill="FFFFFF"/>
        </w:rPr>
        <w:t xml:space="preserve"> </w:t>
      </w:r>
      <w:r w:rsidRPr="00BF0BFE">
        <w:rPr>
          <w:color w:val="000000"/>
          <w:sz w:val="24"/>
          <w:szCs w:val="29"/>
          <w:shd w:val="clear" w:color="auto" w:fill="FFFFFF"/>
        </w:rPr>
        <w:t>Ralph D., 'Gender and Ambition: Zora Neale Hurston in the Harlem Renaissance', </w:t>
      </w:r>
      <w:proofErr w:type="gramStart"/>
      <w:r w:rsidRPr="00BF0BFE">
        <w:rPr>
          <w:i/>
          <w:iCs/>
          <w:color w:val="000000"/>
          <w:sz w:val="24"/>
          <w:szCs w:val="29"/>
          <w:shd w:val="clear" w:color="auto" w:fill="FFFFFF"/>
        </w:rPr>
        <w:t>The</w:t>
      </w:r>
      <w:proofErr w:type="gramEnd"/>
      <w:r w:rsidRPr="00BF0BFE">
        <w:rPr>
          <w:i/>
          <w:iCs/>
          <w:color w:val="000000"/>
          <w:sz w:val="24"/>
          <w:szCs w:val="29"/>
          <w:shd w:val="clear" w:color="auto" w:fill="FFFFFF"/>
        </w:rPr>
        <w:t xml:space="preserve"> Black Scholar</w:t>
      </w:r>
      <w:r w:rsidRPr="00BF0BFE">
        <w:rPr>
          <w:color w:val="000000"/>
          <w:sz w:val="24"/>
          <w:szCs w:val="29"/>
          <w:shd w:val="clear" w:color="auto" w:fill="FFFFFF"/>
        </w:rPr>
        <w:t>, 20.3, (1989), 25-31.</w:t>
      </w:r>
    </w:p>
    <w:p w:rsidR="00BF0BFE" w:rsidRDefault="00BF0BFE" w:rsidP="00BF0BFE">
      <w:pPr>
        <w:spacing w:after="0"/>
        <w:rPr>
          <w:color w:val="000000"/>
          <w:sz w:val="24"/>
          <w:szCs w:val="29"/>
          <w:shd w:val="clear" w:color="auto" w:fill="FFFFFF"/>
        </w:rPr>
      </w:pPr>
    </w:p>
    <w:p w:rsidR="00BF0BFE" w:rsidRPr="00BF0BFE" w:rsidRDefault="00BF0BFE" w:rsidP="00BF0BFE">
      <w:pPr>
        <w:spacing w:after="0"/>
        <w:rPr>
          <w:color w:val="000000"/>
          <w:sz w:val="24"/>
          <w:szCs w:val="29"/>
          <w:shd w:val="clear" w:color="auto" w:fill="FFFFFF"/>
        </w:rPr>
      </w:pPr>
      <w:r>
        <w:rPr>
          <w:color w:val="000000"/>
          <w:sz w:val="24"/>
          <w:szCs w:val="29"/>
          <w:shd w:val="clear" w:color="auto" w:fill="FFFFFF"/>
        </w:rPr>
        <w:t xml:space="preserve">‘’Sweat’’ by Zora Neale Hurston, </w:t>
      </w:r>
      <w:r w:rsidRPr="00BF0BFE">
        <w:rPr>
          <w:i/>
          <w:color w:val="000000"/>
          <w:sz w:val="24"/>
          <w:szCs w:val="29"/>
          <w:shd w:val="clear" w:color="auto" w:fill="FFFFFF"/>
        </w:rPr>
        <w:t>from</w:t>
      </w:r>
      <w:r>
        <w:rPr>
          <w:i/>
          <w:color w:val="000000"/>
          <w:sz w:val="24"/>
          <w:szCs w:val="29"/>
          <w:shd w:val="clear" w:color="auto" w:fill="FFFFFF"/>
        </w:rPr>
        <w:t xml:space="preserve"> </w:t>
      </w:r>
      <w:r>
        <w:rPr>
          <w:color w:val="000000"/>
          <w:sz w:val="24"/>
          <w:szCs w:val="29"/>
          <w:shd w:val="clear" w:color="auto" w:fill="FFFFFF"/>
        </w:rPr>
        <w:t xml:space="preserve">Carol Oates, Joyce, Ed. </w:t>
      </w:r>
      <w:r w:rsidRPr="00BF0BFE">
        <w:rPr>
          <w:i/>
          <w:color w:val="000000"/>
          <w:sz w:val="24"/>
          <w:szCs w:val="29"/>
          <w:shd w:val="clear" w:color="auto" w:fill="FFFFFF"/>
        </w:rPr>
        <w:t>The Oxford Book of American Short Stories.</w:t>
      </w:r>
      <w:r>
        <w:rPr>
          <w:i/>
          <w:color w:val="000000"/>
          <w:sz w:val="24"/>
          <w:szCs w:val="29"/>
          <w:shd w:val="clear" w:color="auto" w:fill="FFFFFF"/>
        </w:rPr>
        <w:t xml:space="preserve"> </w:t>
      </w:r>
      <w:r>
        <w:rPr>
          <w:color w:val="000000"/>
          <w:sz w:val="24"/>
          <w:szCs w:val="29"/>
          <w:shd w:val="clear" w:color="auto" w:fill="FFFFFF"/>
        </w:rPr>
        <w:t>Oxford: Oxford University Press. 1992.</w:t>
      </w:r>
    </w:p>
    <w:sectPr w:rsidR="00BF0BFE" w:rsidRPr="00BF0BFE" w:rsidSect="00EA7511">
      <w:pgSz w:w="11906" w:h="16838"/>
      <w:pgMar w:top="1134" w:right="1440" w:bottom="851"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2AE9" w:rsidRDefault="00912AE9" w:rsidP="004E0962">
      <w:pPr>
        <w:spacing w:after="0" w:line="240" w:lineRule="auto"/>
      </w:pPr>
      <w:r>
        <w:separator/>
      </w:r>
    </w:p>
  </w:endnote>
  <w:endnote w:type="continuationSeparator" w:id="0">
    <w:p w:rsidR="00912AE9" w:rsidRDefault="00912AE9" w:rsidP="004E0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2AE9" w:rsidRDefault="00912AE9" w:rsidP="004E0962">
      <w:pPr>
        <w:spacing w:after="0" w:line="240" w:lineRule="auto"/>
      </w:pPr>
      <w:r>
        <w:separator/>
      </w:r>
    </w:p>
  </w:footnote>
  <w:footnote w:type="continuationSeparator" w:id="0">
    <w:p w:rsidR="00912AE9" w:rsidRDefault="00912AE9" w:rsidP="004E0962">
      <w:pPr>
        <w:spacing w:after="0" w:line="240" w:lineRule="auto"/>
      </w:pPr>
      <w:r>
        <w:continuationSeparator/>
      </w:r>
    </w:p>
  </w:footnote>
  <w:footnote w:id="1">
    <w:p w:rsidR="004E0962" w:rsidRPr="00BF0BFE" w:rsidRDefault="004E0962" w:rsidP="00BF0BFE">
      <w:pPr>
        <w:spacing w:after="0"/>
        <w:rPr>
          <w:color w:val="000000"/>
          <w:sz w:val="24"/>
          <w:szCs w:val="29"/>
          <w:shd w:val="clear" w:color="auto" w:fill="FFFFFF"/>
        </w:rPr>
      </w:pPr>
      <w:r>
        <w:rPr>
          <w:rStyle w:val="FootnoteReference"/>
        </w:rPr>
        <w:footnoteRef/>
      </w:r>
      <w:r>
        <w:t xml:space="preserve"> </w:t>
      </w:r>
      <w:r w:rsidR="00BF0BFE" w:rsidRPr="00BF0BFE">
        <w:rPr>
          <w:color w:val="000000"/>
          <w:sz w:val="20"/>
          <w:szCs w:val="29"/>
          <w:shd w:val="clear" w:color="auto" w:fill="FFFFFF"/>
        </w:rPr>
        <w:t>Bryan, Erika, </w:t>
      </w:r>
      <w:r w:rsidR="00BF0BFE" w:rsidRPr="00BF0BFE">
        <w:rPr>
          <w:i/>
          <w:iCs/>
          <w:color w:val="000000"/>
          <w:sz w:val="20"/>
          <w:szCs w:val="29"/>
          <w:shd w:val="clear" w:color="auto" w:fill="FFFFFF"/>
        </w:rPr>
        <w:t>Eatonville, Florida (1887</w:t>
      </w:r>
      <w:proofErr w:type="gramStart"/>
      <w:r w:rsidR="00BF0BFE" w:rsidRPr="00BF0BFE">
        <w:rPr>
          <w:i/>
          <w:iCs/>
          <w:color w:val="000000"/>
          <w:sz w:val="20"/>
          <w:szCs w:val="29"/>
          <w:shd w:val="clear" w:color="auto" w:fill="FFFFFF"/>
        </w:rPr>
        <w:t>– )</w:t>
      </w:r>
      <w:proofErr w:type="gramEnd"/>
      <w:r w:rsidR="00BF0BFE" w:rsidRPr="00BF0BFE">
        <w:rPr>
          <w:color w:val="000000"/>
          <w:sz w:val="20"/>
          <w:szCs w:val="29"/>
          <w:shd w:val="clear" w:color="auto" w:fill="FFFFFF"/>
        </w:rPr>
        <w:t> (2016) &lt;https://www.blackpast.org/african-american-history/eatonville-florida-1887-0/&gt; [accessed 23 January 2020].</w:t>
      </w:r>
    </w:p>
  </w:footnote>
  <w:footnote w:id="2">
    <w:p w:rsidR="00AC1E45" w:rsidRPr="00BF0BFE" w:rsidRDefault="00AC1E45" w:rsidP="00BF0BFE">
      <w:pPr>
        <w:spacing w:after="0"/>
        <w:rPr>
          <w:color w:val="000000"/>
          <w:sz w:val="24"/>
          <w:szCs w:val="29"/>
          <w:shd w:val="clear" w:color="auto" w:fill="FFFFFF"/>
        </w:rPr>
      </w:pPr>
      <w:r>
        <w:rPr>
          <w:rStyle w:val="FootnoteReference"/>
        </w:rPr>
        <w:footnoteRef/>
      </w:r>
      <w:r>
        <w:t xml:space="preserve"> </w:t>
      </w:r>
      <w:r w:rsidR="00BF0BFE" w:rsidRPr="00BF0BFE">
        <w:rPr>
          <w:color w:val="000000"/>
          <w:sz w:val="20"/>
          <w:szCs w:val="29"/>
          <w:shd w:val="clear" w:color="auto" w:fill="FFFFFF"/>
        </w:rPr>
        <w:t xml:space="preserve">‘’Sweat’’ by Zora Neale Hurston, </w:t>
      </w:r>
      <w:r w:rsidR="00BF0BFE" w:rsidRPr="00BF0BFE">
        <w:rPr>
          <w:i/>
          <w:color w:val="000000"/>
          <w:sz w:val="20"/>
          <w:szCs w:val="29"/>
          <w:shd w:val="clear" w:color="auto" w:fill="FFFFFF"/>
        </w:rPr>
        <w:t xml:space="preserve">from </w:t>
      </w:r>
      <w:r w:rsidR="00BF0BFE" w:rsidRPr="00BF0BFE">
        <w:rPr>
          <w:color w:val="000000"/>
          <w:sz w:val="20"/>
          <w:szCs w:val="29"/>
          <w:shd w:val="clear" w:color="auto" w:fill="FFFFFF"/>
        </w:rPr>
        <w:t xml:space="preserve">Carol Oates, Joyce, Ed. </w:t>
      </w:r>
      <w:r w:rsidR="00BF0BFE" w:rsidRPr="00BF0BFE">
        <w:rPr>
          <w:i/>
          <w:color w:val="000000"/>
          <w:sz w:val="20"/>
          <w:szCs w:val="29"/>
          <w:shd w:val="clear" w:color="auto" w:fill="FFFFFF"/>
        </w:rPr>
        <w:t xml:space="preserve">The Oxford Book of American Short Stories. </w:t>
      </w:r>
      <w:r w:rsidR="00BF0BFE" w:rsidRPr="00BF0BFE">
        <w:rPr>
          <w:color w:val="000000"/>
          <w:sz w:val="20"/>
          <w:szCs w:val="29"/>
          <w:shd w:val="clear" w:color="auto" w:fill="FFFFFF"/>
        </w:rPr>
        <w:t>Oxford: Oxford University Press. 1992.</w:t>
      </w:r>
    </w:p>
  </w:footnote>
  <w:footnote w:id="3">
    <w:p w:rsidR="004E0962" w:rsidRPr="004E0962" w:rsidRDefault="004E0962">
      <w:pPr>
        <w:pStyle w:val="FootnoteText"/>
        <w:rPr>
          <w:lang w:val="en-US"/>
        </w:rPr>
      </w:pPr>
      <w:r>
        <w:rPr>
          <w:rStyle w:val="FootnoteReference"/>
        </w:rPr>
        <w:footnoteRef/>
      </w:r>
      <w:r>
        <w:t xml:space="preserve"> </w:t>
      </w:r>
      <w:r w:rsidR="00BF0BFE" w:rsidRPr="00BF0BFE">
        <w:rPr>
          <w:color w:val="000000"/>
          <w:szCs w:val="29"/>
          <w:shd w:val="clear" w:color="auto" w:fill="FFFFFF"/>
        </w:rPr>
        <w:t xml:space="preserve">Farrell, Jodi </w:t>
      </w:r>
      <w:proofErr w:type="spellStart"/>
      <w:r w:rsidR="00BF0BFE" w:rsidRPr="00BF0BFE">
        <w:rPr>
          <w:color w:val="000000"/>
          <w:szCs w:val="29"/>
          <w:shd w:val="clear" w:color="auto" w:fill="FFFFFF"/>
        </w:rPr>
        <w:t>Mailander</w:t>
      </w:r>
      <w:proofErr w:type="spellEnd"/>
      <w:r w:rsidR="00BF0BFE" w:rsidRPr="00BF0BFE">
        <w:rPr>
          <w:color w:val="000000"/>
          <w:szCs w:val="29"/>
          <w:shd w:val="clear" w:color="auto" w:fill="FFFFFF"/>
        </w:rPr>
        <w:t>, </w:t>
      </w:r>
      <w:r w:rsidR="00BF0BFE" w:rsidRPr="00BF0BFE">
        <w:rPr>
          <w:i/>
          <w:iCs/>
          <w:color w:val="000000"/>
          <w:szCs w:val="29"/>
          <w:shd w:val="clear" w:color="auto" w:fill="FFFFFF"/>
        </w:rPr>
        <w:t>Zora Neale Hurston’s Eatonville</w:t>
      </w:r>
      <w:r w:rsidR="00BF0BFE" w:rsidRPr="00BF0BFE">
        <w:rPr>
          <w:color w:val="000000"/>
          <w:szCs w:val="29"/>
          <w:shd w:val="clear" w:color="auto" w:fill="FFFFFF"/>
        </w:rPr>
        <w:t> (2019) &lt;https://www.visitflorida.com/en-us/things-to-do/arts-history/zora-neale-hurston-eatonville.html&gt; [accessed 23 January 2020].</w:t>
      </w:r>
    </w:p>
  </w:footnote>
  <w:footnote w:id="4">
    <w:p w:rsidR="00AC1E45" w:rsidRPr="00AC1E45" w:rsidRDefault="00AC1E45">
      <w:pPr>
        <w:pStyle w:val="FootnoteText"/>
        <w:rPr>
          <w:lang w:val="en-US"/>
        </w:rPr>
      </w:pPr>
      <w:r>
        <w:rPr>
          <w:rStyle w:val="FootnoteReference"/>
        </w:rPr>
        <w:footnoteRef/>
      </w:r>
      <w:r>
        <w:t xml:space="preserve"> </w:t>
      </w:r>
      <w:r w:rsidR="00BF0BFE" w:rsidRPr="00BF0BFE">
        <w:rPr>
          <w:color w:val="000000"/>
          <w:szCs w:val="29"/>
          <w:shd w:val="clear" w:color="auto" w:fill="FFFFFF"/>
        </w:rPr>
        <w:t xml:space="preserve">‘’Sweat’’ by Zora Neale Hurston, </w:t>
      </w:r>
      <w:r w:rsidR="00BF0BFE" w:rsidRPr="00BF0BFE">
        <w:rPr>
          <w:i/>
          <w:color w:val="000000"/>
          <w:szCs w:val="29"/>
          <w:shd w:val="clear" w:color="auto" w:fill="FFFFFF"/>
        </w:rPr>
        <w:t xml:space="preserve">from </w:t>
      </w:r>
      <w:r w:rsidR="00BF0BFE" w:rsidRPr="00BF0BFE">
        <w:rPr>
          <w:color w:val="000000"/>
          <w:szCs w:val="29"/>
          <w:shd w:val="clear" w:color="auto" w:fill="FFFFFF"/>
        </w:rPr>
        <w:t xml:space="preserve">Carol Oates, Joyce, Ed. </w:t>
      </w:r>
      <w:r w:rsidR="00BF0BFE" w:rsidRPr="00BF0BFE">
        <w:rPr>
          <w:i/>
          <w:color w:val="000000"/>
          <w:szCs w:val="29"/>
          <w:shd w:val="clear" w:color="auto" w:fill="FFFFFF"/>
        </w:rPr>
        <w:t>The Oxford Book of American Short Stories</w:t>
      </w:r>
    </w:p>
  </w:footnote>
  <w:footnote w:id="5">
    <w:p w:rsidR="00503E76" w:rsidRPr="00503E76" w:rsidRDefault="00503E76">
      <w:pPr>
        <w:pStyle w:val="FootnoteText"/>
        <w:rPr>
          <w:lang w:val="en-US"/>
        </w:rPr>
      </w:pPr>
      <w:r>
        <w:rPr>
          <w:rStyle w:val="FootnoteReference"/>
        </w:rPr>
        <w:footnoteRef/>
      </w:r>
      <w:r>
        <w:t xml:space="preserve"> </w:t>
      </w:r>
      <w:r w:rsidR="00BF0BFE" w:rsidRPr="00BF0BFE">
        <w:rPr>
          <w:color w:val="000000"/>
          <w:szCs w:val="29"/>
          <w:shd w:val="clear" w:color="auto" w:fill="FFFFFF"/>
        </w:rPr>
        <w:t xml:space="preserve">‘’Sweat’’ by Zora Neale Hurston, </w:t>
      </w:r>
      <w:r w:rsidR="00BF0BFE" w:rsidRPr="00BF0BFE">
        <w:rPr>
          <w:i/>
          <w:color w:val="000000"/>
          <w:szCs w:val="29"/>
          <w:shd w:val="clear" w:color="auto" w:fill="FFFFFF"/>
        </w:rPr>
        <w:t xml:space="preserve">from </w:t>
      </w:r>
      <w:r w:rsidR="00BF0BFE" w:rsidRPr="00BF0BFE">
        <w:rPr>
          <w:color w:val="000000"/>
          <w:szCs w:val="29"/>
          <w:shd w:val="clear" w:color="auto" w:fill="FFFFFF"/>
        </w:rPr>
        <w:t xml:space="preserve">Carol Oates, Joyce, Ed. </w:t>
      </w:r>
      <w:r w:rsidR="00BF0BFE" w:rsidRPr="00BF0BFE">
        <w:rPr>
          <w:i/>
          <w:color w:val="000000"/>
          <w:szCs w:val="29"/>
          <w:shd w:val="clear" w:color="auto" w:fill="FFFFFF"/>
        </w:rPr>
        <w:t>The Oxford Book of American Short Stories</w:t>
      </w:r>
    </w:p>
  </w:footnote>
  <w:footnote w:id="6">
    <w:p w:rsidR="003C208B" w:rsidRPr="003C208B" w:rsidRDefault="003C208B">
      <w:pPr>
        <w:pStyle w:val="FootnoteText"/>
        <w:rPr>
          <w:lang w:val="en-US"/>
        </w:rPr>
      </w:pPr>
      <w:r>
        <w:rPr>
          <w:rStyle w:val="FootnoteReference"/>
        </w:rPr>
        <w:footnoteRef/>
      </w:r>
      <w:r>
        <w:t xml:space="preserve"> </w:t>
      </w:r>
      <w:r w:rsidR="00BF0BFE" w:rsidRPr="00BF0BFE">
        <w:rPr>
          <w:color w:val="000000"/>
          <w:szCs w:val="29"/>
          <w:shd w:val="clear" w:color="auto" w:fill="FFFFFF"/>
        </w:rPr>
        <w:t>Story, Ralph D., 'Gender and Ambition: Zora Neale Hurston in the Harlem Renaissance', </w:t>
      </w:r>
      <w:proofErr w:type="gramStart"/>
      <w:r w:rsidR="00BF0BFE" w:rsidRPr="00BF0BFE">
        <w:rPr>
          <w:i/>
          <w:iCs/>
          <w:color w:val="000000"/>
          <w:szCs w:val="29"/>
          <w:shd w:val="clear" w:color="auto" w:fill="FFFFFF"/>
        </w:rPr>
        <w:t>The</w:t>
      </w:r>
      <w:proofErr w:type="gramEnd"/>
      <w:r w:rsidR="00BF0BFE" w:rsidRPr="00BF0BFE">
        <w:rPr>
          <w:i/>
          <w:iCs/>
          <w:color w:val="000000"/>
          <w:szCs w:val="29"/>
          <w:shd w:val="clear" w:color="auto" w:fill="FFFFFF"/>
        </w:rPr>
        <w:t xml:space="preserve"> Black Scholar</w:t>
      </w:r>
      <w:r w:rsidR="00BF0BFE" w:rsidRPr="00BF0BFE">
        <w:rPr>
          <w:color w:val="000000"/>
          <w:szCs w:val="29"/>
          <w:shd w:val="clear" w:color="auto" w:fill="FFFFFF"/>
        </w:rPr>
        <w:t>, 20.3, (1989), 25-31.</w:t>
      </w:r>
    </w:p>
  </w:footnote>
  <w:footnote w:id="7">
    <w:p w:rsidR="00B97AF1" w:rsidRPr="00B97AF1" w:rsidRDefault="00B97AF1">
      <w:pPr>
        <w:pStyle w:val="FootnoteText"/>
        <w:rPr>
          <w:lang w:val="en-US"/>
        </w:rPr>
      </w:pPr>
      <w:r>
        <w:rPr>
          <w:rStyle w:val="FootnoteReference"/>
        </w:rPr>
        <w:footnoteRef/>
      </w:r>
      <w:r>
        <w:t xml:space="preserve"> </w:t>
      </w:r>
      <w:r w:rsidR="00BF0BFE" w:rsidRPr="00BF0BFE">
        <w:rPr>
          <w:color w:val="000000"/>
          <w:szCs w:val="29"/>
          <w:shd w:val="clear" w:color="auto" w:fill="FFFFFF"/>
        </w:rPr>
        <w:t>Story, Ralph D., 'Gender and Ambition: Zora Neale Hurston in the Harlem Renaissance'</w:t>
      </w:r>
    </w:p>
  </w:footnote>
  <w:footnote w:id="8">
    <w:p w:rsidR="00A01D6E" w:rsidRPr="00BF0BFE" w:rsidRDefault="00A01D6E" w:rsidP="00BF0BFE">
      <w:pPr>
        <w:spacing w:after="0"/>
        <w:rPr>
          <w:color w:val="000000"/>
          <w:sz w:val="24"/>
          <w:szCs w:val="29"/>
          <w:shd w:val="clear" w:color="auto" w:fill="FFFFFF"/>
        </w:rPr>
      </w:pPr>
      <w:r>
        <w:rPr>
          <w:rStyle w:val="FootnoteReference"/>
        </w:rPr>
        <w:footnoteRef/>
      </w:r>
      <w:r>
        <w:t xml:space="preserve"> </w:t>
      </w:r>
      <w:r w:rsidR="00BF0BFE" w:rsidRPr="00BF0BFE">
        <w:rPr>
          <w:color w:val="000000"/>
          <w:sz w:val="20"/>
          <w:szCs w:val="29"/>
          <w:shd w:val="clear" w:color="auto" w:fill="FFFFFF"/>
        </w:rPr>
        <w:t>History.com Editors, </w:t>
      </w:r>
      <w:r w:rsidR="00BF0BFE" w:rsidRPr="00BF0BFE">
        <w:rPr>
          <w:i/>
          <w:iCs/>
          <w:color w:val="000000"/>
          <w:sz w:val="20"/>
          <w:szCs w:val="29"/>
          <w:shd w:val="clear" w:color="auto" w:fill="FFFFFF"/>
        </w:rPr>
        <w:t>Harlem Renaissance</w:t>
      </w:r>
      <w:r w:rsidR="00BF0BFE" w:rsidRPr="00BF0BFE">
        <w:rPr>
          <w:color w:val="000000"/>
          <w:sz w:val="20"/>
          <w:szCs w:val="29"/>
          <w:shd w:val="clear" w:color="auto" w:fill="FFFFFF"/>
        </w:rPr>
        <w:t> (2020) &lt;https://www.history.com/topics/roaring-twenties/harlem-renaissance&gt; [accessed 23 January 2020].</w:t>
      </w:r>
    </w:p>
  </w:footnote>
  <w:footnote w:id="9">
    <w:p w:rsidR="00A52BC1" w:rsidRPr="00A52BC1" w:rsidRDefault="00A52BC1">
      <w:pPr>
        <w:pStyle w:val="FootnoteText"/>
        <w:rPr>
          <w:lang w:val="en-US"/>
        </w:rPr>
      </w:pPr>
      <w:r>
        <w:rPr>
          <w:rStyle w:val="FootnoteReference"/>
        </w:rPr>
        <w:footnoteRef/>
      </w:r>
      <w:r>
        <w:t xml:space="preserve"> </w:t>
      </w:r>
      <w:r w:rsidR="00BF0BFE" w:rsidRPr="00BF0BFE">
        <w:rPr>
          <w:color w:val="000000"/>
          <w:szCs w:val="29"/>
          <w:shd w:val="clear" w:color="auto" w:fill="FFFFFF"/>
        </w:rPr>
        <w:t xml:space="preserve">‘’Sweat’’ by Zora Neale Hurston, </w:t>
      </w:r>
      <w:r w:rsidR="00BF0BFE" w:rsidRPr="00BF0BFE">
        <w:rPr>
          <w:i/>
          <w:color w:val="000000"/>
          <w:szCs w:val="29"/>
          <w:shd w:val="clear" w:color="auto" w:fill="FFFFFF"/>
        </w:rPr>
        <w:t xml:space="preserve">from </w:t>
      </w:r>
      <w:r w:rsidR="00BF0BFE" w:rsidRPr="00BF0BFE">
        <w:rPr>
          <w:color w:val="000000"/>
          <w:szCs w:val="29"/>
          <w:shd w:val="clear" w:color="auto" w:fill="FFFFFF"/>
        </w:rPr>
        <w:t xml:space="preserve">Carol Oates, Joyce, Ed. </w:t>
      </w:r>
      <w:r w:rsidR="00BF0BFE" w:rsidRPr="00BF0BFE">
        <w:rPr>
          <w:i/>
          <w:color w:val="000000"/>
          <w:szCs w:val="29"/>
          <w:shd w:val="clear" w:color="auto" w:fill="FFFFFF"/>
        </w:rPr>
        <w:t>The Oxford Book of American Short Stories</w:t>
      </w:r>
    </w:p>
  </w:footnote>
  <w:footnote w:id="10">
    <w:p w:rsidR="00A52BC1" w:rsidRPr="00A52BC1" w:rsidRDefault="00A52BC1">
      <w:pPr>
        <w:pStyle w:val="FootnoteText"/>
        <w:rPr>
          <w:lang w:val="en-US"/>
        </w:rPr>
      </w:pPr>
      <w:r>
        <w:rPr>
          <w:rStyle w:val="FootnoteReference"/>
        </w:rPr>
        <w:footnoteRef/>
      </w:r>
      <w:r w:rsidR="00BF0BFE">
        <w:rPr>
          <w:color w:val="000000"/>
          <w:szCs w:val="29"/>
          <w:shd w:val="clear" w:color="auto" w:fill="FFFFFF"/>
        </w:rPr>
        <w:t xml:space="preserve"> </w:t>
      </w:r>
      <w:r w:rsidR="00BF0BFE" w:rsidRPr="00BF0BFE">
        <w:rPr>
          <w:color w:val="000000"/>
          <w:szCs w:val="29"/>
          <w:shd w:val="clear" w:color="auto" w:fill="FFFFFF"/>
        </w:rPr>
        <w:t xml:space="preserve">‘’Sweat’’ by Zora Neale Hurston, </w:t>
      </w:r>
      <w:r w:rsidR="00BF0BFE" w:rsidRPr="00BF0BFE">
        <w:rPr>
          <w:i/>
          <w:color w:val="000000"/>
          <w:szCs w:val="29"/>
          <w:shd w:val="clear" w:color="auto" w:fill="FFFFFF"/>
        </w:rPr>
        <w:t xml:space="preserve">from </w:t>
      </w:r>
      <w:r w:rsidR="00BF0BFE" w:rsidRPr="00BF0BFE">
        <w:rPr>
          <w:color w:val="000000"/>
          <w:szCs w:val="29"/>
          <w:shd w:val="clear" w:color="auto" w:fill="FFFFFF"/>
        </w:rPr>
        <w:t xml:space="preserve">Carol Oates, Joyce, Ed. </w:t>
      </w:r>
      <w:r w:rsidR="00BF0BFE" w:rsidRPr="00BF0BFE">
        <w:rPr>
          <w:i/>
          <w:color w:val="000000"/>
          <w:szCs w:val="29"/>
          <w:shd w:val="clear" w:color="auto" w:fill="FFFFFF"/>
        </w:rPr>
        <w:t>The Oxford Book of American Short Stories</w:t>
      </w:r>
    </w:p>
  </w:footnote>
  <w:footnote w:id="11">
    <w:p w:rsidR="005E1083" w:rsidRPr="005E1083" w:rsidRDefault="005E1083">
      <w:pPr>
        <w:pStyle w:val="FootnoteText"/>
        <w:rPr>
          <w:lang w:val="en-US"/>
        </w:rPr>
      </w:pPr>
      <w:r>
        <w:rPr>
          <w:rStyle w:val="FootnoteReference"/>
        </w:rPr>
        <w:footnoteRef/>
      </w:r>
      <w:r>
        <w:t xml:space="preserve"> </w:t>
      </w:r>
      <w:r w:rsidR="00BF0BFE" w:rsidRPr="00BF0BFE">
        <w:rPr>
          <w:color w:val="000000"/>
          <w:szCs w:val="29"/>
          <w:shd w:val="clear" w:color="auto" w:fill="FFFFFF"/>
        </w:rPr>
        <w:t xml:space="preserve">‘’Sweat’’ by Zora Neale Hurston, </w:t>
      </w:r>
      <w:r w:rsidR="00BF0BFE" w:rsidRPr="00BF0BFE">
        <w:rPr>
          <w:i/>
          <w:color w:val="000000"/>
          <w:szCs w:val="29"/>
          <w:shd w:val="clear" w:color="auto" w:fill="FFFFFF"/>
        </w:rPr>
        <w:t xml:space="preserve">from </w:t>
      </w:r>
      <w:r w:rsidR="00BF0BFE" w:rsidRPr="00BF0BFE">
        <w:rPr>
          <w:color w:val="000000"/>
          <w:szCs w:val="29"/>
          <w:shd w:val="clear" w:color="auto" w:fill="FFFFFF"/>
        </w:rPr>
        <w:t xml:space="preserve">Carol Oates, Joyce, Ed. </w:t>
      </w:r>
      <w:r w:rsidR="00BF0BFE" w:rsidRPr="00BF0BFE">
        <w:rPr>
          <w:i/>
          <w:color w:val="000000"/>
          <w:szCs w:val="29"/>
          <w:shd w:val="clear" w:color="auto" w:fill="FFFFFF"/>
        </w:rPr>
        <w:t>The Oxford Book of American Short Stories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4C52"/>
    <w:rsid w:val="001B21EC"/>
    <w:rsid w:val="001F29B6"/>
    <w:rsid w:val="002508CF"/>
    <w:rsid w:val="00357AFA"/>
    <w:rsid w:val="00394828"/>
    <w:rsid w:val="003C208B"/>
    <w:rsid w:val="004E0962"/>
    <w:rsid w:val="00502C51"/>
    <w:rsid w:val="00503E76"/>
    <w:rsid w:val="00524C52"/>
    <w:rsid w:val="005E1083"/>
    <w:rsid w:val="005E6FB2"/>
    <w:rsid w:val="007677CE"/>
    <w:rsid w:val="00806944"/>
    <w:rsid w:val="008A290D"/>
    <w:rsid w:val="008F4D55"/>
    <w:rsid w:val="00912AE9"/>
    <w:rsid w:val="0094725D"/>
    <w:rsid w:val="00A01D6E"/>
    <w:rsid w:val="00A52BC1"/>
    <w:rsid w:val="00AC1E45"/>
    <w:rsid w:val="00B717A1"/>
    <w:rsid w:val="00B9673C"/>
    <w:rsid w:val="00B97AF1"/>
    <w:rsid w:val="00BF0BFE"/>
    <w:rsid w:val="00CA7F88"/>
    <w:rsid w:val="00D25BE3"/>
    <w:rsid w:val="00D92F6D"/>
    <w:rsid w:val="00EA7511"/>
    <w:rsid w:val="00EE1D81"/>
    <w:rsid w:val="00EE6127"/>
    <w:rsid w:val="00F6168D"/>
    <w:rsid w:val="00FC5AC4"/>
    <w:rsid w:val="00FF2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71224E1-834E-44C0-A375-CA04DC70A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09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0962"/>
    <w:rPr>
      <w:sz w:val="20"/>
      <w:szCs w:val="20"/>
    </w:rPr>
  </w:style>
  <w:style w:type="character" w:styleId="FootnoteReference">
    <w:name w:val="footnote reference"/>
    <w:basedOn w:val="DefaultParagraphFont"/>
    <w:uiPriority w:val="99"/>
    <w:semiHidden/>
    <w:unhideWhenUsed/>
    <w:rsid w:val="004E0962"/>
    <w:rPr>
      <w:vertAlign w:val="superscript"/>
    </w:rPr>
  </w:style>
  <w:style w:type="character" w:styleId="Hyperlink">
    <w:name w:val="Hyperlink"/>
    <w:basedOn w:val="DefaultParagraphFont"/>
    <w:uiPriority w:val="99"/>
    <w:semiHidden/>
    <w:unhideWhenUsed/>
    <w:rsid w:val="004E0962"/>
    <w:rPr>
      <w:color w:val="0000FF"/>
      <w:u w:val="single"/>
    </w:rPr>
  </w:style>
  <w:style w:type="character" w:styleId="FollowedHyperlink">
    <w:name w:val="FollowedHyperlink"/>
    <w:basedOn w:val="DefaultParagraphFont"/>
    <w:uiPriority w:val="99"/>
    <w:semiHidden/>
    <w:unhideWhenUsed/>
    <w:rsid w:val="00BF0B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27743F-FA08-4912-AD8C-C5D94B17C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3</Pages>
  <Words>998</Words>
  <Characters>5693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25</cp:revision>
  <dcterms:created xsi:type="dcterms:W3CDTF">2020-01-20T15:24:00Z</dcterms:created>
  <dcterms:modified xsi:type="dcterms:W3CDTF">2020-01-26T13:08:00Z</dcterms:modified>
</cp:coreProperties>
</file>