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5EA38B1E" w:rsidR="00301299" w:rsidRPr="00137C60" w:rsidRDefault="00137C60" w:rsidP="00301299">
      <w:pPr>
        <w:jc w:val="center"/>
        <w:rPr>
          <w:sz w:val="72"/>
          <w:szCs w:val="72"/>
        </w:rPr>
      </w:pPr>
      <w:r w:rsidRPr="00137C60">
        <w:rPr>
          <w:sz w:val="72"/>
          <w:szCs w:val="72"/>
        </w:rPr>
        <w:t>Electronic Circuits Testing and Applications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4C1BD642" w:rsidR="00301299" w:rsidRPr="00301299" w:rsidRDefault="00137C60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ACHA4010 </w:t>
      </w:r>
      <w:r w:rsidR="008703BC">
        <w:rPr>
          <w:sz w:val="36"/>
          <w:szCs w:val="36"/>
        </w:rPr>
        <w:t>Electrical Control Systems</w:t>
      </w:r>
    </w:p>
    <w:p w14:paraId="37B2F446" w14:textId="77777777" w:rsidR="00301299" w:rsidRDefault="00301299" w:rsidP="00137C60">
      <w:pPr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7204F95B" w:rsidR="00301299" w:rsidRPr="008703BC" w:rsidRDefault="008703BC" w:rsidP="00301299">
      <w:pPr>
        <w:jc w:val="center"/>
        <w:rPr>
          <w:sz w:val="40"/>
          <w:szCs w:val="40"/>
        </w:rPr>
      </w:pPr>
      <w:r w:rsidRPr="008703BC">
        <w:rPr>
          <w:sz w:val="32"/>
          <w:szCs w:val="32"/>
        </w:rPr>
        <w:t>George Hall</w:t>
      </w:r>
    </w:p>
    <w:p w14:paraId="55E20688" w14:textId="666EF93D" w:rsidR="00301299" w:rsidRPr="008703BC" w:rsidRDefault="008703BC" w:rsidP="008703BC">
      <w:pPr>
        <w:jc w:val="center"/>
      </w:pPr>
      <w:r w:rsidRPr="008703BC">
        <w:rPr>
          <w:sz w:val="24"/>
          <w:szCs w:val="24"/>
        </w:rPr>
        <w:t>2404493</w:t>
      </w:r>
    </w:p>
    <w:p w14:paraId="5E3CE57E" w14:textId="102E9167" w:rsidR="008703BC" w:rsidRDefault="008703BC" w:rsidP="00301299">
      <w:pPr>
        <w:jc w:val="center"/>
        <w:sectPr w:rsidR="008703BC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06/04/25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13347074" w14:textId="7CA32B1F" w:rsidR="001C3A09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856877" w:history="1">
            <w:r w:rsidR="001C3A09" w:rsidRPr="008A4973">
              <w:rPr>
                <w:rStyle w:val="Hyperlink"/>
                <w:noProof/>
              </w:rPr>
              <w:t>1</w:t>
            </w:r>
            <w:r w:rsidR="001C3A09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1C3A09" w:rsidRPr="008A4973">
              <w:rPr>
                <w:rStyle w:val="Hyperlink"/>
                <w:noProof/>
              </w:rPr>
              <w:t>Task 3</w:t>
            </w:r>
            <w:r w:rsidR="001C3A09">
              <w:rPr>
                <w:noProof/>
                <w:webHidden/>
              </w:rPr>
              <w:tab/>
            </w:r>
            <w:r w:rsidR="001C3A09">
              <w:rPr>
                <w:noProof/>
                <w:webHidden/>
              </w:rPr>
              <w:fldChar w:fldCharType="begin"/>
            </w:r>
            <w:r w:rsidR="001C3A09">
              <w:rPr>
                <w:noProof/>
                <w:webHidden/>
              </w:rPr>
              <w:instrText xml:space="preserve"> PAGEREF _Toc194856877 \h </w:instrText>
            </w:r>
            <w:r w:rsidR="001C3A09">
              <w:rPr>
                <w:noProof/>
                <w:webHidden/>
              </w:rPr>
            </w:r>
            <w:r w:rsidR="001C3A09">
              <w:rPr>
                <w:noProof/>
                <w:webHidden/>
              </w:rPr>
              <w:fldChar w:fldCharType="separate"/>
            </w:r>
            <w:r w:rsidR="001C3A09">
              <w:rPr>
                <w:noProof/>
                <w:webHidden/>
              </w:rPr>
              <w:t>1</w:t>
            </w:r>
            <w:r w:rsidR="001C3A09">
              <w:rPr>
                <w:noProof/>
                <w:webHidden/>
              </w:rPr>
              <w:fldChar w:fldCharType="end"/>
            </w:r>
          </w:hyperlink>
        </w:p>
        <w:p w14:paraId="5DCACBFC" w14:textId="032D4358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78" w:history="1">
            <w:r w:rsidRPr="008A4973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06514" w14:textId="208B2F34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79" w:history="1">
            <w:r w:rsidRPr="008A4973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284A2" w14:textId="70DC3071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0" w:history="1">
            <w:r w:rsidRPr="008A4973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1728EB" w14:textId="72049C8D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1" w:history="1">
            <w:r w:rsidRPr="008A4973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9B90E" w14:textId="3A32EF32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2" w:history="1">
            <w:r w:rsidRPr="008A4973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D2754" w14:textId="6F177B01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3" w:history="1">
            <w:r w:rsidRPr="008A4973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A81CF" w14:textId="13364636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4" w:history="1">
            <w:r w:rsidRPr="008A4973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28FD5" w14:textId="5664EFE7" w:rsidR="001C3A09" w:rsidRDefault="001C3A09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5" w:history="1">
            <w:r w:rsidRPr="008A4973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4A99B" w14:textId="140D382A" w:rsidR="001C3A09" w:rsidRDefault="001C3A09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6" w:history="1">
            <w:r w:rsidRPr="008A4973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B873C" w14:textId="714E3726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7" w:history="1">
            <w:r w:rsidRPr="008A4973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FE03E" w14:textId="4B3B3FA1" w:rsidR="001C3A09" w:rsidRDefault="001C3A0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8" w:history="1">
            <w:r w:rsidRPr="008A4973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A5D07" w14:textId="7006DA24" w:rsidR="001C3A09" w:rsidRDefault="001C3A0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56889" w:history="1">
            <w:r w:rsidRPr="008A4973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A497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_Toc194856889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1A1F995B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4856877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001728B1" w:rsidP="001728B1">
      <w:pPr>
        <w:pStyle w:val="Heading2"/>
      </w:pPr>
      <w:bookmarkStart w:id="1" w:name="_Toc194856878"/>
      <w:r>
        <w:t>Scope Time Division Calculations</w:t>
      </w:r>
      <w:r w:rsidR="006A4811">
        <w:t xml:space="preserve"> (</w:t>
      </w:r>
      <w:r w:rsidR="00684820">
        <w:t>3</w:t>
      </w:r>
      <w:r w:rsidR="006A4811">
        <w:t>)</w:t>
      </w:r>
      <w:bookmarkEnd w:id="1"/>
    </w:p>
    <w:p w14:paraId="678BE9F2" w14:textId="1244B0F3" w:rsidR="00F1412C" w:rsidRPr="00F1412C" w:rsidRDefault="00F1412C" w:rsidP="001728B1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>t=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f</m:t>
              </m:r>
            </m:den>
          </m:f>
        </m:oMath>
      </m:oMathPara>
    </w:p>
    <w:p w14:paraId="2CAA4608" w14:textId="0ED4B09E" w:rsidR="00437D85" w:rsidRPr="00437D85" w:rsidRDefault="00437D85" w:rsidP="001728B1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>t=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250</m:t>
              </m:r>
            </m:den>
          </m:f>
          <m:r>
            <w:rPr>
              <w:rFonts w:ascii="Cambria Math" w:eastAsiaTheme="majorEastAsia" w:hAnsi="Cambria Math" w:cstheme="majorBidi"/>
            </w:rPr>
            <m:t>=4*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10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-4</m:t>
              </m:r>
            </m:sup>
          </m:sSup>
        </m:oMath>
      </m:oMathPara>
    </w:p>
    <w:p w14:paraId="0D439790" w14:textId="2DD2CDD2" w:rsidR="00EE14F5" w:rsidRPr="00EE14F5" w:rsidRDefault="005A529D" w:rsidP="001728B1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 xml:space="preserve">Closest time division to </w:t>
      </w:r>
      <w:r w:rsidR="0002647F">
        <w:rPr>
          <w:rFonts w:asciiTheme="majorHAnsi" w:eastAsiaTheme="majorEastAsia" w:hAnsiTheme="majorHAnsi" w:cstheme="majorBidi"/>
        </w:rPr>
        <w:t>400</w:t>
      </w:r>
      <w:r w:rsidR="0002647F">
        <w:rPr>
          <w:rFonts w:asciiTheme="majorHAnsi" w:eastAsiaTheme="majorEastAsia" w:hAnsiTheme="majorHAnsi" w:cstheme="majorHAnsi"/>
        </w:rPr>
        <w:t>µ</w:t>
      </w:r>
      <w:r w:rsidR="0002647F">
        <w:rPr>
          <w:rFonts w:asciiTheme="majorHAnsi" w:eastAsiaTheme="majorEastAsia" w:hAnsiTheme="majorHAnsi" w:cstheme="majorBidi"/>
        </w:rPr>
        <w:t>s is 500</w:t>
      </w:r>
      <w:r w:rsidR="0002647F">
        <w:rPr>
          <w:rFonts w:asciiTheme="majorHAnsi" w:eastAsiaTheme="majorEastAsia" w:hAnsiTheme="majorHAnsi" w:cstheme="majorHAnsi"/>
        </w:rPr>
        <w:t>µ</w:t>
      </w:r>
      <w:r w:rsidR="0002647F">
        <w:rPr>
          <w:rFonts w:asciiTheme="majorHAnsi" w:eastAsiaTheme="majorEastAsia" w:hAnsiTheme="majorHAnsi" w:cstheme="majorBidi"/>
        </w:rPr>
        <w:t>s, this will show one whole waveform.</w:t>
      </w:r>
    </w:p>
    <w:p w14:paraId="1168A408" w14:textId="1044E35D" w:rsidR="00E465D2" w:rsidRDefault="001728B1" w:rsidP="00E465D2">
      <w:pPr>
        <w:pStyle w:val="Heading2"/>
      </w:pPr>
      <w:bookmarkStart w:id="2" w:name="_Toc194856879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2"/>
    </w:p>
    <w:p w14:paraId="4872E2E5" w14:textId="4AAF0FB5" w:rsidR="001728B1" w:rsidRPr="00DB24FE" w:rsidRDefault="00657492" w:rsidP="001728B1">
      <w:r>
        <w:rPr>
          <w:noProof/>
        </w:rPr>
        <w:drawing>
          <wp:inline distT="0" distB="0" distL="0" distR="0" wp14:anchorId="2A2CC916" wp14:editId="6000108A">
            <wp:extent cx="5731510" cy="2414588"/>
            <wp:effectExtent l="0" t="0" r="2540" b="5080"/>
            <wp:docPr id="11985294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529434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33" b="20757"/>
                    <a:stretch/>
                  </pic:blipFill>
                  <pic:spPr bwMode="auto">
                    <a:xfrm>
                      <a:off x="0" y="0"/>
                      <a:ext cx="5731510" cy="24145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7744A7" w14:textId="1BEF4F5B" w:rsidR="001728B1" w:rsidRDefault="005919FC" w:rsidP="001728B1">
      <w:pPr>
        <w:pStyle w:val="Heading2"/>
      </w:pPr>
      <w:bookmarkStart w:id="3" w:name="_Toc194856880"/>
      <w:r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3"/>
    </w:p>
    <w:p w14:paraId="74F94450" w14:textId="0E24CF6C" w:rsidR="00D258FE" w:rsidRDefault="00657492" w:rsidP="00D258FE">
      <w:pPr>
        <w:pStyle w:val="NormalWeb"/>
      </w:pPr>
      <w:r>
        <w:rPr>
          <w:noProof/>
        </w:rPr>
        <w:drawing>
          <wp:inline distT="0" distB="0" distL="0" distR="0" wp14:anchorId="35362452" wp14:editId="601B6524">
            <wp:extent cx="5731510" cy="2579397"/>
            <wp:effectExtent l="0" t="0" r="2540" b="0"/>
            <wp:docPr id="1715825595" name="Picture 2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825595" name="Picture 2" descr="A screen shot of a graph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1306"/>
                    <a:stretch/>
                  </pic:blipFill>
                  <pic:spPr bwMode="auto">
                    <a:xfrm>
                      <a:off x="0" y="0"/>
                      <a:ext cx="5731510" cy="25793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91B639" w14:textId="77777777" w:rsidR="001728B1" w:rsidRDefault="001728B1" w:rsidP="001728B1"/>
    <w:p w14:paraId="1B1CDAB8" w14:textId="77777777" w:rsidR="00CA31AE" w:rsidRDefault="00CA31AE" w:rsidP="001728B1"/>
    <w:p w14:paraId="2F89B588" w14:textId="77777777" w:rsidR="00CA31AE" w:rsidRPr="00DB24FE" w:rsidRDefault="00CA31AE" w:rsidP="001728B1"/>
    <w:p w14:paraId="0D0896C8" w14:textId="5F5953F6" w:rsidR="001728B1" w:rsidRDefault="00651E6C" w:rsidP="001728B1">
      <w:pPr>
        <w:pStyle w:val="Heading2"/>
      </w:pPr>
      <w:bookmarkStart w:id="4" w:name="_Toc194856881"/>
      <w:r>
        <w:lastRenderedPageBreak/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4"/>
    </w:p>
    <w:p w14:paraId="39DC9116" w14:textId="77777777" w:rsidR="00FA7773" w:rsidRPr="00FA7773" w:rsidRDefault="00FA7773" w:rsidP="00F96523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 xml:space="preserve">start v=507mV </m:t>
          </m:r>
        </m:oMath>
      </m:oMathPara>
    </w:p>
    <w:p w14:paraId="2794562F" w14:textId="2B2CD97B" w:rsidR="00F96523" w:rsidRPr="00F96523" w:rsidRDefault="00FA7773" w:rsidP="00F96523">
      <m:oMathPara>
        <m:oMath>
          <m:r>
            <w:rPr>
              <w:rFonts w:ascii="Cambria Math" w:hAnsi="Cambria Math"/>
            </w:rPr>
            <m:t>peak v=2.88V</m:t>
          </m:r>
        </m:oMath>
      </m:oMathPara>
    </w:p>
    <w:p w14:paraId="1D8D239E" w14:textId="5BBD75A8" w:rsidR="001728B1" w:rsidRPr="001D70C8" w:rsidRDefault="00FA49A7" w:rsidP="001728B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Top Cusor=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2.88v-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507*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-3</m:t>
                      </m:r>
                    </m:sup>
                  </m:sSup>
                </m:e>
              </m:d>
              <m:r>
                <w:rPr>
                  <w:rFonts w:ascii="Cambria Math" w:hAnsi="Cambria Math"/>
                </w:rPr>
                <m:t>)*0.632+(507*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</m:e>
          </m:d>
          <m:r>
            <w:rPr>
              <w:rFonts w:ascii="Cambria Math" w:hAnsi="Cambria Math"/>
            </w:rPr>
            <m:t>=2.01v</m:t>
          </m:r>
        </m:oMath>
      </m:oMathPara>
    </w:p>
    <w:p w14:paraId="1F18C009" w14:textId="283B9689" w:rsidR="001D70C8" w:rsidRPr="00F01F22" w:rsidRDefault="003C08E2" w:rsidP="001D70C8">
      <w:pPr>
        <w:jc w:val="center"/>
        <w:rPr>
          <w:rFonts w:eastAsiaTheme="minorEastAsia"/>
        </w:rPr>
      </w:pPr>
      <w:r>
        <w:rPr>
          <w:rFonts w:eastAsiaTheme="minorEastAsia"/>
        </w:rPr>
        <w:t>Time constant from 63.2% = 145</w:t>
      </w:r>
      <w:r>
        <w:rPr>
          <w:rFonts w:eastAsiaTheme="minorEastAsia" w:cstheme="minorHAnsi"/>
        </w:rPr>
        <w:t>µ</w:t>
      </w:r>
      <w:r>
        <w:rPr>
          <w:rFonts w:eastAsiaTheme="minorEastAsia"/>
        </w:rPr>
        <w:t>S</w:t>
      </w:r>
    </w:p>
    <w:p w14:paraId="0AF40DD5" w14:textId="2F17580C" w:rsidR="00F01F22" w:rsidRPr="0064283E" w:rsidRDefault="00685357" w:rsidP="001728B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T</m:t>
              </m:r>
            </m:num>
            <m:den>
              <m:r>
                <w:rPr>
                  <w:rFonts w:ascii="Cambria Math" w:eastAsiaTheme="minorEastAsia" w:hAnsi="Cambria Math"/>
                </w:rPr>
                <m:t>R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145*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-6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100</m:t>
              </m:r>
            </m:den>
          </m:f>
          <m:r>
            <w:rPr>
              <w:rFonts w:ascii="Cambria Math" w:eastAsiaTheme="minorEastAsia" w:hAnsi="Cambria Math"/>
            </w:rPr>
            <m:t>=1.45µF</m:t>
          </m:r>
        </m:oMath>
      </m:oMathPara>
    </w:p>
    <w:p w14:paraId="01357D88" w14:textId="77777777" w:rsidR="0064283E" w:rsidRPr="0064283E" w:rsidRDefault="0064283E" w:rsidP="001728B1">
      <w:pPr>
        <w:rPr>
          <w:rFonts w:eastAsiaTheme="minorEastAsia"/>
        </w:rPr>
      </w:pPr>
    </w:p>
    <w:p w14:paraId="4A9C1746" w14:textId="2DB677AD" w:rsidR="001728B1" w:rsidRDefault="000C44D0" w:rsidP="001728B1">
      <w:pPr>
        <w:pStyle w:val="Heading2"/>
      </w:pPr>
      <w:bookmarkStart w:id="5" w:name="_Toc194856882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4"/>
        <w:gridCol w:w="1406"/>
        <w:gridCol w:w="1271"/>
        <w:gridCol w:w="2101"/>
        <w:gridCol w:w="1966"/>
        <w:gridCol w:w="1218"/>
      </w:tblGrid>
      <w:tr w:rsidR="0045095D" w14:paraId="6AFD5C27" w14:textId="77777777" w:rsidTr="00FD1A4F">
        <w:tc>
          <w:tcPr>
            <w:tcW w:w="1054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06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71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101" w:type="dxa"/>
          </w:tcPr>
          <w:p w14:paraId="096BC275" w14:textId="482D35E1" w:rsidR="00750A67" w:rsidRDefault="00E279FB" w:rsidP="00156CE0">
            <w:proofErr w:type="spellStart"/>
            <w:r>
              <w:t>dy</w:t>
            </w:r>
            <w:proofErr w:type="spellEnd"/>
            <w:r>
              <w:t xml:space="preserve"> = y</w:t>
            </w:r>
            <w:r w:rsidR="00750A67">
              <w:t>2 – y1</w:t>
            </w:r>
          </w:p>
          <w:p w14:paraId="4127AFE7" w14:textId="24A845A4" w:rsidR="0045095D" w:rsidRDefault="00750A67" w:rsidP="00156CE0">
            <w:proofErr w:type="spellStart"/>
            <w:r>
              <w:t>dy</w:t>
            </w:r>
            <w:proofErr w:type="spellEnd"/>
            <w:r>
              <w:t xml:space="preserve"> = ln(V)2-ln(V)1 </w:t>
            </w:r>
          </w:p>
        </w:tc>
        <w:tc>
          <w:tcPr>
            <w:tcW w:w="1966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18" w:type="dxa"/>
          </w:tcPr>
          <w:p w14:paraId="0A11E14F" w14:textId="2A9F3F0E" w:rsidR="0045095D" w:rsidRDefault="00000ACC" w:rsidP="00156CE0">
            <w:proofErr w:type="spellStart"/>
            <w:r>
              <w:t>dy</w:t>
            </w:r>
            <w:proofErr w:type="spellEnd"/>
            <w:r>
              <w:t>/dx</w:t>
            </w:r>
          </w:p>
        </w:tc>
      </w:tr>
      <w:tr w:rsidR="00DD4751" w:rsidRPr="00FD1A4F" w14:paraId="3886A56E" w14:textId="77777777" w:rsidTr="00FD1A4F">
        <w:trPr>
          <w:trHeight w:val="300"/>
        </w:trPr>
        <w:tc>
          <w:tcPr>
            <w:tcW w:w="1054" w:type="dxa"/>
            <w:hideMark/>
          </w:tcPr>
          <w:p w14:paraId="0188415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0.000545</w:t>
            </w:r>
          </w:p>
        </w:tc>
        <w:tc>
          <w:tcPr>
            <w:tcW w:w="1406" w:type="dxa"/>
            <w:hideMark/>
          </w:tcPr>
          <w:p w14:paraId="63407F59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2.5725</w:t>
            </w:r>
          </w:p>
        </w:tc>
        <w:tc>
          <w:tcPr>
            <w:tcW w:w="1271" w:type="dxa"/>
            <w:hideMark/>
          </w:tcPr>
          <w:p w14:paraId="3C626F1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0.944878</w:t>
            </w:r>
          </w:p>
        </w:tc>
        <w:tc>
          <w:tcPr>
            <w:tcW w:w="2101" w:type="dxa"/>
            <w:hideMark/>
          </w:tcPr>
          <w:p w14:paraId="274DCBE2" w14:textId="77777777" w:rsidR="00FD1A4F" w:rsidRPr="00FD1A4F" w:rsidRDefault="00FD1A4F" w:rsidP="00FD1A4F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 </w:t>
            </w:r>
          </w:p>
        </w:tc>
        <w:tc>
          <w:tcPr>
            <w:tcW w:w="1966" w:type="dxa"/>
            <w:hideMark/>
          </w:tcPr>
          <w:p w14:paraId="6E936BD9" w14:textId="77777777" w:rsidR="00FD1A4F" w:rsidRPr="00FD1A4F" w:rsidRDefault="00FD1A4F" w:rsidP="00FD1A4F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 </w:t>
            </w:r>
          </w:p>
        </w:tc>
        <w:tc>
          <w:tcPr>
            <w:tcW w:w="1218" w:type="dxa"/>
            <w:hideMark/>
          </w:tcPr>
          <w:p w14:paraId="289D605D" w14:textId="77777777" w:rsidR="00FD1A4F" w:rsidRPr="00FD1A4F" w:rsidRDefault="00FD1A4F" w:rsidP="00FD1A4F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 </w:t>
            </w:r>
          </w:p>
        </w:tc>
      </w:tr>
      <w:tr w:rsidR="00DD4751" w:rsidRPr="00FD1A4F" w14:paraId="0FE6A3D7" w14:textId="77777777" w:rsidTr="00FD1A4F">
        <w:trPr>
          <w:trHeight w:val="300"/>
        </w:trPr>
        <w:tc>
          <w:tcPr>
            <w:tcW w:w="1054" w:type="dxa"/>
            <w:hideMark/>
          </w:tcPr>
          <w:p w14:paraId="2085380B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0.000561</w:t>
            </w:r>
          </w:p>
        </w:tc>
        <w:tc>
          <w:tcPr>
            <w:tcW w:w="1406" w:type="dxa"/>
            <w:hideMark/>
          </w:tcPr>
          <w:p w14:paraId="31C3B19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1.9451</w:t>
            </w:r>
          </w:p>
        </w:tc>
        <w:tc>
          <w:tcPr>
            <w:tcW w:w="1271" w:type="dxa"/>
            <w:hideMark/>
          </w:tcPr>
          <w:p w14:paraId="3B82005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0.665313</w:t>
            </w:r>
          </w:p>
        </w:tc>
        <w:tc>
          <w:tcPr>
            <w:tcW w:w="2101" w:type="dxa"/>
            <w:hideMark/>
          </w:tcPr>
          <w:p w14:paraId="05550DAA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-0.27956</w:t>
            </w:r>
          </w:p>
        </w:tc>
        <w:tc>
          <w:tcPr>
            <w:tcW w:w="1966" w:type="dxa"/>
            <w:hideMark/>
          </w:tcPr>
          <w:p w14:paraId="2AF9DB5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0.000016</w:t>
            </w:r>
          </w:p>
        </w:tc>
        <w:tc>
          <w:tcPr>
            <w:tcW w:w="1218" w:type="dxa"/>
            <w:hideMark/>
          </w:tcPr>
          <w:p w14:paraId="4E619038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-17472.8</w:t>
            </w:r>
          </w:p>
        </w:tc>
      </w:tr>
      <w:tr w:rsidR="00DD4751" w:rsidRPr="00FD1A4F" w14:paraId="28EC8F0A" w14:textId="77777777" w:rsidTr="00FD1A4F">
        <w:trPr>
          <w:trHeight w:val="300"/>
        </w:trPr>
        <w:tc>
          <w:tcPr>
            <w:tcW w:w="1054" w:type="dxa"/>
            <w:hideMark/>
          </w:tcPr>
          <w:p w14:paraId="1E282D60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0.000578</w:t>
            </w:r>
          </w:p>
        </w:tc>
        <w:tc>
          <w:tcPr>
            <w:tcW w:w="1406" w:type="dxa"/>
            <w:hideMark/>
          </w:tcPr>
          <w:p w14:paraId="06616D2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1.4431</w:t>
            </w:r>
          </w:p>
        </w:tc>
        <w:tc>
          <w:tcPr>
            <w:tcW w:w="1271" w:type="dxa"/>
            <w:hideMark/>
          </w:tcPr>
          <w:p w14:paraId="62A6451E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0.366794</w:t>
            </w:r>
          </w:p>
        </w:tc>
        <w:tc>
          <w:tcPr>
            <w:tcW w:w="2101" w:type="dxa"/>
            <w:hideMark/>
          </w:tcPr>
          <w:p w14:paraId="1FB66DB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-0.29852</w:t>
            </w:r>
          </w:p>
        </w:tc>
        <w:tc>
          <w:tcPr>
            <w:tcW w:w="1966" w:type="dxa"/>
            <w:hideMark/>
          </w:tcPr>
          <w:p w14:paraId="349BA27B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0.000017</w:t>
            </w:r>
          </w:p>
        </w:tc>
        <w:tc>
          <w:tcPr>
            <w:tcW w:w="1218" w:type="dxa"/>
            <w:hideMark/>
          </w:tcPr>
          <w:p w14:paraId="51B50779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-17560</w:t>
            </w:r>
          </w:p>
        </w:tc>
      </w:tr>
      <w:tr w:rsidR="00DD4751" w:rsidRPr="00FD1A4F" w14:paraId="076729D8" w14:textId="77777777" w:rsidTr="00FD1A4F">
        <w:trPr>
          <w:trHeight w:val="300"/>
        </w:trPr>
        <w:tc>
          <w:tcPr>
            <w:tcW w:w="1054" w:type="dxa"/>
            <w:hideMark/>
          </w:tcPr>
          <w:p w14:paraId="1638438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0.000595</w:t>
            </w:r>
          </w:p>
        </w:tc>
        <w:tc>
          <w:tcPr>
            <w:tcW w:w="1406" w:type="dxa"/>
            <w:hideMark/>
          </w:tcPr>
          <w:p w14:paraId="07847F0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1.0666</w:t>
            </w:r>
          </w:p>
        </w:tc>
        <w:tc>
          <w:tcPr>
            <w:tcW w:w="1271" w:type="dxa"/>
            <w:hideMark/>
          </w:tcPr>
          <w:p w14:paraId="0109B3E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0.064476</w:t>
            </w:r>
          </w:p>
        </w:tc>
        <w:tc>
          <w:tcPr>
            <w:tcW w:w="2101" w:type="dxa"/>
            <w:hideMark/>
          </w:tcPr>
          <w:p w14:paraId="6C46F9D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-0.30232</w:t>
            </w:r>
          </w:p>
        </w:tc>
        <w:tc>
          <w:tcPr>
            <w:tcW w:w="1966" w:type="dxa"/>
            <w:hideMark/>
          </w:tcPr>
          <w:p w14:paraId="79EB4F92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1.7E-05</w:t>
            </w:r>
          </w:p>
        </w:tc>
        <w:tc>
          <w:tcPr>
            <w:tcW w:w="1218" w:type="dxa"/>
            <w:hideMark/>
          </w:tcPr>
          <w:p w14:paraId="53588EB2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-17783.4</w:t>
            </w:r>
          </w:p>
        </w:tc>
      </w:tr>
      <w:tr w:rsidR="00DD4751" w:rsidRPr="00FD1A4F" w14:paraId="61978F4C" w14:textId="77777777" w:rsidTr="00FD1A4F">
        <w:trPr>
          <w:trHeight w:val="300"/>
        </w:trPr>
        <w:tc>
          <w:tcPr>
            <w:tcW w:w="1054" w:type="dxa"/>
            <w:hideMark/>
          </w:tcPr>
          <w:p w14:paraId="1BBCFB8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0.000611</w:t>
            </w:r>
          </w:p>
        </w:tc>
        <w:tc>
          <w:tcPr>
            <w:tcW w:w="1406" w:type="dxa"/>
            <w:hideMark/>
          </w:tcPr>
          <w:p w14:paraId="3C09CBB3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0.8157</w:t>
            </w:r>
          </w:p>
        </w:tc>
        <w:tc>
          <w:tcPr>
            <w:tcW w:w="1271" w:type="dxa"/>
            <w:hideMark/>
          </w:tcPr>
          <w:p w14:paraId="5ED8563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-0.20371</w:t>
            </w:r>
          </w:p>
        </w:tc>
        <w:tc>
          <w:tcPr>
            <w:tcW w:w="2101" w:type="dxa"/>
            <w:hideMark/>
          </w:tcPr>
          <w:p w14:paraId="2C703AB2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-0.26818</w:t>
            </w:r>
          </w:p>
        </w:tc>
        <w:tc>
          <w:tcPr>
            <w:tcW w:w="1966" w:type="dxa"/>
            <w:hideMark/>
          </w:tcPr>
          <w:p w14:paraId="688899C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0.000016</w:t>
            </w:r>
          </w:p>
        </w:tc>
        <w:tc>
          <w:tcPr>
            <w:tcW w:w="1218" w:type="dxa"/>
            <w:hideMark/>
          </w:tcPr>
          <w:p w14:paraId="5B803C5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-16761.5</w:t>
            </w:r>
          </w:p>
        </w:tc>
      </w:tr>
      <w:tr w:rsidR="00DD4751" w:rsidRPr="00FD1A4F" w14:paraId="5C40F7BF" w14:textId="77777777" w:rsidTr="00FD1A4F">
        <w:trPr>
          <w:trHeight w:val="300"/>
        </w:trPr>
        <w:tc>
          <w:tcPr>
            <w:tcW w:w="1054" w:type="dxa"/>
            <w:hideMark/>
          </w:tcPr>
          <w:p w14:paraId="0E615192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0.000628</w:t>
            </w:r>
          </w:p>
        </w:tc>
        <w:tc>
          <w:tcPr>
            <w:tcW w:w="1406" w:type="dxa"/>
            <w:hideMark/>
          </w:tcPr>
          <w:p w14:paraId="46830449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0.5333</w:t>
            </w:r>
          </w:p>
        </w:tc>
        <w:tc>
          <w:tcPr>
            <w:tcW w:w="1271" w:type="dxa"/>
            <w:hideMark/>
          </w:tcPr>
          <w:p w14:paraId="2B4851D7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-0.62867</w:t>
            </w:r>
          </w:p>
        </w:tc>
        <w:tc>
          <w:tcPr>
            <w:tcW w:w="2101" w:type="dxa"/>
            <w:hideMark/>
          </w:tcPr>
          <w:p w14:paraId="10787F79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-0.42496</w:t>
            </w:r>
          </w:p>
        </w:tc>
        <w:tc>
          <w:tcPr>
            <w:tcW w:w="1966" w:type="dxa"/>
            <w:hideMark/>
          </w:tcPr>
          <w:p w14:paraId="79BEFAAD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0.000017</w:t>
            </w:r>
          </w:p>
        </w:tc>
        <w:tc>
          <w:tcPr>
            <w:tcW w:w="1218" w:type="dxa"/>
            <w:hideMark/>
          </w:tcPr>
          <w:p w14:paraId="2EA3C81E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-24997.8</w:t>
            </w:r>
          </w:p>
        </w:tc>
      </w:tr>
      <w:tr w:rsidR="00DD4751" w:rsidRPr="00FD1A4F" w14:paraId="6EA68123" w14:textId="77777777" w:rsidTr="00FD1A4F">
        <w:trPr>
          <w:trHeight w:val="300"/>
        </w:trPr>
        <w:tc>
          <w:tcPr>
            <w:tcW w:w="1054" w:type="dxa"/>
            <w:hideMark/>
          </w:tcPr>
          <w:p w14:paraId="436D33DA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0.000645</w:t>
            </w:r>
          </w:p>
        </w:tc>
        <w:tc>
          <w:tcPr>
            <w:tcW w:w="1406" w:type="dxa"/>
            <w:hideMark/>
          </w:tcPr>
          <w:p w14:paraId="4F6B0763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0.3764</w:t>
            </w:r>
          </w:p>
        </w:tc>
        <w:tc>
          <w:tcPr>
            <w:tcW w:w="1271" w:type="dxa"/>
            <w:hideMark/>
          </w:tcPr>
          <w:p w14:paraId="58074EF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-0.9771</w:t>
            </w:r>
          </w:p>
        </w:tc>
        <w:tc>
          <w:tcPr>
            <w:tcW w:w="2101" w:type="dxa"/>
            <w:hideMark/>
          </w:tcPr>
          <w:p w14:paraId="2B6CFFB8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-0.34843</w:t>
            </w:r>
          </w:p>
        </w:tc>
        <w:tc>
          <w:tcPr>
            <w:tcW w:w="1966" w:type="dxa"/>
            <w:hideMark/>
          </w:tcPr>
          <w:p w14:paraId="0F9B133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0.000017</w:t>
            </w:r>
          </w:p>
        </w:tc>
        <w:tc>
          <w:tcPr>
            <w:tcW w:w="1218" w:type="dxa"/>
            <w:hideMark/>
          </w:tcPr>
          <w:p w14:paraId="4B3C982B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-20496</w:t>
            </w:r>
          </w:p>
        </w:tc>
      </w:tr>
      <w:tr w:rsidR="00DD4751" w:rsidRPr="00FD1A4F" w14:paraId="22AAB261" w14:textId="77777777" w:rsidTr="00FD1A4F">
        <w:trPr>
          <w:trHeight w:val="300"/>
        </w:trPr>
        <w:tc>
          <w:tcPr>
            <w:tcW w:w="1054" w:type="dxa"/>
            <w:hideMark/>
          </w:tcPr>
          <w:p w14:paraId="04B4FB8D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0.000661</w:t>
            </w:r>
          </w:p>
        </w:tc>
        <w:tc>
          <w:tcPr>
            <w:tcW w:w="1406" w:type="dxa"/>
            <w:hideMark/>
          </w:tcPr>
          <w:p w14:paraId="2E230FFD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0.2196</w:t>
            </w:r>
          </w:p>
        </w:tc>
        <w:tc>
          <w:tcPr>
            <w:tcW w:w="1271" w:type="dxa"/>
            <w:hideMark/>
          </w:tcPr>
          <w:p w14:paraId="1229267E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-1.51595</w:t>
            </w:r>
          </w:p>
        </w:tc>
        <w:tc>
          <w:tcPr>
            <w:tcW w:w="2101" w:type="dxa"/>
            <w:hideMark/>
          </w:tcPr>
          <w:p w14:paraId="4FB6717C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-0.53884</w:t>
            </w:r>
          </w:p>
        </w:tc>
        <w:tc>
          <w:tcPr>
            <w:tcW w:w="1966" w:type="dxa"/>
            <w:hideMark/>
          </w:tcPr>
          <w:p w14:paraId="252C875A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1.6E-05</w:t>
            </w:r>
          </w:p>
        </w:tc>
        <w:tc>
          <w:tcPr>
            <w:tcW w:w="1218" w:type="dxa"/>
            <w:hideMark/>
          </w:tcPr>
          <w:p w14:paraId="3851515A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-33677.8</w:t>
            </w:r>
          </w:p>
        </w:tc>
      </w:tr>
      <w:tr w:rsidR="00DD4751" w:rsidRPr="00FD1A4F" w14:paraId="74C3CF40" w14:textId="77777777" w:rsidTr="00FD1A4F">
        <w:trPr>
          <w:trHeight w:val="300"/>
        </w:trPr>
        <w:tc>
          <w:tcPr>
            <w:tcW w:w="1054" w:type="dxa"/>
            <w:hideMark/>
          </w:tcPr>
          <w:p w14:paraId="0989EE10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0.000678</w:t>
            </w:r>
          </w:p>
        </w:tc>
        <w:tc>
          <w:tcPr>
            <w:tcW w:w="1406" w:type="dxa"/>
            <w:hideMark/>
          </w:tcPr>
          <w:p w14:paraId="0B7E7F7B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0.1255</w:t>
            </w:r>
          </w:p>
        </w:tc>
        <w:tc>
          <w:tcPr>
            <w:tcW w:w="1271" w:type="dxa"/>
            <w:hideMark/>
          </w:tcPr>
          <w:p w14:paraId="0EED56D9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-2.07545</w:t>
            </w:r>
          </w:p>
        </w:tc>
        <w:tc>
          <w:tcPr>
            <w:tcW w:w="2101" w:type="dxa"/>
            <w:hideMark/>
          </w:tcPr>
          <w:p w14:paraId="4229690C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-0.5595</w:t>
            </w:r>
          </w:p>
        </w:tc>
        <w:tc>
          <w:tcPr>
            <w:tcW w:w="1966" w:type="dxa"/>
            <w:hideMark/>
          </w:tcPr>
          <w:p w14:paraId="49AFBD43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0.000017</w:t>
            </w:r>
          </w:p>
        </w:tc>
        <w:tc>
          <w:tcPr>
            <w:tcW w:w="1218" w:type="dxa"/>
            <w:hideMark/>
          </w:tcPr>
          <w:p w14:paraId="75FC8D40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-32911.9</w:t>
            </w:r>
          </w:p>
        </w:tc>
      </w:tr>
      <w:tr w:rsidR="00DD4751" w:rsidRPr="00FD1A4F" w14:paraId="4272A75C" w14:textId="77777777" w:rsidTr="00FD1A4F">
        <w:trPr>
          <w:trHeight w:val="300"/>
        </w:trPr>
        <w:tc>
          <w:tcPr>
            <w:tcW w:w="1054" w:type="dxa"/>
            <w:hideMark/>
          </w:tcPr>
          <w:p w14:paraId="16F2C5F6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0.000695</w:t>
            </w:r>
          </w:p>
        </w:tc>
        <w:tc>
          <w:tcPr>
            <w:tcW w:w="1406" w:type="dxa"/>
            <w:hideMark/>
          </w:tcPr>
          <w:p w14:paraId="7AA11DA5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1271" w:type="dxa"/>
            <w:hideMark/>
          </w:tcPr>
          <w:p w14:paraId="11FB3463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</w:t>
            </w:r>
          </w:p>
        </w:tc>
        <w:tc>
          <w:tcPr>
            <w:tcW w:w="2101" w:type="dxa"/>
            <w:hideMark/>
          </w:tcPr>
          <w:p w14:paraId="6D156DBD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 </w:t>
            </w:r>
          </w:p>
        </w:tc>
        <w:tc>
          <w:tcPr>
            <w:tcW w:w="1966" w:type="dxa"/>
            <w:hideMark/>
          </w:tcPr>
          <w:p w14:paraId="6A1FD934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0.000017</w:t>
            </w:r>
          </w:p>
        </w:tc>
        <w:tc>
          <w:tcPr>
            <w:tcW w:w="1218" w:type="dxa"/>
            <w:hideMark/>
          </w:tcPr>
          <w:p w14:paraId="62DC8F4F" w14:textId="77777777" w:rsidR="00FD1A4F" w:rsidRPr="00FD1A4F" w:rsidRDefault="00FD1A4F" w:rsidP="00FD1A4F">
            <w:pPr>
              <w:rPr>
                <w:rFonts w:ascii="Calibri" w:eastAsia="Times New Roman" w:hAnsi="Calibri" w:cs="Calibri"/>
                <w:lang w:eastAsia="en-GB"/>
              </w:rPr>
            </w:pPr>
            <w:r w:rsidRPr="00FD1A4F">
              <w:rPr>
                <w:rFonts w:ascii="Calibri" w:eastAsia="Times New Roman" w:hAnsi="Calibri" w:cs="Calibri"/>
                <w:lang w:eastAsia="en-GB"/>
              </w:rPr>
              <w:t>x </w:t>
            </w:r>
          </w:p>
        </w:tc>
      </w:tr>
    </w:tbl>
    <w:p w14:paraId="0738F9E8" w14:textId="77777777" w:rsidR="00156CE0" w:rsidRPr="00156CE0" w:rsidRDefault="00156CE0" w:rsidP="00156CE0"/>
    <w:p w14:paraId="24153F6F" w14:textId="171A79CC" w:rsidR="00B030CA" w:rsidRDefault="00E5667C" w:rsidP="001728B1">
      <w:pPr>
        <w:pStyle w:val="Heading2"/>
      </w:pPr>
      <w:bookmarkStart w:id="6" w:name="_Toc194856883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74CED868" w:rsidR="00E5667C" w:rsidRDefault="0075655D" w:rsidP="00E5667C">
      <w:r>
        <w:rPr>
          <w:noProof/>
        </w:rPr>
        <w:drawing>
          <wp:inline distT="0" distB="0" distL="0" distR="0" wp14:anchorId="3E5103CB" wp14:editId="47711795">
            <wp:extent cx="4572000" cy="2743200"/>
            <wp:effectExtent l="0" t="0" r="0" b="0"/>
            <wp:docPr id="5033972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971DEEB-83B7-AF99-045A-7011D36115F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40F9072" w14:textId="77777777" w:rsidR="003C08E2" w:rsidRPr="00E5667C" w:rsidRDefault="003C08E2" w:rsidP="00E5667C"/>
    <w:p w14:paraId="65F05C9F" w14:textId="3B6E75CA" w:rsidR="001728B1" w:rsidRDefault="00915067" w:rsidP="001728B1">
      <w:pPr>
        <w:pStyle w:val="Heading2"/>
      </w:pPr>
      <w:bookmarkStart w:id="7" w:name="_Toc194856884"/>
      <w:r>
        <w:lastRenderedPageBreak/>
        <w:t xml:space="preserve">Gradient </w:t>
      </w:r>
      <w:r w:rsidR="001D60EB">
        <w:t>Calculations</w:t>
      </w:r>
      <w:r w:rsidR="00E829CD">
        <w:t xml:space="preserve"> </w:t>
      </w:r>
      <w:r w:rsidR="002F0B84">
        <w:t>and Compare</w:t>
      </w:r>
      <w:r w:rsidR="007C7D1F">
        <w:t>(4)</w:t>
      </w:r>
      <w:bookmarkEnd w:id="7"/>
    </w:p>
    <w:p w14:paraId="22AD50A2" w14:textId="142256FB" w:rsidR="003D3658" w:rsidRDefault="003D3658" w:rsidP="003D3658">
      <w:pPr>
        <w:pStyle w:val="Heading3"/>
      </w:pPr>
      <w:bookmarkStart w:id="8" w:name="_Toc194856885"/>
      <w:r>
        <w:t>Gradient Calculations</w:t>
      </w:r>
      <w:bookmarkEnd w:id="8"/>
    </w:p>
    <w:p w14:paraId="45340CEA" w14:textId="3DEF429C" w:rsidR="003D3658" w:rsidRDefault="00F66BDA" w:rsidP="003D3658">
      <w:r>
        <w:rPr>
          <w:noProof/>
        </w:rPr>
        <w:drawing>
          <wp:inline distT="0" distB="0" distL="0" distR="0" wp14:anchorId="1EDB2E98" wp14:editId="58A294E1">
            <wp:extent cx="4572000" cy="2743200"/>
            <wp:effectExtent l="0" t="0" r="0" b="0"/>
            <wp:docPr id="101957681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F7B30BD-C222-96BD-BD35-70A938BD97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70010806" w14:textId="4F76F1D5" w:rsidR="00CD40F4" w:rsidRPr="00CD40F4" w:rsidRDefault="005D6777" w:rsidP="003D365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</m:t>
          </m:r>
          <m:r>
            <w:rPr>
              <w:rFonts w:ascii="Cambria Math" w:hAnsi="Cambria Math"/>
            </w:rPr>
            <m:t>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-22027</m:t>
              </m:r>
            </m:den>
          </m:f>
          <m:r>
            <w:rPr>
              <w:rFonts w:ascii="Cambria Math" w:hAnsi="Cambria Math"/>
            </w:rPr>
            <m:t>=4.54*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-5</m:t>
              </m:r>
            </m:sup>
          </m:sSup>
          <m:r>
            <w:rPr>
              <w:rFonts w:ascii="Cambria Math" w:eastAsiaTheme="minorEastAsia" w:hAnsi="Cambria Math"/>
            </w:rPr>
            <m:t>s</m:t>
          </m:r>
        </m:oMath>
      </m:oMathPara>
    </w:p>
    <w:p w14:paraId="295DCBF1" w14:textId="533145C3" w:rsidR="00CD40F4" w:rsidRPr="002960D4" w:rsidRDefault="002960D4" w:rsidP="003D365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t</m:t>
              </m:r>
            </m:num>
            <m:den>
              <m:r>
                <w:rPr>
                  <w:rFonts w:ascii="Cambria Math" w:eastAsiaTheme="minorEastAsia" w:hAnsi="Cambria Math"/>
                </w:rPr>
                <m:t>R</m:t>
              </m:r>
            </m:den>
          </m:f>
        </m:oMath>
      </m:oMathPara>
    </w:p>
    <w:p w14:paraId="25AD2CDC" w14:textId="0C6F2F18" w:rsidR="002960D4" w:rsidRPr="00A40ECC" w:rsidRDefault="00A40ECC" w:rsidP="003D365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4.54*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-5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100</m:t>
              </m:r>
            </m:den>
          </m:f>
          <m:r>
            <w:rPr>
              <w:rFonts w:ascii="Cambria Math" w:eastAsiaTheme="minorEastAsia" w:hAnsi="Cambria Math"/>
            </w:rPr>
            <m:t>=4.54*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-7</m:t>
              </m:r>
            </m:sup>
          </m:sSup>
          <m:r>
            <w:rPr>
              <w:rFonts w:ascii="Cambria Math" w:eastAsiaTheme="minorEastAsia" w:hAnsi="Cambria Math"/>
            </w:rPr>
            <m:t>F</m:t>
          </m:r>
        </m:oMath>
      </m:oMathPara>
    </w:p>
    <w:p w14:paraId="31C98D09" w14:textId="12A69122" w:rsidR="00DA0B8F" w:rsidRPr="00DA0B8F" w:rsidRDefault="00A40ECC" w:rsidP="003D365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C=0.454µF</m:t>
          </m:r>
        </m:oMath>
      </m:oMathPara>
    </w:p>
    <w:p w14:paraId="2AA8A6DA" w14:textId="77777777" w:rsidR="00C45D20" w:rsidRDefault="00C45D20" w:rsidP="003D3658"/>
    <w:p w14:paraId="4DF6D0EB" w14:textId="3B83A601" w:rsidR="003D3658" w:rsidRDefault="00AB4271" w:rsidP="003D3658">
      <w:pPr>
        <w:pStyle w:val="Heading3"/>
      </w:pPr>
      <w:bookmarkStart w:id="9" w:name="_Toc194856886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0"/>
        <w:gridCol w:w="2435"/>
        <w:gridCol w:w="2080"/>
        <w:gridCol w:w="2101"/>
      </w:tblGrid>
      <w:tr w:rsidR="006F12E5" w14:paraId="050FAEAE" w14:textId="77777777" w:rsidTr="00460A92">
        <w:tc>
          <w:tcPr>
            <w:tcW w:w="2492" w:type="dxa"/>
          </w:tcPr>
          <w:p w14:paraId="57097462" w14:textId="77777777" w:rsidR="006F12E5" w:rsidRDefault="006F12E5" w:rsidP="00460A92"/>
        </w:tc>
        <w:tc>
          <w:tcPr>
            <w:tcW w:w="2522" w:type="dxa"/>
          </w:tcPr>
          <w:p w14:paraId="20C2C8A2" w14:textId="77777777" w:rsidR="006F12E5" w:rsidRDefault="006F12E5" w:rsidP="00460A92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460A92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460A92">
            <w:r>
              <w:t>Percentage difference</w:t>
            </w:r>
          </w:p>
        </w:tc>
      </w:tr>
      <w:tr w:rsidR="006F12E5" w14:paraId="42A28B9B" w14:textId="77777777" w:rsidTr="00460A92">
        <w:tc>
          <w:tcPr>
            <w:tcW w:w="2492" w:type="dxa"/>
          </w:tcPr>
          <w:p w14:paraId="45AD08E6" w14:textId="77777777" w:rsidR="006F12E5" w:rsidRDefault="006F12E5" w:rsidP="00460A92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460A92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460A92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460A92">
            <w:r>
              <w:t>X</w:t>
            </w:r>
          </w:p>
        </w:tc>
      </w:tr>
      <w:tr w:rsidR="006F12E5" w14:paraId="79B55629" w14:textId="77777777" w:rsidTr="00460A92">
        <w:tc>
          <w:tcPr>
            <w:tcW w:w="2492" w:type="dxa"/>
          </w:tcPr>
          <w:p w14:paraId="70D29DA3" w14:textId="77777777" w:rsidR="006F12E5" w:rsidRDefault="006F12E5" w:rsidP="00460A92">
            <w:r>
              <w:t>Marker Calculation</w:t>
            </w:r>
          </w:p>
        </w:tc>
        <w:tc>
          <w:tcPr>
            <w:tcW w:w="2522" w:type="dxa"/>
          </w:tcPr>
          <w:p w14:paraId="5AF6585F" w14:textId="6ED117AB" w:rsidR="006F12E5" w:rsidRDefault="00C23164" w:rsidP="00460A92">
            <m:oMath>
              <m:r>
                <w:rPr>
                  <w:rFonts w:ascii="Cambria Math" w:eastAsiaTheme="minorEastAsia" w:hAnsi="Cambria Math"/>
                </w:rPr>
                <m:t>1.45µ</m:t>
              </m:r>
            </m:oMath>
            <w:r>
              <w:rPr>
                <w:rFonts w:eastAsiaTheme="minorEastAsia"/>
              </w:rPr>
              <w:t>F</w:t>
            </w:r>
          </w:p>
        </w:tc>
        <w:tc>
          <w:tcPr>
            <w:tcW w:w="2168" w:type="dxa"/>
          </w:tcPr>
          <w:p w14:paraId="37A90C8E" w14:textId="605BAB5A" w:rsidR="006F12E5" w:rsidRDefault="005C38FD" w:rsidP="00460A92">
            <w:r>
              <w:t>0.45</w:t>
            </w:r>
            <w:r>
              <w:rPr>
                <w:rFonts w:cstheme="minorHAnsi"/>
              </w:rPr>
              <w:t>µ</w:t>
            </w:r>
            <w:r>
              <w:t>F</w:t>
            </w:r>
          </w:p>
        </w:tc>
        <w:tc>
          <w:tcPr>
            <w:tcW w:w="2168" w:type="dxa"/>
          </w:tcPr>
          <w:p w14:paraId="6B536778" w14:textId="14875ECE" w:rsidR="006F12E5" w:rsidRDefault="00EC5975" w:rsidP="00460A92">
            <w:r>
              <w:t>45%</w:t>
            </w:r>
          </w:p>
        </w:tc>
      </w:tr>
      <w:tr w:rsidR="006F12E5" w14:paraId="2DB11235" w14:textId="77777777" w:rsidTr="00460A92">
        <w:tc>
          <w:tcPr>
            <w:tcW w:w="2492" w:type="dxa"/>
          </w:tcPr>
          <w:p w14:paraId="3CB74E91" w14:textId="77777777" w:rsidR="006F12E5" w:rsidRDefault="006F12E5" w:rsidP="00460A92">
            <w:r>
              <w:t>Gradient Calculation</w:t>
            </w:r>
          </w:p>
        </w:tc>
        <w:tc>
          <w:tcPr>
            <w:tcW w:w="2522" w:type="dxa"/>
          </w:tcPr>
          <w:p w14:paraId="5F4DEB43" w14:textId="53F34B27" w:rsidR="006F12E5" w:rsidRPr="00C23164" w:rsidRDefault="00C23164" w:rsidP="00460A92">
            <m:oMath>
              <m:r>
                <w:rPr>
                  <w:rFonts w:ascii="Cambria Math" w:eastAsiaTheme="minorEastAsia" w:hAnsi="Cambria Math"/>
                </w:rPr>
                <m:t>0.454µ</m:t>
              </m:r>
            </m:oMath>
            <w:r>
              <w:rPr>
                <w:rFonts w:eastAsiaTheme="minorEastAsia"/>
              </w:rPr>
              <w:t>F</w:t>
            </w:r>
          </w:p>
        </w:tc>
        <w:tc>
          <w:tcPr>
            <w:tcW w:w="2168" w:type="dxa"/>
          </w:tcPr>
          <w:p w14:paraId="4B475A55" w14:textId="296791F4" w:rsidR="006F12E5" w:rsidRDefault="005C38FD" w:rsidP="00460A92">
            <w:r>
              <w:t>0.546</w:t>
            </w:r>
            <w:r>
              <w:rPr>
                <w:rFonts w:cstheme="minorHAnsi"/>
              </w:rPr>
              <w:t>µ</w:t>
            </w:r>
            <w:r>
              <w:t>F</w:t>
            </w:r>
          </w:p>
        </w:tc>
        <w:tc>
          <w:tcPr>
            <w:tcW w:w="2168" w:type="dxa"/>
          </w:tcPr>
          <w:p w14:paraId="0B61456D" w14:textId="31557F1B" w:rsidR="006F12E5" w:rsidRDefault="00EC5975" w:rsidP="00460A92">
            <w:r>
              <w:t>54.6%</w:t>
            </w:r>
          </w:p>
        </w:tc>
      </w:tr>
    </w:tbl>
    <w:p w14:paraId="40462598" w14:textId="77777777" w:rsidR="00AB4271" w:rsidRPr="00AB4271" w:rsidRDefault="00AB4271" w:rsidP="00AB4271"/>
    <w:p w14:paraId="133CEBEB" w14:textId="53BFE09D" w:rsidR="0091462C" w:rsidRDefault="007C7D1F" w:rsidP="0091462C">
      <w:pPr>
        <w:pStyle w:val="Heading2"/>
      </w:pPr>
      <w:bookmarkStart w:id="10" w:name="_Toc194856887"/>
      <w:r>
        <w:t>Capacitor Uses (5)</w:t>
      </w:r>
      <w:bookmarkEnd w:id="10"/>
    </w:p>
    <w:p w14:paraId="69CE4A79" w14:textId="79BC424F" w:rsidR="0091462C" w:rsidRDefault="00645CDE" w:rsidP="0091462C">
      <w:pPr>
        <w:pStyle w:val="ListParagraph"/>
        <w:numPr>
          <w:ilvl w:val="0"/>
          <w:numId w:val="3"/>
        </w:numPr>
      </w:pPr>
      <w:r>
        <w:t xml:space="preserve">Regenerative Braking Systems – Capacitors can store the </w:t>
      </w:r>
      <w:r w:rsidR="00A75176">
        <w:t xml:space="preserve">power generated from the braking and feed </w:t>
      </w:r>
      <w:r w:rsidR="00F028CD">
        <w:t>it to the rest of the car</w:t>
      </w:r>
      <w:r w:rsidR="00896EF2">
        <w:t xml:space="preserve"> </w:t>
      </w:r>
      <w:sdt>
        <w:sdtPr>
          <w:rPr>
            <w:color w:val="000000"/>
          </w:rPr>
          <w:tag w:val="MENDELEY_CITATION_v3_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"/>
          <w:id w:val="-418482463"/>
          <w:placeholder>
            <w:docPart w:val="DefaultPlaceholder_-1854013440"/>
          </w:placeholder>
        </w:sdtPr>
        <w:sdtContent>
          <w:r w:rsidR="0010374E" w:rsidRPr="0010374E">
            <w:rPr>
              <w:rFonts w:eastAsia="Times New Roman"/>
              <w:color w:val="000000"/>
            </w:rPr>
            <w:t>(Arrow, 2018)</w:t>
          </w:r>
        </w:sdtContent>
      </w:sdt>
      <w:r w:rsidR="00896EF2">
        <w:t>.</w:t>
      </w:r>
      <w:r w:rsidR="00CD1729">
        <w:t xml:space="preserve"> </w:t>
      </w:r>
    </w:p>
    <w:p w14:paraId="47904640" w14:textId="01263BDA" w:rsidR="00FB2E48" w:rsidRPr="00B02A29" w:rsidRDefault="00B22598" w:rsidP="0091462C">
      <w:pPr>
        <w:pStyle w:val="ListParagraph"/>
        <w:numPr>
          <w:ilvl w:val="0"/>
          <w:numId w:val="3"/>
        </w:numPr>
      </w:pPr>
      <w:r>
        <w:t xml:space="preserve">Xenon Headlights </w:t>
      </w:r>
      <w:r w:rsidR="00A45251">
        <w:t>–</w:t>
      </w:r>
      <w:r>
        <w:t xml:space="preserve"> </w:t>
      </w:r>
      <w:r w:rsidR="00A45251">
        <w:t xml:space="preserve">Helps </w:t>
      </w:r>
      <w:r w:rsidR="006A1293">
        <w:t>supply power during</w:t>
      </w:r>
      <w:r w:rsidR="00A45251">
        <w:t xml:space="preserve"> the negative </w:t>
      </w:r>
      <w:r w:rsidR="006A1293">
        <w:t xml:space="preserve">half of the AC signal. </w:t>
      </w:r>
      <w:sdt>
        <w:sdtPr>
          <w:rPr>
            <w:color w:val="000000"/>
          </w:rPr>
          <w:tag w:val="MENDELEY_CITATION_v3_eyJjaXRhdGlvbklEIjoiTUVOREVMRVlfQ0lUQVRJT05fODc3YTU5NGUtYTUyNS00YjkzLWIxOGItZmM4NzE1OTY2YTMy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-1058313608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 xml:space="preserve">(Holy Stones Enterprise </w:t>
          </w:r>
          <w:proofErr w:type="gramStart"/>
          <w:r w:rsidR="0010374E" w:rsidRPr="0010374E">
            <w:rPr>
              <w:color w:val="000000"/>
            </w:rPr>
            <w:t>Co..</w:t>
          </w:r>
          <w:proofErr w:type="gramEnd"/>
          <w:r w:rsidR="0010374E" w:rsidRPr="0010374E">
            <w:rPr>
              <w:color w:val="000000"/>
            </w:rPr>
            <w:t xml:space="preserve"> Ltd., no date)</w:t>
          </w:r>
        </w:sdtContent>
      </w:sdt>
      <w:r w:rsidR="00B02A29">
        <w:rPr>
          <w:color w:val="000000"/>
        </w:rPr>
        <w:t>.</w:t>
      </w:r>
    </w:p>
    <w:p w14:paraId="45D9B4AE" w14:textId="772A72AD" w:rsidR="00B02A29" w:rsidRPr="00BA6ED4" w:rsidRDefault="00B02A29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 xml:space="preserve">On </w:t>
      </w:r>
      <w:r w:rsidR="009A7FDE">
        <w:rPr>
          <w:color w:val="000000"/>
        </w:rPr>
        <w:t>B</w:t>
      </w:r>
      <w:r>
        <w:rPr>
          <w:color w:val="000000"/>
        </w:rPr>
        <w:t xml:space="preserve">oard Chargers for </w:t>
      </w:r>
      <w:r w:rsidR="00B34C30">
        <w:rPr>
          <w:color w:val="000000"/>
        </w:rPr>
        <w:t xml:space="preserve">EV’s – Gathers </w:t>
      </w:r>
      <w:r w:rsidR="001E6394">
        <w:rPr>
          <w:color w:val="000000"/>
        </w:rPr>
        <w:t>power</w:t>
      </w:r>
      <w:r w:rsidR="00B34C30">
        <w:rPr>
          <w:color w:val="000000"/>
        </w:rPr>
        <w:t xml:space="preserve"> f</w:t>
      </w:r>
      <w:r w:rsidR="001E6394">
        <w:rPr>
          <w:color w:val="000000"/>
        </w:rPr>
        <w:t>ro</w:t>
      </w:r>
      <w:r w:rsidR="00B34C30">
        <w:rPr>
          <w:color w:val="000000"/>
        </w:rPr>
        <w:t xml:space="preserve">m car </w:t>
      </w:r>
      <w:r w:rsidR="001E6394">
        <w:rPr>
          <w:color w:val="000000"/>
        </w:rPr>
        <w:t xml:space="preserve">while </w:t>
      </w:r>
      <w:r w:rsidR="00B34C30">
        <w:rPr>
          <w:color w:val="000000"/>
        </w:rPr>
        <w:t xml:space="preserve">in use </w:t>
      </w:r>
      <w:r w:rsidR="001E6394">
        <w:rPr>
          <w:color w:val="000000"/>
        </w:rPr>
        <w:t xml:space="preserve">from moving parts </w:t>
      </w:r>
      <w:r w:rsidR="00B34C30">
        <w:rPr>
          <w:color w:val="000000"/>
        </w:rPr>
        <w:t xml:space="preserve">and </w:t>
      </w:r>
      <w:r w:rsidR="001E6394">
        <w:rPr>
          <w:color w:val="000000"/>
        </w:rPr>
        <w:t>recharges</w:t>
      </w:r>
      <w:r w:rsidR="00B34C30">
        <w:rPr>
          <w:color w:val="000000"/>
        </w:rPr>
        <w:t xml:space="preserve"> the car</w:t>
      </w:r>
      <w:sdt>
        <w:sdtPr>
          <w:rPr>
            <w:color w:val="000000"/>
          </w:rPr>
          <w:tag w:val="MENDELEY_CITATION_v3_eyJjaXRhdGlvbklEIjoiTUVOREVMRVlfQ0lUQVRJT05fZDA0ZDc0MGEtNmI4OC00ZDUwLTllZDktNWE0ZjdmZTUyZDRk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1062447229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 xml:space="preserve">(Holy Stones Enterprise </w:t>
          </w:r>
          <w:proofErr w:type="gramStart"/>
          <w:r w:rsidR="0010374E" w:rsidRPr="0010374E">
            <w:rPr>
              <w:color w:val="000000"/>
            </w:rPr>
            <w:t>Co..</w:t>
          </w:r>
          <w:proofErr w:type="gramEnd"/>
          <w:r w:rsidR="0010374E" w:rsidRPr="0010374E">
            <w:rPr>
              <w:color w:val="000000"/>
            </w:rPr>
            <w:t xml:space="preserve"> Ltd., no date)</w:t>
          </w:r>
        </w:sdtContent>
      </w:sdt>
      <w:r w:rsidR="00B34C30">
        <w:rPr>
          <w:color w:val="000000"/>
        </w:rPr>
        <w:t xml:space="preserve">. </w:t>
      </w:r>
    </w:p>
    <w:p w14:paraId="5DDE6103" w14:textId="6C553DBE" w:rsidR="00BA6ED4" w:rsidRPr="006C04C0" w:rsidRDefault="009A7FDE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 xml:space="preserve">Circuit Noise Suppression </w:t>
      </w:r>
      <w:r w:rsidR="005E6123">
        <w:rPr>
          <w:color w:val="000000"/>
        </w:rPr>
        <w:t>–</w:t>
      </w:r>
      <w:r>
        <w:rPr>
          <w:color w:val="000000"/>
        </w:rPr>
        <w:t xml:space="preserve"> </w:t>
      </w:r>
      <w:r w:rsidR="005E6123">
        <w:rPr>
          <w:color w:val="000000"/>
        </w:rPr>
        <w:t xml:space="preserve">these capacitors are designed to supress the </w:t>
      </w:r>
      <w:r w:rsidR="006C04C0">
        <w:rPr>
          <w:color w:val="000000"/>
        </w:rPr>
        <w:t>interference</w:t>
      </w:r>
      <w:r w:rsidR="005E6123">
        <w:rPr>
          <w:color w:val="000000"/>
        </w:rPr>
        <w:t xml:space="preserve"> between alternator </w:t>
      </w:r>
      <w:r w:rsidR="006C04C0">
        <w:rPr>
          <w:color w:val="000000"/>
        </w:rPr>
        <w:t>ignition</w:t>
      </w:r>
      <w:r w:rsidR="005E6123">
        <w:rPr>
          <w:color w:val="000000"/>
        </w:rPr>
        <w:t xml:space="preserve"> and </w:t>
      </w:r>
      <w:r w:rsidR="006C04C0">
        <w:rPr>
          <w:color w:val="000000"/>
        </w:rPr>
        <w:t>the switch</w:t>
      </w:r>
      <w:sdt>
        <w:sdtPr>
          <w:rPr>
            <w:color w:val="000000"/>
          </w:rPr>
          <w:tag w:val="MENDELEY_CITATION_v3_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"/>
          <w:id w:val="622667873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>(LCR Capacitors Us LTD, no date)</w:t>
          </w:r>
        </w:sdtContent>
      </w:sdt>
      <w:r w:rsidR="006C04C0">
        <w:rPr>
          <w:color w:val="000000"/>
        </w:rPr>
        <w:t>.</w:t>
      </w:r>
    </w:p>
    <w:p w14:paraId="5BB9E13D" w14:textId="2C670240" w:rsidR="006C04C0" w:rsidRPr="00FE01B6" w:rsidRDefault="0035169C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>Battery Replacement for Electric Cars</w:t>
      </w:r>
      <w:r w:rsidR="005807BD">
        <w:rPr>
          <w:color w:val="000000"/>
        </w:rPr>
        <w:t xml:space="preserve"> </w:t>
      </w:r>
      <w:r w:rsidR="00BD1EF2">
        <w:rPr>
          <w:color w:val="000000"/>
        </w:rPr>
        <w:t>–</w:t>
      </w:r>
      <w:r w:rsidR="005807BD">
        <w:rPr>
          <w:color w:val="000000"/>
        </w:rPr>
        <w:t xml:space="preserve"> </w:t>
      </w:r>
      <w:r w:rsidR="00BD1EF2">
        <w:rPr>
          <w:color w:val="000000"/>
        </w:rPr>
        <w:t xml:space="preserve">Capacitors are becoming so good at holding charge that </w:t>
      </w:r>
      <w:r w:rsidR="003F1EFC">
        <w:rPr>
          <w:color w:val="000000"/>
        </w:rPr>
        <w:t>they are beginning to supplement or even replace batteries in electric cars</w:t>
      </w:r>
      <w:sdt>
        <w:sdtPr>
          <w:rPr>
            <w:color w:val="000000"/>
          </w:rPr>
          <w:tag w:val="MENDELEY_CITATION_v3_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"/>
          <w:id w:val="-85227405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>(Powers, 2015)</w:t>
          </w:r>
        </w:sdtContent>
      </w:sdt>
      <w:r w:rsidR="003F1EFC">
        <w:rPr>
          <w:color w:val="000000"/>
        </w:rPr>
        <w:t xml:space="preserve">. </w:t>
      </w:r>
    </w:p>
    <w:p w14:paraId="3D660CD7" w14:textId="05AB788B" w:rsidR="00FE01B6" w:rsidRPr="00D44A0D" w:rsidRDefault="005B5FC4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lastRenderedPageBreak/>
        <w:t xml:space="preserve">Regenerative </w:t>
      </w:r>
      <w:r w:rsidR="003B5D7D">
        <w:rPr>
          <w:color w:val="000000"/>
        </w:rPr>
        <w:t>S</w:t>
      </w:r>
      <w:r>
        <w:rPr>
          <w:color w:val="000000"/>
        </w:rPr>
        <w:t xml:space="preserve">top </w:t>
      </w:r>
      <w:r w:rsidR="003B5D7D">
        <w:rPr>
          <w:color w:val="000000"/>
        </w:rPr>
        <w:t>S</w:t>
      </w:r>
      <w:r>
        <w:rPr>
          <w:color w:val="000000"/>
        </w:rPr>
        <w:t xml:space="preserve">tart </w:t>
      </w:r>
      <w:r w:rsidR="003B5D7D">
        <w:rPr>
          <w:color w:val="000000"/>
        </w:rPr>
        <w:t xml:space="preserve">Battery Charging – Capacitors release energy when starting car to help pull away. </w:t>
      </w:r>
    </w:p>
    <w:p w14:paraId="49E09698" w14:textId="307A2BF6" w:rsidR="00D44A0D" w:rsidRPr="005C3F65" w:rsidRDefault="00D44A0D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 xml:space="preserve">System Monitoring Sensors – Capacitors are used in the circuits that </w:t>
      </w:r>
      <w:r w:rsidR="00CC7D94">
        <w:rPr>
          <w:color w:val="000000"/>
        </w:rPr>
        <w:t>the sensors for monitoring a cars drivetrain and tyre pressure</w:t>
      </w:r>
      <w:r w:rsidR="005C3F65">
        <w:rPr>
          <w:color w:val="000000"/>
        </w:rPr>
        <w:t xml:space="preserve">s. </w:t>
      </w:r>
      <w:sdt>
        <w:sdtPr>
          <w:rPr>
            <w:color w:val="000000"/>
          </w:rPr>
          <w:tag w:val="MENDELEY_CITATION_v3_eyJjaXRhdGlvbklEIjoiTUVOREVMRVlfQ0lUQVRJT05fNmY5NzQ5ODktYjFjMy00NzVjLTllNmYtN2VjYmY0MTVmZDM5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1020204796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 xml:space="preserve">(Holy Stones Enterprise </w:t>
          </w:r>
          <w:proofErr w:type="gramStart"/>
          <w:r w:rsidR="0010374E" w:rsidRPr="0010374E">
            <w:rPr>
              <w:color w:val="000000"/>
            </w:rPr>
            <w:t>Co..</w:t>
          </w:r>
          <w:proofErr w:type="gramEnd"/>
          <w:r w:rsidR="0010374E" w:rsidRPr="0010374E">
            <w:rPr>
              <w:color w:val="000000"/>
            </w:rPr>
            <w:t xml:space="preserve"> Ltd., no date)</w:t>
          </w:r>
        </w:sdtContent>
      </w:sdt>
      <w:r w:rsidR="005C3F65">
        <w:rPr>
          <w:color w:val="000000"/>
        </w:rPr>
        <w:t>.</w:t>
      </w:r>
    </w:p>
    <w:p w14:paraId="7590EA9A" w14:textId="71B65321" w:rsidR="005C3F65" w:rsidRPr="009911A2" w:rsidRDefault="00F471C3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 xml:space="preserve">Blind Spot Detection – Capacitors are used in the </w:t>
      </w:r>
      <w:r w:rsidR="00BE79B9">
        <w:rPr>
          <w:color w:val="000000"/>
        </w:rPr>
        <w:t>circuits</w:t>
      </w:r>
      <w:r>
        <w:rPr>
          <w:color w:val="000000"/>
        </w:rPr>
        <w:t xml:space="preserve"> w</w:t>
      </w:r>
      <w:r w:rsidR="00BE79B9">
        <w:rPr>
          <w:color w:val="000000"/>
        </w:rPr>
        <w:t xml:space="preserve">hich detect objects in a driver blind spot </w:t>
      </w:r>
      <w:sdt>
        <w:sdtPr>
          <w:rPr>
            <w:color w:val="000000"/>
          </w:rPr>
          <w:tag w:val="MENDELEY_CITATION_v3_eyJjaXRhdGlvbklEIjoiTUVOREVMRVlfQ0lUQVRJT05fOGM3ZDlkYmMtZmVmMC00YjhmLTg3YzctNzVkOTFkZjc0Zjgw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"/>
          <w:id w:val="142630501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>(</w:t>
          </w:r>
          <w:proofErr w:type="spellStart"/>
          <w:r w:rsidR="0010374E" w:rsidRPr="0010374E">
            <w:rPr>
              <w:color w:val="000000"/>
            </w:rPr>
            <w:t>Roos</w:t>
          </w:r>
          <w:proofErr w:type="spellEnd"/>
          <w:r w:rsidR="0010374E" w:rsidRPr="0010374E">
            <w:rPr>
              <w:color w:val="000000"/>
            </w:rPr>
            <w:t>, 2019)</w:t>
          </w:r>
        </w:sdtContent>
      </w:sdt>
      <w:r w:rsidR="009911A2">
        <w:rPr>
          <w:color w:val="000000"/>
        </w:rPr>
        <w:t>.</w:t>
      </w:r>
    </w:p>
    <w:p w14:paraId="6F3EE73E" w14:textId="5A02805F" w:rsidR="009911A2" w:rsidRPr="00E3776B" w:rsidRDefault="00EE0C1F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 xml:space="preserve">Electronic Stability Control – Capacitors make up part of the </w:t>
      </w:r>
      <w:r w:rsidR="00E3776B">
        <w:rPr>
          <w:color w:val="000000"/>
        </w:rPr>
        <w:t>electronic stability control system</w:t>
      </w:r>
      <w:sdt>
        <w:sdtPr>
          <w:rPr>
            <w:color w:val="000000"/>
          </w:rPr>
          <w:tag w:val="MENDELEY_CITATION_v3_eyJjaXRhdGlvbklEIjoiTUVOREVMRVlfQ0lUQVRJT05fZmRkZDFiZWEtNTg2My00MmE0LTlmOWMtNzRmMjRmZDFiYTEw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"/>
          <w:id w:val="-1653363807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>(</w:t>
          </w:r>
          <w:proofErr w:type="spellStart"/>
          <w:r w:rsidR="0010374E" w:rsidRPr="0010374E">
            <w:rPr>
              <w:color w:val="000000"/>
            </w:rPr>
            <w:t>Roos</w:t>
          </w:r>
          <w:proofErr w:type="spellEnd"/>
          <w:r w:rsidR="0010374E" w:rsidRPr="0010374E">
            <w:rPr>
              <w:color w:val="000000"/>
            </w:rPr>
            <w:t>, 2019)</w:t>
          </w:r>
        </w:sdtContent>
      </w:sdt>
      <w:r w:rsidR="00E3776B">
        <w:rPr>
          <w:color w:val="000000"/>
        </w:rPr>
        <w:t xml:space="preserve">. </w:t>
      </w:r>
    </w:p>
    <w:p w14:paraId="5B1C665C" w14:textId="3D3F2A0B" w:rsidR="00E3776B" w:rsidRPr="0091462C" w:rsidRDefault="00667E2B" w:rsidP="0091462C">
      <w:pPr>
        <w:pStyle w:val="ListParagraph"/>
        <w:numPr>
          <w:ilvl w:val="0"/>
          <w:numId w:val="3"/>
        </w:numPr>
      </w:pPr>
      <w:r>
        <w:rPr>
          <w:color w:val="000000"/>
        </w:rPr>
        <w:t>Airbag Occupant Detection – Capacitors help figure out if the airbags for that seat need to go off in a crash</w:t>
      </w:r>
      <w:sdt>
        <w:sdtPr>
          <w:rPr>
            <w:color w:val="000000"/>
          </w:rPr>
          <w:tag w:val="MENDELEY_CITATION_v3_eyJjaXRhdGlvbklEIjoiTUVOREVMRVlfQ0lUQVRJT05fN2Y4YWIxZDYtMzIyYi00NGRiLWE4ZWEtNjkyMDgwOGU5NzQz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"/>
          <w:id w:val="1656574548"/>
          <w:placeholder>
            <w:docPart w:val="DefaultPlaceholder_-1854013440"/>
          </w:placeholder>
        </w:sdtPr>
        <w:sdtContent>
          <w:r w:rsidR="0010374E" w:rsidRPr="0010374E">
            <w:rPr>
              <w:color w:val="000000"/>
            </w:rPr>
            <w:t>(</w:t>
          </w:r>
          <w:proofErr w:type="spellStart"/>
          <w:r w:rsidR="0010374E" w:rsidRPr="0010374E">
            <w:rPr>
              <w:color w:val="000000"/>
            </w:rPr>
            <w:t>Roos</w:t>
          </w:r>
          <w:proofErr w:type="spellEnd"/>
          <w:r w:rsidR="0010374E" w:rsidRPr="0010374E">
            <w:rPr>
              <w:color w:val="000000"/>
            </w:rPr>
            <w:t>, 2019)</w:t>
          </w:r>
        </w:sdtContent>
      </w:sdt>
      <w:r>
        <w:rPr>
          <w:color w:val="000000"/>
        </w:rPr>
        <w:t xml:space="preserve">. </w:t>
      </w:r>
    </w:p>
    <w:p w14:paraId="0E5831A0" w14:textId="0E77EEB9" w:rsidR="001728B1" w:rsidRDefault="004D5065" w:rsidP="001728B1">
      <w:pPr>
        <w:pStyle w:val="Heading2"/>
      </w:pPr>
      <w:bookmarkStart w:id="11" w:name="_Toc194856888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63DBB780" w14:textId="6CF24CB9" w:rsidR="00A834ED" w:rsidRPr="00A834ED" w:rsidRDefault="00D339B0" w:rsidP="00952BC4">
      <w:r>
        <w:t xml:space="preserve">The inaccuracies in the </w:t>
      </w:r>
      <w:r w:rsidR="009D4913">
        <w:t xml:space="preserve">work out capacitances and real capacitance could be that </w:t>
      </w:r>
      <w:r w:rsidR="00D87A35">
        <w:t xml:space="preserve">the </w:t>
      </w:r>
      <w:r w:rsidR="00082FF9">
        <w:t>circuit used was in reverse</w:t>
      </w:r>
      <w:r w:rsidR="004D2150">
        <w:t xml:space="preserve">. </w:t>
      </w:r>
      <w:r w:rsidR="0010374E">
        <w:t xml:space="preserve">Looking into other experiments with function generators and oscilloscopes working out capacitance </w:t>
      </w:r>
      <w:r w:rsidR="007E30FA">
        <w:t xml:space="preserve">the resistor </w:t>
      </w:r>
      <w:r w:rsidR="00537D6C">
        <w:t xml:space="preserve">takes the supply </w:t>
      </w:r>
      <w:r w:rsidR="003A5982">
        <w:t>voltage</w:t>
      </w:r>
      <w:sdt>
        <w:sdtPr>
          <w:rPr>
            <w:color w:val="000000"/>
          </w:rPr>
          <w:tag w:val="MENDELEY_CITATION_v3_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"/>
          <w:id w:val="1183405539"/>
          <w:placeholder>
            <w:docPart w:val="DefaultPlaceholder_-1854013440"/>
          </w:placeholder>
        </w:sdtPr>
        <w:sdtContent>
          <w:r w:rsidR="003A5982" w:rsidRPr="003A5982">
            <w:rPr>
              <w:rFonts w:eastAsia="Times New Roman"/>
              <w:color w:val="000000"/>
            </w:rPr>
            <w:t>(</w:t>
          </w:r>
          <w:r w:rsidR="003A5982" w:rsidRPr="003A5982">
            <w:rPr>
              <w:rFonts w:eastAsia="Times New Roman"/>
              <w:i/>
              <w:iCs/>
              <w:color w:val="000000"/>
            </w:rPr>
            <w:t>Measure a capacitor using an oscilloscope - 0x9900</w:t>
          </w:r>
          <w:r w:rsidR="003A5982" w:rsidRPr="003A5982">
            <w:rPr>
              <w:rFonts w:eastAsia="Times New Roman"/>
              <w:color w:val="000000"/>
            </w:rPr>
            <w:t>, 2022)</w:t>
          </w:r>
        </w:sdtContent>
      </w:sdt>
      <w:r w:rsidR="003A5982">
        <w:t>,</w:t>
      </w:r>
      <w:r w:rsidR="00537D6C">
        <w:t xml:space="preserve"> and the capacitor goes to ground whereas in this test are </w:t>
      </w:r>
      <w:r w:rsidR="00AD19BB">
        <w:t xml:space="preserve">capacitor took the supply voltage. </w:t>
      </w:r>
      <w:r w:rsidR="00537D6C">
        <w:t xml:space="preserve"> </w:t>
      </w:r>
      <w:r w:rsidR="00080EA5">
        <w:t xml:space="preserve">Another reason for the inaccuracies could be the </w:t>
      </w:r>
      <w:r w:rsidR="00AA64DE">
        <w:t xml:space="preserve">capacitor </w:t>
      </w:r>
      <w:r w:rsidR="00C81538">
        <w:t>itself</w:t>
      </w:r>
      <w:r w:rsidR="00080EA5">
        <w:t xml:space="preserve">, </w:t>
      </w:r>
      <w:r w:rsidR="00AA64DE">
        <w:t xml:space="preserve">capacitors have a </w:t>
      </w:r>
      <w:r w:rsidR="00C81538">
        <w:t xml:space="preserve">range of with the capacitance could be within </w:t>
      </w:r>
      <w:r w:rsidR="00A834ED">
        <w:t xml:space="preserve">which will give lower or higher readings for the capacitance </w:t>
      </w:r>
      <w:r w:rsidR="00214817">
        <w:t>to</w:t>
      </w:r>
      <w:r w:rsidR="00A834ED">
        <w:t xml:space="preserve"> what’s on the capacitor. </w:t>
      </w:r>
      <w:r w:rsidR="00214817">
        <w:t xml:space="preserve">The capacitor could have also been in reverse which would cause breakdown and </w:t>
      </w:r>
      <w:r w:rsidR="00A72F6F">
        <w:t xml:space="preserve">mean the capacitor won’t work as intended giving the faulty values shown. </w:t>
      </w:r>
    </w:p>
    <w:p w14:paraId="3B12337A" w14:textId="05F730F7" w:rsidR="00301299" w:rsidRDefault="00B25D24" w:rsidP="00301299">
      <w:pPr>
        <w:pStyle w:val="Heading1"/>
      </w:pPr>
      <w:bookmarkStart w:id="12" w:name="_Toc194856889"/>
      <w:r>
        <w:t>References</w:t>
      </w:r>
      <w:bookmarkEnd w:id="12"/>
      <w:r w:rsidR="613AC13F">
        <w:t xml:space="preserve">       </w:t>
      </w:r>
    </w:p>
    <w:sdt>
      <w:sdtPr>
        <w:rPr>
          <w:color w:val="000000"/>
        </w:rPr>
        <w:tag w:val="MENDELEY_BIBLIOGRAPHY"/>
        <w:id w:val="-453173332"/>
        <w:placeholder>
          <w:docPart w:val="DefaultPlaceholder_-1854013440"/>
        </w:placeholder>
      </w:sdtPr>
      <w:sdtContent>
        <w:p w14:paraId="14F964BC" w14:textId="77777777" w:rsidR="003A5982" w:rsidRDefault="003A5982">
          <w:pPr>
            <w:divId w:val="901018507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 xml:space="preserve">Arrow (2018) </w:t>
          </w:r>
          <w:r>
            <w:rPr>
              <w:rFonts w:eastAsia="Times New Roman"/>
              <w:i/>
              <w:iCs/>
            </w:rPr>
            <w:t>Automotive Capacitors &amp; Automotive Grade Components | Arrow.com</w:t>
          </w:r>
          <w:r>
            <w:rPr>
              <w:rFonts w:eastAsia="Times New Roman"/>
            </w:rPr>
            <w:t>. Available at: https://www.arrow.com/en/research-and-events/articles/capacitors-in-applications (Accessed: April 6, 2025).</w:t>
          </w:r>
        </w:p>
        <w:p w14:paraId="3E9A3845" w14:textId="77777777" w:rsidR="003A5982" w:rsidRDefault="003A5982">
          <w:pPr>
            <w:divId w:val="249050129"/>
            <w:rPr>
              <w:rFonts w:eastAsia="Times New Roman"/>
            </w:rPr>
          </w:pPr>
          <w:r>
            <w:rPr>
              <w:rFonts w:eastAsia="Times New Roman"/>
            </w:rPr>
            <w:t xml:space="preserve">Holy Stones Enterprise </w:t>
          </w:r>
          <w:proofErr w:type="gramStart"/>
          <w:r>
            <w:rPr>
              <w:rFonts w:eastAsia="Times New Roman"/>
            </w:rPr>
            <w:t>Co..</w:t>
          </w:r>
          <w:proofErr w:type="gramEnd"/>
          <w:r>
            <w:rPr>
              <w:rFonts w:eastAsia="Times New Roman"/>
            </w:rPr>
            <w:t xml:space="preserve"> Ltd. (no date) </w:t>
          </w:r>
          <w:r>
            <w:rPr>
              <w:rFonts w:eastAsia="Times New Roman"/>
              <w:i/>
              <w:iCs/>
            </w:rPr>
            <w:t xml:space="preserve">Automotive Capacitors - Automotive Applications </w:t>
          </w:r>
          <w:r>
            <w:rPr>
              <w:rFonts w:eastAsia="Times New Roman"/>
            </w:rPr>
            <w:t>. Available at: https://www.holystonecaps.com/automotive/ (Accessed: April 6, 2025).</w:t>
          </w:r>
        </w:p>
        <w:p w14:paraId="3D6D7CD8" w14:textId="77777777" w:rsidR="003A5982" w:rsidRDefault="003A5982">
          <w:pPr>
            <w:divId w:val="191651541"/>
            <w:rPr>
              <w:rFonts w:eastAsia="Times New Roman"/>
            </w:rPr>
          </w:pPr>
          <w:r>
            <w:rPr>
              <w:rFonts w:eastAsia="Times New Roman"/>
            </w:rPr>
            <w:t xml:space="preserve">LCR Capacitors Us LTD (no date) </w:t>
          </w:r>
          <w:r>
            <w:rPr>
              <w:rFonts w:eastAsia="Times New Roman"/>
              <w:i/>
              <w:iCs/>
            </w:rPr>
            <w:t>FE/SC/B AUTOMOTIVE SUPPRESSION CAPACITORS - LCR Capacitors EU Ltd</w:t>
          </w:r>
          <w:r>
            <w:rPr>
              <w:rFonts w:eastAsia="Times New Roman"/>
            </w:rPr>
            <w:t>. Available at: https://lcrcapacitors.co.uk/capacitors/fe-sc-b-automotive-suppression-capacitors/ (Accessed: April 6, 2025).</w:t>
          </w:r>
        </w:p>
        <w:p w14:paraId="2C5B32C7" w14:textId="77777777" w:rsidR="003A5982" w:rsidRDefault="003A5982">
          <w:pPr>
            <w:divId w:val="916594608"/>
            <w:rPr>
              <w:rFonts w:eastAsia="Times New Roman"/>
            </w:rPr>
          </w:pPr>
          <w:r>
            <w:rPr>
              <w:rFonts w:eastAsia="Times New Roman"/>
              <w:i/>
              <w:iCs/>
            </w:rPr>
            <w:t>Measure a capacitor using an oscilloscope - 0x9900</w:t>
          </w:r>
          <w:r>
            <w:rPr>
              <w:rFonts w:eastAsia="Times New Roman"/>
            </w:rPr>
            <w:t xml:space="preserve"> (2022). Available at: https://0x9900.com/measure-a-capacitor-using-an-oscilloscope/ (Accessed: April 6, 2025).</w:t>
          </w:r>
        </w:p>
        <w:p w14:paraId="41B7BAA2" w14:textId="77777777" w:rsidR="003A5982" w:rsidRDefault="003A5982">
          <w:pPr>
            <w:divId w:val="1762332389"/>
            <w:rPr>
              <w:rFonts w:eastAsia="Times New Roman"/>
            </w:rPr>
          </w:pPr>
          <w:r>
            <w:rPr>
              <w:rFonts w:eastAsia="Times New Roman"/>
            </w:rPr>
            <w:t xml:space="preserve">Powers, N. (2015) </w:t>
          </w:r>
          <w:r>
            <w:rPr>
              <w:rFonts w:eastAsia="Times New Roman"/>
              <w:i/>
              <w:iCs/>
            </w:rPr>
            <w:t>Capacitor Powered Cars: Capacitors in Automotive Applications | Arrow.com</w:t>
          </w:r>
          <w:r>
            <w:rPr>
              <w:rFonts w:eastAsia="Times New Roman"/>
            </w:rPr>
            <w:t>. Available at: https://www.arrow.com/en/research-and-events/articles/capacitors-in-automotive-applications (Accessed: April 6, 2025).</w:t>
          </w:r>
        </w:p>
        <w:p w14:paraId="407FB77C" w14:textId="77777777" w:rsidR="003A5982" w:rsidRDefault="003A5982">
          <w:pPr>
            <w:divId w:val="292104814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Roos</w:t>
          </w:r>
          <w:proofErr w:type="spellEnd"/>
          <w:r>
            <w:rPr>
              <w:rFonts w:eastAsia="Times New Roman"/>
            </w:rPr>
            <w:t xml:space="preserve">, G. (2019) </w:t>
          </w:r>
          <w:r>
            <w:rPr>
              <w:rFonts w:eastAsia="Times New Roman"/>
              <w:i/>
              <w:iCs/>
            </w:rPr>
            <w:t>The Top 10 Capacitors for Automotive Applications</w:t>
          </w:r>
          <w:r>
            <w:rPr>
              <w:rFonts w:eastAsia="Times New Roman"/>
            </w:rPr>
            <w:t>. Available at: https://passive-components.eu/the-top-10-capacitors-for-automotive-applications/ (Accessed: April 6, 2025).</w:t>
          </w:r>
        </w:p>
        <w:p w14:paraId="622A0EBC" w14:textId="7EAEF9B1" w:rsidR="0004542F" w:rsidRPr="0004542F" w:rsidRDefault="003A5982" w:rsidP="0004542F">
          <w:r>
            <w:rPr>
              <w:rFonts w:eastAsia="Times New Roman"/>
            </w:rPr>
            <w:t> </w:t>
          </w:r>
        </w:p>
      </w:sdtContent>
    </w:sdt>
    <w:sectPr w:rsidR="0004542F" w:rsidRPr="0004542F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A1F1C2" w14:textId="77777777" w:rsidR="00606E89" w:rsidRDefault="00606E89" w:rsidP="00962E5F">
      <w:pPr>
        <w:spacing w:after="0" w:line="240" w:lineRule="auto"/>
      </w:pPr>
      <w:r>
        <w:separator/>
      </w:r>
    </w:p>
  </w:endnote>
  <w:endnote w:type="continuationSeparator" w:id="0">
    <w:p w14:paraId="15B92435" w14:textId="77777777" w:rsidR="00606E89" w:rsidRDefault="00606E8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B07590" w14:textId="77777777" w:rsidR="00606E89" w:rsidRDefault="00606E89" w:rsidP="00962E5F">
      <w:pPr>
        <w:spacing w:after="0" w:line="240" w:lineRule="auto"/>
      </w:pPr>
      <w:r>
        <w:separator/>
      </w:r>
    </w:p>
  </w:footnote>
  <w:footnote w:type="continuationSeparator" w:id="0">
    <w:p w14:paraId="02DDF0F2" w14:textId="77777777" w:rsidR="00606E89" w:rsidRDefault="00606E8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088E459A" w:rsidR="000D61BC" w:rsidRDefault="001C3A09">
    <w:pPr>
      <w:pStyle w:val="Header"/>
    </w:pPr>
    <w:r>
      <w:t>George Hall</w:t>
    </w:r>
    <w:r w:rsidR="000D61BC">
      <w:ptab w:relativeTo="margin" w:alignment="center" w:leader="none"/>
    </w:r>
    <w:r>
      <w:t>ACHA 4010</w:t>
    </w:r>
    <w:r w:rsidR="000D61BC">
      <w:ptab w:relativeTo="margin" w:alignment="right" w:leader="none"/>
    </w:r>
    <w:r>
      <w:t>2404493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61C63BEA"/>
    <w:multiLevelType w:val="hybridMultilevel"/>
    <w:tmpl w:val="3482B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416898"/>
    <w:multiLevelType w:val="hybridMultilevel"/>
    <w:tmpl w:val="74B25BB6"/>
    <w:lvl w:ilvl="0" w:tplc="7E82D5A4">
      <w:start w:val="1"/>
      <w:numFmt w:val="decimal"/>
      <w:lvlText w:val="%1."/>
      <w:lvlJc w:val="left"/>
      <w:pPr>
        <w:ind w:left="7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2" w:hanging="360"/>
      </w:pPr>
    </w:lvl>
    <w:lvl w:ilvl="2" w:tplc="0809001B" w:tentative="1">
      <w:start w:val="1"/>
      <w:numFmt w:val="lowerRoman"/>
      <w:lvlText w:val="%3."/>
      <w:lvlJc w:val="right"/>
      <w:pPr>
        <w:ind w:left="2232" w:hanging="180"/>
      </w:pPr>
    </w:lvl>
    <w:lvl w:ilvl="3" w:tplc="0809000F" w:tentative="1">
      <w:start w:val="1"/>
      <w:numFmt w:val="decimal"/>
      <w:lvlText w:val="%4."/>
      <w:lvlJc w:val="left"/>
      <w:pPr>
        <w:ind w:left="2952" w:hanging="360"/>
      </w:pPr>
    </w:lvl>
    <w:lvl w:ilvl="4" w:tplc="08090019" w:tentative="1">
      <w:start w:val="1"/>
      <w:numFmt w:val="lowerLetter"/>
      <w:lvlText w:val="%5."/>
      <w:lvlJc w:val="left"/>
      <w:pPr>
        <w:ind w:left="3672" w:hanging="360"/>
      </w:pPr>
    </w:lvl>
    <w:lvl w:ilvl="5" w:tplc="0809001B" w:tentative="1">
      <w:start w:val="1"/>
      <w:numFmt w:val="lowerRoman"/>
      <w:lvlText w:val="%6."/>
      <w:lvlJc w:val="right"/>
      <w:pPr>
        <w:ind w:left="4392" w:hanging="180"/>
      </w:pPr>
    </w:lvl>
    <w:lvl w:ilvl="6" w:tplc="0809000F" w:tentative="1">
      <w:start w:val="1"/>
      <w:numFmt w:val="decimal"/>
      <w:lvlText w:val="%7."/>
      <w:lvlJc w:val="left"/>
      <w:pPr>
        <w:ind w:left="5112" w:hanging="360"/>
      </w:pPr>
    </w:lvl>
    <w:lvl w:ilvl="7" w:tplc="08090019" w:tentative="1">
      <w:start w:val="1"/>
      <w:numFmt w:val="lowerLetter"/>
      <w:lvlText w:val="%8."/>
      <w:lvlJc w:val="left"/>
      <w:pPr>
        <w:ind w:left="5832" w:hanging="360"/>
      </w:pPr>
    </w:lvl>
    <w:lvl w:ilvl="8" w:tplc="0809001B" w:tentative="1">
      <w:start w:val="1"/>
      <w:numFmt w:val="lowerRoman"/>
      <w:lvlText w:val="%9."/>
      <w:lvlJc w:val="right"/>
      <w:pPr>
        <w:ind w:left="6552" w:hanging="180"/>
      </w:pPr>
    </w:lvl>
  </w:abstractNum>
  <w:num w:numId="1" w16cid:durableId="1635061103">
    <w:abstractNumId w:val="0"/>
  </w:num>
  <w:num w:numId="2" w16cid:durableId="1024330657">
    <w:abstractNumId w:val="2"/>
  </w:num>
  <w:num w:numId="3" w16cid:durableId="6602755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647F"/>
    <w:rsid w:val="00033A5D"/>
    <w:rsid w:val="0004542F"/>
    <w:rsid w:val="00060EC0"/>
    <w:rsid w:val="00067C94"/>
    <w:rsid w:val="00080EA5"/>
    <w:rsid w:val="00082FF9"/>
    <w:rsid w:val="00087976"/>
    <w:rsid w:val="000C44D0"/>
    <w:rsid w:val="000D61BC"/>
    <w:rsid w:val="000F0619"/>
    <w:rsid w:val="000F0D22"/>
    <w:rsid w:val="0010374E"/>
    <w:rsid w:val="00103D3E"/>
    <w:rsid w:val="00137C60"/>
    <w:rsid w:val="001454FC"/>
    <w:rsid w:val="00156CE0"/>
    <w:rsid w:val="001728B1"/>
    <w:rsid w:val="00177BE2"/>
    <w:rsid w:val="0019332E"/>
    <w:rsid w:val="001A4EB7"/>
    <w:rsid w:val="001C3A09"/>
    <w:rsid w:val="001D16D3"/>
    <w:rsid w:val="001D34E0"/>
    <w:rsid w:val="001D60EB"/>
    <w:rsid w:val="001D70C8"/>
    <w:rsid w:val="001E3C05"/>
    <w:rsid w:val="001E6394"/>
    <w:rsid w:val="00201A61"/>
    <w:rsid w:val="00203670"/>
    <w:rsid w:val="002044B2"/>
    <w:rsid w:val="00214817"/>
    <w:rsid w:val="002243AC"/>
    <w:rsid w:val="00270878"/>
    <w:rsid w:val="002960D4"/>
    <w:rsid w:val="002A2C0D"/>
    <w:rsid w:val="002A400B"/>
    <w:rsid w:val="002C2808"/>
    <w:rsid w:val="002D749B"/>
    <w:rsid w:val="002F0B84"/>
    <w:rsid w:val="00301299"/>
    <w:rsid w:val="003106E8"/>
    <w:rsid w:val="0031450F"/>
    <w:rsid w:val="003211F6"/>
    <w:rsid w:val="00324D41"/>
    <w:rsid w:val="00324EDD"/>
    <w:rsid w:val="00337E35"/>
    <w:rsid w:val="0035169C"/>
    <w:rsid w:val="00357354"/>
    <w:rsid w:val="00367038"/>
    <w:rsid w:val="0037417D"/>
    <w:rsid w:val="00395053"/>
    <w:rsid w:val="003A02C3"/>
    <w:rsid w:val="003A5982"/>
    <w:rsid w:val="003B1A68"/>
    <w:rsid w:val="003B5D7D"/>
    <w:rsid w:val="003C08E2"/>
    <w:rsid w:val="003C6876"/>
    <w:rsid w:val="003D2A1B"/>
    <w:rsid w:val="003D3658"/>
    <w:rsid w:val="003E6756"/>
    <w:rsid w:val="003F1EFC"/>
    <w:rsid w:val="00400DC7"/>
    <w:rsid w:val="004120E1"/>
    <w:rsid w:val="00412AF3"/>
    <w:rsid w:val="00437D85"/>
    <w:rsid w:val="004506B2"/>
    <w:rsid w:val="0045095D"/>
    <w:rsid w:val="004A113E"/>
    <w:rsid w:val="004C3942"/>
    <w:rsid w:val="004D2150"/>
    <w:rsid w:val="004D5065"/>
    <w:rsid w:val="004E0A5D"/>
    <w:rsid w:val="004E2E7C"/>
    <w:rsid w:val="004F2C29"/>
    <w:rsid w:val="0050456F"/>
    <w:rsid w:val="00510730"/>
    <w:rsid w:val="00514DC8"/>
    <w:rsid w:val="005161E3"/>
    <w:rsid w:val="005356C3"/>
    <w:rsid w:val="00537D6C"/>
    <w:rsid w:val="0054030A"/>
    <w:rsid w:val="00553C3C"/>
    <w:rsid w:val="005807BD"/>
    <w:rsid w:val="005919FC"/>
    <w:rsid w:val="005A529D"/>
    <w:rsid w:val="005B5FC4"/>
    <w:rsid w:val="005C38FD"/>
    <w:rsid w:val="005C3F65"/>
    <w:rsid w:val="005C4DBB"/>
    <w:rsid w:val="005D3BA6"/>
    <w:rsid w:val="005D62C6"/>
    <w:rsid w:val="005D6777"/>
    <w:rsid w:val="005E4F7B"/>
    <w:rsid w:val="005E6123"/>
    <w:rsid w:val="005F4B3F"/>
    <w:rsid w:val="00606E89"/>
    <w:rsid w:val="0064283E"/>
    <w:rsid w:val="00645CDE"/>
    <w:rsid w:val="00647B3D"/>
    <w:rsid w:val="00651E6C"/>
    <w:rsid w:val="00657492"/>
    <w:rsid w:val="00660A53"/>
    <w:rsid w:val="00664834"/>
    <w:rsid w:val="0066554A"/>
    <w:rsid w:val="00667E2B"/>
    <w:rsid w:val="006751BE"/>
    <w:rsid w:val="00675F2F"/>
    <w:rsid w:val="00684820"/>
    <w:rsid w:val="00685357"/>
    <w:rsid w:val="0069150D"/>
    <w:rsid w:val="006A1293"/>
    <w:rsid w:val="006A4811"/>
    <w:rsid w:val="006C04C0"/>
    <w:rsid w:val="006F12E5"/>
    <w:rsid w:val="0070280A"/>
    <w:rsid w:val="0071754C"/>
    <w:rsid w:val="00746710"/>
    <w:rsid w:val="0075047F"/>
    <w:rsid w:val="00750A67"/>
    <w:rsid w:val="00755B08"/>
    <w:rsid w:val="0075655D"/>
    <w:rsid w:val="00764073"/>
    <w:rsid w:val="00764581"/>
    <w:rsid w:val="0078241A"/>
    <w:rsid w:val="007861CC"/>
    <w:rsid w:val="007A0C00"/>
    <w:rsid w:val="007B61F5"/>
    <w:rsid w:val="007C5FBF"/>
    <w:rsid w:val="007C7D1F"/>
    <w:rsid w:val="007D5B33"/>
    <w:rsid w:val="007E0196"/>
    <w:rsid w:val="007E30FA"/>
    <w:rsid w:val="008104B7"/>
    <w:rsid w:val="00814DB7"/>
    <w:rsid w:val="008311CE"/>
    <w:rsid w:val="008703BC"/>
    <w:rsid w:val="00873D0D"/>
    <w:rsid w:val="008758BC"/>
    <w:rsid w:val="00896EF2"/>
    <w:rsid w:val="008B05DA"/>
    <w:rsid w:val="008C04B2"/>
    <w:rsid w:val="008E7013"/>
    <w:rsid w:val="008F2254"/>
    <w:rsid w:val="00901BF3"/>
    <w:rsid w:val="00902787"/>
    <w:rsid w:val="00903053"/>
    <w:rsid w:val="00912694"/>
    <w:rsid w:val="0091462C"/>
    <w:rsid w:val="00915067"/>
    <w:rsid w:val="00952BC4"/>
    <w:rsid w:val="0095793F"/>
    <w:rsid w:val="00962E5F"/>
    <w:rsid w:val="00965787"/>
    <w:rsid w:val="0098053C"/>
    <w:rsid w:val="009911A2"/>
    <w:rsid w:val="009931F8"/>
    <w:rsid w:val="009A7FDE"/>
    <w:rsid w:val="009D1102"/>
    <w:rsid w:val="009D4913"/>
    <w:rsid w:val="009F3ABD"/>
    <w:rsid w:val="009F732A"/>
    <w:rsid w:val="00A351F4"/>
    <w:rsid w:val="00A358CC"/>
    <w:rsid w:val="00A40ECC"/>
    <w:rsid w:val="00A45251"/>
    <w:rsid w:val="00A62873"/>
    <w:rsid w:val="00A72F6F"/>
    <w:rsid w:val="00A75176"/>
    <w:rsid w:val="00A834ED"/>
    <w:rsid w:val="00A840F9"/>
    <w:rsid w:val="00A90EF2"/>
    <w:rsid w:val="00A92BAC"/>
    <w:rsid w:val="00AA64DE"/>
    <w:rsid w:val="00AB4271"/>
    <w:rsid w:val="00AD19BB"/>
    <w:rsid w:val="00AE0F5E"/>
    <w:rsid w:val="00AF3CD9"/>
    <w:rsid w:val="00B0072D"/>
    <w:rsid w:val="00B02A29"/>
    <w:rsid w:val="00B030CA"/>
    <w:rsid w:val="00B10032"/>
    <w:rsid w:val="00B14C99"/>
    <w:rsid w:val="00B22598"/>
    <w:rsid w:val="00B25D24"/>
    <w:rsid w:val="00B34C30"/>
    <w:rsid w:val="00B44170"/>
    <w:rsid w:val="00B46E1B"/>
    <w:rsid w:val="00BA4DAA"/>
    <w:rsid w:val="00BA6ED4"/>
    <w:rsid w:val="00BD1EF2"/>
    <w:rsid w:val="00BE79B9"/>
    <w:rsid w:val="00C23164"/>
    <w:rsid w:val="00C34C38"/>
    <w:rsid w:val="00C45D20"/>
    <w:rsid w:val="00C65556"/>
    <w:rsid w:val="00C675BB"/>
    <w:rsid w:val="00C71FCE"/>
    <w:rsid w:val="00C81538"/>
    <w:rsid w:val="00C9252E"/>
    <w:rsid w:val="00CA31AE"/>
    <w:rsid w:val="00CA5F1C"/>
    <w:rsid w:val="00CC7D94"/>
    <w:rsid w:val="00CD1729"/>
    <w:rsid w:val="00CD40F4"/>
    <w:rsid w:val="00CD63BF"/>
    <w:rsid w:val="00CE51D4"/>
    <w:rsid w:val="00D0208B"/>
    <w:rsid w:val="00D21B55"/>
    <w:rsid w:val="00D258FE"/>
    <w:rsid w:val="00D26C24"/>
    <w:rsid w:val="00D339B0"/>
    <w:rsid w:val="00D44A0D"/>
    <w:rsid w:val="00D80299"/>
    <w:rsid w:val="00D87A35"/>
    <w:rsid w:val="00D95D78"/>
    <w:rsid w:val="00DA0B8F"/>
    <w:rsid w:val="00DB24FE"/>
    <w:rsid w:val="00DC25E0"/>
    <w:rsid w:val="00DD4751"/>
    <w:rsid w:val="00DE332E"/>
    <w:rsid w:val="00E021B0"/>
    <w:rsid w:val="00E0771D"/>
    <w:rsid w:val="00E1563C"/>
    <w:rsid w:val="00E279FB"/>
    <w:rsid w:val="00E3776B"/>
    <w:rsid w:val="00E44D60"/>
    <w:rsid w:val="00E465D2"/>
    <w:rsid w:val="00E53B07"/>
    <w:rsid w:val="00E5667C"/>
    <w:rsid w:val="00E726DC"/>
    <w:rsid w:val="00E829CD"/>
    <w:rsid w:val="00E85725"/>
    <w:rsid w:val="00E930BA"/>
    <w:rsid w:val="00EB7A0C"/>
    <w:rsid w:val="00EC5975"/>
    <w:rsid w:val="00EE0C1F"/>
    <w:rsid w:val="00EE14F5"/>
    <w:rsid w:val="00EE755C"/>
    <w:rsid w:val="00EF1EE5"/>
    <w:rsid w:val="00F01F22"/>
    <w:rsid w:val="00F028CD"/>
    <w:rsid w:val="00F02A28"/>
    <w:rsid w:val="00F1412C"/>
    <w:rsid w:val="00F3217C"/>
    <w:rsid w:val="00F32D0B"/>
    <w:rsid w:val="00F471C3"/>
    <w:rsid w:val="00F63948"/>
    <w:rsid w:val="00F66BDA"/>
    <w:rsid w:val="00F81D21"/>
    <w:rsid w:val="00F96523"/>
    <w:rsid w:val="00FA11A3"/>
    <w:rsid w:val="00FA49A7"/>
    <w:rsid w:val="00FA7773"/>
    <w:rsid w:val="00FB27F8"/>
    <w:rsid w:val="00FB2E48"/>
    <w:rsid w:val="00FC3082"/>
    <w:rsid w:val="00FD1A4F"/>
    <w:rsid w:val="00FE01B6"/>
    <w:rsid w:val="504FBD03"/>
    <w:rsid w:val="613AC13F"/>
    <w:rsid w:val="77E69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5C4DBB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E465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146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3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54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889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2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17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3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63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568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64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9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68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41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73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393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74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88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77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8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54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31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84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53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61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94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945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639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385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561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86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421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94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14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42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82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82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10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796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17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13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69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04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87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2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209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27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13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6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01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17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844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32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241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68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34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36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95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28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91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20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95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2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26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13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646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580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37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2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018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050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1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594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332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10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07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16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1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3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560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99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9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2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62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35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9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1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15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09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00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44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chart" Target="charts/chart2.xml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493_student_uwtsd_ac_uk/Documents/Electrical%20Control%20Systems/SmoothedWav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493_student_uwtsd_ac_uk/Documents/Electrical%20Control%20Systems/SmoothedWave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Log</a:t>
            </a:r>
            <a:r>
              <a:rPr lang="en-GB" baseline="0"/>
              <a:t> V vs Time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SmoothedWave!$O$5:$O$13</c:f>
              <c:numCache>
                <c:formatCode>General</c:formatCode>
                <c:ptCount val="9"/>
                <c:pt idx="0">
                  <c:v>5.4500000000000002E-4</c:v>
                </c:pt>
                <c:pt idx="1">
                  <c:v>5.6099999999999998E-4</c:v>
                </c:pt>
                <c:pt idx="2">
                  <c:v>5.7799999999999995E-4</c:v>
                </c:pt>
                <c:pt idx="3">
                  <c:v>5.9500000000000004E-4</c:v>
                </c:pt>
                <c:pt idx="4">
                  <c:v>6.11E-4</c:v>
                </c:pt>
                <c:pt idx="5">
                  <c:v>6.2799999999999998E-4</c:v>
                </c:pt>
                <c:pt idx="6">
                  <c:v>6.4499999999999996E-4</c:v>
                </c:pt>
                <c:pt idx="7">
                  <c:v>6.6100000000000002E-4</c:v>
                </c:pt>
                <c:pt idx="8">
                  <c:v>6.78E-4</c:v>
                </c:pt>
              </c:numCache>
            </c:numRef>
          </c:xVal>
          <c:yVal>
            <c:numRef>
              <c:f>SmoothedWave!$Q$5:$Q$13</c:f>
              <c:numCache>
                <c:formatCode>General</c:formatCode>
                <c:ptCount val="9"/>
                <c:pt idx="0">
                  <c:v>0.94487818872606755</c:v>
                </c:pt>
                <c:pt idx="1">
                  <c:v>0.66531338963050912</c:v>
                </c:pt>
                <c:pt idx="2">
                  <c:v>0.36679357745989488</c:v>
                </c:pt>
                <c:pt idx="3">
                  <c:v>6.4476019184364575E-2</c:v>
                </c:pt>
                <c:pt idx="4">
                  <c:v>-0.20370863867560277</c:v>
                </c:pt>
                <c:pt idx="5">
                  <c:v>-0.6286711613755811</c:v>
                </c:pt>
                <c:pt idx="6">
                  <c:v>-0.97710287127091411</c:v>
                </c:pt>
                <c:pt idx="7">
                  <c:v>-1.5159475693467623</c:v>
                </c:pt>
                <c:pt idx="8">
                  <c:v>-2.0754495204102983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1B9-4654-9650-3E245C12D75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49773887"/>
        <c:axId val="249756127"/>
      </c:scatterChart>
      <c:valAx>
        <c:axId val="249773887"/>
        <c:scaling>
          <c:orientation val="minMax"/>
          <c:min val="5.0000000000000012E-4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9756127"/>
        <c:crosses val="autoZero"/>
        <c:crossBetween val="midCat"/>
      </c:valAx>
      <c:valAx>
        <c:axId val="2497561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Log Voltage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97738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1"/>
          <c:order val="0"/>
          <c:tx>
            <c:v>Log V vs time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2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SmoothedWave!$O$5:$O$13</c:f>
              <c:numCache>
                <c:formatCode>General</c:formatCode>
                <c:ptCount val="9"/>
                <c:pt idx="0">
                  <c:v>5.4500000000000002E-4</c:v>
                </c:pt>
                <c:pt idx="1">
                  <c:v>5.6099999999999998E-4</c:v>
                </c:pt>
                <c:pt idx="2">
                  <c:v>5.7799999999999995E-4</c:v>
                </c:pt>
                <c:pt idx="3">
                  <c:v>5.9500000000000004E-4</c:v>
                </c:pt>
                <c:pt idx="4">
                  <c:v>6.11E-4</c:v>
                </c:pt>
                <c:pt idx="5">
                  <c:v>6.2799999999999998E-4</c:v>
                </c:pt>
                <c:pt idx="6">
                  <c:v>6.4499999999999996E-4</c:v>
                </c:pt>
                <c:pt idx="7">
                  <c:v>6.6100000000000002E-4</c:v>
                </c:pt>
                <c:pt idx="8">
                  <c:v>6.78E-4</c:v>
                </c:pt>
              </c:numCache>
            </c:numRef>
          </c:xVal>
          <c:yVal>
            <c:numRef>
              <c:f>SmoothedWave!$Q$5:$Q$13</c:f>
              <c:numCache>
                <c:formatCode>General</c:formatCode>
                <c:ptCount val="9"/>
                <c:pt idx="0">
                  <c:v>0.94487818872606755</c:v>
                </c:pt>
                <c:pt idx="1">
                  <c:v>0.66531338963050912</c:v>
                </c:pt>
                <c:pt idx="2">
                  <c:v>0.36679357745989488</c:v>
                </c:pt>
                <c:pt idx="3">
                  <c:v>6.4476019184364575E-2</c:v>
                </c:pt>
                <c:pt idx="4">
                  <c:v>-0.20370863867560277</c:v>
                </c:pt>
                <c:pt idx="5">
                  <c:v>-0.6286711613755811</c:v>
                </c:pt>
                <c:pt idx="6">
                  <c:v>-0.97710287127091411</c:v>
                </c:pt>
                <c:pt idx="7">
                  <c:v>-1.5159475693467623</c:v>
                </c:pt>
                <c:pt idx="8">
                  <c:v>-2.0754495204102983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27D-4A50-8977-96452391937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85671967"/>
        <c:axId val="1685673887"/>
      </c:scatterChart>
      <c:valAx>
        <c:axId val="1685671967"/>
        <c:scaling>
          <c:orientation val="minMax"/>
          <c:min val="5.0000000000000012E-4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5673887"/>
        <c:crosses val="autoZero"/>
        <c:crossBetween val="midCat"/>
      </c:valAx>
      <c:valAx>
        <c:axId val="168567388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567196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59189D-BDB4-42D1-81DD-6631842123F6}"/>
      </w:docPartPr>
      <w:docPartBody>
        <w:p w:rsidR="00EA1817" w:rsidRDefault="00EA1817">
          <w:r w:rsidRPr="002A0048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817"/>
    <w:rsid w:val="00903053"/>
    <w:rsid w:val="00EA1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A1817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08EAB80-3DB1-43C6-9BA8-49C3C73464A7}">
  <we:reference id="wa104382081" version="1.55.1.0" store="en-GB" storeType="OMEX"/>
  <we:alternateReferences>
    <we:reference id="WA104382081" version="1.55.1.0" store="" storeType="OMEX"/>
  </we:alternateReferences>
  <we:properties>
    <we:property name="MENDELEY_CITATIONS" value="[{&quot;citationID&quot;:&quot;MENDELEY_CITATION_953cd8bc-5785-4ff7-86db-4cc0c54c970c&quot;,&quot;properties&quot;:{&quot;noteIndex&quot;:0},&quot;isEdited&quot;:false,&quot;manualOverride&quot;:{&quot;isManuallyOverridden&quot;:false,&quot;citeprocText&quot;:&quot;(Arrow, 2018)&quot;,&quot;manualOverrideText&quot;:&quot;&quot;},&quot;citationTag&quot;:&quot;MENDELEY_CITATION_v3_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&quot;,&quot;citationItems&quot;:[{&quot;id&quot;:&quot;2dc4f661-5785-3d41-bd21-9863ad75e115&quot;,&quot;itemData&quot;:{&quot;type&quot;:&quot;webpage&quot;,&quot;id&quot;:&quot;2dc4f661-5785-3d41-bd21-9863ad75e115&quot;,&quot;title&quot;:&quot;Automotive Capacitors &amp; Automotive Grade Components | Arrow.com&quot;,&quot;author&quot;:[{&quot;family&quot;:&quot;Arrow&quot;,&quot;given&quot;:&quot;&quot;,&quot;parse-names&quot;:false,&quot;dropping-particle&quot;:&quot;&quot;,&quot;non-dropping-particle&quot;:&quot;&quot;}],&quot;accessed&quot;:{&quot;date-parts&quot;:[[2025,4,6]]},&quot;URL&quot;:&quot;https://www.arrow.com/en/research-and-events/articles/capacitors-in-applications&quot;,&quot;issued&quot;:{&quot;date-parts&quot;:[[2018,10,9]]}},&quot;isTemporary&quot;:false,&quot;suppress-author&quot;:false,&quot;composite&quot;:false,&quot;author-only&quot;:false}]},{&quot;citationID&quot;:&quot;MENDELEY_CITATION_877a594e-a525-4b93-b18b-fc8715966a32&quot;,&quot;properties&quot;:{&quot;noteIndex&quot;:0},&quot;isEdited&quot;:false,&quot;manualOverride&quot;:{&quot;isManuallyOverridden&quot;:false,&quot;citeprocText&quot;:&quot;(Holy Stones Enterprise Co.. Ltd., no date)&quot;,&quot;manualOverrideText&quot;:&quot;&quot;},&quot;citationTag&quot;:&quot;MENDELEY_CITATION_v3_eyJjaXRhdGlvbklEIjoiTUVOREVMRVlfQ0lUQVRJT05fODc3YTU5NGUtYTUyNS00YjkzLWIxOGItZmM4NzE1OTY2YTMy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e4e52d37-b243-33c4-8a76-93cdd8064a2a&quot;,&quot;itemData&quot;:{&quot;type&quot;:&quot;webpage&quot;,&quot;id&quot;:&quot;e4e52d37-b243-33c4-8a76-93cdd8064a2a&quot;,&quot;title&quot;:&quot;Automotive Capacitors - Automotive Applications &quot;,&quot;author&quot;:[{&quot;family&quot;:&quot;Holy Stones Enterprise Co.. Ltd.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d04d740a-6b88-4d50-9ed9-5a4f7fe52d4d&quot;,&quot;properties&quot;:{&quot;noteIndex&quot;:0},&quot;isEdited&quot;:false,&quot;manualOverride&quot;:{&quot;isManuallyOverridden&quot;:false,&quot;citeprocText&quot;:&quot;(Holy Stones Enterprise Co.. Ltd., no date)&quot;,&quot;manualOverrideText&quot;:&quot;&quot;},&quot;citationTag&quot;:&quot;MENDELEY_CITATION_v3_eyJjaXRhdGlvbklEIjoiTUVOREVMRVlfQ0lUQVRJT05fZDA0ZDc0MGEtNmI4OC00ZDUwLTllZDktNWE0ZjdmZTUyZDRk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e4e52d37-b243-33c4-8a76-93cdd8064a2a&quot;,&quot;itemData&quot;:{&quot;type&quot;:&quot;webpage&quot;,&quot;id&quot;:&quot;e4e52d37-b243-33c4-8a76-93cdd8064a2a&quot;,&quot;title&quot;:&quot;Automotive Capacitors - Automotive Applications &quot;,&quot;author&quot;:[{&quot;family&quot;:&quot;Holy Stones Enterprise Co.. Ltd.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cc18e0df-8129-451c-8510-e99981b6eb23&quot;,&quot;properties&quot;:{&quot;noteIndex&quot;:0},&quot;isEdited&quot;:false,&quot;manualOverride&quot;:{&quot;isManuallyOverridden&quot;:false,&quot;citeprocText&quot;:&quot;(LCR Capacitors Us LTD, no date)&quot;,&quot;manualOverrideText&quot;:&quot;&quot;},&quot;citationTag&quot;:&quot;MENDELEY_CITATION_v3_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&quot;,&quot;citationItems&quot;:[{&quot;id&quot;:&quot;77f78106-bb53-3f34-b99d-db9a51ded4fd&quot;,&quot;itemData&quot;:{&quot;type&quot;:&quot;webpage&quot;,&quot;id&quot;:&quot;77f78106-bb53-3f34-b99d-db9a51ded4fd&quot;,&quot;title&quot;:&quot;FE/SC/B AUTOMOTIVE SUPPRESSION CAPACITORS - LCR Capacitors EU Ltd&quot;,&quot;author&quot;:[{&quot;family&quot;:&quot;LCR Capacitors Us LTD&quot;,&quot;given&quot;:&quot;&quot;,&quot;parse-names&quot;:false,&quot;dropping-particle&quot;:&quot;&quot;,&quot;non-dropping-particle&quot;:&quot;&quot;}],&quot;accessed&quot;:{&quot;date-parts&quot;:[[2025,4,6]]},&quot;URL&quot;:&quot;https://lcrcapacitors.co.uk/capacitors/fe-sc-b-automotive-suppression-capacitors/&quot;,&quot;container-title-short&quot;:&quot;&quot;},&quot;isTemporary&quot;:false,&quot;suppress-author&quot;:false,&quot;composite&quot;:false,&quot;author-only&quot;:false}]},{&quot;citationID&quot;:&quot;MENDELEY_CITATION_a7a3587c-25f8-4824-9ad8-b94931885170&quot;,&quot;properties&quot;:{&quot;noteIndex&quot;:0},&quot;isEdited&quot;:false,&quot;manualOverride&quot;:{&quot;isManuallyOverridden&quot;:false,&quot;citeprocText&quot;:&quot;(Powers, 2015)&quot;,&quot;manualOverrideText&quot;:&quot;&quot;},&quot;citationTag&quot;:&quot;MENDELEY_CITATION_v3_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&quot;,&quot;citationItems&quot;:[{&quot;id&quot;:&quot;e1dfbef7-c06b-32dc-8395-8aedef4fccd5&quot;,&quot;itemData&quot;:{&quot;type&quot;:&quot;webpage&quot;,&quot;id&quot;:&quot;e1dfbef7-c06b-32dc-8395-8aedef4fccd5&quot;,&quot;title&quot;:&quot;Capacitor Powered Cars: Capacitors in Automotive Applications | Arrow.com&quot;,&quot;author&quot;:[{&quot;family&quot;:&quot;Powers&quot;,&quot;given&quot;:&quot;Nick&quot;,&quot;parse-names&quot;:false,&quot;dropping-particle&quot;:&quot;&quot;,&quot;non-dropping-particle&quot;:&quot;&quot;}],&quot;accessed&quot;:{&quot;date-parts&quot;:[[2025,4,6]]},&quot;URL&quot;:&quot;https://www.arrow.com/en/research-and-events/articles/capacitors-in-automotive-applications&quot;,&quot;issued&quot;:{&quot;date-parts&quot;:[[2015,9,25]]},&quot;container-title-short&quot;:&quot;&quot;},&quot;isTemporary&quot;:false,&quot;suppress-author&quot;:false,&quot;composite&quot;:false,&quot;author-only&quot;:false}]},{&quot;citationID&quot;:&quot;MENDELEY_CITATION_6f974989-b1c3-475c-9e6f-7ecbf415fd39&quot;,&quot;properties&quot;:{&quot;noteIndex&quot;:0},&quot;isEdited&quot;:false,&quot;manualOverride&quot;:{&quot;isManuallyOverridden&quot;:false,&quot;citeprocText&quot;:&quot;(Holy Stones Enterprise Co.. Ltd., no date)&quot;,&quot;manualOverrideText&quot;:&quot;&quot;},&quot;citationTag&quot;:&quot;MENDELEY_CITATION_v3_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e4e52d37-b243-33c4-8a76-93cdd8064a2a&quot;,&quot;itemData&quot;:{&quot;type&quot;:&quot;webpage&quot;,&quot;id&quot;:&quot;e4e52d37-b243-33c4-8a76-93cdd8064a2a&quot;,&quot;title&quot;:&quot;Automotive Capacitors - Automotive Applications &quot;,&quot;author&quot;:[{&quot;family&quot;:&quot;Holy Stones Enterprise Co.. Ltd.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8c7d9dbc-fef0-4b8f-87c7-75d91df74f80&quot;,&quot;properties&quot;:{&quot;noteIndex&quot;:0},&quot;isEdited&quot;:false,&quot;manualOverride&quot;:{&quot;isManuallyOverridden&quot;:false,&quot;citeprocText&quot;:&quot;(Roos, 2019)&quot;,&quot;manualOverrideText&quot;:&quot;&quot;},&quot;citationTag&quot;:&quot;MENDELEY_CITATION_v3_eyJjaXRhdGlvbklEIjoiTUVOREVMRVlfQ0lUQVRJT05fOGM3ZDlkYmMtZmVmMC00YjhmLTg3YzctNzVkOTFkZjc0Zjgw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&quot;,&quot;citationItems&quot;:[{&quot;id&quot;:&quot;680cf18b-c84b-3ad0-b963-b9cfdb949055&quot;,&quot;itemData&quot;:{&quot;type&quot;:&quot;webpage&quot;,&quot;id&quot;:&quot;680cf18b-c84b-3ad0-b963-b9cfdb949055&quot;,&quot;title&quot;:&quot;The Top 10 Capacitors for Automotive Applications&quot;,&quot;author&quot;:[{&quot;family&quot;:&quot;Roos&quot;,&quot;given&quot;:&quot;Gena&quot;,&quot;parse-names&quot;:false,&quot;dropping-particle&quot;:&quot;&quot;,&quot;non-dropping-particle&quot;:&quot;&quot;}],&quot;accessed&quot;:{&quot;date-parts&quot;:[[2025,4,6]]},&quot;URL&quot;:&quot;https://passive-components.eu/the-top-10-capacitors-for-automotive-applications/&quot;,&quot;issued&quot;:{&quot;date-parts&quot;:[[2019]]},&quot;container-title-short&quot;:&quot;&quot;},&quot;isTemporary&quot;:false,&quot;suppress-author&quot;:false,&quot;composite&quot;:false,&quot;author-only&quot;:false}]},{&quot;citationID&quot;:&quot;MENDELEY_CITATION_fddd1bea-5863-42a4-9f9c-74f24fd1ba10&quot;,&quot;properties&quot;:{&quot;noteIndex&quot;:0},&quot;isEdited&quot;:false,&quot;manualOverride&quot;:{&quot;isManuallyOverridden&quot;:false,&quot;citeprocText&quot;:&quot;(Roos, 2019)&quot;,&quot;manualOverrideText&quot;:&quot;&quot;},&quot;citationTag&quot;:&quot;MENDELEY_CITATION_v3_eyJjaXRhdGlvbklEIjoiTUVOREVMRVlfQ0lUQVRJT05fZmRkZDFiZWEtNTg2My00MmE0LTlmOWMtNzRmMjRmZDFiYTEw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&quot;,&quot;citationItems&quot;:[{&quot;id&quot;:&quot;680cf18b-c84b-3ad0-b963-b9cfdb949055&quot;,&quot;itemData&quot;:{&quot;type&quot;:&quot;webpage&quot;,&quot;id&quot;:&quot;680cf18b-c84b-3ad0-b963-b9cfdb949055&quot;,&quot;title&quot;:&quot;The Top 10 Capacitors for Automotive Applications&quot;,&quot;author&quot;:[{&quot;family&quot;:&quot;Roos&quot;,&quot;given&quot;:&quot;Gena&quot;,&quot;parse-names&quot;:false,&quot;dropping-particle&quot;:&quot;&quot;,&quot;non-dropping-particle&quot;:&quot;&quot;}],&quot;accessed&quot;:{&quot;date-parts&quot;:[[2025,4,6]]},&quot;URL&quot;:&quot;https://passive-components.eu/the-top-10-capacitors-for-automotive-applications/&quot;,&quot;issued&quot;:{&quot;date-parts&quot;:[[2019]]},&quot;container-title-short&quot;:&quot;&quot;},&quot;isTemporary&quot;:false,&quot;suppress-author&quot;:false,&quot;composite&quot;:false,&quot;author-only&quot;:false}]},{&quot;citationID&quot;:&quot;MENDELEY_CITATION_7f8ab1d6-322b-44db-a8ea-6920808e9743&quot;,&quot;properties&quot;:{&quot;noteIndex&quot;:0},&quot;isEdited&quot;:false,&quot;manualOverride&quot;:{&quot;isManuallyOverridden&quot;:false,&quot;citeprocText&quot;:&quot;(Roos, 2019)&quot;,&quot;manualOverrideText&quot;:&quot;&quot;},&quot;citationTag&quot;:&quot;MENDELEY_CITATION_v3_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&quot;,&quot;citationItems&quot;:[{&quot;id&quot;:&quot;680cf18b-c84b-3ad0-b963-b9cfdb949055&quot;,&quot;itemData&quot;:{&quot;type&quot;:&quot;webpage&quot;,&quot;id&quot;:&quot;680cf18b-c84b-3ad0-b963-b9cfdb949055&quot;,&quot;title&quot;:&quot;The Top 10 Capacitors for Automotive Applications&quot;,&quot;author&quot;:[{&quot;family&quot;:&quot;Roos&quot;,&quot;given&quot;:&quot;Gena&quot;,&quot;parse-names&quot;:false,&quot;dropping-particle&quot;:&quot;&quot;,&quot;non-dropping-particle&quot;:&quot;&quot;}],&quot;accessed&quot;:{&quot;date-parts&quot;:[[2025,4,6]]},&quot;URL&quot;:&quot;https://passive-components.eu/the-top-10-capacitors-for-automotive-applications/&quot;,&quot;issued&quot;:{&quot;date-parts&quot;:[[2019]]},&quot;container-title-short&quot;:&quot;&quot;},&quot;isTemporary&quot;:false,&quot;suppress-author&quot;:false,&quot;composite&quot;:false,&quot;author-only&quot;:false}]},{&quot;citationID&quot;:&quot;MENDELEY_CITATION_5143dd32-24df-4ec0-b06d-a0915623248e&quot;,&quot;properties&quot;:{&quot;noteIndex&quot;:0},&quot;isEdited&quot;:false,&quot;manualOverride&quot;:{&quot;isManuallyOverridden&quot;:false,&quot;citeprocText&quot;:&quot;(&lt;i&gt;Measure a capacitor using an oscilloscope - 0x9900&lt;/i&gt;, 2022)&quot;,&quot;manualOverrideText&quot;:&quot;&quot;},&quot;citationTag&quot;:&quot;MENDELEY_CITATION_v3_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&quot;,&quot;citationItems&quot;:[{&quot;id&quot;:&quot;4844a7ec-66cd-394a-8d63-982f6758748d&quot;,&quot;itemData&quot;:{&quot;type&quot;:&quot;webpage&quot;,&quot;id&quot;:&quot;4844a7ec-66cd-394a-8d63-982f6758748d&quot;,&quot;title&quot;:&quot;Measure a capacitor using an oscilloscope - 0x9900&quot;,&quot;accessed&quot;:{&quot;date-parts&quot;:[[2025,4,6]]},&quot;URL&quot;:&quot;https://0x9900.com/measure-a-capacitor-using-an-oscilloscope/&quot;,&quot;issued&quot;:{&quot;date-parts&quot;:[[2022]]}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-no-et-al&quot;,&quot;title&quot;:&quot;Cite Them Right 12th edition - Harvard (no \&quot;et al.\&quot;)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3080E7-752A-4131-931A-54BC4FDEB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952</Words>
  <Characters>5433</Characters>
  <Application>Microsoft Office Word</Application>
  <DocSecurity>0</DocSecurity>
  <Lines>45</Lines>
  <Paragraphs>12</Paragraphs>
  <ScaleCrop>false</ScaleCrop>
  <Company/>
  <LinksUpToDate>false</LinksUpToDate>
  <CharactersWithSpaces>6373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George Hall</cp:lastModifiedBy>
  <cp:revision>2</cp:revision>
  <cp:lastPrinted>2021-09-30T11:07:00Z</cp:lastPrinted>
  <dcterms:created xsi:type="dcterms:W3CDTF">2025-04-06T17:35:00Z</dcterms:created>
  <dcterms:modified xsi:type="dcterms:W3CDTF">2025-04-06T17:35:00Z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