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F2FD39B" w14:textId="77777777" w:rsidR="00E14F7C" w:rsidRPr="001B5446" w:rsidRDefault="00E14F7C" w:rsidP="00D81680">
      <w:pPr>
        <w:pStyle w:val="p1"/>
        <w:widowControl/>
        <w:spacing w:line="360" w:lineRule="auto"/>
        <w:jc w:val="both"/>
        <w:rPr>
          <w:rStyle w:val="s1"/>
          <w:rFonts w:ascii="Arial" w:eastAsiaTheme="minorEastAsia" w:hAnsi="Arial" w:cs="Arial"/>
          <w:sz w:val="24"/>
          <w:szCs w:val="24"/>
        </w:rPr>
      </w:pPr>
    </w:p>
    <w:p w14:paraId="420B223D" w14:textId="77777777" w:rsidR="000B7DA9" w:rsidRPr="001B5446" w:rsidRDefault="000B7DA9" w:rsidP="00D81680">
      <w:pPr>
        <w:pStyle w:val="p1"/>
        <w:widowControl/>
        <w:spacing w:line="360" w:lineRule="auto"/>
        <w:jc w:val="both"/>
        <w:rPr>
          <w:rStyle w:val="s1"/>
          <w:rFonts w:ascii="Arial" w:eastAsiaTheme="minorEastAsia" w:hAnsi="Arial" w:cs="Arial"/>
          <w:sz w:val="24"/>
          <w:szCs w:val="24"/>
        </w:rPr>
      </w:pPr>
    </w:p>
    <w:p w14:paraId="26C6A77A" w14:textId="77777777" w:rsidR="000B7DA9" w:rsidRPr="001B5446" w:rsidRDefault="000B7DA9" w:rsidP="00D81680">
      <w:pPr>
        <w:pStyle w:val="p1"/>
        <w:widowControl/>
        <w:spacing w:line="360" w:lineRule="auto"/>
        <w:jc w:val="both"/>
        <w:rPr>
          <w:rStyle w:val="s1"/>
          <w:rFonts w:ascii="Arial" w:eastAsiaTheme="minorEastAsia" w:hAnsi="Arial" w:cs="Arial"/>
          <w:sz w:val="24"/>
          <w:szCs w:val="24"/>
        </w:rPr>
      </w:pPr>
    </w:p>
    <w:p w14:paraId="2C2162DF" w14:textId="77777777" w:rsidR="000B7DA9" w:rsidRPr="001B5446" w:rsidRDefault="000B7DA9" w:rsidP="00D81680">
      <w:pPr>
        <w:pStyle w:val="p1"/>
        <w:widowControl/>
        <w:spacing w:line="360" w:lineRule="auto"/>
        <w:jc w:val="both"/>
        <w:rPr>
          <w:rStyle w:val="s1"/>
          <w:rFonts w:ascii="Arial" w:eastAsiaTheme="minorEastAsia" w:hAnsi="Arial" w:cs="Arial"/>
          <w:sz w:val="24"/>
          <w:szCs w:val="24"/>
        </w:rPr>
      </w:pPr>
    </w:p>
    <w:p w14:paraId="28C731BF" w14:textId="77777777" w:rsidR="000B7DA9" w:rsidRPr="001B5446" w:rsidRDefault="000B7DA9" w:rsidP="00D81680">
      <w:pPr>
        <w:pStyle w:val="p1"/>
        <w:widowControl/>
        <w:spacing w:line="360" w:lineRule="auto"/>
        <w:jc w:val="both"/>
        <w:rPr>
          <w:rStyle w:val="s1"/>
          <w:rFonts w:ascii="Arial" w:eastAsiaTheme="minorEastAsia" w:hAnsi="Arial" w:cs="Arial"/>
          <w:sz w:val="24"/>
          <w:szCs w:val="24"/>
        </w:rPr>
      </w:pPr>
    </w:p>
    <w:p w14:paraId="2B34F56D" w14:textId="77777777" w:rsidR="000B7DA9" w:rsidRPr="001B5446" w:rsidRDefault="000B7DA9" w:rsidP="00D81680">
      <w:pPr>
        <w:pStyle w:val="p1"/>
        <w:widowControl/>
        <w:spacing w:line="360" w:lineRule="auto"/>
        <w:jc w:val="both"/>
        <w:rPr>
          <w:rStyle w:val="s1"/>
          <w:rFonts w:ascii="Arial" w:eastAsiaTheme="minorEastAsia" w:hAnsi="Arial" w:cs="Arial"/>
          <w:sz w:val="24"/>
          <w:szCs w:val="24"/>
        </w:rPr>
      </w:pPr>
    </w:p>
    <w:p w14:paraId="0816D71E" w14:textId="3CD23324" w:rsidR="000F0B64" w:rsidRDefault="000F0B64" w:rsidP="00D81680">
      <w:pPr>
        <w:spacing w:line="360" w:lineRule="auto"/>
        <w:rPr>
          <w:rFonts w:ascii="Arial" w:hAnsi="Arial" w:cs="Arial"/>
          <w:sz w:val="24"/>
        </w:rPr>
      </w:pPr>
      <w:r w:rsidRPr="000F0B64">
        <w:rPr>
          <w:rFonts w:ascii="Arial" w:hAnsi="Arial" w:cs="Arial"/>
          <w:sz w:val="24"/>
        </w:rPr>
        <w:t>IKEA's complaint of "Slow product update" : Bottlenecks and breakthrough strategies for management practices</w:t>
      </w:r>
    </w:p>
    <w:p w14:paraId="1FBD730A" w14:textId="77777777" w:rsidR="000F0B64" w:rsidRPr="001B5446" w:rsidRDefault="000F0B64" w:rsidP="00D81680">
      <w:pPr>
        <w:spacing w:line="360" w:lineRule="auto"/>
        <w:rPr>
          <w:rFonts w:ascii="Arial" w:hAnsi="Arial" w:cs="Arial" w:hint="eastAsia"/>
          <w:sz w:val="24"/>
        </w:rPr>
      </w:pPr>
    </w:p>
    <w:p w14:paraId="038C020D" w14:textId="77777777" w:rsidR="00CE5956" w:rsidRPr="001B5446" w:rsidRDefault="00CE5956" w:rsidP="00D81680">
      <w:pPr>
        <w:spacing w:line="360" w:lineRule="auto"/>
        <w:rPr>
          <w:rFonts w:ascii="Arial" w:hAnsi="Arial" w:cs="Arial"/>
          <w:sz w:val="24"/>
        </w:rPr>
      </w:pPr>
    </w:p>
    <w:p w14:paraId="5B4F419F" w14:textId="1FA67B2E" w:rsidR="000B7DA9" w:rsidRPr="001B5446" w:rsidRDefault="000B7DA9" w:rsidP="00D81680">
      <w:pPr>
        <w:spacing w:line="360" w:lineRule="auto"/>
        <w:rPr>
          <w:rFonts w:ascii="Arial" w:hAnsi="Arial" w:cs="Arial"/>
          <w:sz w:val="24"/>
        </w:rPr>
      </w:pPr>
    </w:p>
    <w:p w14:paraId="50D36065" w14:textId="744E103D" w:rsidR="000B7DA9" w:rsidRPr="001B5446" w:rsidRDefault="000B7DA9" w:rsidP="00D81680">
      <w:pPr>
        <w:widowControl/>
        <w:spacing w:line="360" w:lineRule="auto"/>
        <w:rPr>
          <w:rFonts w:ascii="Arial" w:hAnsi="Arial" w:cs="Arial"/>
          <w:sz w:val="24"/>
        </w:rPr>
      </w:pPr>
      <w:r w:rsidRPr="001B5446">
        <w:rPr>
          <w:rFonts w:ascii="Arial" w:hAnsi="Arial" w:cs="Arial"/>
          <w:sz w:val="24"/>
        </w:rPr>
        <w:br w:type="page"/>
      </w:r>
    </w:p>
    <w:p w14:paraId="20CB3489" w14:textId="77777777" w:rsidR="000B7DA9" w:rsidRPr="001B5446" w:rsidRDefault="000B7DA9" w:rsidP="00D81680">
      <w:pPr>
        <w:spacing w:line="360" w:lineRule="auto"/>
        <w:rPr>
          <w:rFonts w:ascii="Arial" w:hAnsi="Arial" w:cs="Arial"/>
          <w:sz w:val="24"/>
        </w:rPr>
      </w:pPr>
    </w:p>
    <w:p w14:paraId="5A0F961F" w14:textId="77777777" w:rsidR="006065E5" w:rsidRPr="001B5446" w:rsidRDefault="006065E5" w:rsidP="00D81680">
      <w:pPr>
        <w:pStyle w:val="1"/>
        <w:spacing w:line="360" w:lineRule="auto"/>
        <w:rPr>
          <w:rFonts w:ascii="Arial" w:hAnsi="Arial" w:cs="Arial"/>
          <w:sz w:val="24"/>
          <w:szCs w:val="24"/>
        </w:rPr>
      </w:pPr>
      <w:bookmarkStart w:id="0" w:name="_Toc184420993"/>
      <w:r w:rsidRPr="001B5446">
        <w:rPr>
          <w:rFonts w:ascii="Arial" w:hAnsi="Arial" w:cs="Arial"/>
          <w:sz w:val="24"/>
          <w:szCs w:val="24"/>
        </w:rPr>
        <w:t>Executive Summary</w:t>
      </w:r>
      <w:bookmarkEnd w:id="0"/>
    </w:p>
    <w:p w14:paraId="034962B5" w14:textId="77777777" w:rsidR="006065E5" w:rsidRPr="001B5446" w:rsidRDefault="006065E5" w:rsidP="00D81680">
      <w:pPr>
        <w:spacing w:line="360" w:lineRule="auto"/>
        <w:rPr>
          <w:rFonts w:ascii="Arial" w:hAnsi="Arial" w:cs="Arial"/>
          <w:sz w:val="24"/>
        </w:rPr>
      </w:pPr>
    </w:p>
    <w:p w14:paraId="0C298595" w14:textId="052FDDFD" w:rsidR="00C16B88" w:rsidRDefault="00D81680" w:rsidP="00D81680">
      <w:pPr>
        <w:pStyle w:val="a6"/>
        <w:widowControl/>
        <w:spacing w:beforeAutospacing="0" w:afterAutospacing="0" w:line="360" w:lineRule="auto"/>
        <w:jc w:val="both"/>
        <w:rPr>
          <w:rFonts w:ascii="Arial" w:eastAsia="宋体" w:hAnsi="Arial" w:cs="Arial"/>
        </w:rPr>
      </w:pPr>
      <w:r w:rsidRPr="00D81680">
        <w:rPr>
          <w:rFonts w:ascii="Arial" w:eastAsia="宋体" w:hAnsi="Arial" w:cs="Arial"/>
        </w:rPr>
        <w:t>At a recent performance review meeting, the CEO received complaints about management practices in various functional areas. In the current business turbulent and competitive environment, these problems have a negative impact on management and organizational performance, as a large company IKEA, its product update speed seems to be behind the pace of The Times. This problem has not only affected IKEA's brand image in the minds of consumers, but also exposed its deep-seated problems at the management level. From the perspective of management, IKEA's hierarchy may be too complex, resulting in a slow decision-making process; In the aspect of employee care, employees may lack sufficient motivation and support from the management of the company, thus affecting their work enthusiasm and innovation ability; In terms of decision-making speed, IKEA may need to be more flexible and quickly respond to market changes. The cumulative effect of these problems makes IKEA unable to update its products, which affects the company's competitiveness and market position. Therefore, an in-depth analysis of the causes of these problems and the proposed effective solutions are essential for IKEA.</w:t>
      </w:r>
    </w:p>
    <w:p w14:paraId="4CA9A8B4" w14:textId="77777777" w:rsidR="00D81680" w:rsidRPr="001B5446" w:rsidRDefault="00D81680" w:rsidP="00D81680">
      <w:pPr>
        <w:pStyle w:val="a6"/>
        <w:widowControl/>
        <w:spacing w:beforeAutospacing="0" w:afterAutospacing="0" w:line="360" w:lineRule="auto"/>
        <w:jc w:val="both"/>
        <w:rPr>
          <w:rFonts w:ascii="Arial" w:hAnsi="Arial" w:cs="Arial"/>
        </w:rPr>
      </w:pPr>
    </w:p>
    <w:p w14:paraId="450B5663" w14:textId="77777777" w:rsidR="002E4E20" w:rsidRPr="001B5446" w:rsidRDefault="002E4E20" w:rsidP="00D81680">
      <w:pPr>
        <w:pStyle w:val="a6"/>
        <w:widowControl/>
        <w:spacing w:beforeAutospacing="0" w:afterAutospacing="0" w:line="360" w:lineRule="auto"/>
        <w:jc w:val="both"/>
        <w:rPr>
          <w:rFonts w:ascii="Arial" w:hAnsi="Arial" w:cs="Arial"/>
        </w:rPr>
      </w:pPr>
    </w:p>
    <w:p w14:paraId="00453B0D" w14:textId="77777777" w:rsidR="006065E5" w:rsidRPr="001B5446" w:rsidRDefault="006065E5" w:rsidP="00D81680">
      <w:pPr>
        <w:widowControl/>
        <w:spacing w:line="360" w:lineRule="auto"/>
        <w:rPr>
          <w:rFonts w:ascii="Arial" w:hAnsi="Arial" w:cs="Arial"/>
          <w:kern w:val="0"/>
          <w:sz w:val="24"/>
        </w:rPr>
      </w:pPr>
      <w:r w:rsidRPr="001B5446">
        <w:rPr>
          <w:rFonts w:ascii="Arial" w:hAnsi="Arial" w:cs="Arial"/>
          <w:sz w:val="24"/>
        </w:rPr>
        <w:br w:type="page"/>
      </w:r>
    </w:p>
    <w:p w14:paraId="66206378" w14:textId="4A38367B" w:rsidR="006065E5" w:rsidRPr="001B5446" w:rsidRDefault="006065E5" w:rsidP="00D81680">
      <w:pPr>
        <w:pStyle w:val="a6"/>
        <w:widowControl/>
        <w:spacing w:beforeAutospacing="0" w:afterAutospacing="0" w:line="360" w:lineRule="auto"/>
        <w:jc w:val="both"/>
        <w:rPr>
          <w:rFonts w:ascii="Arial" w:hAnsi="Arial" w:cs="Arial"/>
        </w:rPr>
      </w:pPr>
    </w:p>
    <w:sdt>
      <w:sdtPr>
        <w:rPr>
          <w:rFonts w:ascii="Arial" w:eastAsiaTheme="minorEastAsia" w:hAnsi="Arial" w:cs="Arial"/>
          <w:color w:val="auto"/>
          <w:kern w:val="2"/>
          <w:sz w:val="24"/>
          <w:szCs w:val="24"/>
          <w:lang w:val="zh-CN"/>
        </w:rPr>
        <w:id w:val="1116714603"/>
        <w:docPartObj>
          <w:docPartGallery w:val="Table of Contents"/>
          <w:docPartUnique/>
        </w:docPartObj>
      </w:sdtPr>
      <w:sdtContent>
        <w:p w14:paraId="26CEA49E" w14:textId="06405FD6" w:rsidR="007A0A2B" w:rsidRPr="001B5446" w:rsidRDefault="007A0A2B" w:rsidP="00D81680">
          <w:pPr>
            <w:pStyle w:val="TOC"/>
            <w:spacing w:line="360" w:lineRule="auto"/>
            <w:jc w:val="both"/>
            <w:rPr>
              <w:rFonts w:ascii="Arial" w:hAnsi="Arial" w:cs="Arial"/>
              <w:color w:val="auto"/>
              <w:sz w:val="24"/>
              <w:szCs w:val="24"/>
              <w:lang w:val="zh-CN"/>
            </w:rPr>
          </w:pPr>
          <w:r w:rsidRPr="001B5446">
            <w:rPr>
              <w:rFonts w:ascii="Arial" w:hAnsi="Arial" w:cs="Arial"/>
              <w:color w:val="auto"/>
              <w:sz w:val="24"/>
              <w:szCs w:val="24"/>
              <w:lang w:val="zh-CN"/>
            </w:rPr>
            <w:t>Contents Page</w:t>
          </w:r>
        </w:p>
        <w:p w14:paraId="2C888B61" w14:textId="43D31229" w:rsidR="00D81680" w:rsidRDefault="007A0A2B">
          <w:pPr>
            <w:pStyle w:val="TOC1"/>
            <w:tabs>
              <w:tab w:val="right" w:leader="dot" w:pos="8296"/>
            </w:tabs>
            <w:rPr>
              <w:rFonts w:hint="eastAsia"/>
              <w:noProof/>
              <w:szCs w:val="22"/>
              <w14:ligatures w14:val="standardContextual"/>
            </w:rPr>
          </w:pPr>
          <w:r w:rsidRPr="001B5446">
            <w:rPr>
              <w:rFonts w:ascii="Arial" w:hAnsi="Arial" w:cs="Arial"/>
              <w:sz w:val="24"/>
            </w:rPr>
            <w:fldChar w:fldCharType="begin"/>
          </w:r>
          <w:r w:rsidRPr="001B5446">
            <w:rPr>
              <w:rFonts w:ascii="Arial" w:hAnsi="Arial" w:cs="Arial"/>
              <w:sz w:val="24"/>
            </w:rPr>
            <w:instrText xml:space="preserve"> TOC \o "1-3" \h \z \u </w:instrText>
          </w:r>
          <w:r w:rsidRPr="001B5446">
            <w:rPr>
              <w:rFonts w:ascii="Arial" w:hAnsi="Arial" w:cs="Arial"/>
              <w:sz w:val="24"/>
            </w:rPr>
            <w:fldChar w:fldCharType="separate"/>
          </w:r>
          <w:hyperlink w:anchor="_Toc184420993" w:history="1">
            <w:r w:rsidR="00D81680" w:rsidRPr="00783463">
              <w:rPr>
                <w:rStyle w:val="a8"/>
                <w:rFonts w:ascii="Arial" w:hAnsi="Arial" w:cs="Arial" w:hint="eastAsia"/>
                <w:noProof/>
              </w:rPr>
              <w:t>Executive Summary</w:t>
            </w:r>
            <w:r w:rsidR="00D81680">
              <w:rPr>
                <w:rFonts w:hint="eastAsia"/>
                <w:noProof/>
                <w:webHidden/>
              </w:rPr>
              <w:tab/>
            </w:r>
            <w:r w:rsidR="00D81680">
              <w:rPr>
                <w:rFonts w:hint="eastAsia"/>
                <w:noProof/>
                <w:webHidden/>
              </w:rPr>
              <w:fldChar w:fldCharType="begin"/>
            </w:r>
            <w:r w:rsidR="00D81680">
              <w:rPr>
                <w:rFonts w:hint="eastAsia"/>
                <w:noProof/>
                <w:webHidden/>
              </w:rPr>
              <w:instrText xml:space="preserve"> </w:instrText>
            </w:r>
            <w:r w:rsidR="00D81680">
              <w:rPr>
                <w:noProof/>
                <w:webHidden/>
              </w:rPr>
              <w:instrText>PAGEREF _Toc184420993 \h</w:instrText>
            </w:r>
            <w:r w:rsidR="00D81680">
              <w:rPr>
                <w:rFonts w:hint="eastAsia"/>
                <w:noProof/>
                <w:webHidden/>
              </w:rPr>
              <w:instrText xml:space="preserve"> </w:instrText>
            </w:r>
            <w:r w:rsidR="00D81680">
              <w:rPr>
                <w:rFonts w:hint="eastAsia"/>
                <w:noProof/>
                <w:webHidden/>
              </w:rPr>
            </w:r>
            <w:r w:rsidR="00D81680">
              <w:rPr>
                <w:noProof/>
                <w:webHidden/>
              </w:rPr>
              <w:fldChar w:fldCharType="separate"/>
            </w:r>
            <w:r w:rsidR="00D81680">
              <w:rPr>
                <w:noProof/>
                <w:webHidden/>
              </w:rPr>
              <w:t>2</w:t>
            </w:r>
            <w:r w:rsidR="00D81680">
              <w:rPr>
                <w:rFonts w:hint="eastAsia"/>
                <w:noProof/>
                <w:webHidden/>
              </w:rPr>
              <w:fldChar w:fldCharType="end"/>
            </w:r>
          </w:hyperlink>
        </w:p>
        <w:p w14:paraId="0D57DBB6" w14:textId="72EA4714" w:rsidR="00D81680" w:rsidRDefault="00D81680">
          <w:pPr>
            <w:pStyle w:val="TOC1"/>
            <w:tabs>
              <w:tab w:val="right" w:leader="dot" w:pos="8296"/>
            </w:tabs>
            <w:rPr>
              <w:rFonts w:hint="eastAsia"/>
              <w:noProof/>
              <w:szCs w:val="22"/>
              <w14:ligatures w14:val="standardContextual"/>
            </w:rPr>
          </w:pPr>
          <w:hyperlink w:anchor="_Toc184420994" w:history="1">
            <w:r w:rsidRPr="00783463">
              <w:rPr>
                <w:rStyle w:val="a8"/>
                <w:rFonts w:ascii="Arial" w:hAnsi="Arial" w:cs="Arial"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_Toc184420994 \h</w:instrText>
            </w:r>
            <w:r>
              <w:rPr>
                <w:rFonts w:hint="eastAsia"/>
                <w:noProof/>
                <w:webHidden/>
              </w:rPr>
              <w:instrText xml:space="preserve"> </w:instrText>
            </w:r>
            <w:r>
              <w:rPr>
                <w:rFonts w:hint="eastAsia"/>
                <w:noProof/>
                <w:webHidden/>
              </w:rPr>
            </w:r>
            <w:r>
              <w:rPr>
                <w:noProof/>
                <w:webHidden/>
              </w:rPr>
              <w:fldChar w:fldCharType="separate"/>
            </w:r>
            <w:r>
              <w:rPr>
                <w:noProof/>
                <w:webHidden/>
              </w:rPr>
              <w:t>4</w:t>
            </w:r>
            <w:r>
              <w:rPr>
                <w:rFonts w:hint="eastAsia"/>
                <w:noProof/>
                <w:webHidden/>
              </w:rPr>
              <w:fldChar w:fldCharType="end"/>
            </w:r>
          </w:hyperlink>
        </w:p>
        <w:p w14:paraId="7E9495ED" w14:textId="0B68D4C0" w:rsidR="00D81680" w:rsidRDefault="00D81680">
          <w:pPr>
            <w:pStyle w:val="TOC1"/>
            <w:tabs>
              <w:tab w:val="right" w:leader="dot" w:pos="8296"/>
            </w:tabs>
            <w:rPr>
              <w:rFonts w:hint="eastAsia"/>
              <w:noProof/>
              <w:szCs w:val="22"/>
              <w14:ligatures w14:val="standardContextual"/>
            </w:rPr>
          </w:pPr>
          <w:hyperlink w:anchor="_Toc184420995" w:history="1">
            <w:r w:rsidRPr="00783463">
              <w:rPr>
                <w:rStyle w:val="a8"/>
                <w:rFonts w:ascii="Arial" w:hAnsi="Arial" w:cs="Arial" w:hint="eastAsia"/>
                <w:noProof/>
              </w:rPr>
              <w:t>1.0</w:t>
            </w:r>
            <w:r w:rsidRPr="00783463">
              <w:rPr>
                <w:rStyle w:val="a8"/>
                <w:rFonts w:hint="eastAsia"/>
                <w:noProof/>
              </w:rPr>
              <w:t xml:space="preserve"> </w:t>
            </w:r>
            <w:r w:rsidRPr="00783463">
              <w:rPr>
                <w:rStyle w:val="a8"/>
                <w:rFonts w:ascii="Arial" w:hAnsi="Arial" w:cs="Arial" w:hint="eastAsia"/>
                <w:noProof/>
              </w:rPr>
              <w:t>Mainstream and critical management theory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_Toc184420995 \h</w:instrText>
            </w:r>
            <w:r>
              <w:rPr>
                <w:rFonts w:hint="eastAsia"/>
                <w:noProof/>
                <w:webHidden/>
              </w:rPr>
              <w:instrText xml:space="preserve"> </w:instrText>
            </w:r>
            <w:r>
              <w:rPr>
                <w:rFonts w:hint="eastAsia"/>
                <w:noProof/>
                <w:webHidden/>
              </w:rPr>
            </w:r>
            <w:r>
              <w:rPr>
                <w:noProof/>
                <w:webHidden/>
              </w:rPr>
              <w:fldChar w:fldCharType="separate"/>
            </w:r>
            <w:r>
              <w:rPr>
                <w:noProof/>
                <w:webHidden/>
              </w:rPr>
              <w:t>5</w:t>
            </w:r>
            <w:r>
              <w:rPr>
                <w:rFonts w:hint="eastAsia"/>
                <w:noProof/>
                <w:webHidden/>
              </w:rPr>
              <w:fldChar w:fldCharType="end"/>
            </w:r>
          </w:hyperlink>
        </w:p>
        <w:p w14:paraId="2548A9DF" w14:textId="1F0B17CB" w:rsidR="00D81680" w:rsidRDefault="00D81680">
          <w:pPr>
            <w:pStyle w:val="TOC2"/>
            <w:tabs>
              <w:tab w:val="right" w:leader="dot" w:pos="8296"/>
            </w:tabs>
            <w:rPr>
              <w:rFonts w:hint="eastAsia"/>
              <w:noProof/>
              <w:szCs w:val="22"/>
              <w14:ligatures w14:val="standardContextual"/>
            </w:rPr>
          </w:pPr>
          <w:hyperlink w:anchor="_Toc184420996" w:history="1">
            <w:r w:rsidRPr="00783463">
              <w:rPr>
                <w:rStyle w:val="a8"/>
                <w:rFonts w:ascii="Arial" w:hAnsi="Arial" w:cs="Arial" w:hint="eastAsia"/>
                <w:bCs/>
                <w:noProof/>
              </w:rPr>
              <w:t>1.1 Mainstream Theories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_Toc184420996 \h</w:instrText>
            </w:r>
            <w:r>
              <w:rPr>
                <w:rFonts w:hint="eastAsia"/>
                <w:noProof/>
                <w:webHidden/>
              </w:rPr>
              <w:instrText xml:space="preserve"> </w:instrText>
            </w:r>
            <w:r>
              <w:rPr>
                <w:rFonts w:hint="eastAsia"/>
                <w:noProof/>
                <w:webHidden/>
              </w:rPr>
            </w:r>
            <w:r>
              <w:rPr>
                <w:noProof/>
                <w:webHidden/>
              </w:rPr>
              <w:fldChar w:fldCharType="separate"/>
            </w:r>
            <w:r>
              <w:rPr>
                <w:noProof/>
                <w:webHidden/>
              </w:rPr>
              <w:t>5</w:t>
            </w:r>
            <w:r>
              <w:rPr>
                <w:rFonts w:hint="eastAsia"/>
                <w:noProof/>
                <w:webHidden/>
              </w:rPr>
              <w:fldChar w:fldCharType="end"/>
            </w:r>
          </w:hyperlink>
        </w:p>
        <w:p w14:paraId="6FA9A4C1" w14:textId="67D77B77" w:rsidR="00D81680" w:rsidRDefault="00D81680">
          <w:pPr>
            <w:pStyle w:val="TOC2"/>
            <w:tabs>
              <w:tab w:val="right" w:leader="dot" w:pos="8296"/>
            </w:tabs>
            <w:rPr>
              <w:rFonts w:hint="eastAsia"/>
              <w:noProof/>
              <w:szCs w:val="22"/>
              <w14:ligatures w14:val="standardContextual"/>
            </w:rPr>
          </w:pPr>
          <w:hyperlink w:anchor="_Toc184420997" w:history="1">
            <w:r w:rsidRPr="00783463">
              <w:rPr>
                <w:rStyle w:val="a8"/>
                <w:rFonts w:ascii="Arial" w:hAnsi="Arial" w:cs="Arial" w:hint="eastAsia"/>
                <w:bCs/>
                <w:noProof/>
              </w:rPr>
              <w:t>1.2 Critical Theories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_Toc184420997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5A226AA9" w14:textId="7891741B" w:rsidR="00D81680" w:rsidRDefault="00D81680">
          <w:pPr>
            <w:pStyle w:val="TOC1"/>
            <w:tabs>
              <w:tab w:val="right" w:leader="dot" w:pos="8296"/>
            </w:tabs>
            <w:rPr>
              <w:rFonts w:hint="eastAsia"/>
              <w:noProof/>
              <w:szCs w:val="22"/>
              <w14:ligatures w14:val="standardContextual"/>
            </w:rPr>
          </w:pPr>
          <w:hyperlink w:anchor="_Toc184420998" w:history="1">
            <w:r w:rsidRPr="00783463">
              <w:rPr>
                <w:rStyle w:val="a8"/>
                <w:rFonts w:ascii="Arial" w:hAnsi="Arial" w:cs="Arial" w:hint="eastAsia"/>
                <w:noProof/>
              </w:rPr>
              <w:t>2.0 The key reason for the slow update of IKEA products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_Toc184420998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7562BA9F" w14:textId="42D64E78" w:rsidR="00D81680" w:rsidRDefault="00D81680">
          <w:pPr>
            <w:pStyle w:val="TOC1"/>
            <w:tabs>
              <w:tab w:val="right" w:leader="dot" w:pos="8296"/>
            </w:tabs>
            <w:rPr>
              <w:rFonts w:hint="eastAsia"/>
              <w:noProof/>
              <w:szCs w:val="22"/>
              <w14:ligatures w14:val="standardContextual"/>
            </w:rPr>
          </w:pPr>
          <w:hyperlink w:anchor="_Toc184420999" w:history="1">
            <w:r w:rsidRPr="00783463">
              <w:rPr>
                <w:rStyle w:val="a8"/>
                <w:rFonts w:ascii="Arial" w:hAnsi="Arial" w:cs="Arial" w:hint="eastAsia"/>
                <w:noProof/>
              </w:rPr>
              <w:t>3.0 Influence of Mainstream Theories and Critical Theories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_Toc184420999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679E4ECF" w14:textId="1361EEF4" w:rsidR="00D81680" w:rsidRDefault="00D81680">
          <w:pPr>
            <w:pStyle w:val="TOC2"/>
            <w:tabs>
              <w:tab w:val="right" w:leader="dot" w:pos="8296"/>
            </w:tabs>
            <w:rPr>
              <w:rFonts w:hint="eastAsia"/>
              <w:noProof/>
              <w:szCs w:val="22"/>
              <w14:ligatures w14:val="standardContextual"/>
            </w:rPr>
          </w:pPr>
          <w:hyperlink w:anchor="_Toc184421000" w:history="1">
            <w:r w:rsidRPr="00783463">
              <w:rPr>
                <w:rStyle w:val="a8"/>
                <w:rFonts w:ascii="Arial" w:hAnsi="Arial" w:cs="Arial" w:hint="eastAsia"/>
                <w:noProof/>
              </w:rPr>
              <w:t>3.1 Mainstream Theories are having an impact on IKEA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_Toc184421000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3F424E84" w14:textId="038C6001" w:rsidR="00D81680" w:rsidRDefault="00D81680">
          <w:pPr>
            <w:pStyle w:val="TOC2"/>
            <w:tabs>
              <w:tab w:val="right" w:leader="dot" w:pos="8296"/>
            </w:tabs>
            <w:rPr>
              <w:rFonts w:hint="eastAsia"/>
              <w:noProof/>
              <w:szCs w:val="22"/>
              <w14:ligatures w14:val="standardContextual"/>
            </w:rPr>
          </w:pPr>
          <w:hyperlink w:anchor="_Toc184421001" w:history="1">
            <w:r w:rsidRPr="00783463">
              <w:rPr>
                <w:rStyle w:val="a8"/>
                <w:rFonts w:ascii="Arial" w:hAnsi="Arial" w:cs="Arial" w:hint="eastAsia"/>
                <w:noProof/>
              </w:rPr>
              <w:t>3.2 Critical Theories on the impact on IKEA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_Toc184421001 \h</w:instrText>
            </w:r>
            <w:r>
              <w:rPr>
                <w:rFonts w:hint="eastAsia"/>
                <w:noProof/>
                <w:webHidden/>
              </w:rPr>
              <w:instrText xml:space="preserve"> </w:instrText>
            </w:r>
            <w:r>
              <w:rPr>
                <w:rFonts w:hint="eastAsia"/>
                <w:noProof/>
                <w:webHidden/>
              </w:rPr>
            </w:r>
            <w:r>
              <w:rPr>
                <w:noProof/>
                <w:webHidden/>
              </w:rPr>
              <w:fldChar w:fldCharType="separate"/>
            </w:r>
            <w:r>
              <w:rPr>
                <w:noProof/>
                <w:webHidden/>
              </w:rPr>
              <w:t>10</w:t>
            </w:r>
            <w:r>
              <w:rPr>
                <w:rFonts w:hint="eastAsia"/>
                <w:noProof/>
                <w:webHidden/>
              </w:rPr>
              <w:fldChar w:fldCharType="end"/>
            </w:r>
          </w:hyperlink>
        </w:p>
        <w:p w14:paraId="6DCAE655" w14:textId="462E3E74" w:rsidR="00D81680" w:rsidRDefault="00D81680">
          <w:pPr>
            <w:pStyle w:val="TOC1"/>
            <w:tabs>
              <w:tab w:val="right" w:leader="dot" w:pos="8296"/>
            </w:tabs>
            <w:rPr>
              <w:rFonts w:hint="eastAsia"/>
              <w:noProof/>
              <w:szCs w:val="22"/>
              <w14:ligatures w14:val="standardContextual"/>
            </w:rPr>
          </w:pPr>
          <w:hyperlink w:anchor="_Toc184421002" w:history="1">
            <w:r w:rsidRPr="00783463">
              <w:rPr>
                <w:rStyle w:val="a8"/>
                <w:rFonts w:ascii="Arial" w:hAnsi="Arial" w:cs="Arial" w:hint="eastAsia"/>
                <w:noProof/>
              </w:rPr>
              <w:t>4.0</w:t>
            </w:r>
            <w:r w:rsidRPr="00783463">
              <w:rPr>
                <w:rStyle w:val="a8"/>
                <w:rFonts w:hint="eastAsia"/>
                <w:noProof/>
              </w:rPr>
              <w:t xml:space="preserve"> </w:t>
            </w:r>
            <w:r w:rsidRPr="00783463">
              <w:rPr>
                <w:rStyle w:val="a8"/>
                <w:rFonts w:ascii="Arial" w:hAnsi="Arial" w:cs="Arial" w:hint="eastAsia"/>
                <w:noProof/>
              </w:rPr>
              <w:t>Suggestions for responding to complaints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_Toc184421002 \h</w:instrText>
            </w:r>
            <w:r>
              <w:rPr>
                <w:rFonts w:hint="eastAsia"/>
                <w:noProof/>
                <w:webHidden/>
              </w:rPr>
              <w:instrText xml:space="preserve"> </w:instrText>
            </w:r>
            <w:r>
              <w:rPr>
                <w:rFonts w:hint="eastAsia"/>
                <w:noProof/>
                <w:webHidden/>
              </w:rPr>
            </w:r>
            <w:r>
              <w:rPr>
                <w:noProof/>
                <w:webHidden/>
              </w:rPr>
              <w:fldChar w:fldCharType="separate"/>
            </w:r>
            <w:r>
              <w:rPr>
                <w:noProof/>
                <w:webHidden/>
              </w:rPr>
              <w:t>11</w:t>
            </w:r>
            <w:r>
              <w:rPr>
                <w:rFonts w:hint="eastAsia"/>
                <w:noProof/>
                <w:webHidden/>
              </w:rPr>
              <w:fldChar w:fldCharType="end"/>
            </w:r>
          </w:hyperlink>
        </w:p>
        <w:p w14:paraId="1BF3368E" w14:textId="7E6884B9" w:rsidR="00D81680" w:rsidRDefault="00D81680">
          <w:pPr>
            <w:pStyle w:val="TOC1"/>
            <w:tabs>
              <w:tab w:val="right" w:leader="dot" w:pos="8296"/>
            </w:tabs>
            <w:rPr>
              <w:rFonts w:hint="eastAsia"/>
              <w:noProof/>
              <w:szCs w:val="22"/>
              <w14:ligatures w14:val="standardContextual"/>
            </w:rPr>
          </w:pPr>
          <w:hyperlink w:anchor="_Toc184421003" w:history="1">
            <w:r w:rsidRPr="00783463">
              <w:rPr>
                <w:rStyle w:val="a8"/>
                <w:rFonts w:ascii="Arial" w:hAnsi="Arial" w:cs="Arial"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_Toc184421003 \h</w:instrText>
            </w:r>
            <w:r>
              <w:rPr>
                <w:rFonts w:hint="eastAsia"/>
                <w:noProof/>
                <w:webHidden/>
              </w:rPr>
              <w:instrText xml:space="preserve"> </w:instrText>
            </w:r>
            <w:r>
              <w:rPr>
                <w:rFonts w:hint="eastAsia"/>
                <w:noProof/>
                <w:webHidden/>
              </w:rPr>
            </w:r>
            <w:r>
              <w:rPr>
                <w:noProof/>
                <w:webHidden/>
              </w:rPr>
              <w:fldChar w:fldCharType="separate"/>
            </w:r>
            <w:r>
              <w:rPr>
                <w:noProof/>
                <w:webHidden/>
              </w:rPr>
              <w:t>13</w:t>
            </w:r>
            <w:r>
              <w:rPr>
                <w:rFonts w:hint="eastAsia"/>
                <w:noProof/>
                <w:webHidden/>
              </w:rPr>
              <w:fldChar w:fldCharType="end"/>
            </w:r>
          </w:hyperlink>
        </w:p>
        <w:p w14:paraId="5C8099CF" w14:textId="3468F3F0" w:rsidR="00D81680" w:rsidRDefault="00D81680">
          <w:pPr>
            <w:pStyle w:val="TOC1"/>
            <w:tabs>
              <w:tab w:val="right" w:leader="dot" w:pos="8296"/>
            </w:tabs>
            <w:rPr>
              <w:rFonts w:hint="eastAsia"/>
              <w:noProof/>
              <w:szCs w:val="22"/>
              <w14:ligatures w14:val="standardContextual"/>
            </w:rPr>
          </w:pPr>
          <w:hyperlink w:anchor="_Toc184421004" w:history="1">
            <w:r w:rsidRPr="00783463">
              <w:rPr>
                <w:rStyle w:val="a8"/>
                <w:rFonts w:ascii="Arial" w:hAnsi="Arial" w:cs="Arial"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_Toc184421004 \h</w:instrText>
            </w:r>
            <w:r>
              <w:rPr>
                <w:rFonts w:hint="eastAsia"/>
                <w:noProof/>
                <w:webHidden/>
              </w:rPr>
              <w:instrText xml:space="preserve"> </w:instrText>
            </w:r>
            <w:r>
              <w:rPr>
                <w:rFonts w:hint="eastAsia"/>
                <w:noProof/>
                <w:webHidden/>
              </w:rPr>
            </w:r>
            <w:r>
              <w:rPr>
                <w:noProof/>
                <w:webHidden/>
              </w:rPr>
              <w:fldChar w:fldCharType="separate"/>
            </w:r>
            <w:r>
              <w:rPr>
                <w:noProof/>
                <w:webHidden/>
              </w:rPr>
              <w:t>14</w:t>
            </w:r>
            <w:r>
              <w:rPr>
                <w:rFonts w:hint="eastAsia"/>
                <w:noProof/>
                <w:webHidden/>
              </w:rPr>
              <w:fldChar w:fldCharType="end"/>
            </w:r>
          </w:hyperlink>
        </w:p>
        <w:p w14:paraId="32DB9B60" w14:textId="4C998B31" w:rsidR="007A0A2B" w:rsidRPr="001B5446" w:rsidRDefault="007A0A2B" w:rsidP="00D81680">
          <w:pPr>
            <w:spacing w:line="360" w:lineRule="auto"/>
            <w:rPr>
              <w:rFonts w:ascii="Arial" w:hAnsi="Arial" w:cs="Arial"/>
              <w:sz w:val="24"/>
            </w:rPr>
          </w:pPr>
          <w:r w:rsidRPr="001B5446">
            <w:rPr>
              <w:rFonts w:ascii="Arial" w:hAnsi="Arial" w:cs="Arial"/>
              <w:sz w:val="24"/>
              <w:lang w:val="zh-CN"/>
            </w:rPr>
            <w:fldChar w:fldCharType="end"/>
          </w:r>
        </w:p>
      </w:sdtContent>
    </w:sdt>
    <w:p w14:paraId="4238FDB6" w14:textId="77777777" w:rsidR="006065E5" w:rsidRDefault="006065E5" w:rsidP="00D81680">
      <w:pPr>
        <w:pStyle w:val="a6"/>
        <w:widowControl/>
        <w:spacing w:beforeAutospacing="0" w:afterAutospacing="0" w:line="360" w:lineRule="auto"/>
        <w:jc w:val="both"/>
        <w:rPr>
          <w:rFonts w:ascii="Arial" w:hAnsi="Arial" w:cs="Arial"/>
        </w:rPr>
      </w:pPr>
    </w:p>
    <w:p w14:paraId="0E7B0E1C" w14:textId="77777777" w:rsidR="001B5446" w:rsidRDefault="001B5446" w:rsidP="00D81680">
      <w:pPr>
        <w:pStyle w:val="a6"/>
        <w:widowControl/>
        <w:spacing w:beforeAutospacing="0" w:afterAutospacing="0" w:line="360" w:lineRule="auto"/>
        <w:jc w:val="both"/>
        <w:rPr>
          <w:rFonts w:ascii="Arial" w:hAnsi="Arial" w:cs="Arial"/>
        </w:rPr>
      </w:pPr>
    </w:p>
    <w:p w14:paraId="1B12CE4D" w14:textId="77777777" w:rsidR="001B5446" w:rsidRPr="001B5446" w:rsidRDefault="001B5446" w:rsidP="00D81680">
      <w:pPr>
        <w:pStyle w:val="a6"/>
        <w:widowControl/>
        <w:spacing w:beforeAutospacing="0" w:afterAutospacing="0" w:line="360" w:lineRule="auto"/>
        <w:jc w:val="both"/>
        <w:rPr>
          <w:rFonts w:ascii="Arial" w:hAnsi="Arial" w:cs="Arial"/>
        </w:rPr>
      </w:pPr>
    </w:p>
    <w:p w14:paraId="698EF9DA" w14:textId="77777777" w:rsidR="006065E5" w:rsidRPr="001B5446" w:rsidRDefault="006065E5" w:rsidP="00D81680">
      <w:pPr>
        <w:widowControl/>
        <w:spacing w:line="360" w:lineRule="auto"/>
        <w:rPr>
          <w:rFonts w:ascii="Arial" w:hAnsi="Arial" w:cs="Arial"/>
          <w:kern w:val="0"/>
          <w:sz w:val="24"/>
        </w:rPr>
      </w:pPr>
      <w:r w:rsidRPr="001B5446">
        <w:rPr>
          <w:rFonts w:ascii="Arial" w:hAnsi="Arial" w:cs="Arial"/>
          <w:sz w:val="24"/>
        </w:rPr>
        <w:br w:type="page"/>
      </w:r>
    </w:p>
    <w:p w14:paraId="7193B29D" w14:textId="77777777" w:rsidR="006065E5" w:rsidRPr="001B5446" w:rsidRDefault="006065E5" w:rsidP="00D81680">
      <w:pPr>
        <w:pStyle w:val="a6"/>
        <w:widowControl/>
        <w:spacing w:beforeAutospacing="0" w:afterAutospacing="0" w:line="360" w:lineRule="auto"/>
        <w:jc w:val="both"/>
        <w:rPr>
          <w:rFonts w:ascii="Arial" w:hAnsi="Arial" w:cs="Arial"/>
        </w:rPr>
      </w:pPr>
    </w:p>
    <w:p w14:paraId="1DF2DE50" w14:textId="30E13A0B" w:rsidR="00E14F7C" w:rsidRPr="001B5446" w:rsidRDefault="006065E5" w:rsidP="00D81680">
      <w:pPr>
        <w:pStyle w:val="1"/>
        <w:spacing w:line="360" w:lineRule="auto"/>
        <w:rPr>
          <w:rFonts w:ascii="Arial" w:eastAsia="Inter" w:hAnsi="Arial" w:cs="Arial"/>
          <w:sz w:val="24"/>
          <w:szCs w:val="24"/>
        </w:rPr>
      </w:pPr>
      <w:bookmarkStart w:id="1" w:name="_Toc184420994"/>
      <w:r w:rsidRPr="001B5446">
        <w:rPr>
          <w:rFonts w:ascii="Arial" w:hAnsi="Arial" w:cs="Arial"/>
          <w:sz w:val="24"/>
          <w:szCs w:val="24"/>
        </w:rPr>
        <w:t>Introduction</w:t>
      </w:r>
      <w:bookmarkEnd w:id="1"/>
    </w:p>
    <w:p w14:paraId="4C1D8569" w14:textId="77777777" w:rsidR="008428AD" w:rsidRPr="001B5446" w:rsidRDefault="008428AD" w:rsidP="00D81680">
      <w:pPr>
        <w:widowControl/>
        <w:spacing w:line="360" w:lineRule="auto"/>
        <w:rPr>
          <w:rStyle w:val="a7"/>
          <w:rFonts w:ascii="Arial" w:eastAsia="宋体" w:hAnsi="Arial" w:cs="Arial"/>
          <w:b w:val="0"/>
          <w:sz w:val="24"/>
        </w:rPr>
      </w:pPr>
    </w:p>
    <w:p w14:paraId="051CCCC4" w14:textId="19A214EF" w:rsidR="001123C6" w:rsidRPr="001B5446" w:rsidRDefault="00D81680" w:rsidP="00D81680">
      <w:pPr>
        <w:widowControl/>
        <w:spacing w:line="360" w:lineRule="auto"/>
        <w:rPr>
          <w:rStyle w:val="a7"/>
          <w:rFonts w:ascii="Arial" w:eastAsia="宋体" w:hAnsi="Arial" w:cs="Arial"/>
          <w:b w:val="0"/>
          <w:sz w:val="24"/>
        </w:rPr>
      </w:pPr>
      <w:r w:rsidRPr="00D81680">
        <w:rPr>
          <w:rStyle w:val="a7"/>
          <w:rFonts w:ascii="Arial" w:eastAsia="宋体" w:hAnsi="Arial" w:cs="Arial"/>
          <w:b w:val="0"/>
          <w:sz w:val="24"/>
        </w:rPr>
        <w:t>Due to the recent performance evaluation meeting, the CEO received a management complaint from IKEA enterprises about the slow product updates. This issue has adversely affected company management and organizational performance, especially in the current volatile and competitive market environment. According to Marcello (2020</w:t>
      </w:r>
      <w:r w:rsidRPr="00D81680">
        <w:rPr>
          <w:rStyle w:val="a7"/>
          <w:rFonts w:ascii="Arial" w:eastAsia="宋体" w:hAnsi="Arial" w:cs="Arial"/>
          <w:b w:val="0"/>
          <w:sz w:val="24"/>
        </w:rPr>
        <w:t>), studies</w:t>
      </w:r>
      <w:r w:rsidRPr="00D81680">
        <w:rPr>
          <w:rStyle w:val="a7"/>
          <w:rFonts w:ascii="Arial" w:eastAsia="宋体" w:hAnsi="Arial" w:cs="Arial"/>
          <w:b w:val="0"/>
          <w:sz w:val="24"/>
        </w:rPr>
        <w:t xml:space="preserve"> say that due to the rapid changes in consumer demand, the technological progress of the company's products, and the continuous innovation of competitors in products and services, the current market environment becomes more and more complicated. IKEA </w:t>
      </w:r>
      <w:r w:rsidRPr="00D81680">
        <w:rPr>
          <w:rStyle w:val="a7"/>
          <w:rFonts w:ascii="Arial" w:eastAsia="宋体" w:hAnsi="Arial" w:cs="Arial"/>
          <w:b w:val="0"/>
          <w:sz w:val="24"/>
        </w:rPr>
        <w:t>lags</w:t>
      </w:r>
      <w:r w:rsidRPr="00D81680">
        <w:rPr>
          <w:rStyle w:val="a7"/>
          <w:rFonts w:ascii="Arial" w:eastAsia="宋体" w:hAnsi="Arial" w:cs="Arial"/>
          <w:b w:val="0"/>
          <w:sz w:val="24"/>
        </w:rPr>
        <w:t xml:space="preserve"> in product update and innovation. As a result, its market response speed is slow and it is difficult to quickly meet the changing needs of consumers (Marcello,2020). According to Andhik(2024),studies sayIKEA's original management model compared with other companies at present, the traditional and cumbersome decision-making process makes Sayikea unable to make flexible, effective and rapid adjustments in the rapidly changing market environment (Andhik, 2024). 2024). Therefore, this report takes IKEA as an example, from the mainstream management theory, critical management theory, the key reasons for the slow product update, as well as the impact and other aspects of IKEA's slow product update.</w:t>
      </w:r>
      <w:r>
        <w:rPr>
          <w:rStyle w:val="a7"/>
          <w:rFonts w:ascii="Arial" w:eastAsia="宋体" w:hAnsi="Arial" w:cs="Arial" w:hint="eastAsia"/>
          <w:b w:val="0"/>
          <w:sz w:val="24"/>
        </w:rPr>
        <w:t>、</w:t>
      </w:r>
    </w:p>
    <w:p w14:paraId="1BD2D819" w14:textId="77777777" w:rsidR="002B1911" w:rsidRPr="001B5446" w:rsidRDefault="002B1911" w:rsidP="00D81680">
      <w:pPr>
        <w:widowControl/>
        <w:spacing w:line="360" w:lineRule="auto"/>
        <w:rPr>
          <w:rStyle w:val="a7"/>
          <w:rFonts w:ascii="Arial" w:eastAsia="宋体" w:hAnsi="Arial" w:cs="Arial"/>
          <w:b w:val="0"/>
          <w:sz w:val="24"/>
        </w:rPr>
      </w:pPr>
    </w:p>
    <w:p w14:paraId="0E9798C2" w14:textId="77777777" w:rsidR="002B1911" w:rsidRPr="001B5446" w:rsidRDefault="002B1911" w:rsidP="00D81680">
      <w:pPr>
        <w:widowControl/>
        <w:spacing w:line="360" w:lineRule="auto"/>
        <w:rPr>
          <w:rStyle w:val="a7"/>
          <w:rFonts w:ascii="Arial" w:eastAsia="宋体" w:hAnsi="Arial" w:cs="Arial"/>
          <w:b w:val="0"/>
          <w:sz w:val="24"/>
        </w:rPr>
      </w:pPr>
    </w:p>
    <w:p w14:paraId="43FB08E5" w14:textId="474D4813" w:rsidR="008428AD" w:rsidRPr="001B5446" w:rsidRDefault="008428AD" w:rsidP="00D81680">
      <w:pPr>
        <w:widowControl/>
        <w:spacing w:line="360" w:lineRule="auto"/>
        <w:rPr>
          <w:rFonts w:ascii="Arial" w:eastAsia="宋体" w:hAnsi="Arial" w:cs="Arial"/>
          <w:sz w:val="24"/>
        </w:rPr>
      </w:pPr>
      <w:r w:rsidRPr="001B5446">
        <w:rPr>
          <w:rStyle w:val="a7"/>
          <w:rFonts w:ascii="Arial" w:eastAsia="宋体" w:hAnsi="Arial" w:cs="Arial"/>
          <w:b w:val="0"/>
          <w:sz w:val="24"/>
        </w:rPr>
        <w:br w:type="page"/>
      </w:r>
    </w:p>
    <w:p w14:paraId="475CB961" w14:textId="77777777" w:rsidR="00E14F7C" w:rsidRPr="001B5446" w:rsidRDefault="00E14F7C" w:rsidP="00D81680">
      <w:pPr>
        <w:widowControl/>
        <w:spacing w:line="360" w:lineRule="auto"/>
        <w:rPr>
          <w:rFonts w:ascii="Arial" w:hAnsi="Arial" w:cs="Arial"/>
          <w:sz w:val="24"/>
        </w:rPr>
      </w:pPr>
    </w:p>
    <w:p w14:paraId="090CBAF2" w14:textId="64FED348" w:rsidR="008428AD" w:rsidRPr="001B5446" w:rsidRDefault="007A0A2B" w:rsidP="00D81680">
      <w:pPr>
        <w:pStyle w:val="1"/>
        <w:spacing w:line="360" w:lineRule="auto"/>
        <w:rPr>
          <w:rStyle w:val="a7"/>
          <w:rFonts w:ascii="Arial" w:hAnsi="Arial" w:cs="Arial"/>
          <w:b/>
          <w:sz w:val="24"/>
          <w:szCs w:val="24"/>
        </w:rPr>
      </w:pPr>
      <w:bookmarkStart w:id="2" w:name="_Toc184420995"/>
      <w:r w:rsidRPr="001B5446">
        <w:rPr>
          <w:rStyle w:val="a7"/>
          <w:rFonts w:ascii="Arial" w:hAnsi="Arial" w:cs="Arial"/>
          <w:b/>
          <w:sz w:val="24"/>
          <w:szCs w:val="24"/>
        </w:rPr>
        <w:t>1.0</w:t>
      </w:r>
      <w:r w:rsidR="00D81680" w:rsidRPr="00D81680">
        <w:t xml:space="preserve"> </w:t>
      </w:r>
      <w:r w:rsidR="00D81680" w:rsidRPr="00D81680">
        <w:rPr>
          <w:rStyle w:val="a7"/>
          <w:rFonts w:ascii="Arial" w:hAnsi="Arial" w:cs="Arial"/>
          <w:b/>
          <w:sz w:val="24"/>
          <w:szCs w:val="24"/>
        </w:rPr>
        <w:t>Mainstream and critical management theory</w:t>
      </w:r>
      <w:bookmarkEnd w:id="2"/>
    </w:p>
    <w:p w14:paraId="069A961C" w14:textId="77777777" w:rsidR="008428AD" w:rsidRPr="001B5446" w:rsidRDefault="008428AD" w:rsidP="00D81680">
      <w:pPr>
        <w:spacing w:line="360" w:lineRule="auto"/>
        <w:rPr>
          <w:rStyle w:val="a7"/>
          <w:rFonts w:ascii="Arial" w:hAnsi="Arial" w:cs="Arial"/>
          <w:b w:val="0"/>
          <w:sz w:val="24"/>
        </w:rPr>
      </w:pPr>
    </w:p>
    <w:p w14:paraId="55BD186A" w14:textId="48E84997" w:rsidR="008428AD" w:rsidRPr="001B5446" w:rsidRDefault="009A06A0" w:rsidP="00D81680">
      <w:pPr>
        <w:pStyle w:val="2"/>
        <w:spacing w:line="360" w:lineRule="auto"/>
        <w:jc w:val="both"/>
        <w:rPr>
          <w:rStyle w:val="a7"/>
          <w:rFonts w:ascii="Arial" w:hAnsi="Arial" w:cs="Arial" w:hint="default"/>
          <w:b/>
          <w:bCs/>
          <w:sz w:val="24"/>
          <w:szCs w:val="24"/>
        </w:rPr>
      </w:pPr>
      <w:bookmarkStart w:id="3" w:name="_Toc184420996"/>
      <w:r w:rsidRPr="001B5446">
        <w:rPr>
          <w:rStyle w:val="a7"/>
          <w:rFonts w:ascii="Arial" w:hAnsi="Arial" w:cs="Arial" w:hint="default"/>
          <w:b/>
          <w:bCs/>
          <w:sz w:val="24"/>
          <w:szCs w:val="24"/>
        </w:rPr>
        <w:t>1.1</w:t>
      </w:r>
      <w:r w:rsidR="000758D1" w:rsidRPr="001B5446">
        <w:rPr>
          <w:rStyle w:val="a7"/>
          <w:rFonts w:ascii="Arial" w:hAnsi="Arial" w:cs="Arial" w:hint="default"/>
          <w:b/>
          <w:bCs/>
          <w:sz w:val="24"/>
          <w:szCs w:val="24"/>
        </w:rPr>
        <w:t xml:space="preserve"> Mainstream Theories</w:t>
      </w:r>
      <w:bookmarkEnd w:id="3"/>
    </w:p>
    <w:p w14:paraId="773D4A3B" w14:textId="77777777" w:rsidR="009A06A0" w:rsidRPr="001B5446" w:rsidRDefault="009A06A0" w:rsidP="00D81680">
      <w:pPr>
        <w:spacing w:line="360" w:lineRule="auto"/>
        <w:rPr>
          <w:rFonts w:ascii="Arial" w:hAnsi="Arial" w:cs="Arial"/>
          <w:sz w:val="24"/>
        </w:rPr>
      </w:pPr>
    </w:p>
    <w:p w14:paraId="7E5CFA2A" w14:textId="1647EA0D" w:rsidR="00FB10BF" w:rsidRPr="001B5446" w:rsidRDefault="00FB10BF" w:rsidP="00D81680">
      <w:pPr>
        <w:spacing w:line="360" w:lineRule="auto"/>
        <w:rPr>
          <w:rStyle w:val="a7"/>
          <w:rFonts w:ascii="Arial" w:hAnsi="Arial" w:cs="Arial"/>
          <w:b w:val="0"/>
          <w:sz w:val="24"/>
        </w:rPr>
      </w:pPr>
      <w:r w:rsidRPr="001B5446">
        <w:rPr>
          <w:rStyle w:val="a7"/>
          <w:rFonts w:ascii="Arial" w:hAnsi="Arial" w:cs="Arial"/>
          <w:b w:val="0"/>
          <w:sz w:val="24"/>
        </w:rPr>
        <w:t xml:space="preserve">1.  Frederick Taylor's Scientific Management </w:t>
      </w:r>
    </w:p>
    <w:p w14:paraId="31F0346B" w14:textId="11CF255E" w:rsidR="006C5489" w:rsidRPr="001B5446" w:rsidRDefault="00D23785" w:rsidP="00D81680">
      <w:pPr>
        <w:spacing w:line="360" w:lineRule="auto"/>
        <w:rPr>
          <w:rStyle w:val="a7"/>
          <w:rFonts w:ascii="Arial" w:hAnsi="Arial" w:cs="Arial"/>
          <w:b w:val="0"/>
          <w:sz w:val="24"/>
        </w:rPr>
      </w:pPr>
      <w:r w:rsidRPr="001B5446">
        <w:rPr>
          <w:rStyle w:val="a7"/>
          <w:rFonts w:ascii="Arial" w:hAnsi="Arial" w:cs="Arial"/>
          <w:b w:val="0"/>
          <w:sz w:val="24"/>
        </w:rPr>
        <w:t>Taylor’s scientific management theory argues that it is the job of workplace managers to develop the proper production system for achieving economic efficiency</w:t>
      </w:r>
      <w:r w:rsidR="00683D44">
        <w:rPr>
          <w:rStyle w:val="a7"/>
          <w:rFonts w:ascii="Arial" w:hAnsi="Arial" w:cs="Arial"/>
          <w:b w:val="0"/>
          <w:sz w:val="24"/>
        </w:rPr>
        <w:t>（</w:t>
      </w:r>
      <w:r w:rsidRPr="001B5446">
        <w:rPr>
          <w:rStyle w:val="a7"/>
          <w:rFonts w:ascii="Arial" w:hAnsi="Arial" w:cs="Arial"/>
          <w:b w:val="0"/>
          <w:sz w:val="24"/>
        </w:rPr>
        <w:t>Taneja,2011</w:t>
      </w:r>
      <w:r w:rsidRPr="001B5446">
        <w:rPr>
          <w:rStyle w:val="a7"/>
          <w:rFonts w:ascii="Arial" w:hAnsi="Arial" w:cs="Arial"/>
          <w:b w:val="0"/>
          <w:sz w:val="24"/>
        </w:rPr>
        <w:t>）</w:t>
      </w:r>
      <w:r w:rsidR="00683D44">
        <w:rPr>
          <w:rStyle w:val="a7"/>
          <w:rFonts w:ascii="Arial" w:hAnsi="Arial" w:cs="Arial" w:hint="eastAsia"/>
          <w:b w:val="0"/>
          <w:sz w:val="24"/>
        </w:rPr>
        <w:t>.</w:t>
      </w:r>
    </w:p>
    <w:p w14:paraId="5A5EFCEC" w14:textId="77777777" w:rsidR="0021539D" w:rsidRDefault="0021539D" w:rsidP="00D81680">
      <w:pPr>
        <w:spacing w:line="360" w:lineRule="auto"/>
        <w:rPr>
          <w:rStyle w:val="a7"/>
          <w:rFonts w:ascii="Arial" w:hAnsi="Arial" w:cs="Arial"/>
          <w:b w:val="0"/>
          <w:sz w:val="24"/>
        </w:rPr>
      </w:pPr>
    </w:p>
    <w:p w14:paraId="606B138D" w14:textId="2AF70797" w:rsidR="00683D44" w:rsidRDefault="00D81680" w:rsidP="00D81680">
      <w:pPr>
        <w:spacing w:line="360" w:lineRule="auto"/>
        <w:rPr>
          <w:rStyle w:val="a7"/>
          <w:rFonts w:ascii="Arial" w:hAnsi="Arial" w:cs="Arial"/>
          <w:b w:val="0"/>
          <w:sz w:val="24"/>
        </w:rPr>
      </w:pPr>
      <w:r w:rsidRPr="00D81680">
        <w:rPr>
          <w:rStyle w:val="a7"/>
          <w:rFonts w:ascii="Arial" w:hAnsi="Arial" w:cs="Arial"/>
          <w:b w:val="0"/>
          <w:sz w:val="24"/>
        </w:rPr>
        <w:t xml:space="preserve">According to </w:t>
      </w:r>
      <w:r w:rsidRPr="00D81680">
        <w:rPr>
          <w:rStyle w:val="a7"/>
          <w:rFonts w:ascii="Arial" w:hAnsi="Arial" w:cs="Arial"/>
          <w:b w:val="0"/>
          <w:sz w:val="24"/>
        </w:rPr>
        <w:t>Aurora (</w:t>
      </w:r>
      <w:r w:rsidRPr="00D81680">
        <w:rPr>
          <w:rStyle w:val="a7"/>
          <w:rFonts w:ascii="Arial" w:hAnsi="Arial" w:cs="Arial"/>
          <w:b w:val="0"/>
          <w:sz w:val="24"/>
        </w:rPr>
        <w:t>2021</w:t>
      </w:r>
      <w:r w:rsidRPr="00D81680">
        <w:rPr>
          <w:rStyle w:val="a7"/>
          <w:rFonts w:ascii="Arial" w:hAnsi="Arial" w:cs="Arial"/>
          <w:b w:val="0"/>
          <w:sz w:val="24"/>
        </w:rPr>
        <w:t>), studies</w:t>
      </w:r>
      <w:r w:rsidRPr="00D81680">
        <w:rPr>
          <w:rStyle w:val="a7"/>
          <w:rFonts w:ascii="Arial" w:hAnsi="Arial" w:cs="Arial"/>
          <w:b w:val="0"/>
          <w:sz w:val="24"/>
        </w:rPr>
        <w:t xml:space="preserve"> say that Frederick Taylor's Scientific Management can be applied to IKEA to improve its product update process by analyzing and optimizing current workflows in product design, production and supply chain management. This approach helps the IKEA company save time and resources in the field, thus potentially speeding up product updates. However, this can also lead to a more rigid approach to innovation, as Frederick's focus on efficiency and standardization can limit creativity and slow adaptation to changing trends (Aurora, 2021).</w:t>
      </w:r>
    </w:p>
    <w:p w14:paraId="2847B5F3" w14:textId="77777777" w:rsidR="00D81680" w:rsidRPr="001B5446" w:rsidRDefault="00D81680" w:rsidP="00D81680">
      <w:pPr>
        <w:spacing w:line="360" w:lineRule="auto"/>
        <w:rPr>
          <w:rStyle w:val="a7"/>
          <w:rFonts w:ascii="Arial" w:hAnsi="Arial" w:cs="Arial"/>
          <w:b w:val="0"/>
          <w:sz w:val="24"/>
        </w:rPr>
      </w:pPr>
    </w:p>
    <w:p w14:paraId="5F46152A" w14:textId="72C75CE2" w:rsidR="008428AD" w:rsidRPr="001B5446" w:rsidRDefault="008428AD" w:rsidP="00D81680">
      <w:pPr>
        <w:spacing w:line="360" w:lineRule="auto"/>
        <w:rPr>
          <w:rStyle w:val="a7"/>
          <w:rFonts w:ascii="Arial" w:hAnsi="Arial" w:cs="Arial"/>
          <w:b w:val="0"/>
          <w:sz w:val="24"/>
        </w:rPr>
      </w:pPr>
      <w:r w:rsidRPr="001B5446">
        <w:rPr>
          <w:rStyle w:val="a7"/>
          <w:rFonts w:ascii="Arial" w:hAnsi="Arial" w:cs="Arial"/>
          <w:b w:val="0"/>
          <w:sz w:val="24"/>
        </w:rPr>
        <w:t xml:space="preserve">2.  </w:t>
      </w:r>
      <w:r w:rsidR="00FB10BF" w:rsidRPr="001B5446">
        <w:rPr>
          <w:rStyle w:val="a7"/>
          <w:rFonts w:ascii="Arial" w:hAnsi="Arial" w:cs="Arial"/>
          <w:b w:val="0"/>
          <w:sz w:val="24"/>
        </w:rPr>
        <w:t>Max Weber's Bureaucratic Theory</w:t>
      </w:r>
    </w:p>
    <w:p w14:paraId="7235826D" w14:textId="7CB91184" w:rsidR="00092682" w:rsidRPr="001B5446" w:rsidRDefault="00C00C46" w:rsidP="00D81680">
      <w:pPr>
        <w:spacing w:line="360" w:lineRule="auto"/>
        <w:rPr>
          <w:rStyle w:val="a7"/>
          <w:rFonts w:ascii="Arial" w:hAnsi="Arial" w:cs="Arial"/>
          <w:b w:val="0"/>
          <w:sz w:val="24"/>
        </w:rPr>
      </w:pPr>
      <w:r w:rsidRPr="001B5446">
        <w:rPr>
          <w:rStyle w:val="a7"/>
          <w:rFonts w:ascii="Arial" w:hAnsi="Arial" w:cs="Arial"/>
          <w:b w:val="0"/>
          <w:sz w:val="24"/>
        </w:rPr>
        <w:t xml:space="preserve">Bureaucratic theory stresses that organizations are formal, rational systems with well-defined rules and procedures, defined by specialization, hierarchy, well-trained employees, managerial dedication, and the impartiality of </w:t>
      </w:r>
      <w:r w:rsidR="006729FA" w:rsidRPr="001B5446">
        <w:rPr>
          <w:rStyle w:val="a7"/>
          <w:rFonts w:ascii="Arial" w:hAnsi="Arial" w:cs="Arial"/>
          <w:b w:val="0"/>
          <w:sz w:val="24"/>
        </w:rPr>
        <w:t>management (</w:t>
      </w:r>
      <w:r w:rsidR="006729FA" w:rsidRPr="001B5446">
        <w:rPr>
          <w:rFonts w:ascii="Arial" w:hAnsi="Arial" w:cs="Arial"/>
          <w:sz w:val="24"/>
        </w:rPr>
        <w:t>Michael</w:t>
      </w:r>
      <w:r w:rsidRPr="001B5446">
        <w:rPr>
          <w:rStyle w:val="a7"/>
          <w:rFonts w:ascii="Arial" w:hAnsi="Arial" w:cs="Arial"/>
          <w:b w:val="0"/>
          <w:sz w:val="24"/>
        </w:rPr>
        <w:t>,1982</w:t>
      </w:r>
      <w:r w:rsidR="00DE1CC2" w:rsidRPr="001B5446">
        <w:rPr>
          <w:rStyle w:val="a7"/>
          <w:rFonts w:ascii="Arial" w:hAnsi="Arial" w:cs="Arial"/>
          <w:b w:val="0"/>
          <w:sz w:val="24"/>
        </w:rPr>
        <w:t>)</w:t>
      </w:r>
      <w:r w:rsidR="00DE1CC2" w:rsidRPr="00683D44">
        <w:rPr>
          <w:rStyle w:val="a7"/>
          <w:rFonts w:ascii="Arial" w:hAnsi="Arial" w:cs="Arial"/>
          <w:b w:val="0"/>
          <w:sz w:val="24"/>
        </w:rPr>
        <w:t>.</w:t>
      </w:r>
    </w:p>
    <w:p w14:paraId="3AB55BB2" w14:textId="77777777" w:rsidR="00C00C46" w:rsidRDefault="00C00C46" w:rsidP="00D81680">
      <w:pPr>
        <w:spacing w:line="360" w:lineRule="auto"/>
        <w:rPr>
          <w:rStyle w:val="a7"/>
          <w:rFonts w:ascii="Arial" w:hAnsi="Arial" w:cs="Arial"/>
          <w:b w:val="0"/>
          <w:sz w:val="24"/>
        </w:rPr>
      </w:pPr>
    </w:p>
    <w:p w14:paraId="6735709B" w14:textId="66132D78" w:rsidR="002D35DB" w:rsidRDefault="00D81680" w:rsidP="00D81680">
      <w:pPr>
        <w:spacing w:line="360" w:lineRule="auto"/>
        <w:rPr>
          <w:rStyle w:val="a7"/>
          <w:rFonts w:ascii="Arial" w:hAnsi="Arial" w:cs="Arial"/>
          <w:b w:val="0"/>
          <w:sz w:val="24"/>
        </w:rPr>
      </w:pPr>
      <w:r w:rsidRPr="00D81680">
        <w:rPr>
          <w:rStyle w:val="a7"/>
          <w:rFonts w:ascii="Arial" w:hAnsi="Arial" w:cs="Arial"/>
          <w:b w:val="0"/>
          <w:sz w:val="24"/>
        </w:rPr>
        <w:t>According to Von (2024</w:t>
      </w:r>
      <w:r w:rsidRPr="00D81680">
        <w:rPr>
          <w:rStyle w:val="a7"/>
          <w:rFonts w:ascii="Arial" w:hAnsi="Arial" w:cs="Arial"/>
          <w:b w:val="0"/>
          <w:sz w:val="24"/>
        </w:rPr>
        <w:t>), studies</w:t>
      </w:r>
      <w:r w:rsidRPr="00D81680">
        <w:rPr>
          <w:rStyle w:val="a7"/>
          <w:rFonts w:ascii="Arial" w:hAnsi="Arial" w:cs="Arial"/>
          <w:b w:val="0"/>
          <w:sz w:val="24"/>
        </w:rPr>
        <w:t xml:space="preserve"> say that Max Weber's Bureaucratic Theory could explain IKEA's complaints about slow product updates. The reason for </w:t>
      </w:r>
      <w:r w:rsidRPr="00D81680">
        <w:rPr>
          <w:rStyle w:val="a7"/>
          <w:rFonts w:ascii="Arial" w:hAnsi="Arial" w:cs="Arial"/>
          <w:b w:val="0"/>
          <w:sz w:val="24"/>
        </w:rPr>
        <w:lastRenderedPageBreak/>
        <w:t xml:space="preserve">the complaint is that IKEA's internal decision-making process can involve multiple levels of approval, standardized procedures and compliance with established rules, which reduces innovation and responsiveness to market changes. </w:t>
      </w:r>
      <w:r w:rsidRPr="00D81680">
        <w:rPr>
          <w:rStyle w:val="a7"/>
          <w:rFonts w:ascii="Arial" w:hAnsi="Arial" w:cs="Arial"/>
          <w:b w:val="0"/>
          <w:sz w:val="24"/>
        </w:rPr>
        <w:t>To</w:t>
      </w:r>
      <w:r w:rsidRPr="00D81680">
        <w:rPr>
          <w:rStyle w:val="a7"/>
          <w:rFonts w:ascii="Arial" w:hAnsi="Arial" w:cs="Arial"/>
          <w:b w:val="0"/>
          <w:sz w:val="24"/>
        </w:rPr>
        <w:t xml:space="preserve"> accelerate product innovation, IKEA could consider simplifying the decision-making process or introducing greater flexibility in the bureaucracy (Von,2024).</w:t>
      </w:r>
    </w:p>
    <w:p w14:paraId="1FA5E802" w14:textId="77777777" w:rsidR="00D81680" w:rsidRPr="001B5446" w:rsidRDefault="00D81680" w:rsidP="00D81680">
      <w:pPr>
        <w:spacing w:line="360" w:lineRule="auto"/>
        <w:rPr>
          <w:rStyle w:val="a7"/>
          <w:rFonts w:ascii="Arial" w:hAnsi="Arial" w:cs="Arial"/>
          <w:b w:val="0"/>
          <w:sz w:val="24"/>
        </w:rPr>
      </w:pPr>
    </w:p>
    <w:p w14:paraId="7D8EF225" w14:textId="152CCCE7" w:rsidR="00FB10BF" w:rsidRPr="001B5446" w:rsidRDefault="00092682" w:rsidP="00D81680">
      <w:pPr>
        <w:spacing w:line="360" w:lineRule="auto"/>
        <w:rPr>
          <w:rStyle w:val="a7"/>
          <w:rFonts w:ascii="Arial" w:hAnsi="Arial" w:cs="Arial"/>
          <w:b w:val="0"/>
          <w:sz w:val="24"/>
        </w:rPr>
      </w:pPr>
      <w:r w:rsidRPr="001B5446">
        <w:rPr>
          <w:rStyle w:val="a7"/>
          <w:rFonts w:ascii="Arial" w:hAnsi="Arial" w:cs="Arial"/>
          <w:b w:val="0"/>
          <w:sz w:val="24"/>
        </w:rPr>
        <w:t>3.</w:t>
      </w:r>
      <w:r w:rsidR="00FB10BF" w:rsidRPr="001B5446">
        <w:rPr>
          <w:rStyle w:val="a7"/>
          <w:rFonts w:ascii="Arial" w:hAnsi="Arial" w:cs="Arial"/>
          <w:b w:val="0"/>
          <w:sz w:val="24"/>
        </w:rPr>
        <w:t xml:space="preserve"> </w:t>
      </w:r>
      <w:bookmarkStart w:id="4" w:name="OLE_LINK1"/>
      <w:r w:rsidR="00FB10BF" w:rsidRPr="001B5446">
        <w:rPr>
          <w:rStyle w:val="a7"/>
          <w:rFonts w:ascii="Arial" w:hAnsi="Arial" w:cs="Arial"/>
          <w:b w:val="0"/>
          <w:sz w:val="24"/>
        </w:rPr>
        <w:t>Henri Fayol’s Administrative Theory</w:t>
      </w:r>
      <w:bookmarkEnd w:id="4"/>
    </w:p>
    <w:p w14:paraId="6A1D2D37" w14:textId="26D34D62" w:rsidR="00FB10BF" w:rsidRPr="001B5446" w:rsidRDefault="00FB10BF" w:rsidP="00D81680">
      <w:pPr>
        <w:spacing w:line="360" w:lineRule="auto"/>
        <w:rPr>
          <w:rStyle w:val="a7"/>
          <w:rFonts w:ascii="Arial" w:hAnsi="Arial" w:cs="Arial"/>
          <w:b w:val="0"/>
          <w:sz w:val="24"/>
        </w:rPr>
      </w:pPr>
      <w:r w:rsidRPr="001B5446">
        <w:rPr>
          <w:rStyle w:val="a7"/>
          <w:rFonts w:ascii="Arial" w:hAnsi="Arial" w:cs="Arial"/>
          <w:b w:val="0"/>
          <w:sz w:val="24"/>
        </w:rPr>
        <w:t xml:space="preserve">Administrative Management Theory, pioneered by Henri Fayol, focuses on organizing and managing the entire structure of an organization. It involves creating formal structures, defining roles and responsibilities, and dividing tasks for increased </w:t>
      </w:r>
      <w:r w:rsidR="006729FA" w:rsidRPr="001B5446">
        <w:rPr>
          <w:rStyle w:val="a7"/>
          <w:rFonts w:ascii="Arial" w:hAnsi="Arial" w:cs="Arial"/>
          <w:b w:val="0"/>
          <w:sz w:val="24"/>
        </w:rPr>
        <w:t>efficiency (</w:t>
      </w:r>
      <w:r w:rsidR="006729FA" w:rsidRPr="001B5446">
        <w:rPr>
          <w:rFonts w:ascii="Arial" w:hAnsi="Arial" w:cs="Arial"/>
          <w:sz w:val="24"/>
        </w:rPr>
        <w:t>Arthur</w:t>
      </w:r>
      <w:r w:rsidRPr="001B5446">
        <w:rPr>
          <w:rStyle w:val="a7"/>
          <w:rFonts w:ascii="Arial" w:hAnsi="Arial" w:cs="Arial"/>
          <w:b w:val="0"/>
          <w:sz w:val="24"/>
        </w:rPr>
        <w:t>,1961</w:t>
      </w:r>
      <w:r w:rsidR="00683D44" w:rsidRPr="001B5446">
        <w:rPr>
          <w:rStyle w:val="a7"/>
          <w:rFonts w:ascii="Arial" w:hAnsi="Arial" w:cs="Arial"/>
          <w:b w:val="0"/>
          <w:sz w:val="24"/>
        </w:rPr>
        <w:t>)</w:t>
      </w:r>
      <w:r w:rsidR="00683D44" w:rsidRPr="00683D44">
        <w:rPr>
          <w:rStyle w:val="a7"/>
          <w:rFonts w:ascii="Arial" w:hAnsi="Arial" w:cs="Arial"/>
          <w:b w:val="0"/>
          <w:sz w:val="24"/>
        </w:rPr>
        <w:t>.</w:t>
      </w:r>
    </w:p>
    <w:p w14:paraId="595F32F7" w14:textId="77777777" w:rsidR="00FB10BF" w:rsidRDefault="00FB10BF" w:rsidP="00D81680">
      <w:pPr>
        <w:spacing w:line="360" w:lineRule="auto"/>
        <w:rPr>
          <w:rStyle w:val="a7"/>
          <w:rFonts w:ascii="Arial" w:hAnsi="Arial" w:cs="Arial"/>
          <w:b w:val="0"/>
          <w:sz w:val="24"/>
        </w:rPr>
      </w:pPr>
    </w:p>
    <w:p w14:paraId="73BC106D" w14:textId="5730249E" w:rsidR="007C0F96" w:rsidRDefault="00D81680" w:rsidP="00D81680">
      <w:pPr>
        <w:spacing w:line="360" w:lineRule="auto"/>
        <w:rPr>
          <w:rStyle w:val="a7"/>
          <w:rFonts w:ascii="Arial" w:hAnsi="Arial" w:cs="Arial"/>
          <w:b w:val="0"/>
          <w:sz w:val="24"/>
        </w:rPr>
      </w:pPr>
      <w:r w:rsidRPr="00D81680">
        <w:rPr>
          <w:rStyle w:val="a7"/>
          <w:rFonts w:ascii="Arial" w:hAnsi="Arial" w:cs="Arial"/>
          <w:b w:val="0"/>
          <w:sz w:val="24"/>
        </w:rPr>
        <w:t>According to Von (2024</w:t>
      </w:r>
      <w:r w:rsidRPr="00D81680">
        <w:rPr>
          <w:rStyle w:val="a7"/>
          <w:rFonts w:ascii="Arial" w:hAnsi="Arial" w:cs="Arial"/>
          <w:b w:val="0"/>
          <w:sz w:val="24"/>
        </w:rPr>
        <w:t>), studies</w:t>
      </w:r>
      <w:r w:rsidRPr="00D81680">
        <w:rPr>
          <w:rStyle w:val="a7"/>
          <w:rFonts w:ascii="Arial" w:hAnsi="Arial" w:cs="Arial"/>
          <w:b w:val="0"/>
          <w:sz w:val="24"/>
        </w:rPr>
        <w:t xml:space="preserve"> say that Henri Fayol's Administrative Theory can be applied to IKEA to explain the internal problems in the complaint of slow product update. That is, different departments are responsible for each link in IKEA's product update process, which ensures the professionalism and efficiency of each department, but may also lead to a slow decision-making process and slow response to innovation and market changes. Therefore, </w:t>
      </w:r>
      <w:r w:rsidRPr="00D81680">
        <w:rPr>
          <w:rStyle w:val="a7"/>
          <w:rFonts w:ascii="Arial" w:hAnsi="Arial" w:cs="Arial"/>
          <w:b w:val="0"/>
          <w:sz w:val="24"/>
        </w:rPr>
        <w:t>to</w:t>
      </w:r>
      <w:r w:rsidRPr="00D81680">
        <w:rPr>
          <w:rStyle w:val="a7"/>
          <w:rFonts w:ascii="Arial" w:hAnsi="Arial" w:cs="Arial"/>
          <w:b w:val="0"/>
          <w:sz w:val="24"/>
        </w:rPr>
        <w:t xml:space="preserve"> speed up product update, IKEA can enhance cross-department cooperation and reduce unnecessary level approval, thus improving the speed of product update (Von,2024).</w:t>
      </w:r>
    </w:p>
    <w:p w14:paraId="16A901D6" w14:textId="77777777" w:rsidR="00D81680" w:rsidRPr="00AC173E" w:rsidRDefault="00D81680" w:rsidP="00D81680">
      <w:pPr>
        <w:spacing w:line="360" w:lineRule="auto"/>
        <w:rPr>
          <w:rStyle w:val="a7"/>
          <w:rFonts w:ascii="Arial" w:hAnsi="Arial" w:cs="Arial"/>
          <w:b w:val="0"/>
          <w:sz w:val="24"/>
        </w:rPr>
      </w:pPr>
    </w:p>
    <w:p w14:paraId="1D857C55" w14:textId="35A4802F" w:rsidR="008428AD" w:rsidRPr="001B5446" w:rsidRDefault="009A06A0" w:rsidP="00D81680">
      <w:pPr>
        <w:pStyle w:val="2"/>
        <w:spacing w:line="360" w:lineRule="auto"/>
        <w:jc w:val="both"/>
        <w:rPr>
          <w:rStyle w:val="a7"/>
          <w:rFonts w:ascii="Arial" w:hAnsi="Arial" w:cs="Arial" w:hint="default"/>
          <w:b/>
          <w:bCs/>
          <w:sz w:val="24"/>
          <w:szCs w:val="24"/>
        </w:rPr>
      </w:pPr>
      <w:bookmarkStart w:id="5" w:name="_Toc184420997"/>
      <w:r w:rsidRPr="001B5446">
        <w:rPr>
          <w:rStyle w:val="a7"/>
          <w:rFonts w:ascii="Arial" w:hAnsi="Arial" w:cs="Arial" w:hint="default"/>
          <w:b/>
          <w:bCs/>
          <w:sz w:val="24"/>
          <w:szCs w:val="24"/>
        </w:rPr>
        <w:t>1.2</w:t>
      </w:r>
      <w:r w:rsidR="000758D1" w:rsidRPr="001B5446">
        <w:rPr>
          <w:rStyle w:val="a7"/>
          <w:rFonts w:ascii="Arial" w:hAnsi="Arial" w:cs="Arial" w:hint="default"/>
          <w:b/>
          <w:bCs/>
          <w:sz w:val="24"/>
          <w:szCs w:val="24"/>
        </w:rPr>
        <w:t xml:space="preserve"> Critical Theories</w:t>
      </w:r>
      <w:bookmarkEnd w:id="5"/>
    </w:p>
    <w:p w14:paraId="03E99AB3" w14:textId="77777777" w:rsidR="009A06A0" w:rsidRPr="001B5446" w:rsidRDefault="009A06A0" w:rsidP="00D81680">
      <w:pPr>
        <w:spacing w:line="360" w:lineRule="auto"/>
        <w:rPr>
          <w:rStyle w:val="a7"/>
          <w:rFonts w:ascii="Arial" w:hAnsi="Arial" w:cs="Arial"/>
          <w:b w:val="0"/>
          <w:sz w:val="24"/>
        </w:rPr>
      </w:pPr>
    </w:p>
    <w:p w14:paraId="24FF8BCB" w14:textId="1ACEC543" w:rsidR="008428AD" w:rsidRPr="001B5446" w:rsidRDefault="0021539D" w:rsidP="00D81680">
      <w:pPr>
        <w:spacing w:line="360" w:lineRule="auto"/>
        <w:rPr>
          <w:rStyle w:val="a7"/>
          <w:rFonts w:ascii="Arial" w:hAnsi="Arial" w:cs="Arial"/>
          <w:b w:val="0"/>
          <w:sz w:val="24"/>
        </w:rPr>
      </w:pPr>
      <w:r w:rsidRPr="001B5446">
        <w:rPr>
          <w:rStyle w:val="a7"/>
          <w:rFonts w:ascii="Arial" w:hAnsi="Arial" w:cs="Arial"/>
          <w:b w:val="0"/>
          <w:sz w:val="24"/>
        </w:rPr>
        <w:t xml:space="preserve">1.  </w:t>
      </w:r>
      <w:r w:rsidR="006729FA" w:rsidRPr="001B5446">
        <w:rPr>
          <w:rFonts w:ascii="Arial" w:hAnsi="Arial" w:cs="Arial"/>
          <w:sz w:val="24"/>
        </w:rPr>
        <w:t>Critical theory of the Frankfurt School</w:t>
      </w:r>
    </w:p>
    <w:p w14:paraId="659CDCAD" w14:textId="77777777" w:rsidR="0021539D" w:rsidRPr="001B5446" w:rsidRDefault="0021539D" w:rsidP="00D81680">
      <w:pPr>
        <w:spacing w:line="360" w:lineRule="auto"/>
        <w:rPr>
          <w:rStyle w:val="a7"/>
          <w:rFonts w:ascii="Arial" w:hAnsi="Arial" w:cs="Arial"/>
          <w:b w:val="0"/>
          <w:sz w:val="24"/>
        </w:rPr>
      </w:pPr>
    </w:p>
    <w:p w14:paraId="72C6ACEE" w14:textId="4E83C2CA" w:rsidR="00A05059" w:rsidRPr="001B5446" w:rsidRDefault="00A05059" w:rsidP="00D81680">
      <w:pPr>
        <w:spacing w:line="360" w:lineRule="auto"/>
        <w:rPr>
          <w:rStyle w:val="a7"/>
          <w:rFonts w:ascii="Arial" w:hAnsi="Arial" w:cs="Arial"/>
          <w:b w:val="0"/>
          <w:sz w:val="24"/>
        </w:rPr>
      </w:pPr>
      <w:r w:rsidRPr="001B5446">
        <w:rPr>
          <w:rStyle w:val="a7"/>
          <w:rFonts w:ascii="Arial" w:hAnsi="Arial" w:cs="Arial"/>
          <w:b w:val="0"/>
          <w:sz w:val="24"/>
        </w:rPr>
        <w:t xml:space="preserve">“Critical theory” refers to a family of theories that aim at a critique and </w:t>
      </w:r>
      <w:r w:rsidRPr="001B5446">
        <w:rPr>
          <w:rStyle w:val="a7"/>
          <w:rFonts w:ascii="Arial" w:hAnsi="Arial" w:cs="Arial"/>
          <w:b w:val="0"/>
          <w:sz w:val="24"/>
        </w:rPr>
        <w:lastRenderedPageBreak/>
        <w:t xml:space="preserve">transformation of society by integrating normative perspectives with empirically informed analysis of society’s conflicts, contradictions, and </w:t>
      </w:r>
      <w:r w:rsidR="00683D44" w:rsidRPr="001B5446">
        <w:rPr>
          <w:rStyle w:val="a7"/>
          <w:rFonts w:ascii="Arial" w:hAnsi="Arial" w:cs="Arial"/>
          <w:b w:val="0"/>
          <w:sz w:val="24"/>
        </w:rPr>
        <w:t>tendencies (</w:t>
      </w:r>
      <w:r w:rsidR="00366134" w:rsidRPr="001B5446">
        <w:rPr>
          <w:rFonts w:ascii="Arial" w:hAnsi="Arial" w:cs="Arial"/>
          <w:sz w:val="24"/>
        </w:rPr>
        <w:t>Martin</w:t>
      </w:r>
      <w:r w:rsidR="00AD2D89" w:rsidRPr="001B5446">
        <w:rPr>
          <w:rStyle w:val="a7"/>
          <w:rFonts w:ascii="Arial" w:hAnsi="Arial" w:cs="Arial"/>
          <w:b w:val="0"/>
          <w:sz w:val="24"/>
        </w:rPr>
        <w:t>,2005</w:t>
      </w:r>
      <w:r w:rsidR="00683D44" w:rsidRPr="001B5446">
        <w:rPr>
          <w:rStyle w:val="a7"/>
          <w:rFonts w:ascii="Arial" w:hAnsi="Arial" w:cs="Arial"/>
          <w:b w:val="0"/>
          <w:sz w:val="24"/>
        </w:rPr>
        <w:t>)</w:t>
      </w:r>
      <w:r w:rsidR="00683D44" w:rsidRPr="00683D44">
        <w:rPr>
          <w:rStyle w:val="a7"/>
          <w:rFonts w:ascii="Arial" w:hAnsi="Arial" w:cs="Arial"/>
          <w:b w:val="0"/>
          <w:sz w:val="24"/>
        </w:rPr>
        <w:t>.</w:t>
      </w:r>
    </w:p>
    <w:p w14:paraId="566BEF15" w14:textId="77777777" w:rsidR="00BB607E" w:rsidRPr="001B5446" w:rsidRDefault="00BB607E" w:rsidP="00D81680">
      <w:pPr>
        <w:spacing w:line="360" w:lineRule="auto"/>
        <w:rPr>
          <w:rStyle w:val="a7"/>
          <w:rFonts w:ascii="Arial" w:hAnsi="Arial" w:cs="Arial"/>
          <w:b w:val="0"/>
          <w:sz w:val="24"/>
        </w:rPr>
      </w:pPr>
    </w:p>
    <w:p w14:paraId="62F03D3C" w14:textId="04950FB1" w:rsidR="00AD2D89" w:rsidRDefault="00D81680" w:rsidP="00D81680">
      <w:pPr>
        <w:spacing w:line="360" w:lineRule="auto"/>
        <w:rPr>
          <w:rFonts w:ascii="Arial" w:hAnsi="Arial" w:cs="Arial"/>
          <w:sz w:val="24"/>
        </w:rPr>
      </w:pPr>
      <w:r w:rsidRPr="00D81680">
        <w:rPr>
          <w:rFonts w:ascii="Arial" w:hAnsi="Arial" w:cs="Arial"/>
          <w:sz w:val="24"/>
        </w:rPr>
        <w:t xml:space="preserve">According to </w:t>
      </w:r>
      <w:r w:rsidRPr="00D81680">
        <w:rPr>
          <w:rFonts w:ascii="Arial" w:hAnsi="Arial" w:cs="Arial"/>
          <w:sz w:val="24"/>
        </w:rPr>
        <w:t>Kulling (</w:t>
      </w:r>
      <w:r w:rsidRPr="00D81680">
        <w:rPr>
          <w:rFonts w:ascii="Arial" w:hAnsi="Arial" w:cs="Arial"/>
          <w:sz w:val="24"/>
        </w:rPr>
        <w:t>2020), studies say that According to the Critical theory of the Frankfurt School, IKEA may pay too much attention to cost control and standardized production. Ignoring the changing needs of consumers and market trends can lead to lagging innovation. Therefore, IKEA needs to re-examine the strategy of profit maximization and promote more creative and flexible product development to better adapt to market changes. (Kulling, 2020)</w:t>
      </w:r>
    </w:p>
    <w:p w14:paraId="01BD674C" w14:textId="77777777" w:rsidR="00D81680" w:rsidRPr="001B5446" w:rsidRDefault="00D81680" w:rsidP="00D81680">
      <w:pPr>
        <w:spacing w:line="360" w:lineRule="auto"/>
        <w:rPr>
          <w:rStyle w:val="a7"/>
          <w:rFonts w:ascii="Arial" w:hAnsi="Arial" w:cs="Arial"/>
          <w:b w:val="0"/>
          <w:sz w:val="24"/>
        </w:rPr>
      </w:pPr>
    </w:p>
    <w:p w14:paraId="4A6887D5" w14:textId="3E8E38C1" w:rsidR="0021539D" w:rsidRPr="001B5446" w:rsidRDefault="008428AD" w:rsidP="00D81680">
      <w:pPr>
        <w:spacing w:line="360" w:lineRule="auto"/>
        <w:rPr>
          <w:rStyle w:val="a7"/>
          <w:rFonts w:ascii="Arial" w:hAnsi="Arial" w:cs="Arial"/>
          <w:b w:val="0"/>
          <w:sz w:val="24"/>
        </w:rPr>
      </w:pPr>
      <w:r w:rsidRPr="001B5446">
        <w:rPr>
          <w:rStyle w:val="a7"/>
          <w:rFonts w:ascii="Arial" w:hAnsi="Arial" w:cs="Arial"/>
          <w:b w:val="0"/>
          <w:sz w:val="24"/>
        </w:rPr>
        <w:t xml:space="preserve">2.  </w:t>
      </w:r>
      <w:r w:rsidR="00366134" w:rsidRPr="001B5446">
        <w:rPr>
          <w:rFonts w:ascii="Arial" w:hAnsi="Arial" w:cs="Arial"/>
          <w:sz w:val="24"/>
        </w:rPr>
        <w:t>Post-modern management theory</w:t>
      </w:r>
    </w:p>
    <w:p w14:paraId="7D3C3731" w14:textId="4E9C81A5" w:rsidR="0021539D" w:rsidRPr="001B5446" w:rsidRDefault="00135B62" w:rsidP="00D81680">
      <w:pPr>
        <w:spacing w:line="360" w:lineRule="auto"/>
        <w:rPr>
          <w:rStyle w:val="a7"/>
          <w:rFonts w:ascii="Arial" w:hAnsi="Arial" w:cs="Arial"/>
          <w:b w:val="0"/>
          <w:sz w:val="24"/>
        </w:rPr>
      </w:pPr>
      <w:r w:rsidRPr="001B5446">
        <w:rPr>
          <w:rStyle w:val="a7"/>
          <w:rFonts w:ascii="Arial" w:hAnsi="Arial" w:cs="Arial"/>
          <w:b w:val="0"/>
          <w:sz w:val="24"/>
        </w:rPr>
        <w:t>Postmodern management theory is a kind of management thought based on postmodern philosophy, which advocates challenging the traditional management concept and emphasizes the diversity, nonlinearity and uncertainty of the organization (Per,1989</w:t>
      </w:r>
      <w:r w:rsidR="00683D44" w:rsidRPr="001B5446">
        <w:rPr>
          <w:rStyle w:val="a7"/>
          <w:rFonts w:ascii="Arial" w:hAnsi="Arial" w:cs="Arial"/>
          <w:b w:val="0"/>
          <w:sz w:val="24"/>
        </w:rPr>
        <w:t>)</w:t>
      </w:r>
      <w:r w:rsidR="00683D44" w:rsidRPr="00683D44">
        <w:rPr>
          <w:rStyle w:val="a7"/>
          <w:rFonts w:ascii="Arial" w:hAnsi="Arial" w:cs="Arial"/>
          <w:b w:val="0"/>
          <w:sz w:val="24"/>
        </w:rPr>
        <w:t>.</w:t>
      </w:r>
    </w:p>
    <w:p w14:paraId="63C3AF9D" w14:textId="77777777" w:rsidR="00AA2096" w:rsidRDefault="00AA2096" w:rsidP="00D81680">
      <w:pPr>
        <w:spacing w:line="360" w:lineRule="auto"/>
        <w:rPr>
          <w:rStyle w:val="a7"/>
          <w:rFonts w:ascii="Arial" w:hAnsi="Arial" w:cs="Arial"/>
          <w:b w:val="0"/>
          <w:sz w:val="24"/>
        </w:rPr>
      </w:pPr>
    </w:p>
    <w:p w14:paraId="0814F5CD" w14:textId="14B69290" w:rsidR="00DF07F4" w:rsidRDefault="00D81680" w:rsidP="00D81680">
      <w:pPr>
        <w:spacing w:line="360" w:lineRule="auto"/>
        <w:rPr>
          <w:rFonts w:ascii="Arial" w:hAnsi="Arial" w:cs="Arial"/>
          <w:sz w:val="24"/>
        </w:rPr>
      </w:pPr>
      <w:r w:rsidRPr="00D81680">
        <w:rPr>
          <w:rFonts w:ascii="Arial" w:hAnsi="Arial" w:cs="Arial"/>
          <w:sz w:val="24"/>
        </w:rPr>
        <w:t>According to Karolina (2022), studies say that according to Post-modern management theory, IKEA may limit creativity and flexibility ina framework that relies too much on standardization and efficiency. Resulting in product update lag. Therefore, IKEA can pay more attention to the diversified needs and personalized trends of the market through a more flexible management structure, cross-department collaboration and a mechanism to respond quickly to market changes (Karolina,2022).</w:t>
      </w:r>
    </w:p>
    <w:p w14:paraId="07379079" w14:textId="77777777" w:rsidR="00D81680" w:rsidRPr="004D7BA2" w:rsidRDefault="00D81680" w:rsidP="00D81680">
      <w:pPr>
        <w:spacing w:line="360" w:lineRule="auto"/>
        <w:rPr>
          <w:rStyle w:val="a7"/>
          <w:rFonts w:ascii="Arial" w:hAnsi="Arial" w:cs="Arial"/>
          <w:b w:val="0"/>
          <w:sz w:val="24"/>
        </w:rPr>
      </w:pPr>
    </w:p>
    <w:p w14:paraId="6F5F7101" w14:textId="2DAA2AF3" w:rsidR="0021539D" w:rsidRPr="001B5446" w:rsidRDefault="008428AD" w:rsidP="00D81680">
      <w:pPr>
        <w:spacing w:line="360" w:lineRule="auto"/>
        <w:rPr>
          <w:rFonts w:ascii="Arial" w:hAnsi="Arial" w:cs="Arial"/>
          <w:sz w:val="24"/>
        </w:rPr>
      </w:pPr>
      <w:r w:rsidRPr="001B5446">
        <w:rPr>
          <w:rStyle w:val="a7"/>
          <w:rFonts w:ascii="Arial" w:hAnsi="Arial" w:cs="Arial"/>
          <w:b w:val="0"/>
          <w:sz w:val="24"/>
        </w:rPr>
        <w:t xml:space="preserve">3.  </w:t>
      </w:r>
      <w:r w:rsidR="00135B62" w:rsidRPr="001B5446">
        <w:rPr>
          <w:rFonts w:ascii="Arial" w:hAnsi="Arial" w:cs="Arial"/>
          <w:sz w:val="24"/>
        </w:rPr>
        <w:t>Feminist management theory</w:t>
      </w:r>
    </w:p>
    <w:p w14:paraId="2D1F4CBF" w14:textId="77777777" w:rsidR="00AA2096" w:rsidRPr="001B5446" w:rsidRDefault="00AA2096" w:rsidP="00D81680">
      <w:pPr>
        <w:spacing w:line="360" w:lineRule="auto"/>
        <w:rPr>
          <w:rFonts w:ascii="Arial" w:hAnsi="Arial" w:cs="Arial"/>
          <w:sz w:val="24"/>
        </w:rPr>
      </w:pPr>
    </w:p>
    <w:p w14:paraId="19FCDCD7" w14:textId="1361423E" w:rsidR="008428AD" w:rsidRPr="001B5446" w:rsidRDefault="00135B62" w:rsidP="00D81680">
      <w:pPr>
        <w:spacing w:line="360" w:lineRule="auto"/>
        <w:rPr>
          <w:rStyle w:val="a7"/>
          <w:rFonts w:ascii="Arial" w:hAnsi="Arial" w:cs="Arial"/>
          <w:b w:val="0"/>
          <w:sz w:val="24"/>
        </w:rPr>
      </w:pPr>
      <w:r w:rsidRPr="001B5446">
        <w:rPr>
          <w:rStyle w:val="a7"/>
          <w:rFonts w:ascii="Arial" w:hAnsi="Arial" w:cs="Arial"/>
          <w:b w:val="0"/>
          <w:sz w:val="24"/>
        </w:rPr>
        <w:t xml:space="preserve">Feminist management theory is an approach to management that seeks to challenge traditional gender roles, promote gender equality, and emphasize </w:t>
      </w:r>
      <w:r w:rsidRPr="001B5446">
        <w:rPr>
          <w:rStyle w:val="a7"/>
          <w:rFonts w:ascii="Arial" w:hAnsi="Arial" w:cs="Arial"/>
          <w:b w:val="0"/>
          <w:sz w:val="24"/>
        </w:rPr>
        <w:lastRenderedPageBreak/>
        <w:t>the inclusion of diverse perspectives and experiences in decision-making processes (</w:t>
      </w:r>
      <w:r w:rsidRPr="001B5446">
        <w:rPr>
          <w:rFonts w:ascii="Arial" w:hAnsi="Arial" w:cs="Arial"/>
          <w:sz w:val="24"/>
        </w:rPr>
        <w:t>Brian</w:t>
      </w:r>
      <w:r w:rsidRPr="001B5446">
        <w:rPr>
          <w:rStyle w:val="a7"/>
          <w:rFonts w:ascii="Arial" w:hAnsi="Arial" w:cs="Arial"/>
          <w:b w:val="0"/>
          <w:sz w:val="24"/>
        </w:rPr>
        <w:t>,1996</w:t>
      </w:r>
      <w:r w:rsidR="006651EA" w:rsidRPr="001B5446">
        <w:rPr>
          <w:rStyle w:val="a7"/>
          <w:rFonts w:ascii="Arial" w:hAnsi="Arial" w:cs="Arial"/>
          <w:b w:val="0"/>
          <w:sz w:val="24"/>
        </w:rPr>
        <w:t>)</w:t>
      </w:r>
      <w:r w:rsidR="006651EA" w:rsidRPr="00683D44">
        <w:rPr>
          <w:rStyle w:val="a7"/>
          <w:rFonts w:ascii="Arial" w:hAnsi="Arial" w:cs="Arial"/>
          <w:b w:val="0"/>
          <w:sz w:val="24"/>
        </w:rPr>
        <w:t>.</w:t>
      </w:r>
    </w:p>
    <w:p w14:paraId="5099C4DA" w14:textId="77777777" w:rsidR="00135B62" w:rsidRDefault="00135B62" w:rsidP="00D81680">
      <w:pPr>
        <w:spacing w:line="360" w:lineRule="auto"/>
        <w:rPr>
          <w:rStyle w:val="a7"/>
          <w:rFonts w:ascii="Arial" w:hAnsi="Arial" w:cs="Arial"/>
          <w:b w:val="0"/>
          <w:sz w:val="24"/>
        </w:rPr>
      </w:pPr>
    </w:p>
    <w:p w14:paraId="1D65657F" w14:textId="1508605C" w:rsidR="004D7BA2" w:rsidRDefault="00D81680" w:rsidP="00D81680">
      <w:pPr>
        <w:spacing w:line="360" w:lineRule="auto"/>
        <w:rPr>
          <w:rFonts w:ascii="Arial" w:hAnsi="Arial" w:cs="Arial"/>
          <w:sz w:val="24"/>
        </w:rPr>
      </w:pPr>
      <w:r w:rsidRPr="00D81680">
        <w:rPr>
          <w:rFonts w:ascii="Arial" w:hAnsi="Arial" w:cs="Arial"/>
          <w:sz w:val="24"/>
        </w:rPr>
        <w:t>According to Karolina (2022), studies say that according to Feminist management theory, IKEA may ignore the needs of female consumers or the consideration of gender diversity in the decision-making process. As a result, product design and update fail to reflect the diversified needs of the market in a timely manner. IKEA can therefore re-examine its product development process to ensure that more diverse perspectives and interest groups are involved in decision-making, thereby driving more inclusive and innovative product design (Karolina,2022).</w:t>
      </w:r>
    </w:p>
    <w:p w14:paraId="38B486AC" w14:textId="77777777" w:rsidR="00D81680" w:rsidRPr="001B5446" w:rsidRDefault="00D81680" w:rsidP="00D81680">
      <w:pPr>
        <w:spacing w:line="360" w:lineRule="auto"/>
        <w:rPr>
          <w:rStyle w:val="a7"/>
          <w:rFonts w:ascii="Arial" w:hAnsi="Arial" w:cs="Arial"/>
          <w:b w:val="0"/>
          <w:sz w:val="24"/>
        </w:rPr>
      </w:pPr>
    </w:p>
    <w:p w14:paraId="7BBB25E0" w14:textId="227A3F02" w:rsidR="00A6456C" w:rsidRPr="001B5446" w:rsidRDefault="00A6456C" w:rsidP="00D81680">
      <w:pPr>
        <w:pStyle w:val="1"/>
        <w:spacing w:line="360" w:lineRule="auto"/>
        <w:rPr>
          <w:rFonts w:ascii="Arial" w:hAnsi="Arial" w:cs="Arial"/>
          <w:sz w:val="24"/>
          <w:szCs w:val="24"/>
        </w:rPr>
      </w:pPr>
      <w:bookmarkStart w:id="6" w:name="_Toc184420998"/>
      <w:r w:rsidRPr="001B5446">
        <w:rPr>
          <w:rFonts w:ascii="Arial" w:hAnsi="Arial" w:cs="Arial"/>
          <w:sz w:val="24"/>
          <w:szCs w:val="24"/>
        </w:rPr>
        <w:t xml:space="preserve">2.0 </w:t>
      </w:r>
      <w:bookmarkStart w:id="7" w:name="OLE_LINK2"/>
      <w:r w:rsidR="00D81680" w:rsidRPr="00D81680">
        <w:rPr>
          <w:rFonts w:ascii="Arial" w:hAnsi="Arial" w:cs="Arial"/>
          <w:sz w:val="24"/>
          <w:szCs w:val="24"/>
        </w:rPr>
        <w:t>The key reason for the slow update of IKEA products</w:t>
      </w:r>
      <w:bookmarkEnd w:id="6"/>
    </w:p>
    <w:bookmarkEnd w:id="7"/>
    <w:p w14:paraId="1FDDC5F0" w14:textId="77777777" w:rsidR="00DD0295" w:rsidRDefault="00DD0295" w:rsidP="00D81680">
      <w:pPr>
        <w:spacing w:line="360" w:lineRule="auto"/>
        <w:rPr>
          <w:rFonts w:ascii="Arial" w:hAnsi="Arial" w:cs="Arial"/>
          <w:sz w:val="24"/>
        </w:rPr>
      </w:pPr>
    </w:p>
    <w:p w14:paraId="153EE9FB" w14:textId="77777777" w:rsidR="00D81680" w:rsidRPr="00D81680" w:rsidRDefault="00D81680" w:rsidP="00D81680">
      <w:pPr>
        <w:spacing w:line="360" w:lineRule="auto"/>
        <w:rPr>
          <w:rFonts w:ascii="Arial" w:hAnsi="Arial" w:cs="Arial"/>
          <w:sz w:val="24"/>
        </w:rPr>
      </w:pPr>
      <w:r w:rsidRPr="00D81680">
        <w:rPr>
          <w:rFonts w:ascii="Arial" w:hAnsi="Arial" w:cs="Arial"/>
          <w:sz w:val="24"/>
        </w:rPr>
        <w:t>1. Lengthy decision-making process and insufficient information flow</w:t>
      </w:r>
    </w:p>
    <w:p w14:paraId="29A2F716" w14:textId="1D238035" w:rsidR="00D81680" w:rsidRPr="00D81680" w:rsidRDefault="00D81680" w:rsidP="00D81680">
      <w:pPr>
        <w:spacing w:line="360" w:lineRule="auto"/>
        <w:rPr>
          <w:rFonts w:ascii="Arial" w:hAnsi="Arial" w:cs="Arial"/>
          <w:sz w:val="24"/>
        </w:rPr>
      </w:pPr>
      <w:r w:rsidRPr="00D81680">
        <w:rPr>
          <w:rFonts w:ascii="Arial" w:hAnsi="Arial" w:cs="Arial"/>
          <w:sz w:val="24"/>
        </w:rPr>
        <w:t>According to Ga-eul (2022</w:t>
      </w:r>
      <w:r w:rsidRPr="00D81680">
        <w:rPr>
          <w:rFonts w:ascii="Arial" w:hAnsi="Arial" w:cs="Arial"/>
          <w:sz w:val="24"/>
        </w:rPr>
        <w:t>), studies</w:t>
      </w:r>
      <w:r w:rsidRPr="00D81680">
        <w:rPr>
          <w:rFonts w:ascii="Arial" w:hAnsi="Arial" w:cs="Arial"/>
          <w:sz w:val="24"/>
        </w:rPr>
        <w:t xml:space="preserve"> say that in IKEA's global management system, product update and design decisions usually need to go through multiple levels of approval. Although this structure ensures control and consistency, it also leads to the delay of decision making and update speed. </w:t>
      </w:r>
      <w:r w:rsidRPr="00D81680">
        <w:rPr>
          <w:rFonts w:ascii="Arial" w:hAnsi="Arial" w:cs="Arial"/>
          <w:sz w:val="24"/>
        </w:rPr>
        <w:t>In</w:t>
      </w:r>
      <w:r w:rsidRPr="00D81680">
        <w:rPr>
          <w:rFonts w:ascii="Arial" w:hAnsi="Arial" w:cs="Arial"/>
          <w:sz w:val="24"/>
        </w:rPr>
        <w:t xml:space="preserve"> UK stores such as IKEA (Wembley, London), store staff are exposed to a large amount of customer feedback, but this feedback often needs to go through a cumbersome reporting process before it can be passed on to head office and translated into product updates (Ga-eul, 2022).</w:t>
      </w:r>
    </w:p>
    <w:p w14:paraId="6BEDC39B" w14:textId="77777777" w:rsidR="00D81680" w:rsidRPr="00D81680" w:rsidRDefault="00D81680" w:rsidP="00D81680">
      <w:pPr>
        <w:spacing w:line="360" w:lineRule="auto"/>
        <w:rPr>
          <w:rFonts w:ascii="Arial" w:hAnsi="Arial" w:cs="Arial"/>
          <w:sz w:val="24"/>
        </w:rPr>
      </w:pPr>
    </w:p>
    <w:p w14:paraId="1B760F7E" w14:textId="77777777" w:rsidR="00D81680" w:rsidRPr="00D81680" w:rsidRDefault="00D81680" w:rsidP="00D81680">
      <w:pPr>
        <w:spacing w:line="360" w:lineRule="auto"/>
        <w:rPr>
          <w:rFonts w:ascii="Arial" w:hAnsi="Arial" w:cs="Arial"/>
          <w:sz w:val="24"/>
        </w:rPr>
      </w:pPr>
      <w:r w:rsidRPr="00D81680">
        <w:rPr>
          <w:rFonts w:ascii="Arial" w:hAnsi="Arial" w:cs="Arial"/>
          <w:sz w:val="24"/>
        </w:rPr>
        <w:t>2. Over-reliance on standardization and process management</w:t>
      </w:r>
    </w:p>
    <w:p w14:paraId="1B3D03C2" w14:textId="0F5077B6" w:rsidR="00D81680" w:rsidRPr="00D81680" w:rsidRDefault="00D81680" w:rsidP="00D81680">
      <w:pPr>
        <w:spacing w:line="360" w:lineRule="auto"/>
        <w:rPr>
          <w:rFonts w:ascii="Arial" w:hAnsi="Arial" w:cs="Arial"/>
          <w:sz w:val="24"/>
        </w:rPr>
      </w:pPr>
      <w:r w:rsidRPr="00D81680">
        <w:rPr>
          <w:rFonts w:ascii="Arial" w:hAnsi="Arial" w:cs="Arial"/>
          <w:sz w:val="24"/>
        </w:rPr>
        <w:t>According to Brown (2021</w:t>
      </w:r>
      <w:r w:rsidRPr="00D81680">
        <w:rPr>
          <w:rFonts w:ascii="Arial" w:hAnsi="Arial" w:cs="Arial"/>
          <w:sz w:val="24"/>
        </w:rPr>
        <w:t>), studies</w:t>
      </w:r>
      <w:r w:rsidRPr="00D81680">
        <w:rPr>
          <w:rFonts w:ascii="Arial" w:hAnsi="Arial" w:cs="Arial"/>
          <w:sz w:val="24"/>
        </w:rPr>
        <w:t xml:space="preserve"> say that IKEA tends to reduce costs and maintain global brand consistency through standardized processes, but this highly standardized approach may inhibit the speed of innovation. In places </w:t>
      </w:r>
      <w:r w:rsidRPr="00D81680">
        <w:rPr>
          <w:rFonts w:ascii="Arial" w:hAnsi="Arial" w:cs="Arial"/>
          <w:sz w:val="24"/>
        </w:rPr>
        <w:lastRenderedPageBreak/>
        <w:t xml:space="preserve">such as IKEA (Greenwich, London), while </w:t>
      </w:r>
      <w:r w:rsidRPr="00D81680">
        <w:rPr>
          <w:rFonts w:ascii="Arial" w:hAnsi="Arial" w:cs="Arial"/>
          <w:sz w:val="24"/>
        </w:rPr>
        <w:t>standardization</w:t>
      </w:r>
      <w:r w:rsidRPr="00D81680">
        <w:rPr>
          <w:rFonts w:ascii="Arial" w:hAnsi="Arial" w:cs="Arial"/>
          <w:sz w:val="24"/>
        </w:rPr>
        <w:t xml:space="preserve"> ensures consistency in product quality, it also limits the speed with which products can be introduced to the specific needs of consumers in the local market. As a result, product updates in the UK market tend to </w:t>
      </w:r>
      <w:r w:rsidRPr="00D81680">
        <w:rPr>
          <w:rFonts w:ascii="Arial" w:hAnsi="Arial" w:cs="Arial"/>
          <w:sz w:val="24"/>
        </w:rPr>
        <w:t>lag</w:t>
      </w:r>
      <w:r w:rsidRPr="00D81680">
        <w:rPr>
          <w:rFonts w:ascii="Arial" w:hAnsi="Arial" w:cs="Arial"/>
          <w:sz w:val="24"/>
        </w:rPr>
        <w:t xml:space="preserve"> and are not flexible enough to adapt to customers' rapidly changing tastes and needs (Brown, 2021).</w:t>
      </w:r>
    </w:p>
    <w:p w14:paraId="0EC5D8AF" w14:textId="77777777" w:rsidR="00D81680" w:rsidRPr="00D81680" w:rsidRDefault="00D81680" w:rsidP="00D81680">
      <w:pPr>
        <w:spacing w:line="360" w:lineRule="auto"/>
        <w:rPr>
          <w:rFonts w:ascii="Arial" w:hAnsi="Arial" w:cs="Arial"/>
          <w:sz w:val="24"/>
        </w:rPr>
      </w:pPr>
    </w:p>
    <w:p w14:paraId="571675AF" w14:textId="77777777" w:rsidR="00D81680" w:rsidRPr="00D81680" w:rsidRDefault="00D81680" w:rsidP="00D81680">
      <w:pPr>
        <w:spacing w:line="360" w:lineRule="auto"/>
        <w:rPr>
          <w:rFonts w:ascii="Arial" w:hAnsi="Arial" w:cs="Arial"/>
          <w:sz w:val="24"/>
        </w:rPr>
      </w:pPr>
      <w:r w:rsidRPr="00D81680">
        <w:rPr>
          <w:rFonts w:ascii="Arial" w:hAnsi="Arial" w:cs="Arial"/>
          <w:sz w:val="24"/>
        </w:rPr>
        <w:t>3. Insufficient participation of employees in innovation</w:t>
      </w:r>
    </w:p>
    <w:p w14:paraId="16FF2624" w14:textId="1EFD754F" w:rsidR="00A6456C" w:rsidRDefault="00D81680" w:rsidP="00D81680">
      <w:pPr>
        <w:spacing w:line="360" w:lineRule="auto"/>
        <w:rPr>
          <w:rFonts w:ascii="Arial" w:hAnsi="Arial" w:cs="Arial"/>
          <w:sz w:val="24"/>
        </w:rPr>
      </w:pPr>
      <w:r w:rsidRPr="00D81680">
        <w:rPr>
          <w:rFonts w:ascii="Arial" w:hAnsi="Arial" w:cs="Arial"/>
          <w:sz w:val="24"/>
        </w:rPr>
        <w:t>According to Siqi (2024</w:t>
      </w:r>
      <w:r w:rsidRPr="00D81680">
        <w:rPr>
          <w:rFonts w:ascii="Arial" w:hAnsi="Arial" w:cs="Arial"/>
          <w:sz w:val="24"/>
        </w:rPr>
        <w:t>), studies</w:t>
      </w:r>
      <w:r w:rsidRPr="00D81680">
        <w:rPr>
          <w:rFonts w:ascii="Arial" w:hAnsi="Arial" w:cs="Arial"/>
          <w:sz w:val="24"/>
        </w:rPr>
        <w:t xml:space="preserve"> say that although IKEA pays attention to the training and development of employees, the opinions and creativity of store employees are usually not fully valued in the process of product innovation. Especially in IKEA (Notting Hill Store in London), employees have frequent contact with customers and can directly perceive customers' demands and trends for new products. However, since decisions are mostly dominated by the headquarters, employees' feedback often fails to affect product updates in time (Siqi, 2024).</w:t>
      </w:r>
    </w:p>
    <w:p w14:paraId="4A73E9DE" w14:textId="77777777" w:rsidR="00D81680" w:rsidRPr="001B5446" w:rsidRDefault="00D81680" w:rsidP="00D81680">
      <w:pPr>
        <w:spacing w:line="360" w:lineRule="auto"/>
        <w:rPr>
          <w:rFonts w:ascii="Arial" w:hAnsi="Arial" w:cs="Arial"/>
          <w:sz w:val="24"/>
        </w:rPr>
      </w:pPr>
    </w:p>
    <w:p w14:paraId="72FCBCB9" w14:textId="03F9C79A" w:rsidR="00A6456C" w:rsidRPr="001B5446" w:rsidRDefault="00FC3C16" w:rsidP="00D81680">
      <w:pPr>
        <w:pStyle w:val="1"/>
        <w:spacing w:line="360" w:lineRule="auto"/>
        <w:rPr>
          <w:rFonts w:ascii="Arial" w:hAnsi="Arial" w:cs="Arial"/>
          <w:sz w:val="24"/>
          <w:szCs w:val="24"/>
        </w:rPr>
      </w:pPr>
      <w:bookmarkStart w:id="8" w:name="_Toc184420999"/>
      <w:r w:rsidRPr="004C5705">
        <w:rPr>
          <w:rFonts w:ascii="Arial" w:hAnsi="Arial" w:cs="Arial"/>
          <w:sz w:val="24"/>
          <w:szCs w:val="24"/>
        </w:rPr>
        <w:t>3</w:t>
      </w:r>
      <w:r w:rsidR="00A6456C" w:rsidRPr="004C5705">
        <w:rPr>
          <w:rFonts w:ascii="Arial" w:hAnsi="Arial" w:cs="Arial"/>
          <w:sz w:val="24"/>
          <w:szCs w:val="24"/>
        </w:rPr>
        <w:t>.0</w:t>
      </w:r>
      <w:bookmarkStart w:id="9" w:name="_Hlk184161784"/>
      <w:r w:rsidR="003F475F" w:rsidRPr="004C5705">
        <w:rPr>
          <w:rFonts w:ascii="Arial" w:hAnsi="Arial" w:cs="Arial"/>
          <w:sz w:val="24"/>
          <w:szCs w:val="24"/>
        </w:rPr>
        <w:t xml:space="preserve"> </w:t>
      </w:r>
      <w:r w:rsidR="00D81680" w:rsidRPr="00D81680">
        <w:rPr>
          <w:rFonts w:ascii="Arial" w:hAnsi="Arial" w:cs="Arial"/>
          <w:sz w:val="24"/>
          <w:szCs w:val="24"/>
        </w:rPr>
        <w:t>Influence of Mainstream Theories and Critical Theories</w:t>
      </w:r>
      <w:bookmarkEnd w:id="8"/>
    </w:p>
    <w:p w14:paraId="6C30B261" w14:textId="41EE0213" w:rsidR="00272F2A" w:rsidRPr="001B5446" w:rsidRDefault="00FC3C16" w:rsidP="00D81680">
      <w:pPr>
        <w:pStyle w:val="2"/>
        <w:spacing w:line="360" w:lineRule="auto"/>
        <w:jc w:val="both"/>
        <w:rPr>
          <w:rFonts w:ascii="Arial" w:hAnsi="Arial" w:cs="Arial" w:hint="default"/>
          <w:sz w:val="24"/>
          <w:szCs w:val="24"/>
        </w:rPr>
      </w:pPr>
      <w:bookmarkStart w:id="10" w:name="_Toc184421000"/>
      <w:bookmarkEnd w:id="9"/>
      <w:r w:rsidRPr="001B5446">
        <w:rPr>
          <w:rFonts w:ascii="Arial" w:hAnsi="Arial" w:cs="Arial" w:hint="default"/>
          <w:sz w:val="24"/>
          <w:szCs w:val="24"/>
        </w:rPr>
        <w:t>3</w:t>
      </w:r>
      <w:r w:rsidR="00272F2A" w:rsidRPr="001B5446">
        <w:rPr>
          <w:rFonts w:ascii="Arial" w:hAnsi="Arial" w:cs="Arial" w:hint="default"/>
          <w:sz w:val="24"/>
          <w:szCs w:val="24"/>
        </w:rPr>
        <w:t>.1</w:t>
      </w:r>
      <w:r w:rsidR="003F475F" w:rsidRPr="001B5446">
        <w:rPr>
          <w:rFonts w:ascii="Arial" w:hAnsi="Arial" w:cs="Arial" w:hint="default"/>
          <w:sz w:val="24"/>
          <w:szCs w:val="24"/>
        </w:rPr>
        <w:t xml:space="preserve"> </w:t>
      </w:r>
      <w:r w:rsidR="00D81680" w:rsidRPr="00D81680">
        <w:rPr>
          <w:rFonts w:ascii="Arial" w:hAnsi="Arial" w:cs="Arial"/>
          <w:sz w:val="24"/>
          <w:szCs w:val="24"/>
        </w:rPr>
        <w:t>Mainstream Theories are having an impact on IKEA</w:t>
      </w:r>
      <w:bookmarkEnd w:id="10"/>
    </w:p>
    <w:p w14:paraId="45209BD4" w14:textId="77777777" w:rsidR="00EB00C2" w:rsidRPr="001B5446" w:rsidRDefault="00EB00C2" w:rsidP="00D81680">
      <w:pPr>
        <w:spacing w:line="360" w:lineRule="auto"/>
        <w:rPr>
          <w:rFonts w:ascii="Arial" w:hAnsi="Arial" w:cs="Arial"/>
          <w:sz w:val="24"/>
        </w:rPr>
      </w:pPr>
    </w:p>
    <w:p w14:paraId="537B6779" w14:textId="77777777" w:rsidR="00D81680" w:rsidRPr="00D81680" w:rsidRDefault="00D81680" w:rsidP="00D81680">
      <w:pPr>
        <w:spacing w:line="360" w:lineRule="auto"/>
        <w:rPr>
          <w:rFonts w:ascii="Arial" w:hAnsi="Arial" w:cs="Arial"/>
          <w:sz w:val="24"/>
        </w:rPr>
      </w:pPr>
      <w:r w:rsidRPr="00D81680">
        <w:rPr>
          <w:rFonts w:ascii="Arial" w:hAnsi="Arial" w:cs="Arial"/>
          <w:sz w:val="24"/>
        </w:rPr>
        <w:t>1. Scientific management theory</w:t>
      </w:r>
    </w:p>
    <w:p w14:paraId="403D6DD7" w14:textId="052E6CAF" w:rsidR="00D81680" w:rsidRPr="00D81680" w:rsidRDefault="00D81680" w:rsidP="00D81680">
      <w:pPr>
        <w:spacing w:line="360" w:lineRule="auto"/>
        <w:rPr>
          <w:rFonts w:ascii="Arial" w:hAnsi="Arial" w:cs="Arial"/>
          <w:sz w:val="24"/>
        </w:rPr>
      </w:pPr>
      <w:r w:rsidRPr="00D81680">
        <w:rPr>
          <w:rFonts w:ascii="Arial" w:hAnsi="Arial" w:cs="Arial"/>
          <w:sz w:val="24"/>
        </w:rPr>
        <w:t>According to Banerjee (2022</w:t>
      </w:r>
      <w:r w:rsidRPr="00D81680">
        <w:rPr>
          <w:rFonts w:ascii="Arial" w:hAnsi="Arial" w:cs="Arial"/>
          <w:sz w:val="24"/>
        </w:rPr>
        <w:t>), studies</w:t>
      </w:r>
      <w:r w:rsidRPr="00D81680">
        <w:rPr>
          <w:rFonts w:ascii="Arial" w:hAnsi="Arial" w:cs="Arial"/>
          <w:sz w:val="24"/>
        </w:rPr>
        <w:t xml:space="preserve"> say scientific management theory emphasizes improving efficiency by refining tasks and controlling workers' working styles. This highly structured and controlled work environment can inhibit employee innovation and initiative. For IKEA, product updates may rely more on high-level decisions and fixed processes, while employees' creativity and inspiration may be limited by overly disciplined working styles, thus slowing down the development of new products (Banerjee, 2022). Employees may have many valuable ideas, but because scientific management </w:t>
      </w:r>
      <w:r w:rsidRPr="00D81680">
        <w:rPr>
          <w:rFonts w:ascii="Arial" w:hAnsi="Arial" w:cs="Arial"/>
          <w:sz w:val="24"/>
        </w:rPr>
        <w:lastRenderedPageBreak/>
        <w:t>emphasizes the standardization and execution of tasks, these ideas are not quickly translated into new products.</w:t>
      </w:r>
    </w:p>
    <w:p w14:paraId="0FABA5A1" w14:textId="77777777" w:rsidR="00D81680" w:rsidRPr="00D81680" w:rsidRDefault="00D81680" w:rsidP="00D81680">
      <w:pPr>
        <w:spacing w:line="360" w:lineRule="auto"/>
        <w:rPr>
          <w:rFonts w:ascii="Arial" w:hAnsi="Arial" w:cs="Arial"/>
          <w:sz w:val="24"/>
        </w:rPr>
      </w:pPr>
    </w:p>
    <w:p w14:paraId="46FDC0C5" w14:textId="77777777" w:rsidR="00D81680" w:rsidRPr="00D81680" w:rsidRDefault="00D81680" w:rsidP="00D81680">
      <w:pPr>
        <w:spacing w:line="360" w:lineRule="auto"/>
        <w:rPr>
          <w:rFonts w:ascii="Arial" w:hAnsi="Arial" w:cs="Arial"/>
          <w:sz w:val="24"/>
        </w:rPr>
      </w:pPr>
      <w:r w:rsidRPr="00D81680">
        <w:rPr>
          <w:rFonts w:ascii="Arial" w:hAnsi="Arial" w:cs="Arial"/>
          <w:sz w:val="24"/>
        </w:rPr>
        <w:t>2. Humanistic management theory</w:t>
      </w:r>
    </w:p>
    <w:p w14:paraId="0FD910A6" w14:textId="4E83F184" w:rsidR="00D81680" w:rsidRPr="00D81680" w:rsidRDefault="00D81680" w:rsidP="00D81680">
      <w:pPr>
        <w:spacing w:line="360" w:lineRule="auto"/>
        <w:rPr>
          <w:rFonts w:ascii="Arial" w:hAnsi="Arial" w:cs="Arial"/>
          <w:sz w:val="24"/>
        </w:rPr>
      </w:pPr>
      <w:r w:rsidRPr="00D81680">
        <w:rPr>
          <w:rFonts w:ascii="Arial" w:hAnsi="Arial" w:cs="Arial"/>
          <w:sz w:val="24"/>
        </w:rPr>
        <w:t>According to Montiel (2022</w:t>
      </w:r>
      <w:r w:rsidRPr="00D81680">
        <w:rPr>
          <w:rFonts w:ascii="Arial" w:hAnsi="Arial" w:cs="Arial"/>
          <w:sz w:val="24"/>
        </w:rPr>
        <w:t>), studies</w:t>
      </w:r>
      <w:r w:rsidRPr="00D81680">
        <w:rPr>
          <w:rFonts w:ascii="Arial" w:hAnsi="Arial" w:cs="Arial"/>
          <w:sz w:val="24"/>
        </w:rPr>
        <w:t xml:space="preserve"> say that the theory of people-oriented management emphasizes the sense of participation and enthusiasm of employees. If the feedback and suggestions of employees, especially those of store employees, are not fully listened to in the process of product update, the speed and quality of the company's product update will be affected. In the case of Ikea (Wembley Store in London), employees may find that consumers have new needs for certain home design or functionality, but if their feedback is not heeded or fails to directly influence product updates, product development may continue to follow the traditional process, resulting in delayed updates. (Montiel, 2020).</w:t>
      </w:r>
    </w:p>
    <w:p w14:paraId="156063EF" w14:textId="77777777" w:rsidR="00D81680" w:rsidRPr="00D81680" w:rsidRDefault="00D81680" w:rsidP="00D81680">
      <w:pPr>
        <w:spacing w:line="360" w:lineRule="auto"/>
        <w:rPr>
          <w:rFonts w:ascii="Arial" w:hAnsi="Arial" w:cs="Arial"/>
          <w:sz w:val="24"/>
        </w:rPr>
      </w:pPr>
    </w:p>
    <w:p w14:paraId="2DE68112" w14:textId="77777777" w:rsidR="00D81680" w:rsidRPr="00D81680" w:rsidRDefault="00D81680" w:rsidP="00D81680">
      <w:pPr>
        <w:spacing w:line="360" w:lineRule="auto"/>
        <w:rPr>
          <w:rFonts w:ascii="Arial" w:hAnsi="Arial" w:cs="Arial"/>
          <w:sz w:val="24"/>
        </w:rPr>
      </w:pPr>
      <w:r w:rsidRPr="00D81680">
        <w:rPr>
          <w:rFonts w:ascii="Arial" w:hAnsi="Arial" w:cs="Arial"/>
          <w:sz w:val="24"/>
        </w:rPr>
        <w:t>3. System management theory</w:t>
      </w:r>
    </w:p>
    <w:p w14:paraId="242BFD0C" w14:textId="1B334231" w:rsidR="002B2847" w:rsidRDefault="00D81680" w:rsidP="00D81680">
      <w:pPr>
        <w:spacing w:line="360" w:lineRule="auto"/>
        <w:rPr>
          <w:rFonts w:ascii="Arial" w:hAnsi="Arial" w:cs="Arial"/>
          <w:sz w:val="24"/>
        </w:rPr>
      </w:pPr>
      <w:r w:rsidRPr="00D81680">
        <w:rPr>
          <w:rFonts w:ascii="Arial" w:hAnsi="Arial" w:cs="Arial"/>
          <w:sz w:val="24"/>
        </w:rPr>
        <w:t>According to Lara (2022</w:t>
      </w:r>
      <w:r w:rsidRPr="00D81680">
        <w:rPr>
          <w:rFonts w:ascii="Arial" w:hAnsi="Arial" w:cs="Arial"/>
          <w:sz w:val="24"/>
        </w:rPr>
        <w:t>), studies</w:t>
      </w:r>
      <w:r w:rsidRPr="00D81680">
        <w:rPr>
          <w:rFonts w:ascii="Arial" w:hAnsi="Arial" w:cs="Arial"/>
          <w:sz w:val="24"/>
        </w:rPr>
        <w:t xml:space="preserve"> say system management theory emphasizes the importance of feedback mechanism in system adjustment. If the company's internal feedback mechanism is not perfect or there are communication barriers, resulting in departments not timely access to effective information about product design, market response or production progress, it may lead to delayed decision-making and slow product updates. Take IKEA (Acton Mall in London) as an example, if the feedback of store employees or customers is not effectively transmitted to the product development department, or if the feedback is delayed in the transmission process, the product development team may not adjust the product design or update strategy in time, thus affecting the speed of product update. (Lara,2022).</w:t>
      </w:r>
    </w:p>
    <w:p w14:paraId="066CEBDF" w14:textId="77777777" w:rsidR="00D81680" w:rsidRPr="001B5446" w:rsidRDefault="00D81680" w:rsidP="00D81680">
      <w:pPr>
        <w:spacing w:line="360" w:lineRule="auto"/>
        <w:rPr>
          <w:rFonts w:ascii="Arial" w:hAnsi="Arial" w:cs="Arial"/>
          <w:sz w:val="24"/>
        </w:rPr>
      </w:pPr>
    </w:p>
    <w:p w14:paraId="3D853D33" w14:textId="7F4EF9D7" w:rsidR="00272F2A" w:rsidRDefault="00FC3C16" w:rsidP="00D81680">
      <w:pPr>
        <w:pStyle w:val="2"/>
        <w:spacing w:line="360" w:lineRule="auto"/>
        <w:jc w:val="both"/>
        <w:rPr>
          <w:rFonts w:ascii="Arial" w:hAnsi="Arial" w:cs="Arial" w:hint="default"/>
          <w:sz w:val="24"/>
          <w:szCs w:val="24"/>
        </w:rPr>
      </w:pPr>
      <w:bookmarkStart w:id="11" w:name="_Toc184421001"/>
      <w:r w:rsidRPr="001B5446">
        <w:rPr>
          <w:rFonts w:ascii="Arial" w:hAnsi="Arial" w:cs="Arial" w:hint="default"/>
          <w:sz w:val="24"/>
          <w:szCs w:val="24"/>
        </w:rPr>
        <w:t>3</w:t>
      </w:r>
      <w:r w:rsidR="00272F2A" w:rsidRPr="001B5446">
        <w:rPr>
          <w:rFonts w:ascii="Arial" w:hAnsi="Arial" w:cs="Arial" w:hint="default"/>
          <w:sz w:val="24"/>
          <w:szCs w:val="24"/>
        </w:rPr>
        <w:t>.2</w:t>
      </w:r>
      <w:r w:rsidR="003F475F" w:rsidRPr="001B5446">
        <w:rPr>
          <w:rFonts w:ascii="Arial" w:hAnsi="Arial" w:cs="Arial" w:hint="default"/>
          <w:sz w:val="24"/>
          <w:szCs w:val="24"/>
        </w:rPr>
        <w:t xml:space="preserve"> </w:t>
      </w:r>
      <w:bookmarkStart w:id="12" w:name="OLE_LINK3"/>
      <w:r w:rsidR="00D81680" w:rsidRPr="00D81680">
        <w:rPr>
          <w:rFonts w:ascii="Arial" w:hAnsi="Arial" w:cs="Arial"/>
          <w:sz w:val="24"/>
          <w:szCs w:val="24"/>
        </w:rPr>
        <w:t>Critical Theories on the impact on IKEA</w:t>
      </w:r>
      <w:bookmarkEnd w:id="11"/>
    </w:p>
    <w:bookmarkEnd w:id="12"/>
    <w:p w14:paraId="2C1D04DB" w14:textId="77777777" w:rsidR="00272F2A" w:rsidRPr="001B5446" w:rsidRDefault="00272F2A" w:rsidP="00D81680">
      <w:pPr>
        <w:spacing w:line="360" w:lineRule="auto"/>
        <w:rPr>
          <w:rFonts w:ascii="Arial" w:hAnsi="Arial" w:cs="Arial"/>
          <w:sz w:val="24"/>
        </w:rPr>
      </w:pPr>
    </w:p>
    <w:p w14:paraId="52544AF4" w14:textId="77777777" w:rsidR="00D81680" w:rsidRPr="00D81680" w:rsidRDefault="00D81680" w:rsidP="00D81680">
      <w:pPr>
        <w:spacing w:line="360" w:lineRule="auto"/>
        <w:rPr>
          <w:rFonts w:ascii="Arial" w:hAnsi="Arial" w:cs="Arial"/>
          <w:sz w:val="24"/>
        </w:rPr>
      </w:pPr>
      <w:r w:rsidRPr="00D81680">
        <w:rPr>
          <w:rFonts w:ascii="Arial" w:hAnsi="Arial" w:cs="Arial"/>
          <w:sz w:val="24"/>
        </w:rPr>
        <w:t>1. The problem of concentration of power</w:t>
      </w:r>
    </w:p>
    <w:p w14:paraId="06CC460A" w14:textId="17CA3B1A" w:rsidR="00D81680" w:rsidRPr="00D81680" w:rsidRDefault="00D81680" w:rsidP="00D81680">
      <w:pPr>
        <w:spacing w:line="360" w:lineRule="auto"/>
        <w:rPr>
          <w:rFonts w:ascii="Arial" w:hAnsi="Arial" w:cs="Arial"/>
          <w:sz w:val="24"/>
        </w:rPr>
      </w:pPr>
      <w:r w:rsidRPr="00D81680">
        <w:rPr>
          <w:rFonts w:ascii="Arial" w:hAnsi="Arial" w:cs="Arial"/>
          <w:sz w:val="24"/>
        </w:rPr>
        <w:t>According to Avelino (2021</w:t>
      </w:r>
      <w:r w:rsidRPr="00D81680">
        <w:rPr>
          <w:rFonts w:ascii="Arial" w:hAnsi="Arial" w:cs="Arial"/>
          <w:sz w:val="24"/>
        </w:rPr>
        <w:t>), studies</w:t>
      </w:r>
      <w:r w:rsidRPr="00D81680">
        <w:rPr>
          <w:rFonts w:ascii="Arial" w:hAnsi="Arial" w:cs="Arial"/>
          <w:sz w:val="24"/>
        </w:rPr>
        <w:t xml:space="preserve"> say that when decision-making power is excessively concentrated within the company, the top management may ignore the small signals of market changes due to too much attention to the overall situation and overall strategy, resulting in the delayed product update in the rapidly changing market environment. If the company's head office is too focused on global uniform product design, and fails to respond to the changing demand for personalized and environmentally friendly design in the UK market, it may lead to delayed product updates and missed market opportunities. (Avelino, 2021).</w:t>
      </w:r>
    </w:p>
    <w:p w14:paraId="65A7A77A" w14:textId="77777777" w:rsidR="00D81680" w:rsidRPr="00D81680" w:rsidRDefault="00D81680" w:rsidP="00D81680">
      <w:pPr>
        <w:spacing w:line="360" w:lineRule="auto"/>
        <w:rPr>
          <w:rFonts w:ascii="Arial" w:hAnsi="Arial" w:cs="Arial"/>
          <w:sz w:val="24"/>
        </w:rPr>
      </w:pPr>
    </w:p>
    <w:p w14:paraId="6BD0D5D9" w14:textId="77777777" w:rsidR="00D81680" w:rsidRPr="00D81680" w:rsidRDefault="00D81680" w:rsidP="00D81680">
      <w:pPr>
        <w:spacing w:line="360" w:lineRule="auto"/>
        <w:rPr>
          <w:rFonts w:ascii="Arial" w:hAnsi="Arial" w:cs="Arial"/>
          <w:sz w:val="24"/>
        </w:rPr>
      </w:pPr>
      <w:r w:rsidRPr="00D81680">
        <w:rPr>
          <w:rFonts w:ascii="Arial" w:hAnsi="Arial" w:cs="Arial"/>
          <w:sz w:val="24"/>
        </w:rPr>
        <w:t>2. Lack of employee participation and innovation</w:t>
      </w:r>
    </w:p>
    <w:p w14:paraId="48F70F31" w14:textId="03EA6082" w:rsidR="009D5B14" w:rsidRDefault="00D81680" w:rsidP="00D81680">
      <w:pPr>
        <w:spacing w:line="360" w:lineRule="auto"/>
        <w:rPr>
          <w:rFonts w:ascii="Arial" w:hAnsi="Arial" w:cs="Arial"/>
          <w:sz w:val="24"/>
        </w:rPr>
      </w:pPr>
      <w:r w:rsidRPr="00D81680">
        <w:rPr>
          <w:rFonts w:ascii="Arial" w:hAnsi="Arial" w:cs="Arial"/>
          <w:sz w:val="24"/>
        </w:rPr>
        <w:t>According to Christopher (2021</w:t>
      </w:r>
      <w:r w:rsidRPr="00D81680">
        <w:rPr>
          <w:rFonts w:ascii="Arial" w:hAnsi="Arial" w:cs="Arial"/>
          <w:sz w:val="24"/>
        </w:rPr>
        <w:t>), studies</w:t>
      </w:r>
      <w:r w:rsidRPr="00D81680">
        <w:rPr>
          <w:rFonts w:ascii="Arial" w:hAnsi="Arial" w:cs="Arial"/>
          <w:sz w:val="24"/>
        </w:rPr>
        <w:t xml:space="preserve"> say that critical management theory emphasizes the balance of employees' participation and power in organizational decision-making. Basically, the product innovation of any company depends on the collaboration and information flow between internal employees and external market information, and excessive hierarchical structure may lead to information lag and slow decision-making, which will slow down the company's product creation speed until there is no product creation. If the company headquarters focuses too much on the strict internal organizational structure, employees are likely to lose their participation and innovation in product design, and then lose their enthusiasm for product creation, which is undoubtedly the biggest loss for the company's product update and creation (Christopher, 2021).</w:t>
      </w:r>
    </w:p>
    <w:p w14:paraId="14EE5CAB" w14:textId="77777777" w:rsidR="00D81680" w:rsidRDefault="00D81680" w:rsidP="00D81680">
      <w:pPr>
        <w:spacing w:line="360" w:lineRule="auto"/>
        <w:rPr>
          <w:rFonts w:ascii="Arial" w:hAnsi="Arial" w:cs="Arial"/>
          <w:sz w:val="24"/>
        </w:rPr>
      </w:pPr>
    </w:p>
    <w:p w14:paraId="0FDBE403" w14:textId="3F6BA5C5" w:rsidR="00A6456C" w:rsidRPr="001B5446" w:rsidRDefault="00FC3C16" w:rsidP="00D81680">
      <w:pPr>
        <w:pStyle w:val="1"/>
        <w:spacing w:line="360" w:lineRule="auto"/>
        <w:rPr>
          <w:rFonts w:ascii="Arial" w:hAnsi="Arial" w:cs="Arial"/>
          <w:sz w:val="24"/>
          <w:szCs w:val="24"/>
        </w:rPr>
      </w:pPr>
      <w:bookmarkStart w:id="13" w:name="_Toc184421002"/>
      <w:r w:rsidRPr="001B5446">
        <w:rPr>
          <w:rFonts w:ascii="Arial" w:hAnsi="Arial" w:cs="Arial"/>
          <w:sz w:val="24"/>
          <w:szCs w:val="24"/>
        </w:rPr>
        <w:t>4</w:t>
      </w:r>
      <w:r w:rsidR="00A6456C" w:rsidRPr="001B5446">
        <w:rPr>
          <w:rFonts w:ascii="Arial" w:hAnsi="Arial" w:cs="Arial"/>
          <w:sz w:val="24"/>
          <w:szCs w:val="24"/>
        </w:rPr>
        <w:t>.0</w:t>
      </w:r>
      <w:r w:rsidR="00D81680" w:rsidRPr="00D81680">
        <w:t xml:space="preserve"> </w:t>
      </w:r>
      <w:r w:rsidR="00D81680" w:rsidRPr="00D81680">
        <w:rPr>
          <w:rFonts w:ascii="Arial" w:hAnsi="Arial" w:cs="Arial"/>
          <w:sz w:val="24"/>
          <w:szCs w:val="24"/>
        </w:rPr>
        <w:t>Suggestions for responding to complaints</w:t>
      </w:r>
      <w:bookmarkEnd w:id="13"/>
    </w:p>
    <w:p w14:paraId="53177F46" w14:textId="77777777" w:rsidR="00DD0295" w:rsidRPr="001B5446" w:rsidRDefault="00DD0295" w:rsidP="00D81680">
      <w:pPr>
        <w:widowControl/>
        <w:spacing w:line="360" w:lineRule="auto"/>
        <w:rPr>
          <w:rFonts w:ascii="Arial" w:hAnsi="Arial" w:cs="Arial"/>
          <w:sz w:val="24"/>
        </w:rPr>
      </w:pPr>
    </w:p>
    <w:p w14:paraId="59BFE87A" w14:textId="77777777" w:rsidR="00D81680" w:rsidRPr="00D81680" w:rsidRDefault="00D81680" w:rsidP="00D81680">
      <w:pPr>
        <w:widowControl/>
        <w:spacing w:line="360" w:lineRule="auto"/>
        <w:rPr>
          <w:rFonts w:ascii="Arial" w:hAnsi="Arial" w:cs="Arial"/>
          <w:sz w:val="24"/>
        </w:rPr>
      </w:pPr>
      <w:r w:rsidRPr="00D81680">
        <w:rPr>
          <w:rFonts w:ascii="Arial" w:hAnsi="Arial" w:cs="Arial"/>
          <w:sz w:val="24"/>
        </w:rPr>
        <w:lastRenderedPageBreak/>
        <w:t>1. Lengthy decision-making process and insufficient information flow</w:t>
      </w:r>
    </w:p>
    <w:p w14:paraId="324666DD" w14:textId="722BAEAA" w:rsidR="00D81680" w:rsidRPr="00D81680" w:rsidRDefault="00D81680" w:rsidP="00D81680">
      <w:pPr>
        <w:widowControl/>
        <w:spacing w:line="360" w:lineRule="auto"/>
        <w:rPr>
          <w:rFonts w:ascii="Arial" w:hAnsi="Arial" w:cs="Arial"/>
          <w:sz w:val="24"/>
        </w:rPr>
      </w:pPr>
      <w:r w:rsidRPr="00D81680">
        <w:rPr>
          <w:rFonts w:ascii="Arial" w:hAnsi="Arial" w:cs="Arial"/>
          <w:sz w:val="24"/>
        </w:rPr>
        <w:t>According to Ga-eul (2022</w:t>
      </w:r>
      <w:r w:rsidRPr="00D81680">
        <w:rPr>
          <w:rFonts w:ascii="Arial" w:hAnsi="Arial" w:cs="Arial"/>
          <w:sz w:val="24"/>
        </w:rPr>
        <w:t>), studies</w:t>
      </w:r>
      <w:r w:rsidRPr="00D81680">
        <w:rPr>
          <w:rFonts w:ascii="Arial" w:hAnsi="Arial" w:cs="Arial"/>
          <w:sz w:val="24"/>
        </w:rPr>
        <w:t xml:space="preserve"> say that employees can connect with senior management through more direct communication channels (such as regular meetings, feedback systems, etc.) to promote more efficient execution of product decisions. Store managers can regularly report front-line feedback to ensure that customer needs receive timely attention. Simplifying the decision-making hierarchy and accelerating the flow of information can significantly improve the responsiveness of product updates (Ga-eul,2022).</w:t>
      </w:r>
    </w:p>
    <w:p w14:paraId="51E4FE42" w14:textId="77777777" w:rsidR="00D81680" w:rsidRPr="00D81680" w:rsidRDefault="00D81680" w:rsidP="00D81680">
      <w:pPr>
        <w:widowControl/>
        <w:spacing w:line="360" w:lineRule="auto"/>
        <w:rPr>
          <w:rFonts w:ascii="Arial" w:hAnsi="Arial" w:cs="Arial"/>
          <w:sz w:val="24"/>
        </w:rPr>
      </w:pPr>
    </w:p>
    <w:p w14:paraId="58FAF8E0" w14:textId="77777777" w:rsidR="00D81680" w:rsidRPr="00D81680" w:rsidRDefault="00D81680" w:rsidP="00D81680">
      <w:pPr>
        <w:widowControl/>
        <w:spacing w:line="360" w:lineRule="auto"/>
        <w:rPr>
          <w:rFonts w:ascii="Arial" w:hAnsi="Arial" w:cs="Arial"/>
          <w:sz w:val="24"/>
        </w:rPr>
      </w:pPr>
      <w:r w:rsidRPr="00D81680">
        <w:rPr>
          <w:rFonts w:ascii="Arial" w:hAnsi="Arial" w:cs="Arial"/>
          <w:sz w:val="24"/>
        </w:rPr>
        <w:t>2. Over-reliance on standardization and process management</w:t>
      </w:r>
    </w:p>
    <w:p w14:paraId="2F2A8D7B" w14:textId="5FA6E090" w:rsidR="00D81680" w:rsidRPr="00D81680" w:rsidRDefault="00D81680" w:rsidP="00D81680">
      <w:pPr>
        <w:widowControl/>
        <w:spacing w:line="360" w:lineRule="auto"/>
        <w:rPr>
          <w:rFonts w:ascii="Arial" w:hAnsi="Arial" w:cs="Arial"/>
          <w:sz w:val="24"/>
        </w:rPr>
      </w:pPr>
      <w:r w:rsidRPr="00D81680">
        <w:rPr>
          <w:rFonts w:ascii="Arial" w:hAnsi="Arial" w:cs="Arial"/>
          <w:sz w:val="24"/>
        </w:rPr>
        <w:t>According to Brown (2021</w:t>
      </w:r>
      <w:r w:rsidRPr="00D81680">
        <w:rPr>
          <w:rFonts w:ascii="Arial" w:hAnsi="Arial" w:cs="Arial"/>
          <w:sz w:val="24"/>
        </w:rPr>
        <w:t>), studies</w:t>
      </w:r>
      <w:r w:rsidRPr="00D81680">
        <w:rPr>
          <w:rFonts w:ascii="Arial" w:hAnsi="Arial" w:cs="Arial"/>
          <w:sz w:val="24"/>
        </w:rPr>
        <w:t xml:space="preserve"> say that IKEA can encourage store employees to provide local innovative suggestions, especially in diversified markets such as IKEA (Acton shopping Mall in London), where employees can respond to local consumer needs. Propose specific product improvements or innovations. These suggestions can be reported to head office through store managers or market feedback mechanisms, driving greater flexibility and rapid roll-out of localized designs (Brown,2021).</w:t>
      </w:r>
    </w:p>
    <w:p w14:paraId="0E8274F0" w14:textId="77777777" w:rsidR="00D81680" w:rsidRPr="00D81680" w:rsidRDefault="00D81680" w:rsidP="00D81680">
      <w:pPr>
        <w:widowControl/>
        <w:spacing w:line="360" w:lineRule="auto"/>
        <w:rPr>
          <w:rFonts w:ascii="Arial" w:hAnsi="Arial" w:cs="Arial"/>
          <w:sz w:val="24"/>
        </w:rPr>
      </w:pPr>
    </w:p>
    <w:p w14:paraId="3DCCD914" w14:textId="77777777" w:rsidR="00D81680" w:rsidRPr="00D81680" w:rsidRDefault="00D81680" w:rsidP="00D81680">
      <w:pPr>
        <w:widowControl/>
        <w:spacing w:line="360" w:lineRule="auto"/>
        <w:rPr>
          <w:rFonts w:ascii="Arial" w:hAnsi="Arial" w:cs="Arial"/>
          <w:sz w:val="24"/>
        </w:rPr>
      </w:pPr>
      <w:r w:rsidRPr="00D81680">
        <w:rPr>
          <w:rFonts w:ascii="Arial" w:hAnsi="Arial" w:cs="Arial"/>
          <w:sz w:val="24"/>
        </w:rPr>
        <w:t>3. Insufficient participation of employees in innovation</w:t>
      </w:r>
    </w:p>
    <w:p w14:paraId="5875A73A" w14:textId="359A1635" w:rsidR="001D5634" w:rsidRDefault="00D81680" w:rsidP="00D81680">
      <w:pPr>
        <w:widowControl/>
        <w:spacing w:line="360" w:lineRule="auto"/>
        <w:rPr>
          <w:rFonts w:ascii="Arial" w:hAnsi="Arial" w:cs="Arial"/>
          <w:sz w:val="24"/>
        </w:rPr>
      </w:pPr>
      <w:r w:rsidRPr="00D81680">
        <w:rPr>
          <w:rFonts w:ascii="Arial" w:hAnsi="Arial" w:cs="Arial"/>
          <w:sz w:val="24"/>
        </w:rPr>
        <w:t>According to Siqi (2024</w:t>
      </w:r>
      <w:r w:rsidRPr="00D81680">
        <w:rPr>
          <w:rFonts w:ascii="Arial" w:hAnsi="Arial" w:cs="Arial"/>
          <w:sz w:val="24"/>
        </w:rPr>
        <w:t>), studies</w:t>
      </w:r>
      <w:r w:rsidRPr="00D81680">
        <w:rPr>
          <w:rFonts w:ascii="Arial" w:hAnsi="Arial" w:cs="Arial"/>
          <w:sz w:val="24"/>
        </w:rPr>
        <w:t xml:space="preserve"> say that IKEA can encourage store employees to put forward innovative ideas and suggestions for product improvement by establishing a more effective employee participation mechanism. For example, awards for innovative proposals or regular cross-departmental workshops could be set up in UK stores to encourage employees to actively share market and customer feedback to quickly influence product design and updates (Siqi, 2024).</w:t>
      </w:r>
    </w:p>
    <w:p w14:paraId="252FA11B" w14:textId="77777777" w:rsidR="00D81680" w:rsidRPr="001B5446" w:rsidRDefault="00D81680" w:rsidP="00D81680">
      <w:pPr>
        <w:widowControl/>
        <w:spacing w:line="360" w:lineRule="auto"/>
        <w:rPr>
          <w:rFonts w:ascii="Arial" w:hAnsi="Arial" w:cs="Arial"/>
          <w:sz w:val="24"/>
        </w:rPr>
      </w:pPr>
    </w:p>
    <w:p w14:paraId="467DA6C2" w14:textId="77777777" w:rsidR="00FC3C16" w:rsidRPr="001B5446" w:rsidRDefault="00FC3C16" w:rsidP="00D81680">
      <w:pPr>
        <w:spacing w:line="360" w:lineRule="auto"/>
        <w:rPr>
          <w:rFonts w:ascii="Arial" w:hAnsi="Arial" w:cs="Arial"/>
          <w:sz w:val="24"/>
        </w:rPr>
      </w:pPr>
    </w:p>
    <w:p w14:paraId="6FFA67B6" w14:textId="3F437926" w:rsidR="001F4775" w:rsidRPr="001B5446" w:rsidRDefault="001F4775" w:rsidP="00D81680">
      <w:pPr>
        <w:widowControl/>
        <w:spacing w:line="360" w:lineRule="auto"/>
        <w:rPr>
          <w:rFonts w:ascii="Arial" w:hAnsi="Arial" w:cs="Arial"/>
          <w:sz w:val="24"/>
        </w:rPr>
      </w:pPr>
      <w:r w:rsidRPr="001B5446">
        <w:rPr>
          <w:rFonts w:ascii="Arial" w:hAnsi="Arial" w:cs="Arial"/>
          <w:sz w:val="24"/>
        </w:rPr>
        <w:br w:type="page"/>
      </w:r>
    </w:p>
    <w:p w14:paraId="0EB21F40" w14:textId="77777777" w:rsidR="00E14F7C" w:rsidRPr="001B5446" w:rsidRDefault="00E14F7C" w:rsidP="00D81680">
      <w:pPr>
        <w:spacing w:line="360" w:lineRule="auto"/>
        <w:rPr>
          <w:rFonts w:ascii="Arial" w:hAnsi="Arial" w:cs="Arial"/>
          <w:sz w:val="24"/>
        </w:rPr>
      </w:pPr>
    </w:p>
    <w:p w14:paraId="1DA254DA" w14:textId="4FF501E4" w:rsidR="00E14F7C" w:rsidRPr="001B5446" w:rsidRDefault="007A0A2B" w:rsidP="00D81680">
      <w:pPr>
        <w:pStyle w:val="1"/>
        <w:spacing w:line="360" w:lineRule="auto"/>
        <w:rPr>
          <w:rFonts w:ascii="Arial" w:hAnsi="Arial" w:cs="Arial"/>
          <w:sz w:val="24"/>
          <w:szCs w:val="24"/>
        </w:rPr>
      </w:pPr>
      <w:bookmarkStart w:id="14" w:name="_Toc184421003"/>
      <w:r w:rsidRPr="001B5446">
        <w:rPr>
          <w:rFonts w:ascii="Arial" w:hAnsi="Arial" w:cs="Arial"/>
          <w:sz w:val="24"/>
          <w:szCs w:val="24"/>
        </w:rPr>
        <w:t>Conclusion</w:t>
      </w:r>
      <w:bookmarkEnd w:id="14"/>
    </w:p>
    <w:p w14:paraId="40B3697F" w14:textId="77777777" w:rsidR="007A0A2B" w:rsidRPr="001B5446" w:rsidRDefault="007A0A2B" w:rsidP="00D81680">
      <w:pPr>
        <w:spacing w:line="360" w:lineRule="auto"/>
        <w:rPr>
          <w:rFonts w:ascii="Arial" w:hAnsi="Arial" w:cs="Arial"/>
          <w:sz w:val="24"/>
        </w:rPr>
      </w:pPr>
    </w:p>
    <w:p w14:paraId="4727C439" w14:textId="248B4E52" w:rsidR="00713F48" w:rsidRPr="001B5446" w:rsidRDefault="00D81680" w:rsidP="00D81680">
      <w:pPr>
        <w:spacing w:line="360" w:lineRule="auto"/>
        <w:rPr>
          <w:rStyle w:val="a7"/>
          <w:rFonts w:ascii="Arial" w:eastAsia="宋体" w:hAnsi="Arial" w:cs="Arial"/>
          <w:b w:val="0"/>
          <w:sz w:val="24"/>
        </w:rPr>
      </w:pPr>
      <w:r w:rsidRPr="00D81680">
        <w:rPr>
          <w:rStyle w:val="a7"/>
          <w:rFonts w:ascii="Arial" w:eastAsia="宋体" w:hAnsi="Arial" w:cs="Arial"/>
          <w:b w:val="0"/>
          <w:sz w:val="24"/>
        </w:rPr>
        <w:t>This paper discusses the difficulties IKEA faces in product renewal, and analyzes the deep causes of this problem through mainstream management theory and critical management theory. It mainly analyzes the role of mainstream management theories and critical management theories in IKEA's "slow product update" dilemma by comparing them. It can be mainly mentioned that the mainstream management theory has promoted the standardization and scale of IKEA, but also restricted its flexibility and innovation ability; The critical management theory suggests that IKEA should pay more attention to sustainable development and social responsibility when dealing with the challenges of product renewal. Finally, the paper puts forward suggestions for standardized response to complaints to improve IKEA's flexibility and adaptability in responding to consumer feedback and changes in market demand.</w:t>
      </w:r>
    </w:p>
    <w:p w14:paraId="0D70DBB4" w14:textId="77777777" w:rsidR="00272F2A" w:rsidRPr="001B5446" w:rsidRDefault="00272F2A" w:rsidP="00D81680">
      <w:pPr>
        <w:spacing w:line="360" w:lineRule="auto"/>
        <w:rPr>
          <w:rFonts w:ascii="Arial" w:hAnsi="Arial" w:cs="Arial"/>
          <w:sz w:val="24"/>
        </w:rPr>
      </w:pPr>
    </w:p>
    <w:p w14:paraId="47A6CC7A" w14:textId="63EC9211" w:rsidR="007A0A2B" w:rsidRDefault="007A0A2B" w:rsidP="00D81680">
      <w:pPr>
        <w:spacing w:line="360" w:lineRule="auto"/>
        <w:rPr>
          <w:rFonts w:ascii="Arial" w:hAnsi="Arial" w:cs="Arial"/>
          <w:sz w:val="24"/>
        </w:rPr>
      </w:pPr>
    </w:p>
    <w:p w14:paraId="29F3D256" w14:textId="77777777" w:rsidR="00D81680" w:rsidRDefault="00D81680" w:rsidP="00D81680">
      <w:pPr>
        <w:spacing w:line="360" w:lineRule="auto"/>
        <w:rPr>
          <w:rFonts w:ascii="Arial" w:hAnsi="Arial" w:cs="Arial"/>
          <w:sz w:val="24"/>
        </w:rPr>
      </w:pPr>
    </w:p>
    <w:p w14:paraId="46179590" w14:textId="77777777" w:rsidR="00D81680" w:rsidRDefault="00D81680" w:rsidP="00D81680">
      <w:pPr>
        <w:spacing w:line="360" w:lineRule="auto"/>
        <w:rPr>
          <w:rFonts w:ascii="Arial" w:hAnsi="Arial" w:cs="Arial"/>
          <w:sz w:val="24"/>
        </w:rPr>
      </w:pPr>
    </w:p>
    <w:p w14:paraId="2FF4B6C3" w14:textId="77777777" w:rsidR="00D81680" w:rsidRDefault="00D81680" w:rsidP="00D81680">
      <w:pPr>
        <w:spacing w:line="360" w:lineRule="auto"/>
        <w:rPr>
          <w:rFonts w:ascii="Arial" w:hAnsi="Arial" w:cs="Arial"/>
          <w:sz w:val="24"/>
        </w:rPr>
      </w:pPr>
    </w:p>
    <w:p w14:paraId="534338E4" w14:textId="77777777" w:rsidR="00D81680" w:rsidRDefault="00D81680" w:rsidP="00D81680">
      <w:pPr>
        <w:spacing w:line="360" w:lineRule="auto"/>
        <w:rPr>
          <w:rFonts w:ascii="Arial" w:hAnsi="Arial" w:cs="Arial"/>
          <w:sz w:val="24"/>
        </w:rPr>
      </w:pPr>
    </w:p>
    <w:p w14:paraId="3FC668B7" w14:textId="77777777" w:rsidR="00D81680" w:rsidRDefault="00D81680" w:rsidP="00D81680">
      <w:pPr>
        <w:spacing w:line="360" w:lineRule="auto"/>
        <w:rPr>
          <w:rFonts w:ascii="Arial" w:hAnsi="Arial" w:cs="Arial"/>
          <w:sz w:val="24"/>
        </w:rPr>
      </w:pPr>
    </w:p>
    <w:p w14:paraId="15AEB3FE" w14:textId="77777777" w:rsidR="00D81680" w:rsidRDefault="00D81680" w:rsidP="00D81680">
      <w:pPr>
        <w:spacing w:line="360" w:lineRule="auto"/>
        <w:rPr>
          <w:rFonts w:ascii="Arial" w:hAnsi="Arial" w:cs="Arial"/>
          <w:sz w:val="24"/>
        </w:rPr>
      </w:pPr>
    </w:p>
    <w:p w14:paraId="16B7ED11" w14:textId="77777777" w:rsidR="00D81680" w:rsidRDefault="00D81680" w:rsidP="00D81680">
      <w:pPr>
        <w:spacing w:line="360" w:lineRule="auto"/>
        <w:rPr>
          <w:rFonts w:ascii="Arial" w:hAnsi="Arial" w:cs="Arial"/>
          <w:sz w:val="24"/>
        </w:rPr>
      </w:pPr>
    </w:p>
    <w:p w14:paraId="273DA6E7" w14:textId="77777777" w:rsidR="00D81680" w:rsidRDefault="00D81680" w:rsidP="00D81680">
      <w:pPr>
        <w:spacing w:line="360" w:lineRule="auto"/>
        <w:rPr>
          <w:rFonts w:ascii="Arial" w:hAnsi="Arial" w:cs="Arial"/>
          <w:sz w:val="24"/>
        </w:rPr>
      </w:pPr>
    </w:p>
    <w:p w14:paraId="2F1F4DAA" w14:textId="1969EFCC" w:rsidR="00D81680" w:rsidRPr="001B5446" w:rsidRDefault="00D81680" w:rsidP="00D81680">
      <w:pPr>
        <w:spacing w:line="360" w:lineRule="auto"/>
        <w:rPr>
          <w:rFonts w:ascii="Arial" w:hAnsi="Arial" w:cs="Arial" w:hint="eastAsia"/>
          <w:sz w:val="24"/>
        </w:rPr>
      </w:pPr>
      <w:r>
        <w:rPr>
          <w:rFonts w:ascii="Arial" w:hAnsi="Arial" w:cs="Arial"/>
          <w:sz w:val="24"/>
        </w:rPr>
        <w:t>K</w:t>
      </w:r>
      <w:r>
        <w:rPr>
          <w:rFonts w:ascii="Arial" w:hAnsi="Arial" w:cs="Arial" w:hint="eastAsia"/>
          <w:sz w:val="24"/>
        </w:rPr>
        <w:t>ey words</w:t>
      </w:r>
      <w:r>
        <w:rPr>
          <w:rFonts w:ascii="Arial" w:hAnsi="Arial" w:cs="Arial" w:hint="eastAsia"/>
          <w:sz w:val="24"/>
        </w:rPr>
        <w:t>：</w:t>
      </w:r>
      <w:r>
        <w:rPr>
          <w:rFonts w:ascii="Arial" w:hAnsi="Arial" w:cs="Arial" w:hint="eastAsia"/>
          <w:sz w:val="24"/>
        </w:rPr>
        <w:t>2115 words</w:t>
      </w:r>
    </w:p>
    <w:p w14:paraId="05AC945C" w14:textId="77777777" w:rsidR="007A0A2B" w:rsidRPr="001B5446" w:rsidRDefault="007A0A2B" w:rsidP="00D81680">
      <w:pPr>
        <w:widowControl/>
        <w:spacing w:line="360" w:lineRule="auto"/>
        <w:rPr>
          <w:rFonts w:ascii="Arial" w:hAnsi="Arial" w:cs="Arial"/>
          <w:sz w:val="24"/>
        </w:rPr>
      </w:pPr>
      <w:r w:rsidRPr="001B5446">
        <w:rPr>
          <w:rFonts w:ascii="Arial" w:hAnsi="Arial" w:cs="Arial"/>
          <w:sz w:val="24"/>
        </w:rPr>
        <w:br w:type="page"/>
      </w:r>
    </w:p>
    <w:p w14:paraId="30706C04" w14:textId="10B75A56" w:rsidR="007A0A2B" w:rsidRPr="001B5446" w:rsidRDefault="007A0A2B" w:rsidP="00D81680">
      <w:pPr>
        <w:pStyle w:val="1"/>
        <w:spacing w:line="360" w:lineRule="auto"/>
        <w:rPr>
          <w:rFonts w:ascii="Arial" w:hAnsi="Arial" w:cs="Arial"/>
          <w:sz w:val="24"/>
          <w:szCs w:val="24"/>
        </w:rPr>
      </w:pPr>
      <w:bookmarkStart w:id="15" w:name="_Toc184421004"/>
      <w:r w:rsidRPr="001B5446">
        <w:rPr>
          <w:rFonts w:ascii="Arial" w:hAnsi="Arial" w:cs="Arial"/>
          <w:sz w:val="24"/>
          <w:szCs w:val="24"/>
        </w:rPr>
        <w:lastRenderedPageBreak/>
        <w:t>Reference</w:t>
      </w:r>
      <w:bookmarkEnd w:id="15"/>
    </w:p>
    <w:p w14:paraId="17BCE266" w14:textId="097E4F5A" w:rsidR="00655ED6" w:rsidRDefault="00655ED6" w:rsidP="00D81680">
      <w:pPr>
        <w:spacing w:line="360" w:lineRule="auto"/>
        <w:rPr>
          <w:rFonts w:ascii="Arial" w:eastAsia="等线" w:hAnsi="Arial" w:cs="Arial"/>
          <w:sz w:val="24"/>
        </w:rPr>
      </w:pPr>
      <w:r>
        <w:rPr>
          <w:rFonts w:ascii="Arial" w:hAnsi="Arial" w:cs="Arial" w:hint="eastAsia"/>
          <w:sz w:val="24"/>
        </w:rPr>
        <w:t>1</w:t>
      </w:r>
      <w:r w:rsidRPr="001B5446">
        <w:rPr>
          <w:rFonts w:ascii="Arial" w:hAnsi="Arial" w:cs="Arial"/>
          <w:sz w:val="24"/>
        </w:rPr>
        <w:t>.</w:t>
      </w:r>
      <w:r w:rsidRPr="001B5446">
        <w:rPr>
          <w:rFonts w:ascii="Arial" w:hAnsi="Arial" w:cs="Arial"/>
          <w:sz w:val="24"/>
          <w:shd w:val="clear" w:color="auto" w:fill="FFFFFF"/>
        </w:rPr>
        <w:t xml:space="preserve"> </w:t>
      </w:r>
      <w:r w:rsidRPr="001B5446">
        <w:rPr>
          <w:rFonts w:ascii="Arial" w:eastAsia="等线" w:hAnsi="Arial" w:cs="Arial"/>
          <w:sz w:val="24"/>
        </w:rPr>
        <w:t xml:space="preserve">Arthur, L. (1961). ‘Pioneers of Management Organization Theory’. </w:t>
      </w:r>
      <w:r w:rsidRPr="001B5446">
        <w:rPr>
          <w:rFonts w:ascii="Arial" w:eastAsia="等线" w:hAnsi="Arial" w:cs="Arial"/>
          <w:i/>
          <w:iCs/>
          <w:sz w:val="24"/>
        </w:rPr>
        <w:t>Management International</w:t>
      </w:r>
      <w:r w:rsidRPr="001B5446">
        <w:rPr>
          <w:rFonts w:ascii="Arial" w:eastAsia="等线" w:hAnsi="Arial" w:cs="Arial"/>
          <w:sz w:val="24"/>
        </w:rPr>
        <w:t>, 1</w:t>
      </w:r>
      <w:r w:rsidRPr="001B5446">
        <w:rPr>
          <w:rFonts w:ascii="Arial" w:eastAsia="等线" w:hAnsi="Arial" w:cs="Arial"/>
          <w:sz w:val="24"/>
        </w:rPr>
        <w:t>（</w:t>
      </w:r>
      <w:r w:rsidRPr="001B5446">
        <w:rPr>
          <w:rFonts w:ascii="Arial" w:eastAsia="等线" w:hAnsi="Arial" w:cs="Arial"/>
          <w:sz w:val="24"/>
        </w:rPr>
        <w:t>5</w:t>
      </w:r>
      <w:r w:rsidRPr="001B5446">
        <w:rPr>
          <w:rFonts w:ascii="Arial" w:eastAsia="等线" w:hAnsi="Arial" w:cs="Arial"/>
          <w:sz w:val="24"/>
        </w:rPr>
        <w:t>）</w:t>
      </w:r>
      <w:r w:rsidRPr="001B5446">
        <w:rPr>
          <w:rFonts w:ascii="Arial" w:eastAsia="等线" w:hAnsi="Arial" w:cs="Arial"/>
          <w:sz w:val="24"/>
        </w:rPr>
        <w:t>, pp.</w:t>
      </w:r>
      <w:r w:rsidRPr="001B5446">
        <w:rPr>
          <w:rFonts w:ascii="Arial" w:hAnsi="Arial" w:cs="Arial"/>
          <w:sz w:val="24"/>
        </w:rPr>
        <w:t xml:space="preserve"> </w:t>
      </w:r>
      <w:r w:rsidRPr="001B5446">
        <w:rPr>
          <w:rFonts w:ascii="Arial" w:eastAsia="等线" w:hAnsi="Arial" w:cs="Arial"/>
          <w:sz w:val="24"/>
        </w:rPr>
        <w:t>115-130.</w:t>
      </w:r>
    </w:p>
    <w:p w14:paraId="05339A0D" w14:textId="77777777" w:rsidR="00655ED6" w:rsidRPr="001B5446" w:rsidRDefault="00655ED6" w:rsidP="00D81680">
      <w:pPr>
        <w:spacing w:line="360" w:lineRule="auto"/>
        <w:rPr>
          <w:rFonts w:ascii="Arial" w:hAnsi="Arial" w:cs="Arial"/>
          <w:sz w:val="24"/>
          <w:shd w:val="clear" w:color="auto" w:fill="FFFFFF"/>
        </w:rPr>
      </w:pPr>
    </w:p>
    <w:p w14:paraId="7E5F946D" w14:textId="7E97453C" w:rsidR="00655ED6" w:rsidRPr="001B5446" w:rsidRDefault="00655ED6" w:rsidP="00D81680">
      <w:pPr>
        <w:spacing w:line="360" w:lineRule="auto"/>
        <w:rPr>
          <w:rFonts w:ascii="Arial" w:hAnsi="Arial" w:cs="Arial"/>
          <w:sz w:val="24"/>
        </w:rPr>
      </w:pPr>
      <w:r>
        <w:rPr>
          <w:rFonts w:ascii="Arial" w:hAnsi="Arial" w:cs="Arial" w:hint="eastAsia"/>
          <w:sz w:val="24"/>
        </w:rPr>
        <w:t>2</w:t>
      </w:r>
      <w:r w:rsidRPr="001B5446">
        <w:rPr>
          <w:rFonts w:ascii="Arial" w:hAnsi="Arial" w:cs="Arial"/>
          <w:sz w:val="24"/>
        </w:rPr>
        <w:t>．</w:t>
      </w:r>
      <w:r w:rsidRPr="001B5446">
        <w:rPr>
          <w:rFonts w:ascii="Arial" w:hAnsi="Arial" w:cs="Arial"/>
          <w:sz w:val="24"/>
        </w:rPr>
        <w:t xml:space="preserve">Avelino, F. (2021). Theories of power and social change. Power contestations and their implications for research on social change and innovation. </w:t>
      </w:r>
      <w:r w:rsidRPr="001B5446">
        <w:rPr>
          <w:rFonts w:ascii="Arial" w:hAnsi="Arial" w:cs="Arial"/>
          <w:i/>
          <w:iCs/>
          <w:sz w:val="24"/>
        </w:rPr>
        <w:t>Journal of Political Power</w:t>
      </w:r>
      <w:r w:rsidRPr="001B5446">
        <w:rPr>
          <w:rFonts w:ascii="Arial" w:hAnsi="Arial" w:cs="Arial"/>
          <w:sz w:val="24"/>
        </w:rPr>
        <w:t>, 14(3), PP. 425–448.</w:t>
      </w:r>
    </w:p>
    <w:p w14:paraId="2C9EA04B" w14:textId="77777777" w:rsidR="00655ED6" w:rsidRDefault="00655ED6" w:rsidP="00D81680">
      <w:pPr>
        <w:spacing w:line="360" w:lineRule="auto"/>
        <w:rPr>
          <w:rFonts w:ascii="Arial" w:hAnsi="Arial" w:cs="Arial"/>
          <w:sz w:val="24"/>
        </w:rPr>
      </w:pPr>
    </w:p>
    <w:p w14:paraId="5C783A4E" w14:textId="44B07685" w:rsidR="00655ED6" w:rsidRPr="001B5446" w:rsidRDefault="00655ED6" w:rsidP="00D81680">
      <w:pPr>
        <w:spacing w:line="360" w:lineRule="auto"/>
        <w:rPr>
          <w:rFonts w:ascii="Arial" w:hAnsi="Arial" w:cs="Arial"/>
          <w:sz w:val="24"/>
        </w:rPr>
      </w:pPr>
      <w:r>
        <w:rPr>
          <w:rFonts w:ascii="Arial" w:hAnsi="Arial" w:cs="Arial" w:hint="eastAsia"/>
          <w:sz w:val="24"/>
        </w:rPr>
        <w:t>3</w:t>
      </w:r>
      <w:r w:rsidRPr="001B5446">
        <w:rPr>
          <w:rFonts w:ascii="Arial" w:hAnsi="Arial" w:cs="Arial"/>
          <w:sz w:val="24"/>
        </w:rPr>
        <w:t>. Banerjee, S. (2022). Decolonizing Management Theory: A Critical Perspective. </w:t>
      </w:r>
      <w:r w:rsidRPr="001B5446">
        <w:rPr>
          <w:rFonts w:ascii="Arial" w:hAnsi="Arial" w:cs="Arial"/>
          <w:i/>
          <w:iCs/>
          <w:sz w:val="24"/>
        </w:rPr>
        <w:t>Journal of Management Studies</w:t>
      </w:r>
      <w:r w:rsidRPr="001B5446">
        <w:rPr>
          <w:rFonts w:ascii="Arial" w:hAnsi="Arial" w:cs="Arial"/>
          <w:sz w:val="24"/>
        </w:rPr>
        <w:t>, 59(4), pp. 1074-1087</w:t>
      </w:r>
    </w:p>
    <w:p w14:paraId="1865E2DC" w14:textId="77777777" w:rsidR="00655ED6" w:rsidRDefault="00655ED6" w:rsidP="00D81680">
      <w:pPr>
        <w:spacing w:line="360" w:lineRule="auto"/>
        <w:rPr>
          <w:rFonts w:ascii="Arial" w:eastAsia="等线" w:hAnsi="Arial" w:cs="Arial"/>
          <w:sz w:val="24"/>
        </w:rPr>
      </w:pPr>
    </w:p>
    <w:p w14:paraId="7EC7CF8E" w14:textId="155E66CC" w:rsidR="00655ED6" w:rsidRDefault="00655ED6" w:rsidP="00D81680">
      <w:pPr>
        <w:spacing w:line="360" w:lineRule="auto"/>
        <w:rPr>
          <w:rFonts w:ascii="Arial" w:eastAsia="等线" w:hAnsi="Arial" w:cs="Arial"/>
          <w:sz w:val="24"/>
        </w:rPr>
      </w:pPr>
      <w:r>
        <w:rPr>
          <w:rFonts w:ascii="Arial" w:hAnsi="Arial" w:cs="Arial" w:hint="eastAsia"/>
          <w:sz w:val="24"/>
        </w:rPr>
        <w:t>4</w:t>
      </w:r>
      <w:r w:rsidRPr="001B5446">
        <w:rPr>
          <w:rFonts w:ascii="Arial" w:hAnsi="Arial" w:cs="Arial"/>
          <w:sz w:val="24"/>
        </w:rPr>
        <w:t>.</w:t>
      </w:r>
      <w:r w:rsidRPr="001B5446">
        <w:rPr>
          <w:rFonts w:ascii="Arial" w:eastAsia="等线" w:hAnsi="Arial" w:cs="Arial"/>
          <w:sz w:val="24"/>
        </w:rPr>
        <w:t xml:space="preserve"> Brian, B and Craig, D. (1996). ‘Feminist Ethics as Moral Grounding for Stakeholder Theory’. </w:t>
      </w:r>
      <w:r w:rsidRPr="001B5446">
        <w:rPr>
          <w:rFonts w:ascii="Arial" w:eastAsia="等线" w:hAnsi="Arial" w:cs="Arial"/>
          <w:i/>
          <w:iCs/>
          <w:sz w:val="24"/>
        </w:rPr>
        <w:t>Business Ethics Quarterly</w:t>
      </w:r>
      <w:r w:rsidRPr="001B5446">
        <w:rPr>
          <w:rFonts w:ascii="Arial" w:eastAsia="等线" w:hAnsi="Arial" w:cs="Arial"/>
          <w:sz w:val="24"/>
        </w:rPr>
        <w:t>, 6(2</w:t>
      </w:r>
      <w:r w:rsidRPr="001B5446">
        <w:rPr>
          <w:rFonts w:ascii="Arial" w:eastAsia="等线" w:hAnsi="Arial" w:cs="Arial"/>
          <w:sz w:val="24"/>
        </w:rPr>
        <w:t>）</w:t>
      </w:r>
      <w:r w:rsidRPr="001B5446">
        <w:rPr>
          <w:rFonts w:ascii="Arial" w:eastAsia="等线" w:hAnsi="Arial" w:cs="Arial"/>
          <w:sz w:val="24"/>
        </w:rPr>
        <w:t>, pp.</w:t>
      </w:r>
      <w:r w:rsidRPr="001B5446">
        <w:rPr>
          <w:rFonts w:ascii="Arial" w:hAnsi="Arial" w:cs="Arial"/>
          <w:sz w:val="24"/>
        </w:rPr>
        <w:t xml:space="preserve"> </w:t>
      </w:r>
      <w:r w:rsidRPr="001B5446">
        <w:rPr>
          <w:rFonts w:ascii="Arial" w:eastAsia="等线" w:hAnsi="Arial" w:cs="Arial"/>
          <w:sz w:val="24"/>
        </w:rPr>
        <w:t>133-147</w:t>
      </w:r>
    </w:p>
    <w:p w14:paraId="7FCE249C" w14:textId="77777777" w:rsidR="00655ED6" w:rsidRDefault="00655ED6" w:rsidP="00D81680">
      <w:pPr>
        <w:spacing w:line="360" w:lineRule="auto"/>
        <w:rPr>
          <w:rFonts w:ascii="Arial" w:hAnsi="Arial" w:cs="Arial"/>
          <w:sz w:val="24"/>
        </w:rPr>
      </w:pPr>
    </w:p>
    <w:p w14:paraId="7283609D" w14:textId="7BA76F14" w:rsidR="00655ED6" w:rsidRPr="001B5446" w:rsidRDefault="00655ED6" w:rsidP="00D81680">
      <w:pPr>
        <w:spacing w:line="360" w:lineRule="auto"/>
        <w:rPr>
          <w:rFonts w:ascii="Arial" w:hAnsi="Arial" w:cs="Arial"/>
          <w:sz w:val="24"/>
        </w:rPr>
      </w:pPr>
      <w:r>
        <w:rPr>
          <w:rFonts w:ascii="Arial" w:hAnsi="Arial" w:cs="Arial" w:hint="eastAsia"/>
          <w:sz w:val="24"/>
        </w:rPr>
        <w:t>5</w:t>
      </w:r>
      <w:r w:rsidRPr="001B5446">
        <w:rPr>
          <w:rFonts w:ascii="Arial" w:hAnsi="Arial" w:cs="Arial"/>
          <w:sz w:val="24"/>
        </w:rPr>
        <w:t xml:space="preserve">. Christopher, W; Corinne, P; Andrea, P. (2021) Management Research that Makes a Difference: Broadening the Meaning of Impact. </w:t>
      </w:r>
      <w:r w:rsidRPr="001B5446">
        <w:rPr>
          <w:rFonts w:ascii="Arial" w:hAnsi="Arial" w:cs="Arial"/>
          <w:i/>
          <w:iCs/>
          <w:sz w:val="24"/>
        </w:rPr>
        <w:t>JOURNAL OF MANAGEMENT STUDIES.</w:t>
      </w:r>
      <w:r w:rsidRPr="001B5446">
        <w:rPr>
          <w:rFonts w:ascii="Arial" w:hAnsi="Arial" w:cs="Arial"/>
          <w:sz w:val="24"/>
        </w:rPr>
        <w:t> 58(2), pp. 297-320.</w:t>
      </w:r>
    </w:p>
    <w:p w14:paraId="34A9D5FF" w14:textId="77777777" w:rsidR="00655ED6" w:rsidRPr="001B5446" w:rsidRDefault="00655ED6" w:rsidP="00D81680">
      <w:pPr>
        <w:spacing w:line="360" w:lineRule="auto"/>
        <w:rPr>
          <w:rFonts w:ascii="Arial" w:hAnsi="Arial" w:cs="Arial"/>
          <w:sz w:val="24"/>
        </w:rPr>
      </w:pPr>
    </w:p>
    <w:p w14:paraId="43F6B840" w14:textId="5216BC4A" w:rsidR="00655ED6" w:rsidRPr="001B5446" w:rsidRDefault="00655ED6" w:rsidP="00D81680">
      <w:pPr>
        <w:spacing w:line="360" w:lineRule="auto"/>
        <w:rPr>
          <w:rFonts w:ascii="Arial" w:hAnsi="Arial" w:cs="Arial"/>
          <w:sz w:val="24"/>
        </w:rPr>
      </w:pPr>
      <w:r>
        <w:rPr>
          <w:rFonts w:ascii="Arial" w:hAnsi="Arial" w:cs="Arial" w:hint="eastAsia"/>
          <w:sz w:val="24"/>
        </w:rPr>
        <w:t>6</w:t>
      </w:r>
      <w:r w:rsidRPr="001B5446">
        <w:rPr>
          <w:rFonts w:ascii="Arial" w:hAnsi="Arial" w:cs="Arial"/>
          <w:sz w:val="24"/>
        </w:rPr>
        <w:t xml:space="preserve">. Han, G. eul, Jeong, Y., &amp; Self, J. A. (2022). Everyday design-driven innovation: Exploring meaning change in </w:t>
      </w:r>
      <w:r w:rsidR="00683D44">
        <w:rPr>
          <w:rFonts w:ascii="Arial" w:hAnsi="Arial" w:cs="Arial"/>
          <w:sz w:val="24"/>
        </w:rPr>
        <w:t>IKEA</w:t>
      </w:r>
      <w:r w:rsidRPr="001B5446">
        <w:rPr>
          <w:rFonts w:ascii="Arial" w:hAnsi="Arial" w:cs="Arial"/>
          <w:sz w:val="24"/>
        </w:rPr>
        <w:t xml:space="preserve"> hacking. </w:t>
      </w:r>
      <w:r w:rsidRPr="001B5446">
        <w:rPr>
          <w:rFonts w:ascii="Arial" w:hAnsi="Arial" w:cs="Arial"/>
          <w:i/>
          <w:iCs/>
          <w:sz w:val="24"/>
        </w:rPr>
        <w:t>The Design Journal</w:t>
      </w:r>
      <w:r w:rsidRPr="001B5446">
        <w:rPr>
          <w:rFonts w:ascii="Arial" w:hAnsi="Arial" w:cs="Arial"/>
          <w:sz w:val="24"/>
        </w:rPr>
        <w:t>, 25(2), pp.243–262</w:t>
      </w:r>
    </w:p>
    <w:p w14:paraId="7F15B4D8" w14:textId="77777777" w:rsidR="00655ED6" w:rsidRDefault="00655ED6" w:rsidP="00D81680">
      <w:pPr>
        <w:spacing w:line="360" w:lineRule="auto"/>
        <w:rPr>
          <w:rFonts w:ascii="Arial" w:eastAsia="等线" w:hAnsi="Arial" w:cs="Arial"/>
          <w:sz w:val="24"/>
        </w:rPr>
      </w:pPr>
    </w:p>
    <w:p w14:paraId="0DF54CD4" w14:textId="5C0469C4" w:rsidR="00655ED6" w:rsidRPr="001B5446" w:rsidRDefault="00655ED6" w:rsidP="00D81680">
      <w:pPr>
        <w:spacing w:line="360" w:lineRule="auto"/>
        <w:rPr>
          <w:rStyle w:val="aa"/>
          <w:rFonts w:ascii="Arial" w:hAnsi="Arial" w:cs="Arial"/>
          <w:i w:val="0"/>
          <w:iCs w:val="0"/>
          <w:sz w:val="24"/>
          <w:shd w:val="clear" w:color="auto" w:fill="FFFFFF"/>
        </w:rPr>
      </w:pPr>
      <w:r>
        <w:rPr>
          <w:rFonts w:ascii="Arial" w:hAnsi="Arial" w:cs="Arial" w:hint="eastAsia"/>
          <w:sz w:val="24"/>
        </w:rPr>
        <w:t>7</w:t>
      </w:r>
      <w:r w:rsidRPr="001B5446">
        <w:rPr>
          <w:rFonts w:ascii="Arial" w:hAnsi="Arial" w:cs="Arial"/>
          <w:sz w:val="24"/>
        </w:rPr>
        <w:t>.</w:t>
      </w:r>
      <w:r w:rsidRPr="001B5446">
        <w:rPr>
          <w:rFonts w:ascii="Arial" w:eastAsia="等线" w:hAnsi="Arial" w:cs="Arial"/>
          <w:sz w:val="24"/>
        </w:rPr>
        <w:t xml:space="preserve"> Hohendahl, P. (1991). </w:t>
      </w:r>
      <w:r w:rsidRPr="001B5446">
        <w:rPr>
          <w:rFonts w:ascii="Arial" w:eastAsia="等线" w:hAnsi="Arial" w:cs="Arial"/>
          <w:i/>
          <w:iCs/>
          <w:sz w:val="24"/>
        </w:rPr>
        <w:t>Reappraisals of Critical Theory: The Legacy of the Frankfurt School in America.</w:t>
      </w:r>
      <w:r w:rsidRPr="001B5446">
        <w:rPr>
          <w:rFonts w:ascii="Arial" w:eastAsia="等线" w:hAnsi="Arial" w:cs="Arial"/>
          <w:sz w:val="24"/>
        </w:rPr>
        <w:t xml:space="preserve">1. Cornell: Cornell University Press. pp. 198–228. </w:t>
      </w:r>
    </w:p>
    <w:p w14:paraId="250A0F2F" w14:textId="77777777" w:rsidR="00655ED6" w:rsidRDefault="00655ED6" w:rsidP="00D81680">
      <w:pPr>
        <w:spacing w:line="360" w:lineRule="auto"/>
        <w:rPr>
          <w:rFonts w:ascii="Arial" w:eastAsia="等线" w:hAnsi="Arial" w:cs="Arial"/>
          <w:sz w:val="24"/>
        </w:rPr>
      </w:pPr>
    </w:p>
    <w:p w14:paraId="0485ABFC" w14:textId="1A7CA821" w:rsidR="00655ED6" w:rsidRPr="001B5446" w:rsidRDefault="00655ED6" w:rsidP="00D81680">
      <w:pPr>
        <w:spacing w:line="360" w:lineRule="auto"/>
        <w:rPr>
          <w:rFonts w:ascii="Arial" w:hAnsi="Arial" w:cs="Arial"/>
          <w:sz w:val="24"/>
        </w:rPr>
      </w:pPr>
      <w:r>
        <w:rPr>
          <w:rFonts w:ascii="Arial" w:hAnsi="Arial" w:cs="Arial" w:hint="eastAsia"/>
          <w:sz w:val="24"/>
        </w:rPr>
        <w:t>8</w:t>
      </w:r>
      <w:r w:rsidRPr="001B5446">
        <w:rPr>
          <w:rFonts w:ascii="Arial" w:hAnsi="Arial" w:cs="Arial"/>
          <w:sz w:val="24"/>
        </w:rPr>
        <w:t>.</w:t>
      </w:r>
      <w:r w:rsidRPr="001B5446">
        <w:rPr>
          <w:rFonts w:ascii="Arial" w:hAnsi="Arial" w:cs="Arial"/>
          <w:color w:val="333333"/>
          <w:sz w:val="24"/>
          <w:shd w:val="clear" w:color="auto" w:fill="FFFFFF"/>
        </w:rPr>
        <w:t xml:space="preserve"> </w:t>
      </w:r>
      <w:r w:rsidRPr="001B5446">
        <w:rPr>
          <w:rFonts w:ascii="Arial" w:hAnsi="Arial" w:cs="Arial"/>
          <w:sz w:val="24"/>
        </w:rPr>
        <w:t>Hewege, C. R. (2012). A Critique of the Mainstream Management Control Theory and the Way Forward. </w:t>
      </w:r>
      <w:r w:rsidRPr="001B5446">
        <w:rPr>
          <w:rFonts w:ascii="Arial" w:hAnsi="Arial" w:cs="Arial"/>
          <w:i/>
          <w:iCs/>
          <w:sz w:val="24"/>
        </w:rPr>
        <w:t>Sage Open</w:t>
      </w:r>
      <w:r w:rsidRPr="001B5446">
        <w:rPr>
          <w:rFonts w:ascii="Arial" w:hAnsi="Arial" w:cs="Arial"/>
          <w:sz w:val="24"/>
        </w:rPr>
        <w:t>, </w:t>
      </w:r>
      <w:r w:rsidRPr="001B5446">
        <w:rPr>
          <w:rFonts w:ascii="Arial" w:hAnsi="Arial" w:cs="Arial"/>
          <w:i/>
          <w:iCs/>
          <w:sz w:val="24"/>
        </w:rPr>
        <w:t>2</w:t>
      </w:r>
      <w:r w:rsidRPr="001B5446">
        <w:rPr>
          <w:rFonts w:ascii="Arial" w:hAnsi="Arial" w:cs="Arial"/>
          <w:sz w:val="24"/>
        </w:rPr>
        <w:t>(4).</w:t>
      </w:r>
    </w:p>
    <w:p w14:paraId="2D9B1F4A" w14:textId="77777777" w:rsidR="00655ED6" w:rsidRDefault="00655ED6" w:rsidP="00D81680">
      <w:pPr>
        <w:spacing w:line="360" w:lineRule="auto"/>
        <w:rPr>
          <w:rFonts w:ascii="Arial" w:eastAsia="等线" w:hAnsi="Arial" w:cs="Arial"/>
          <w:sz w:val="24"/>
        </w:rPr>
      </w:pPr>
    </w:p>
    <w:p w14:paraId="7E7A8BBA" w14:textId="3DE45DC3" w:rsidR="00655ED6" w:rsidRPr="001B5446" w:rsidRDefault="00655ED6" w:rsidP="00D81680">
      <w:pPr>
        <w:spacing w:line="360" w:lineRule="auto"/>
        <w:rPr>
          <w:rFonts w:ascii="Arial" w:hAnsi="Arial" w:cs="Arial"/>
          <w:i/>
          <w:iCs/>
          <w:sz w:val="24"/>
        </w:rPr>
      </w:pPr>
      <w:r>
        <w:rPr>
          <w:rFonts w:ascii="Arial" w:hAnsi="Arial" w:cs="Arial" w:hint="eastAsia"/>
          <w:sz w:val="24"/>
        </w:rPr>
        <w:lastRenderedPageBreak/>
        <w:t>9</w:t>
      </w:r>
      <w:r w:rsidRPr="001B5446">
        <w:rPr>
          <w:rFonts w:ascii="Arial" w:hAnsi="Arial" w:cs="Arial"/>
          <w:sz w:val="24"/>
        </w:rPr>
        <w:t xml:space="preserve">. Jacobus, G. (2022) The psychosocial development theory of Erik Erikson: critical overview. </w:t>
      </w:r>
      <w:r w:rsidRPr="001B5446">
        <w:rPr>
          <w:rFonts w:ascii="Arial" w:hAnsi="Arial" w:cs="Arial"/>
          <w:i/>
          <w:iCs/>
          <w:sz w:val="24"/>
        </w:rPr>
        <w:t>The Influence of Theorists and Pioneers on Early Childhood Education.</w:t>
      </w:r>
      <w:r w:rsidRPr="001B5446">
        <w:rPr>
          <w:rFonts w:ascii="Arial" w:hAnsi="Arial" w:cs="Arial"/>
          <w:sz w:val="24"/>
        </w:rPr>
        <w:t> 1(1), pp. 1-15.</w:t>
      </w:r>
    </w:p>
    <w:p w14:paraId="1E7EB88C" w14:textId="77777777" w:rsidR="00655ED6" w:rsidRDefault="00655ED6" w:rsidP="00D81680">
      <w:pPr>
        <w:spacing w:line="360" w:lineRule="auto"/>
        <w:rPr>
          <w:rFonts w:ascii="Arial" w:eastAsia="等线" w:hAnsi="Arial" w:cs="Arial"/>
          <w:sz w:val="24"/>
        </w:rPr>
      </w:pPr>
    </w:p>
    <w:p w14:paraId="5DB8765B" w14:textId="49EF4C74" w:rsidR="00655ED6" w:rsidRPr="001B5446" w:rsidRDefault="00655ED6" w:rsidP="00D81680">
      <w:pPr>
        <w:spacing w:line="360" w:lineRule="auto"/>
        <w:rPr>
          <w:rFonts w:ascii="Arial" w:hAnsi="Arial" w:cs="Arial"/>
          <w:sz w:val="24"/>
        </w:rPr>
      </w:pPr>
      <w:r w:rsidRPr="001B5446">
        <w:rPr>
          <w:rFonts w:ascii="Arial" w:hAnsi="Arial" w:cs="Arial"/>
          <w:sz w:val="24"/>
        </w:rPr>
        <w:t>1</w:t>
      </w:r>
      <w:r>
        <w:rPr>
          <w:rFonts w:ascii="Arial" w:hAnsi="Arial" w:cs="Arial" w:hint="eastAsia"/>
          <w:sz w:val="24"/>
        </w:rPr>
        <w:t>0</w:t>
      </w:r>
      <w:r w:rsidRPr="001B5446">
        <w:rPr>
          <w:rFonts w:ascii="Arial" w:hAnsi="Arial" w:cs="Arial"/>
          <w:sz w:val="24"/>
        </w:rPr>
        <w:t xml:space="preserve">. Lara, S; Jayani, I. (2022) Cleaner Logistics and Supply Chai. </w:t>
      </w:r>
      <w:r w:rsidRPr="001B5446">
        <w:rPr>
          <w:rFonts w:ascii="Arial" w:hAnsi="Arial" w:cs="Arial"/>
          <w:i/>
          <w:iCs/>
          <w:sz w:val="24"/>
        </w:rPr>
        <w:t>Cleaner Logistics and Supply Chain.</w:t>
      </w:r>
      <w:r w:rsidRPr="001B5446">
        <w:rPr>
          <w:rFonts w:ascii="Arial" w:hAnsi="Arial" w:cs="Arial"/>
          <w:sz w:val="24"/>
        </w:rPr>
        <w:t> 3(1), pp. 1-10.</w:t>
      </w:r>
    </w:p>
    <w:p w14:paraId="0C7ACA88" w14:textId="77777777" w:rsidR="00655ED6" w:rsidRDefault="00655ED6" w:rsidP="00D81680">
      <w:pPr>
        <w:spacing w:line="360" w:lineRule="auto"/>
        <w:rPr>
          <w:rFonts w:ascii="Arial" w:eastAsia="等线" w:hAnsi="Arial" w:cs="Arial"/>
          <w:sz w:val="24"/>
        </w:rPr>
      </w:pPr>
    </w:p>
    <w:p w14:paraId="62593570" w14:textId="7C54E743" w:rsidR="007A0A2B" w:rsidRPr="00A76FEE" w:rsidRDefault="00A76FEE" w:rsidP="00D81680">
      <w:pPr>
        <w:spacing w:line="360" w:lineRule="auto"/>
        <w:rPr>
          <w:rFonts w:ascii="Arial" w:eastAsia="等线" w:hAnsi="Arial" w:cs="Arial"/>
          <w:sz w:val="24"/>
        </w:rPr>
      </w:pPr>
      <w:r w:rsidRPr="00A76FEE">
        <w:rPr>
          <w:rFonts w:ascii="Arial" w:eastAsia="等线" w:hAnsi="Arial" w:cs="Arial"/>
          <w:sz w:val="24"/>
        </w:rPr>
        <w:t>1</w:t>
      </w:r>
      <w:r w:rsidR="00655ED6">
        <w:rPr>
          <w:rFonts w:ascii="Arial" w:eastAsia="等线" w:hAnsi="Arial" w:cs="Arial" w:hint="eastAsia"/>
          <w:sz w:val="24"/>
        </w:rPr>
        <w:t>1</w:t>
      </w:r>
      <w:r w:rsidRPr="00A76FEE">
        <w:rPr>
          <w:rFonts w:ascii="Arial" w:eastAsia="等线" w:hAnsi="Arial" w:cs="Arial"/>
          <w:sz w:val="24"/>
        </w:rPr>
        <w:t>.</w:t>
      </w:r>
      <w:r>
        <w:rPr>
          <w:rFonts w:ascii="Arial" w:eastAsia="等线" w:hAnsi="Arial" w:cs="Arial"/>
          <w:sz w:val="24"/>
        </w:rPr>
        <w:t xml:space="preserve"> </w:t>
      </w:r>
      <w:r w:rsidR="00FB10BF" w:rsidRPr="00A76FEE">
        <w:rPr>
          <w:rFonts w:ascii="Arial" w:eastAsia="等线" w:hAnsi="Arial" w:cs="Arial"/>
          <w:sz w:val="24"/>
        </w:rPr>
        <w:t>Marcello</w:t>
      </w:r>
      <w:r w:rsidR="00FB10BF" w:rsidRPr="00A76FEE">
        <w:rPr>
          <w:rFonts w:ascii="Arial" w:eastAsia="等线" w:hAnsi="Arial" w:cs="Arial"/>
          <w:sz w:val="24"/>
        </w:rPr>
        <w:t>，</w:t>
      </w:r>
      <w:r w:rsidR="00FB10BF" w:rsidRPr="00A76FEE">
        <w:rPr>
          <w:rFonts w:ascii="Arial" w:eastAsia="等线" w:hAnsi="Arial" w:cs="Arial"/>
          <w:sz w:val="24"/>
        </w:rPr>
        <w:t>M; Samuel,F</w:t>
      </w:r>
      <w:r w:rsidR="000F4D8B" w:rsidRPr="00A76FEE">
        <w:rPr>
          <w:rFonts w:ascii="Arial" w:eastAsia="等线" w:hAnsi="Arial" w:cs="Arial"/>
          <w:sz w:val="24"/>
        </w:rPr>
        <w:t>.  (20</w:t>
      </w:r>
      <w:r w:rsidR="00FB10BF" w:rsidRPr="00A76FEE">
        <w:rPr>
          <w:rFonts w:ascii="Arial" w:eastAsia="等线" w:hAnsi="Arial" w:cs="Arial"/>
          <w:sz w:val="24"/>
        </w:rPr>
        <w:t>20</w:t>
      </w:r>
      <w:r w:rsidR="000F4D8B" w:rsidRPr="00A76FEE">
        <w:rPr>
          <w:rFonts w:ascii="Arial" w:eastAsia="等线" w:hAnsi="Arial" w:cs="Arial"/>
          <w:sz w:val="24"/>
        </w:rPr>
        <w:t>). ‘</w:t>
      </w:r>
      <w:r w:rsidR="005F3AD6" w:rsidRPr="00A76FEE">
        <w:rPr>
          <w:rFonts w:ascii="Arial" w:eastAsia="等线" w:hAnsi="Arial" w:cs="Arial"/>
          <w:sz w:val="24"/>
        </w:rPr>
        <w:t xml:space="preserve">Exploring how consumer goods companies innovate in the digital age: The role of big data </w:t>
      </w:r>
      <w:r w:rsidR="00FB10BF" w:rsidRPr="00A76FEE">
        <w:rPr>
          <w:rFonts w:ascii="Arial" w:eastAsia="等线" w:hAnsi="Arial" w:cs="Arial"/>
          <w:sz w:val="24"/>
        </w:rPr>
        <w:t>analytics companies</w:t>
      </w:r>
      <w:r w:rsidR="000F4D8B" w:rsidRPr="00A76FEE">
        <w:rPr>
          <w:rFonts w:ascii="Arial" w:eastAsia="等线" w:hAnsi="Arial" w:cs="Arial"/>
          <w:sz w:val="24"/>
        </w:rPr>
        <w:t xml:space="preserve">. </w:t>
      </w:r>
      <w:r w:rsidR="00FB10BF" w:rsidRPr="00A76FEE">
        <w:rPr>
          <w:rFonts w:ascii="Arial" w:eastAsia="等线" w:hAnsi="Arial" w:cs="Arial"/>
          <w:i/>
          <w:iCs/>
          <w:sz w:val="24"/>
        </w:rPr>
        <w:t>Journal of Business Research</w:t>
      </w:r>
      <w:r w:rsidR="000F4D8B" w:rsidRPr="00A76FEE">
        <w:rPr>
          <w:rFonts w:ascii="Arial" w:eastAsia="等线" w:hAnsi="Arial" w:cs="Arial"/>
          <w:sz w:val="24"/>
        </w:rPr>
        <w:t xml:space="preserve">, </w:t>
      </w:r>
      <w:r w:rsidR="00FB10BF" w:rsidRPr="00A76FEE">
        <w:rPr>
          <w:rFonts w:ascii="Arial" w:eastAsia="等线" w:hAnsi="Arial" w:cs="Arial"/>
          <w:sz w:val="24"/>
        </w:rPr>
        <w:t>121</w:t>
      </w:r>
      <w:r w:rsidR="005F3AD6" w:rsidRPr="00A76FEE">
        <w:rPr>
          <w:rFonts w:ascii="Arial" w:eastAsia="等线" w:hAnsi="Arial" w:cs="Arial"/>
          <w:sz w:val="24"/>
        </w:rPr>
        <w:t>(1)</w:t>
      </w:r>
      <w:r w:rsidR="000F4D8B" w:rsidRPr="00A76FEE">
        <w:rPr>
          <w:rFonts w:ascii="Arial" w:eastAsia="等线" w:hAnsi="Arial" w:cs="Arial"/>
          <w:sz w:val="24"/>
        </w:rPr>
        <w:t xml:space="preserve">, </w:t>
      </w:r>
      <w:r w:rsidR="005F3AD6" w:rsidRPr="00A76FEE">
        <w:rPr>
          <w:rFonts w:ascii="Arial" w:eastAsia="等线" w:hAnsi="Arial" w:cs="Arial"/>
          <w:sz w:val="24"/>
        </w:rPr>
        <w:t>pp.</w:t>
      </w:r>
      <w:r w:rsidR="00FB10BF" w:rsidRPr="00A76FEE">
        <w:rPr>
          <w:rFonts w:ascii="Arial" w:hAnsi="Arial" w:cs="Arial"/>
          <w:sz w:val="24"/>
        </w:rPr>
        <w:t xml:space="preserve"> </w:t>
      </w:r>
      <w:r w:rsidR="00FB10BF" w:rsidRPr="00A76FEE">
        <w:rPr>
          <w:rFonts w:ascii="Arial" w:eastAsia="等线" w:hAnsi="Arial" w:cs="Arial"/>
          <w:sz w:val="24"/>
        </w:rPr>
        <w:t>338-352</w:t>
      </w:r>
      <w:r w:rsidR="000F4D8B" w:rsidRPr="00A76FEE">
        <w:rPr>
          <w:rFonts w:ascii="Arial" w:eastAsia="等线" w:hAnsi="Arial" w:cs="Arial"/>
          <w:sz w:val="24"/>
        </w:rPr>
        <w:t>.</w:t>
      </w:r>
    </w:p>
    <w:p w14:paraId="2D17BDFC" w14:textId="77777777" w:rsidR="00A76FEE" w:rsidRDefault="00A76FEE" w:rsidP="00D81680"/>
    <w:p w14:paraId="3D2EC301" w14:textId="6E1712AC" w:rsidR="00655ED6" w:rsidRPr="00655ED6" w:rsidRDefault="00655ED6" w:rsidP="00D81680">
      <w:pPr>
        <w:spacing w:line="360" w:lineRule="auto"/>
        <w:rPr>
          <w:rFonts w:ascii="Arial" w:hAnsi="Arial" w:cs="Arial"/>
          <w:sz w:val="24"/>
        </w:rPr>
      </w:pPr>
      <w:r>
        <w:rPr>
          <w:rFonts w:ascii="Arial" w:hAnsi="Arial" w:cs="Arial" w:hint="eastAsia"/>
          <w:sz w:val="24"/>
        </w:rPr>
        <w:t>12</w:t>
      </w:r>
      <w:r w:rsidRPr="001B5446">
        <w:rPr>
          <w:rFonts w:ascii="Arial" w:hAnsi="Arial" w:cs="Arial"/>
          <w:sz w:val="24"/>
        </w:rPr>
        <w:t>.</w:t>
      </w:r>
      <w:r w:rsidRPr="001B5446">
        <w:rPr>
          <w:rFonts w:ascii="Arial" w:eastAsia="等线" w:hAnsi="Arial" w:cs="Arial"/>
          <w:sz w:val="24"/>
        </w:rPr>
        <w:t xml:space="preserve"> Martin, W. (2005). ‘The Critical Social Theory of the Frankfurt School, and the 'Social Turn' in IR’. </w:t>
      </w:r>
      <w:r w:rsidRPr="001B5446">
        <w:rPr>
          <w:rFonts w:ascii="Arial" w:eastAsia="等线" w:hAnsi="Arial" w:cs="Arial"/>
          <w:i/>
          <w:iCs/>
          <w:sz w:val="24"/>
        </w:rPr>
        <w:t>Management International</w:t>
      </w:r>
      <w:r w:rsidRPr="001B5446">
        <w:rPr>
          <w:rFonts w:ascii="Arial" w:eastAsia="等线" w:hAnsi="Arial" w:cs="Arial"/>
          <w:sz w:val="24"/>
        </w:rPr>
        <w:t>, 31(1</w:t>
      </w:r>
      <w:r w:rsidRPr="001B5446">
        <w:rPr>
          <w:rFonts w:ascii="Arial" w:eastAsia="等线" w:hAnsi="Arial" w:cs="Arial"/>
          <w:sz w:val="24"/>
        </w:rPr>
        <w:t>）</w:t>
      </w:r>
      <w:r w:rsidRPr="001B5446">
        <w:rPr>
          <w:rFonts w:ascii="Arial" w:eastAsia="等线" w:hAnsi="Arial" w:cs="Arial"/>
          <w:sz w:val="24"/>
        </w:rPr>
        <w:t>, pp.</w:t>
      </w:r>
      <w:r w:rsidRPr="001B5446">
        <w:rPr>
          <w:rFonts w:ascii="Arial" w:hAnsi="Arial" w:cs="Arial"/>
          <w:sz w:val="24"/>
        </w:rPr>
        <w:t xml:space="preserve"> </w:t>
      </w:r>
      <w:r w:rsidRPr="001B5446">
        <w:rPr>
          <w:rFonts w:ascii="Arial" w:eastAsia="等线" w:hAnsi="Arial" w:cs="Arial"/>
          <w:sz w:val="24"/>
        </w:rPr>
        <w:t>195-209</w:t>
      </w:r>
    </w:p>
    <w:p w14:paraId="308643B2" w14:textId="77777777" w:rsidR="00655ED6" w:rsidRDefault="00655ED6" w:rsidP="00D81680">
      <w:pPr>
        <w:spacing w:line="360" w:lineRule="auto"/>
        <w:rPr>
          <w:rFonts w:ascii="Arial" w:eastAsia="等线" w:hAnsi="Arial" w:cs="Arial"/>
          <w:sz w:val="24"/>
        </w:rPr>
      </w:pPr>
    </w:p>
    <w:p w14:paraId="24D6534E" w14:textId="65095BF7" w:rsidR="00655ED6" w:rsidRPr="001B5446" w:rsidRDefault="00655ED6" w:rsidP="00D81680">
      <w:pPr>
        <w:spacing w:line="360" w:lineRule="auto"/>
        <w:rPr>
          <w:rFonts w:ascii="Arial" w:hAnsi="Arial" w:cs="Arial"/>
          <w:sz w:val="24"/>
        </w:rPr>
      </w:pPr>
      <w:r w:rsidRPr="000F0B64">
        <w:rPr>
          <w:rFonts w:ascii="Arial" w:hAnsi="Arial" w:cs="Arial" w:hint="eastAsia"/>
          <w:sz w:val="24"/>
        </w:rPr>
        <w:t>13</w:t>
      </w:r>
      <w:r w:rsidRPr="000F0B64">
        <w:rPr>
          <w:rFonts w:ascii="Arial" w:hAnsi="Arial" w:cs="Arial"/>
          <w:sz w:val="24"/>
        </w:rPr>
        <w:t>. Marrhias,L;</w:t>
      </w:r>
      <w:r w:rsidR="00AF39E8" w:rsidRPr="000F0B64">
        <w:rPr>
          <w:rFonts w:ascii="Arial" w:hAnsi="Arial" w:cs="Arial" w:hint="eastAsia"/>
          <w:sz w:val="24"/>
        </w:rPr>
        <w:t xml:space="preserve"> </w:t>
      </w:r>
      <w:r w:rsidRPr="000F0B64">
        <w:rPr>
          <w:rFonts w:ascii="Arial" w:hAnsi="Arial" w:cs="Arial"/>
          <w:sz w:val="24"/>
        </w:rPr>
        <w:t xml:space="preserve">Oksana,M;Giulia,M &amp; Luis, M. (2020). </w:t>
      </w:r>
      <w:r w:rsidRPr="001B5446">
        <w:rPr>
          <w:rFonts w:ascii="Arial" w:hAnsi="Arial" w:cs="Arial"/>
          <w:sz w:val="24"/>
        </w:rPr>
        <w:t xml:space="preserve">Circular Economy in Home Textiles: Motivations of </w:t>
      </w:r>
      <w:r w:rsidR="00683D44">
        <w:rPr>
          <w:rFonts w:ascii="Arial" w:hAnsi="Arial" w:cs="Arial"/>
          <w:sz w:val="24"/>
        </w:rPr>
        <w:t>IKEA</w:t>
      </w:r>
      <w:r w:rsidRPr="001B5446">
        <w:rPr>
          <w:rFonts w:ascii="Arial" w:hAnsi="Arial" w:cs="Arial"/>
          <w:sz w:val="24"/>
        </w:rPr>
        <w:t xml:space="preserve"> Consumers in Sweden. </w:t>
      </w:r>
      <w:r w:rsidRPr="001B5446">
        <w:rPr>
          <w:rFonts w:ascii="Arial" w:hAnsi="Arial" w:cs="Arial"/>
          <w:i/>
          <w:iCs/>
          <w:sz w:val="24"/>
        </w:rPr>
        <w:t>Journal of Education, The International Institute for Industrial Environmental Economics (IIIEE)</w:t>
      </w:r>
      <w:r w:rsidRPr="001B5446">
        <w:rPr>
          <w:rFonts w:ascii="Arial" w:hAnsi="Arial" w:cs="Arial"/>
          <w:sz w:val="24"/>
        </w:rPr>
        <w:t>, 12(12), PP. 1-23.</w:t>
      </w:r>
    </w:p>
    <w:p w14:paraId="44EC70F1" w14:textId="77777777" w:rsidR="00655ED6" w:rsidRPr="00655ED6" w:rsidRDefault="00655ED6" w:rsidP="00D81680">
      <w:pPr>
        <w:spacing w:line="360" w:lineRule="auto"/>
        <w:rPr>
          <w:rFonts w:ascii="Arial" w:hAnsi="Arial" w:cs="Arial"/>
          <w:sz w:val="24"/>
        </w:rPr>
      </w:pPr>
    </w:p>
    <w:p w14:paraId="6657FE8F" w14:textId="0A46B38D" w:rsidR="00655ED6" w:rsidRPr="001B5446" w:rsidRDefault="00655ED6" w:rsidP="00D81680">
      <w:pPr>
        <w:spacing w:line="360" w:lineRule="auto"/>
        <w:rPr>
          <w:rFonts w:ascii="Arial" w:hAnsi="Arial" w:cs="Arial"/>
          <w:sz w:val="24"/>
        </w:rPr>
      </w:pPr>
      <w:r w:rsidRPr="001B5446">
        <w:rPr>
          <w:rFonts w:ascii="Arial" w:hAnsi="Arial" w:cs="Arial"/>
          <w:sz w:val="24"/>
        </w:rPr>
        <w:t>1</w:t>
      </w:r>
      <w:r>
        <w:rPr>
          <w:rFonts w:ascii="Arial" w:hAnsi="Arial" w:cs="Arial" w:hint="eastAsia"/>
          <w:sz w:val="24"/>
        </w:rPr>
        <w:t>4</w:t>
      </w:r>
      <w:r w:rsidRPr="001B5446">
        <w:rPr>
          <w:rFonts w:ascii="Arial" w:hAnsi="Arial" w:cs="Arial"/>
          <w:sz w:val="24"/>
        </w:rPr>
        <w:t>.</w:t>
      </w:r>
      <w:r w:rsidRPr="001B5446">
        <w:rPr>
          <w:rFonts w:ascii="Arial" w:hAnsi="Arial" w:cs="Arial"/>
          <w:color w:val="222222"/>
          <w:sz w:val="24"/>
          <w:shd w:val="clear" w:color="auto" w:fill="FFFFFF"/>
        </w:rPr>
        <w:t xml:space="preserve"> </w:t>
      </w:r>
      <w:r w:rsidRPr="001B5446">
        <w:rPr>
          <w:rFonts w:ascii="Arial" w:hAnsi="Arial" w:cs="Arial"/>
          <w:sz w:val="24"/>
        </w:rPr>
        <w:t xml:space="preserve">Montiel, I; Gallo, P. &amp; Antolin-Lopez, R. (2020) What on Earth Should Managers Learn About Corporate Sustainability? </w:t>
      </w:r>
      <w:r w:rsidRPr="001B5446">
        <w:rPr>
          <w:rFonts w:ascii="Arial" w:hAnsi="Arial" w:cs="Arial"/>
          <w:i/>
          <w:iCs/>
          <w:sz w:val="24"/>
        </w:rPr>
        <w:t>A Threshold Concept Approach. J Bus Ethics.</w:t>
      </w:r>
      <w:r w:rsidRPr="001B5446">
        <w:rPr>
          <w:rFonts w:ascii="Arial" w:hAnsi="Arial" w:cs="Arial"/>
          <w:sz w:val="24"/>
        </w:rPr>
        <w:t> 162(1), pp. 857–880.</w:t>
      </w:r>
    </w:p>
    <w:p w14:paraId="0EDA4364" w14:textId="77777777" w:rsidR="00655ED6" w:rsidRDefault="00655ED6" w:rsidP="00D81680">
      <w:pPr>
        <w:spacing w:line="360" w:lineRule="auto"/>
        <w:rPr>
          <w:rFonts w:ascii="Arial" w:hAnsi="Arial" w:cs="Arial"/>
          <w:sz w:val="24"/>
        </w:rPr>
      </w:pPr>
    </w:p>
    <w:p w14:paraId="6D05A71C" w14:textId="51CF9BC4" w:rsidR="00655ED6" w:rsidRPr="001B5446" w:rsidRDefault="00655ED6" w:rsidP="00D81680">
      <w:pPr>
        <w:spacing w:line="360" w:lineRule="auto"/>
        <w:rPr>
          <w:rFonts w:ascii="Arial" w:hAnsi="Arial" w:cs="Arial"/>
          <w:sz w:val="24"/>
        </w:rPr>
      </w:pPr>
      <w:r w:rsidRPr="001B5446">
        <w:rPr>
          <w:rFonts w:ascii="Arial" w:hAnsi="Arial" w:cs="Arial"/>
          <w:sz w:val="24"/>
        </w:rPr>
        <w:t>1</w:t>
      </w:r>
      <w:r>
        <w:rPr>
          <w:rFonts w:ascii="Arial" w:hAnsi="Arial" w:cs="Arial" w:hint="eastAsia"/>
          <w:sz w:val="24"/>
        </w:rPr>
        <w:t>5</w:t>
      </w:r>
      <w:r w:rsidRPr="001B5446">
        <w:rPr>
          <w:rFonts w:ascii="Arial" w:hAnsi="Arial" w:cs="Arial"/>
          <w:sz w:val="24"/>
        </w:rPr>
        <w:t>．</w:t>
      </w:r>
      <w:r w:rsidRPr="001B5446">
        <w:rPr>
          <w:rFonts w:ascii="Arial" w:hAnsi="Arial" w:cs="Arial"/>
          <w:sz w:val="24"/>
        </w:rPr>
        <w:t xml:space="preserve">Miller, B., &amp; Smith, D. (2021). </w:t>
      </w:r>
      <w:r w:rsidR="00683D44">
        <w:rPr>
          <w:rFonts w:ascii="Arial" w:hAnsi="Arial" w:cs="Arial"/>
          <w:sz w:val="24"/>
        </w:rPr>
        <w:t>IKEA</w:t>
      </w:r>
      <w:r w:rsidRPr="001B5446">
        <w:rPr>
          <w:rFonts w:ascii="Arial" w:hAnsi="Arial" w:cs="Arial"/>
          <w:sz w:val="24"/>
        </w:rPr>
        <w:t xml:space="preserve"> Strategic Management Plans in Europe. </w:t>
      </w:r>
      <w:r w:rsidRPr="001B5446">
        <w:rPr>
          <w:rFonts w:ascii="Arial" w:hAnsi="Arial" w:cs="Arial"/>
          <w:i/>
          <w:iCs/>
          <w:sz w:val="24"/>
        </w:rPr>
        <w:t>Journal of Strategic Management</w:t>
      </w:r>
      <w:r w:rsidRPr="001B5446">
        <w:rPr>
          <w:rFonts w:ascii="Arial" w:hAnsi="Arial" w:cs="Arial"/>
          <w:sz w:val="24"/>
        </w:rPr>
        <w:t>, 5(2), pp.1–7.</w:t>
      </w:r>
    </w:p>
    <w:p w14:paraId="4B17DB37" w14:textId="77777777" w:rsidR="00655ED6" w:rsidRPr="001B5446" w:rsidRDefault="00655ED6" w:rsidP="00D81680">
      <w:pPr>
        <w:spacing w:line="360" w:lineRule="auto"/>
        <w:rPr>
          <w:rFonts w:ascii="Arial" w:hAnsi="Arial" w:cs="Arial"/>
          <w:sz w:val="24"/>
        </w:rPr>
      </w:pPr>
    </w:p>
    <w:p w14:paraId="4ECF91D7" w14:textId="77777777" w:rsidR="00AF39E8" w:rsidRPr="001B5446" w:rsidRDefault="00AF39E8" w:rsidP="00D81680">
      <w:pPr>
        <w:spacing w:line="360" w:lineRule="auto"/>
        <w:rPr>
          <w:rFonts w:ascii="Arial" w:hAnsi="Arial" w:cs="Arial"/>
          <w:sz w:val="24"/>
        </w:rPr>
      </w:pPr>
      <w:r w:rsidRPr="001B5446">
        <w:rPr>
          <w:rFonts w:ascii="Arial" w:hAnsi="Arial" w:cs="Arial"/>
          <w:sz w:val="24"/>
        </w:rPr>
        <w:t>1</w:t>
      </w:r>
      <w:r>
        <w:rPr>
          <w:rFonts w:ascii="Arial" w:hAnsi="Arial" w:cs="Arial" w:hint="eastAsia"/>
          <w:sz w:val="24"/>
        </w:rPr>
        <w:t>6</w:t>
      </w:r>
      <w:r w:rsidRPr="001B5446">
        <w:rPr>
          <w:rFonts w:ascii="Arial" w:hAnsi="Arial" w:cs="Arial"/>
          <w:sz w:val="24"/>
        </w:rPr>
        <w:t>. Nayeem, M; Faheem, H. (2021). IKEA's Talent Management and Corporate Culture.</w:t>
      </w:r>
      <w:r w:rsidRPr="001B5446">
        <w:rPr>
          <w:rFonts w:ascii="Arial" w:hAnsi="Arial" w:cs="Arial"/>
          <w:i/>
          <w:iCs/>
          <w:sz w:val="24"/>
        </w:rPr>
        <w:t xml:space="preserve"> IUP Journal of Organizational Behavior;</w:t>
      </w:r>
      <w:r w:rsidRPr="001B5446">
        <w:rPr>
          <w:rFonts w:ascii="Arial" w:hAnsi="Arial" w:cs="Arial"/>
          <w:sz w:val="24"/>
        </w:rPr>
        <w:t>.20(4).</w:t>
      </w:r>
      <w:r w:rsidRPr="001B5446">
        <w:rPr>
          <w:rFonts w:ascii="Arial" w:hAnsi="Arial" w:cs="Arial"/>
          <w:color w:val="000000"/>
          <w:spacing w:val="5"/>
          <w:sz w:val="24"/>
          <w:shd w:val="clear" w:color="auto" w:fill="FFFFFF"/>
        </w:rPr>
        <w:t xml:space="preserve"> PP.</w:t>
      </w:r>
      <w:r w:rsidRPr="001B5446">
        <w:rPr>
          <w:rFonts w:ascii="Arial" w:hAnsi="Arial" w:cs="Arial"/>
          <w:sz w:val="24"/>
        </w:rPr>
        <w:t xml:space="preserve"> </w:t>
      </w:r>
      <w:r w:rsidRPr="001B5446">
        <w:rPr>
          <w:rFonts w:ascii="Arial" w:hAnsi="Arial" w:cs="Arial"/>
          <w:color w:val="000000"/>
          <w:spacing w:val="5"/>
          <w:sz w:val="24"/>
          <w:shd w:val="clear" w:color="auto" w:fill="FFFFFF"/>
        </w:rPr>
        <w:t>482-501</w:t>
      </w:r>
    </w:p>
    <w:p w14:paraId="0C1AD221" w14:textId="77777777" w:rsidR="00AF39E8" w:rsidRPr="001B5446" w:rsidRDefault="00AF39E8" w:rsidP="00D81680">
      <w:pPr>
        <w:spacing w:line="360" w:lineRule="auto"/>
        <w:rPr>
          <w:rFonts w:ascii="Arial" w:hAnsi="Arial" w:cs="Arial"/>
          <w:sz w:val="24"/>
        </w:rPr>
      </w:pPr>
    </w:p>
    <w:p w14:paraId="7BFBFA7A" w14:textId="77777777" w:rsidR="00AF39E8" w:rsidRDefault="00AF39E8" w:rsidP="00D81680">
      <w:pPr>
        <w:rPr>
          <w:rFonts w:ascii="Arial" w:eastAsia="等线" w:hAnsi="Arial" w:cs="Arial"/>
          <w:sz w:val="24"/>
        </w:rPr>
      </w:pPr>
      <w:r>
        <w:rPr>
          <w:rFonts w:ascii="Arial" w:hAnsi="Arial" w:cs="Arial" w:hint="eastAsia"/>
          <w:sz w:val="24"/>
        </w:rPr>
        <w:t>1</w:t>
      </w:r>
      <w:r w:rsidRPr="001B5446">
        <w:rPr>
          <w:rFonts w:ascii="Arial" w:hAnsi="Arial" w:cs="Arial"/>
          <w:sz w:val="24"/>
        </w:rPr>
        <w:t>7.</w:t>
      </w:r>
      <w:r w:rsidRPr="001B5446">
        <w:rPr>
          <w:rFonts w:ascii="Arial" w:eastAsia="等线" w:hAnsi="Arial" w:cs="Arial"/>
          <w:sz w:val="24"/>
        </w:rPr>
        <w:t xml:space="preserve"> Per, O. (1989). ‘Postmodern management? From facts to fiction in theory and’. </w:t>
      </w:r>
      <w:r w:rsidRPr="001B5446">
        <w:rPr>
          <w:rFonts w:ascii="Arial" w:eastAsia="等线" w:hAnsi="Arial" w:cs="Arial"/>
          <w:i/>
          <w:iCs/>
          <w:sz w:val="24"/>
        </w:rPr>
        <w:t>Scandinavian Journal of Management</w:t>
      </w:r>
      <w:r w:rsidRPr="001B5446">
        <w:rPr>
          <w:rFonts w:ascii="Arial" w:eastAsia="等线" w:hAnsi="Arial" w:cs="Arial"/>
          <w:sz w:val="24"/>
        </w:rPr>
        <w:t>, 5(3</w:t>
      </w:r>
      <w:r w:rsidRPr="001B5446">
        <w:rPr>
          <w:rFonts w:ascii="Arial" w:eastAsia="等线" w:hAnsi="Arial" w:cs="Arial"/>
          <w:sz w:val="24"/>
        </w:rPr>
        <w:t>）</w:t>
      </w:r>
      <w:r w:rsidRPr="001B5446">
        <w:rPr>
          <w:rFonts w:ascii="Arial" w:eastAsia="等线" w:hAnsi="Arial" w:cs="Arial"/>
          <w:sz w:val="24"/>
        </w:rPr>
        <w:t>, pp.</w:t>
      </w:r>
      <w:r w:rsidRPr="001B5446">
        <w:rPr>
          <w:rFonts w:ascii="Arial" w:hAnsi="Arial" w:cs="Arial"/>
          <w:sz w:val="24"/>
        </w:rPr>
        <w:t xml:space="preserve"> </w:t>
      </w:r>
      <w:r w:rsidRPr="001B5446">
        <w:rPr>
          <w:rFonts w:ascii="Arial" w:eastAsia="等线" w:hAnsi="Arial" w:cs="Arial"/>
          <w:sz w:val="24"/>
        </w:rPr>
        <w:t>201-217</w:t>
      </w:r>
    </w:p>
    <w:p w14:paraId="0CC506E5" w14:textId="77777777" w:rsidR="00AF39E8" w:rsidRDefault="00AF39E8" w:rsidP="00D81680"/>
    <w:p w14:paraId="7DA63A4E" w14:textId="77777777" w:rsidR="00AF39E8" w:rsidRPr="001B5446" w:rsidRDefault="00AF39E8" w:rsidP="00D81680">
      <w:pPr>
        <w:spacing w:line="360" w:lineRule="auto"/>
        <w:rPr>
          <w:rFonts w:ascii="Arial" w:hAnsi="Arial" w:cs="Arial"/>
          <w:sz w:val="24"/>
        </w:rPr>
      </w:pPr>
      <w:r w:rsidRPr="001B5446">
        <w:rPr>
          <w:rFonts w:ascii="Arial" w:hAnsi="Arial" w:cs="Arial"/>
          <w:sz w:val="24"/>
        </w:rPr>
        <w:t>1</w:t>
      </w:r>
      <w:r>
        <w:rPr>
          <w:rFonts w:ascii="Arial" w:hAnsi="Arial" w:cs="Arial" w:hint="eastAsia"/>
          <w:sz w:val="24"/>
        </w:rPr>
        <w:t>8</w:t>
      </w:r>
      <w:r w:rsidRPr="001B5446">
        <w:rPr>
          <w:rFonts w:ascii="Arial" w:hAnsi="Arial" w:cs="Arial"/>
          <w:sz w:val="24"/>
        </w:rPr>
        <w:t>．</w:t>
      </w:r>
      <w:r w:rsidRPr="001B5446">
        <w:rPr>
          <w:rFonts w:ascii="Arial" w:hAnsi="Arial" w:cs="Arial"/>
          <w:sz w:val="24"/>
        </w:rPr>
        <w:t>Siqi, W. (2024). An analysis of the problems and optimization strategies of employee relationship management in IKEA enterprises.</w:t>
      </w:r>
      <w:r w:rsidRPr="001B5446">
        <w:rPr>
          <w:rFonts w:ascii="Arial" w:hAnsi="Arial" w:cs="Arial"/>
          <w:i/>
          <w:iCs/>
          <w:sz w:val="24"/>
        </w:rPr>
        <w:t xml:space="preserve"> Exploring the Financial Landscape in the Digital Age</w:t>
      </w:r>
      <w:r w:rsidRPr="001B5446">
        <w:rPr>
          <w:rFonts w:ascii="Arial" w:hAnsi="Arial" w:cs="Arial"/>
          <w:sz w:val="24"/>
        </w:rPr>
        <w:t>.1(1).</w:t>
      </w:r>
      <w:r w:rsidRPr="001B5446">
        <w:rPr>
          <w:rFonts w:ascii="Arial" w:hAnsi="Arial" w:cs="Arial"/>
          <w:color w:val="000000"/>
          <w:spacing w:val="5"/>
          <w:sz w:val="24"/>
          <w:shd w:val="clear" w:color="auto" w:fill="FFFFFF"/>
        </w:rPr>
        <w:t xml:space="preserve"> P.7</w:t>
      </w:r>
    </w:p>
    <w:p w14:paraId="6D17CE99" w14:textId="77777777" w:rsidR="00AF39E8" w:rsidRPr="00A76FEE" w:rsidRDefault="00AF39E8" w:rsidP="00D81680"/>
    <w:p w14:paraId="455DC4FC" w14:textId="77777777" w:rsidR="00AF39E8" w:rsidRDefault="00AF39E8" w:rsidP="00D81680">
      <w:pPr>
        <w:spacing w:line="360" w:lineRule="auto"/>
        <w:rPr>
          <w:rFonts w:ascii="Arial" w:eastAsia="等线" w:hAnsi="Arial" w:cs="Arial"/>
          <w:sz w:val="24"/>
          <w:lang w:val="es-ES_tradnl"/>
        </w:rPr>
      </w:pPr>
      <w:r>
        <w:rPr>
          <w:rFonts w:ascii="Arial" w:hAnsi="Arial" w:cs="Arial" w:hint="eastAsia"/>
          <w:sz w:val="24"/>
        </w:rPr>
        <w:t>19</w:t>
      </w:r>
      <w:r w:rsidRPr="001B5446">
        <w:rPr>
          <w:rFonts w:ascii="Arial" w:hAnsi="Arial" w:cs="Arial"/>
          <w:sz w:val="24"/>
        </w:rPr>
        <w:t>.</w:t>
      </w:r>
      <w:r w:rsidRPr="001B5446">
        <w:rPr>
          <w:rFonts w:ascii="Arial" w:eastAsia="等线" w:hAnsi="Arial" w:cs="Arial"/>
          <w:sz w:val="24"/>
        </w:rPr>
        <w:t xml:space="preserve"> Taneja, S; Pryor, M; Toombs, L.  (2024). ‘The Impact of Timeliness, Availability, Condition, and Return on Customer Satisfaction and Customer Loyalty at IKEA Ciputra World Surabaya’. </w:t>
      </w:r>
      <w:r w:rsidRPr="00915898">
        <w:rPr>
          <w:rFonts w:ascii="Arial" w:eastAsia="等线" w:hAnsi="Arial" w:cs="Arial"/>
          <w:i/>
          <w:iCs/>
          <w:sz w:val="24"/>
          <w:lang w:val="es-ES_tradnl"/>
        </w:rPr>
        <w:t>Universitas Halmahera (UNEIRA)</w:t>
      </w:r>
      <w:r w:rsidRPr="00915898">
        <w:rPr>
          <w:rFonts w:ascii="Arial" w:eastAsia="等线" w:hAnsi="Arial" w:cs="Arial"/>
          <w:sz w:val="24"/>
          <w:lang w:val="es-ES_tradnl"/>
        </w:rPr>
        <w:t>, 1(1), pp.21-22.</w:t>
      </w:r>
    </w:p>
    <w:p w14:paraId="395AC5B3" w14:textId="77777777" w:rsidR="00AF39E8" w:rsidRPr="00915898" w:rsidRDefault="00AF39E8" w:rsidP="00D81680">
      <w:pPr>
        <w:spacing w:line="360" w:lineRule="auto"/>
        <w:rPr>
          <w:rFonts w:ascii="Arial" w:hAnsi="Arial" w:cs="Arial"/>
          <w:sz w:val="24"/>
          <w:lang w:val="es-ES_tradnl"/>
        </w:rPr>
      </w:pPr>
    </w:p>
    <w:p w14:paraId="6A5F28CF" w14:textId="77777777" w:rsidR="00AF39E8" w:rsidRDefault="00AF39E8" w:rsidP="00D81680">
      <w:pPr>
        <w:spacing w:line="360" w:lineRule="auto"/>
        <w:rPr>
          <w:rFonts w:ascii="Arial" w:eastAsia="等线" w:hAnsi="Arial" w:cs="Arial"/>
          <w:sz w:val="24"/>
        </w:rPr>
      </w:pPr>
      <w:r w:rsidRPr="000F0B64">
        <w:rPr>
          <w:rFonts w:ascii="Arial" w:hAnsi="Arial" w:cs="Arial" w:hint="eastAsia"/>
          <w:sz w:val="24"/>
          <w:lang w:val="es-ES_tradnl"/>
        </w:rPr>
        <w:t>20</w:t>
      </w:r>
      <w:r w:rsidRPr="000F0B64">
        <w:rPr>
          <w:rFonts w:ascii="Arial" w:hAnsi="Arial" w:cs="Arial"/>
          <w:sz w:val="24"/>
          <w:lang w:val="es-ES_tradnl"/>
        </w:rPr>
        <w:t>.</w:t>
      </w:r>
      <w:r w:rsidRPr="000F0B64">
        <w:rPr>
          <w:rFonts w:ascii="Arial" w:eastAsia="等线" w:hAnsi="Arial" w:cs="Arial"/>
          <w:sz w:val="24"/>
          <w:lang w:val="es-ES_tradnl"/>
        </w:rPr>
        <w:t xml:space="preserve"> Taneja, S; Pryor, M; Toombs, L.  </w:t>
      </w:r>
      <w:r w:rsidRPr="001B5446">
        <w:rPr>
          <w:rFonts w:ascii="Arial" w:eastAsia="等线" w:hAnsi="Arial" w:cs="Arial"/>
          <w:sz w:val="24"/>
        </w:rPr>
        <w:t xml:space="preserve">(2011). ‘Frederick W. Taylor's Scientific Management Principles: Relevance and Validity’. </w:t>
      </w:r>
      <w:r w:rsidRPr="001B5446">
        <w:rPr>
          <w:rFonts w:ascii="Arial" w:eastAsia="等线" w:hAnsi="Arial" w:cs="Arial"/>
          <w:i/>
          <w:iCs/>
          <w:sz w:val="24"/>
        </w:rPr>
        <w:t>Southeastern University</w:t>
      </w:r>
      <w:r w:rsidRPr="001B5446">
        <w:rPr>
          <w:rFonts w:ascii="Arial" w:eastAsia="等线" w:hAnsi="Arial" w:cs="Arial"/>
          <w:sz w:val="24"/>
        </w:rPr>
        <w:t>, 16</w:t>
      </w:r>
      <w:r w:rsidRPr="001B5446">
        <w:rPr>
          <w:rFonts w:ascii="Arial" w:eastAsia="等线" w:hAnsi="Arial" w:cs="Arial"/>
          <w:sz w:val="24"/>
        </w:rPr>
        <w:t>（</w:t>
      </w:r>
      <w:r w:rsidRPr="001B5446">
        <w:rPr>
          <w:rFonts w:ascii="Arial" w:eastAsia="等线" w:hAnsi="Arial" w:cs="Arial"/>
          <w:sz w:val="24"/>
        </w:rPr>
        <w:t>3</w:t>
      </w:r>
      <w:r w:rsidRPr="001B5446">
        <w:rPr>
          <w:rFonts w:ascii="Arial" w:eastAsia="等线" w:hAnsi="Arial" w:cs="Arial"/>
          <w:sz w:val="24"/>
        </w:rPr>
        <w:t>）</w:t>
      </w:r>
      <w:r w:rsidRPr="001B5446">
        <w:rPr>
          <w:rFonts w:ascii="Arial" w:eastAsia="等线" w:hAnsi="Arial" w:cs="Arial"/>
          <w:sz w:val="24"/>
        </w:rPr>
        <w:t>, pp.60-78.</w:t>
      </w:r>
    </w:p>
    <w:p w14:paraId="5FAD83A9" w14:textId="77777777" w:rsidR="00AF39E8" w:rsidRPr="001B5446" w:rsidRDefault="00AF39E8" w:rsidP="00D81680">
      <w:pPr>
        <w:spacing w:line="360" w:lineRule="auto"/>
        <w:rPr>
          <w:rFonts w:ascii="Arial" w:hAnsi="Arial" w:cs="Arial"/>
          <w:sz w:val="24"/>
        </w:rPr>
      </w:pPr>
    </w:p>
    <w:p w14:paraId="1EA0CAE8" w14:textId="77777777" w:rsidR="00AF39E8" w:rsidRPr="001B5446" w:rsidRDefault="00AF39E8" w:rsidP="00D81680">
      <w:pPr>
        <w:spacing w:line="360" w:lineRule="auto"/>
        <w:rPr>
          <w:rFonts w:ascii="Arial" w:hAnsi="Arial" w:cs="Arial"/>
          <w:sz w:val="24"/>
        </w:rPr>
      </w:pPr>
      <w:r w:rsidRPr="001B5446">
        <w:rPr>
          <w:rFonts w:ascii="Arial" w:hAnsi="Arial" w:cs="Arial"/>
          <w:sz w:val="24"/>
        </w:rPr>
        <w:t>2</w:t>
      </w:r>
      <w:r>
        <w:rPr>
          <w:rFonts w:ascii="Arial" w:hAnsi="Arial" w:cs="Arial" w:hint="eastAsia"/>
          <w:sz w:val="24"/>
        </w:rPr>
        <w:t>1</w:t>
      </w:r>
      <w:r w:rsidRPr="001B5446">
        <w:rPr>
          <w:rFonts w:ascii="Arial" w:hAnsi="Arial" w:cs="Arial"/>
          <w:sz w:val="24"/>
        </w:rPr>
        <w:t>．</w:t>
      </w:r>
      <w:r w:rsidRPr="001B5446">
        <w:rPr>
          <w:rFonts w:ascii="Arial" w:hAnsi="Arial" w:cs="Arial"/>
          <w:sz w:val="24"/>
        </w:rPr>
        <w:t>Zhou, S. (2024). Analyzing IKEA Brand’s Media Marketing Strategies and Improving Customer Experience through Inductive Reasoning Approach. </w:t>
      </w:r>
      <w:r w:rsidRPr="001B5446">
        <w:rPr>
          <w:rFonts w:ascii="Arial" w:hAnsi="Arial" w:cs="Arial"/>
          <w:i/>
          <w:iCs/>
          <w:sz w:val="24"/>
        </w:rPr>
        <w:t>Journal of Education, Humanities and Social Sciences</w:t>
      </w:r>
      <w:r w:rsidRPr="001B5446">
        <w:rPr>
          <w:rFonts w:ascii="Arial" w:hAnsi="Arial" w:cs="Arial"/>
          <w:sz w:val="24"/>
        </w:rPr>
        <w:t>, 27</w:t>
      </w:r>
      <w:r w:rsidRPr="001B5446">
        <w:rPr>
          <w:rFonts w:ascii="Arial" w:hAnsi="Arial" w:cs="Arial"/>
          <w:sz w:val="24"/>
        </w:rPr>
        <w:t>（</w:t>
      </w:r>
      <w:r w:rsidRPr="001B5446">
        <w:rPr>
          <w:rFonts w:ascii="Arial" w:hAnsi="Arial" w:cs="Arial"/>
          <w:sz w:val="24"/>
        </w:rPr>
        <w:t>6</w:t>
      </w:r>
      <w:r w:rsidRPr="001B5446">
        <w:rPr>
          <w:rFonts w:ascii="Arial" w:hAnsi="Arial" w:cs="Arial"/>
          <w:sz w:val="24"/>
        </w:rPr>
        <w:t>）</w:t>
      </w:r>
      <w:r w:rsidRPr="001B5446">
        <w:rPr>
          <w:rFonts w:ascii="Arial" w:hAnsi="Arial" w:cs="Arial"/>
          <w:sz w:val="24"/>
        </w:rPr>
        <w:t>,PP. 392-399.</w:t>
      </w:r>
    </w:p>
    <w:p w14:paraId="1994D7F6" w14:textId="77777777" w:rsidR="00AF39E8" w:rsidRPr="001B5446" w:rsidRDefault="00AF39E8" w:rsidP="00D81680">
      <w:pPr>
        <w:spacing w:line="360" w:lineRule="auto"/>
        <w:rPr>
          <w:rFonts w:ascii="Arial" w:hAnsi="Arial" w:cs="Arial"/>
          <w:sz w:val="24"/>
        </w:rPr>
      </w:pPr>
    </w:p>
    <w:p w14:paraId="7F0A5347" w14:textId="77777777" w:rsidR="000C019A" w:rsidRPr="00AF39E8" w:rsidRDefault="000C019A" w:rsidP="00D81680">
      <w:pPr>
        <w:rPr>
          <w:rFonts w:ascii="Arial" w:hAnsi="Arial" w:cs="Arial"/>
          <w:sz w:val="24"/>
        </w:rPr>
      </w:pPr>
    </w:p>
    <w:sectPr w:rsidR="000C019A" w:rsidRPr="00AF39E8">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5BD2D" w14:textId="77777777" w:rsidR="00B70585" w:rsidRDefault="00B70585" w:rsidP="0051297C">
      <w:r>
        <w:separator/>
      </w:r>
    </w:p>
  </w:endnote>
  <w:endnote w:type="continuationSeparator" w:id="0">
    <w:p w14:paraId="60688103" w14:textId="77777777" w:rsidR="00B70585" w:rsidRDefault="00B70585" w:rsidP="005129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libri"/>
    <w:charset w:val="00"/>
    <w:family w:val="auto"/>
    <w:pitch w:val="default"/>
  </w:font>
  <w:font w:name="UICTFontTextStyleBody">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Inter">
    <w:altName w:val="Calibri"/>
    <w:charset w:val="00"/>
    <w:family w:val="auto"/>
    <w:pitch w:val="default"/>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1465590"/>
      <w:docPartObj>
        <w:docPartGallery w:val="Page Numbers (Bottom of Page)"/>
        <w:docPartUnique/>
      </w:docPartObj>
    </w:sdtPr>
    <w:sdtContent>
      <w:p w14:paraId="202F3CB0" w14:textId="58E5F135" w:rsidR="001F4775" w:rsidRDefault="001F4775">
        <w:pPr>
          <w:pStyle w:val="a3"/>
        </w:pPr>
        <w:r>
          <w:fldChar w:fldCharType="begin"/>
        </w:r>
        <w:r>
          <w:instrText>PAGE   \* MERGEFORMAT</w:instrText>
        </w:r>
        <w:r>
          <w:fldChar w:fldCharType="separate"/>
        </w:r>
        <w:r>
          <w:rPr>
            <w:lang w:val="zh-CN"/>
          </w:rPr>
          <w:t>2</w:t>
        </w:r>
        <w:r>
          <w:fldChar w:fldCharType="end"/>
        </w:r>
      </w:p>
    </w:sdtContent>
  </w:sdt>
  <w:p w14:paraId="1616D933" w14:textId="77777777" w:rsidR="001F4775" w:rsidRDefault="001F4775">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8F5A4" w14:textId="77777777" w:rsidR="00B70585" w:rsidRDefault="00B70585" w:rsidP="0051297C">
      <w:r>
        <w:separator/>
      </w:r>
    </w:p>
  </w:footnote>
  <w:footnote w:type="continuationSeparator" w:id="0">
    <w:p w14:paraId="19D698C0" w14:textId="77777777" w:rsidR="00B70585" w:rsidRDefault="00B70585" w:rsidP="005129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145D7"/>
    <w:multiLevelType w:val="hybridMultilevel"/>
    <w:tmpl w:val="C624DE4E"/>
    <w:lvl w:ilvl="0" w:tplc="0409000F">
      <w:start w:val="1"/>
      <w:numFmt w:val="decimal"/>
      <w:lvlText w:val="%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3956B33"/>
    <w:multiLevelType w:val="hybridMultilevel"/>
    <w:tmpl w:val="5CD4ADC4"/>
    <w:lvl w:ilvl="0" w:tplc="D3C23BE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C063D7A"/>
    <w:multiLevelType w:val="hybridMultilevel"/>
    <w:tmpl w:val="1F766C40"/>
    <w:lvl w:ilvl="0" w:tplc="DED885B6">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E460A65"/>
    <w:multiLevelType w:val="hybridMultilevel"/>
    <w:tmpl w:val="81BED2F4"/>
    <w:lvl w:ilvl="0" w:tplc="CE9CF090">
      <w:start w:val="1"/>
      <w:numFmt w:val="decimal"/>
      <w:lvlText w:val="%1."/>
      <w:lvlJc w:val="left"/>
      <w:pPr>
        <w:ind w:left="440" w:hanging="44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ACF79BC"/>
    <w:multiLevelType w:val="hybridMultilevel"/>
    <w:tmpl w:val="D188EF84"/>
    <w:lvl w:ilvl="0" w:tplc="8EBC2B1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F237C43"/>
    <w:multiLevelType w:val="multilevel"/>
    <w:tmpl w:val="E848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7034AB"/>
    <w:multiLevelType w:val="hybridMultilevel"/>
    <w:tmpl w:val="E8523370"/>
    <w:lvl w:ilvl="0" w:tplc="D47880C8">
      <w:start w:val="1"/>
      <w:numFmt w:val="decimal"/>
      <w:lvlText w:val="%1."/>
      <w:lvlJc w:val="left"/>
      <w:pPr>
        <w:ind w:left="420" w:hanging="4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6745DE27"/>
    <w:multiLevelType w:val="multilevel"/>
    <w:tmpl w:val="6745DE27"/>
    <w:lvl w:ilvl="0">
      <w:start w:val="1"/>
      <w:numFmt w:val="bullet"/>
      <w:lvlText w:val=""/>
      <w:lvlJc w:val="left"/>
      <w:pPr>
        <w:tabs>
          <w:tab w:val="left" w:pos="720"/>
        </w:tabs>
        <w:ind w:left="720" w:firstLine="0"/>
      </w:pPr>
      <w:rPr>
        <w:rFonts w:ascii="Symbol" w:hAnsi="Symbol" w:cs="Symbol"/>
        <w:sz w:val="20"/>
      </w:rPr>
    </w:lvl>
    <w:lvl w:ilvl="1">
      <w:start w:val="1"/>
      <w:numFmt w:val="bullet"/>
      <w:lvlText w:val="o"/>
      <w:lvlJc w:val="left"/>
      <w:pPr>
        <w:tabs>
          <w:tab w:val="left" w:pos="1440"/>
        </w:tabs>
        <w:ind w:left="1440" w:firstLine="0"/>
      </w:pPr>
      <w:rPr>
        <w:rFonts w:ascii="Courier New" w:hAnsi="Courier New" w:cs="Courier New"/>
        <w:sz w:val="20"/>
      </w:rPr>
    </w:lvl>
    <w:lvl w:ilvl="2">
      <w:start w:val="1"/>
      <w:numFmt w:val="bullet"/>
      <w:lvlText w:val=""/>
      <w:lvlJc w:val="left"/>
      <w:pPr>
        <w:tabs>
          <w:tab w:val="left" w:pos="2160"/>
        </w:tabs>
        <w:ind w:left="2160" w:firstLine="0"/>
      </w:pPr>
      <w:rPr>
        <w:rFonts w:ascii="Wingdings" w:hAnsi="Wingdings" w:cs="Wingdings"/>
        <w:sz w:val="20"/>
      </w:rPr>
    </w:lvl>
    <w:lvl w:ilvl="3">
      <w:start w:val="1"/>
      <w:numFmt w:val="bullet"/>
      <w:lvlText w:val=""/>
      <w:lvlJc w:val="left"/>
      <w:pPr>
        <w:tabs>
          <w:tab w:val="left" w:pos="2880"/>
        </w:tabs>
        <w:ind w:left="2880" w:firstLine="0"/>
      </w:pPr>
      <w:rPr>
        <w:rFonts w:ascii="Wingdings" w:hAnsi="Wingdings" w:cs="Wingdings" w:hint="default"/>
        <w:sz w:val="20"/>
      </w:rPr>
    </w:lvl>
    <w:lvl w:ilvl="4">
      <w:start w:val="1"/>
      <w:numFmt w:val="bullet"/>
      <w:lvlText w:val=""/>
      <w:lvlJc w:val="left"/>
      <w:pPr>
        <w:tabs>
          <w:tab w:val="left" w:pos="3600"/>
        </w:tabs>
        <w:ind w:left="3600" w:firstLine="0"/>
      </w:pPr>
      <w:rPr>
        <w:rFonts w:ascii="Wingdings" w:hAnsi="Wingdings" w:cs="Wingdings" w:hint="default"/>
        <w:sz w:val="20"/>
      </w:rPr>
    </w:lvl>
    <w:lvl w:ilvl="5">
      <w:start w:val="1"/>
      <w:numFmt w:val="bullet"/>
      <w:lvlText w:val=""/>
      <w:lvlJc w:val="left"/>
      <w:pPr>
        <w:tabs>
          <w:tab w:val="left" w:pos="4320"/>
        </w:tabs>
        <w:ind w:left="4320" w:firstLine="0"/>
      </w:pPr>
      <w:rPr>
        <w:rFonts w:ascii="Wingdings" w:hAnsi="Wingdings" w:cs="Wingdings" w:hint="default"/>
        <w:sz w:val="20"/>
      </w:rPr>
    </w:lvl>
    <w:lvl w:ilvl="6">
      <w:start w:val="1"/>
      <w:numFmt w:val="bullet"/>
      <w:lvlText w:val=""/>
      <w:lvlJc w:val="left"/>
      <w:pPr>
        <w:tabs>
          <w:tab w:val="left" w:pos="5040"/>
        </w:tabs>
        <w:ind w:left="5040" w:firstLine="0"/>
      </w:pPr>
      <w:rPr>
        <w:rFonts w:ascii="Wingdings" w:hAnsi="Wingdings" w:cs="Wingdings" w:hint="default"/>
        <w:sz w:val="20"/>
      </w:rPr>
    </w:lvl>
    <w:lvl w:ilvl="7">
      <w:start w:val="1"/>
      <w:numFmt w:val="bullet"/>
      <w:lvlText w:val=""/>
      <w:lvlJc w:val="left"/>
      <w:pPr>
        <w:tabs>
          <w:tab w:val="left" w:pos="5760"/>
        </w:tabs>
        <w:ind w:left="5760" w:firstLine="0"/>
      </w:pPr>
      <w:rPr>
        <w:rFonts w:ascii="Wingdings" w:hAnsi="Wingdings" w:cs="Wingdings" w:hint="default"/>
        <w:sz w:val="20"/>
      </w:rPr>
    </w:lvl>
    <w:lvl w:ilvl="8">
      <w:start w:val="1"/>
      <w:numFmt w:val="bullet"/>
      <w:lvlText w:val=""/>
      <w:lvlJc w:val="left"/>
      <w:pPr>
        <w:tabs>
          <w:tab w:val="left" w:pos="6480"/>
        </w:tabs>
        <w:ind w:left="6480" w:firstLine="0"/>
      </w:pPr>
      <w:rPr>
        <w:rFonts w:ascii="Wingdings" w:hAnsi="Wingdings" w:cs="Wingdings" w:hint="default"/>
        <w:sz w:val="20"/>
      </w:rPr>
    </w:lvl>
  </w:abstractNum>
  <w:abstractNum w:abstractNumId="8" w15:restartNumberingAfterBreak="0">
    <w:nsid w:val="6745DE32"/>
    <w:multiLevelType w:val="multilevel"/>
    <w:tmpl w:val="6745DE32"/>
    <w:lvl w:ilvl="0">
      <w:start w:val="1"/>
      <w:numFmt w:val="bullet"/>
      <w:lvlText w:val=""/>
      <w:lvlJc w:val="left"/>
      <w:pPr>
        <w:tabs>
          <w:tab w:val="left" w:pos="720"/>
        </w:tabs>
        <w:ind w:left="720" w:firstLine="0"/>
      </w:pPr>
      <w:rPr>
        <w:rFonts w:ascii="Symbol" w:hAnsi="Symbol" w:cs="Symbol"/>
        <w:sz w:val="20"/>
      </w:rPr>
    </w:lvl>
    <w:lvl w:ilvl="1">
      <w:start w:val="1"/>
      <w:numFmt w:val="bullet"/>
      <w:lvlText w:val="o"/>
      <w:lvlJc w:val="left"/>
      <w:pPr>
        <w:tabs>
          <w:tab w:val="left" w:pos="1440"/>
        </w:tabs>
        <w:ind w:left="1440" w:firstLine="0"/>
      </w:pPr>
      <w:rPr>
        <w:rFonts w:ascii="Courier New" w:hAnsi="Courier New" w:cs="Courier New"/>
        <w:sz w:val="20"/>
      </w:rPr>
    </w:lvl>
    <w:lvl w:ilvl="2">
      <w:start w:val="1"/>
      <w:numFmt w:val="bullet"/>
      <w:lvlText w:val=""/>
      <w:lvlJc w:val="left"/>
      <w:pPr>
        <w:tabs>
          <w:tab w:val="left" w:pos="2160"/>
        </w:tabs>
        <w:ind w:left="2160" w:firstLine="0"/>
      </w:pPr>
      <w:rPr>
        <w:rFonts w:ascii="Wingdings" w:hAnsi="Wingdings" w:cs="Wingdings"/>
        <w:sz w:val="20"/>
      </w:rPr>
    </w:lvl>
    <w:lvl w:ilvl="3">
      <w:start w:val="1"/>
      <w:numFmt w:val="bullet"/>
      <w:lvlText w:val=""/>
      <w:lvlJc w:val="left"/>
      <w:pPr>
        <w:tabs>
          <w:tab w:val="left" w:pos="2880"/>
        </w:tabs>
        <w:ind w:left="2880" w:firstLine="0"/>
      </w:pPr>
      <w:rPr>
        <w:rFonts w:ascii="Wingdings" w:hAnsi="Wingdings" w:cs="Wingdings" w:hint="default"/>
        <w:sz w:val="20"/>
      </w:rPr>
    </w:lvl>
    <w:lvl w:ilvl="4">
      <w:start w:val="1"/>
      <w:numFmt w:val="bullet"/>
      <w:lvlText w:val=""/>
      <w:lvlJc w:val="left"/>
      <w:pPr>
        <w:tabs>
          <w:tab w:val="left" w:pos="3600"/>
        </w:tabs>
        <w:ind w:left="3600" w:firstLine="0"/>
      </w:pPr>
      <w:rPr>
        <w:rFonts w:ascii="Wingdings" w:hAnsi="Wingdings" w:cs="Wingdings" w:hint="default"/>
        <w:sz w:val="20"/>
      </w:rPr>
    </w:lvl>
    <w:lvl w:ilvl="5">
      <w:start w:val="1"/>
      <w:numFmt w:val="bullet"/>
      <w:lvlText w:val=""/>
      <w:lvlJc w:val="left"/>
      <w:pPr>
        <w:tabs>
          <w:tab w:val="left" w:pos="4320"/>
        </w:tabs>
        <w:ind w:left="4320" w:firstLine="0"/>
      </w:pPr>
      <w:rPr>
        <w:rFonts w:ascii="Wingdings" w:hAnsi="Wingdings" w:cs="Wingdings" w:hint="default"/>
        <w:sz w:val="20"/>
      </w:rPr>
    </w:lvl>
    <w:lvl w:ilvl="6">
      <w:start w:val="1"/>
      <w:numFmt w:val="bullet"/>
      <w:lvlText w:val=""/>
      <w:lvlJc w:val="left"/>
      <w:pPr>
        <w:tabs>
          <w:tab w:val="left" w:pos="5040"/>
        </w:tabs>
        <w:ind w:left="5040" w:firstLine="0"/>
      </w:pPr>
      <w:rPr>
        <w:rFonts w:ascii="Wingdings" w:hAnsi="Wingdings" w:cs="Wingdings" w:hint="default"/>
        <w:sz w:val="20"/>
      </w:rPr>
    </w:lvl>
    <w:lvl w:ilvl="7">
      <w:start w:val="1"/>
      <w:numFmt w:val="bullet"/>
      <w:lvlText w:val=""/>
      <w:lvlJc w:val="left"/>
      <w:pPr>
        <w:tabs>
          <w:tab w:val="left" w:pos="5760"/>
        </w:tabs>
        <w:ind w:left="5760" w:firstLine="0"/>
      </w:pPr>
      <w:rPr>
        <w:rFonts w:ascii="Wingdings" w:hAnsi="Wingdings" w:cs="Wingdings" w:hint="default"/>
        <w:sz w:val="20"/>
      </w:rPr>
    </w:lvl>
    <w:lvl w:ilvl="8">
      <w:start w:val="1"/>
      <w:numFmt w:val="bullet"/>
      <w:lvlText w:val=""/>
      <w:lvlJc w:val="left"/>
      <w:pPr>
        <w:tabs>
          <w:tab w:val="left" w:pos="6480"/>
        </w:tabs>
        <w:ind w:left="6480" w:firstLine="0"/>
      </w:pPr>
      <w:rPr>
        <w:rFonts w:ascii="Wingdings" w:hAnsi="Wingdings" w:cs="Wingdings" w:hint="default"/>
        <w:sz w:val="20"/>
      </w:rPr>
    </w:lvl>
  </w:abstractNum>
  <w:abstractNum w:abstractNumId="9" w15:restartNumberingAfterBreak="0">
    <w:nsid w:val="6F3E7F19"/>
    <w:multiLevelType w:val="hybridMultilevel"/>
    <w:tmpl w:val="4A586586"/>
    <w:lvl w:ilvl="0" w:tplc="BA1676FE">
      <w:start w:val="1"/>
      <w:numFmt w:val="decimal"/>
      <w:lvlText w:val="%1."/>
      <w:lvlJc w:val="left"/>
      <w:pPr>
        <w:ind w:left="420" w:hanging="4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76273053">
    <w:abstractNumId w:val="7"/>
  </w:num>
  <w:num w:numId="2" w16cid:durableId="591477761">
    <w:abstractNumId w:val="8"/>
  </w:num>
  <w:num w:numId="3" w16cid:durableId="1743023997">
    <w:abstractNumId w:val="9"/>
  </w:num>
  <w:num w:numId="4" w16cid:durableId="1376275653">
    <w:abstractNumId w:val="6"/>
  </w:num>
  <w:num w:numId="5" w16cid:durableId="1121075940">
    <w:abstractNumId w:val="0"/>
  </w:num>
  <w:num w:numId="6" w16cid:durableId="843132533">
    <w:abstractNumId w:val="1"/>
  </w:num>
  <w:num w:numId="7" w16cid:durableId="676149627">
    <w:abstractNumId w:val="5"/>
  </w:num>
  <w:num w:numId="8" w16cid:durableId="390077446">
    <w:abstractNumId w:val="4"/>
  </w:num>
  <w:num w:numId="9" w16cid:durableId="1655570854">
    <w:abstractNumId w:val="3"/>
  </w:num>
  <w:num w:numId="10" w16cid:durableId="763116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embedSystemFonts/>
  <w:bordersDoNotSurroundHeader/>
  <w:bordersDoNotSurroundFooter/>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14F7C"/>
    <w:rsid w:val="00030C7D"/>
    <w:rsid w:val="0003289E"/>
    <w:rsid w:val="00060E5D"/>
    <w:rsid w:val="00073C0B"/>
    <w:rsid w:val="000758D1"/>
    <w:rsid w:val="00092682"/>
    <w:rsid w:val="000A72F7"/>
    <w:rsid w:val="000B7DA9"/>
    <w:rsid w:val="000C019A"/>
    <w:rsid w:val="000F0B64"/>
    <w:rsid w:val="000F4D8B"/>
    <w:rsid w:val="001123C6"/>
    <w:rsid w:val="00130B69"/>
    <w:rsid w:val="00135B62"/>
    <w:rsid w:val="00143E9B"/>
    <w:rsid w:val="00172CF8"/>
    <w:rsid w:val="00181C73"/>
    <w:rsid w:val="001860EE"/>
    <w:rsid w:val="00192175"/>
    <w:rsid w:val="001A3415"/>
    <w:rsid w:val="001B49B3"/>
    <w:rsid w:val="001B5446"/>
    <w:rsid w:val="001D5634"/>
    <w:rsid w:val="001F2DFC"/>
    <w:rsid w:val="001F4775"/>
    <w:rsid w:val="00206B87"/>
    <w:rsid w:val="0021539D"/>
    <w:rsid w:val="002167E3"/>
    <w:rsid w:val="0022687B"/>
    <w:rsid w:val="002638C2"/>
    <w:rsid w:val="0027153B"/>
    <w:rsid w:val="00272F2A"/>
    <w:rsid w:val="002A25C7"/>
    <w:rsid w:val="002A7360"/>
    <w:rsid w:val="002B1911"/>
    <w:rsid w:val="002B2847"/>
    <w:rsid w:val="002B53BB"/>
    <w:rsid w:val="002D35DB"/>
    <w:rsid w:val="002E4E20"/>
    <w:rsid w:val="002F1BD6"/>
    <w:rsid w:val="002F5B60"/>
    <w:rsid w:val="00366134"/>
    <w:rsid w:val="0038125F"/>
    <w:rsid w:val="00391325"/>
    <w:rsid w:val="00395D30"/>
    <w:rsid w:val="003C30F9"/>
    <w:rsid w:val="003C5399"/>
    <w:rsid w:val="003F475F"/>
    <w:rsid w:val="00417223"/>
    <w:rsid w:val="00423316"/>
    <w:rsid w:val="00423E62"/>
    <w:rsid w:val="00482E25"/>
    <w:rsid w:val="004830A6"/>
    <w:rsid w:val="004C5705"/>
    <w:rsid w:val="004C60C3"/>
    <w:rsid w:val="004D7BA2"/>
    <w:rsid w:val="00503542"/>
    <w:rsid w:val="00505158"/>
    <w:rsid w:val="0051297C"/>
    <w:rsid w:val="00514B26"/>
    <w:rsid w:val="005433C5"/>
    <w:rsid w:val="00547916"/>
    <w:rsid w:val="00574817"/>
    <w:rsid w:val="00574B5F"/>
    <w:rsid w:val="00595546"/>
    <w:rsid w:val="005A00B0"/>
    <w:rsid w:val="005B527B"/>
    <w:rsid w:val="005F3AD6"/>
    <w:rsid w:val="006065E5"/>
    <w:rsid w:val="00611A60"/>
    <w:rsid w:val="006348CA"/>
    <w:rsid w:val="0064747F"/>
    <w:rsid w:val="00655ED6"/>
    <w:rsid w:val="006651EA"/>
    <w:rsid w:val="006729FA"/>
    <w:rsid w:val="00676791"/>
    <w:rsid w:val="00683D44"/>
    <w:rsid w:val="006878E3"/>
    <w:rsid w:val="00695637"/>
    <w:rsid w:val="006B208E"/>
    <w:rsid w:val="006C5489"/>
    <w:rsid w:val="006E42D6"/>
    <w:rsid w:val="00713F48"/>
    <w:rsid w:val="00722C51"/>
    <w:rsid w:val="0074369B"/>
    <w:rsid w:val="007A0A2B"/>
    <w:rsid w:val="007B2DAC"/>
    <w:rsid w:val="007C0E76"/>
    <w:rsid w:val="007C0F96"/>
    <w:rsid w:val="007C3261"/>
    <w:rsid w:val="007D6F72"/>
    <w:rsid w:val="007E02E4"/>
    <w:rsid w:val="007E1509"/>
    <w:rsid w:val="007F1D74"/>
    <w:rsid w:val="0080162A"/>
    <w:rsid w:val="008065E8"/>
    <w:rsid w:val="0083425F"/>
    <w:rsid w:val="008428AD"/>
    <w:rsid w:val="00846123"/>
    <w:rsid w:val="0087272B"/>
    <w:rsid w:val="00872E45"/>
    <w:rsid w:val="008A3258"/>
    <w:rsid w:val="008C08A9"/>
    <w:rsid w:val="008F5C78"/>
    <w:rsid w:val="0091349A"/>
    <w:rsid w:val="00915898"/>
    <w:rsid w:val="00921232"/>
    <w:rsid w:val="00940622"/>
    <w:rsid w:val="00964103"/>
    <w:rsid w:val="009822FA"/>
    <w:rsid w:val="009A06A0"/>
    <w:rsid w:val="009A40B1"/>
    <w:rsid w:val="009D5B14"/>
    <w:rsid w:val="00A037FB"/>
    <w:rsid w:val="00A05059"/>
    <w:rsid w:val="00A066D7"/>
    <w:rsid w:val="00A315E5"/>
    <w:rsid w:val="00A37E9E"/>
    <w:rsid w:val="00A4405D"/>
    <w:rsid w:val="00A6456C"/>
    <w:rsid w:val="00A76A92"/>
    <w:rsid w:val="00A76FEE"/>
    <w:rsid w:val="00AA2096"/>
    <w:rsid w:val="00AB1C16"/>
    <w:rsid w:val="00AC0E13"/>
    <w:rsid w:val="00AC173E"/>
    <w:rsid w:val="00AD2D89"/>
    <w:rsid w:val="00AF39E8"/>
    <w:rsid w:val="00B33DF3"/>
    <w:rsid w:val="00B35F55"/>
    <w:rsid w:val="00B6070F"/>
    <w:rsid w:val="00B70585"/>
    <w:rsid w:val="00B762CE"/>
    <w:rsid w:val="00BA2CC9"/>
    <w:rsid w:val="00BB607E"/>
    <w:rsid w:val="00BC0111"/>
    <w:rsid w:val="00BD0CE4"/>
    <w:rsid w:val="00BE397F"/>
    <w:rsid w:val="00C00C46"/>
    <w:rsid w:val="00C124CE"/>
    <w:rsid w:val="00C12798"/>
    <w:rsid w:val="00C16B88"/>
    <w:rsid w:val="00C34E45"/>
    <w:rsid w:val="00C43E2F"/>
    <w:rsid w:val="00CA1720"/>
    <w:rsid w:val="00CE5956"/>
    <w:rsid w:val="00D10FA2"/>
    <w:rsid w:val="00D1173B"/>
    <w:rsid w:val="00D15306"/>
    <w:rsid w:val="00D167C4"/>
    <w:rsid w:val="00D23785"/>
    <w:rsid w:val="00D45FC8"/>
    <w:rsid w:val="00D54425"/>
    <w:rsid w:val="00D66BE3"/>
    <w:rsid w:val="00D7727F"/>
    <w:rsid w:val="00D81099"/>
    <w:rsid w:val="00D81680"/>
    <w:rsid w:val="00D82685"/>
    <w:rsid w:val="00D838F2"/>
    <w:rsid w:val="00DA1D68"/>
    <w:rsid w:val="00DB51BE"/>
    <w:rsid w:val="00DD0295"/>
    <w:rsid w:val="00DE1CC2"/>
    <w:rsid w:val="00DF07F4"/>
    <w:rsid w:val="00E02BDB"/>
    <w:rsid w:val="00E03CF8"/>
    <w:rsid w:val="00E053DC"/>
    <w:rsid w:val="00E148A5"/>
    <w:rsid w:val="00E14F7C"/>
    <w:rsid w:val="00E21AF3"/>
    <w:rsid w:val="00E227E8"/>
    <w:rsid w:val="00E3180C"/>
    <w:rsid w:val="00E442F9"/>
    <w:rsid w:val="00E54714"/>
    <w:rsid w:val="00E914F8"/>
    <w:rsid w:val="00EB00C2"/>
    <w:rsid w:val="00EC775E"/>
    <w:rsid w:val="00EC79F4"/>
    <w:rsid w:val="00EE385C"/>
    <w:rsid w:val="00EF1A5E"/>
    <w:rsid w:val="00F20774"/>
    <w:rsid w:val="00F20972"/>
    <w:rsid w:val="00F27A87"/>
    <w:rsid w:val="00F4054E"/>
    <w:rsid w:val="00F43347"/>
    <w:rsid w:val="00F4688D"/>
    <w:rsid w:val="00F53D82"/>
    <w:rsid w:val="00F848C4"/>
    <w:rsid w:val="00FA4A55"/>
    <w:rsid w:val="00FA529D"/>
    <w:rsid w:val="00FB10BF"/>
    <w:rsid w:val="00FB2A67"/>
    <w:rsid w:val="00FC3C16"/>
    <w:rsid w:val="00FD770E"/>
    <w:rsid w:val="00FE7A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29B310"/>
  <w15:docId w15:val="{1CEE39CD-D721-475F-8E60-2994B5186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574B5F"/>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qFormat/>
    <w:rsid w:val="006065E5"/>
    <w:pPr>
      <w:keepNext/>
      <w:keepLines/>
      <w:spacing w:before="340" w:after="330" w:line="578" w:lineRule="auto"/>
      <w:outlineLvl w:val="0"/>
    </w:pPr>
    <w:rPr>
      <w:b/>
      <w:bCs/>
      <w:kern w:val="44"/>
      <w:sz w:val="44"/>
      <w:szCs w:val="44"/>
    </w:rPr>
  </w:style>
  <w:style w:type="paragraph" w:styleId="2">
    <w:name w:val="heading 2"/>
    <w:basedOn w:val="a"/>
    <w:next w:val="a"/>
    <w:unhideWhenUsed/>
    <w:qFormat/>
    <w:pPr>
      <w:spacing w:beforeAutospacing="1" w:afterAutospacing="1"/>
      <w:jc w:val="left"/>
      <w:outlineLvl w:val="1"/>
    </w:pPr>
    <w:rPr>
      <w:rFonts w:ascii="宋体" w:eastAsia="宋体" w:hAnsi="宋体" w:cs="Times New Roman" w:hint="eastAsia"/>
      <w:b/>
      <w:kern w:val="0"/>
      <w:sz w:val="36"/>
      <w:szCs w:val="36"/>
    </w:rPr>
  </w:style>
  <w:style w:type="paragraph" w:styleId="4">
    <w:name w:val="heading 4"/>
    <w:basedOn w:val="a"/>
    <w:next w:val="a"/>
    <w:link w:val="40"/>
    <w:semiHidden/>
    <w:unhideWhenUsed/>
    <w:qFormat/>
    <w:rsid w:val="00AA2096"/>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pPr>
      <w:tabs>
        <w:tab w:val="center" w:pos="4153"/>
        <w:tab w:val="right" w:pos="8306"/>
      </w:tabs>
      <w:snapToGrid w:val="0"/>
      <w:jc w:val="center"/>
    </w:pPr>
    <w:rPr>
      <w:sz w:val="18"/>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jc w:val="center"/>
    </w:pPr>
    <w:rPr>
      <w:sz w:val="18"/>
    </w:rPr>
  </w:style>
  <w:style w:type="paragraph" w:styleId="a6">
    <w:name w:val="Normal (Web)"/>
    <w:basedOn w:val="a"/>
    <w:pPr>
      <w:spacing w:beforeAutospacing="1" w:afterAutospacing="1"/>
      <w:jc w:val="left"/>
    </w:pPr>
    <w:rPr>
      <w:rFonts w:cs="Times New Roman"/>
      <w:kern w:val="0"/>
      <w:sz w:val="24"/>
    </w:rPr>
  </w:style>
  <w:style w:type="character" w:styleId="a7">
    <w:name w:val="Strong"/>
    <w:basedOn w:val="a0"/>
    <w:qFormat/>
    <w:rPr>
      <w:b/>
    </w:rPr>
  </w:style>
  <w:style w:type="paragraph" w:customStyle="1" w:styleId="p2">
    <w:name w:val="p2"/>
    <w:basedOn w:val="a"/>
    <w:pPr>
      <w:jc w:val="left"/>
    </w:pPr>
    <w:rPr>
      <w:rFonts w:ascii=".applesystemuifont" w:eastAsia=".applesystemuifont" w:hAnsi=".applesystemuifont" w:cs="Times New Roman"/>
      <w:kern w:val="0"/>
      <w:sz w:val="25"/>
      <w:szCs w:val="25"/>
    </w:rPr>
  </w:style>
  <w:style w:type="paragraph" w:customStyle="1" w:styleId="p1">
    <w:name w:val="p1"/>
    <w:basedOn w:val="a"/>
    <w:pPr>
      <w:jc w:val="left"/>
    </w:pPr>
    <w:rPr>
      <w:rFonts w:ascii=".applesystemuifont" w:eastAsia=".applesystemuifont" w:hAnsi=".applesystemuifont" w:cs="Times New Roman"/>
      <w:kern w:val="0"/>
      <w:sz w:val="25"/>
      <w:szCs w:val="25"/>
    </w:rPr>
  </w:style>
  <w:style w:type="character" w:customStyle="1" w:styleId="s1">
    <w:name w:val="s1"/>
    <w:basedOn w:val="a0"/>
    <w:rPr>
      <w:rFonts w:ascii="UICTFontTextStyleBody" w:eastAsia="UICTFontTextStyleBody" w:hAnsi="UICTFontTextStyleBody" w:cs="UICTFontTextStyleBody"/>
      <w:sz w:val="25"/>
      <w:szCs w:val="25"/>
    </w:rPr>
  </w:style>
  <w:style w:type="character" w:customStyle="1" w:styleId="10">
    <w:name w:val="标题 1 字符"/>
    <w:basedOn w:val="a0"/>
    <w:link w:val="1"/>
    <w:rsid w:val="006065E5"/>
    <w:rPr>
      <w:rFonts w:asciiTheme="minorHAnsi" w:eastAsiaTheme="minorEastAsia" w:hAnsiTheme="minorHAnsi" w:cstheme="minorBidi"/>
      <w:b/>
      <w:bCs/>
      <w:kern w:val="44"/>
      <w:sz w:val="44"/>
      <w:szCs w:val="44"/>
    </w:rPr>
  </w:style>
  <w:style w:type="paragraph" w:styleId="TOC">
    <w:name w:val="TOC Heading"/>
    <w:basedOn w:val="1"/>
    <w:next w:val="a"/>
    <w:uiPriority w:val="39"/>
    <w:unhideWhenUsed/>
    <w:qFormat/>
    <w:rsid w:val="007A0A2B"/>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a"/>
    <w:next w:val="a"/>
    <w:autoRedefine/>
    <w:uiPriority w:val="39"/>
    <w:rsid w:val="007A0A2B"/>
  </w:style>
  <w:style w:type="paragraph" w:styleId="TOC2">
    <w:name w:val="toc 2"/>
    <w:basedOn w:val="a"/>
    <w:next w:val="a"/>
    <w:autoRedefine/>
    <w:uiPriority w:val="39"/>
    <w:rsid w:val="007A0A2B"/>
    <w:pPr>
      <w:ind w:leftChars="200" w:left="420"/>
    </w:pPr>
  </w:style>
  <w:style w:type="character" w:styleId="a8">
    <w:name w:val="Hyperlink"/>
    <w:basedOn w:val="a0"/>
    <w:uiPriority w:val="99"/>
    <w:unhideWhenUsed/>
    <w:rsid w:val="007A0A2B"/>
    <w:rPr>
      <w:color w:val="0563C1" w:themeColor="hyperlink"/>
      <w:u w:val="single"/>
    </w:rPr>
  </w:style>
  <w:style w:type="paragraph" w:styleId="a9">
    <w:name w:val="List Paragraph"/>
    <w:basedOn w:val="a"/>
    <w:uiPriority w:val="99"/>
    <w:unhideWhenUsed/>
    <w:rsid w:val="006C5489"/>
    <w:pPr>
      <w:ind w:firstLineChars="200" w:firstLine="420"/>
    </w:pPr>
  </w:style>
  <w:style w:type="character" w:styleId="aa">
    <w:name w:val="Emphasis"/>
    <w:basedOn w:val="a0"/>
    <w:uiPriority w:val="20"/>
    <w:qFormat/>
    <w:rsid w:val="00505158"/>
    <w:rPr>
      <w:i/>
      <w:iCs/>
    </w:rPr>
  </w:style>
  <w:style w:type="character" w:customStyle="1" w:styleId="a4">
    <w:name w:val="页脚 字符"/>
    <w:basedOn w:val="a0"/>
    <w:link w:val="a3"/>
    <w:uiPriority w:val="99"/>
    <w:rsid w:val="001F4775"/>
    <w:rPr>
      <w:rFonts w:asciiTheme="minorHAnsi" w:eastAsiaTheme="minorEastAsia" w:hAnsiTheme="minorHAnsi" w:cstheme="minorBidi"/>
      <w:kern w:val="2"/>
      <w:sz w:val="18"/>
      <w:szCs w:val="24"/>
    </w:rPr>
  </w:style>
  <w:style w:type="character" w:customStyle="1" w:styleId="40">
    <w:name w:val="标题 4 字符"/>
    <w:basedOn w:val="a0"/>
    <w:link w:val="4"/>
    <w:semiHidden/>
    <w:rsid w:val="00AA2096"/>
    <w:rPr>
      <w:rFonts w:asciiTheme="majorHAnsi" w:eastAsiaTheme="majorEastAsia" w:hAnsiTheme="majorHAnsi" w:cstheme="majorBidi"/>
      <w:b/>
      <w:bCs/>
      <w:kern w:val="2"/>
      <w:sz w:val="28"/>
      <w:szCs w:val="28"/>
    </w:rPr>
  </w:style>
  <w:style w:type="character" w:styleId="ab">
    <w:name w:val="Unresolved Mention"/>
    <w:basedOn w:val="a0"/>
    <w:uiPriority w:val="99"/>
    <w:semiHidden/>
    <w:unhideWhenUsed/>
    <w:rsid w:val="006878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6405240">
      <w:bodyDiv w:val="1"/>
      <w:marLeft w:val="0"/>
      <w:marRight w:val="0"/>
      <w:marTop w:val="0"/>
      <w:marBottom w:val="0"/>
      <w:divBdr>
        <w:top w:val="none" w:sz="0" w:space="0" w:color="auto"/>
        <w:left w:val="none" w:sz="0" w:space="0" w:color="auto"/>
        <w:bottom w:val="none" w:sz="0" w:space="0" w:color="auto"/>
        <w:right w:val="none" w:sz="0" w:space="0" w:color="auto"/>
      </w:divBdr>
    </w:div>
    <w:div w:id="1262638802">
      <w:bodyDiv w:val="1"/>
      <w:marLeft w:val="0"/>
      <w:marRight w:val="0"/>
      <w:marTop w:val="0"/>
      <w:marBottom w:val="0"/>
      <w:divBdr>
        <w:top w:val="none" w:sz="0" w:space="0" w:color="auto"/>
        <w:left w:val="none" w:sz="0" w:space="0" w:color="auto"/>
        <w:bottom w:val="none" w:sz="0" w:space="0" w:color="auto"/>
        <w:right w:val="none" w:sz="0" w:space="0" w:color="auto"/>
      </w:divBdr>
    </w:div>
    <w:div w:id="1507403642">
      <w:bodyDiv w:val="1"/>
      <w:marLeft w:val="0"/>
      <w:marRight w:val="0"/>
      <w:marTop w:val="0"/>
      <w:marBottom w:val="0"/>
      <w:divBdr>
        <w:top w:val="none" w:sz="0" w:space="0" w:color="auto"/>
        <w:left w:val="none" w:sz="0" w:space="0" w:color="auto"/>
        <w:bottom w:val="none" w:sz="0" w:space="0" w:color="auto"/>
        <w:right w:val="none" w:sz="0" w:space="0" w:color="auto"/>
      </w:divBdr>
    </w:div>
    <w:div w:id="1642075124">
      <w:bodyDiv w:val="1"/>
      <w:marLeft w:val="0"/>
      <w:marRight w:val="0"/>
      <w:marTop w:val="0"/>
      <w:marBottom w:val="0"/>
      <w:divBdr>
        <w:top w:val="none" w:sz="0" w:space="0" w:color="auto"/>
        <w:left w:val="none" w:sz="0" w:space="0" w:color="auto"/>
        <w:bottom w:val="none" w:sz="0" w:space="0" w:color="auto"/>
        <w:right w:val="none" w:sz="0" w:space="0" w:color="auto"/>
      </w:divBdr>
    </w:div>
    <w:div w:id="2048993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64D35A47-2D74-4701-8AC3-B70F8198013C}">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1287</TotalTime>
  <Pages>16</Pages>
  <Words>3142</Words>
  <Characters>17916</Characters>
  <Application>Microsoft Office Word</Application>
  <DocSecurity>0</DocSecurity>
  <Lines>149</Lines>
  <Paragraphs>42</Paragraphs>
  <ScaleCrop>false</ScaleCrop>
  <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襂驎 凯</cp:lastModifiedBy>
  <cp:revision>123</cp:revision>
  <dcterms:created xsi:type="dcterms:W3CDTF">2024-11-19T14:55:00Z</dcterms:created>
  <dcterms:modified xsi:type="dcterms:W3CDTF">2024-12-06T23:43:00Z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2052-12.19.0</vt:lpwstr>
  </property>
  <property fmtid="{D5CDD505-2E9C-101B-9397-08002B2CF9AE}" pid="3" name="ICV">
    <vt:lpwstr>E961A92CACE96B69DBA63C67E4A421DB_31</vt:lpwstr>
  </property>
</Properties>
</file>