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D7641" w14:textId="2344B6ED" w:rsidR="008577D5" w:rsidRPr="00D3343B" w:rsidRDefault="00062010" w:rsidP="00062010">
      <w:pPr>
        <w:pStyle w:val="Title"/>
        <w:spacing w:line="360" w:lineRule="auto"/>
        <w:jc w:val="center"/>
        <w:rPr>
          <w:rFonts w:eastAsia="Times New Roman" w:cs="Times New Roman"/>
          <w:sz w:val="24"/>
          <w:szCs w:val="24"/>
        </w:rPr>
      </w:pPr>
      <w:r>
        <w:rPr>
          <w:noProof/>
        </w:rPr>
        <w:drawing>
          <wp:inline distT="0" distB="0" distL="0" distR="0" wp14:anchorId="411E068C" wp14:editId="7639D246">
            <wp:extent cx="2752725" cy="904875"/>
            <wp:effectExtent l="0" t="0" r="9525" b="9525"/>
            <wp:docPr id="1744248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2725" cy="904875"/>
                    </a:xfrm>
                    <a:prstGeom prst="rect">
                      <a:avLst/>
                    </a:prstGeom>
                    <a:noFill/>
                    <a:ln>
                      <a:noFill/>
                    </a:ln>
                  </pic:spPr>
                </pic:pic>
              </a:graphicData>
            </a:graphic>
          </wp:inline>
        </w:drawing>
      </w:r>
    </w:p>
    <w:p w14:paraId="600E6CE9" w14:textId="77777777" w:rsidR="008577D5" w:rsidRPr="00D3343B" w:rsidRDefault="008577D5" w:rsidP="00F8555C">
      <w:pPr>
        <w:pStyle w:val="Title"/>
        <w:spacing w:line="360" w:lineRule="auto"/>
        <w:rPr>
          <w:rFonts w:eastAsia="Times New Roman" w:cs="Times New Roman"/>
          <w:sz w:val="24"/>
          <w:szCs w:val="24"/>
        </w:rPr>
      </w:pPr>
    </w:p>
    <w:p w14:paraId="2475038F" w14:textId="77777777" w:rsidR="008577D5" w:rsidRPr="00D3343B" w:rsidRDefault="008577D5" w:rsidP="00F8555C">
      <w:pPr>
        <w:pStyle w:val="Title"/>
        <w:spacing w:line="360" w:lineRule="auto"/>
        <w:rPr>
          <w:rFonts w:eastAsia="Times New Roman" w:cs="Times New Roman"/>
          <w:sz w:val="24"/>
          <w:szCs w:val="24"/>
        </w:rPr>
      </w:pPr>
    </w:p>
    <w:p w14:paraId="3816416B" w14:textId="759ABF4D" w:rsidR="008577D5" w:rsidRPr="00973667" w:rsidRDefault="00DD4D6D" w:rsidP="00F8555C">
      <w:pPr>
        <w:pStyle w:val="Title"/>
        <w:spacing w:line="360" w:lineRule="auto"/>
        <w:jc w:val="center"/>
        <w:rPr>
          <w:b/>
        </w:rPr>
      </w:pPr>
      <w:r w:rsidRPr="00DD4D6D">
        <w:rPr>
          <w:b/>
        </w:rPr>
        <w:t>How information technology has impacted accounting management systems in developing countries</w:t>
      </w:r>
      <w:r w:rsidR="0007123D">
        <w:rPr>
          <w:b/>
        </w:rPr>
        <w:t>: Case study of Bangladesh</w:t>
      </w:r>
    </w:p>
    <w:p w14:paraId="48D86FC0" w14:textId="32557D59" w:rsidR="00360038" w:rsidRDefault="00360038" w:rsidP="00F8555C">
      <w:pPr>
        <w:jc w:val="center"/>
        <w:rPr>
          <w:rFonts w:eastAsia="Times New Roman" w:cs="Times New Roman"/>
          <w:szCs w:val="24"/>
        </w:rPr>
      </w:pPr>
    </w:p>
    <w:p w14:paraId="0300F081" w14:textId="5ABFA773" w:rsidR="00AF6818" w:rsidRPr="00AF6818" w:rsidRDefault="00AF6818" w:rsidP="00F8555C">
      <w:pPr>
        <w:jc w:val="center"/>
        <w:rPr>
          <w:rFonts w:eastAsia="Times New Roman" w:cs="Times New Roman"/>
          <w:b/>
          <w:bCs/>
          <w:szCs w:val="24"/>
        </w:rPr>
      </w:pPr>
      <w:r w:rsidRPr="00AF6818">
        <w:rPr>
          <w:rFonts w:eastAsia="Times New Roman" w:cs="Times New Roman"/>
          <w:b/>
          <w:bCs/>
          <w:szCs w:val="24"/>
        </w:rPr>
        <w:t xml:space="preserve">Student </w:t>
      </w:r>
      <w:r w:rsidR="00062010" w:rsidRPr="00AF6818">
        <w:rPr>
          <w:rFonts w:eastAsia="Times New Roman" w:cs="Times New Roman"/>
          <w:b/>
          <w:bCs/>
          <w:szCs w:val="24"/>
        </w:rPr>
        <w:t>Name:</w:t>
      </w:r>
      <w:r w:rsidRPr="00AF6818">
        <w:rPr>
          <w:rFonts w:eastAsia="Times New Roman" w:cs="Times New Roman"/>
          <w:b/>
          <w:bCs/>
          <w:szCs w:val="24"/>
        </w:rPr>
        <w:t xml:space="preserve"> Mohammed Tauseef Iqbal</w:t>
      </w:r>
    </w:p>
    <w:p w14:paraId="2ABBBC68" w14:textId="56174108" w:rsidR="00AF6818" w:rsidRDefault="00AF6818" w:rsidP="00F8555C">
      <w:pPr>
        <w:jc w:val="center"/>
        <w:rPr>
          <w:rFonts w:eastAsia="Times New Roman" w:cs="Times New Roman"/>
          <w:b/>
          <w:bCs/>
          <w:szCs w:val="24"/>
        </w:rPr>
      </w:pPr>
      <w:r w:rsidRPr="00AF6818">
        <w:rPr>
          <w:rFonts w:eastAsia="Times New Roman" w:cs="Times New Roman"/>
          <w:b/>
          <w:bCs/>
          <w:szCs w:val="24"/>
        </w:rPr>
        <w:t>Student ID: 2212389</w:t>
      </w:r>
    </w:p>
    <w:p w14:paraId="5F9E04DC" w14:textId="0BFE2C69" w:rsidR="00276BB4" w:rsidRDefault="00995AA6" w:rsidP="00F8555C">
      <w:pPr>
        <w:jc w:val="center"/>
        <w:rPr>
          <w:rFonts w:eastAsia="Times New Roman" w:cs="Times New Roman"/>
          <w:b/>
          <w:bCs/>
          <w:szCs w:val="24"/>
        </w:rPr>
      </w:pPr>
      <w:r>
        <w:rPr>
          <w:rFonts w:eastAsia="Times New Roman" w:cs="Times New Roman"/>
          <w:b/>
          <w:bCs/>
          <w:szCs w:val="24"/>
        </w:rPr>
        <w:t xml:space="preserve">Dissertation </w:t>
      </w:r>
      <w:r w:rsidR="00804C5E">
        <w:rPr>
          <w:rFonts w:eastAsia="Times New Roman" w:cs="Times New Roman"/>
          <w:b/>
          <w:bCs/>
          <w:szCs w:val="24"/>
        </w:rPr>
        <w:t>(LCMB7020_LON)</w:t>
      </w:r>
    </w:p>
    <w:p w14:paraId="58280F2C" w14:textId="3DF9F088" w:rsidR="00A47DDA" w:rsidRDefault="00A47DDA" w:rsidP="00F8555C">
      <w:pPr>
        <w:jc w:val="center"/>
        <w:rPr>
          <w:rFonts w:eastAsia="Times New Roman" w:cs="Times New Roman"/>
          <w:b/>
          <w:bCs/>
          <w:szCs w:val="24"/>
        </w:rPr>
      </w:pPr>
    </w:p>
    <w:p w14:paraId="06E3B283" w14:textId="602916D8" w:rsidR="00F0182E" w:rsidRDefault="00F0182E">
      <w:pPr>
        <w:spacing w:line="276" w:lineRule="auto"/>
        <w:rPr>
          <w:rFonts w:eastAsia="Times New Roman" w:cs="Times New Roman"/>
          <w:b/>
          <w:bCs/>
          <w:szCs w:val="24"/>
        </w:rPr>
      </w:pPr>
      <w:r>
        <w:rPr>
          <w:rFonts w:eastAsia="Times New Roman" w:cs="Times New Roman"/>
          <w:b/>
          <w:bCs/>
          <w:szCs w:val="24"/>
        </w:rPr>
        <w:br w:type="page"/>
      </w:r>
    </w:p>
    <w:p w14:paraId="5C33FDF6"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noProof/>
          <w:szCs w:val="24"/>
          <w:lang w:eastAsia="en-GB"/>
        </w:rPr>
        <w:lastRenderedPageBreak/>
        <w:drawing>
          <wp:inline distT="0" distB="0" distL="0" distR="0" wp14:anchorId="2D6A6EF3" wp14:editId="672F2369">
            <wp:extent cx="1861185" cy="760095"/>
            <wp:effectExtent l="0" t="0" r="0" b="0"/>
            <wp:docPr id="748564515" name="Picture 7485645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1185" cy="760095"/>
                    </a:xfrm>
                    <a:prstGeom prst="rect">
                      <a:avLst/>
                    </a:prstGeom>
                    <a:noFill/>
                    <a:ln>
                      <a:noFill/>
                    </a:ln>
                  </pic:spPr>
                </pic:pic>
              </a:graphicData>
            </a:graphic>
          </wp:inline>
        </w:drawing>
      </w:r>
    </w:p>
    <w:p w14:paraId="51A2B5A3"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b/>
          <w:szCs w:val="24"/>
          <w:lang w:eastAsia="en-GB"/>
        </w:rPr>
        <w:t>Master’s Degrees by Examination and Dissertation</w:t>
      </w:r>
    </w:p>
    <w:p w14:paraId="6A1EFDF0"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b/>
          <w:szCs w:val="24"/>
          <w:lang w:eastAsia="en-GB"/>
        </w:rPr>
        <w:t>Declaration Form</w:t>
      </w:r>
      <w:r w:rsidRPr="002718BB">
        <w:rPr>
          <w:rFonts w:eastAsia="Times New Roman" w:cs="Times New Roman"/>
          <w:szCs w:val="24"/>
          <w:lang w:eastAsia="en-GB"/>
        </w:rPr>
        <w:t>.</w:t>
      </w:r>
    </w:p>
    <w:p w14:paraId="4200C438"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1. This work has not previously been accepted in substance for any degree and is not being concurrently submitted in candidature for any degree.</w:t>
      </w:r>
    </w:p>
    <w:p w14:paraId="32745EA1" w14:textId="1F6700E6"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Signed</w:t>
      </w:r>
      <w:r w:rsidR="009C503A">
        <w:rPr>
          <w:rFonts w:eastAsia="Times New Roman" w:cs="Times New Roman"/>
          <w:szCs w:val="24"/>
          <w:lang w:eastAsia="en-GB"/>
        </w:rPr>
        <w:t xml:space="preserve"> </w:t>
      </w:r>
      <w:r w:rsidR="005C4489">
        <w:rPr>
          <w:rFonts w:eastAsia="Times New Roman" w:cs="Times New Roman"/>
          <w:szCs w:val="24"/>
          <w:lang w:eastAsia="en-GB"/>
        </w:rPr>
        <w:t>:</w:t>
      </w:r>
      <w:r w:rsidR="00FE4F87">
        <w:rPr>
          <w:rFonts w:eastAsia="Times New Roman" w:cs="Times New Roman"/>
          <w:szCs w:val="24"/>
          <w:lang w:eastAsia="en-GB"/>
        </w:rPr>
        <w:t>.......</w:t>
      </w:r>
    </w:p>
    <w:p w14:paraId="355F0880" w14:textId="30024F88"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 xml:space="preserve">Date </w:t>
      </w:r>
      <w:r w:rsidR="005C4489">
        <w:rPr>
          <w:rFonts w:eastAsia="Times New Roman" w:cs="Times New Roman"/>
          <w:szCs w:val="24"/>
          <w:lang w:eastAsia="en-GB"/>
        </w:rPr>
        <w:t>:</w:t>
      </w:r>
      <w:r w:rsidR="00FE4F87">
        <w:rPr>
          <w:rFonts w:eastAsia="Times New Roman" w:cs="Times New Roman"/>
          <w:szCs w:val="24"/>
          <w:lang w:eastAsia="en-GB"/>
        </w:rPr>
        <w:t>.......</w:t>
      </w:r>
    </w:p>
    <w:p w14:paraId="19D5F151"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2. This dissertation is being submitted in partial fulfilment of the requirements for the degree of Master in Business Administration.</w:t>
      </w:r>
    </w:p>
    <w:p w14:paraId="69DC3ACB" w14:textId="44988C09" w:rsidR="009C503A"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Signed</w:t>
      </w:r>
      <w:r w:rsidR="009C503A">
        <w:rPr>
          <w:rFonts w:eastAsia="Times New Roman" w:cs="Times New Roman"/>
          <w:szCs w:val="24"/>
          <w:lang w:eastAsia="en-GB"/>
        </w:rPr>
        <w:t xml:space="preserve"> :</w:t>
      </w:r>
      <w:r w:rsidR="00FE4F87">
        <w:rPr>
          <w:rFonts w:eastAsia="Times New Roman" w:cs="Times New Roman"/>
          <w:szCs w:val="24"/>
          <w:lang w:eastAsia="en-GB"/>
        </w:rPr>
        <w:t>.......</w:t>
      </w:r>
    </w:p>
    <w:p w14:paraId="2EBADCC3" w14:textId="3D2D74D7"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Date</w:t>
      </w:r>
      <w:r w:rsidR="00E00096">
        <w:rPr>
          <w:rFonts w:eastAsia="Times New Roman" w:cs="Times New Roman"/>
          <w:szCs w:val="24"/>
          <w:lang w:eastAsia="en-GB"/>
        </w:rPr>
        <w:t xml:space="preserve"> :</w:t>
      </w:r>
      <w:r w:rsidR="00FE4F87">
        <w:rPr>
          <w:rFonts w:eastAsia="Times New Roman" w:cs="Times New Roman"/>
          <w:szCs w:val="24"/>
          <w:lang w:eastAsia="en-GB"/>
        </w:rPr>
        <w:t>.......</w:t>
      </w:r>
    </w:p>
    <w:p w14:paraId="51B3F7EF"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 xml:space="preserve"> 3. This dissertation is the result of my own independent work/investigation, except where otherwise stated.</w:t>
      </w:r>
    </w:p>
    <w:p w14:paraId="003B7687"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 xml:space="preserve">Other sources are acknowledged by footnotes giving explicit references. </w:t>
      </w:r>
    </w:p>
    <w:p w14:paraId="043EBF56"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A bibliography is appended.</w:t>
      </w:r>
    </w:p>
    <w:p w14:paraId="763EF2C0" w14:textId="723D5D6C"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 xml:space="preserve">Signed candidate:  </w:t>
      </w:r>
      <w:r w:rsidR="00DD36DA">
        <w:rPr>
          <w:rFonts w:eastAsia="Times New Roman" w:cs="Times New Roman"/>
          <w:szCs w:val="24"/>
          <w:lang w:eastAsia="en-GB"/>
        </w:rPr>
        <w:t xml:space="preserve">Mohammed Tauseef Iqbal </w:t>
      </w:r>
    </w:p>
    <w:p w14:paraId="67F393EA" w14:textId="4BF5E666"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 xml:space="preserve">Date: </w:t>
      </w:r>
      <w:r w:rsidR="00DD36DA">
        <w:rPr>
          <w:rFonts w:eastAsia="Times New Roman" w:cs="Times New Roman"/>
          <w:szCs w:val="24"/>
          <w:lang w:eastAsia="en-GB"/>
        </w:rPr>
        <w:t xml:space="preserve">18-10-2023 </w:t>
      </w:r>
    </w:p>
    <w:p w14:paraId="067E5BBE"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 xml:space="preserve">4. I hereby give consent for my dissertation, if accepted, to be available for photocopying,  inter- library loan, and for deposit in the University’s digital repository </w:t>
      </w:r>
    </w:p>
    <w:p w14:paraId="3892326F" w14:textId="3808224D"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Signed (candidate)</w:t>
      </w:r>
      <w:r w:rsidR="003B13EE">
        <w:rPr>
          <w:rFonts w:eastAsia="Times New Roman" w:cs="Times New Roman"/>
          <w:szCs w:val="24"/>
          <w:lang w:eastAsia="en-GB"/>
        </w:rPr>
        <w:t xml:space="preserve">: Mohammed Tauseef Iqbal </w:t>
      </w:r>
    </w:p>
    <w:p w14:paraId="5BA59ED2" w14:textId="10738D84"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Date</w:t>
      </w:r>
      <w:r w:rsidR="003B13EE">
        <w:rPr>
          <w:rFonts w:eastAsia="Times New Roman" w:cs="Times New Roman"/>
          <w:szCs w:val="24"/>
          <w:lang w:eastAsia="en-GB"/>
        </w:rPr>
        <w:t>: 18-10-2023</w:t>
      </w:r>
    </w:p>
    <w:p w14:paraId="7BCAB79A"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b/>
          <w:szCs w:val="24"/>
          <w:lang w:eastAsia="en-GB"/>
        </w:rPr>
        <w:t>Supervisor’s Declaration</w:t>
      </w:r>
      <w:r w:rsidRPr="002718BB">
        <w:rPr>
          <w:rFonts w:eastAsia="Times New Roman" w:cs="Times New Roman"/>
          <w:szCs w:val="24"/>
          <w:lang w:eastAsia="en-GB"/>
        </w:rPr>
        <w:t>.</w:t>
      </w:r>
    </w:p>
    <w:p w14:paraId="2AF27C91"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line="240" w:lineRule="auto"/>
        <w:jc w:val="both"/>
        <w:rPr>
          <w:rFonts w:eastAsia="Times New Roman" w:cs="Times New Roman"/>
          <w:szCs w:val="24"/>
          <w:lang w:eastAsia="en-GB"/>
        </w:rPr>
      </w:pPr>
      <w:r w:rsidRPr="002718BB">
        <w:rPr>
          <w:rFonts w:eastAsia="Times New Roman" w:cs="Times New Roman"/>
          <w:szCs w:val="24"/>
          <w:lang w:eastAsia="en-GB"/>
        </w:rPr>
        <w:t>I am satisfied that this work is the result of the student’s own efforts.</w:t>
      </w:r>
    </w:p>
    <w:p w14:paraId="33A196A0"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Signed:  …………………………………………………………………………..</w:t>
      </w:r>
    </w:p>
    <w:p w14:paraId="591C4AB2" w14:textId="77777777" w:rsidR="002718BB" w:rsidRPr="002718BB" w:rsidRDefault="002718BB" w:rsidP="002718BB">
      <w:pPr>
        <w:pBdr>
          <w:top w:val="single" w:sz="4" w:space="1" w:color="auto"/>
          <w:left w:val="single" w:sz="4" w:space="4" w:color="auto"/>
          <w:bottom w:val="single" w:sz="4" w:space="1" w:color="auto"/>
          <w:right w:val="single" w:sz="4" w:space="4" w:color="auto"/>
        </w:pBdr>
        <w:spacing w:after="120"/>
        <w:jc w:val="both"/>
        <w:rPr>
          <w:rFonts w:eastAsia="Times New Roman" w:cs="Times New Roman"/>
          <w:szCs w:val="24"/>
          <w:lang w:eastAsia="en-GB"/>
        </w:rPr>
      </w:pPr>
      <w:r w:rsidRPr="002718BB">
        <w:rPr>
          <w:rFonts w:eastAsia="Times New Roman" w:cs="Times New Roman"/>
          <w:szCs w:val="24"/>
          <w:lang w:eastAsia="en-GB"/>
        </w:rPr>
        <w:t>Date:  ……………………………………………………………………………...</w:t>
      </w:r>
    </w:p>
    <w:p w14:paraId="1E9065E5" w14:textId="77777777" w:rsidR="001442EC" w:rsidRDefault="001442EC">
      <w:pPr>
        <w:spacing w:line="276" w:lineRule="auto"/>
        <w:rPr>
          <w:rFonts w:eastAsia="Times New Roman" w:cs="Times New Roman"/>
          <w:b/>
          <w:bCs/>
          <w:szCs w:val="24"/>
        </w:rPr>
      </w:pPr>
      <w:r>
        <w:rPr>
          <w:rFonts w:eastAsia="Times New Roman" w:cs="Times New Roman"/>
          <w:b/>
          <w:bCs/>
          <w:szCs w:val="24"/>
        </w:rPr>
        <w:br w:type="page"/>
      </w:r>
    </w:p>
    <w:p w14:paraId="235E5721" w14:textId="60A46A57" w:rsidR="007D03EB" w:rsidRDefault="00F0182E" w:rsidP="007D03EB">
      <w:pPr>
        <w:rPr>
          <w:rFonts w:eastAsia="Times New Roman" w:cs="Times New Roman"/>
          <w:b/>
          <w:bCs/>
          <w:szCs w:val="24"/>
        </w:rPr>
      </w:pPr>
      <w:r>
        <w:rPr>
          <w:rFonts w:eastAsia="Times New Roman" w:cs="Times New Roman"/>
          <w:b/>
          <w:bCs/>
          <w:szCs w:val="24"/>
        </w:rPr>
        <w:lastRenderedPageBreak/>
        <w:t>Abstract</w:t>
      </w:r>
    </w:p>
    <w:p w14:paraId="164EBB2C" w14:textId="1EBE903D" w:rsidR="00F0182E" w:rsidRDefault="00F0182E" w:rsidP="00F0182E">
      <w:pPr>
        <w:jc w:val="both"/>
        <w:rPr>
          <w:rFonts w:eastAsia="Times New Roman" w:cs="Times New Roman"/>
          <w:szCs w:val="24"/>
        </w:rPr>
      </w:pPr>
      <w:r w:rsidRPr="00F0182E">
        <w:rPr>
          <w:rFonts w:eastAsia="Times New Roman" w:cs="Times New Roman"/>
          <w:szCs w:val="24"/>
        </w:rPr>
        <w:t>The ICT practices in emerging economies have been influenced by the revolutionary acts and activities considered by the managerial support and programmes. Competitive advantages considered for the development of market programmes and business values have been created through economic practices and cultural growth, while the security of data and employee management has been managed to create better business proceedings. The data-driven decision-making and problem-solving have been two key aspects of the accounting management system, and the economic and non-economic performances of companies have been impacted by it on a significant scale</w:t>
      </w:r>
      <w:r>
        <w:rPr>
          <w:rFonts w:eastAsia="Times New Roman" w:cs="Times New Roman"/>
          <w:szCs w:val="24"/>
        </w:rPr>
        <w:t>. The collaborative notion of practices has been a key concern for companies in dealing with market problems, and digitalisation has been encouraged with technical growth and policy development.</w:t>
      </w:r>
    </w:p>
    <w:p w14:paraId="46B4738F" w14:textId="0739500D" w:rsidR="00F0182E" w:rsidRDefault="00F0182E" w:rsidP="00F0182E">
      <w:pPr>
        <w:jc w:val="both"/>
        <w:rPr>
          <w:rFonts w:eastAsia="Times New Roman" w:cs="Times New Roman"/>
          <w:szCs w:val="24"/>
        </w:rPr>
      </w:pPr>
      <w:r>
        <w:rPr>
          <w:rFonts w:eastAsia="Times New Roman" w:cs="Times New Roman"/>
          <w:szCs w:val="24"/>
        </w:rPr>
        <w:t>The research has illustrated an elaborate view regarding the ICT practices exercised by companies in Bangladesh to enhance the dynamics of the accounting management system, and in this regard, primary databases have been utilised. A Google survey questionnaire has been utilised to procure data from participants, and their perceptions have been discussed, as well. The ethical considerations of the research work have played a pivotal role in protecting the value of the research and the researcher has been able to protect the research course from any kind of legal threat. A set of recommendations for the substantial growth of the accounting management system of organisations in Bangladesh has also been provided, some research limitations have been identified, which hindered the natural fluency of work. Moreover, some future opportunities for research work, based on the concerned study, have further been discussed.</w:t>
      </w:r>
    </w:p>
    <w:p w14:paraId="0ED646F9" w14:textId="77777777" w:rsidR="00F0182E" w:rsidRPr="00F0182E" w:rsidRDefault="00F0182E" w:rsidP="00F0182E">
      <w:pPr>
        <w:jc w:val="both"/>
        <w:rPr>
          <w:rFonts w:eastAsia="Times New Roman" w:cs="Times New Roman"/>
          <w:szCs w:val="24"/>
        </w:rPr>
      </w:pPr>
    </w:p>
    <w:p w14:paraId="3243F656" w14:textId="77777777" w:rsidR="002B305D" w:rsidRPr="002B305D" w:rsidRDefault="002B305D" w:rsidP="00F8555C">
      <w:pPr>
        <w:jc w:val="both"/>
        <w:rPr>
          <w:rFonts w:eastAsia="Times New Roman" w:cs="Times New Roman"/>
          <w:szCs w:val="24"/>
        </w:rPr>
      </w:pPr>
      <w:r w:rsidRPr="002B305D">
        <w:rPr>
          <w:rFonts w:eastAsia="Times New Roman" w:cs="Times New Roman"/>
          <w:szCs w:val="24"/>
        </w:rPr>
        <w:br w:type="page"/>
      </w:r>
    </w:p>
    <w:p w14:paraId="2E4EAC75" w14:textId="2A64F0C3" w:rsidR="00F0182E" w:rsidRPr="006B5905" w:rsidRDefault="00F0182E" w:rsidP="006B5905">
      <w:pPr>
        <w:jc w:val="both"/>
        <w:rPr>
          <w:rFonts w:eastAsia="Times New Roman" w:cs="Times New Roman"/>
          <w:b/>
          <w:bCs/>
          <w:spacing w:val="5"/>
          <w:szCs w:val="24"/>
        </w:rPr>
      </w:pPr>
      <w:r w:rsidRPr="006B5905">
        <w:rPr>
          <w:rFonts w:eastAsia="Times New Roman" w:cs="Times New Roman"/>
          <w:b/>
          <w:bCs/>
          <w:spacing w:val="5"/>
          <w:szCs w:val="24"/>
        </w:rPr>
        <w:t>Acknowledgement</w:t>
      </w:r>
    </w:p>
    <w:p w14:paraId="1563CC35" w14:textId="10E27849" w:rsidR="00F0182E" w:rsidRDefault="00F0182E" w:rsidP="006B5905">
      <w:pPr>
        <w:jc w:val="both"/>
        <w:rPr>
          <w:rFonts w:eastAsia="Times New Roman" w:cs="Times New Roman"/>
          <w:spacing w:val="5"/>
          <w:szCs w:val="24"/>
        </w:rPr>
      </w:pPr>
      <w:r>
        <w:rPr>
          <w:rFonts w:eastAsia="Times New Roman" w:cs="Times New Roman"/>
          <w:spacing w:val="5"/>
          <w:szCs w:val="24"/>
        </w:rPr>
        <w:t xml:space="preserve">Firstly, I want to thank my teachers </w:t>
      </w:r>
      <w:r w:rsidR="006B5905">
        <w:rPr>
          <w:rFonts w:eastAsia="Times New Roman" w:cs="Times New Roman"/>
          <w:spacing w:val="5"/>
          <w:szCs w:val="24"/>
        </w:rPr>
        <w:t xml:space="preserve">and guide for helping to conduct the research in a proper academic way and I am also thankful to them for their kind and considerate attention towards my work. I thank them for helping me to understand the research topic and to identify the aims, objectives and research questions for the development of the research in a proper framework. </w:t>
      </w:r>
    </w:p>
    <w:p w14:paraId="6FBCEA51" w14:textId="31043310" w:rsidR="006B5905" w:rsidRPr="00D3343B" w:rsidRDefault="006B5905" w:rsidP="006B5905">
      <w:pPr>
        <w:jc w:val="both"/>
        <w:rPr>
          <w:rFonts w:eastAsia="Times New Roman" w:cs="Times New Roman"/>
          <w:spacing w:val="5"/>
          <w:szCs w:val="24"/>
        </w:rPr>
      </w:pPr>
      <w:r>
        <w:rPr>
          <w:rFonts w:eastAsia="Times New Roman" w:cs="Times New Roman"/>
          <w:spacing w:val="5"/>
          <w:szCs w:val="24"/>
        </w:rPr>
        <w:t>I also want to convey my gratefulness to my classmates and friends for their constant support in conducting the research work. I thank them for their insightful opinions and perceptions, which have been beneficial for the research.</w:t>
      </w:r>
    </w:p>
    <w:sdt>
      <w:sdtPr>
        <w:rPr>
          <w:rFonts w:eastAsiaTheme="minorEastAsia" w:cstheme="minorBidi"/>
          <w:b w:val="0"/>
          <w:bCs w:val="0"/>
          <w:sz w:val="24"/>
          <w:szCs w:val="22"/>
          <w:lang w:bidi="ar-SA"/>
        </w:rPr>
        <w:id w:val="1442491937"/>
        <w:docPartObj>
          <w:docPartGallery w:val="Table of Contents"/>
          <w:docPartUnique/>
        </w:docPartObj>
      </w:sdtPr>
      <w:sdtEndPr>
        <w:rPr>
          <w:noProof/>
        </w:rPr>
      </w:sdtEndPr>
      <w:sdtContent>
        <w:p w14:paraId="69F23DE7" w14:textId="77777777" w:rsidR="006B5905" w:rsidRDefault="006B5905" w:rsidP="006B5905">
          <w:pPr>
            <w:pStyle w:val="TOCHeading"/>
            <w:jc w:val="center"/>
          </w:pPr>
        </w:p>
        <w:p w14:paraId="1662FE0F" w14:textId="77777777" w:rsidR="006B5905" w:rsidRDefault="006B5905">
          <w:pPr>
            <w:spacing w:line="276" w:lineRule="auto"/>
            <w:rPr>
              <w:rFonts w:eastAsiaTheme="majorEastAsia" w:cstheme="majorBidi"/>
              <w:b/>
              <w:bCs/>
              <w:sz w:val="28"/>
              <w:szCs w:val="28"/>
              <w:lang w:bidi="en-US"/>
            </w:rPr>
          </w:pPr>
          <w:r>
            <w:br w:type="page"/>
          </w:r>
        </w:p>
        <w:p w14:paraId="11E466B5" w14:textId="0D3DC95F" w:rsidR="006B5905" w:rsidRDefault="006B5905" w:rsidP="006B5905">
          <w:pPr>
            <w:pStyle w:val="TOCHeading"/>
            <w:jc w:val="center"/>
          </w:pPr>
          <w:r>
            <w:t>Table of Contents</w:t>
          </w:r>
        </w:p>
        <w:p w14:paraId="6BDAC313" w14:textId="6C0D0B21" w:rsidR="00D16A48" w:rsidRDefault="006B5905" w:rsidP="00715808">
          <w:pPr>
            <w:pStyle w:val="TOC1"/>
            <w:rPr>
              <w:rFonts w:asciiTheme="minorHAnsi" w:hAnsiTheme="minorHAnsi"/>
              <w:noProof/>
              <w:kern w:val="2"/>
              <w:sz w:val="22"/>
              <w:lang w:val="en-US"/>
              <w14:ligatures w14:val="standardContextual"/>
            </w:rPr>
          </w:pPr>
          <w:r>
            <w:fldChar w:fldCharType="begin"/>
          </w:r>
          <w:r>
            <w:instrText xml:space="preserve"> TOC \o "1-3" \h \z \u </w:instrText>
          </w:r>
          <w:r>
            <w:fldChar w:fldCharType="separate"/>
          </w:r>
          <w:hyperlink w:anchor="_Toc145632090" w:history="1">
            <w:r w:rsidR="00D16A48" w:rsidRPr="00B97A1C">
              <w:rPr>
                <w:rStyle w:val="Hyperlink"/>
                <w:noProof/>
              </w:rPr>
              <w:t>Chapter 1: Introduction</w:t>
            </w:r>
            <w:r w:rsidR="00D16A48">
              <w:rPr>
                <w:noProof/>
                <w:webHidden/>
              </w:rPr>
              <w:tab/>
            </w:r>
            <w:r w:rsidR="00D16A48">
              <w:rPr>
                <w:noProof/>
                <w:webHidden/>
              </w:rPr>
              <w:fldChar w:fldCharType="begin"/>
            </w:r>
            <w:r w:rsidR="00D16A48">
              <w:rPr>
                <w:noProof/>
                <w:webHidden/>
              </w:rPr>
              <w:instrText xml:space="preserve"> PAGEREF _Toc145632090 \h </w:instrText>
            </w:r>
            <w:r w:rsidR="00D16A48">
              <w:rPr>
                <w:noProof/>
                <w:webHidden/>
              </w:rPr>
            </w:r>
            <w:r w:rsidR="00D16A48">
              <w:rPr>
                <w:noProof/>
                <w:webHidden/>
              </w:rPr>
              <w:fldChar w:fldCharType="separate"/>
            </w:r>
            <w:r w:rsidR="001442EC">
              <w:rPr>
                <w:noProof/>
                <w:webHidden/>
              </w:rPr>
              <w:t>7</w:t>
            </w:r>
            <w:r w:rsidR="00D16A48">
              <w:rPr>
                <w:noProof/>
                <w:webHidden/>
              </w:rPr>
              <w:fldChar w:fldCharType="end"/>
            </w:r>
          </w:hyperlink>
        </w:p>
        <w:p w14:paraId="427A9DD3" w14:textId="0B10A66E" w:rsidR="00D16A48" w:rsidRDefault="00BD3F17">
          <w:pPr>
            <w:pStyle w:val="TOC2"/>
            <w:rPr>
              <w:rFonts w:asciiTheme="minorHAnsi" w:hAnsiTheme="minorHAnsi"/>
              <w:noProof/>
              <w:kern w:val="2"/>
              <w:sz w:val="22"/>
              <w:lang w:val="en-US"/>
              <w14:ligatures w14:val="standardContextual"/>
            </w:rPr>
          </w:pPr>
          <w:hyperlink w:anchor="_Toc145632091" w:history="1">
            <w:r w:rsidR="00D16A48" w:rsidRPr="00B97A1C">
              <w:rPr>
                <w:rStyle w:val="Hyperlink"/>
                <w:noProof/>
              </w:rPr>
              <w:t>1.1 Research Background</w:t>
            </w:r>
            <w:r w:rsidR="00D16A48">
              <w:rPr>
                <w:noProof/>
                <w:webHidden/>
              </w:rPr>
              <w:tab/>
            </w:r>
            <w:r w:rsidR="00D16A48">
              <w:rPr>
                <w:noProof/>
                <w:webHidden/>
              </w:rPr>
              <w:fldChar w:fldCharType="begin"/>
            </w:r>
            <w:r w:rsidR="00D16A48">
              <w:rPr>
                <w:noProof/>
                <w:webHidden/>
              </w:rPr>
              <w:instrText xml:space="preserve"> PAGEREF _Toc145632091 \h </w:instrText>
            </w:r>
            <w:r w:rsidR="00D16A48">
              <w:rPr>
                <w:noProof/>
                <w:webHidden/>
              </w:rPr>
            </w:r>
            <w:r w:rsidR="00D16A48">
              <w:rPr>
                <w:noProof/>
                <w:webHidden/>
              </w:rPr>
              <w:fldChar w:fldCharType="separate"/>
            </w:r>
            <w:r w:rsidR="001442EC">
              <w:rPr>
                <w:noProof/>
                <w:webHidden/>
              </w:rPr>
              <w:t>8</w:t>
            </w:r>
            <w:r w:rsidR="00D16A48">
              <w:rPr>
                <w:noProof/>
                <w:webHidden/>
              </w:rPr>
              <w:fldChar w:fldCharType="end"/>
            </w:r>
          </w:hyperlink>
        </w:p>
        <w:p w14:paraId="75056D1C" w14:textId="2A60416D" w:rsidR="00D16A48" w:rsidRDefault="00BD3F17">
          <w:pPr>
            <w:pStyle w:val="TOC2"/>
            <w:rPr>
              <w:rFonts w:asciiTheme="minorHAnsi" w:hAnsiTheme="minorHAnsi"/>
              <w:noProof/>
              <w:kern w:val="2"/>
              <w:sz w:val="22"/>
              <w:lang w:val="en-US"/>
              <w14:ligatures w14:val="standardContextual"/>
            </w:rPr>
          </w:pPr>
          <w:hyperlink w:anchor="_Toc145632092" w:history="1">
            <w:r w:rsidR="00D16A48" w:rsidRPr="00B97A1C">
              <w:rPr>
                <w:rStyle w:val="Hyperlink"/>
                <w:noProof/>
              </w:rPr>
              <w:t>1.2 Research Rationale</w:t>
            </w:r>
            <w:r w:rsidR="00D16A48">
              <w:rPr>
                <w:noProof/>
                <w:webHidden/>
              </w:rPr>
              <w:tab/>
            </w:r>
            <w:r w:rsidR="00D16A48">
              <w:rPr>
                <w:noProof/>
                <w:webHidden/>
              </w:rPr>
              <w:fldChar w:fldCharType="begin"/>
            </w:r>
            <w:r w:rsidR="00D16A48">
              <w:rPr>
                <w:noProof/>
                <w:webHidden/>
              </w:rPr>
              <w:instrText xml:space="preserve"> PAGEREF _Toc145632092 \h </w:instrText>
            </w:r>
            <w:r w:rsidR="00D16A48">
              <w:rPr>
                <w:noProof/>
                <w:webHidden/>
              </w:rPr>
            </w:r>
            <w:r w:rsidR="00D16A48">
              <w:rPr>
                <w:noProof/>
                <w:webHidden/>
              </w:rPr>
              <w:fldChar w:fldCharType="separate"/>
            </w:r>
            <w:r w:rsidR="001442EC">
              <w:rPr>
                <w:noProof/>
                <w:webHidden/>
              </w:rPr>
              <w:t>10</w:t>
            </w:r>
            <w:r w:rsidR="00D16A48">
              <w:rPr>
                <w:noProof/>
                <w:webHidden/>
              </w:rPr>
              <w:fldChar w:fldCharType="end"/>
            </w:r>
          </w:hyperlink>
        </w:p>
        <w:p w14:paraId="6C37B39F" w14:textId="444CCF98" w:rsidR="00D16A48" w:rsidRDefault="00BD3F17">
          <w:pPr>
            <w:pStyle w:val="TOC2"/>
            <w:rPr>
              <w:rFonts w:asciiTheme="minorHAnsi" w:hAnsiTheme="minorHAnsi"/>
              <w:noProof/>
              <w:kern w:val="2"/>
              <w:sz w:val="22"/>
              <w:lang w:val="en-US"/>
              <w14:ligatures w14:val="standardContextual"/>
            </w:rPr>
          </w:pPr>
          <w:hyperlink w:anchor="_Toc145632093" w:history="1">
            <w:r w:rsidR="00D16A48" w:rsidRPr="00B97A1C">
              <w:rPr>
                <w:rStyle w:val="Hyperlink"/>
                <w:noProof/>
              </w:rPr>
              <w:t>1.3 Research Aims and Objectives</w:t>
            </w:r>
            <w:r w:rsidR="00D16A48">
              <w:rPr>
                <w:noProof/>
                <w:webHidden/>
              </w:rPr>
              <w:tab/>
            </w:r>
            <w:r w:rsidR="00D16A48">
              <w:rPr>
                <w:noProof/>
                <w:webHidden/>
              </w:rPr>
              <w:fldChar w:fldCharType="begin"/>
            </w:r>
            <w:r w:rsidR="00D16A48">
              <w:rPr>
                <w:noProof/>
                <w:webHidden/>
              </w:rPr>
              <w:instrText xml:space="preserve"> PAGEREF _Toc145632093 \h </w:instrText>
            </w:r>
            <w:r w:rsidR="00D16A48">
              <w:rPr>
                <w:noProof/>
                <w:webHidden/>
              </w:rPr>
            </w:r>
            <w:r w:rsidR="00D16A48">
              <w:rPr>
                <w:noProof/>
                <w:webHidden/>
              </w:rPr>
              <w:fldChar w:fldCharType="separate"/>
            </w:r>
            <w:r w:rsidR="001442EC">
              <w:rPr>
                <w:noProof/>
                <w:webHidden/>
              </w:rPr>
              <w:t>12</w:t>
            </w:r>
            <w:r w:rsidR="00D16A48">
              <w:rPr>
                <w:noProof/>
                <w:webHidden/>
              </w:rPr>
              <w:fldChar w:fldCharType="end"/>
            </w:r>
          </w:hyperlink>
        </w:p>
        <w:p w14:paraId="2FF2BCB2" w14:textId="0CC6A5AB" w:rsidR="00D16A48" w:rsidRDefault="00BD3F17">
          <w:pPr>
            <w:pStyle w:val="TOC2"/>
            <w:rPr>
              <w:rFonts w:asciiTheme="minorHAnsi" w:hAnsiTheme="minorHAnsi"/>
              <w:noProof/>
              <w:kern w:val="2"/>
              <w:sz w:val="22"/>
              <w:lang w:val="en-US"/>
              <w14:ligatures w14:val="standardContextual"/>
            </w:rPr>
          </w:pPr>
          <w:hyperlink w:anchor="_Toc145632094" w:history="1">
            <w:r w:rsidR="00D16A48" w:rsidRPr="00B97A1C">
              <w:rPr>
                <w:rStyle w:val="Hyperlink"/>
                <w:noProof/>
              </w:rPr>
              <w:t>1.4 Brief Methodology</w:t>
            </w:r>
            <w:r w:rsidR="00D16A48">
              <w:rPr>
                <w:noProof/>
                <w:webHidden/>
              </w:rPr>
              <w:tab/>
            </w:r>
            <w:r w:rsidR="00D16A48">
              <w:rPr>
                <w:noProof/>
                <w:webHidden/>
              </w:rPr>
              <w:fldChar w:fldCharType="begin"/>
            </w:r>
            <w:r w:rsidR="00D16A48">
              <w:rPr>
                <w:noProof/>
                <w:webHidden/>
              </w:rPr>
              <w:instrText xml:space="preserve"> PAGEREF _Toc145632094 \h </w:instrText>
            </w:r>
            <w:r w:rsidR="00D16A48">
              <w:rPr>
                <w:noProof/>
                <w:webHidden/>
              </w:rPr>
            </w:r>
            <w:r w:rsidR="00D16A48">
              <w:rPr>
                <w:noProof/>
                <w:webHidden/>
              </w:rPr>
              <w:fldChar w:fldCharType="separate"/>
            </w:r>
            <w:r w:rsidR="001442EC">
              <w:rPr>
                <w:noProof/>
                <w:webHidden/>
              </w:rPr>
              <w:t>12</w:t>
            </w:r>
            <w:r w:rsidR="00D16A48">
              <w:rPr>
                <w:noProof/>
                <w:webHidden/>
              </w:rPr>
              <w:fldChar w:fldCharType="end"/>
            </w:r>
          </w:hyperlink>
        </w:p>
        <w:p w14:paraId="0E3DBBBA" w14:textId="0159C5A3" w:rsidR="00D16A48" w:rsidRDefault="00BD3F17">
          <w:pPr>
            <w:pStyle w:val="TOC2"/>
            <w:rPr>
              <w:rFonts w:asciiTheme="minorHAnsi" w:hAnsiTheme="minorHAnsi"/>
              <w:noProof/>
              <w:kern w:val="2"/>
              <w:sz w:val="22"/>
              <w:lang w:val="en-US"/>
              <w14:ligatures w14:val="standardContextual"/>
            </w:rPr>
          </w:pPr>
          <w:hyperlink w:anchor="_Toc145632095" w:history="1">
            <w:r w:rsidR="00D16A48" w:rsidRPr="00B97A1C">
              <w:rPr>
                <w:rStyle w:val="Hyperlink"/>
                <w:noProof/>
              </w:rPr>
              <w:t>1.5 Brief Literature Review</w:t>
            </w:r>
            <w:r w:rsidR="00D16A48">
              <w:rPr>
                <w:noProof/>
                <w:webHidden/>
              </w:rPr>
              <w:tab/>
            </w:r>
            <w:r w:rsidR="00D16A48">
              <w:rPr>
                <w:noProof/>
                <w:webHidden/>
              </w:rPr>
              <w:fldChar w:fldCharType="begin"/>
            </w:r>
            <w:r w:rsidR="00D16A48">
              <w:rPr>
                <w:noProof/>
                <w:webHidden/>
              </w:rPr>
              <w:instrText xml:space="preserve"> PAGEREF _Toc145632095 \h </w:instrText>
            </w:r>
            <w:r w:rsidR="00D16A48">
              <w:rPr>
                <w:noProof/>
                <w:webHidden/>
              </w:rPr>
            </w:r>
            <w:r w:rsidR="00D16A48">
              <w:rPr>
                <w:noProof/>
                <w:webHidden/>
              </w:rPr>
              <w:fldChar w:fldCharType="separate"/>
            </w:r>
            <w:r w:rsidR="001442EC">
              <w:rPr>
                <w:noProof/>
                <w:webHidden/>
              </w:rPr>
              <w:t>13</w:t>
            </w:r>
            <w:r w:rsidR="00D16A48">
              <w:rPr>
                <w:noProof/>
                <w:webHidden/>
              </w:rPr>
              <w:fldChar w:fldCharType="end"/>
            </w:r>
          </w:hyperlink>
        </w:p>
        <w:p w14:paraId="715797D9" w14:textId="1D51A2B9" w:rsidR="00D16A48" w:rsidRDefault="00BD3F17" w:rsidP="00715808">
          <w:pPr>
            <w:pStyle w:val="TOC1"/>
            <w:rPr>
              <w:rFonts w:asciiTheme="minorHAnsi" w:hAnsiTheme="minorHAnsi"/>
              <w:noProof/>
              <w:kern w:val="2"/>
              <w:sz w:val="22"/>
              <w:lang w:val="en-US"/>
              <w14:ligatures w14:val="standardContextual"/>
            </w:rPr>
          </w:pPr>
          <w:hyperlink w:anchor="_Toc145632096" w:history="1">
            <w:r w:rsidR="00D16A48" w:rsidRPr="00B97A1C">
              <w:rPr>
                <w:rStyle w:val="Hyperlink"/>
                <w:noProof/>
              </w:rPr>
              <w:t>Chapter 2: Literature Review</w:t>
            </w:r>
            <w:r w:rsidR="00D16A48">
              <w:rPr>
                <w:noProof/>
                <w:webHidden/>
              </w:rPr>
              <w:tab/>
            </w:r>
            <w:r w:rsidR="00D16A48">
              <w:rPr>
                <w:noProof/>
                <w:webHidden/>
              </w:rPr>
              <w:fldChar w:fldCharType="begin"/>
            </w:r>
            <w:r w:rsidR="00D16A48">
              <w:rPr>
                <w:noProof/>
                <w:webHidden/>
              </w:rPr>
              <w:instrText xml:space="preserve"> PAGEREF _Toc145632096 \h </w:instrText>
            </w:r>
            <w:r w:rsidR="00D16A48">
              <w:rPr>
                <w:noProof/>
                <w:webHidden/>
              </w:rPr>
            </w:r>
            <w:r w:rsidR="00D16A48">
              <w:rPr>
                <w:noProof/>
                <w:webHidden/>
              </w:rPr>
              <w:fldChar w:fldCharType="separate"/>
            </w:r>
            <w:r w:rsidR="001442EC">
              <w:rPr>
                <w:noProof/>
                <w:webHidden/>
              </w:rPr>
              <w:t>15</w:t>
            </w:r>
            <w:r w:rsidR="00D16A48">
              <w:rPr>
                <w:noProof/>
                <w:webHidden/>
              </w:rPr>
              <w:fldChar w:fldCharType="end"/>
            </w:r>
          </w:hyperlink>
        </w:p>
        <w:p w14:paraId="48695266" w14:textId="5BBBF57F" w:rsidR="00D16A48" w:rsidRDefault="00BD3F17">
          <w:pPr>
            <w:pStyle w:val="TOC2"/>
            <w:rPr>
              <w:rFonts w:asciiTheme="minorHAnsi" w:hAnsiTheme="minorHAnsi"/>
              <w:noProof/>
              <w:kern w:val="2"/>
              <w:sz w:val="22"/>
              <w:lang w:val="en-US"/>
              <w14:ligatures w14:val="standardContextual"/>
            </w:rPr>
          </w:pPr>
          <w:hyperlink w:anchor="_Toc145632097" w:history="1">
            <w:r w:rsidR="00D16A48" w:rsidRPr="00B97A1C">
              <w:rPr>
                <w:rStyle w:val="Hyperlink"/>
                <w:noProof/>
              </w:rPr>
              <w:t>2.1 Introduction</w:t>
            </w:r>
            <w:r w:rsidR="00D16A48">
              <w:rPr>
                <w:noProof/>
                <w:webHidden/>
              </w:rPr>
              <w:tab/>
            </w:r>
            <w:r w:rsidR="00D16A48">
              <w:rPr>
                <w:noProof/>
                <w:webHidden/>
              </w:rPr>
              <w:fldChar w:fldCharType="begin"/>
            </w:r>
            <w:r w:rsidR="00D16A48">
              <w:rPr>
                <w:noProof/>
                <w:webHidden/>
              </w:rPr>
              <w:instrText xml:space="preserve"> PAGEREF _Toc145632097 \h </w:instrText>
            </w:r>
            <w:r w:rsidR="00D16A48">
              <w:rPr>
                <w:noProof/>
                <w:webHidden/>
              </w:rPr>
            </w:r>
            <w:r w:rsidR="00D16A48">
              <w:rPr>
                <w:noProof/>
                <w:webHidden/>
              </w:rPr>
              <w:fldChar w:fldCharType="separate"/>
            </w:r>
            <w:r w:rsidR="001442EC">
              <w:rPr>
                <w:noProof/>
                <w:webHidden/>
              </w:rPr>
              <w:t>15</w:t>
            </w:r>
            <w:r w:rsidR="00D16A48">
              <w:rPr>
                <w:noProof/>
                <w:webHidden/>
              </w:rPr>
              <w:fldChar w:fldCharType="end"/>
            </w:r>
          </w:hyperlink>
        </w:p>
        <w:p w14:paraId="0B8AE28F" w14:textId="4CCAC84F" w:rsidR="00D16A48" w:rsidRDefault="00BD3F17">
          <w:pPr>
            <w:pStyle w:val="TOC2"/>
            <w:rPr>
              <w:rFonts w:asciiTheme="minorHAnsi" w:hAnsiTheme="minorHAnsi"/>
              <w:noProof/>
              <w:kern w:val="2"/>
              <w:sz w:val="22"/>
              <w:lang w:val="en-US"/>
              <w14:ligatures w14:val="standardContextual"/>
            </w:rPr>
          </w:pPr>
          <w:hyperlink w:anchor="_Toc145632098" w:history="1">
            <w:r w:rsidR="00D16A48" w:rsidRPr="00B97A1C">
              <w:rPr>
                <w:rStyle w:val="Hyperlink"/>
                <w:noProof/>
              </w:rPr>
              <w:t>2.2 The extent of IT integration in accounting management systems in Bangladesh</w:t>
            </w:r>
            <w:r w:rsidR="00D16A48">
              <w:rPr>
                <w:noProof/>
                <w:webHidden/>
              </w:rPr>
              <w:tab/>
            </w:r>
            <w:r w:rsidR="00D16A48">
              <w:rPr>
                <w:noProof/>
                <w:webHidden/>
              </w:rPr>
              <w:fldChar w:fldCharType="begin"/>
            </w:r>
            <w:r w:rsidR="00D16A48">
              <w:rPr>
                <w:noProof/>
                <w:webHidden/>
              </w:rPr>
              <w:instrText xml:space="preserve"> PAGEREF _Toc145632098 \h </w:instrText>
            </w:r>
            <w:r w:rsidR="00D16A48">
              <w:rPr>
                <w:noProof/>
                <w:webHidden/>
              </w:rPr>
            </w:r>
            <w:r w:rsidR="00D16A48">
              <w:rPr>
                <w:noProof/>
                <w:webHidden/>
              </w:rPr>
              <w:fldChar w:fldCharType="separate"/>
            </w:r>
            <w:r w:rsidR="001442EC">
              <w:rPr>
                <w:noProof/>
                <w:webHidden/>
              </w:rPr>
              <w:t>15</w:t>
            </w:r>
            <w:r w:rsidR="00D16A48">
              <w:rPr>
                <w:noProof/>
                <w:webHidden/>
              </w:rPr>
              <w:fldChar w:fldCharType="end"/>
            </w:r>
          </w:hyperlink>
        </w:p>
        <w:p w14:paraId="6A2230B5" w14:textId="2A0D9A89" w:rsidR="00D16A48" w:rsidRDefault="00BD3F17">
          <w:pPr>
            <w:pStyle w:val="TOC2"/>
            <w:rPr>
              <w:rFonts w:asciiTheme="minorHAnsi" w:hAnsiTheme="minorHAnsi"/>
              <w:noProof/>
              <w:kern w:val="2"/>
              <w:sz w:val="22"/>
              <w:lang w:val="en-US"/>
              <w14:ligatures w14:val="standardContextual"/>
            </w:rPr>
          </w:pPr>
          <w:hyperlink w:anchor="_Toc145632099" w:history="1">
            <w:r w:rsidR="00D16A48" w:rsidRPr="00B97A1C">
              <w:rPr>
                <w:rStyle w:val="Hyperlink"/>
                <w:noProof/>
              </w:rPr>
              <w:t>2.3 Theoretical Underpinnings</w:t>
            </w:r>
            <w:r w:rsidR="00D16A48">
              <w:rPr>
                <w:noProof/>
                <w:webHidden/>
              </w:rPr>
              <w:tab/>
            </w:r>
            <w:r w:rsidR="00D16A48">
              <w:rPr>
                <w:noProof/>
                <w:webHidden/>
              </w:rPr>
              <w:fldChar w:fldCharType="begin"/>
            </w:r>
            <w:r w:rsidR="00D16A48">
              <w:rPr>
                <w:noProof/>
                <w:webHidden/>
              </w:rPr>
              <w:instrText xml:space="preserve"> PAGEREF _Toc145632099 \h </w:instrText>
            </w:r>
            <w:r w:rsidR="00D16A48">
              <w:rPr>
                <w:noProof/>
                <w:webHidden/>
              </w:rPr>
            </w:r>
            <w:r w:rsidR="00D16A48">
              <w:rPr>
                <w:noProof/>
                <w:webHidden/>
              </w:rPr>
              <w:fldChar w:fldCharType="separate"/>
            </w:r>
            <w:r w:rsidR="001442EC">
              <w:rPr>
                <w:noProof/>
                <w:webHidden/>
              </w:rPr>
              <w:t>19</w:t>
            </w:r>
            <w:r w:rsidR="00D16A48">
              <w:rPr>
                <w:noProof/>
                <w:webHidden/>
              </w:rPr>
              <w:fldChar w:fldCharType="end"/>
            </w:r>
          </w:hyperlink>
        </w:p>
        <w:p w14:paraId="3CB388C3" w14:textId="7B2BD92F" w:rsidR="00D16A48" w:rsidRDefault="00BD3F17">
          <w:pPr>
            <w:pStyle w:val="TOC2"/>
            <w:rPr>
              <w:rFonts w:asciiTheme="minorHAnsi" w:hAnsiTheme="minorHAnsi"/>
              <w:noProof/>
              <w:kern w:val="2"/>
              <w:sz w:val="22"/>
              <w:lang w:val="en-US"/>
              <w14:ligatures w14:val="standardContextual"/>
            </w:rPr>
          </w:pPr>
          <w:hyperlink w:anchor="_Toc145632100" w:history="1">
            <w:r w:rsidR="00D16A48" w:rsidRPr="00B97A1C">
              <w:rPr>
                <w:rStyle w:val="Hyperlink"/>
                <w:noProof/>
              </w:rPr>
              <w:t>2.4 The factors influencing the decision to implement IT in accounting management systems</w:t>
            </w:r>
            <w:r w:rsidR="00D16A48">
              <w:rPr>
                <w:noProof/>
                <w:webHidden/>
              </w:rPr>
              <w:tab/>
            </w:r>
            <w:r w:rsidR="00D16A48">
              <w:rPr>
                <w:noProof/>
                <w:webHidden/>
              </w:rPr>
              <w:fldChar w:fldCharType="begin"/>
            </w:r>
            <w:r w:rsidR="00D16A48">
              <w:rPr>
                <w:noProof/>
                <w:webHidden/>
              </w:rPr>
              <w:instrText xml:space="preserve"> PAGEREF _Toc145632100 \h </w:instrText>
            </w:r>
            <w:r w:rsidR="00D16A48">
              <w:rPr>
                <w:noProof/>
                <w:webHidden/>
              </w:rPr>
            </w:r>
            <w:r w:rsidR="00D16A48">
              <w:rPr>
                <w:noProof/>
                <w:webHidden/>
              </w:rPr>
              <w:fldChar w:fldCharType="separate"/>
            </w:r>
            <w:r w:rsidR="001442EC">
              <w:rPr>
                <w:noProof/>
                <w:webHidden/>
              </w:rPr>
              <w:t>23</w:t>
            </w:r>
            <w:r w:rsidR="00D16A48">
              <w:rPr>
                <w:noProof/>
                <w:webHidden/>
              </w:rPr>
              <w:fldChar w:fldCharType="end"/>
            </w:r>
          </w:hyperlink>
        </w:p>
        <w:p w14:paraId="4E928817" w14:textId="1C37BACA" w:rsidR="00D16A48" w:rsidRDefault="00BD3F17">
          <w:pPr>
            <w:pStyle w:val="TOC2"/>
            <w:rPr>
              <w:rFonts w:asciiTheme="minorHAnsi" w:hAnsiTheme="minorHAnsi"/>
              <w:noProof/>
              <w:kern w:val="2"/>
              <w:sz w:val="22"/>
              <w:lang w:val="en-US"/>
              <w14:ligatures w14:val="standardContextual"/>
            </w:rPr>
          </w:pPr>
          <w:hyperlink w:anchor="_Toc145632101" w:history="1">
            <w:r w:rsidR="00D16A48" w:rsidRPr="00B97A1C">
              <w:rPr>
                <w:rStyle w:val="Hyperlink"/>
                <w:noProof/>
              </w:rPr>
              <w:t>2.5 Research Gap</w:t>
            </w:r>
            <w:r w:rsidR="00D16A48">
              <w:rPr>
                <w:noProof/>
                <w:webHidden/>
              </w:rPr>
              <w:tab/>
            </w:r>
            <w:r w:rsidR="00D16A48">
              <w:rPr>
                <w:noProof/>
                <w:webHidden/>
              </w:rPr>
              <w:fldChar w:fldCharType="begin"/>
            </w:r>
            <w:r w:rsidR="00D16A48">
              <w:rPr>
                <w:noProof/>
                <w:webHidden/>
              </w:rPr>
              <w:instrText xml:space="preserve"> PAGEREF _Toc145632101 \h </w:instrText>
            </w:r>
            <w:r w:rsidR="00D16A48">
              <w:rPr>
                <w:noProof/>
                <w:webHidden/>
              </w:rPr>
            </w:r>
            <w:r w:rsidR="00D16A48">
              <w:rPr>
                <w:noProof/>
                <w:webHidden/>
              </w:rPr>
              <w:fldChar w:fldCharType="separate"/>
            </w:r>
            <w:r w:rsidR="001442EC">
              <w:rPr>
                <w:noProof/>
                <w:webHidden/>
              </w:rPr>
              <w:t>29</w:t>
            </w:r>
            <w:r w:rsidR="00D16A48">
              <w:rPr>
                <w:noProof/>
                <w:webHidden/>
              </w:rPr>
              <w:fldChar w:fldCharType="end"/>
            </w:r>
          </w:hyperlink>
        </w:p>
        <w:p w14:paraId="667BBFBB" w14:textId="756A0012" w:rsidR="00D16A48" w:rsidRDefault="00BD3F17">
          <w:pPr>
            <w:pStyle w:val="TOC2"/>
            <w:rPr>
              <w:rFonts w:asciiTheme="minorHAnsi" w:hAnsiTheme="minorHAnsi"/>
              <w:noProof/>
              <w:kern w:val="2"/>
              <w:sz w:val="22"/>
              <w:lang w:val="en-US"/>
              <w14:ligatures w14:val="standardContextual"/>
            </w:rPr>
          </w:pPr>
          <w:hyperlink w:anchor="_Toc145632102" w:history="1">
            <w:r w:rsidR="00D16A48" w:rsidRPr="00B97A1C">
              <w:rPr>
                <w:rStyle w:val="Hyperlink"/>
                <w:noProof/>
              </w:rPr>
              <w:t>2.6 Conclusion</w:t>
            </w:r>
            <w:r w:rsidR="00D16A48">
              <w:rPr>
                <w:noProof/>
                <w:webHidden/>
              </w:rPr>
              <w:tab/>
            </w:r>
            <w:r w:rsidR="00D16A48">
              <w:rPr>
                <w:noProof/>
                <w:webHidden/>
              </w:rPr>
              <w:fldChar w:fldCharType="begin"/>
            </w:r>
            <w:r w:rsidR="00D16A48">
              <w:rPr>
                <w:noProof/>
                <w:webHidden/>
              </w:rPr>
              <w:instrText xml:space="preserve"> PAGEREF _Toc145632102 \h </w:instrText>
            </w:r>
            <w:r w:rsidR="00D16A48">
              <w:rPr>
                <w:noProof/>
                <w:webHidden/>
              </w:rPr>
            </w:r>
            <w:r w:rsidR="00D16A48">
              <w:rPr>
                <w:noProof/>
                <w:webHidden/>
              </w:rPr>
              <w:fldChar w:fldCharType="separate"/>
            </w:r>
            <w:r w:rsidR="001442EC">
              <w:rPr>
                <w:noProof/>
                <w:webHidden/>
              </w:rPr>
              <w:t>30</w:t>
            </w:r>
            <w:r w:rsidR="00D16A48">
              <w:rPr>
                <w:noProof/>
                <w:webHidden/>
              </w:rPr>
              <w:fldChar w:fldCharType="end"/>
            </w:r>
          </w:hyperlink>
        </w:p>
        <w:p w14:paraId="34775FEC" w14:textId="284114CC" w:rsidR="00D16A48" w:rsidRDefault="00BD3F17" w:rsidP="00715808">
          <w:pPr>
            <w:pStyle w:val="TOC1"/>
            <w:rPr>
              <w:rFonts w:asciiTheme="minorHAnsi" w:hAnsiTheme="minorHAnsi"/>
              <w:noProof/>
              <w:kern w:val="2"/>
              <w:sz w:val="22"/>
              <w:lang w:val="en-US"/>
              <w14:ligatures w14:val="standardContextual"/>
            </w:rPr>
          </w:pPr>
          <w:hyperlink w:anchor="_Toc145632103" w:history="1">
            <w:r w:rsidR="00D16A48" w:rsidRPr="00B97A1C">
              <w:rPr>
                <w:rStyle w:val="Hyperlink"/>
                <w:noProof/>
              </w:rPr>
              <w:t>Chapter 3: Methodology</w:t>
            </w:r>
            <w:r w:rsidR="00D16A48">
              <w:rPr>
                <w:noProof/>
                <w:webHidden/>
              </w:rPr>
              <w:tab/>
            </w:r>
            <w:r w:rsidR="00D16A48">
              <w:rPr>
                <w:noProof/>
                <w:webHidden/>
              </w:rPr>
              <w:fldChar w:fldCharType="begin"/>
            </w:r>
            <w:r w:rsidR="00D16A48">
              <w:rPr>
                <w:noProof/>
                <w:webHidden/>
              </w:rPr>
              <w:instrText xml:space="preserve"> PAGEREF _Toc145632103 \h </w:instrText>
            </w:r>
            <w:r w:rsidR="00D16A48">
              <w:rPr>
                <w:noProof/>
                <w:webHidden/>
              </w:rPr>
            </w:r>
            <w:r w:rsidR="00D16A48">
              <w:rPr>
                <w:noProof/>
                <w:webHidden/>
              </w:rPr>
              <w:fldChar w:fldCharType="separate"/>
            </w:r>
            <w:r w:rsidR="001442EC">
              <w:rPr>
                <w:noProof/>
                <w:webHidden/>
              </w:rPr>
              <w:t>30</w:t>
            </w:r>
            <w:r w:rsidR="00D16A48">
              <w:rPr>
                <w:noProof/>
                <w:webHidden/>
              </w:rPr>
              <w:fldChar w:fldCharType="end"/>
            </w:r>
          </w:hyperlink>
        </w:p>
        <w:p w14:paraId="62A7A54B" w14:textId="05A62096" w:rsidR="00D16A48" w:rsidRDefault="00BD3F17">
          <w:pPr>
            <w:pStyle w:val="TOC2"/>
            <w:rPr>
              <w:rFonts w:asciiTheme="minorHAnsi" w:hAnsiTheme="minorHAnsi"/>
              <w:noProof/>
              <w:kern w:val="2"/>
              <w:sz w:val="22"/>
              <w:lang w:val="en-US"/>
              <w14:ligatures w14:val="standardContextual"/>
            </w:rPr>
          </w:pPr>
          <w:hyperlink w:anchor="_Toc145632104" w:history="1">
            <w:r w:rsidR="00D16A48" w:rsidRPr="00B97A1C">
              <w:rPr>
                <w:rStyle w:val="Hyperlink"/>
                <w:noProof/>
              </w:rPr>
              <w:t>3.1 Introduction</w:t>
            </w:r>
            <w:r w:rsidR="00D16A48">
              <w:rPr>
                <w:noProof/>
                <w:webHidden/>
              </w:rPr>
              <w:tab/>
            </w:r>
            <w:r w:rsidR="00D16A48">
              <w:rPr>
                <w:noProof/>
                <w:webHidden/>
              </w:rPr>
              <w:fldChar w:fldCharType="begin"/>
            </w:r>
            <w:r w:rsidR="00D16A48">
              <w:rPr>
                <w:noProof/>
                <w:webHidden/>
              </w:rPr>
              <w:instrText xml:space="preserve"> PAGEREF _Toc145632104 \h </w:instrText>
            </w:r>
            <w:r w:rsidR="00D16A48">
              <w:rPr>
                <w:noProof/>
                <w:webHidden/>
              </w:rPr>
            </w:r>
            <w:r w:rsidR="00D16A48">
              <w:rPr>
                <w:noProof/>
                <w:webHidden/>
              </w:rPr>
              <w:fldChar w:fldCharType="separate"/>
            </w:r>
            <w:r w:rsidR="001442EC">
              <w:rPr>
                <w:noProof/>
                <w:webHidden/>
              </w:rPr>
              <w:t>30</w:t>
            </w:r>
            <w:r w:rsidR="00D16A48">
              <w:rPr>
                <w:noProof/>
                <w:webHidden/>
              </w:rPr>
              <w:fldChar w:fldCharType="end"/>
            </w:r>
          </w:hyperlink>
        </w:p>
        <w:p w14:paraId="547D0FCD" w14:textId="78E2FBC8" w:rsidR="00D16A48" w:rsidRDefault="00BD3F17">
          <w:pPr>
            <w:pStyle w:val="TOC2"/>
            <w:rPr>
              <w:rFonts w:asciiTheme="minorHAnsi" w:hAnsiTheme="minorHAnsi"/>
              <w:noProof/>
              <w:kern w:val="2"/>
              <w:sz w:val="22"/>
              <w:lang w:val="en-US"/>
              <w14:ligatures w14:val="standardContextual"/>
            </w:rPr>
          </w:pPr>
          <w:hyperlink w:anchor="_Toc145632105" w:history="1">
            <w:r w:rsidR="00D16A48" w:rsidRPr="00B97A1C">
              <w:rPr>
                <w:rStyle w:val="Hyperlink"/>
                <w:noProof/>
              </w:rPr>
              <w:t>3.2 Participants</w:t>
            </w:r>
            <w:r w:rsidR="00D16A48">
              <w:rPr>
                <w:noProof/>
                <w:webHidden/>
              </w:rPr>
              <w:tab/>
            </w:r>
            <w:r w:rsidR="00D16A48">
              <w:rPr>
                <w:noProof/>
                <w:webHidden/>
              </w:rPr>
              <w:fldChar w:fldCharType="begin"/>
            </w:r>
            <w:r w:rsidR="00D16A48">
              <w:rPr>
                <w:noProof/>
                <w:webHidden/>
              </w:rPr>
              <w:instrText xml:space="preserve"> PAGEREF _Toc145632105 \h </w:instrText>
            </w:r>
            <w:r w:rsidR="00D16A48">
              <w:rPr>
                <w:noProof/>
                <w:webHidden/>
              </w:rPr>
            </w:r>
            <w:r w:rsidR="00D16A48">
              <w:rPr>
                <w:noProof/>
                <w:webHidden/>
              </w:rPr>
              <w:fldChar w:fldCharType="separate"/>
            </w:r>
            <w:r w:rsidR="001442EC">
              <w:rPr>
                <w:noProof/>
                <w:webHidden/>
              </w:rPr>
              <w:t>31</w:t>
            </w:r>
            <w:r w:rsidR="00D16A48">
              <w:rPr>
                <w:noProof/>
                <w:webHidden/>
              </w:rPr>
              <w:fldChar w:fldCharType="end"/>
            </w:r>
          </w:hyperlink>
        </w:p>
        <w:p w14:paraId="5CD41858" w14:textId="612EC7EB" w:rsidR="00D16A48" w:rsidRDefault="00BD3F17">
          <w:pPr>
            <w:pStyle w:val="TOC2"/>
            <w:rPr>
              <w:rFonts w:asciiTheme="minorHAnsi" w:hAnsiTheme="minorHAnsi"/>
              <w:noProof/>
              <w:kern w:val="2"/>
              <w:sz w:val="22"/>
              <w:lang w:val="en-US"/>
              <w14:ligatures w14:val="standardContextual"/>
            </w:rPr>
          </w:pPr>
          <w:hyperlink w:anchor="_Toc145632106" w:history="1">
            <w:r w:rsidR="00D16A48" w:rsidRPr="00B97A1C">
              <w:rPr>
                <w:rStyle w:val="Hyperlink"/>
                <w:noProof/>
              </w:rPr>
              <w:t>3.3 Design</w:t>
            </w:r>
            <w:r w:rsidR="00D16A48">
              <w:rPr>
                <w:noProof/>
                <w:webHidden/>
              </w:rPr>
              <w:tab/>
            </w:r>
            <w:r w:rsidR="00D16A48">
              <w:rPr>
                <w:noProof/>
                <w:webHidden/>
              </w:rPr>
              <w:fldChar w:fldCharType="begin"/>
            </w:r>
            <w:r w:rsidR="00D16A48">
              <w:rPr>
                <w:noProof/>
                <w:webHidden/>
              </w:rPr>
              <w:instrText xml:space="preserve"> PAGEREF _Toc145632106 \h </w:instrText>
            </w:r>
            <w:r w:rsidR="00D16A48">
              <w:rPr>
                <w:noProof/>
                <w:webHidden/>
              </w:rPr>
            </w:r>
            <w:r w:rsidR="00D16A48">
              <w:rPr>
                <w:noProof/>
                <w:webHidden/>
              </w:rPr>
              <w:fldChar w:fldCharType="separate"/>
            </w:r>
            <w:r w:rsidR="001442EC">
              <w:rPr>
                <w:noProof/>
                <w:webHidden/>
              </w:rPr>
              <w:t>31</w:t>
            </w:r>
            <w:r w:rsidR="00D16A48">
              <w:rPr>
                <w:noProof/>
                <w:webHidden/>
              </w:rPr>
              <w:fldChar w:fldCharType="end"/>
            </w:r>
          </w:hyperlink>
        </w:p>
        <w:p w14:paraId="4FB6BEE3" w14:textId="4066E09A" w:rsidR="00D16A48" w:rsidRDefault="00BD3F17">
          <w:pPr>
            <w:pStyle w:val="TOC2"/>
            <w:rPr>
              <w:rFonts w:asciiTheme="minorHAnsi" w:hAnsiTheme="minorHAnsi"/>
              <w:noProof/>
              <w:kern w:val="2"/>
              <w:sz w:val="22"/>
              <w:lang w:val="en-US"/>
              <w14:ligatures w14:val="standardContextual"/>
            </w:rPr>
          </w:pPr>
          <w:hyperlink w:anchor="_Toc145632107" w:history="1">
            <w:r w:rsidR="00D16A48" w:rsidRPr="00B97A1C">
              <w:rPr>
                <w:rStyle w:val="Hyperlink"/>
                <w:noProof/>
              </w:rPr>
              <w:t>3.4 Research Materials and Apparatus</w:t>
            </w:r>
            <w:r w:rsidR="00D16A48">
              <w:rPr>
                <w:noProof/>
                <w:webHidden/>
              </w:rPr>
              <w:tab/>
            </w:r>
            <w:r w:rsidR="00D16A48">
              <w:rPr>
                <w:noProof/>
                <w:webHidden/>
              </w:rPr>
              <w:fldChar w:fldCharType="begin"/>
            </w:r>
            <w:r w:rsidR="00D16A48">
              <w:rPr>
                <w:noProof/>
                <w:webHidden/>
              </w:rPr>
              <w:instrText xml:space="preserve"> PAGEREF _Toc145632107 \h </w:instrText>
            </w:r>
            <w:r w:rsidR="00D16A48">
              <w:rPr>
                <w:noProof/>
                <w:webHidden/>
              </w:rPr>
            </w:r>
            <w:r w:rsidR="00D16A48">
              <w:rPr>
                <w:noProof/>
                <w:webHidden/>
              </w:rPr>
              <w:fldChar w:fldCharType="separate"/>
            </w:r>
            <w:r w:rsidR="001442EC">
              <w:rPr>
                <w:noProof/>
                <w:webHidden/>
              </w:rPr>
              <w:t>32</w:t>
            </w:r>
            <w:r w:rsidR="00D16A48">
              <w:rPr>
                <w:noProof/>
                <w:webHidden/>
              </w:rPr>
              <w:fldChar w:fldCharType="end"/>
            </w:r>
          </w:hyperlink>
        </w:p>
        <w:p w14:paraId="30C5D8EB" w14:textId="73499246" w:rsidR="00D16A48" w:rsidRDefault="00BD3F17">
          <w:pPr>
            <w:pStyle w:val="TOC2"/>
            <w:rPr>
              <w:rFonts w:asciiTheme="minorHAnsi" w:hAnsiTheme="minorHAnsi"/>
              <w:noProof/>
              <w:kern w:val="2"/>
              <w:sz w:val="22"/>
              <w:lang w:val="en-US"/>
              <w14:ligatures w14:val="standardContextual"/>
            </w:rPr>
          </w:pPr>
          <w:hyperlink w:anchor="_Toc145632108" w:history="1">
            <w:r w:rsidR="00D16A48" w:rsidRPr="00B97A1C">
              <w:rPr>
                <w:rStyle w:val="Hyperlink"/>
                <w:noProof/>
              </w:rPr>
              <w:t>3.5 Ethics</w:t>
            </w:r>
            <w:r w:rsidR="00D16A48">
              <w:rPr>
                <w:noProof/>
                <w:webHidden/>
              </w:rPr>
              <w:tab/>
            </w:r>
            <w:r w:rsidR="00D16A48">
              <w:rPr>
                <w:noProof/>
                <w:webHidden/>
              </w:rPr>
              <w:fldChar w:fldCharType="begin"/>
            </w:r>
            <w:r w:rsidR="00D16A48">
              <w:rPr>
                <w:noProof/>
                <w:webHidden/>
              </w:rPr>
              <w:instrText xml:space="preserve"> PAGEREF _Toc145632108 \h </w:instrText>
            </w:r>
            <w:r w:rsidR="00D16A48">
              <w:rPr>
                <w:noProof/>
                <w:webHidden/>
              </w:rPr>
            </w:r>
            <w:r w:rsidR="00D16A48">
              <w:rPr>
                <w:noProof/>
                <w:webHidden/>
              </w:rPr>
              <w:fldChar w:fldCharType="separate"/>
            </w:r>
            <w:r w:rsidR="001442EC">
              <w:rPr>
                <w:noProof/>
                <w:webHidden/>
              </w:rPr>
              <w:t>32</w:t>
            </w:r>
            <w:r w:rsidR="00D16A48">
              <w:rPr>
                <w:noProof/>
                <w:webHidden/>
              </w:rPr>
              <w:fldChar w:fldCharType="end"/>
            </w:r>
          </w:hyperlink>
        </w:p>
        <w:p w14:paraId="311F69AB" w14:textId="1BD01939" w:rsidR="00D16A48" w:rsidRDefault="00BD3F17">
          <w:pPr>
            <w:pStyle w:val="TOC2"/>
            <w:rPr>
              <w:rFonts w:asciiTheme="minorHAnsi" w:hAnsiTheme="minorHAnsi"/>
              <w:noProof/>
              <w:kern w:val="2"/>
              <w:sz w:val="22"/>
              <w:lang w:val="en-US"/>
              <w14:ligatures w14:val="standardContextual"/>
            </w:rPr>
          </w:pPr>
          <w:hyperlink w:anchor="_Toc145632109" w:history="1">
            <w:r w:rsidR="00D16A48" w:rsidRPr="00B97A1C">
              <w:rPr>
                <w:rStyle w:val="Hyperlink"/>
                <w:noProof/>
              </w:rPr>
              <w:t>3.6 Data Analysis</w:t>
            </w:r>
            <w:r w:rsidR="00D16A48">
              <w:rPr>
                <w:noProof/>
                <w:webHidden/>
              </w:rPr>
              <w:tab/>
            </w:r>
            <w:r w:rsidR="00D16A48">
              <w:rPr>
                <w:noProof/>
                <w:webHidden/>
              </w:rPr>
              <w:fldChar w:fldCharType="begin"/>
            </w:r>
            <w:r w:rsidR="00D16A48">
              <w:rPr>
                <w:noProof/>
                <w:webHidden/>
              </w:rPr>
              <w:instrText xml:space="preserve"> PAGEREF _Toc145632109 \h </w:instrText>
            </w:r>
            <w:r w:rsidR="00D16A48">
              <w:rPr>
                <w:noProof/>
                <w:webHidden/>
              </w:rPr>
            </w:r>
            <w:r w:rsidR="00D16A48">
              <w:rPr>
                <w:noProof/>
                <w:webHidden/>
              </w:rPr>
              <w:fldChar w:fldCharType="separate"/>
            </w:r>
            <w:r w:rsidR="001442EC">
              <w:rPr>
                <w:noProof/>
                <w:webHidden/>
              </w:rPr>
              <w:t>33</w:t>
            </w:r>
            <w:r w:rsidR="00D16A48">
              <w:rPr>
                <w:noProof/>
                <w:webHidden/>
              </w:rPr>
              <w:fldChar w:fldCharType="end"/>
            </w:r>
          </w:hyperlink>
        </w:p>
        <w:p w14:paraId="1D2584BD" w14:textId="626FF0C5" w:rsidR="00D16A48" w:rsidRDefault="00BD3F17">
          <w:pPr>
            <w:pStyle w:val="TOC2"/>
            <w:rPr>
              <w:rFonts w:asciiTheme="minorHAnsi" w:hAnsiTheme="minorHAnsi"/>
              <w:noProof/>
              <w:kern w:val="2"/>
              <w:sz w:val="22"/>
              <w:lang w:val="en-US"/>
              <w14:ligatures w14:val="standardContextual"/>
            </w:rPr>
          </w:pPr>
          <w:hyperlink w:anchor="_Toc145632110" w:history="1">
            <w:r w:rsidR="00D16A48" w:rsidRPr="00B97A1C">
              <w:rPr>
                <w:rStyle w:val="Hyperlink"/>
                <w:noProof/>
              </w:rPr>
              <w:t>3.7 Conclusion</w:t>
            </w:r>
            <w:r w:rsidR="00D16A48">
              <w:rPr>
                <w:noProof/>
                <w:webHidden/>
              </w:rPr>
              <w:tab/>
            </w:r>
            <w:r w:rsidR="00D16A48">
              <w:rPr>
                <w:noProof/>
                <w:webHidden/>
              </w:rPr>
              <w:fldChar w:fldCharType="begin"/>
            </w:r>
            <w:r w:rsidR="00D16A48">
              <w:rPr>
                <w:noProof/>
                <w:webHidden/>
              </w:rPr>
              <w:instrText xml:space="preserve"> PAGEREF _Toc145632110 \h </w:instrText>
            </w:r>
            <w:r w:rsidR="00D16A48">
              <w:rPr>
                <w:noProof/>
                <w:webHidden/>
              </w:rPr>
            </w:r>
            <w:r w:rsidR="00D16A48">
              <w:rPr>
                <w:noProof/>
                <w:webHidden/>
              </w:rPr>
              <w:fldChar w:fldCharType="separate"/>
            </w:r>
            <w:r w:rsidR="001442EC">
              <w:rPr>
                <w:noProof/>
                <w:webHidden/>
              </w:rPr>
              <w:t>33</w:t>
            </w:r>
            <w:r w:rsidR="00D16A48">
              <w:rPr>
                <w:noProof/>
                <w:webHidden/>
              </w:rPr>
              <w:fldChar w:fldCharType="end"/>
            </w:r>
          </w:hyperlink>
        </w:p>
        <w:p w14:paraId="4362024E" w14:textId="3CF72D2B" w:rsidR="00D16A48" w:rsidRDefault="00BD3F17" w:rsidP="00715808">
          <w:pPr>
            <w:pStyle w:val="TOC1"/>
            <w:rPr>
              <w:rFonts w:asciiTheme="minorHAnsi" w:hAnsiTheme="minorHAnsi"/>
              <w:noProof/>
              <w:kern w:val="2"/>
              <w:sz w:val="22"/>
              <w:lang w:val="en-US"/>
              <w14:ligatures w14:val="standardContextual"/>
            </w:rPr>
          </w:pPr>
          <w:hyperlink w:anchor="_Toc145632111" w:history="1">
            <w:r w:rsidR="00D16A48" w:rsidRPr="00B97A1C">
              <w:rPr>
                <w:rStyle w:val="Hyperlink"/>
                <w:noProof/>
              </w:rPr>
              <w:t>Chapter 4: Findings and Discussion</w:t>
            </w:r>
            <w:r w:rsidR="00D16A48">
              <w:rPr>
                <w:noProof/>
                <w:webHidden/>
              </w:rPr>
              <w:tab/>
            </w:r>
            <w:r w:rsidR="00D16A48">
              <w:rPr>
                <w:noProof/>
                <w:webHidden/>
              </w:rPr>
              <w:fldChar w:fldCharType="begin"/>
            </w:r>
            <w:r w:rsidR="00D16A48">
              <w:rPr>
                <w:noProof/>
                <w:webHidden/>
              </w:rPr>
              <w:instrText xml:space="preserve"> PAGEREF _Toc145632111 \h </w:instrText>
            </w:r>
            <w:r w:rsidR="00D16A48">
              <w:rPr>
                <w:noProof/>
                <w:webHidden/>
              </w:rPr>
            </w:r>
            <w:r w:rsidR="00D16A48">
              <w:rPr>
                <w:noProof/>
                <w:webHidden/>
              </w:rPr>
              <w:fldChar w:fldCharType="separate"/>
            </w:r>
            <w:r w:rsidR="001442EC">
              <w:rPr>
                <w:noProof/>
                <w:webHidden/>
              </w:rPr>
              <w:t>34</w:t>
            </w:r>
            <w:r w:rsidR="00D16A48">
              <w:rPr>
                <w:noProof/>
                <w:webHidden/>
              </w:rPr>
              <w:fldChar w:fldCharType="end"/>
            </w:r>
          </w:hyperlink>
        </w:p>
        <w:p w14:paraId="21FF344B" w14:textId="7011B917" w:rsidR="00D16A48" w:rsidRDefault="00BD3F17">
          <w:pPr>
            <w:pStyle w:val="TOC2"/>
            <w:rPr>
              <w:rFonts w:asciiTheme="minorHAnsi" w:hAnsiTheme="minorHAnsi"/>
              <w:noProof/>
              <w:kern w:val="2"/>
              <w:sz w:val="22"/>
              <w:lang w:val="en-US"/>
              <w14:ligatures w14:val="standardContextual"/>
            </w:rPr>
          </w:pPr>
          <w:hyperlink w:anchor="_Toc145632112" w:history="1">
            <w:r w:rsidR="00D16A48" w:rsidRPr="00B97A1C">
              <w:rPr>
                <w:rStyle w:val="Hyperlink"/>
                <w:noProof/>
              </w:rPr>
              <w:t>4.1 Introduction</w:t>
            </w:r>
            <w:r w:rsidR="00D16A48">
              <w:rPr>
                <w:noProof/>
                <w:webHidden/>
              </w:rPr>
              <w:tab/>
            </w:r>
            <w:r w:rsidR="00D16A48">
              <w:rPr>
                <w:noProof/>
                <w:webHidden/>
              </w:rPr>
              <w:fldChar w:fldCharType="begin"/>
            </w:r>
            <w:r w:rsidR="00D16A48">
              <w:rPr>
                <w:noProof/>
                <w:webHidden/>
              </w:rPr>
              <w:instrText xml:space="preserve"> PAGEREF _Toc145632112 \h </w:instrText>
            </w:r>
            <w:r w:rsidR="00D16A48">
              <w:rPr>
                <w:noProof/>
                <w:webHidden/>
              </w:rPr>
            </w:r>
            <w:r w:rsidR="00D16A48">
              <w:rPr>
                <w:noProof/>
                <w:webHidden/>
              </w:rPr>
              <w:fldChar w:fldCharType="separate"/>
            </w:r>
            <w:r w:rsidR="001442EC">
              <w:rPr>
                <w:noProof/>
                <w:webHidden/>
              </w:rPr>
              <w:t>34</w:t>
            </w:r>
            <w:r w:rsidR="00D16A48">
              <w:rPr>
                <w:noProof/>
                <w:webHidden/>
              </w:rPr>
              <w:fldChar w:fldCharType="end"/>
            </w:r>
          </w:hyperlink>
        </w:p>
        <w:p w14:paraId="5685DF6F" w14:textId="0D10CC1E" w:rsidR="00D16A48" w:rsidRDefault="00BD3F17">
          <w:pPr>
            <w:pStyle w:val="TOC2"/>
            <w:rPr>
              <w:rFonts w:asciiTheme="minorHAnsi" w:hAnsiTheme="minorHAnsi"/>
              <w:noProof/>
              <w:kern w:val="2"/>
              <w:sz w:val="22"/>
              <w:lang w:val="en-US"/>
              <w14:ligatures w14:val="standardContextual"/>
            </w:rPr>
          </w:pPr>
          <w:hyperlink w:anchor="_Toc145632113" w:history="1">
            <w:r w:rsidR="00D16A48" w:rsidRPr="00B97A1C">
              <w:rPr>
                <w:rStyle w:val="Hyperlink"/>
                <w:noProof/>
              </w:rPr>
              <w:t>4.2 Findings</w:t>
            </w:r>
            <w:r w:rsidR="00D16A48">
              <w:rPr>
                <w:noProof/>
                <w:webHidden/>
              </w:rPr>
              <w:tab/>
            </w:r>
            <w:r w:rsidR="00D16A48">
              <w:rPr>
                <w:noProof/>
                <w:webHidden/>
              </w:rPr>
              <w:fldChar w:fldCharType="begin"/>
            </w:r>
            <w:r w:rsidR="00D16A48">
              <w:rPr>
                <w:noProof/>
                <w:webHidden/>
              </w:rPr>
              <w:instrText xml:space="preserve"> PAGEREF _Toc145632113 \h </w:instrText>
            </w:r>
            <w:r w:rsidR="00D16A48">
              <w:rPr>
                <w:noProof/>
                <w:webHidden/>
              </w:rPr>
            </w:r>
            <w:r w:rsidR="00D16A48">
              <w:rPr>
                <w:noProof/>
                <w:webHidden/>
              </w:rPr>
              <w:fldChar w:fldCharType="separate"/>
            </w:r>
            <w:r w:rsidR="001442EC">
              <w:rPr>
                <w:noProof/>
                <w:webHidden/>
              </w:rPr>
              <w:t>34</w:t>
            </w:r>
            <w:r w:rsidR="00D16A48">
              <w:rPr>
                <w:noProof/>
                <w:webHidden/>
              </w:rPr>
              <w:fldChar w:fldCharType="end"/>
            </w:r>
          </w:hyperlink>
        </w:p>
        <w:p w14:paraId="68D99C62" w14:textId="7181E654" w:rsidR="00D16A48" w:rsidRDefault="00BD3F17">
          <w:pPr>
            <w:pStyle w:val="TOC2"/>
            <w:rPr>
              <w:rFonts w:asciiTheme="minorHAnsi" w:hAnsiTheme="minorHAnsi"/>
              <w:noProof/>
              <w:kern w:val="2"/>
              <w:sz w:val="22"/>
              <w:lang w:val="en-US"/>
              <w14:ligatures w14:val="standardContextual"/>
            </w:rPr>
          </w:pPr>
          <w:hyperlink w:anchor="_Toc145632114" w:history="1">
            <w:r w:rsidR="00D16A48" w:rsidRPr="00B97A1C">
              <w:rPr>
                <w:rStyle w:val="Hyperlink"/>
                <w:noProof/>
              </w:rPr>
              <w:t>4.3 Discussion</w:t>
            </w:r>
            <w:r w:rsidR="00D16A48">
              <w:rPr>
                <w:noProof/>
                <w:webHidden/>
              </w:rPr>
              <w:tab/>
            </w:r>
            <w:r w:rsidR="00D16A48">
              <w:rPr>
                <w:noProof/>
                <w:webHidden/>
              </w:rPr>
              <w:fldChar w:fldCharType="begin"/>
            </w:r>
            <w:r w:rsidR="00D16A48">
              <w:rPr>
                <w:noProof/>
                <w:webHidden/>
              </w:rPr>
              <w:instrText xml:space="preserve"> PAGEREF _Toc145632114 \h </w:instrText>
            </w:r>
            <w:r w:rsidR="00D16A48">
              <w:rPr>
                <w:noProof/>
                <w:webHidden/>
              </w:rPr>
            </w:r>
            <w:r w:rsidR="00D16A48">
              <w:rPr>
                <w:noProof/>
                <w:webHidden/>
              </w:rPr>
              <w:fldChar w:fldCharType="separate"/>
            </w:r>
            <w:r w:rsidR="001442EC">
              <w:rPr>
                <w:noProof/>
                <w:webHidden/>
              </w:rPr>
              <w:t>43</w:t>
            </w:r>
            <w:r w:rsidR="00D16A48">
              <w:rPr>
                <w:noProof/>
                <w:webHidden/>
              </w:rPr>
              <w:fldChar w:fldCharType="end"/>
            </w:r>
          </w:hyperlink>
        </w:p>
        <w:p w14:paraId="7F514D7D" w14:textId="05470D22" w:rsidR="00D16A48" w:rsidRDefault="00BD3F17">
          <w:pPr>
            <w:pStyle w:val="TOC2"/>
            <w:rPr>
              <w:rFonts w:asciiTheme="minorHAnsi" w:hAnsiTheme="minorHAnsi"/>
              <w:noProof/>
              <w:kern w:val="2"/>
              <w:sz w:val="22"/>
              <w:lang w:val="en-US"/>
              <w14:ligatures w14:val="standardContextual"/>
            </w:rPr>
          </w:pPr>
          <w:hyperlink w:anchor="_Toc145632115" w:history="1">
            <w:r w:rsidR="00D16A48" w:rsidRPr="00B97A1C">
              <w:rPr>
                <w:rStyle w:val="Hyperlink"/>
                <w:noProof/>
              </w:rPr>
              <w:t>4.4 Conclusion</w:t>
            </w:r>
            <w:r w:rsidR="00D16A48">
              <w:rPr>
                <w:noProof/>
                <w:webHidden/>
              </w:rPr>
              <w:tab/>
            </w:r>
            <w:r w:rsidR="00D16A48">
              <w:rPr>
                <w:noProof/>
                <w:webHidden/>
              </w:rPr>
              <w:fldChar w:fldCharType="begin"/>
            </w:r>
            <w:r w:rsidR="00D16A48">
              <w:rPr>
                <w:noProof/>
                <w:webHidden/>
              </w:rPr>
              <w:instrText xml:space="preserve"> PAGEREF _Toc145632115 \h </w:instrText>
            </w:r>
            <w:r w:rsidR="00D16A48">
              <w:rPr>
                <w:noProof/>
                <w:webHidden/>
              </w:rPr>
            </w:r>
            <w:r w:rsidR="00D16A48">
              <w:rPr>
                <w:noProof/>
                <w:webHidden/>
              </w:rPr>
              <w:fldChar w:fldCharType="separate"/>
            </w:r>
            <w:r w:rsidR="001442EC">
              <w:rPr>
                <w:noProof/>
                <w:webHidden/>
              </w:rPr>
              <w:t>48</w:t>
            </w:r>
            <w:r w:rsidR="00D16A48">
              <w:rPr>
                <w:noProof/>
                <w:webHidden/>
              </w:rPr>
              <w:fldChar w:fldCharType="end"/>
            </w:r>
          </w:hyperlink>
        </w:p>
        <w:p w14:paraId="6D16B835" w14:textId="209A61F0" w:rsidR="00D16A48" w:rsidRDefault="00BD3F17" w:rsidP="00715808">
          <w:pPr>
            <w:pStyle w:val="TOC1"/>
            <w:rPr>
              <w:rFonts w:asciiTheme="minorHAnsi" w:hAnsiTheme="minorHAnsi"/>
              <w:noProof/>
              <w:kern w:val="2"/>
              <w:sz w:val="22"/>
              <w:lang w:val="en-US"/>
              <w14:ligatures w14:val="standardContextual"/>
            </w:rPr>
          </w:pPr>
          <w:hyperlink w:anchor="_Toc145632116" w:history="1">
            <w:r w:rsidR="00D16A48" w:rsidRPr="00B97A1C">
              <w:rPr>
                <w:rStyle w:val="Hyperlink"/>
                <w:noProof/>
              </w:rPr>
              <w:t>Chapter 5: Conclusion and Discussion</w:t>
            </w:r>
            <w:r w:rsidR="00D16A48">
              <w:rPr>
                <w:noProof/>
                <w:webHidden/>
              </w:rPr>
              <w:tab/>
            </w:r>
            <w:r w:rsidR="00D16A48">
              <w:rPr>
                <w:noProof/>
                <w:webHidden/>
              </w:rPr>
              <w:fldChar w:fldCharType="begin"/>
            </w:r>
            <w:r w:rsidR="00D16A48">
              <w:rPr>
                <w:noProof/>
                <w:webHidden/>
              </w:rPr>
              <w:instrText xml:space="preserve"> PAGEREF _Toc145632116 \h </w:instrText>
            </w:r>
            <w:r w:rsidR="00D16A48">
              <w:rPr>
                <w:noProof/>
                <w:webHidden/>
              </w:rPr>
            </w:r>
            <w:r w:rsidR="00D16A48">
              <w:rPr>
                <w:noProof/>
                <w:webHidden/>
              </w:rPr>
              <w:fldChar w:fldCharType="separate"/>
            </w:r>
            <w:r w:rsidR="001442EC">
              <w:rPr>
                <w:noProof/>
                <w:webHidden/>
              </w:rPr>
              <w:t>49</w:t>
            </w:r>
            <w:r w:rsidR="00D16A48">
              <w:rPr>
                <w:noProof/>
                <w:webHidden/>
              </w:rPr>
              <w:fldChar w:fldCharType="end"/>
            </w:r>
          </w:hyperlink>
        </w:p>
        <w:p w14:paraId="1BA5B694" w14:textId="44D567D2" w:rsidR="00D16A48" w:rsidRDefault="00BD3F17">
          <w:pPr>
            <w:pStyle w:val="TOC2"/>
            <w:rPr>
              <w:rFonts w:asciiTheme="minorHAnsi" w:hAnsiTheme="minorHAnsi"/>
              <w:noProof/>
              <w:kern w:val="2"/>
              <w:sz w:val="22"/>
              <w:lang w:val="en-US"/>
              <w14:ligatures w14:val="standardContextual"/>
            </w:rPr>
          </w:pPr>
          <w:hyperlink w:anchor="_Toc145632117" w:history="1">
            <w:r w:rsidR="00D16A48" w:rsidRPr="00B97A1C">
              <w:rPr>
                <w:rStyle w:val="Hyperlink"/>
                <w:noProof/>
              </w:rPr>
              <w:t>5.1 Conclusion</w:t>
            </w:r>
            <w:r w:rsidR="00D16A48">
              <w:rPr>
                <w:noProof/>
                <w:webHidden/>
              </w:rPr>
              <w:tab/>
            </w:r>
            <w:r w:rsidR="00D16A48">
              <w:rPr>
                <w:noProof/>
                <w:webHidden/>
              </w:rPr>
              <w:fldChar w:fldCharType="begin"/>
            </w:r>
            <w:r w:rsidR="00D16A48">
              <w:rPr>
                <w:noProof/>
                <w:webHidden/>
              </w:rPr>
              <w:instrText xml:space="preserve"> PAGEREF _Toc145632117 \h </w:instrText>
            </w:r>
            <w:r w:rsidR="00D16A48">
              <w:rPr>
                <w:noProof/>
                <w:webHidden/>
              </w:rPr>
            </w:r>
            <w:r w:rsidR="00D16A48">
              <w:rPr>
                <w:noProof/>
                <w:webHidden/>
              </w:rPr>
              <w:fldChar w:fldCharType="separate"/>
            </w:r>
            <w:r w:rsidR="001442EC">
              <w:rPr>
                <w:noProof/>
                <w:webHidden/>
              </w:rPr>
              <w:t>49</w:t>
            </w:r>
            <w:r w:rsidR="00D16A48">
              <w:rPr>
                <w:noProof/>
                <w:webHidden/>
              </w:rPr>
              <w:fldChar w:fldCharType="end"/>
            </w:r>
          </w:hyperlink>
        </w:p>
        <w:p w14:paraId="3F59FFD7" w14:textId="4F24981F" w:rsidR="00D16A48" w:rsidRDefault="00BD3F17">
          <w:pPr>
            <w:pStyle w:val="TOC2"/>
            <w:rPr>
              <w:rFonts w:asciiTheme="minorHAnsi" w:hAnsiTheme="minorHAnsi"/>
              <w:noProof/>
              <w:kern w:val="2"/>
              <w:sz w:val="22"/>
              <w:lang w:val="en-US"/>
              <w14:ligatures w14:val="standardContextual"/>
            </w:rPr>
          </w:pPr>
          <w:hyperlink w:anchor="_Toc145632118" w:history="1">
            <w:r w:rsidR="00D16A48" w:rsidRPr="00B97A1C">
              <w:rPr>
                <w:rStyle w:val="Hyperlink"/>
                <w:noProof/>
              </w:rPr>
              <w:t>5.2 Recommendations</w:t>
            </w:r>
            <w:r w:rsidR="00D16A48">
              <w:rPr>
                <w:noProof/>
                <w:webHidden/>
              </w:rPr>
              <w:tab/>
            </w:r>
            <w:r w:rsidR="00D16A48">
              <w:rPr>
                <w:noProof/>
                <w:webHidden/>
              </w:rPr>
              <w:fldChar w:fldCharType="begin"/>
            </w:r>
            <w:r w:rsidR="00D16A48">
              <w:rPr>
                <w:noProof/>
                <w:webHidden/>
              </w:rPr>
              <w:instrText xml:space="preserve"> PAGEREF _Toc145632118 \h </w:instrText>
            </w:r>
            <w:r w:rsidR="00D16A48">
              <w:rPr>
                <w:noProof/>
                <w:webHidden/>
              </w:rPr>
            </w:r>
            <w:r w:rsidR="00D16A48">
              <w:rPr>
                <w:noProof/>
                <w:webHidden/>
              </w:rPr>
              <w:fldChar w:fldCharType="separate"/>
            </w:r>
            <w:r w:rsidR="001442EC">
              <w:rPr>
                <w:noProof/>
                <w:webHidden/>
              </w:rPr>
              <w:t>50</w:t>
            </w:r>
            <w:r w:rsidR="00D16A48">
              <w:rPr>
                <w:noProof/>
                <w:webHidden/>
              </w:rPr>
              <w:fldChar w:fldCharType="end"/>
            </w:r>
          </w:hyperlink>
        </w:p>
        <w:p w14:paraId="7AB8BE28" w14:textId="1158728F" w:rsidR="00D16A48" w:rsidRDefault="00BD3F17">
          <w:pPr>
            <w:pStyle w:val="TOC2"/>
            <w:rPr>
              <w:rFonts w:asciiTheme="minorHAnsi" w:hAnsiTheme="minorHAnsi"/>
              <w:noProof/>
              <w:kern w:val="2"/>
              <w:sz w:val="22"/>
              <w:lang w:val="en-US"/>
              <w14:ligatures w14:val="standardContextual"/>
            </w:rPr>
          </w:pPr>
          <w:hyperlink w:anchor="_Toc145632119" w:history="1">
            <w:r w:rsidR="00D16A48" w:rsidRPr="00B97A1C">
              <w:rPr>
                <w:rStyle w:val="Hyperlink"/>
                <w:noProof/>
              </w:rPr>
              <w:t>5.3 Research Limitations</w:t>
            </w:r>
            <w:r w:rsidR="00D16A48">
              <w:rPr>
                <w:noProof/>
                <w:webHidden/>
              </w:rPr>
              <w:tab/>
            </w:r>
            <w:r w:rsidR="00D16A48">
              <w:rPr>
                <w:noProof/>
                <w:webHidden/>
              </w:rPr>
              <w:fldChar w:fldCharType="begin"/>
            </w:r>
            <w:r w:rsidR="00D16A48">
              <w:rPr>
                <w:noProof/>
                <w:webHidden/>
              </w:rPr>
              <w:instrText xml:space="preserve"> PAGEREF _Toc145632119 \h </w:instrText>
            </w:r>
            <w:r w:rsidR="00D16A48">
              <w:rPr>
                <w:noProof/>
                <w:webHidden/>
              </w:rPr>
            </w:r>
            <w:r w:rsidR="00D16A48">
              <w:rPr>
                <w:noProof/>
                <w:webHidden/>
              </w:rPr>
              <w:fldChar w:fldCharType="separate"/>
            </w:r>
            <w:r w:rsidR="001442EC">
              <w:rPr>
                <w:noProof/>
                <w:webHidden/>
              </w:rPr>
              <w:t>51</w:t>
            </w:r>
            <w:r w:rsidR="00D16A48">
              <w:rPr>
                <w:noProof/>
                <w:webHidden/>
              </w:rPr>
              <w:fldChar w:fldCharType="end"/>
            </w:r>
          </w:hyperlink>
        </w:p>
        <w:p w14:paraId="1C6409AE" w14:textId="29E6B43C" w:rsidR="00D16A48" w:rsidRDefault="00BD3F17">
          <w:pPr>
            <w:pStyle w:val="TOC2"/>
            <w:rPr>
              <w:rFonts w:asciiTheme="minorHAnsi" w:hAnsiTheme="minorHAnsi"/>
              <w:noProof/>
              <w:kern w:val="2"/>
              <w:sz w:val="22"/>
              <w:lang w:val="en-US"/>
              <w14:ligatures w14:val="standardContextual"/>
            </w:rPr>
          </w:pPr>
          <w:hyperlink w:anchor="_Toc145632120" w:history="1">
            <w:r w:rsidR="00D16A48" w:rsidRPr="00B97A1C">
              <w:rPr>
                <w:rStyle w:val="Hyperlink"/>
                <w:noProof/>
              </w:rPr>
              <w:t>5.4 Future Research Opportunities</w:t>
            </w:r>
            <w:r w:rsidR="00D16A48">
              <w:rPr>
                <w:noProof/>
                <w:webHidden/>
              </w:rPr>
              <w:tab/>
            </w:r>
            <w:r w:rsidR="00D16A48">
              <w:rPr>
                <w:noProof/>
                <w:webHidden/>
              </w:rPr>
              <w:fldChar w:fldCharType="begin"/>
            </w:r>
            <w:r w:rsidR="00D16A48">
              <w:rPr>
                <w:noProof/>
                <w:webHidden/>
              </w:rPr>
              <w:instrText xml:space="preserve"> PAGEREF _Toc145632120 \h </w:instrText>
            </w:r>
            <w:r w:rsidR="00D16A48">
              <w:rPr>
                <w:noProof/>
                <w:webHidden/>
              </w:rPr>
            </w:r>
            <w:r w:rsidR="00D16A48">
              <w:rPr>
                <w:noProof/>
                <w:webHidden/>
              </w:rPr>
              <w:fldChar w:fldCharType="separate"/>
            </w:r>
            <w:r w:rsidR="001442EC">
              <w:rPr>
                <w:noProof/>
                <w:webHidden/>
              </w:rPr>
              <w:t>51</w:t>
            </w:r>
            <w:r w:rsidR="00D16A48">
              <w:rPr>
                <w:noProof/>
                <w:webHidden/>
              </w:rPr>
              <w:fldChar w:fldCharType="end"/>
            </w:r>
          </w:hyperlink>
        </w:p>
        <w:p w14:paraId="44D42982" w14:textId="443D2D87" w:rsidR="00D16A48" w:rsidRDefault="00BD3F17" w:rsidP="00715808">
          <w:pPr>
            <w:pStyle w:val="TOC1"/>
            <w:rPr>
              <w:rFonts w:asciiTheme="minorHAnsi" w:hAnsiTheme="minorHAnsi"/>
              <w:noProof/>
              <w:kern w:val="2"/>
              <w:sz w:val="22"/>
              <w:lang w:val="en-US"/>
              <w14:ligatures w14:val="standardContextual"/>
            </w:rPr>
          </w:pPr>
          <w:hyperlink w:anchor="_Toc145632121" w:history="1">
            <w:r w:rsidR="00D16A48" w:rsidRPr="00B97A1C">
              <w:rPr>
                <w:rStyle w:val="Hyperlink"/>
                <w:noProof/>
              </w:rPr>
              <w:t>References</w:t>
            </w:r>
            <w:r w:rsidR="00D16A48">
              <w:rPr>
                <w:noProof/>
                <w:webHidden/>
              </w:rPr>
              <w:tab/>
            </w:r>
            <w:r w:rsidR="00D16A48">
              <w:rPr>
                <w:noProof/>
                <w:webHidden/>
              </w:rPr>
              <w:fldChar w:fldCharType="begin"/>
            </w:r>
            <w:r w:rsidR="00D16A48">
              <w:rPr>
                <w:noProof/>
                <w:webHidden/>
              </w:rPr>
              <w:instrText xml:space="preserve"> PAGEREF _Toc145632121 \h </w:instrText>
            </w:r>
            <w:r w:rsidR="00D16A48">
              <w:rPr>
                <w:noProof/>
                <w:webHidden/>
              </w:rPr>
            </w:r>
            <w:r w:rsidR="00D16A48">
              <w:rPr>
                <w:noProof/>
                <w:webHidden/>
              </w:rPr>
              <w:fldChar w:fldCharType="separate"/>
            </w:r>
            <w:r w:rsidR="001442EC">
              <w:rPr>
                <w:noProof/>
                <w:webHidden/>
              </w:rPr>
              <w:t>53</w:t>
            </w:r>
            <w:r w:rsidR="00D16A48">
              <w:rPr>
                <w:noProof/>
                <w:webHidden/>
              </w:rPr>
              <w:fldChar w:fldCharType="end"/>
            </w:r>
          </w:hyperlink>
        </w:p>
        <w:p w14:paraId="1A493D24" w14:textId="0A2A9B15" w:rsidR="00D16A48" w:rsidRDefault="00BD3F17" w:rsidP="00715808">
          <w:pPr>
            <w:pStyle w:val="TOC1"/>
            <w:rPr>
              <w:rFonts w:asciiTheme="minorHAnsi" w:hAnsiTheme="minorHAnsi"/>
              <w:noProof/>
              <w:kern w:val="2"/>
              <w:sz w:val="22"/>
              <w:lang w:val="en-US"/>
              <w14:ligatures w14:val="standardContextual"/>
            </w:rPr>
          </w:pPr>
          <w:hyperlink w:anchor="_Toc145632122" w:history="1">
            <w:r w:rsidR="00D16A48" w:rsidRPr="00B97A1C">
              <w:rPr>
                <w:rStyle w:val="Hyperlink"/>
                <w:noProof/>
              </w:rPr>
              <w:t>Appendix</w:t>
            </w:r>
            <w:r w:rsidR="00D16A48">
              <w:rPr>
                <w:noProof/>
                <w:webHidden/>
              </w:rPr>
              <w:tab/>
            </w:r>
            <w:r w:rsidR="00D16A48">
              <w:rPr>
                <w:noProof/>
                <w:webHidden/>
              </w:rPr>
              <w:fldChar w:fldCharType="begin"/>
            </w:r>
            <w:r w:rsidR="00D16A48">
              <w:rPr>
                <w:noProof/>
                <w:webHidden/>
              </w:rPr>
              <w:instrText xml:space="preserve"> PAGEREF _Toc145632122 \h </w:instrText>
            </w:r>
            <w:r w:rsidR="00D16A48">
              <w:rPr>
                <w:noProof/>
                <w:webHidden/>
              </w:rPr>
            </w:r>
            <w:r w:rsidR="00D16A48">
              <w:rPr>
                <w:noProof/>
                <w:webHidden/>
              </w:rPr>
              <w:fldChar w:fldCharType="separate"/>
            </w:r>
            <w:r w:rsidR="001442EC">
              <w:rPr>
                <w:noProof/>
                <w:webHidden/>
              </w:rPr>
              <w:t>60</w:t>
            </w:r>
            <w:r w:rsidR="00D16A48">
              <w:rPr>
                <w:noProof/>
                <w:webHidden/>
              </w:rPr>
              <w:fldChar w:fldCharType="end"/>
            </w:r>
          </w:hyperlink>
        </w:p>
        <w:p w14:paraId="06BB4A8D" w14:textId="1B404167" w:rsidR="00D16A48" w:rsidRDefault="00BD3F17">
          <w:pPr>
            <w:pStyle w:val="TOC2"/>
            <w:rPr>
              <w:rFonts w:asciiTheme="minorHAnsi" w:hAnsiTheme="minorHAnsi"/>
              <w:noProof/>
              <w:kern w:val="2"/>
              <w:sz w:val="22"/>
              <w:lang w:val="en-US"/>
              <w14:ligatures w14:val="standardContextual"/>
            </w:rPr>
          </w:pPr>
          <w:hyperlink w:anchor="_Toc145632123" w:history="1">
            <w:r w:rsidR="00D16A48" w:rsidRPr="00B97A1C">
              <w:rPr>
                <w:rStyle w:val="Hyperlink"/>
                <w:noProof/>
              </w:rPr>
              <w:t>Survey Questionnaires</w:t>
            </w:r>
            <w:r w:rsidR="00D16A48">
              <w:rPr>
                <w:noProof/>
                <w:webHidden/>
              </w:rPr>
              <w:tab/>
            </w:r>
            <w:r w:rsidR="00D16A48">
              <w:rPr>
                <w:noProof/>
                <w:webHidden/>
              </w:rPr>
              <w:fldChar w:fldCharType="begin"/>
            </w:r>
            <w:r w:rsidR="00D16A48">
              <w:rPr>
                <w:noProof/>
                <w:webHidden/>
              </w:rPr>
              <w:instrText xml:space="preserve"> PAGEREF _Toc145632123 \h </w:instrText>
            </w:r>
            <w:r w:rsidR="00D16A48">
              <w:rPr>
                <w:noProof/>
                <w:webHidden/>
              </w:rPr>
            </w:r>
            <w:r w:rsidR="00D16A48">
              <w:rPr>
                <w:noProof/>
                <w:webHidden/>
              </w:rPr>
              <w:fldChar w:fldCharType="separate"/>
            </w:r>
            <w:r w:rsidR="001442EC">
              <w:rPr>
                <w:noProof/>
                <w:webHidden/>
              </w:rPr>
              <w:t>60</w:t>
            </w:r>
            <w:r w:rsidR="00D16A48">
              <w:rPr>
                <w:noProof/>
                <w:webHidden/>
              </w:rPr>
              <w:fldChar w:fldCharType="end"/>
            </w:r>
          </w:hyperlink>
        </w:p>
        <w:p w14:paraId="0244ED72" w14:textId="5A27A6BD" w:rsidR="006B5905" w:rsidRDefault="006B5905" w:rsidP="006B5905">
          <w:pPr>
            <w:jc w:val="center"/>
          </w:pPr>
          <w:r>
            <w:rPr>
              <w:b/>
              <w:bCs/>
              <w:noProof/>
            </w:rPr>
            <w:fldChar w:fldCharType="end"/>
          </w:r>
        </w:p>
      </w:sdtContent>
    </w:sdt>
    <w:p w14:paraId="4CEF4738" w14:textId="77777777" w:rsidR="008B0E56" w:rsidRDefault="008B0E56">
      <w:pPr>
        <w:spacing w:line="276" w:lineRule="auto"/>
        <w:rPr>
          <w:rFonts w:eastAsiaTheme="majorEastAsia" w:cstheme="majorBidi"/>
          <w:b/>
          <w:bCs/>
          <w:color w:val="000000"/>
          <w:szCs w:val="24"/>
        </w:rPr>
      </w:pPr>
      <w:r>
        <w:rPr>
          <w:color w:val="000000"/>
          <w:szCs w:val="24"/>
        </w:rPr>
        <w:br w:type="page"/>
      </w:r>
    </w:p>
    <w:p w14:paraId="6A0F58A5" w14:textId="75AFFA46" w:rsidR="005F1C09" w:rsidRPr="005F1C09" w:rsidRDefault="005F1C09" w:rsidP="005F1C09">
      <w:pPr>
        <w:pStyle w:val="TableofFigures"/>
        <w:tabs>
          <w:tab w:val="right" w:leader="dot" w:pos="9350"/>
        </w:tabs>
        <w:jc w:val="center"/>
        <w:rPr>
          <w:b/>
          <w:bCs/>
        </w:rPr>
      </w:pPr>
      <w:bookmarkStart w:id="0" w:name="_Toc145523962"/>
      <w:bookmarkStart w:id="1" w:name="_Toc145632090"/>
      <w:r w:rsidRPr="005F1C09">
        <w:rPr>
          <w:b/>
          <w:bCs/>
        </w:rPr>
        <w:t>Index of Figures</w:t>
      </w:r>
    </w:p>
    <w:p w14:paraId="435B2F32" w14:textId="53D0DAFC" w:rsidR="001442EC" w:rsidRDefault="001442EC">
      <w:pPr>
        <w:pStyle w:val="TableofFigures"/>
        <w:tabs>
          <w:tab w:val="right" w:leader="dot" w:pos="9350"/>
        </w:tabs>
        <w:rPr>
          <w:rFonts w:asciiTheme="minorHAnsi" w:hAnsiTheme="minorHAnsi"/>
          <w:noProof/>
          <w:kern w:val="2"/>
          <w:sz w:val="22"/>
          <w:lang w:val="en-US"/>
          <w14:ligatures w14:val="standardContextual"/>
        </w:rPr>
      </w:pPr>
      <w:r>
        <w:fldChar w:fldCharType="begin"/>
      </w:r>
      <w:r>
        <w:instrText xml:space="preserve"> TOC \h \z \t "Heading 3" \c </w:instrText>
      </w:r>
      <w:r>
        <w:fldChar w:fldCharType="separate"/>
      </w:r>
      <w:hyperlink w:anchor="_Toc148490235" w:history="1">
        <w:r w:rsidRPr="004F2DF6">
          <w:rPr>
            <w:rStyle w:val="Hyperlink"/>
            <w:noProof/>
          </w:rPr>
          <w:t>Figure 1: Accounting Software Trends</w:t>
        </w:r>
        <w:r>
          <w:rPr>
            <w:noProof/>
            <w:webHidden/>
          </w:rPr>
          <w:tab/>
        </w:r>
        <w:r>
          <w:rPr>
            <w:noProof/>
            <w:webHidden/>
          </w:rPr>
          <w:fldChar w:fldCharType="begin"/>
        </w:r>
        <w:r>
          <w:rPr>
            <w:noProof/>
            <w:webHidden/>
          </w:rPr>
          <w:instrText xml:space="preserve"> PAGEREF _Toc148490235 \h </w:instrText>
        </w:r>
        <w:r>
          <w:rPr>
            <w:noProof/>
            <w:webHidden/>
          </w:rPr>
        </w:r>
        <w:r>
          <w:rPr>
            <w:noProof/>
            <w:webHidden/>
          </w:rPr>
          <w:fldChar w:fldCharType="separate"/>
        </w:r>
        <w:r>
          <w:rPr>
            <w:noProof/>
            <w:webHidden/>
          </w:rPr>
          <w:t>9</w:t>
        </w:r>
        <w:r>
          <w:rPr>
            <w:noProof/>
            <w:webHidden/>
          </w:rPr>
          <w:fldChar w:fldCharType="end"/>
        </w:r>
      </w:hyperlink>
    </w:p>
    <w:p w14:paraId="1C2E634A" w14:textId="52841B8A"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36" w:history="1">
        <w:r w:rsidR="001442EC" w:rsidRPr="004F2DF6">
          <w:rPr>
            <w:rStyle w:val="Hyperlink"/>
            <w:noProof/>
          </w:rPr>
          <w:t>Figure 2: PSA in Accounting</w:t>
        </w:r>
        <w:r w:rsidR="001442EC">
          <w:rPr>
            <w:noProof/>
            <w:webHidden/>
          </w:rPr>
          <w:tab/>
        </w:r>
        <w:r w:rsidR="001442EC">
          <w:rPr>
            <w:noProof/>
            <w:webHidden/>
          </w:rPr>
          <w:fldChar w:fldCharType="begin"/>
        </w:r>
        <w:r w:rsidR="001442EC">
          <w:rPr>
            <w:noProof/>
            <w:webHidden/>
          </w:rPr>
          <w:instrText xml:space="preserve"> PAGEREF _Toc148490236 \h </w:instrText>
        </w:r>
        <w:r w:rsidR="001442EC">
          <w:rPr>
            <w:noProof/>
            <w:webHidden/>
          </w:rPr>
        </w:r>
        <w:r w:rsidR="001442EC">
          <w:rPr>
            <w:noProof/>
            <w:webHidden/>
          </w:rPr>
          <w:fldChar w:fldCharType="separate"/>
        </w:r>
        <w:r w:rsidR="001442EC">
          <w:rPr>
            <w:noProof/>
            <w:webHidden/>
          </w:rPr>
          <w:t>20</w:t>
        </w:r>
        <w:r w:rsidR="001442EC">
          <w:rPr>
            <w:noProof/>
            <w:webHidden/>
          </w:rPr>
          <w:fldChar w:fldCharType="end"/>
        </w:r>
      </w:hyperlink>
    </w:p>
    <w:p w14:paraId="3AA3C45B" w14:textId="2DA98504"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37" w:history="1">
        <w:r w:rsidR="001442EC" w:rsidRPr="004F2DF6">
          <w:rPr>
            <w:rStyle w:val="Hyperlink"/>
            <w:noProof/>
          </w:rPr>
          <w:t>Figure 3: Relationship between IIS and Management Accounting</w:t>
        </w:r>
        <w:r w:rsidR="001442EC">
          <w:rPr>
            <w:noProof/>
            <w:webHidden/>
          </w:rPr>
          <w:tab/>
        </w:r>
        <w:r w:rsidR="001442EC">
          <w:rPr>
            <w:noProof/>
            <w:webHidden/>
          </w:rPr>
          <w:fldChar w:fldCharType="begin"/>
        </w:r>
        <w:r w:rsidR="001442EC">
          <w:rPr>
            <w:noProof/>
            <w:webHidden/>
          </w:rPr>
          <w:instrText xml:space="preserve"> PAGEREF _Toc148490237 \h </w:instrText>
        </w:r>
        <w:r w:rsidR="001442EC">
          <w:rPr>
            <w:noProof/>
            <w:webHidden/>
          </w:rPr>
        </w:r>
        <w:r w:rsidR="001442EC">
          <w:rPr>
            <w:noProof/>
            <w:webHidden/>
          </w:rPr>
          <w:fldChar w:fldCharType="separate"/>
        </w:r>
        <w:r w:rsidR="001442EC">
          <w:rPr>
            <w:noProof/>
            <w:webHidden/>
          </w:rPr>
          <w:t>24</w:t>
        </w:r>
        <w:r w:rsidR="001442EC">
          <w:rPr>
            <w:noProof/>
            <w:webHidden/>
          </w:rPr>
          <w:fldChar w:fldCharType="end"/>
        </w:r>
      </w:hyperlink>
    </w:p>
    <w:p w14:paraId="37B0B2EC" w14:textId="3A36F5E7"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38" w:history="1">
        <w:r w:rsidR="001442EC" w:rsidRPr="004F2DF6">
          <w:rPr>
            <w:rStyle w:val="Hyperlink"/>
            <w:noProof/>
          </w:rPr>
          <w:t>Figure 4: User Interface of Information Technology in accounting</w:t>
        </w:r>
        <w:r w:rsidR="001442EC">
          <w:rPr>
            <w:noProof/>
            <w:webHidden/>
          </w:rPr>
          <w:tab/>
        </w:r>
        <w:r w:rsidR="001442EC">
          <w:rPr>
            <w:noProof/>
            <w:webHidden/>
          </w:rPr>
          <w:fldChar w:fldCharType="begin"/>
        </w:r>
        <w:r w:rsidR="001442EC">
          <w:rPr>
            <w:noProof/>
            <w:webHidden/>
          </w:rPr>
          <w:instrText xml:space="preserve"> PAGEREF _Toc148490238 \h </w:instrText>
        </w:r>
        <w:r w:rsidR="001442EC">
          <w:rPr>
            <w:noProof/>
            <w:webHidden/>
          </w:rPr>
        </w:r>
        <w:r w:rsidR="001442EC">
          <w:rPr>
            <w:noProof/>
            <w:webHidden/>
          </w:rPr>
          <w:fldChar w:fldCharType="separate"/>
        </w:r>
        <w:r w:rsidR="001442EC">
          <w:rPr>
            <w:noProof/>
            <w:webHidden/>
          </w:rPr>
          <w:t>26</w:t>
        </w:r>
        <w:r w:rsidR="001442EC">
          <w:rPr>
            <w:noProof/>
            <w:webHidden/>
          </w:rPr>
          <w:fldChar w:fldCharType="end"/>
        </w:r>
      </w:hyperlink>
    </w:p>
    <w:p w14:paraId="10CCD5BD" w14:textId="3D1131EF"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39" w:history="1">
        <w:r w:rsidR="001442EC" w:rsidRPr="004F2DF6">
          <w:rPr>
            <w:rStyle w:val="Hyperlink"/>
            <w:noProof/>
          </w:rPr>
          <w:t>Figure 5: Relation between MIS and AIS</w:t>
        </w:r>
        <w:r w:rsidR="001442EC">
          <w:rPr>
            <w:noProof/>
            <w:webHidden/>
          </w:rPr>
          <w:tab/>
        </w:r>
        <w:r w:rsidR="001442EC">
          <w:rPr>
            <w:noProof/>
            <w:webHidden/>
          </w:rPr>
          <w:fldChar w:fldCharType="begin"/>
        </w:r>
        <w:r w:rsidR="001442EC">
          <w:rPr>
            <w:noProof/>
            <w:webHidden/>
          </w:rPr>
          <w:instrText xml:space="preserve"> PAGEREF _Toc148490239 \h </w:instrText>
        </w:r>
        <w:r w:rsidR="001442EC">
          <w:rPr>
            <w:noProof/>
            <w:webHidden/>
          </w:rPr>
        </w:r>
        <w:r w:rsidR="001442EC">
          <w:rPr>
            <w:noProof/>
            <w:webHidden/>
          </w:rPr>
          <w:fldChar w:fldCharType="separate"/>
        </w:r>
        <w:r w:rsidR="001442EC">
          <w:rPr>
            <w:noProof/>
            <w:webHidden/>
          </w:rPr>
          <w:t>28</w:t>
        </w:r>
        <w:r w:rsidR="001442EC">
          <w:rPr>
            <w:noProof/>
            <w:webHidden/>
          </w:rPr>
          <w:fldChar w:fldCharType="end"/>
        </w:r>
      </w:hyperlink>
    </w:p>
    <w:p w14:paraId="1D306A83" w14:textId="4CAF23F8"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0" w:history="1">
        <w:r w:rsidR="001442EC" w:rsidRPr="004F2DF6">
          <w:rPr>
            <w:rStyle w:val="Hyperlink"/>
            <w:noProof/>
          </w:rPr>
          <w:t>Figure 6: Accounting Information System (AIS)</w:t>
        </w:r>
        <w:r w:rsidR="001442EC">
          <w:rPr>
            <w:noProof/>
            <w:webHidden/>
          </w:rPr>
          <w:tab/>
        </w:r>
        <w:r w:rsidR="001442EC">
          <w:rPr>
            <w:noProof/>
            <w:webHidden/>
          </w:rPr>
          <w:fldChar w:fldCharType="begin"/>
        </w:r>
        <w:r w:rsidR="001442EC">
          <w:rPr>
            <w:noProof/>
            <w:webHidden/>
          </w:rPr>
          <w:instrText xml:space="preserve"> PAGEREF _Toc148490240 \h </w:instrText>
        </w:r>
        <w:r w:rsidR="001442EC">
          <w:rPr>
            <w:noProof/>
            <w:webHidden/>
          </w:rPr>
        </w:r>
        <w:r w:rsidR="001442EC">
          <w:rPr>
            <w:noProof/>
            <w:webHidden/>
          </w:rPr>
          <w:fldChar w:fldCharType="separate"/>
        </w:r>
        <w:r w:rsidR="001442EC">
          <w:rPr>
            <w:noProof/>
            <w:webHidden/>
          </w:rPr>
          <w:t>29</w:t>
        </w:r>
        <w:r w:rsidR="001442EC">
          <w:rPr>
            <w:noProof/>
            <w:webHidden/>
          </w:rPr>
          <w:fldChar w:fldCharType="end"/>
        </w:r>
      </w:hyperlink>
    </w:p>
    <w:p w14:paraId="6572D591" w14:textId="5710DBAF"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1" w:history="1">
        <w:r w:rsidR="001442EC" w:rsidRPr="004F2DF6">
          <w:rPr>
            <w:rStyle w:val="Hyperlink"/>
            <w:noProof/>
          </w:rPr>
          <w:t>Figure 7: To what extent is information technology integrated into your organisation’s accounting management system?</w:t>
        </w:r>
        <w:r w:rsidR="001442EC">
          <w:rPr>
            <w:noProof/>
            <w:webHidden/>
          </w:rPr>
          <w:tab/>
        </w:r>
        <w:r w:rsidR="001442EC">
          <w:rPr>
            <w:noProof/>
            <w:webHidden/>
          </w:rPr>
          <w:fldChar w:fldCharType="begin"/>
        </w:r>
        <w:r w:rsidR="001442EC">
          <w:rPr>
            <w:noProof/>
            <w:webHidden/>
          </w:rPr>
          <w:instrText xml:space="preserve"> PAGEREF _Toc148490241 \h </w:instrText>
        </w:r>
        <w:r w:rsidR="001442EC">
          <w:rPr>
            <w:noProof/>
            <w:webHidden/>
          </w:rPr>
        </w:r>
        <w:r w:rsidR="001442EC">
          <w:rPr>
            <w:noProof/>
            <w:webHidden/>
          </w:rPr>
          <w:fldChar w:fldCharType="separate"/>
        </w:r>
        <w:r w:rsidR="001442EC">
          <w:rPr>
            <w:noProof/>
            <w:webHidden/>
          </w:rPr>
          <w:t>35</w:t>
        </w:r>
        <w:r w:rsidR="001442EC">
          <w:rPr>
            <w:noProof/>
            <w:webHidden/>
          </w:rPr>
          <w:fldChar w:fldCharType="end"/>
        </w:r>
      </w:hyperlink>
    </w:p>
    <w:p w14:paraId="0177FB70" w14:textId="70605545"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2" w:history="1">
        <w:r w:rsidR="001442EC" w:rsidRPr="004F2DF6">
          <w:rPr>
            <w:rStyle w:val="Hyperlink"/>
            <w:noProof/>
          </w:rPr>
          <w:t>Figure 8: Have you observed improvements in efficiency and accuracy due to the adoption of IT in accounting practices?</w:t>
        </w:r>
        <w:r w:rsidR="001442EC">
          <w:rPr>
            <w:noProof/>
            <w:webHidden/>
          </w:rPr>
          <w:tab/>
        </w:r>
        <w:r w:rsidR="001442EC">
          <w:rPr>
            <w:noProof/>
            <w:webHidden/>
          </w:rPr>
          <w:fldChar w:fldCharType="begin"/>
        </w:r>
        <w:r w:rsidR="001442EC">
          <w:rPr>
            <w:noProof/>
            <w:webHidden/>
          </w:rPr>
          <w:instrText xml:space="preserve"> PAGEREF _Toc148490242 \h </w:instrText>
        </w:r>
        <w:r w:rsidR="001442EC">
          <w:rPr>
            <w:noProof/>
            <w:webHidden/>
          </w:rPr>
        </w:r>
        <w:r w:rsidR="001442EC">
          <w:rPr>
            <w:noProof/>
            <w:webHidden/>
          </w:rPr>
          <w:fldChar w:fldCharType="separate"/>
        </w:r>
        <w:r w:rsidR="001442EC">
          <w:rPr>
            <w:noProof/>
            <w:webHidden/>
          </w:rPr>
          <w:t>36</w:t>
        </w:r>
        <w:r w:rsidR="001442EC">
          <w:rPr>
            <w:noProof/>
            <w:webHidden/>
          </w:rPr>
          <w:fldChar w:fldCharType="end"/>
        </w:r>
      </w:hyperlink>
    </w:p>
    <w:p w14:paraId="72F5B068" w14:textId="14D974B9"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3" w:history="1">
        <w:r w:rsidR="001442EC" w:rsidRPr="004F2DF6">
          <w:rPr>
            <w:rStyle w:val="Hyperlink"/>
            <w:noProof/>
          </w:rPr>
          <w:t>Figure 9: Which of the following benefits have you experienced from incorporating IT into accounting management systems?’</w:t>
        </w:r>
        <w:r w:rsidR="001442EC">
          <w:rPr>
            <w:noProof/>
            <w:webHidden/>
          </w:rPr>
          <w:tab/>
        </w:r>
        <w:r w:rsidR="001442EC">
          <w:rPr>
            <w:noProof/>
            <w:webHidden/>
          </w:rPr>
          <w:fldChar w:fldCharType="begin"/>
        </w:r>
        <w:r w:rsidR="001442EC">
          <w:rPr>
            <w:noProof/>
            <w:webHidden/>
          </w:rPr>
          <w:instrText xml:space="preserve"> PAGEREF _Toc148490243 \h </w:instrText>
        </w:r>
        <w:r w:rsidR="001442EC">
          <w:rPr>
            <w:noProof/>
            <w:webHidden/>
          </w:rPr>
        </w:r>
        <w:r w:rsidR="001442EC">
          <w:rPr>
            <w:noProof/>
            <w:webHidden/>
          </w:rPr>
          <w:fldChar w:fldCharType="separate"/>
        </w:r>
        <w:r w:rsidR="001442EC">
          <w:rPr>
            <w:noProof/>
            <w:webHidden/>
          </w:rPr>
          <w:t>37</w:t>
        </w:r>
        <w:r w:rsidR="001442EC">
          <w:rPr>
            <w:noProof/>
            <w:webHidden/>
          </w:rPr>
          <w:fldChar w:fldCharType="end"/>
        </w:r>
      </w:hyperlink>
    </w:p>
    <w:p w14:paraId="567D72E1" w14:textId="02372853"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4" w:history="1">
        <w:r w:rsidR="001442EC" w:rsidRPr="004F2DF6">
          <w:rPr>
            <w:rStyle w:val="Hyperlink"/>
            <w:noProof/>
          </w:rPr>
          <w:t>Figure 10: What are the primary challenges your organisation faces in adopting IT for accounting purposes?</w:t>
        </w:r>
        <w:r w:rsidR="001442EC">
          <w:rPr>
            <w:noProof/>
            <w:webHidden/>
          </w:rPr>
          <w:tab/>
        </w:r>
        <w:r w:rsidR="001442EC">
          <w:rPr>
            <w:noProof/>
            <w:webHidden/>
          </w:rPr>
          <w:fldChar w:fldCharType="begin"/>
        </w:r>
        <w:r w:rsidR="001442EC">
          <w:rPr>
            <w:noProof/>
            <w:webHidden/>
          </w:rPr>
          <w:instrText xml:space="preserve"> PAGEREF _Toc148490244 \h </w:instrText>
        </w:r>
        <w:r w:rsidR="001442EC">
          <w:rPr>
            <w:noProof/>
            <w:webHidden/>
          </w:rPr>
        </w:r>
        <w:r w:rsidR="001442EC">
          <w:rPr>
            <w:noProof/>
            <w:webHidden/>
          </w:rPr>
          <w:fldChar w:fldCharType="separate"/>
        </w:r>
        <w:r w:rsidR="001442EC">
          <w:rPr>
            <w:noProof/>
            <w:webHidden/>
          </w:rPr>
          <w:t>38</w:t>
        </w:r>
        <w:r w:rsidR="001442EC">
          <w:rPr>
            <w:noProof/>
            <w:webHidden/>
          </w:rPr>
          <w:fldChar w:fldCharType="end"/>
        </w:r>
      </w:hyperlink>
    </w:p>
    <w:p w14:paraId="25ACF2BD" w14:textId="0052424B"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5" w:history="1">
        <w:r w:rsidR="001442EC" w:rsidRPr="004F2DF6">
          <w:rPr>
            <w:rStyle w:val="Hyperlink"/>
            <w:noProof/>
          </w:rPr>
          <w:t>Figure 11: On a scale of 1 to 5, how influential are the following factors in your organisation’s decision to implement IT in accounting management systems?</w:t>
        </w:r>
        <w:r w:rsidR="001442EC">
          <w:rPr>
            <w:noProof/>
            <w:webHidden/>
          </w:rPr>
          <w:tab/>
        </w:r>
        <w:r w:rsidR="001442EC">
          <w:rPr>
            <w:noProof/>
            <w:webHidden/>
          </w:rPr>
          <w:fldChar w:fldCharType="begin"/>
        </w:r>
        <w:r w:rsidR="001442EC">
          <w:rPr>
            <w:noProof/>
            <w:webHidden/>
          </w:rPr>
          <w:instrText xml:space="preserve"> PAGEREF _Toc148490245 \h </w:instrText>
        </w:r>
        <w:r w:rsidR="001442EC">
          <w:rPr>
            <w:noProof/>
            <w:webHidden/>
          </w:rPr>
        </w:r>
        <w:r w:rsidR="001442EC">
          <w:rPr>
            <w:noProof/>
            <w:webHidden/>
          </w:rPr>
          <w:fldChar w:fldCharType="separate"/>
        </w:r>
        <w:r w:rsidR="001442EC">
          <w:rPr>
            <w:noProof/>
            <w:webHidden/>
          </w:rPr>
          <w:t>38</w:t>
        </w:r>
        <w:r w:rsidR="001442EC">
          <w:rPr>
            <w:noProof/>
            <w:webHidden/>
          </w:rPr>
          <w:fldChar w:fldCharType="end"/>
        </w:r>
      </w:hyperlink>
    </w:p>
    <w:p w14:paraId="76E8FDB2" w14:textId="46A151B1"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6" w:history="1">
        <w:r w:rsidR="001442EC" w:rsidRPr="004F2DF6">
          <w:rPr>
            <w:rStyle w:val="Hyperlink"/>
            <w:noProof/>
          </w:rPr>
          <w:t>Figure 12: How well do you think the existing IT infrastructure supports the integration of IT into accounting management systems?</w:t>
        </w:r>
        <w:r w:rsidR="001442EC">
          <w:rPr>
            <w:noProof/>
            <w:webHidden/>
          </w:rPr>
          <w:tab/>
        </w:r>
        <w:r w:rsidR="001442EC">
          <w:rPr>
            <w:noProof/>
            <w:webHidden/>
          </w:rPr>
          <w:fldChar w:fldCharType="begin"/>
        </w:r>
        <w:r w:rsidR="001442EC">
          <w:rPr>
            <w:noProof/>
            <w:webHidden/>
          </w:rPr>
          <w:instrText xml:space="preserve"> PAGEREF _Toc148490246 \h </w:instrText>
        </w:r>
        <w:r w:rsidR="001442EC">
          <w:rPr>
            <w:noProof/>
            <w:webHidden/>
          </w:rPr>
        </w:r>
        <w:r w:rsidR="001442EC">
          <w:rPr>
            <w:noProof/>
            <w:webHidden/>
          </w:rPr>
          <w:fldChar w:fldCharType="separate"/>
        </w:r>
        <w:r w:rsidR="001442EC">
          <w:rPr>
            <w:noProof/>
            <w:webHidden/>
          </w:rPr>
          <w:t>39</w:t>
        </w:r>
        <w:r w:rsidR="001442EC">
          <w:rPr>
            <w:noProof/>
            <w:webHidden/>
          </w:rPr>
          <w:fldChar w:fldCharType="end"/>
        </w:r>
      </w:hyperlink>
    </w:p>
    <w:p w14:paraId="635988FA" w14:textId="30B02307"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7" w:history="1">
        <w:r w:rsidR="001442EC" w:rsidRPr="004F2DF6">
          <w:rPr>
            <w:rStyle w:val="Hyperlink"/>
            <w:noProof/>
          </w:rPr>
          <w:t>Figure 13: What types of IT solutions are currently being used in your organisation’s accounting practices?</w:t>
        </w:r>
        <w:r w:rsidR="001442EC">
          <w:rPr>
            <w:noProof/>
            <w:webHidden/>
          </w:rPr>
          <w:tab/>
        </w:r>
        <w:r w:rsidR="001442EC">
          <w:rPr>
            <w:noProof/>
            <w:webHidden/>
          </w:rPr>
          <w:fldChar w:fldCharType="begin"/>
        </w:r>
        <w:r w:rsidR="001442EC">
          <w:rPr>
            <w:noProof/>
            <w:webHidden/>
          </w:rPr>
          <w:instrText xml:space="preserve"> PAGEREF _Toc148490247 \h </w:instrText>
        </w:r>
        <w:r w:rsidR="001442EC">
          <w:rPr>
            <w:noProof/>
            <w:webHidden/>
          </w:rPr>
        </w:r>
        <w:r w:rsidR="001442EC">
          <w:rPr>
            <w:noProof/>
            <w:webHidden/>
          </w:rPr>
          <w:fldChar w:fldCharType="separate"/>
        </w:r>
        <w:r w:rsidR="001442EC">
          <w:rPr>
            <w:noProof/>
            <w:webHidden/>
          </w:rPr>
          <w:t>40</w:t>
        </w:r>
        <w:r w:rsidR="001442EC">
          <w:rPr>
            <w:noProof/>
            <w:webHidden/>
          </w:rPr>
          <w:fldChar w:fldCharType="end"/>
        </w:r>
      </w:hyperlink>
    </w:p>
    <w:p w14:paraId="7CE8CDA3" w14:textId="2348D83B"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8" w:history="1">
        <w:r w:rsidR="001442EC" w:rsidRPr="004F2DF6">
          <w:rPr>
            <w:rStyle w:val="Hyperlink"/>
            <w:noProof/>
          </w:rPr>
          <w:t>Figure 14: To what extent do you believe that the utilisation of IT in accounting management systems can lead to improved decision-making?</w:t>
        </w:r>
        <w:r w:rsidR="001442EC">
          <w:rPr>
            <w:noProof/>
            <w:webHidden/>
          </w:rPr>
          <w:tab/>
        </w:r>
        <w:r w:rsidR="001442EC">
          <w:rPr>
            <w:noProof/>
            <w:webHidden/>
          </w:rPr>
          <w:fldChar w:fldCharType="begin"/>
        </w:r>
        <w:r w:rsidR="001442EC">
          <w:rPr>
            <w:noProof/>
            <w:webHidden/>
          </w:rPr>
          <w:instrText xml:space="preserve"> PAGEREF _Toc148490248 \h </w:instrText>
        </w:r>
        <w:r w:rsidR="001442EC">
          <w:rPr>
            <w:noProof/>
            <w:webHidden/>
          </w:rPr>
        </w:r>
        <w:r w:rsidR="001442EC">
          <w:rPr>
            <w:noProof/>
            <w:webHidden/>
          </w:rPr>
          <w:fldChar w:fldCharType="separate"/>
        </w:r>
        <w:r w:rsidR="001442EC">
          <w:rPr>
            <w:noProof/>
            <w:webHidden/>
          </w:rPr>
          <w:t>41</w:t>
        </w:r>
        <w:r w:rsidR="001442EC">
          <w:rPr>
            <w:noProof/>
            <w:webHidden/>
          </w:rPr>
          <w:fldChar w:fldCharType="end"/>
        </w:r>
      </w:hyperlink>
    </w:p>
    <w:p w14:paraId="0A25D8DC" w14:textId="04709ACE"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49" w:history="1">
        <w:r w:rsidR="001442EC" w:rsidRPr="004F2DF6">
          <w:rPr>
            <w:rStyle w:val="Hyperlink"/>
            <w:noProof/>
          </w:rPr>
          <w:t>Figure 15: How well do you perceive the support and training provided by your organisation to help employees adapt to IT-integrated accounting systems?</w:t>
        </w:r>
        <w:r w:rsidR="001442EC">
          <w:rPr>
            <w:noProof/>
            <w:webHidden/>
          </w:rPr>
          <w:tab/>
        </w:r>
        <w:r w:rsidR="001442EC">
          <w:rPr>
            <w:noProof/>
            <w:webHidden/>
          </w:rPr>
          <w:fldChar w:fldCharType="begin"/>
        </w:r>
        <w:r w:rsidR="001442EC">
          <w:rPr>
            <w:noProof/>
            <w:webHidden/>
          </w:rPr>
          <w:instrText xml:space="preserve"> PAGEREF _Toc148490249 \h </w:instrText>
        </w:r>
        <w:r w:rsidR="001442EC">
          <w:rPr>
            <w:noProof/>
            <w:webHidden/>
          </w:rPr>
        </w:r>
        <w:r w:rsidR="001442EC">
          <w:rPr>
            <w:noProof/>
            <w:webHidden/>
          </w:rPr>
          <w:fldChar w:fldCharType="separate"/>
        </w:r>
        <w:r w:rsidR="001442EC">
          <w:rPr>
            <w:noProof/>
            <w:webHidden/>
          </w:rPr>
          <w:t>42</w:t>
        </w:r>
        <w:r w:rsidR="001442EC">
          <w:rPr>
            <w:noProof/>
            <w:webHidden/>
          </w:rPr>
          <w:fldChar w:fldCharType="end"/>
        </w:r>
      </w:hyperlink>
    </w:p>
    <w:p w14:paraId="68FD2019" w14:textId="3D4422B7" w:rsidR="001442EC" w:rsidRDefault="00BD3F17">
      <w:pPr>
        <w:pStyle w:val="TableofFigures"/>
        <w:tabs>
          <w:tab w:val="right" w:leader="dot" w:pos="9350"/>
        </w:tabs>
        <w:rPr>
          <w:rFonts w:asciiTheme="minorHAnsi" w:hAnsiTheme="minorHAnsi"/>
          <w:noProof/>
          <w:kern w:val="2"/>
          <w:sz w:val="22"/>
          <w:lang w:val="en-US"/>
          <w14:ligatures w14:val="standardContextual"/>
        </w:rPr>
      </w:pPr>
      <w:hyperlink w:anchor="_Toc148490250" w:history="1">
        <w:r w:rsidR="001442EC" w:rsidRPr="004F2DF6">
          <w:rPr>
            <w:rStyle w:val="Hyperlink"/>
            <w:noProof/>
          </w:rPr>
          <w:t>Figure 16: How important do you believe it is for policymakers, organisations and stakeholders to collaborate in enhancing the utilisation of IT in accounting management systems?</w:t>
        </w:r>
        <w:r w:rsidR="001442EC">
          <w:rPr>
            <w:noProof/>
            <w:webHidden/>
          </w:rPr>
          <w:tab/>
        </w:r>
        <w:r w:rsidR="001442EC">
          <w:rPr>
            <w:noProof/>
            <w:webHidden/>
          </w:rPr>
          <w:fldChar w:fldCharType="begin"/>
        </w:r>
        <w:r w:rsidR="001442EC">
          <w:rPr>
            <w:noProof/>
            <w:webHidden/>
          </w:rPr>
          <w:instrText xml:space="preserve"> PAGEREF _Toc148490250 \h </w:instrText>
        </w:r>
        <w:r w:rsidR="001442EC">
          <w:rPr>
            <w:noProof/>
            <w:webHidden/>
          </w:rPr>
        </w:r>
        <w:r w:rsidR="001442EC">
          <w:rPr>
            <w:noProof/>
            <w:webHidden/>
          </w:rPr>
          <w:fldChar w:fldCharType="separate"/>
        </w:r>
        <w:r w:rsidR="001442EC">
          <w:rPr>
            <w:noProof/>
            <w:webHidden/>
          </w:rPr>
          <w:t>43</w:t>
        </w:r>
        <w:r w:rsidR="001442EC">
          <w:rPr>
            <w:noProof/>
            <w:webHidden/>
          </w:rPr>
          <w:fldChar w:fldCharType="end"/>
        </w:r>
      </w:hyperlink>
    </w:p>
    <w:p w14:paraId="170CE83A" w14:textId="51C5576B" w:rsidR="005F1C09" w:rsidRDefault="001442EC">
      <w:pPr>
        <w:spacing w:line="276" w:lineRule="auto"/>
        <w:rPr>
          <w:rFonts w:eastAsiaTheme="majorEastAsia" w:cstheme="majorBidi"/>
          <w:b/>
          <w:bCs/>
          <w:sz w:val="28"/>
          <w:szCs w:val="28"/>
        </w:rPr>
      </w:pPr>
      <w:r>
        <w:fldChar w:fldCharType="end"/>
      </w:r>
      <w:r w:rsidR="005F1C09">
        <w:br w:type="page"/>
      </w:r>
    </w:p>
    <w:p w14:paraId="054E24C5" w14:textId="3D44E4DE" w:rsidR="004F0D17" w:rsidRPr="006B5905" w:rsidRDefault="004F0D17" w:rsidP="006B5905">
      <w:pPr>
        <w:pStyle w:val="Heading1"/>
      </w:pPr>
      <w:r w:rsidRPr="00756E3F">
        <w:t xml:space="preserve">Chapter </w:t>
      </w:r>
      <w:r w:rsidR="00756E3F" w:rsidRPr="00756E3F">
        <w:t>1</w:t>
      </w:r>
      <w:r w:rsidRPr="00756E3F">
        <w:t>: Introduction</w:t>
      </w:r>
      <w:bookmarkEnd w:id="0"/>
      <w:bookmarkEnd w:id="1"/>
    </w:p>
    <w:p w14:paraId="21E53DFC" w14:textId="3D971595" w:rsidR="004F0D17" w:rsidRDefault="006E5240" w:rsidP="00F8555C">
      <w:pPr>
        <w:pStyle w:val="Heading2"/>
        <w:spacing w:before="360" w:after="120"/>
        <w:jc w:val="both"/>
      </w:pPr>
      <w:bookmarkStart w:id="2" w:name="_Toc145523963"/>
      <w:bookmarkStart w:id="3" w:name="_Toc145632091"/>
      <w:r>
        <w:rPr>
          <w:color w:val="000000"/>
          <w:szCs w:val="24"/>
        </w:rPr>
        <w:t xml:space="preserve">1.1 </w:t>
      </w:r>
      <w:r w:rsidR="004F0D17">
        <w:rPr>
          <w:color w:val="000000"/>
          <w:szCs w:val="24"/>
        </w:rPr>
        <w:t>Research Background</w:t>
      </w:r>
      <w:bookmarkEnd w:id="2"/>
      <w:bookmarkEnd w:id="3"/>
    </w:p>
    <w:p w14:paraId="7287AAA9" w14:textId="77777777" w:rsidR="004F0D17" w:rsidRDefault="004F0D17" w:rsidP="00F8555C">
      <w:pPr>
        <w:pStyle w:val="NormalWeb"/>
        <w:spacing w:before="0" w:beforeAutospacing="0" w:after="0" w:afterAutospacing="0" w:line="360" w:lineRule="auto"/>
        <w:jc w:val="both"/>
      </w:pPr>
      <w:r>
        <w:rPr>
          <w:color w:val="000000"/>
        </w:rPr>
        <w:t>The introduction of cutting-edge information and communication technology has had a major effect on accounting management systems in low-income nations like Bangladesh. One such nation is Bangladesh. The rising use of computerized accounting systems over the last several decades has had a significant impact on the way a country's finances are handled. Innovations in technology have given businesses a plethora of new opportunities and threats.</w:t>
      </w:r>
    </w:p>
    <w:p w14:paraId="59AB057C" w14:textId="110F49D2" w:rsidR="004F0D17" w:rsidRDefault="004F0D17" w:rsidP="00F8555C">
      <w:pPr>
        <w:pStyle w:val="NormalWeb"/>
        <w:spacing w:before="0" w:beforeAutospacing="0" w:after="0" w:afterAutospacing="0" w:line="360" w:lineRule="auto"/>
        <w:jc w:val="both"/>
        <w:rPr>
          <w:color w:val="000000"/>
        </w:rPr>
      </w:pPr>
      <w:r>
        <w:rPr>
          <w:color w:val="000000"/>
        </w:rPr>
        <w:t xml:space="preserve">Historically speaking, accountants in Bangladesh relied heavily on paper-based techniques to perform much of their work. The approaches were characterised by a number of labour-intensive and error-prone manual processes. Large-scale use of IT has resulted in deep and far-reaching changes in this established framework (Tsalis et al., 2020). The extensive use of automation in traditionally manual accounting procedures, like bookkeeping, payroll processing, and financial reporting, is one of the most noticeable shifts in the field. Improved productivity, accuracy, and less manual labour have resulted from the widespread use of accounting software and automated systems in Bangladeshi enterprises and organisations. The availability of financial data has expanded dramatically because of advancements in information technology, which have also made it much easier to gather. In the past, collecting financial data required physically dispatching someone to the appropriate locations, where they would comb through piles of papers. The absence of these persons would have resulted in the failure of the process. Accounting professionals and managers in Bangladesh now have easier access to real-time data from a variety of off-site locations because of technological developments that have streamlined the electronic storage of financial data. </w:t>
      </w:r>
      <w:r w:rsidR="0028619A">
        <w:rPr>
          <w:color w:val="000000" w:themeColor="text1"/>
        </w:rPr>
        <w:t>T</w:t>
      </w:r>
      <w:r w:rsidR="00084C91" w:rsidRPr="00297AC2">
        <w:rPr>
          <w:color w:val="000000" w:themeColor="text1"/>
        </w:rPr>
        <w:t>he technical upliftment in managing accounting system has incorporated several breakthroughs for the economy of Bangladesh and the elimination of multiple hindrances and manual errors.</w:t>
      </w:r>
      <w:r w:rsidR="00084C91" w:rsidRPr="00084C91">
        <w:rPr>
          <w:color w:val="FF0000"/>
        </w:rPr>
        <w:t xml:space="preserve"> </w:t>
      </w:r>
      <w:r>
        <w:rPr>
          <w:color w:val="000000"/>
        </w:rPr>
        <w:t>As a result of this system's consolidation and simplification of financial data and analysis, decision-making processes have become more efficient. This provides more flexibility for companies to adapt to the ever-changing market</w:t>
      </w:r>
      <w:r w:rsidR="00401A93">
        <w:rPr>
          <w:color w:val="000000"/>
        </w:rPr>
        <w:t>.</w:t>
      </w:r>
    </w:p>
    <w:p w14:paraId="66D172FA" w14:textId="77777777" w:rsidR="00756E3F" w:rsidRDefault="00CD6A19" w:rsidP="00F8555C">
      <w:pPr>
        <w:pStyle w:val="NormalWeb"/>
        <w:spacing w:before="0" w:beforeAutospacing="0" w:after="0" w:afterAutospacing="0" w:line="360" w:lineRule="auto"/>
        <w:jc w:val="center"/>
        <w:rPr>
          <w:b/>
          <w:bCs/>
        </w:rPr>
      </w:pPr>
      <w:r w:rsidRPr="00CD6A19">
        <w:rPr>
          <w:noProof/>
          <w:lang w:val="en-IN" w:eastAsia="en-IN"/>
        </w:rPr>
        <w:drawing>
          <wp:inline distT="0" distB="0" distL="0" distR="0" wp14:anchorId="564AD62C" wp14:editId="78BE2200">
            <wp:extent cx="5253990" cy="5253990"/>
            <wp:effectExtent l="19050" t="19050" r="22860" b="22860"/>
            <wp:docPr id="1" name="Picture 1" descr="10 Accounting Software Trends for 2022/2023: New Forecasts &amp; What Lies  Beyond - Financesonlin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Accounting Software Trends for 2022/2023: New Forecasts &amp; What Lies  Beyond - Financesonline.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3990" cy="5253990"/>
                    </a:xfrm>
                    <a:prstGeom prst="rect">
                      <a:avLst/>
                    </a:prstGeom>
                    <a:noFill/>
                    <a:ln>
                      <a:solidFill>
                        <a:schemeClr val="tx1"/>
                      </a:solidFill>
                    </a:ln>
                  </pic:spPr>
                </pic:pic>
              </a:graphicData>
            </a:graphic>
          </wp:inline>
        </w:drawing>
      </w:r>
    </w:p>
    <w:p w14:paraId="7AD96390" w14:textId="312B57BB" w:rsidR="00660C64" w:rsidRPr="00D06596" w:rsidRDefault="00CD6A19" w:rsidP="005F1C09">
      <w:pPr>
        <w:pStyle w:val="Heading3"/>
      </w:pPr>
      <w:bookmarkStart w:id="4" w:name="_Toc147341262"/>
      <w:bookmarkStart w:id="5" w:name="_Toc148490235"/>
      <w:r w:rsidRPr="00D06596">
        <w:t>Figure</w:t>
      </w:r>
      <w:r w:rsidR="00D06596" w:rsidRPr="00D06596">
        <w:t xml:space="preserve"> 1</w:t>
      </w:r>
      <w:r w:rsidRPr="00D06596">
        <w:t>: Accounting Software Trends</w:t>
      </w:r>
      <w:bookmarkEnd w:id="4"/>
      <w:bookmarkEnd w:id="5"/>
    </w:p>
    <w:p w14:paraId="3EC24279" w14:textId="1E2DD522" w:rsidR="00CD6A19" w:rsidRPr="00D06596" w:rsidRDefault="00CD6A19" w:rsidP="00F8555C">
      <w:pPr>
        <w:pStyle w:val="NormalWeb"/>
        <w:spacing w:line="360" w:lineRule="auto"/>
        <w:ind w:left="567" w:hanging="567"/>
        <w:jc w:val="center"/>
        <w:rPr>
          <w:b/>
          <w:bCs/>
          <w:lang w:val="en-IN"/>
        </w:rPr>
      </w:pPr>
      <w:r w:rsidRPr="00D06596">
        <w:rPr>
          <w:b/>
          <w:bCs/>
        </w:rPr>
        <w:t>Source: Chang (2023)</w:t>
      </w:r>
    </w:p>
    <w:p w14:paraId="10FE5C10" w14:textId="77777777" w:rsidR="004F0D17" w:rsidRDefault="004F0D17" w:rsidP="00F8555C">
      <w:pPr>
        <w:pStyle w:val="NormalWeb"/>
        <w:spacing w:before="0" w:beforeAutospacing="0" w:after="0" w:afterAutospacing="0" w:line="360" w:lineRule="auto"/>
        <w:jc w:val="both"/>
      </w:pPr>
      <w:r>
        <w:rPr>
          <w:color w:val="000000"/>
        </w:rPr>
        <w:t>Financial data is now much more protected and trustworthy thanks to technological developments. Databases need to be secured, encryption technology should be used, and access limitations should be put in place because of worries about the frequency of data breaches and fraudulent acts in Bangladesh. Improved transparency in the reporting of financial data has helped businesses throughout the country grow and attracted international investment.</w:t>
      </w:r>
    </w:p>
    <w:p w14:paraId="091E8884" w14:textId="1B0D52E6" w:rsidR="004F0D17" w:rsidRDefault="004F0D17" w:rsidP="00F8555C">
      <w:pPr>
        <w:pStyle w:val="NormalWeb"/>
        <w:spacing w:before="0" w:beforeAutospacing="0" w:after="0" w:afterAutospacing="0" w:line="360" w:lineRule="auto"/>
        <w:jc w:val="both"/>
      </w:pPr>
      <w:r>
        <w:rPr>
          <w:color w:val="000000"/>
        </w:rPr>
        <w:t>Accounting management systems in Bangladesh have been significantly impacted by IT, with digital transactions becoming the norm. The usage of paper cash is dwindling because of the rise of electronic payment methods like internet shopping and wire transfers. One of the numerous benefits of this shift is more openness and responsibility in commercial dealings. Cloud-based accounting software has helped firms of all sizes handle their financial data more effectively, among other benefits. The use of IT in Bangladesh's accounting management systems has led to several positive outcomes. But it is important to recognize that a few problems have sprung up as a direct result of this integration. The implementation of complex accounting software may be difficult for many small and medium-sized enterprises (SMEs). These issues often arise due to a combination of two factors: a lack of resources and a lack of expertise (</w:t>
      </w:r>
      <w:r w:rsidR="003009E1" w:rsidRPr="00383594">
        <w:rPr>
          <w:color w:val="000000"/>
        </w:rPr>
        <w:t>Dagilienė</w:t>
      </w:r>
      <w:r w:rsidR="003009E1">
        <w:rPr>
          <w:color w:val="000000"/>
        </w:rPr>
        <w:t xml:space="preserve"> </w:t>
      </w:r>
      <w:r w:rsidR="003009E1" w:rsidRPr="00383594">
        <w:rPr>
          <w:color w:val="000000"/>
        </w:rPr>
        <w:t>and Klovienė,</w:t>
      </w:r>
      <w:r w:rsidR="003009E1">
        <w:rPr>
          <w:color w:val="000000"/>
        </w:rPr>
        <w:t xml:space="preserve"> 2019)</w:t>
      </w:r>
      <w:r>
        <w:rPr>
          <w:color w:val="000000"/>
        </w:rPr>
        <w:t>. Given the increasing complexity of cybercriminal operations, concerns regarding data privacy and the increased danger of cyber assaults are also justifiable. One major cause for concern is the growing expertise of cyber criminals. In light of these problems, there is a concerted effort throughout the country to increase business and accountants' digital literacy and spread knowledge of cybersecurity threats.</w:t>
      </w:r>
    </w:p>
    <w:p w14:paraId="7367D3FE" w14:textId="77777777" w:rsidR="004F0D17" w:rsidRDefault="004F0D17" w:rsidP="00F8555C">
      <w:pPr>
        <w:pStyle w:val="NormalWeb"/>
        <w:spacing w:before="0" w:beforeAutospacing="0" w:after="0" w:afterAutospacing="0" w:line="360" w:lineRule="auto"/>
        <w:jc w:val="both"/>
      </w:pPr>
      <w:r>
        <w:rPr>
          <w:color w:val="000000"/>
        </w:rPr>
        <w:t>Accounting management systems in Bangladesh and other developing countries have been profoundly impacted by the widespread use of IT. Accounting process automation, improved access to financial data, increased data security, and the digitalization of transaction records have all contributed to a sea shift in the industry. Despite this, many SMEs encounter substantial obstacles when attempting to use accounting technology. There is a lot that has to be done, such as regular upkeep and enhancements, before IT can live up to its full potential. Maintaining the confidentiality of one's data is another essential aspect that must be watched closely. If SMEs can find solutions to the problems outlined above, they will be able to make full use of the opportunities presented by IT in the field of accounting (Alam et al., 2020).</w:t>
      </w:r>
    </w:p>
    <w:p w14:paraId="713C9F45" w14:textId="42536136" w:rsidR="004F0D17" w:rsidRDefault="006E5240" w:rsidP="00F8555C">
      <w:pPr>
        <w:pStyle w:val="Heading2"/>
        <w:spacing w:before="360" w:after="120"/>
        <w:jc w:val="both"/>
      </w:pPr>
      <w:bookmarkStart w:id="6" w:name="_Toc145523964"/>
      <w:bookmarkStart w:id="7" w:name="_Toc145632092"/>
      <w:r>
        <w:rPr>
          <w:color w:val="000000"/>
          <w:szCs w:val="24"/>
        </w:rPr>
        <w:t xml:space="preserve">1.2 </w:t>
      </w:r>
      <w:r w:rsidR="004F0D17">
        <w:rPr>
          <w:color w:val="000000"/>
          <w:szCs w:val="24"/>
        </w:rPr>
        <w:t>Research Rationale</w:t>
      </w:r>
      <w:bookmarkEnd w:id="6"/>
      <w:bookmarkEnd w:id="7"/>
    </w:p>
    <w:p w14:paraId="3DB71EC4" w14:textId="619D8977" w:rsidR="004F0D17" w:rsidRDefault="004F0D17" w:rsidP="00F8555C">
      <w:pPr>
        <w:pStyle w:val="NormalWeb"/>
        <w:spacing w:before="0" w:beforeAutospacing="0" w:after="0" w:afterAutospacing="0" w:line="360" w:lineRule="auto"/>
        <w:jc w:val="both"/>
      </w:pPr>
      <w:r>
        <w:rPr>
          <w:color w:val="000000"/>
        </w:rPr>
        <w:t>The rapid adoption of online education has become vital to preserve the continuity of learning in the wake of the global disruption caused by the COVID-19 pandemic. In light of this revolutionary shift, discussions between proponents of online and traditional classrooms have heated up. Gaining a better understanding of the impact online education has on student learning outcomes may help shed light on its effectiveness and its implications for the future of education. Specifically, this research aims to enlighten educational stakeholders about the pros and cons of online education in the context of the current COVID-19 epidemic and contribute to the existing body of knowledge. The relevance and applicability of the research are two of its strongest points. There has been a significant increase in the number of people opting to get their education online as a direct response to the devastation brought on by the COVID-19 epidemic. The epidemic has led to an increase in the use of this kind of education, but further research is required to see whether or not it leads to improved academic results for children</w:t>
      </w:r>
      <w:r w:rsidR="008727CA">
        <w:rPr>
          <w:color w:val="000000"/>
        </w:rPr>
        <w:t xml:space="preserve">. </w:t>
      </w:r>
      <w:r>
        <w:rPr>
          <w:color w:val="000000"/>
        </w:rPr>
        <w:t>The results of this research will be useful not only during the current outbreak of the disease but also in the event of future pandemics and the broad use of online teaching in educational institutions.</w:t>
      </w:r>
    </w:p>
    <w:p w14:paraId="3524130E" w14:textId="77777777" w:rsidR="004F0D17" w:rsidRDefault="004F0D17" w:rsidP="00F8555C">
      <w:pPr>
        <w:pStyle w:val="NormalWeb"/>
        <w:spacing w:before="0" w:beforeAutospacing="0" w:after="0" w:afterAutospacing="0" w:line="360" w:lineRule="auto"/>
        <w:jc w:val="both"/>
      </w:pPr>
      <w:r>
        <w:rPr>
          <w:color w:val="000000"/>
        </w:rPr>
        <w:t>The severity of the issues that are affecting online education provides further support for the claim that this study is very necessary. There are some people who are opposed to the increasing number of people attending online institutions. This study ought to demonstrate that learners of diverse ages and disciplines of study may benefit from engaging in educational pursuits at a distance. If teachers had a better understanding of their students' motivations and interests, they could be able to design online classrooms that are both more interesting and effective for their students (Tamah et al., 2020). </w:t>
      </w:r>
    </w:p>
    <w:p w14:paraId="43FBCF5C" w14:textId="77777777" w:rsidR="004F0D17" w:rsidRDefault="004F0D17" w:rsidP="00F8555C">
      <w:pPr>
        <w:pStyle w:val="NormalWeb"/>
        <w:spacing w:before="0" w:beforeAutospacing="0" w:after="0" w:afterAutospacing="0" w:line="360" w:lineRule="auto"/>
        <w:jc w:val="both"/>
      </w:pPr>
      <w:r>
        <w:rPr>
          <w:color w:val="000000"/>
        </w:rPr>
        <w:t>Our research also focuses on other approaches that might be used to bridge the digital divide. The epidemic brought to light the disparity in resources accessible to students whose families had higher incomes against those whose families have lower incomes.</w:t>
      </w:r>
    </w:p>
    <w:p w14:paraId="2E4EDD01" w14:textId="77777777" w:rsidR="004F0D17" w:rsidRDefault="004F0D17" w:rsidP="00F8555C">
      <w:pPr>
        <w:pStyle w:val="NormalWeb"/>
        <w:spacing w:before="0" w:beforeAutospacing="0" w:after="0" w:afterAutospacing="0" w:line="360" w:lineRule="auto"/>
        <w:jc w:val="both"/>
      </w:pPr>
      <w:r>
        <w:rPr>
          <w:color w:val="000000"/>
        </w:rPr>
        <w:t>Researching the connection between student technology usage and digital literacy and learning outcomes is vital for developing inclusive and equitable online education approaches. If policymakers and teachers can identify the challenges faced by underrepresented groups, the digital gap can be closed and all children given an equal opportunity to succeed in virtual classrooms.</w:t>
      </w:r>
    </w:p>
    <w:p w14:paraId="22814E60" w14:textId="77777777" w:rsidR="004F0D17" w:rsidRDefault="004F0D17" w:rsidP="00F8555C">
      <w:pPr>
        <w:pStyle w:val="NormalWeb"/>
        <w:spacing w:before="0" w:beforeAutospacing="0" w:after="0" w:afterAutospacing="0" w:line="360" w:lineRule="auto"/>
        <w:jc w:val="both"/>
      </w:pPr>
      <w:r>
        <w:rPr>
          <w:color w:val="000000"/>
        </w:rPr>
        <w:t>Future rules regulating the broad use of online learning may benefit from this study's findings. As we go farther into the digital era, online learning will likely become more vital. Therefore, its role in the post-pandemic educational environment must be evaluated thoroughly before any judgements can be made. Educational institutions may utilize the results and recommendations of this research to better merge the best aspects of online and traditional instruction. Investigating the impact of online education on student learning outcomes during the COVID-19 pandemic is timely and important, and it has the potential to inform future educational practices (Lerner and Nanda, 2020). This research looks at the benefits of online education, addresses concerns, and offers best practices in order to enlighten students, teachers, policymakers, and educational institutions. The long-term objective is to make it easier for students from all walks of life to acquire an excellent education in the wake of natural catastrophes.</w:t>
      </w:r>
    </w:p>
    <w:p w14:paraId="55A878A3" w14:textId="59D3D999" w:rsidR="004F0D17" w:rsidRDefault="006E5240" w:rsidP="00F8555C">
      <w:pPr>
        <w:pStyle w:val="Heading2"/>
        <w:spacing w:before="360" w:after="120"/>
        <w:jc w:val="both"/>
      </w:pPr>
      <w:bookmarkStart w:id="8" w:name="_Toc145523965"/>
      <w:bookmarkStart w:id="9" w:name="_Toc145632093"/>
      <w:r>
        <w:rPr>
          <w:color w:val="000000"/>
          <w:szCs w:val="24"/>
        </w:rPr>
        <w:t xml:space="preserve">1.3 </w:t>
      </w:r>
      <w:r w:rsidR="004F0D17">
        <w:rPr>
          <w:color w:val="000000"/>
          <w:szCs w:val="24"/>
        </w:rPr>
        <w:t>Research Aims and Objectives</w:t>
      </w:r>
      <w:bookmarkEnd w:id="8"/>
      <w:bookmarkEnd w:id="9"/>
    </w:p>
    <w:p w14:paraId="3B28F529" w14:textId="77777777" w:rsidR="004F0D17" w:rsidRDefault="004F0D17" w:rsidP="00F8555C">
      <w:pPr>
        <w:pStyle w:val="NormalWeb"/>
        <w:spacing w:before="0" w:beforeAutospacing="0" w:after="0" w:afterAutospacing="0" w:line="360" w:lineRule="auto"/>
        <w:jc w:val="both"/>
      </w:pPr>
      <w:r>
        <w:rPr>
          <w:color w:val="000000"/>
        </w:rPr>
        <w:t>The aim of the present research is to understand the factors and impacts of information technology on the accounting management systems in Bangladesh.</w:t>
      </w:r>
    </w:p>
    <w:p w14:paraId="2D51E79C" w14:textId="77777777" w:rsidR="004F0D17" w:rsidRDefault="004F0D17" w:rsidP="00F8555C">
      <w:pPr>
        <w:pStyle w:val="NormalWeb"/>
        <w:numPr>
          <w:ilvl w:val="0"/>
          <w:numId w:val="29"/>
        </w:numPr>
        <w:spacing w:before="0" w:beforeAutospacing="0" w:after="0" w:afterAutospacing="0" w:line="360" w:lineRule="auto"/>
        <w:jc w:val="both"/>
        <w:textAlignment w:val="baseline"/>
        <w:rPr>
          <w:color w:val="000000"/>
        </w:rPr>
      </w:pPr>
      <w:r>
        <w:rPr>
          <w:color w:val="000000"/>
        </w:rPr>
        <w:t>To examine the extent of IT integration in accounting management systems in Bangladesh.</w:t>
      </w:r>
    </w:p>
    <w:p w14:paraId="3A2F0A9D" w14:textId="77777777" w:rsidR="004F0D17" w:rsidRDefault="004F0D17" w:rsidP="00F8555C">
      <w:pPr>
        <w:pStyle w:val="NormalWeb"/>
        <w:numPr>
          <w:ilvl w:val="0"/>
          <w:numId w:val="29"/>
        </w:numPr>
        <w:spacing w:before="0" w:beforeAutospacing="0" w:after="0" w:afterAutospacing="0" w:line="360" w:lineRule="auto"/>
        <w:jc w:val="both"/>
        <w:textAlignment w:val="baseline"/>
        <w:rPr>
          <w:color w:val="000000"/>
        </w:rPr>
      </w:pPr>
      <w:r>
        <w:rPr>
          <w:color w:val="000000"/>
        </w:rPr>
        <w:t>To analyse the benefits and challenges associated with the adoption of IT in accounting practices.</w:t>
      </w:r>
    </w:p>
    <w:p w14:paraId="39B6F2B1" w14:textId="77777777" w:rsidR="004F0D17" w:rsidRDefault="004F0D17" w:rsidP="00F8555C">
      <w:pPr>
        <w:pStyle w:val="NormalWeb"/>
        <w:numPr>
          <w:ilvl w:val="0"/>
          <w:numId w:val="29"/>
        </w:numPr>
        <w:spacing w:before="0" w:beforeAutospacing="0" w:after="0" w:afterAutospacing="0" w:line="360" w:lineRule="auto"/>
        <w:jc w:val="both"/>
        <w:textAlignment w:val="baseline"/>
        <w:rPr>
          <w:color w:val="000000"/>
        </w:rPr>
      </w:pPr>
      <w:r>
        <w:rPr>
          <w:color w:val="000000"/>
        </w:rPr>
        <w:t>To identify the factors influencing the decision to implement IT in accounting management systems.</w:t>
      </w:r>
    </w:p>
    <w:p w14:paraId="3A8938FB" w14:textId="77777777" w:rsidR="004F0D17" w:rsidRDefault="004F0D17" w:rsidP="00F8555C">
      <w:pPr>
        <w:pStyle w:val="NormalWeb"/>
        <w:numPr>
          <w:ilvl w:val="0"/>
          <w:numId w:val="29"/>
        </w:numPr>
        <w:spacing w:before="0" w:beforeAutospacing="0" w:after="0" w:afterAutospacing="0" w:line="360" w:lineRule="auto"/>
        <w:jc w:val="both"/>
        <w:textAlignment w:val="baseline"/>
        <w:rPr>
          <w:color w:val="000000"/>
        </w:rPr>
      </w:pPr>
      <w:r>
        <w:rPr>
          <w:color w:val="000000"/>
        </w:rPr>
        <w:t>To propose recommendations for policymakers, organizations, and other stakeholders to enhance the utilization of IT in accounting management systems.</w:t>
      </w:r>
    </w:p>
    <w:p w14:paraId="3D5BD65E" w14:textId="12C39314" w:rsidR="004F0D17" w:rsidRDefault="006E5240" w:rsidP="00F8555C">
      <w:pPr>
        <w:pStyle w:val="Heading2"/>
        <w:spacing w:before="360" w:after="120"/>
        <w:jc w:val="both"/>
      </w:pPr>
      <w:bookmarkStart w:id="10" w:name="_Toc145523966"/>
      <w:bookmarkStart w:id="11" w:name="_Toc145632094"/>
      <w:r>
        <w:rPr>
          <w:color w:val="000000"/>
          <w:szCs w:val="24"/>
        </w:rPr>
        <w:t xml:space="preserve">1.4 </w:t>
      </w:r>
      <w:r w:rsidR="004F0D17">
        <w:rPr>
          <w:color w:val="000000"/>
          <w:szCs w:val="24"/>
        </w:rPr>
        <w:t>Brief Methodology</w:t>
      </w:r>
      <w:bookmarkEnd w:id="10"/>
      <w:bookmarkEnd w:id="11"/>
    </w:p>
    <w:p w14:paraId="073B9E2E" w14:textId="2C17FA24" w:rsidR="00CD6A19" w:rsidRDefault="00416D69" w:rsidP="00F8555C">
      <w:pPr>
        <w:pStyle w:val="NormalWeb"/>
        <w:spacing w:before="0" w:beforeAutospacing="0" w:after="0" w:afterAutospacing="0" w:line="360" w:lineRule="auto"/>
        <w:jc w:val="both"/>
        <w:rPr>
          <w:color w:val="000000"/>
        </w:rPr>
      </w:pPr>
      <w:r>
        <w:rPr>
          <w:color w:val="000000"/>
        </w:rPr>
        <w:t>The research will be conducted based on primary data, and in this regard, data collection will be performed from google survey questions. 50 participants will be considered for the development of the research, and their perspectives will be analysed</w:t>
      </w:r>
      <w:r w:rsidR="00CD6A19">
        <w:rPr>
          <w:color w:val="000000"/>
        </w:rPr>
        <w:t xml:space="preserve"> (Ghobakhloo and Fathi, 2019).</w:t>
      </w:r>
      <w:r>
        <w:rPr>
          <w:color w:val="000000"/>
        </w:rPr>
        <w:t xml:space="preserve"> Social media platforms will be utilised to connect participants and to share the survey questionnaire.</w:t>
      </w:r>
    </w:p>
    <w:p w14:paraId="15300FDF" w14:textId="5C1F652C" w:rsidR="004F0D17" w:rsidRDefault="004F0D17" w:rsidP="00F8555C">
      <w:pPr>
        <w:pStyle w:val="NormalWeb"/>
        <w:spacing w:before="0" w:beforeAutospacing="0" w:after="0" w:afterAutospacing="0" w:line="360" w:lineRule="auto"/>
        <w:jc w:val="both"/>
      </w:pPr>
      <w:r>
        <w:rPr>
          <w:color w:val="000000"/>
        </w:rPr>
        <w:t>Because of this, we are able to look for and gain additional knowledge about patterns and concepts that repeat. In order to get a more comprehensive understanding of the subject at hand, the investigation makes use of an inductive methodology, which comprises developing inferences based on previous findings. For the objectives of this study, which seeks to acquire an in-depth comprehension of the ways in which information technology (IT) has impacted accounting management systems in Bangladesh, the collection of qualitative data will take precedence. </w:t>
      </w:r>
    </w:p>
    <w:p w14:paraId="6FDDAA96" w14:textId="6757FE94" w:rsidR="004F0D17" w:rsidRDefault="004F0D17" w:rsidP="00F8555C">
      <w:pPr>
        <w:pStyle w:val="NormalWeb"/>
        <w:spacing w:before="0" w:beforeAutospacing="0" w:after="0" w:afterAutospacing="0" w:line="360" w:lineRule="auto"/>
        <w:jc w:val="both"/>
      </w:pPr>
      <w:r>
        <w:rPr>
          <w:color w:val="000000"/>
        </w:rPr>
        <w:t>Interviews, surveys, and content analysis are all examples of such procedures; nevertheless, this list is not exhaustive. If you chat with the people who are conducting the interviews, you may be able to make use of the abundance of information and experience they have to give. When researchers gather data from a larger sample of individuals utilizing survey-based data collection, their ability to recognize patterns and trends in the data improves (</w:t>
      </w:r>
      <w:r w:rsidR="00954D2F" w:rsidRPr="00954D2F">
        <w:rPr>
          <w:color w:val="222222"/>
          <w:shd w:val="clear" w:color="auto" w:fill="FFFFFF"/>
        </w:rPr>
        <w:t>Kadasah</w:t>
      </w:r>
      <w:r w:rsidR="00954D2F">
        <w:rPr>
          <w:color w:val="222222"/>
          <w:shd w:val="clear" w:color="auto" w:fill="FFFFFF"/>
        </w:rPr>
        <w:t xml:space="preserve"> et al. 2022</w:t>
      </w:r>
      <w:r>
        <w:rPr>
          <w:color w:val="000000"/>
        </w:rPr>
        <w:t>).</w:t>
      </w:r>
    </w:p>
    <w:p w14:paraId="25E62EC2" w14:textId="1F40E252" w:rsidR="004F0D17" w:rsidRDefault="006E5240" w:rsidP="00F8555C">
      <w:pPr>
        <w:pStyle w:val="Heading2"/>
        <w:spacing w:before="360" w:after="120"/>
        <w:jc w:val="both"/>
      </w:pPr>
      <w:bookmarkStart w:id="12" w:name="_Toc145523967"/>
      <w:bookmarkStart w:id="13" w:name="_Toc145632095"/>
      <w:r>
        <w:rPr>
          <w:color w:val="000000"/>
          <w:szCs w:val="24"/>
        </w:rPr>
        <w:t xml:space="preserve">1.5 </w:t>
      </w:r>
      <w:r w:rsidR="004F0D17">
        <w:rPr>
          <w:color w:val="000000"/>
          <w:szCs w:val="24"/>
        </w:rPr>
        <w:t>Brief Literature Review</w:t>
      </w:r>
      <w:bookmarkEnd w:id="12"/>
      <w:bookmarkEnd w:id="13"/>
    </w:p>
    <w:p w14:paraId="0A9CA278" w14:textId="77777777" w:rsidR="004F0D17" w:rsidRDefault="004F0D17" w:rsidP="00F8555C">
      <w:pPr>
        <w:pStyle w:val="NormalWeb"/>
        <w:spacing w:before="0" w:beforeAutospacing="0" w:after="0" w:afterAutospacing="0" w:line="360" w:lineRule="auto"/>
        <w:jc w:val="both"/>
      </w:pPr>
      <w:r>
        <w:rPr>
          <w:color w:val="000000"/>
        </w:rPr>
        <w:t>Al-Fatlawi et al. (2021) found that accounting management systems in emerging nations use IT more. The accounting industry has increasingly used IT technologies. National computing capabilities have largely caused this transformation. This study seeks to explore the pros, cons, and unresolved issues of using IT in accounting management systems in developing countries. Bangladeshi administrative accounting uses information technology to varying degrees. IT integration varies across company types. Some companies have adopted IT solutions, but others are just starting. The complexity of the technology, the availability of resources, and the depth of the infrastructure all affect how well a company can integrate its systems. India and China, with existing IT infrastructures and significant resources, are more likely to adopt accounting information technology. Africa, with limited resources and infrastructure, may struggle to implement IT-based accounting management solutions. The research found accounting management system deployment difficult (He et al., 2021).</w:t>
      </w:r>
    </w:p>
    <w:p w14:paraId="36118ED7" w14:textId="79584359" w:rsidR="004F0D17" w:rsidRDefault="004F0D17" w:rsidP="00F8555C">
      <w:pPr>
        <w:pStyle w:val="NormalWeb"/>
        <w:spacing w:before="0" w:beforeAutospacing="0" w:after="0" w:afterAutospacing="0" w:line="360" w:lineRule="auto"/>
        <w:jc w:val="both"/>
      </w:pPr>
      <w:r>
        <w:rPr>
          <w:color w:val="000000"/>
        </w:rPr>
        <w:t>Accountants in developing nations, where manual methods are inefficient and error-prone, benefit most from these benefits. Businesses may improve decision-making by integrating IT systems. It has increased financial report accuracy. IT-based accounting management solutions improve financial reporting in developing countries. IT solutions provide pre-designed reporting templates and frameworks to provide accounting standards-compliant financial reports. These technologies help organizations standardize financial data presentation. Businesses may standardize reporting and comply with accounting rules using IT technologies. These techniques may help companies create dependable and professional financial accounts.</w:t>
      </w:r>
    </w:p>
    <w:p w14:paraId="03FC00BE" w14:textId="09351BFD" w:rsidR="00954D2F" w:rsidRDefault="004F0D17" w:rsidP="00F8555C">
      <w:pPr>
        <w:pStyle w:val="NormalWeb"/>
        <w:spacing w:before="0" w:beforeAutospacing="0" w:after="0" w:afterAutospacing="0" w:line="360" w:lineRule="auto"/>
        <w:jc w:val="both"/>
        <w:rPr>
          <w:color w:val="000000"/>
        </w:rPr>
      </w:pPr>
      <w:r>
        <w:rPr>
          <w:color w:val="000000"/>
        </w:rPr>
        <w:t xml:space="preserve">Low-income countries gain from IT's internal control capabilities. These mechanisms make many company operations run smoothly. IT-based internal control systems may improve governance in poor countries by boosting accountability and transparency. Modern IT architecture offers access controls, encryption, and off-site data storage. Online privacy requires these steps. Only authorized users may access data and other resources with adequate controls and systems. Encryption encodes data so only the intended receiver can read it. Finally, off-site data storage protects against natural disasters and other events that might damage on-site storage. These measures protect IT systems and private data. These processes may decrease fraud by limiting access to sensitive financial information. IT characteristics like task isolation and audit trails improve accountability and transparency. Without these skills, IT systems cannot be tracked, monitored, or audited. For security, "task isolation" isolates computer processes. Businesses may hide client data and internal activity via task isolation. </w:t>
      </w:r>
      <w:r w:rsidR="00084C91" w:rsidRPr="0063231B">
        <w:rPr>
          <w:color w:val="000000" w:themeColor="text1"/>
        </w:rPr>
        <w:t>The extensive data-handling and multiple programmes for the accounting management is rooted in organisational supervision, as it forms a steady pathway for success (</w:t>
      </w:r>
      <w:r w:rsidR="008727CA" w:rsidRPr="0063231B">
        <w:rPr>
          <w:color w:val="000000" w:themeColor="text1"/>
          <w:shd w:val="clear" w:color="auto" w:fill="FFFFFF"/>
        </w:rPr>
        <w:t>Mosteanu and Faccia, 2020</w:t>
      </w:r>
      <w:r w:rsidR="00084C91" w:rsidRPr="0063231B">
        <w:rPr>
          <w:color w:val="000000" w:themeColor="text1"/>
        </w:rPr>
        <w:t xml:space="preserve">). </w:t>
      </w:r>
      <w:r>
        <w:rPr>
          <w:color w:val="000000"/>
        </w:rPr>
        <w:t>This enhances system safety and simplifies responsibility assignments. Audit traces are extensive data processing activities records and inspections</w:t>
      </w:r>
      <w:r w:rsidR="00084C91">
        <w:rPr>
          <w:color w:val="000000"/>
        </w:rPr>
        <w:t xml:space="preserve">. </w:t>
      </w:r>
      <w:r>
        <w:rPr>
          <w:color w:val="000000"/>
        </w:rPr>
        <w:t>These pathways underlie all human history. These developments have enhanced financial data storage and internal control</w:t>
      </w:r>
      <w:r w:rsidR="00954D2F">
        <w:rPr>
          <w:color w:val="000000"/>
        </w:rPr>
        <w:t xml:space="preserve">. </w:t>
      </w:r>
    </w:p>
    <w:p w14:paraId="67651890" w14:textId="32CF51EA" w:rsidR="004F0D17" w:rsidRDefault="004F0D17" w:rsidP="00F8555C">
      <w:pPr>
        <w:pStyle w:val="NormalWeb"/>
        <w:spacing w:before="0" w:beforeAutospacing="0" w:after="0" w:afterAutospacing="0" w:line="360" w:lineRule="auto"/>
        <w:jc w:val="both"/>
      </w:pPr>
      <w:r>
        <w:rPr>
          <w:color w:val="000000"/>
        </w:rPr>
        <w:t>Accounting and IT expertise are few in developing countries, yet they are essential for computer system adoption and maintenance.</w:t>
      </w:r>
      <w:r w:rsidR="00FE20C1">
        <w:t xml:space="preserve"> </w:t>
      </w:r>
      <w:r>
        <w:rPr>
          <w:color w:val="000000"/>
        </w:rPr>
        <w:t>IT infrastructure upgrades in underdeveloped countries may be expensive. IT systems are expensive, making many SMEs struggle. The expense of training and technical help adds complexity. They suggest cloud-based accounting software and pooled IT services for emerging countries like Okunogbe and Santoro (2023). Cultural and institutional variables may speed or impede financial management technology adoption. Organizational considerations may cause integration problems. Organizational hierarchies may hinder IT efficiency. Concentrated power may impede resource distribution and decision-making. Another internal aspect is employee change resistance. Employee resistance to new technology and procedures may impede integration and cause internal conflict. Effective change management and open communication may overcome this reluctance and make people excited about IT integration. Integration issues may also stem from a lack of IT value. IT integration may be less supported or engaged in if workers, managers, and other stakeholders are uninformed of its advantages and worth to the firm. IT integration may increase efficiency, decision-making, and competitiveness, thus everyone should grasp this. Internal issues including the organization's hierarchical structure, workers' aversion to change, and a lack of information regarding IT integration's benefits might cause problems. Change management, clear communication, and intensive training are needed to overcome these difficulties. Training programs and communication initiatives may assist companies tackle these difficulties. The aforementioned tactics were created to excite and prepare people for cutting-edge IT solutions.</w:t>
      </w:r>
    </w:p>
    <w:p w14:paraId="2C6C3BCF" w14:textId="77777777" w:rsidR="004F0D17" w:rsidRDefault="004F0D17" w:rsidP="00F8555C">
      <w:pPr>
        <w:pStyle w:val="NormalWeb"/>
        <w:spacing w:before="0" w:beforeAutospacing="0" w:after="0" w:afterAutospacing="0" w:line="360" w:lineRule="auto"/>
        <w:jc w:val="both"/>
      </w:pPr>
      <w:r>
        <w:rPr>
          <w:color w:val="000000"/>
        </w:rPr>
        <w:t>In conclusion, several organizations in developing countries have excelled in accounting administration using IT. IT utilization affects productivity, financial reporting accuracy, and internal controls. Before IT fulfils its full potential, accounting must remove present impediments. Cultural, financial, and labour shortages contribute. If governments, firms, and stakeholders in developing nations understand IT integration and its challenges, employing IT in accounting management systems may be beneficial.</w:t>
      </w:r>
    </w:p>
    <w:p w14:paraId="044C523C" w14:textId="516626D6" w:rsidR="00F8338A" w:rsidRPr="00756E3F" w:rsidRDefault="00F8338A" w:rsidP="00F8555C">
      <w:pPr>
        <w:pStyle w:val="Heading1"/>
        <w:spacing w:before="400" w:after="120"/>
        <w:jc w:val="both"/>
        <w:rPr>
          <w:rFonts w:eastAsia="Times New Roman"/>
          <w:lang w:val="en-IN"/>
        </w:rPr>
      </w:pPr>
      <w:bookmarkStart w:id="14" w:name="_Toc145523968"/>
      <w:bookmarkStart w:id="15" w:name="_Toc145632096"/>
      <w:r w:rsidRPr="00756E3F">
        <w:rPr>
          <w:color w:val="000000"/>
        </w:rPr>
        <w:t xml:space="preserve">Chapter </w:t>
      </w:r>
      <w:r w:rsidR="00416D69" w:rsidRPr="00756E3F">
        <w:rPr>
          <w:color w:val="000000"/>
        </w:rPr>
        <w:t>2</w:t>
      </w:r>
      <w:r w:rsidRPr="00756E3F">
        <w:rPr>
          <w:color w:val="000000"/>
        </w:rPr>
        <w:t>: Literature Review</w:t>
      </w:r>
      <w:bookmarkEnd w:id="14"/>
      <w:bookmarkEnd w:id="15"/>
    </w:p>
    <w:p w14:paraId="6BC9502C" w14:textId="538DF87C" w:rsidR="00F847E4" w:rsidRDefault="00F847E4" w:rsidP="00F8555C">
      <w:pPr>
        <w:pStyle w:val="Heading2"/>
        <w:spacing w:before="360" w:after="120"/>
        <w:jc w:val="both"/>
        <w:rPr>
          <w:color w:val="000000"/>
          <w:szCs w:val="24"/>
        </w:rPr>
      </w:pPr>
      <w:bookmarkStart w:id="16" w:name="_Toc145523969"/>
      <w:bookmarkStart w:id="17" w:name="_Toc145632097"/>
      <w:r>
        <w:rPr>
          <w:color w:val="000000"/>
          <w:szCs w:val="24"/>
        </w:rPr>
        <w:t>2.1 Introduction</w:t>
      </w:r>
      <w:bookmarkEnd w:id="16"/>
      <w:bookmarkEnd w:id="17"/>
    </w:p>
    <w:p w14:paraId="546F7951" w14:textId="027C7D40" w:rsidR="00F847E4" w:rsidRPr="00F847E4" w:rsidRDefault="00F847E4" w:rsidP="00F8555C">
      <w:r>
        <w:t>The present chapter will try to explore the broad range of understanding about the research topic. The findings of the prior research works as well as the theoretical underpinnings will be discussed in the chapter.</w:t>
      </w:r>
    </w:p>
    <w:p w14:paraId="7EFB77E6" w14:textId="7ED587E2" w:rsidR="00F8338A" w:rsidRDefault="00F847E4" w:rsidP="00F8555C">
      <w:pPr>
        <w:pStyle w:val="Heading2"/>
        <w:spacing w:before="360" w:after="120"/>
        <w:jc w:val="both"/>
      </w:pPr>
      <w:bookmarkStart w:id="18" w:name="_Toc145523970"/>
      <w:bookmarkStart w:id="19" w:name="_Toc145632098"/>
      <w:r>
        <w:rPr>
          <w:color w:val="000000"/>
          <w:szCs w:val="24"/>
        </w:rPr>
        <w:t>2.2</w:t>
      </w:r>
      <w:r w:rsidR="00F8338A">
        <w:rPr>
          <w:color w:val="000000"/>
          <w:szCs w:val="24"/>
        </w:rPr>
        <w:t xml:space="preserve"> The extent of IT integration in accounting management systems in Bangladesh</w:t>
      </w:r>
      <w:bookmarkEnd w:id="18"/>
      <w:bookmarkEnd w:id="19"/>
    </w:p>
    <w:p w14:paraId="1033A3ED" w14:textId="7AE6A361" w:rsidR="00F8338A" w:rsidRPr="002112F8" w:rsidRDefault="003009E1" w:rsidP="00F8555C">
      <w:pPr>
        <w:pStyle w:val="NormalWeb"/>
        <w:spacing w:before="0" w:beforeAutospacing="0" w:after="0" w:afterAutospacing="0" w:line="360" w:lineRule="auto"/>
        <w:jc w:val="both"/>
        <w:rPr>
          <w:color w:val="000000" w:themeColor="text1"/>
        </w:rPr>
      </w:pPr>
      <w:r w:rsidRPr="00383594">
        <w:rPr>
          <w:color w:val="000000"/>
        </w:rPr>
        <w:t>geeksforgeeks.org</w:t>
      </w:r>
      <w:r>
        <w:rPr>
          <w:color w:val="000000"/>
        </w:rPr>
        <w:t>, (2023),</w:t>
      </w:r>
      <w:r w:rsidR="00F8338A">
        <w:rPr>
          <w:color w:val="000000"/>
        </w:rPr>
        <w:t xml:space="preserve"> found that many different types of financial institutions have established departments that are solely dedicated to the management of their Accounting Information Systems (AIS), such as state-owned development financial institutions, state-owned insurance companies, nationalized commercial banks, foreign commercial banks, and specialized commercial banks. Of the 26 private commercial banks the authors studied, only one (3.8%) did not have an entire department devoted to accounting information systems. The great majority of commercial banks were similar to the lone NBFI (5.26 percent of the total) that did not have an AIS department. Among the sample of 28 PICs, 14 percent did not have an AIS department. According to the authors' findings, despite the prevalence of companies with websites, most do little to help guarantee the safety and efficiency of digital commerce. Only one of the four state-owned commercial banks provided internet banking, representing only 25% of the industry. </w:t>
      </w:r>
      <w:r w:rsidR="00914B6B">
        <w:rPr>
          <w:color w:val="000000"/>
        </w:rPr>
        <w:t>On the other hand</w:t>
      </w:r>
      <w:r w:rsidR="00914B6B" w:rsidRPr="002112F8">
        <w:rPr>
          <w:color w:val="000000" w:themeColor="text1"/>
        </w:rPr>
        <w:t>, Ma et al. (2022), mentions that throughout the years the extension of IT</w:t>
      </w:r>
      <w:r w:rsidR="00D671FD" w:rsidRPr="002112F8">
        <w:rPr>
          <w:color w:val="000000" w:themeColor="text1"/>
        </w:rPr>
        <w:t xml:space="preserve">, several industries </w:t>
      </w:r>
      <w:r w:rsidR="00914B6B" w:rsidRPr="002112F8">
        <w:rPr>
          <w:color w:val="000000" w:themeColor="text1"/>
        </w:rPr>
        <w:t>ha</w:t>
      </w:r>
      <w:r w:rsidR="00D671FD" w:rsidRPr="002112F8">
        <w:rPr>
          <w:color w:val="000000" w:themeColor="text1"/>
        </w:rPr>
        <w:t>ve</w:t>
      </w:r>
      <w:r w:rsidR="00914B6B" w:rsidRPr="002112F8">
        <w:rPr>
          <w:color w:val="000000" w:themeColor="text1"/>
        </w:rPr>
        <w:t xml:space="preserve"> benefited from the “digital twin” and “big data technologies”, while the usage of the Internet of Things has also been effective in this regard</w:t>
      </w:r>
      <w:r w:rsidR="00D671FD" w:rsidRPr="002112F8">
        <w:rPr>
          <w:color w:val="000000" w:themeColor="text1"/>
        </w:rPr>
        <w:t>. The usage of IoT has been beneficial due to higher productivity and flexibility, as well as, its accountability to lower cost.</w:t>
      </w:r>
      <w:r w:rsidR="00BD07D3" w:rsidRPr="002112F8">
        <w:rPr>
          <w:color w:val="000000" w:themeColor="text1"/>
        </w:rPr>
        <w:t xml:space="preserve"> Ali et al. (2022), mentions that the “Management Accounting Information System” (MAIS) is a key factor among different organisations, as it shares a steady relationship with different organisational operation. The financial data-based practices offered by MAIS influence the organisational performance</w:t>
      </w:r>
      <w:r w:rsidR="00A00017" w:rsidRPr="002112F8">
        <w:rPr>
          <w:color w:val="000000" w:themeColor="text1"/>
        </w:rPr>
        <w:t>, which further induces several investment decisions.</w:t>
      </w:r>
    </w:p>
    <w:p w14:paraId="282467D5" w14:textId="77777777" w:rsidR="00F8338A" w:rsidRDefault="00F8338A" w:rsidP="00F8555C">
      <w:pPr>
        <w:pStyle w:val="NormalWeb"/>
        <w:spacing w:before="0" w:beforeAutospacing="0" w:after="0" w:afterAutospacing="0" w:line="360" w:lineRule="auto"/>
        <w:jc w:val="both"/>
      </w:pPr>
      <w:r>
        <w:rPr>
          <w:color w:val="000000"/>
        </w:rPr>
        <w:t>They could only utilize this one bank due to lack of alternatives. The private commercial banking industry in the nation is made up of 11 institutions, or 45.83% of the total. In addition, only three international commercial banks account for about half of the market share. Additionally, 33.33 percent of the market is made up of a commercial bank that specializes in a certain subset of the financial industry. In addition to traditional banks, the financial services industry is also home to two non-bank entities. Finally, three privately-held insurers (representing 18.75 percent of the market) have active web presences and accept payments online. Internet-based transaction platforms have greatly improved the efficiency of business operations at state-owned development financial institutions and state-owned insurance organizations.</w:t>
      </w:r>
    </w:p>
    <w:p w14:paraId="17B01AB7" w14:textId="1A509240" w:rsidR="00F8338A" w:rsidRDefault="00F8338A" w:rsidP="00F8555C">
      <w:pPr>
        <w:pStyle w:val="NormalWeb"/>
        <w:spacing w:before="0" w:beforeAutospacing="0" w:after="0" w:afterAutospacing="0" w:line="360" w:lineRule="auto"/>
        <w:jc w:val="both"/>
      </w:pPr>
      <w:r>
        <w:rPr>
          <w:color w:val="000000"/>
        </w:rPr>
        <w:t xml:space="preserve">In addition to the above findings, </w:t>
      </w:r>
      <w:r w:rsidR="00DF68C0">
        <w:rPr>
          <w:color w:val="000000"/>
        </w:rPr>
        <w:t>it is observed that</w:t>
      </w:r>
      <w:r>
        <w:rPr>
          <w:color w:val="000000"/>
        </w:rPr>
        <w:t xml:space="preserve"> the nationalized commercial banks do their day-to-day business using a mixture of human </w:t>
      </w:r>
      <w:r w:rsidR="00613358">
        <w:rPr>
          <w:color w:val="000000"/>
        </w:rPr>
        <w:t>labour</w:t>
      </w:r>
      <w:r>
        <w:rPr>
          <w:color w:val="000000"/>
        </w:rPr>
        <w:t xml:space="preserve"> and automated computer technology. Twelve of the 25 organizations are private commercial banks. This accounts for around half of all banks. There are now as many banks in the country as there are people (6.67 percent of the population), thanks to the addition of one international commercial bank. There are a total of three banks in this country, plus three commercial banks with niche offerings. Two growth-focused financial institutions owned by the state are used to their full extent. Six of the 19 financial institutions are non-banks, making up 31.58% of the total. Both of the government-run insurance providers are currently operating at full capacity. There are twenty insurance companies in all, and </w:t>
      </w:r>
      <w:r w:rsidR="004105C7">
        <w:rPr>
          <w:color w:val="000000"/>
        </w:rPr>
        <w:t>sixty-nine-point</w:t>
      </w:r>
      <w:r>
        <w:rPr>
          <w:color w:val="000000"/>
        </w:rPr>
        <w:t xml:space="preserve"> seven percent of them are privately controlled. It's important to keep in mind that the success of each of these companies depends on a blend of human </w:t>
      </w:r>
      <w:r w:rsidR="00FA22F5">
        <w:rPr>
          <w:color w:val="000000"/>
        </w:rPr>
        <w:t>labour</w:t>
      </w:r>
      <w:r>
        <w:rPr>
          <w:color w:val="000000"/>
        </w:rPr>
        <w:t xml:space="preserve"> and automated processes. Out of the sample of 29 private insurance providers, just three were found to depend exclusively on manual procedures. Just 10.34% of the private insurance market is represented there</w:t>
      </w:r>
      <w:r w:rsidR="00DF68C0">
        <w:rPr>
          <w:color w:val="000000"/>
        </w:rPr>
        <w:t>.</w:t>
      </w:r>
    </w:p>
    <w:p w14:paraId="59FDAB21" w14:textId="0DA4EEEF" w:rsidR="00F8338A" w:rsidRPr="00921986" w:rsidRDefault="00F8338A" w:rsidP="00F8555C">
      <w:pPr>
        <w:pStyle w:val="NormalWeb"/>
        <w:spacing w:before="0" w:beforeAutospacing="0" w:after="0" w:afterAutospacing="0" w:line="360" w:lineRule="auto"/>
        <w:jc w:val="both"/>
        <w:rPr>
          <w:color w:val="000000" w:themeColor="text1"/>
        </w:rPr>
      </w:pPr>
      <w:r w:rsidRPr="00921986">
        <w:rPr>
          <w:color w:val="000000" w:themeColor="text1"/>
        </w:rPr>
        <w:t xml:space="preserve">According to the authors </w:t>
      </w:r>
      <w:r w:rsidR="0028619A" w:rsidRPr="0028619A">
        <w:rPr>
          <w:color w:val="000000"/>
        </w:rPr>
        <w:t>Aziz</w:t>
      </w:r>
      <w:r w:rsidR="0028619A">
        <w:rPr>
          <w:color w:val="000000"/>
        </w:rPr>
        <w:t xml:space="preserve"> </w:t>
      </w:r>
      <w:r w:rsidR="0028619A" w:rsidRPr="0028619A">
        <w:rPr>
          <w:color w:val="000000"/>
        </w:rPr>
        <w:t xml:space="preserve">and Naima, </w:t>
      </w:r>
      <w:r w:rsidR="0028619A">
        <w:rPr>
          <w:color w:val="000000" w:themeColor="text1"/>
        </w:rPr>
        <w:t xml:space="preserve">(2021), </w:t>
      </w:r>
      <w:r w:rsidR="00FA22F5" w:rsidRPr="00921986">
        <w:rPr>
          <w:color w:val="000000" w:themeColor="text1"/>
        </w:rPr>
        <w:t>the compatible technological activities have been widespread in nature, and the budgetary allotment has improvised the IT integration for long-term practices. T</w:t>
      </w:r>
      <w:r w:rsidRPr="00921986">
        <w:rPr>
          <w:color w:val="000000" w:themeColor="text1"/>
        </w:rPr>
        <w:t>he accrual foundation of accounting is used by the vast majority of accounting circumstances (46.47 percent, or 42 out of 90). Only 3.53 percent of cases (3/90) were found to use the cash basis of accounting rather than the more typical accrual approach. Although 45 out of 90 enterprises use a hybrid method that mixes accrual and cash basis accounting, this represents more than half. According to the study's results, all of the worldwide commercial banks in the sample use a hybrid accounting technique that combines cash and accrual procedures. However, only state-owned insurance businesses use the cash basis technique in the studies. </w:t>
      </w:r>
    </w:p>
    <w:p w14:paraId="739B0A38" w14:textId="5F337738" w:rsidR="00F8338A" w:rsidRPr="00921986" w:rsidRDefault="00F8338A" w:rsidP="00F8555C">
      <w:pPr>
        <w:pStyle w:val="NormalWeb"/>
        <w:spacing w:before="0" w:beforeAutospacing="0" w:after="0" w:afterAutospacing="0" w:line="360" w:lineRule="auto"/>
        <w:jc w:val="both"/>
        <w:rPr>
          <w:color w:val="000000" w:themeColor="text1"/>
        </w:rPr>
      </w:pPr>
      <w:r w:rsidRPr="00921986">
        <w:rPr>
          <w:color w:val="000000" w:themeColor="text1"/>
        </w:rPr>
        <w:t xml:space="preserve">The ability to adapt to new circumstances and save money are two of the most important qualities in an AIS. </w:t>
      </w:r>
      <w:r w:rsidR="00FA22F5" w:rsidRPr="00921986">
        <w:rPr>
          <w:color w:val="000000" w:themeColor="text1"/>
        </w:rPr>
        <w:t xml:space="preserve">It is observed that </w:t>
      </w:r>
      <w:r w:rsidRPr="00921986">
        <w:rPr>
          <w:color w:val="000000" w:themeColor="text1"/>
        </w:rPr>
        <w:t>when an organization's accounting methods or standards are revised, the system's "flexibility" indicates its capacity to accommodate the new conditions. The system's malleability allows it to accept novel transactions, provide unique reports, and connect to other applications. The ROI a system produces is one indicator of its efficiency. The advantages of the AIS must be weighed against the expenses of maintaining it, therefore increasing efficiency and reducing waste are crucial stages on the path to this goal. When implemented properly, an AIS has the potential to improve the accuracy and productivity of an organization's bookkeeping processes</w:t>
      </w:r>
      <w:r w:rsidR="00FA22F5" w:rsidRPr="00921986">
        <w:rPr>
          <w:color w:val="000000" w:themeColor="text1"/>
        </w:rPr>
        <w:t xml:space="preserve"> (</w:t>
      </w:r>
      <w:r w:rsidR="00C50DFC" w:rsidRPr="00383594">
        <w:rPr>
          <w:color w:val="000000"/>
        </w:rPr>
        <w:t>He</w:t>
      </w:r>
      <w:r w:rsidR="00C50DFC">
        <w:rPr>
          <w:color w:val="000000"/>
        </w:rPr>
        <w:t xml:space="preserve"> et al. 2021</w:t>
      </w:r>
      <w:r w:rsidR="00FA22F5" w:rsidRPr="00921986">
        <w:rPr>
          <w:color w:val="000000" w:themeColor="text1"/>
        </w:rPr>
        <w:t>)</w:t>
      </w:r>
      <w:r w:rsidRPr="00921986">
        <w:rPr>
          <w:color w:val="000000" w:themeColor="text1"/>
        </w:rPr>
        <w:t>. The extent to which a system can adjust to new conditions is an indication of its adaptability. </w:t>
      </w:r>
    </w:p>
    <w:p w14:paraId="1DE40281" w14:textId="234A3ED5" w:rsidR="00F8338A" w:rsidRPr="00921986" w:rsidRDefault="00F8338A" w:rsidP="00F8555C">
      <w:pPr>
        <w:pStyle w:val="NormalWeb"/>
        <w:spacing w:before="0" w:beforeAutospacing="0" w:after="0" w:afterAutospacing="0" w:line="360" w:lineRule="auto"/>
        <w:jc w:val="both"/>
        <w:rPr>
          <w:color w:val="000000" w:themeColor="text1"/>
        </w:rPr>
      </w:pPr>
      <w:r w:rsidRPr="00921986">
        <w:rPr>
          <w:color w:val="000000" w:themeColor="text1"/>
        </w:rPr>
        <w:t xml:space="preserve">Hoque et al. (2019) mentioned that the capacity of an information system to adapt its features to different conditions is what is meant by "flexibility" here. Maintaining the system's profitability and utility depends on its adaptability. Understanding the cost-benefit analysis is crucial for determining the importance and value of information providing. The advantages of information sharing must be weighed against the expenses involved in gathering, </w:t>
      </w:r>
      <w:r w:rsidR="004D1D7D" w:rsidRPr="00921986">
        <w:rPr>
          <w:color w:val="000000" w:themeColor="text1"/>
        </w:rPr>
        <w:t>analysing</w:t>
      </w:r>
      <w:r w:rsidRPr="00921986">
        <w:rPr>
          <w:color w:val="000000" w:themeColor="text1"/>
        </w:rPr>
        <w:t>, and distributing the information. Making sure the advantages of information dissemination exceed the disadvantages is crucial to the system's usefulness and efficiency. The information's benefits must exceed its drawbacks for it to be of any use. Eighty-three percent of organizations are pleased with the flexibility of their accounting processes. The private insurance sector, which accounts for 8.89% of the whole financial sector, is crucial to the economy. While private commercial banks account for 8.25% of the market, non-bank financial institutions have 7.89% (Khan et al., 2019). </w:t>
      </w:r>
    </w:p>
    <w:p w14:paraId="4F40C197" w14:textId="56864D81" w:rsidR="00F8338A" w:rsidRPr="00921986" w:rsidRDefault="00F8338A" w:rsidP="00F8555C">
      <w:pPr>
        <w:pStyle w:val="NormalWeb"/>
        <w:spacing w:before="0" w:beforeAutospacing="0" w:after="0" w:afterAutospacing="0" w:line="360" w:lineRule="auto"/>
        <w:jc w:val="both"/>
        <w:rPr>
          <w:color w:val="000000" w:themeColor="text1"/>
        </w:rPr>
      </w:pPr>
      <w:r w:rsidRPr="00921986">
        <w:rPr>
          <w:color w:val="000000" w:themeColor="text1"/>
        </w:rPr>
        <w:t xml:space="preserve">According to the results of the survey conducted by Di Vaio et al. (2021), the great majority of businesses (886.64%) are pleased with the effectiveness of their present cost accounting practices. The private commercial banks (88.89%), the private insurance firms (85.19%), and the non-bank financial organizations (94.44%) are the most appreciative of the system's cost reductions. This category also </w:t>
      </w:r>
      <w:r w:rsidR="004105C7" w:rsidRPr="00921986">
        <w:rPr>
          <w:color w:val="000000" w:themeColor="text1"/>
        </w:rPr>
        <w:t>includes</w:t>
      </w:r>
      <w:r w:rsidRPr="00921986">
        <w:rPr>
          <w:color w:val="000000" w:themeColor="text1"/>
        </w:rPr>
        <w:t xml:space="preserve"> non-bank financial institutions. </w:t>
      </w:r>
    </w:p>
    <w:p w14:paraId="024F9693" w14:textId="6492850D" w:rsidR="00F8338A" w:rsidRPr="00921986" w:rsidRDefault="00F8338A" w:rsidP="00F8555C">
      <w:pPr>
        <w:pStyle w:val="NormalWeb"/>
        <w:spacing w:before="0" w:beforeAutospacing="0" w:after="0" w:afterAutospacing="0" w:line="360" w:lineRule="auto"/>
        <w:jc w:val="both"/>
        <w:rPr>
          <w:color w:val="000000" w:themeColor="text1"/>
        </w:rPr>
      </w:pPr>
      <w:r w:rsidRPr="00921986">
        <w:rPr>
          <w:color w:val="000000" w:themeColor="text1"/>
        </w:rPr>
        <w:t xml:space="preserve">The basic goal of any Accounting Information System (AIS) is to assist management in effectively supervising the business's operations. The AIS has this as one of its main objectives. As the major users of the AIS, accountants play a crucial role and should be involved in developing and evaluating the internal control system. An effective internal control system has several </w:t>
      </w:r>
      <w:r w:rsidR="000C6F93" w:rsidRPr="00921986">
        <w:rPr>
          <w:color w:val="000000" w:themeColor="text1"/>
        </w:rPr>
        <w:t>favourable</w:t>
      </w:r>
      <w:r w:rsidRPr="00921986">
        <w:rPr>
          <w:color w:val="000000" w:themeColor="text1"/>
        </w:rPr>
        <w:t xml:space="preserve"> outcomes. From tracking staff hours and inventories to gathering consumer information, this technology has many applications for businesses. This increased level of control will allow for more efficient pursuit and successful completion of the goals. This benefit is compounded by the possibility that a firm's well-established system of internal controls may reduce the risks connected to the business's multiple functions. The system contributes to the safety of the business by locating and repairing any potential security flaws. As a direct consequence of the internal control system being implemented, the information supplied by the organization is ultimately more dependable and trustworthy. According to the results, most people are satisfied with the company's internal control systems. Sixty-three percent of employees (53 out of 88 organizations) were happy with it. However, just 19.32% of workers (or 17 businesses out of 88) reported being happy with their organization's internal control system.</w:t>
      </w:r>
    </w:p>
    <w:p w14:paraId="42503B47" w14:textId="42FC2560" w:rsidR="00F8338A" w:rsidRPr="00921986" w:rsidRDefault="005978FF" w:rsidP="00F8555C">
      <w:pPr>
        <w:pStyle w:val="NormalWeb"/>
        <w:spacing w:before="0" w:beforeAutospacing="0" w:after="0" w:afterAutospacing="0" w:line="360" w:lineRule="auto"/>
        <w:jc w:val="both"/>
        <w:rPr>
          <w:color w:val="000000" w:themeColor="text1"/>
        </w:rPr>
      </w:pPr>
      <w:r w:rsidRPr="00921986">
        <w:rPr>
          <w:color w:val="000000" w:themeColor="text1"/>
        </w:rPr>
        <w:t>R</w:t>
      </w:r>
      <w:r w:rsidR="00F8338A" w:rsidRPr="00921986">
        <w:rPr>
          <w:color w:val="000000" w:themeColor="text1"/>
        </w:rPr>
        <w:t xml:space="preserve">ecognizing the possibility of events that cause erroneous information to propagate is vital in the field of information systems. This may occur if the information being input into the system is flawed. In addition, processing inputs that were initially handled wrongly might lead to inaccurate results. Equally important is limiting access to sensitive information to authorized persons only. This safeguard is essential for maintaining privacy. Data management processes include many controls to guarantee the achievement of control goals. </w:t>
      </w:r>
      <w:r w:rsidRPr="00921986">
        <w:rPr>
          <w:color w:val="000000" w:themeColor="text1"/>
        </w:rPr>
        <w:t xml:space="preserve">According to </w:t>
      </w:r>
      <w:r w:rsidR="008727CA" w:rsidRPr="00921986">
        <w:rPr>
          <w:color w:val="000000" w:themeColor="text1"/>
          <w:shd w:val="clear" w:color="auto" w:fill="FFFFFF"/>
        </w:rPr>
        <w:t>Queiroz</w:t>
      </w:r>
      <w:r w:rsidR="008727CA" w:rsidRPr="00921986">
        <w:rPr>
          <w:color w:val="000000" w:themeColor="text1"/>
        </w:rPr>
        <w:t xml:space="preserve"> et al. </w:t>
      </w:r>
      <w:r w:rsidRPr="00921986">
        <w:rPr>
          <w:color w:val="000000" w:themeColor="text1"/>
        </w:rPr>
        <w:t>(</w:t>
      </w:r>
      <w:r w:rsidR="008727CA" w:rsidRPr="00921986">
        <w:rPr>
          <w:color w:val="000000" w:themeColor="text1"/>
        </w:rPr>
        <w:t>2020</w:t>
      </w:r>
      <w:r w:rsidRPr="00921986">
        <w:rPr>
          <w:color w:val="000000" w:themeColor="text1"/>
        </w:rPr>
        <w:t>), s</w:t>
      </w:r>
      <w:r w:rsidR="00F8338A" w:rsidRPr="00921986">
        <w:rPr>
          <w:color w:val="000000" w:themeColor="text1"/>
        </w:rPr>
        <w:t>ix out of eighty-nine (6.74%) businesses said that they used papers to ensure quality. In a similar vein, 4.49 percent of businesses (4 out of 89) used a database as their only means of managing daily activities. The proportion of businesses that have integrated S/D and D/C is higher than the industry average. Sixty-nine percent of businesses (62 out of 89) used a mixture of asset accountability (A/A), data centralization, division of duties, and documentation (Murshed et al., 2020). </w:t>
      </w:r>
    </w:p>
    <w:p w14:paraId="1AFEDD47" w14:textId="733773D3" w:rsidR="00F8338A" w:rsidRPr="00921986" w:rsidRDefault="00BD2FCD" w:rsidP="00F8555C">
      <w:pPr>
        <w:pStyle w:val="NormalWeb"/>
        <w:spacing w:before="0" w:beforeAutospacing="0" w:after="0" w:afterAutospacing="0" w:line="360" w:lineRule="auto"/>
        <w:jc w:val="both"/>
        <w:rPr>
          <w:color w:val="000000" w:themeColor="text1"/>
        </w:rPr>
      </w:pPr>
      <w:r w:rsidRPr="00921986">
        <w:rPr>
          <w:color w:val="000000" w:themeColor="text1"/>
        </w:rPr>
        <w:t>Nowadays</w:t>
      </w:r>
      <w:r w:rsidR="00F8338A" w:rsidRPr="00921986">
        <w:rPr>
          <w:color w:val="000000" w:themeColor="text1"/>
        </w:rPr>
        <w:t xml:space="preserve"> the companies may pick and choose from a wide variety of accounting information system (AIS) options when it comes time to upgrade. When it comes to adopting IT infrastructure software, businesses have a few different alternatives to consider. Foreign software companies offer an alternative to domestic ones. One alternative is to work with the company's current information systems teams to create bespoke software. Finally, businesses may always bring in an outside party to keep an eye on their data processing operations. Of the 93 businesses that took part in the study, 39 (or 41.94%) said they would prefer to use in-house developed software for their data management needs. Twenty-four percent (24.54 percent) of the 93 enterprises polled report using some foreign software with homegrown. Four out of ninety-three businesses (4.30 percent) reported employing software created by another organization in the United States or elsewhere</w:t>
      </w:r>
      <w:r w:rsidR="0028619A">
        <w:rPr>
          <w:color w:val="000000" w:themeColor="text1"/>
        </w:rPr>
        <w:t>.</w:t>
      </w:r>
    </w:p>
    <w:p w14:paraId="3E7BA60A" w14:textId="5921C1F8" w:rsidR="00F8338A" w:rsidRPr="00921986" w:rsidRDefault="00F847E4" w:rsidP="00F8555C">
      <w:pPr>
        <w:pStyle w:val="Heading2"/>
        <w:spacing w:before="360" w:after="120"/>
        <w:jc w:val="both"/>
        <w:rPr>
          <w:color w:val="000000" w:themeColor="text1"/>
        </w:rPr>
      </w:pPr>
      <w:bookmarkStart w:id="20" w:name="_Toc145523971"/>
      <w:bookmarkStart w:id="21" w:name="_Toc145632099"/>
      <w:r w:rsidRPr="00921986">
        <w:rPr>
          <w:color w:val="000000" w:themeColor="text1"/>
          <w:szCs w:val="24"/>
        </w:rPr>
        <w:t>2.3</w:t>
      </w:r>
      <w:r w:rsidR="00F8338A" w:rsidRPr="00921986">
        <w:rPr>
          <w:color w:val="000000" w:themeColor="text1"/>
          <w:szCs w:val="24"/>
        </w:rPr>
        <w:t xml:space="preserve"> Theoretical Underpinnings</w:t>
      </w:r>
      <w:bookmarkEnd w:id="20"/>
      <w:bookmarkEnd w:id="21"/>
    </w:p>
    <w:p w14:paraId="289D9EC8" w14:textId="3051738B" w:rsidR="00F8338A" w:rsidRPr="00921986" w:rsidRDefault="005978FF" w:rsidP="00F8555C">
      <w:pPr>
        <w:pStyle w:val="NormalWeb"/>
        <w:spacing w:before="0" w:beforeAutospacing="0" w:after="0" w:afterAutospacing="0" w:line="360" w:lineRule="auto"/>
        <w:jc w:val="both"/>
        <w:rPr>
          <w:color w:val="000000" w:themeColor="text1"/>
        </w:rPr>
      </w:pPr>
      <w:r w:rsidRPr="00921986">
        <w:rPr>
          <w:color w:val="000000" w:themeColor="text1"/>
        </w:rPr>
        <w:t>Ac</w:t>
      </w:r>
      <w:r w:rsidR="00715808" w:rsidRPr="00921986">
        <w:rPr>
          <w:color w:val="000000" w:themeColor="text1"/>
        </w:rPr>
        <w:t>c</w:t>
      </w:r>
      <w:r w:rsidRPr="00921986">
        <w:rPr>
          <w:color w:val="000000" w:themeColor="text1"/>
        </w:rPr>
        <w:t>ounting</w:t>
      </w:r>
      <w:r w:rsidR="00F8338A" w:rsidRPr="00921986">
        <w:rPr>
          <w:color w:val="000000" w:themeColor="text1"/>
        </w:rPr>
        <w:t xml:space="preserve"> and IS are distinct areas with significant overlaps. "Accounting" is the systematic recording, analysis, and reporting of economic data. Payments, disclosures, and assessments are included. IS manages a company's information systems for daily operations and major decisions. Accounting and IS collaborate despite their differences. Both areas require accurate data. Accounting scholars have examined the complicated relationship between ICT and transparency and efficiency. This study examines how technology has changed accounting literature. ICT affects accounting data creation, processing, and transmission. </w:t>
      </w:r>
      <w:r w:rsidRPr="00921986">
        <w:rPr>
          <w:color w:val="000000" w:themeColor="text1"/>
        </w:rPr>
        <w:t xml:space="preserve">According to </w:t>
      </w:r>
      <w:r w:rsidR="008727CA" w:rsidRPr="00921986">
        <w:rPr>
          <w:color w:val="000000" w:themeColor="text1"/>
          <w:shd w:val="clear" w:color="auto" w:fill="FFFFFF"/>
        </w:rPr>
        <w:t>Berdik</w:t>
      </w:r>
      <w:r w:rsidR="008727CA" w:rsidRPr="00921986">
        <w:rPr>
          <w:color w:val="000000" w:themeColor="text1"/>
        </w:rPr>
        <w:t xml:space="preserve"> et al. </w:t>
      </w:r>
      <w:r w:rsidRPr="00921986">
        <w:rPr>
          <w:color w:val="000000" w:themeColor="text1"/>
        </w:rPr>
        <w:t>(</w:t>
      </w:r>
      <w:r w:rsidR="008727CA" w:rsidRPr="00921986">
        <w:rPr>
          <w:color w:val="000000" w:themeColor="text1"/>
        </w:rPr>
        <w:t>2021</w:t>
      </w:r>
      <w:r w:rsidRPr="00921986">
        <w:rPr>
          <w:color w:val="000000" w:themeColor="text1"/>
        </w:rPr>
        <w:t>), m</w:t>
      </w:r>
      <w:r w:rsidR="00F8338A" w:rsidRPr="00921986">
        <w:rPr>
          <w:color w:val="000000" w:themeColor="text1"/>
        </w:rPr>
        <w:t>odern computer technologies have improved financial reporting for companies. Information and communication technology may streamline data gathering, automate monotonous tasks, and distribute real-time data to increase financial reporting transparency. ICT enables accurate financial data for transparent accounting. Accounting can improve governance and serve the public interest by spotting and eliminating errors using cutting-edge software and data analytics. Accounting records, processes, and communicates financial data (Rafi et al., 2022). Openness, accountability, and financial reporting improve public welfare and responsible government. Accounting makes governance clear. </w:t>
      </w:r>
    </w:p>
    <w:p w14:paraId="41E12DA2" w14:textId="29FB09A0" w:rsidR="00F8338A" w:rsidRDefault="00F8338A" w:rsidP="00F8555C">
      <w:pPr>
        <w:pStyle w:val="NormalWeb"/>
        <w:spacing w:before="0" w:beforeAutospacing="0" w:after="0" w:afterAutospacing="0" w:line="360" w:lineRule="auto"/>
        <w:jc w:val="both"/>
      </w:pPr>
      <w:r w:rsidRPr="00921986">
        <w:rPr>
          <w:color w:val="000000" w:themeColor="text1"/>
        </w:rPr>
        <w:t xml:space="preserve">Following GAAP helps companies convey financial facts to stakeholders. Accurate financial information helps shareholders, investors, and the public make decisions and hold firm executives accountable. Detailing records encourages accountability. Studies show that financial management goes beyond maintaining precise records. Financial management and stewardship must be integrated to efficiently manage government funds. This technique boosts government trust. Modern democracies value people holding leaders accountable. Modern society must hold leaders and institutions accountable. Authorities must explain their actions to the public. Public accountability boosts democratic voter confidence. The government must be held responsible for its actions and inactions to ensure transparency and accountability. Spending, policymaking, and </w:t>
      </w:r>
      <w:r w:rsidR="000C6F93" w:rsidRPr="00921986">
        <w:rPr>
          <w:color w:val="000000" w:themeColor="text1"/>
        </w:rPr>
        <w:t>decision-making</w:t>
      </w:r>
      <w:r w:rsidRPr="00921986">
        <w:rPr>
          <w:color w:val="000000" w:themeColor="text1"/>
        </w:rPr>
        <w:t xml:space="preserve"> must consider costs and benefits (Hoque et al., 2020). Citizens can only hold their government accountable if they</w:t>
      </w:r>
      <w:r>
        <w:rPr>
          <w:color w:val="000000"/>
        </w:rPr>
        <w:t xml:space="preserve"> understand decision-making. </w:t>
      </w:r>
    </w:p>
    <w:p w14:paraId="76A0648F" w14:textId="6C53060F" w:rsidR="00F8338A" w:rsidRDefault="00F8338A" w:rsidP="005F1C09">
      <w:pPr>
        <w:pStyle w:val="NormalWeb"/>
        <w:spacing w:before="0" w:beforeAutospacing="0" w:after="0" w:afterAutospacing="0" w:line="360" w:lineRule="auto"/>
        <w:jc w:val="center"/>
      </w:pPr>
      <w:r>
        <w:rPr>
          <w:noProof/>
          <w:color w:val="000000"/>
          <w:bdr w:val="single" w:sz="8" w:space="0" w:color="000000" w:frame="1"/>
          <w:lang w:val="en-IN" w:eastAsia="en-IN"/>
        </w:rPr>
        <w:drawing>
          <wp:inline distT="0" distB="0" distL="0" distR="0" wp14:anchorId="0B0CC774" wp14:editId="69864C14">
            <wp:extent cx="5280660" cy="3543832"/>
            <wp:effectExtent l="0" t="0" r="0" b="0"/>
            <wp:docPr id="2" name="Picture 2" descr="https://lh5.googleusercontent.com/uzIpYxkradL10UO9qwPvGeDKauE2UQHIS4JCZCLisrN-_alGZHbsj6TTUcdHuzBiUm4GaRVeh4F9B-UiGtZOkMrx-sJhKeJsI3dnLxRmC-cbbMgLJW81ojg4_mHU8vARWKjuRpRYacqHr0uVnWQrsz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uzIpYxkradL10UO9qwPvGeDKauE2UQHIS4JCZCLisrN-_alGZHbsj6TTUcdHuzBiUm4GaRVeh4F9B-UiGtZOkMrx-sJhKeJsI3dnLxRmC-cbbMgLJW81ojg4_mHU8vARWKjuRpRYacqHr0uVnWQrsz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5046" cy="3546775"/>
                    </a:xfrm>
                    <a:prstGeom prst="rect">
                      <a:avLst/>
                    </a:prstGeom>
                    <a:noFill/>
                    <a:ln>
                      <a:noFill/>
                    </a:ln>
                  </pic:spPr>
                </pic:pic>
              </a:graphicData>
            </a:graphic>
          </wp:inline>
        </w:drawing>
      </w:r>
    </w:p>
    <w:p w14:paraId="023EB172" w14:textId="30A8878B" w:rsidR="00F8338A" w:rsidRPr="00D06596" w:rsidRDefault="00F8338A" w:rsidP="005F1C09">
      <w:pPr>
        <w:pStyle w:val="Heading3"/>
      </w:pPr>
      <w:bookmarkStart w:id="22" w:name="_Toc147341263"/>
      <w:bookmarkStart w:id="23" w:name="_Toc148490236"/>
      <w:r w:rsidRPr="00D06596">
        <w:t>Figure</w:t>
      </w:r>
      <w:r w:rsidR="00D06596" w:rsidRPr="00D06596">
        <w:t xml:space="preserve"> 2</w:t>
      </w:r>
      <w:r w:rsidRPr="00D06596">
        <w:t>: PSA in Accounting</w:t>
      </w:r>
      <w:bookmarkEnd w:id="22"/>
      <w:bookmarkEnd w:id="23"/>
    </w:p>
    <w:p w14:paraId="3A2A20AE" w14:textId="407B1D5D" w:rsidR="00F8338A" w:rsidRPr="00D06596" w:rsidRDefault="00F8338A" w:rsidP="00F8555C">
      <w:pPr>
        <w:pStyle w:val="NormalWeb"/>
        <w:spacing w:before="0" w:beforeAutospacing="0" w:after="0" w:afterAutospacing="0" w:line="360" w:lineRule="auto"/>
        <w:jc w:val="center"/>
        <w:rPr>
          <w:b/>
          <w:bCs/>
        </w:rPr>
      </w:pPr>
      <w:r w:rsidRPr="00D06596">
        <w:rPr>
          <w:b/>
          <w:bCs/>
          <w:color w:val="000000"/>
        </w:rPr>
        <w:t xml:space="preserve">Source: </w:t>
      </w:r>
      <w:r w:rsidR="000C6F93" w:rsidRPr="00D06596">
        <w:rPr>
          <w:b/>
          <w:bCs/>
          <w:color w:val="000000"/>
        </w:rPr>
        <w:t>research gate</w:t>
      </w:r>
      <w:r w:rsidRPr="00D06596">
        <w:rPr>
          <w:b/>
          <w:bCs/>
          <w:color w:val="000000"/>
        </w:rPr>
        <w:t xml:space="preserve"> (2023)</w:t>
      </w:r>
    </w:p>
    <w:p w14:paraId="7D348AE0" w14:textId="0FA0B820" w:rsidR="00F8338A" w:rsidRDefault="00F8338A" w:rsidP="00F8555C">
      <w:pPr>
        <w:pStyle w:val="NormalWeb"/>
        <w:spacing w:before="0" w:beforeAutospacing="0" w:after="0" w:afterAutospacing="0" w:line="360" w:lineRule="auto"/>
        <w:jc w:val="both"/>
      </w:pPr>
      <w:r>
        <w:rPr>
          <w:color w:val="000000"/>
        </w:rPr>
        <w:t xml:space="preserve">On the other hand, Murshed et al. (2021), the public should know what was studied, why, and the prospective results. This knowledge helps people assess government legality and fosters democratic confidence. Policy implementation is also accountable. Accounting and duty are linked. The accountability system holds individuals and organizations accountable for resource utilization. Accountability ensures correct accounting data. Accounting records, </w:t>
      </w:r>
      <w:r w:rsidR="00204498">
        <w:rPr>
          <w:color w:val="000000"/>
        </w:rPr>
        <w:t>analyses</w:t>
      </w:r>
      <w:r>
        <w:rPr>
          <w:color w:val="000000"/>
        </w:rPr>
        <w:t>, and reports financial transactions. Public accountability must be understood and applied. This idiom has two traits. These traits make the government transparent, accountable, and responsive. Transparency leads to public accountability. Access to data, methods, and results is transparency. Bresciani et al. (2021) stated that when addressing public availability, "public" is commonly used. It may signify a wide range of knowledge, resources, and assistance. Openness promotes transparency, accessibility, and accountability in politics, media, and social sciences. Contributors share the account's funds. By welcoming everyone, this strategy fosters acceptance. Open-account donations promotes civic engagement and transparency. They're not unfair if the budget and resources are known. Second, when the authors say "public," the authors mean government or non-profit enterprises. The "public sector" includes government agencies and other organizations that perform vital jobs and execute social programs. This includes federal and state levels. Accountability is the delicate social interaction in which one individual or group is held responsible for the acts and consequences of another. People and authorities must be transparent and accountable to execute this principle. Accepting accountability requires justification. Realizing that individuals and institutions work in a social milieu that requires honesty and transparency led to this insight. Performers like defending their decisions and taking responsibility for their faults. Performance success relies on both the artist and the audience (Nguyen et al., 2020). The actor must react to criticism and contribute to the debate that follows. By explaining and defending the agency's financial aims, a good public service announcement (PSA) might facilitate government-citizen interaction. </w:t>
      </w:r>
    </w:p>
    <w:p w14:paraId="63C0B825" w14:textId="77777777" w:rsidR="00F8338A" w:rsidRDefault="00F8338A" w:rsidP="00F8555C">
      <w:pPr>
        <w:pStyle w:val="NormalWeb"/>
        <w:spacing w:before="0" w:beforeAutospacing="0" w:after="0" w:afterAutospacing="0" w:line="360" w:lineRule="auto"/>
        <w:jc w:val="both"/>
      </w:pPr>
      <w:r>
        <w:rPr>
          <w:color w:val="000000"/>
        </w:rPr>
        <w:t>According to Islam et al. (2022), a well-written PSA might ease emotions, justify the government's spending objectives, and answer voters' worries. Public service ads are concise. PSA may improve government spending transparency and accountability. Clearer wording may help authorities explain government expenditures. Public sector accountability stresses penalties for inadequate performance, outcomes, or policy. Making government agencies accountable to a higher authority ensures efficiency and public benefit. Due to the significance of their services and decisions, public institutions must be responsible to their constituents. Holding these entities responsible promotes openness, efficiency, and effectiveness. Public sector firms do effectively to avoid penalty. Developing countries are characterized by inefficiency, ineffectiveness, and bad policymaking. </w:t>
      </w:r>
    </w:p>
    <w:p w14:paraId="73655E8C" w14:textId="6BC1F989" w:rsidR="00F8338A" w:rsidRPr="009948BC" w:rsidRDefault="00F8338A" w:rsidP="00F8555C">
      <w:pPr>
        <w:pStyle w:val="NormalWeb"/>
        <w:spacing w:before="0" w:beforeAutospacing="0" w:after="0" w:afterAutospacing="0" w:line="360" w:lineRule="auto"/>
        <w:jc w:val="both"/>
        <w:rPr>
          <w:color w:val="000000" w:themeColor="text1"/>
        </w:rPr>
      </w:pPr>
      <w:r>
        <w:rPr>
          <w:color w:val="000000"/>
        </w:rPr>
        <w:t>These concerns may hinder progress in various sectors. When facing such issues, in-depth study and concentrated initiatives are needed to address core causes and promote sustainable development. Public administration is inefficient. Even with severe corruption, inadequate government, and other obstacles, emerging countries meet many stakeholders' needs. Development of their businesses, people, and infrastructures keeps these governments stable</w:t>
      </w:r>
      <w:r w:rsidR="005978FF">
        <w:rPr>
          <w:color w:val="000000"/>
        </w:rPr>
        <w:t xml:space="preserve">. </w:t>
      </w:r>
      <w:r>
        <w:rPr>
          <w:color w:val="000000"/>
        </w:rPr>
        <w:t xml:space="preserve">"Efficiency" in emerging nations means economic growth, poverty reduction, social progress, and environmental protection. These governments realize the necessity for compromise among diverse factions. </w:t>
      </w:r>
      <w:r w:rsidRPr="009948BC">
        <w:rPr>
          <w:color w:val="000000" w:themeColor="text1"/>
        </w:rPr>
        <w:t>Informative and appealing public service announcements (PSAs) may help government spending transparency and efficiency. PSAs effectively provide relevant data to improve transparency and fiscal management. To hold politicians accountable, the public must know how their government spends its money</w:t>
      </w:r>
      <w:r w:rsidR="005978FF" w:rsidRPr="009948BC">
        <w:rPr>
          <w:color w:val="000000" w:themeColor="text1"/>
        </w:rPr>
        <w:t xml:space="preserve"> (</w:t>
      </w:r>
      <w:r w:rsidR="00715808" w:rsidRPr="009948BC">
        <w:rPr>
          <w:color w:val="000000" w:themeColor="text1"/>
          <w:shd w:val="clear" w:color="auto" w:fill="FFFFFF"/>
        </w:rPr>
        <w:t>Putra, 2019</w:t>
      </w:r>
      <w:r w:rsidR="005978FF" w:rsidRPr="009948BC">
        <w:rPr>
          <w:color w:val="000000" w:themeColor="text1"/>
        </w:rPr>
        <w:t>).</w:t>
      </w:r>
      <w:r w:rsidRPr="009948BC">
        <w:rPr>
          <w:color w:val="000000" w:themeColor="text1"/>
        </w:rPr>
        <w:t xml:space="preserve"> PSA may assist governments explain their economic policies, financial goals, and public spending. Citizens can make better decisions when they know how their tax dollars are spent. PSAs may improve public fund utilization. </w:t>
      </w:r>
    </w:p>
    <w:p w14:paraId="12E90B69" w14:textId="77777777" w:rsidR="00F8338A" w:rsidRPr="009948BC" w:rsidRDefault="00F8338A" w:rsidP="00F8555C">
      <w:pPr>
        <w:pStyle w:val="NormalWeb"/>
        <w:spacing w:before="0" w:beforeAutospacing="0" w:after="0" w:afterAutospacing="0" w:line="360" w:lineRule="auto"/>
        <w:jc w:val="both"/>
        <w:rPr>
          <w:color w:val="000000" w:themeColor="text1"/>
        </w:rPr>
      </w:pPr>
      <w:r w:rsidRPr="009948BC">
        <w:rPr>
          <w:color w:val="000000" w:themeColor="text1"/>
        </w:rPr>
        <w:t>Thus, PSA reform is essential for emerging nations. Modernizing these countries' PSA systems is desirable and vital since it solves several issues and boosts long-term progress. Many obstacles hamper growth and provision in underdeveloped nations. Poor construction, education, healthcare, fraud, and management are examples. Business success depends on accounting. ICT has improved government and other domains. ICT has increased government transparency, accountability, and efficiency. Property management needs accounting. Good accounting procedures help businesses manage their money, keep accurate records, and reflect their financial health. Research has supported and opposed using ICT to fight corruption and enhance national development. ICT infrastructures and technologies increase transparency, efficiency, and anti-corruption. Corruption slows economies everywhere. Long-term, it hinders trust, investment, and growth. Due to its clear harmful effects, academics and governments have researched several ways to counteract corruption. ICT may aid anti-corruption efforts. </w:t>
      </w:r>
    </w:p>
    <w:p w14:paraId="11677A03" w14:textId="6D342C35" w:rsidR="00F8338A" w:rsidRPr="009948BC" w:rsidRDefault="00F8338A" w:rsidP="00F8555C">
      <w:pPr>
        <w:pStyle w:val="NormalWeb"/>
        <w:spacing w:before="0" w:beforeAutospacing="0" w:after="0" w:afterAutospacing="0" w:line="360" w:lineRule="auto"/>
        <w:jc w:val="both"/>
        <w:rPr>
          <w:color w:val="000000" w:themeColor="text1"/>
        </w:rPr>
      </w:pPr>
      <w:r w:rsidRPr="009948BC">
        <w:rPr>
          <w:color w:val="000000" w:themeColor="text1"/>
        </w:rPr>
        <w:t>Internet, applications, mobile devices, and digital platforms may collect, store, analyze, and exchange data. Modern technology Corruption is the misuse of public office for personal benefit, particularly when it violates laws or standards. Public officials often commit bribery, embezzlement, fraud, and other crimes. Corruption erodes trust, justice, and administrative efficiency. Corruption promotes impunity, slows economic progress, and increases social inequality. Open, accountable, and ethical governance systems safeguard the rule of law and advance the common good. Multiple studies have shown public sector corruption. A thorough assessment of public office corruption research confirmed this. These studies show how government institutions support corruption. The public sector promotes corruption empirically. Case studies, surveys, and statistical data were examined to understand the complex dynamics. This research implies public sector corruption threatens the economy. Budget deficits occur when government spending exceeds tax revenue. This case illustrates corruption's macroeconomic implications. First, embezzlement, bribery, and other financial crimes are common in the public sector. Abuse raises public expenditure. The government becomes financially reckless, threatening economic turmoil. Corruption facilitates tax evasion, which lowers income and increases budget deficits. Despite dwindling tax revenues, ICT has become an essential instrument for governmental administration and management, improving efficiency, transparency, and accountability</w:t>
      </w:r>
      <w:r w:rsidR="00FE20C1">
        <w:rPr>
          <w:color w:val="000000" w:themeColor="text1"/>
        </w:rPr>
        <w:t>.</w:t>
      </w:r>
    </w:p>
    <w:p w14:paraId="49C087C7" w14:textId="77777777" w:rsidR="00F8338A" w:rsidRPr="009948BC" w:rsidRDefault="00F8338A" w:rsidP="00F8555C">
      <w:pPr>
        <w:pStyle w:val="NormalWeb"/>
        <w:spacing w:before="0" w:beforeAutospacing="0" w:after="0" w:afterAutospacing="0" w:line="360" w:lineRule="auto"/>
        <w:jc w:val="both"/>
        <w:rPr>
          <w:color w:val="000000" w:themeColor="text1"/>
        </w:rPr>
      </w:pPr>
      <w:r w:rsidRPr="009948BC">
        <w:rPr>
          <w:color w:val="000000" w:themeColor="text1"/>
        </w:rPr>
        <w:t>ICT may help governments serve their citizens. ICT can boost government performance. Digital technologies and automated procedures have shortened government service times. This boosts government efficiency and saves money. ICT improves government transparency. Government digitalization and distribution may increase openness and accountability. Access to government services, policies, and expenditure boosts public trust. When monitored, authorities are less likely to do wrong. Technology improves government accountability, openness, and transparency. If e-Government is implemented, ICT may help New Public Management (NPM) aims including monitoring public servant performance. NPM is used by governments worldwide to improve the public sector (Islam et al., 2021). E-Government may improve public access and satisfaction with government services. Digital platforms, online portals, and electronic communication channels may help governments meet NPM standards by simplifying public service access. NPM prioritizes client happiness. Information and communication technology may help governments provide user-friendly services.</w:t>
      </w:r>
    </w:p>
    <w:p w14:paraId="7A25AA17" w14:textId="4E020B8C" w:rsidR="00F8338A" w:rsidRPr="009948BC" w:rsidRDefault="00F847E4" w:rsidP="00F8555C">
      <w:pPr>
        <w:pStyle w:val="Heading2"/>
        <w:spacing w:before="360" w:after="120"/>
        <w:jc w:val="both"/>
        <w:rPr>
          <w:color w:val="000000" w:themeColor="text1"/>
        </w:rPr>
      </w:pPr>
      <w:bookmarkStart w:id="24" w:name="_Toc145523972"/>
      <w:bookmarkStart w:id="25" w:name="_Toc145632100"/>
      <w:r w:rsidRPr="009948BC">
        <w:rPr>
          <w:color w:val="000000" w:themeColor="text1"/>
          <w:szCs w:val="24"/>
        </w:rPr>
        <w:t>2.4</w:t>
      </w:r>
      <w:r w:rsidR="00F8338A" w:rsidRPr="009948BC">
        <w:rPr>
          <w:color w:val="000000" w:themeColor="text1"/>
          <w:szCs w:val="24"/>
        </w:rPr>
        <w:t xml:space="preserve"> The factors influencing the decision to implement IT in accounting management systems</w:t>
      </w:r>
      <w:bookmarkEnd w:id="24"/>
      <w:bookmarkEnd w:id="25"/>
    </w:p>
    <w:p w14:paraId="28BDD50F" w14:textId="04E285B0" w:rsidR="00D671FD" w:rsidRPr="002112F8" w:rsidRDefault="00715808" w:rsidP="00F8555C">
      <w:pPr>
        <w:pStyle w:val="NormalWeb"/>
        <w:spacing w:before="0" w:beforeAutospacing="0" w:after="0" w:afterAutospacing="0" w:line="360" w:lineRule="auto"/>
        <w:jc w:val="both"/>
        <w:rPr>
          <w:color w:val="000000" w:themeColor="text1"/>
        </w:rPr>
      </w:pPr>
      <w:r w:rsidRPr="009948BC">
        <w:rPr>
          <w:color w:val="000000" w:themeColor="text1"/>
          <w:shd w:val="clear" w:color="auto" w:fill="FFFFFF"/>
        </w:rPr>
        <w:t>Anggraeni,</w:t>
      </w:r>
      <w:r w:rsidRPr="009948BC">
        <w:rPr>
          <w:color w:val="000000" w:themeColor="text1"/>
        </w:rPr>
        <w:t xml:space="preserve"> </w:t>
      </w:r>
      <w:r w:rsidR="004105C7" w:rsidRPr="009948BC">
        <w:rPr>
          <w:color w:val="000000" w:themeColor="text1"/>
        </w:rPr>
        <w:t>(</w:t>
      </w:r>
      <w:r w:rsidRPr="009948BC">
        <w:rPr>
          <w:color w:val="000000" w:themeColor="text1"/>
        </w:rPr>
        <w:t>2020</w:t>
      </w:r>
      <w:r w:rsidR="005978FF" w:rsidRPr="009948BC">
        <w:rPr>
          <w:color w:val="000000" w:themeColor="text1"/>
        </w:rPr>
        <w:t>),</w:t>
      </w:r>
      <w:r w:rsidR="00F8338A" w:rsidRPr="009948BC">
        <w:rPr>
          <w:color w:val="000000" w:themeColor="text1"/>
        </w:rPr>
        <w:t xml:space="preserve"> stated that </w:t>
      </w:r>
      <w:r w:rsidR="005978FF" w:rsidRPr="009948BC">
        <w:rPr>
          <w:color w:val="000000" w:themeColor="text1"/>
        </w:rPr>
        <w:t xml:space="preserve">the factors that impact the implementation of IT in accounting management systems are diverse in nature and a certain algorithm is followed for preparing the platform with effective care and caution. The </w:t>
      </w:r>
      <w:r w:rsidR="00F8338A" w:rsidRPr="009948BC">
        <w:rPr>
          <w:color w:val="000000" w:themeColor="text1"/>
        </w:rPr>
        <w:t xml:space="preserve">degree to which accounting management systems use IT is anticipated to change significantly as technology develops. </w:t>
      </w:r>
      <w:r w:rsidR="00D671FD" w:rsidRPr="002112F8">
        <w:rPr>
          <w:color w:val="000000" w:themeColor="text1"/>
        </w:rPr>
        <w:t>On the other hand, Ali et al</w:t>
      </w:r>
    </w:p>
    <w:p w14:paraId="12B8E1D9" w14:textId="70767B6D" w:rsidR="00D671FD" w:rsidRPr="002112F8" w:rsidRDefault="00D671FD" w:rsidP="00F8555C">
      <w:pPr>
        <w:pStyle w:val="NormalWeb"/>
        <w:spacing w:before="0" w:beforeAutospacing="0" w:after="0" w:afterAutospacing="0" w:line="360" w:lineRule="auto"/>
        <w:jc w:val="both"/>
        <w:rPr>
          <w:color w:val="000000" w:themeColor="text1"/>
        </w:rPr>
      </w:pPr>
      <w:r w:rsidRPr="002112F8">
        <w:rPr>
          <w:color w:val="000000" w:themeColor="text1"/>
        </w:rPr>
        <w:t>(2022), mentions that through the development of MCDM techniques, the development of IT system has further improved. The report also mentions that the development of risk analysis has also improved through it, while the cloud-based data storage has been protected from cyberattacks and. Through it, the network interruption or link failure issue can also be mitigated.</w:t>
      </w:r>
    </w:p>
    <w:p w14:paraId="11FB3B87" w14:textId="3C9E876A" w:rsidR="00F8338A" w:rsidRDefault="00F8338A" w:rsidP="00F8555C">
      <w:pPr>
        <w:pStyle w:val="NormalWeb"/>
        <w:spacing w:before="0" w:beforeAutospacing="0" w:after="0" w:afterAutospacing="0" w:line="360" w:lineRule="auto"/>
        <w:jc w:val="both"/>
        <w:rPr>
          <w:color w:val="000000"/>
        </w:rPr>
      </w:pPr>
      <w:r w:rsidRPr="002112F8">
        <w:rPr>
          <w:color w:val="000000" w:themeColor="text1"/>
        </w:rPr>
        <w:t>Due to the fast development of IT solutions, companies now have access to a wea</w:t>
      </w:r>
      <w:r w:rsidRPr="009948BC">
        <w:rPr>
          <w:color w:val="000000" w:themeColor="text1"/>
        </w:rPr>
        <w:t>lth of cutting-edge tools that have been shown to effectively boost productivity and automate various accounting processes. The increased use of cloud computing, data analytics, and AI has caused profound shifts in the accounting sector. Using cloud-hosted accounting software has several advantages that contribute to a notable improvement in the efficacy and efficiency of accounting procedures. This technology enables real-time access to data, meaning that information may be acquired and analyzed without any delay. This is perhaps the greatest benefit of using this method</w:t>
      </w:r>
      <w:r w:rsidR="005978FF" w:rsidRPr="009948BC">
        <w:rPr>
          <w:color w:val="000000" w:themeColor="text1"/>
        </w:rPr>
        <w:t xml:space="preserve">. </w:t>
      </w:r>
      <w:r w:rsidRPr="009948BC">
        <w:rPr>
          <w:color w:val="000000" w:themeColor="text1"/>
        </w:rPr>
        <w:t xml:space="preserve">This indicates that people have easy access to and can swiftly assess financial data, allowing them to make timely, well-informed choices. One of the many benefits of cloud-based accounting software is that it fosters a collaborative environment between staff members. Incorporating this shared workspace greatly improved the accounting team's output and efficiency. In addition, employees who use cloud-based accounting software may accomplish their work from any location with an Internet connection. As long as the user has access to the internet and the program, they may log in from any place and do accounting duties with ease. Flexible work hours provide individuals more control over their life, allowing them to better balance their professional and personal responsibilities. They can rapidly deal with </w:t>
      </w:r>
      <w:r>
        <w:rPr>
          <w:color w:val="000000"/>
        </w:rPr>
        <w:t>urgent accounting concerns no matter where they are located. In conclusion, using cloud-based accounting software enables access to and processing of financial data in real time, in contrast to more traditional ways. Many sectors of contemporary financial management cannot function without the use of data analytics and AI (Karmaker et al., 2020). This is due to the increasing complexity of AI. When these technologies are used together, they improve the quality and relevance of financial data via predictive analysis, fraud detection, and data-driven decision making. </w:t>
      </w:r>
    </w:p>
    <w:p w14:paraId="5F9AB0DE" w14:textId="29F80712" w:rsidR="001C732F" w:rsidRDefault="001C732F" w:rsidP="00F8555C">
      <w:pPr>
        <w:pStyle w:val="NormalWeb"/>
        <w:spacing w:before="0" w:beforeAutospacing="0" w:after="0" w:afterAutospacing="0" w:line="360" w:lineRule="auto"/>
        <w:jc w:val="center"/>
      </w:pPr>
      <w:r>
        <w:rPr>
          <w:noProof/>
          <w:lang w:val="en-IN" w:eastAsia="en-IN"/>
        </w:rPr>
        <w:drawing>
          <wp:inline distT="0" distB="0" distL="0" distR="0" wp14:anchorId="2B3406F8" wp14:editId="7B841933">
            <wp:extent cx="5943600" cy="2382520"/>
            <wp:effectExtent l="19050" t="19050" r="19050" b="177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3-08-08 at 8.47.21 PM.jpeg"/>
                    <pic:cNvPicPr/>
                  </pic:nvPicPr>
                  <pic:blipFill>
                    <a:blip r:embed="rId12">
                      <a:extLst>
                        <a:ext uri="{28A0092B-C50C-407E-A947-70E740481C1C}">
                          <a14:useLocalDpi xmlns:a14="http://schemas.microsoft.com/office/drawing/2010/main" val="0"/>
                        </a:ext>
                      </a:extLst>
                    </a:blip>
                    <a:stretch>
                      <a:fillRect/>
                    </a:stretch>
                  </pic:blipFill>
                  <pic:spPr>
                    <a:xfrm>
                      <a:off x="0" y="0"/>
                      <a:ext cx="5943600" cy="2382520"/>
                    </a:xfrm>
                    <a:prstGeom prst="rect">
                      <a:avLst/>
                    </a:prstGeom>
                    <a:ln>
                      <a:solidFill>
                        <a:schemeClr val="tx1"/>
                      </a:solidFill>
                    </a:ln>
                  </pic:spPr>
                </pic:pic>
              </a:graphicData>
            </a:graphic>
          </wp:inline>
        </w:drawing>
      </w:r>
    </w:p>
    <w:p w14:paraId="15C7BAB5" w14:textId="2FE87C8F" w:rsidR="001C732F" w:rsidRPr="00D06596" w:rsidRDefault="001C732F" w:rsidP="005F1C09">
      <w:pPr>
        <w:pStyle w:val="Heading3"/>
      </w:pPr>
      <w:bookmarkStart w:id="26" w:name="_Toc147341264"/>
      <w:bookmarkStart w:id="27" w:name="_Toc148490237"/>
      <w:r w:rsidRPr="00D06596">
        <w:t>Figure</w:t>
      </w:r>
      <w:r w:rsidR="00D06596" w:rsidRPr="00D06596">
        <w:t xml:space="preserve"> 3</w:t>
      </w:r>
      <w:r w:rsidRPr="00D06596">
        <w:t>: Relationship between IIS and Management Accounting</w:t>
      </w:r>
      <w:bookmarkEnd w:id="26"/>
      <w:bookmarkEnd w:id="27"/>
    </w:p>
    <w:p w14:paraId="353382C5" w14:textId="43C51BD6" w:rsidR="001C732F" w:rsidRPr="00D06596" w:rsidRDefault="001C732F" w:rsidP="00F8555C">
      <w:pPr>
        <w:pStyle w:val="NormalWeb"/>
        <w:spacing w:before="0" w:beforeAutospacing="0" w:after="0" w:afterAutospacing="0" w:line="360" w:lineRule="auto"/>
        <w:jc w:val="center"/>
        <w:rPr>
          <w:b/>
          <w:bCs/>
          <w:lang w:val="en-IN"/>
        </w:rPr>
      </w:pPr>
      <w:r w:rsidRPr="00D06596">
        <w:rPr>
          <w:b/>
          <w:bCs/>
        </w:rPr>
        <w:t xml:space="preserve">Source: </w:t>
      </w:r>
      <w:r w:rsidRPr="00D06596">
        <w:rPr>
          <w:b/>
          <w:bCs/>
          <w:lang w:val="en-IN"/>
        </w:rPr>
        <w:t>Abernethy and Ansari (2023)</w:t>
      </w:r>
    </w:p>
    <w:p w14:paraId="6E277797" w14:textId="09EFED36" w:rsidR="00704624" w:rsidRDefault="00F8338A" w:rsidP="00704624">
      <w:pPr>
        <w:pStyle w:val="NormalWeb"/>
        <w:spacing w:before="0" w:beforeAutospacing="0" w:after="0" w:afterAutospacing="0" w:line="360" w:lineRule="auto"/>
        <w:jc w:val="both"/>
        <w:rPr>
          <w:color w:val="000000"/>
        </w:rPr>
      </w:pPr>
      <w:r>
        <w:rPr>
          <w:color w:val="000000"/>
        </w:rPr>
        <w:t xml:space="preserve">The integration of data analytics with artificial intelligence (AI) may provide predictive analytical methodologies that can be of considerable utility to any business, including financial institutions. This skill helps people and organizations better prepare for and respond to future risks and opportunities, which in turn improves strategic planning and resource allocation. Predictive analysis aids financial performance by seeing patterns and correlations in large datasets. To do so, the authors use data mining techniques. This paves the way for better planning and research, resulting in better decisions. The detection of fraudulent conduct requires the use of data analytics and artificial intelligence (AI). </w:t>
      </w:r>
    </w:p>
    <w:p w14:paraId="5AE2BD9C" w14:textId="1127166E" w:rsidR="001C732F" w:rsidRDefault="00F8338A" w:rsidP="00F8555C">
      <w:pPr>
        <w:pStyle w:val="NormalWeb"/>
        <w:spacing w:before="0" w:beforeAutospacing="0" w:after="0" w:afterAutospacing="0" w:line="360" w:lineRule="auto"/>
        <w:jc w:val="both"/>
        <w:rPr>
          <w:color w:val="000000"/>
        </w:rPr>
      </w:pPr>
      <w:r>
        <w:rPr>
          <w:color w:val="000000"/>
        </w:rPr>
        <w:t xml:space="preserve">With the right IT solutions in place, a business may be able to run more smoothly and in conformity with all applicable tax laws. Having access to accurate and up-to-date data is a major benefit of using IT systems. Automating record-keeping operations may help businesses decrease the risk of human mistake while simultaneously increasing the reliability of their financial and operational data. Additionally, businesses may be able to simplify their tax compliance processes by using IT solutions. </w:t>
      </w:r>
    </w:p>
    <w:p w14:paraId="1D52404E" w14:textId="14AD24C6" w:rsidR="001C732F" w:rsidRDefault="001C732F" w:rsidP="00F8555C">
      <w:pPr>
        <w:pStyle w:val="NormalWeb"/>
        <w:spacing w:before="0" w:beforeAutospacing="0" w:after="0" w:afterAutospacing="0" w:line="360" w:lineRule="auto"/>
        <w:jc w:val="center"/>
        <w:rPr>
          <w:color w:val="000000"/>
        </w:rPr>
      </w:pPr>
      <w:r>
        <w:rPr>
          <w:noProof/>
          <w:color w:val="000000"/>
          <w:lang w:val="en-IN" w:eastAsia="en-IN"/>
        </w:rPr>
        <w:drawing>
          <wp:inline distT="0" distB="0" distL="0" distR="0" wp14:anchorId="51688922" wp14:editId="495D7943">
            <wp:extent cx="5943600" cy="5495925"/>
            <wp:effectExtent l="19050" t="19050" r="1905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3-08-08 at 8.48.41 PM.jpeg"/>
                    <pic:cNvPicPr/>
                  </pic:nvPicPr>
                  <pic:blipFill>
                    <a:blip r:embed="rId13">
                      <a:extLst>
                        <a:ext uri="{28A0092B-C50C-407E-A947-70E740481C1C}">
                          <a14:useLocalDpi xmlns:a14="http://schemas.microsoft.com/office/drawing/2010/main" val="0"/>
                        </a:ext>
                      </a:extLst>
                    </a:blip>
                    <a:stretch>
                      <a:fillRect/>
                    </a:stretch>
                  </pic:blipFill>
                  <pic:spPr>
                    <a:xfrm>
                      <a:off x="0" y="0"/>
                      <a:ext cx="5943600" cy="5495925"/>
                    </a:xfrm>
                    <a:prstGeom prst="rect">
                      <a:avLst/>
                    </a:prstGeom>
                    <a:ln>
                      <a:solidFill>
                        <a:schemeClr val="tx1"/>
                      </a:solidFill>
                    </a:ln>
                  </pic:spPr>
                </pic:pic>
              </a:graphicData>
            </a:graphic>
          </wp:inline>
        </w:drawing>
      </w:r>
    </w:p>
    <w:p w14:paraId="4C5CB6E5" w14:textId="57A1B6FA" w:rsidR="001C732F" w:rsidRDefault="001C732F" w:rsidP="005F1C09">
      <w:pPr>
        <w:pStyle w:val="Heading3"/>
      </w:pPr>
      <w:bookmarkStart w:id="28" w:name="_Toc147341265"/>
      <w:bookmarkStart w:id="29" w:name="_Toc148490238"/>
      <w:r w:rsidRPr="00D06596">
        <w:t>Figure</w:t>
      </w:r>
      <w:r w:rsidR="00D06596" w:rsidRPr="00D06596">
        <w:t xml:space="preserve"> 4</w:t>
      </w:r>
      <w:r w:rsidRPr="00D06596">
        <w:t>: User Interface of Information Technology in accounting</w:t>
      </w:r>
      <w:bookmarkEnd w:id="28"/>
      <w:bookmarkEnd w:id="29"/>
    </w:p>
    <w:p w14:paraId="62511B3B" w14:textId="12F313E0" w:rsidR="005F1C09" w:rsidRPr="005F1C09" w:rsidRDefault="005F1C09" w:rsidP="005F1C09">
      <w:pPr>
        <w:jc w:val="center"/>
      </w:pPr>
      <w:r>
        <w:t xml:space="preserve">Source: </w:t>
      </w:r>
      <w:r>
        <w:rPr>
          <w:color w:val="000000"/>
        </w:rPr>
        <w:t xml:space="preserve">Hoque et al., </w:t>
      </w:r>
      <w:r w:rsidR="00FE20C1">
        <w:rPr>
          <w:color w:val="000000"/>
        </w:rPr>
        <w:t>(</w:t>
      </w:r>
      <w:r>
        <w:rPr>
          <w:color w:val="000000"/>
        </w:rPr>
        <w:t>2020</w:t>
      </w:r>
      <w:r w:rsidR="00FE20C1">
        <w:rPr>
          <w:color w:val="000000"/>
        </w:rPr>
        <w:t>)</w:t>
      </w:r>
    </w:p>
    <w:p w14:paraId="7B23DBFB" w14:textId="6849E994" w:rsidR="00F8338A" w:rsidRDefault="00F8338A" w:rsidP="00F8555C">
      <w:pPr>
        <w:pStyle w:val="NormalWeb"/>
        <w:spacing w:before="0" w:beforeAutospacing="0" w:after="0" w:afterAutospacing="0" w:line="360" w:lineRule="auto"/>
        <w:jc w:val="both"/>
      </w:pPr>
      <w:r>
        <w:rPr>
          <w:color w:val="000000"/>
        </w:rPr>
        <w:t xml:space="preserve">By automating tax calculations, generating trustworthy tax reports, and submitting tax returns on schedule, tax management software may help businesses save time and resources. As a result, less time is spent on tax-related duties manually, and there is less risk of people forgetting to pay their taxes. Businesses may lessen their exposure to certain forms of risk via the use of IT solutions. When reliable IT systems are in place, internal controls and checks and balances may help businesses detect and prevent fraudulent </w:t>
      </w:r>
      <w:r w:rsidR="00FD04C3">
        <w:rPr>
          <w:color w:val="000000"/>
        </w:rPr>
        <w:t>behaviour</w:t>
      </w:r>
      <w:r>
        <w:rPr>
          <w:color w:val="000000"/>
        </w:rPr>
        <w:t xml:space="preserve"> and operational faults. To further protect the company's financial stability, these technologies may also provide timely notifications should any dangers or abnormalities be detected.  Automated systems may be used to create reports and statements in a fashion that is compliant with all rules and standards. This drastically reduces the likelihood of financial fines and legal complications. Strict security measures within IT infrastructure may also considerably increase the safety of private financial data. This, in turn, reduces the likelihood of security problems or unauthorized access. Preventative measures are necessary for effectively managing the risks of data leakage and identity theft. You must adopt this strategy if you want to achieve success. In today's digital society, when data security is a major priority, these dangers are extremely relevant and heavy. Organizations must use information technology (IT) into their accounting procedures in order to satisfy regulatory duties and maintain the security of their data.</w:t>
      </w:r>
    </w:p>
    <w:p w14:paraId="29BB1D67" w14:textId="77777777" w:rsidR="00F8338A" w:rsidRDefault="00F8338A" w:rsidP="00F8555C">
      <w:pPr>
        <w:pStyle w:val="NormalWeb"/>
        <w:spacing w:before="0" w:beforeAutospacing="0" w:after="0" w:afterAutospacing="0" w:line="360" w:lineRule="auto"/>
        <w:jc w:val="both"/>
      </w:pPr>
      <w:r>
        <w:rPr>
          <w:color w:val="000000"/>
        </w:rPr>
        <w:t>As per Hasan et al. (2019), the corporate environment of today is cutthroat, thus many organizations are integrating IT into their accounting management systems to give themselves an edge. Cloud-based accounting management systems are one option. Solutions based on IT have the potential to improve and standardize corporate procedures, lessen the impact of human error, and accelerate the processing of data. As a result, companies may boost their overall productivity by being more strategic with how they employ their resources. They are also quick to act while yet making informed decisions. The use of automation technologies in accounting operations, especially in jobs that are repetitive like data input and balancing accounts, has a great lot of promise for increasing the efficiency and productivity of accounting practitioners. By automating routine, time-consuming procedures, accountants may be able to devote more of their efforts to high-value, strategic analysis and other responsibilities. This change in emphasis prepares the way for employees to have a voice in all strategic decision-making at the organization. People may then provide useful suggestions that advance the business and add to its success. Financial trends, consumer habits, and market dynamics may all be comprehended in greater detail thanks to analytics made available by IT. As a consequence of this newfound knowledge, businesses may more correctly identify opportunities and properly alter their strategy. Accounting departments that use IT have a higher chance of responding rapidly to shifting market conditions. They have risen to the top of their fields because of their agility in responding to shifting market conditions (Hoque et al., 2020).</w:t>
      </w:r>
    </w:p>
    <w:p w14:paraId="7FA38AB4" w14:textId="77777777" w:rsidR="009002ED" w:rsidRDefault="00F8338A" w:rsidP="00F8555C">
      <w:pPr>
        <w:pStyle w:val="NormalWeb"/>
        <w:spacing w:before="0" w:beforeAutospacing="0" w:after="0" w:afterAutospacing="0" w:line="360" w:lineRule="auto"/>
        <w:jc w:val="both"/>
        <w:rPr>
          <w:color w:val="000000"/>
        </w:rPr>
      </w:pPr>
      <w:r>
        <w:rPr>
          <w:color w:val="000000"/>
        </w:rPr>
        <w:t>Scalability and cost effectiveness play significant roles in the strategic choice to use IT inside accounting management systems. It is common known that traditional accounting procedures are inefficient and cumbersome. In contrast, IT-based solutions provide several benefits over conventional approaches, such as increased accuracy and decreased costs associated with human resources. The potential long-term benefits from reduced labor expenses and more effective use of existing resources may exceed the expenditures involved with installing IT. Scalability is another major benefit of IT systems, as will be explained in more detail below. The ability to grow activities in a way that is both lucrative and low-key without running into significant obstacles is made possible by this quality. This demonstrates that a company's IT infrastructure can swiftly adapt to new requirements and satisfy growing needs, ensuring that the business may expand without compromising the quality of its services. As businesses develop and expand, their requirement for accountants rises. This necessitates the introduction of new information technology systems that can process larger numbers of transactions and larger amounts of data without failing. Scalable accounting solutions are essential because they lessen the need for frequent, expensive updates (Islam et al., 2021). This quality allows organizations the flexibility to change their accounting methods to match the changing demands of their clientele. The use of IT in accounting management systems is driven by the possibility of cost savings and the capacity to boost operational capabilities.</w:t>
      </w:r>
    </w:p>
    <w:p w14:paraId="07942775" w14:textId="77777777" w:rsidR="009002ED" w:rsidRDefault="009002ED" w:rsidP="00F8555C">
      <w:pPr>
        <w:jc w:val="both"/>
        <w:rPr>
          <w:rFonts w:cs="Times New Roman"/>
          <w:color w:val="000000"/>
          <w:szCs w:val="24"/>
        </w:rPr>
      </w:pPr>
      <w:r w:rsidRPr="0059220A">
        <w:rPr>
          <w:rFonts w:cs="Times New Roman"/>
          <w:color w:val="000000"/>
          <w:szCs w:val="24"/>
        </w:rPr>
        <w:t xml:space="preserve">Accounting management systems in Bangladesh witness a rapid growth of competitive business environment and technologies, based on which significant changes have been brought into action, while the challenges have been mitigated with effective acts and activities. According to </w:t>
      </w:r>
      <w:r w:rsidRPr="0059220A">
        <w:rPr>
          <w:rFonts w:cs="Times New Roman"/>
          <w:color w:val="222222"/>
          <w:szCs w:val="24"/>
          <w:shd w:val="clear" w:color="auto" w:fill="FFFFFF"/>
        </w:rPr>
        <w:t>Rahman</w:t>
      </w:r>
      <w:r w:rsidRPr="0059220A">
        <w:rPr>
          <w:rFonts w:cs="Times New Roman"/>
          <w:color w:val="000000"/>
          <w:szCs w:val="24"/>
        </w:rPr>
        <w:t xml:space="preserve"> et al. (2020), “management accounting tools” have changed the traditional outlook of the accounting management system in Bangladesh, while the IT system has facilitated multiple opportunities to deal with the changing trends and activities. On the other hand, Management Accounting Practices (MAP) have been enforced to ensure the growth of business in Bangladesh, and several factors have been influential in this regard.</w:t>
      </w:r>
    </w:p>
    <w:p w14:paraId="5F2556D6" w14:textId="1616546E" w:rsidR="00F847E4" w:rsidRDefault="00F847E4" w:rsidP="00F8555C">
      <w:pPr>
        <w:jc w:val="center"/>
        <w:rPr>
          <w:rFonts w:cs="Times New Roman"/>
          <w:color w:val="000000"/>
          <w:szCs w:val="24"/>
        </w:rPr>
      </w:pPr>
      <w:r>
        <w:rPr>
          <w:rFonts w:cs="Times New Roman"/>
          <w:noProof/>
          <w:color w:val="000000"/>
          <w:szCs w:val="24"/>
          <w:lang w:val="en-IN" w:eastAsia="en-IN"/>
        </w:rPr>
        <w:drawing>
          <wp:inline distT="0" distB="0" distL="0" distR="0" wp14:anchorId="71B1C2F2" wp14:editId="113B11FF">
            <wp:extent cx="5943600" cy="2305685"/>
            <wp:effectExtent l="19050" t="19050" r="19050" b="184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3-08-08 at 8.50.18 PM.jpeg"/>
                    <pic:cNvPicPr/>
                  </pic:nvPicPr>
                  <pic:blipFill>
                    <a:blip r:embed="rId14">
                      <a:extLst>
                        <a:ext uri="{28A0092B-C50C-407E-A947-70E740481C1C}">
                          <a14:useLocalDpi xmlns:a14="http://schemas.microsoft.com/office/drawing/2010/main" val="0"/>
                        </a:ext>
                      </a:extLst>
                    </a:blip>
                    <a:stretch>
                      <a:fillRect/>
                    </a:stretch>
                  </pic:blipFill>
                  <pic:spPr>
                    <a:xfrm>
                      <a:off x="0" y="0"/>
                      <a:ext cx="5943600" cy="2305685"/>
                    </a:xfrm>
                    <a:prstGeom prst="rect">
                      <a:avLst/>
                    </a:prstGeom>
                    <a:ln>
                      <a:solidFill>
                        <a:schemeClr val="tx1"/>
                      </a:solidFill>
                    </a:ln>
                  </pic:spPr>
                </pic:pic>
              </a:graphicData>
            </a:graphic>
          </wp:inline>
        </w:drawing>
      </w:r>
    </w:p>
    <w:p w14:paraId="222E1F6F" w14:textId="449FF2A0" w:rsidR="00F847E4" w:rsidRPr="00D06596" w:rsidRDefault="00F847E4" w:rsidP="005F1C09">
      <w:pPr>
        <w:pStyle w:val="Heading3"/>
      </w:pPr>
      <w:bookmarkStart w:id="30" w:name="_Toc147341266"/>
      <w:bookmarkStart w:id="31" w:name="_Toc148490239"/>
      <w:r w:rsidRPr="00D06596">
        <w:t>Figure</w:t>
      </w:r>
      <w:r w:rsidR="00D06596" w:rsidRPr="00D06596">
        <w:t xml:space="preserve"> 5</w:t>
      </w:r>
      <w:r w:rsidRPr="00D06596">
        <w:t>: Relation between MIS and AIS</w:t>
      </w:r>
      <w:bookmarkEnd w:id="30"/>
      <w:bookmarkEnd w:id="31"/>
    </w:p>
    <w:p w14:paraId="0F3DDA8B" w14:textId="40CC860B" w:rsidR="00F847E4" w:rsidRPr="00D06596" w:rsidRDefault="00F847E4" w:rsidP="00F8555C">
      <w:pPr>
        <w:jc w:val="center"/>
        <w:rPr>
          <w:b/>
          <w:bCs/>
          <w:color w:val="000000"/>
          <w:lang w:val="en-IN"/>
        </w:rPr>
      </w:pPr>
      <w:r w:rsidRPr="00D06596">
        <w:rPr>
          <w:rFonts w:cs="Times New Roman"/>
          <w:b/>
          <w:bCs/>
          <w:color w:val="000000"/>
          <w:szCs w:val="24"/>
        </w:rPr>
        <w:t xml:space="preserve">Source: </w:t>
      </w:r>
      <w:r w:rsidRPr="00D06596">
        <w:rPr>
          <w:b/>
          <w:bCs/>
          <w:i/>
          <w:iCs/>
          <w:color w:val="000000"/>
          <w:lang w:val="en-IN"/>
        </w:rPr>
        <w:t>Difference Between Management Information System (MIS) and Accounting Information System (AIS)</w:t>
      </w:r>
      <w:r w:rsidRPr="00D06596">
        <w:rPr>
          <w:b/>
          <w:bCs/>
          <w:color w:val="000000"/>
          <w:lang w:val="en-IN"/>
        </w:rPr>
        <w:t xml:space="preserve"> (2023)</w:t>
      </w:r>
    </w:p>
    <w:p w14:paraId="59BA6CAC" w14:textId="3A72F3FE" w:rsidR="009002ED" w:rsidRPr="009948BC" w:rsidRDefault="009002ED" w:rsidP="00F8555C">
      <w:pPr>
        <w:jc w:val="both"/>
        <w:rPr>
          <w:rFonts w:cs="Times New Roman"/>
          <w:color w:val="000000" w:themeColor="text1"/>
          <w:szCs w:val="24"/>
        </w:rPr>
      </w:pPr>
      <w:r w:rsidRPr="0059220A">
        <w:rPr>
          <w:rFonts w:cs="Times New Roman"/>
          <w:color w:val="222222"/>
          <w:szCs w:val="24"/>
          <w:shd w:val="clear" w:color="auto" w:fill="FFFFFF"/>
        </w:rPr>
        <w:t xml:space="preserve">Raquiba and Ishak, </w:t>
      </w:r>
      <w:r w:rsidRPr="0059220A">
        <w:rPr>
          <w:rFonts w:cs="Times New Roman"/>
          <w:color w:val="000000"/>
          <w:szCs w:val="24"/>
        </w:rPr>
        <w:t xml:space="preserve">(2020), mention that the popular culture in the management to develop HRM policies with IT practices has channelled the incorporation of advanced notions and techniques. The variables relevant to business acts and management have changed the practising outlook of IT, and the competitive needs have influenced the decision of IT establishment. </w:t>
      </w:r>
      <w:r w:rsidRPr="009948BC">
        <w:rPr>
          <w:rFonts w:cs="Times New Roman"/>
          <w:color w:val="000000" w:themeColor="text1"/>
          <w:szCs w:val="24"/>
        </w:rPr>
        <w:t>On the other hand, the essential values in strategic decision-making for organisations have been considered for the development of business and market programming, and the influence of higher-scale of manufacturing and services has mandated the IT system accounting management</w:t>
      </w:r>
      <w:r w:rsidR="005978FF" w:rsidRPr="009948BC">
        <w:rPr>
          <w:rFonts w:cs="Times New Roman"/>
          <w:color w:val="000000" w:themeColor="text1"/>
          <w:szCs w:val="24"/>
        </w:rPr>
        <w:t xml:space="preserve"> (</w:t>
      </w:r>
      <w:bookmarkStart w:id="32" w:name="_Hlk146895537"/>
      <w:proofErr w:type="spellStart"/>
      <w:r w:rsidR="00715808" w:rsidRPr="009948BC">
        <w:rPr>
          <w:rFonts w:cs="Times New Roman"/>
          <w:color w:val="000000" w:themeColor="text1"/>
          <w:szCs w:val="24"/>
          <w:shd w:val="clear" w:color="auto" w:fill="FFFFFF"/>
        </w:rPr>
        <w:t>Șerban</w:t>
      </w:r>
      <w:proofErr w:type="spellEnd"/>
      <w:r w:rsidR="00715808" w:rsidRPr="009948BC">
        <w:rPr>
          <w:rFonts w:cs="Times New Roman"/>
          <w:color w:val="000000" w:themeColor="text1"/>
          <w:szCs w:val="24"/>
          <w:shd w:val="clear" w:color="auto" w:fill="FFFFFF"/>
        </w:rPr>
        <w:t xml:space="preserve"> and </w:t>
      </w:r>
      <w:proofErr w:type="spellStart"/>
      <w:r w:rsidR="00715808" w:rsidRPr="009948BC">
        <w:rPr>
          <w:rFonts w:cs="Times New Roman"/>
          <w:color w:val="000000" w:themeColor="text1"/>
          <w:szCs w:val="24"/>
          <w:shd w:val="clear" w:color="auto" w:fill="FFFFFF"/>
        </w:rPr>
        <w:t>Herciu</w:t>
      </w:r>
      <w:proofErr w:type="spellEnd"/>
      <w:r w:rsidR="00715808" w:rsidRPr="009948BC">
        <w:rPr>
          <w:rFonts w:cs="Times New Roman"/>
          <w:color w:val="000000" w:themeColor="text1"/>
          <w:szCs w:val="24"/>
          <w:shd w:val="clear" w:color="auto" w:fill="FFFFFF"/>
        </w:rPr>
        <w:t>,</w:t>
      </w:r>
      <w:bookmarkEnd w:id="32"/>
      <w:r w:rsidR="00715808" w:rsidRPr="009948BC">
        <w:rPr>
          <w:rFonts w:cs="Times New Roman"/>
          <w:color w:val="000000" w:themeColor="text1"/>
          <w:szCs w:val="24"/>
          <w:shd w:val="clear" w:color="auto" w:fill="FFFFFF"/>
        </w:rPr>
        <w:t xml:space="preserve"> 2019</w:t>
      </w:r>
      <w:r w:rsidR="005978FF" w:rsidRPr="009948BC">
        <w:rPr>
          <w:rFonts w:cs="Times New Roman"/>
          <w:color w:val="000000" w:themeColor="text1"/>
          <w:szCs w:val="24"/>
        </w:rPr>
        <w:t>).</w:t>
      </w:r>
      <w:r w:rsidRPr="009948BC">
        <w:rPr>
          <w:rFonts w:cs="Times New Roman"/>
          <w:color w:val="000000" w:themeColor="text1"/>
          <w:szCs w:val="24"/>
        </w:rPr>
        <w:t xml:space="preserve"> With time, productivity and profitability have been measured with the growth of the market and market activities have been empowered through tools and techniques. </w:t>
      </w:r>
      <w:r w:rsidR="005978FF" w:rsidRPr="009948BC">
        <w:rPr>
          <w:rFonts w:cs="Times New Roman"/>
          <w:color w:val="000000" w:themeColor="text1"/>
          <w:szCs w:val="24"/>
          <w:shd w:val="clear" w:color="auto" w:fill="FFFFFF"/>
        </w:rPr>
        <w:t>The</w:t>
      </w:r>
      <w:r w:rsidRPr="009948BC">
        <w:rPr>
          <w:rFonts w:cs="Times New Roman"/>
          <w:color w:val="000000" w:themeColor="text1"/>
          <w:szCs w:val="24"/>
        </w:rPr>
        <w:t xml:space="preserve"> financial statements and budgetary control have been empowered under the influence of productivity and emerging demands. The factor of cost-saving and management has impacted the growth of accounting management with the involvement of IT, while the choices to create business advantages have also influenced the incorporation of IT with definite growth and management. </w:t>
      </w:r>
    </w:p>
    <w:p w14:paraId="5FE7F306" w14:textId="77777777" w:rsidR="009002ED" w:rsidRDefault="009002ED" w:rsidP="00F8555C">
      <w:pPr>
        <w:jc w:val="both"/>
        <w:rPr>
          <w:ins w:id="33" w:author="abhisekmaity26@gmail.com" w:date="2023-09-13T13:55:00Z"/>
          <w:rFonts w:cs="Times New Roman"/>
          <w:color w:val="000000"/>
          <w:szCs w:val="24"/>
        </w:rPr>
      </w:pPr>
      <w:r w:rsidRPr="009948BC">
        <w:rPr>
          <w:rFonts w:cs="Times New Roman"/>
          <w:color w:val="000000" w:themeColor="text1"/>
          <w:szCs w:val="24"/>
        </w:rPr>
        <w:t xml:space="preserve">The image depicted below refers to accounting information systems and, in this regard, several aspects, such as software, information system infrastructure, internal controls, established, data and stakeholders. The AIS has been influenced by IT management due to the </w:t>
      </w:r>
      <w:r w:rsidRPr="0059220A">
        <w:rPr>
          <w:rFonts w:cs="Times New Roman"/>
          <w:color w:val="000000"/>
          <w:szCs w:val="24"/>
        </w:rPr>
        <w:t>demands and emerging programming relevant to the growth factors of the business, while software-based practices are effective to create business measures and essence to succeed in the market of Bangladesh.</w:t>
      </w:r>
    </w:p>
    <w:p w14:paraId="436E6025" w14:textId="77777777" w:rsidR="00D06596" w:rsidRPr="0059220A" w:rsidRDefault="00D06596" w:rsidP="00F8555C">
      <w:pPr>
        <w:jc w:val="both"/>
        <w:rPr>
          <w:rFonts w:cs="Times New Roman"/>
          <w:color w:val="000000"/>
          <w:szCs w:val="24"/>
        </w:rPr>
      </w:pPr>
    </w:p>
    <w:p w14:paraId="606326A3" w14:textId="77777777" w:rsidR="009002ED" w:rsidRPr="0059220A" w:rsidRDefault="009002ED" w:rsidP="00F8555C">
      <w:pPr>
        <w:jc w:val="center"/>
        <w:rPr>
          <w:rFonts w:cs="Times New Roman"/>
          <w:color w:val="000000"/>
          <w:szCs w:val="24"/>
        </w:rPr>
      </w:pPr>
      <w:r w:rsidRPr="0059220A">
        <w:rPr>
          <w:rFonts w:cs="Times New Roman"/>
          <w:noProof/>
          <w:szCs w:val="24"/>
          <w:bdr w:val="single" w:sz="4" w:space="0" w:color="auto"/>
          <w:lang w:val="en-IN" w:eastAsia="en-IN"/>
        </w:rPr>
        <w:drawing>
          <wp:inline distT="0" distB="0" distL="0" distR="0" wp14:anchorId="110088EB" wp14:editId="3C5A1B66">
            <wp:extent cx="4738995" cy="2652014"/>
            <wp:effectExtent l="0" t="0" r="5080" b="0"/>
            <wp:docPr id="438542752" name="Picture 1" descr="Accounting Information System (Definition, Examples) | Pros &amp;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unting Information System (Definition, Examples) | Pros &amp; C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49826" cy="2658075"/>
                    </a:xfrm>
                    <a:prstGeom prst="rect">
                      <a:avLst/>
                    </a:prstGeom>
                    <a:noFill/>
                    <a:ln>
                      <a:noFill/>
                    </a:ln>
                  </pic:spPr>
                </pic:pic>
              </a:graphicData>
            </a:graphic>
          </wp:inline>
        </w:drawing>
      </w:r>
    </w:p>
    <w:p w14:paraId="56CE25E9" w14:textId="77777777" w:rsidR="009002ED" w:rsidRPr="0059220A" w:rsidRDefault="009002ED" w:rsidP="00F8555C">
      <w:pPr>
        <w:jc w:val="center"/>
        <w:rPr>
          <w:rFonts w:cs="Times New Roman"/>
          <w:color w:val="000000"/>
          <w:szCs w:val="24"/>
        </w:rPr>
      </w:pPr>
    </w:p>
    <w:p w14:paraId="3D914EA9" w14:textId="09F5D203" w:rsidR="009002ED" w:rsidRPr="00D06596" w:rsidRDefault="009002ED" w:rsidP="005F1C09">
      <w:pPr>
        <w:pStyle w:val="Heading3"/>
      </w:pPr>
      <w:bookmarkStart w:id="34" w:name="_Toc147341267"/>
      <w:bookmarkStart w:id="35" w:name="_Toc148490240"/>
      <w:r w:rsidRPr="00D06596">
        <w:t>Figure</w:t>
      </w:r>
      <w:r w:rsidR="00D06596" w:rsidRPr="00D06596">
        <w:t xml:space="preserve"> 6</w:t>
      </w:r>
      <w:r w:rsidRPr="00D06596">
        <w:t>: Accounting Information System (AIS)</w:t>
      </w:r>
      <w:bookmarkEnd w:id="34"/>
      <w:bookmarkEnd w:id="35"/>
    </w:p>
    <w:p w14:paraId="7143127E" w14:textId="225FB598" w:rsidR="009002ED" w:rsidRPr="00D06596" w:rsidRDefault="009002ED" w:rsidP="00F8555C">
      <w:pPr>
        <w:jc w:val="center"/>
        <w:rPr>
          <w:rFonts w:cs="Times New Roman"/>
          <w:b/>
          <w:bCs/>
          <w:color w:val="000000"/>
          <w:szCs w:val="24"/>
        </w:rPr>
      </w:pPr>
      <w:r w:rsidRPr="00D06596">
        <w:rPr>
          <w:rFonts w:cs="Times New Roman"/>
          <w:b/>
          <w:bCs/>
          <w:color w:val="000000"/>
          <w:szCs w:val="24"/>
        </w:rPr>
        <w:t>Source: wallstreetmojo, (2022)</w:t>
      </w:r>
    </w:p>
    <w:p w14:paraId="35296B27" w14:textId="77777777" w:rsidR="009002ED" w:rsidRDefault="009002ED" w:rsidP="00F8555C">
      <w:pPr>
        <w:jc w:val="both"/>
        <w:rPr>
          <w:rFonts w:cs="Times New Roman"/>
          <w:color w:val="000000"/>
          <w:szCs w:val="24"/>
        </w:rPr>
      </w:pPr>
      <w:r w:rsidRPr="0059220A">
        <w:rPr>
          <w:rFonts w:cs="Times New Roman"/>
          <w:color w:val="000000"/>
          <w:szCs w:val="24"/>
        </w:rPr>
        <w:t xml:space="preserve">However, the changing economy in Bangladesh has also mandated the growth of IT practices in the case of accounting management, while economic networking has been empowered by the act of market measures and effectiveness. According to </w:t>
      </w:r>
      <w:r w:rsidRPr="0059220A">
        <w:rPr>
          <w:rFonts w:cs="Times New Roman"/>
          <w:color w:val="222222"/>
          <w:szCs w:val="24"/>
          <w:shd w:val="clear" w:color="auto" w:fill="FFFFFF"/>
        </w:rPr>
        <w:t>Khan</w:t>
      </w:r>
      <w:r w:rsidRPr="0059220A">
        <w:rPr>
          <w:rFonts w:cs="Times New Roman"/>
          <w:color w:val="000000"/>
          <w:szCs w:val="24"/>
        </w:rPr>
        <w:t xml:space="preserve"> et al. (2021), the annual GDP rate of Bangladesh has reached 7.25%, and the growing notion of GDP has enforced the management to incorporate business acts and activities. The essential acts and activities, relevant to the growth of IT practices in accounting management are diverse in nature, while the challenges have also been mitigated by creating different opportunities.</w:t>
      </w:r>
    </w:p>
    <w:p w14:paraId="3F81E72E" w14:textId="4CD3A328" w:rsidR="00F847E4" w:rsidRDefault="00F847E4" w:rsidP="00F8555C">
      <w:pPr>
        <w:pStyle w:val="Heading2"/>
      </w:pPr>
      <w:bookmarkStart w:id="36" w:name="_Toc145523973"/>
      <w:bookmarkStart w:id="37" w:name="_Toc145632101"/>
      <w:r>
        <w:t>2.5 Research Gap</w:t>
      </w:r>
      <w:bookmarkEnd w:id="36"/>
      <w:bookmarkEnd w:id="37"/>
    </w:p>
    <w:p w14:paraId="24E8EE74" w14:textId="75EC442A" w:rsidR="00776739" w:rsidRDefault="00776739" w:rsidP="00F8555C">
      <w:r>
        <w:t>While the literature shows the scope and benefits of IT integration in accounting management systems, additional study is required in many areas. IT solutions boost efficiency, openness, and decision quality, according to most study. IT in accounting may provide risks including cybersecurity, data protection, and installation and maintenance, but there is little research on the subject. Bangladeshi enterprises' specific IT-based accounting system adoption issues require further investigation.</w:t>
      </w:r>
    </w:p>
    <w:p w14:paraId="24E5EB75" w14:textId="1E49E504" w:rsidR="00776739" w:rsidRDefault="00776739" w:rsidP="00F8555C">
      <w:r>
        <w:t>Businesses are embracing computerized accounting management solutions for several reasons. Hasan et al. (2019) note the automation, scalability, and cost-effectiveness of IT-based solutions. Cloud-based solutions provide easy cooperation, fast data sharing, and overall productivity. Businesses that want to use IT to disrupt finance and accounting should learn these disciplines.</w:t>
      </w:r>
    </w:p>
    <w:p w14:paraId="0291CBB5" w14:textId="4E7A27DC" w:rsidR="00776739" w:rsidRDefault="00776739" w:rsidP="00F8555C">
      <w:r>
        <w:t xml:space="preserve">The above study may illuminate the benefits of IT integration in accounting management systems, however it neglects potential impediments and new technologies. IT adoption's negative effects, such as data privacy and security, are seldom studied. New technologies like </w:t>
      </w:r>
      <w:r w:rsidR="00135612">
        <w:t>block chain</w:t>
      </w:r>
      <w:r>
        <w:t xml:space="preserve"> may disrupt accounting, thus research is needed.</w:t>
      </w:r>
    </w:p>
    <w:p w14:paraId="295D3432" w14:textId="04000023" w:rsidR="00776739" w:rsidRDefault="00776739" w:rsidP="00F8555C">
      <w:pPr>
        <w:pStyle w:val="Heading2"/>
      </w:pPr>
      <w:bookmarkStart w:id="38" w:name="_Toc145523974"/>
      <w:bookmarkStart w:id="39" w:name="_Toc145632102"/>
      <w:r>
        <w:t>2.6 Conclusion</w:t>
      </w:r>
      <w:bookmarkEnd w:id="38"/>
      <w:bookmarkEnd w:id="39"/>
    </w:p>
    <w:p w14:paraId="43360E06" w14:textId="1CAC852B" w:rsidR="004F0D17" w:rsidRDefault="00776739" w:rsidP="00F8555C">
      <w:r>
        <w:t>Finally, this chapter examines how much IT has penetrated accounting management systems, its theoretical basis, and its main motivations. Any organization hoping to compete in today's fast-paced financial management must understand accounting operations' benefits, risks, and game-changing technologies. This knowledge allows firms to better integrate IT for more open, transparent, and strategic financial operations.</w:t>
      </w:r>
    </w:p>
    <w:p w14:paraId="054F0F68" w14:textId="6D612F7A" w:rsidR="004503F1" w:rsidRPr="00756E3F" w:rsidRDefault="004503F1" w:rsidP="00756E3F">
      <w:pPr>
        <w:pStyle w:val="Heading1"/>
        <w:jc w:val="both"/>
      </w:pPr>
      <w:bookmarkStart w:id="40" w:name="_Toc145523975"/>
      <w:bookmarkStart w:id="41" w:name="_Toc145632103"/>
      <w:r w:rsidRPr="00756E3F">
        <w:t xml:space="preserve">Chapter </w:t>
      </w:r>
      <w:r w:rsidR="00416D69" w:rsidRPr="00756E3F">
        <w:t>3</w:t>
      </w:r>
      <w:r w:rsidRPr="00756E3F">
        <w:t>: Methodology</w:t>
      </w:r>
      <w:bookmarkEnd w:id="40"/>
      <w:bookmarkEnd w:id="41"/>
    </w:p>
    <w:p w14:paraId="0F86DF5C" w14:textId="77777777" w:rsidR="00FD2074" w:rsidRPr="003E58AE" w:rsidRDefault="00FD2074" w:rsidP="00416D69">
      <w:pPr>
        <w:pStyle w:val="Heading2"/>
      </w:pPr>
      <w:bookmarkStart w:id="42" w:name="_Toc145523976"/>
      <w:bookmarkStart w:id="43" w:name="_Toc145632104"/>
      <w:r w:rsidRPr="003E58AE">
        <w:t>3.1 Introduction</w:t>
      </w:r>
      <w:bookmarkEnd w:id="42"/>
      <w:bookmarkEnd w:id="43"/>
    </w:p>
    <w:p w14:paraId="4433751C" w14:textId="77777777" w:rsidR="00FD2074" w:rsidRPr="003E58AE" w:rsidRDefault="00FD2074" w:rsidP="00FD2074">
      <w:pPr>
        <w:jc w:val="both"/>
        <w:rPr>
          <w:rFonts w:cs="Times New Roman"/>
          <w:szCs w:val="24"/>
        </w:rPr>
      </w:pPr>
      <w:r w:rsidRPr="003E58AE">
        <w:rPr>
          <w:rFonts w:cs="Times New Roman"/>
          <w:szCs w:val="24"/>
        </w:rPr>
        <w:t>The identification of tools and techniques required for conducting research refers to research methodology, and the researcher aims to maintain the intrinsic value of the research for better outcomes. The academic acts and activities empowered by the researcher are governed by the tools and techniques, while the data collection and analysis of data are further ensured as per the aims and objectives of the research. The chapter of the study will identify the tools and techniques programmed by the researcher for the concerned study, and they will also be justified for their involvement.</w:t>
      </w:r>
    </w:p>
    <w:p w14:paraId="05207EDA" w14:textId="77777777" w:rsidR="00FD2074" w:rsidRPr="003E58AE" w:rsidRDefault="00FD2074" w:rsidP="00416D69">
      <w:pPr>
        <w:pStyle w:val="Heading2"/>
      </w:pPr>
      <w:bookmarkStart w:id="44" w:name="_Toc145523977"/>
      <w:bookmarkStart w:id="45" w:name="_Toc145632105"/>
      <w:r w:rsidRPr="003E58AE">
        <w:t>3.2 Participants</w:t>
      </w:r>
      <w:bookmarkEnd w:id="44"/>
      <w:bookmarkEnd w:id="45"/>
    </w:p>
    <w:p w14:paraId="4AAF3634" w14:textId="47C7AA42" w:rsidR="00FD2074" w:rsidRPr="00FE7E74" w:rsidRDefault="00FD2074" w:rsidP="00FD2074">
      <w:pPr>
        <w:jc w:val="both"/>
        <w:rPr>
          <w:rFonts w:cs="Times New Roman"/>
          <w:color w:val="000000" w:themeColor="text1"/>
          <w:szCs w:val="24"/>
        </w:rPr>
      </w:pPr>
      <w:r w:rsidRPr="003E58AE">
        <w:rPr>
          <w:rFonts w:cs="Times New Roman"/>
          <w:szCs w:val="24"/>
        </w:rPr>
        <w:t xml:space="preserve">The study has been conducted based on </w:t>
      </w:r>
      <w:r w:rsidR="00147EFE">
        <w:rPr>
          <w:rFonts w:cs="Times New Roman"/>
          <w:szCs w:val="24"/>
        </w:rPr>
        <w:t xml:space="preserve">the </w:t>
      </w:r>
      <w:r w:rsidRPr="003E58AE">
        <w:rPr>
          <w:rFonts w:cs="Times New Roman"/>
          <w:szCs w:val="24"/>
        </w:rPr>
        <w:t>participants, The participants aged 18 or above have been considered by the researcher</w:t>
      </w:r>
      <w:r w:rsidR="006F3605">
        <w:rPr>
          <w:rFonts w:cs="Times New Roman"/>
          <w:szCs w:val="24"/>
        </w:rPr>
        <w:t>.</w:t>
      </w:r>
      <w:r>
        <w:rPr>
          <w:rFonts w:cs="Times New Roman"/>
          <w:szCs w:val="24"/>
        </w:rPr>
        <w:t xml:space="preserve"> </w:t>
      </w:r>
      <w:r w:rsidRPr="00FE7E74">
        <w:rPr>
          <w:rFonts w:cs="Times New Roman"/>
          <w:color w:val="000000" w:themeColor="text1"/>
          <w:szCs w:val="24"/>
        </w:rPr>
        <w:t>On the other hand, a comprehensive understanding of the information technology in the management system has been governed based on the diverse representation of participants. The participants have been chosen from different regional varieties, and their experience has been critically analysed for the development of the study.</w:t>
      </w:r>
      <w:r w:rsidR="00EA4BB5" w:rsidRPr="00FE7E74">
        <w:rPr>
          <w:rFonts w:cs="Times New Roman"/>
          <w:color w:val="000000" w:themeColor="text1"/>
          <w:szCs w:val="24"/>
        </w:rPr>
        <w:t xml:space="preserve"> They will be approached through social media platforms</w:t>
      </w:r>
      <w:r w:rsidR="00F96C55">
        <w:rPr>
          <w:rFonts w:cs="Times New Roman"/>
          <w:color w:val="000000" w:themeColor="text1"/>
          <w:szCs w:val="24"/>
        </w:rPr>
        <w:t>.</w:t>
      </w:r>
    </w:p>
    <w:p w14:paraId="530A2504" w14:textId="05459243" w:rsidR="000C5A01" w:rsidRPr="00846C39" w:rsidRDefault="00FD2074" w:rsidP="00FD2074">
      <w:pPr>
        <w:jc w:val="both"/>
        <w:rPr>
          <w:rFonts w:cs="Times New Roman"/>
          <w:color w:val="222222"/>
          <w:szCs w:val="24"/>
          <w:shd w:val="clear" w:color="auto" w:fill="FFFFFF"/>
        </w:rPr>
      </w:pPr>
      <w:r w:rsidRPr="00846C39">
        <w:rPr>
          <w:rFonts w:cs="Times New Roman"/>
          <w:szCs w:val="24"/>
        </w:rPr>
        <w:t>The convenience sampling method has been utilised by the researcher to ensure the growth of the research, and a cost-effective practice has been programmed to ensure academic insights through surveys. On the other hand, participants have been recruited from different social media platforms. The wide range of participants available through social media platforms has been beneficial for the research work, and the prosperity of the research has been achieved through the wide range of data collected from the concerned participants (</w:t>
      </w:r>
      <w:r>
        <w:rPr>
          <w:color w:val="000000"/>
        </w:rPr>
        <w:t>Pandey and Pandey, 2021</w:t>
      </w:r>
      <w:r w:rsidRPr="00846C39">
        <w:rPr>
          <w:rFonts w:cs="Times New Roman"/>
          <w:szCs w:val="24"/>
        </w:rPr>
        <w:t xml:space="preserve">). The participants will be selected from different professional </w:t>
      </w:r>
      <w:r>
        <w:rPr>
          <w:rFonts w:cs="Times New Roman"/>
          <w:szCs w:val="24"/>
        </w:rPr>
        <w:t>backgrounds</w:t>
      </w:r>
      <w:r w:rsidRPr="00846C39">
        <w:rPr>
          <w:rFonts w:cs="Times New Roman"/>
          <w:szCs w:val="24"/>
        </w:rPr>
        <w:t xml:space="preserve"> including </w:t>
      </w:r>
      <w:r w:rsidRPr="00846C39">
        <w:rPr>
          <w:rFonts w:cs="Times New Roman"/>
          <w:color w:val="222222"/>
          <w:szCs w:val="24"/>
          <w:shd w:val="clear" w:color="auto" w:fill="FFFFFF"/>
        </w:rPr>
        <w:t>accounting professionals, managers, IT specialists, and finance executives.</w:t>
      </w:r>
    </w:p>
    <w:p w14:paraId="4C1C1E56" w14:textId="77777777" w:rsidR="00FD2074" w:rsidRDefault="00FD2074" w:rsidP="00416D69">
      <w:pPr>
        <w:pStyle w:val="Heading2"/>
      </w:pPr>
      <w:bookmarkStart w:id="46" w:name="_Toc145523978"/>
      <w:bookmarkStart w:id="47" w:name="_Toc145632106"/>
      <w:r w:rsidRPr="003E58AE">
        <w:t>3.3 Design</w:t>
      </w:r>
      <w:bookmarkEnd w:id="46"/>
      <w:bookmarkEnd w:id="47"/>
    </w:p>
    <w:p w14:paraId="6DC4A268" w14:textId="77670060" w:rsidR="00FD2074" w:rsidRDefault="00FD2074" w:rsidP="00FD2074">
      <w:pPr>
        <w:jc w:val="both"/>
        <w:rPr>
          <w:rFonts w:cs="Times New Roman"/>
          <w:szCs w:val="24"/>
        </w:rPr>
      </w:pPr>
      <w:r>
        <w:rPr>
          <w:rFonts w:cs="Times New Roman"/>
          <w:szCs w:val="24"/>
        </w:rPr>
        <w:t>The research has been conducted under a cross-sectional design, as the data collection has been conducted singular point in time, and the study has been administered effectively to gain insight regarding the topic (</w:t>
      </w:r>
      <w:r>
        <w:rPr>
          <w:color w:val="000000"/>
        </w:rPr>
        <w:t>Mukherjee, 2019</w:t>
      </w:r>
      <w:r>
        <w:rPr>
          <w:rFonts w:cs="Times New Roman"/>
          <w:szCs w:val="24"/>
        </w:rPr>
        <w:t>). The snapshot of the subjective matter of the research work has been programmed by the researcher, and the cross-sectional design has been advantageous to ensure the growth of the research as per the research aims and objectives. The cost-effectiveness and practicality of the research work have benefited from the constructive value of cross-sectional design. However, the cross-sectional design has enabled the research to aid a broad range of perspectives derived from databases.</w:t>
      </w:r>
    </w:p>
    <w:p w14:paraId="2B974F77" w14:textId="094D2C19" w:rsidR="00FD2074" w:rsidRDefault="00FD2074" w:rsidP="00FD2074">
      <w:pPr>
        <w:jc w:val="both"/>
        <w:rPr>
          <w:rFonts w:cs="Times New Roman"/>
          <w:szCs w:val="24"/>
        </w:rPr>
      </w:pPr>
      <w:r>
        <w:rPr>
          <w:rFonts w:cs="Times New Roman"/>
          <w:szCs w:val="24"/>
        </w:rPr>
        <w:t>Reliable online survey platforms have been utilised for the development of the research and the widespread distribution of data has been collected from the effective programmes of the research work (</w:t>
      </w:r>
      <w:r>
        <w:rPr>
          <w:color w:val="000000"/>
        </w:rPr>
        <w:t>Säfsten and Gustavsson, 2020</w:t>
      </w:r>
      <w:r>
        <w:rPr>
          <w:rFonts w:cs="Times New Roman"/>
          <w:szCs w:val="24"/>
        </w:rPr>
        <w:t>). Online surveys have been performed based on a set of questions, and the questionnaire consists of a variety of questions relevant to the research work. A set of close-ended questions has been set for the development of the research, and the quantification of data and statistical analysis have been ensured by the researcher.</w:t>
      </w:r>
    </w:p>
    <w:p w14:paraId="66D0606B" w14:textId="77777777" w:rsidR="00FD2074" w:rsidRDefault="00FD2074" w:rsidP="00416D69">
      <w:pPr>
        <w:pStyle w:val="Heading2"/>
      </w:pPr>
      <w:bookmarkStart w:id="48" w:name="_Toc145523979"/>
      <w:bookmarkStart w:id="49" w:name="_Toc145632107"/>
      <w:r>
        <w:t>3.4 Research Materials and Apparatus</w:t>
      </w:r>
      <w:bookmarkEnd w:id="48"/>
      <w:bookmarkEnd w:id="49"/>
    </w:p>
    <w:p w14:paraId="630FE10E" w14:textId="41A1C0B5" w:rsidR="00FD2074" w:rsidRPr="00F339FB" w:rsidRDefault="00FD2074" w:rsidP="00FD2074">
      <w:pPr>
        <w:jc w:val="both"/>
        <w:rPr>
          <w:rFonts w:cs="Times New Roman"/>
          <w:color w:val="000000" w:themeColor="text1"/>
          <w:szCs w:val="24"/>
        </w:rPr>
      </w:pPr>
      <w:r>
        <w:rPr>
          <w:rFonts w:cs="Times New Roman"/>
          <w:szCs w:val="24"/>
        </w:rPr>
        <w:t xml:space="preserve">Google Survey Questions have been utilised for the development of the research, and data has been collected through it. </w:t>
      </w:r>
      <w:r w:rsidRPr="00F339FB">
        <w:rPr>
          <w:rFonts w:cs="Times New Roman"/>
          <w:color w:val="000000" w:themeColor="text1"/>
          <w:szCs w:val="24"/>
        </w:rPr>
        <w:t xml:space="preserve">The participants </w:t>
      </w:r>
      <w:r w:rsidR="00EF4426" w:rsidRPr="00F339FB">
        <w:rPr>
          <w:rFonts w:cs="Times New Roman"/>
          <w:color w:val="000000" w:themeColor="text1"/>
          <w:szCs w:val="24"/>
        </w:rPr>
        <w:t xml:space="preserve">were well-aware of </w:t>
      </w:r>
      <w:r w:rsidRPr="00F339FB">
        <w:rPr>
          <w:rFonts w:cs="Times New Roman"/>
          <w:color w:val="000000" w:themeColor="text1"/>
          <w:szCs w:val="24"/>
        </w:rPr>
        <w:t>the essential acts and activities required for the research, while the variety of questions has been effective in gaining academic insights.</w:t>
      </w:r>
    </w:p>
    <w:p w14:paraId="7339BD69" w14:textId="02A19BFE" w:rsidR="00FD2074" w:rsidRDefault="00FD2074" w:rsidP="00FD2074">
      <w:pPr>
        <w:jc w:val="both"/>
        <w:rPr>
          <w:rFonts w:cs="Times New Roman"/>
          <w:szCs w:val="24"/>
        </w:rPr>
      </w:pPr>
      <w:r>
        <w:rPr>
          <w:rFonts w:cs="Times New Roman"/>
          <w:szCs w:val="24"/>
        </w:rPr>
        <w:t>The research has been conducted under the philosophy of interpretivism, and the social and academic values of data have been valued. The data has been interpreted from different angles, and the data issues have been mitigated with effective acts and activities (</w:t>
      </w:r>
      <w:r>
        <w:rPr>
          <w:color w:val="000000"/>
        </w:rPr>
        <w:t>Al-Ababneh, 2020</w:t>
      </w:r>
      <w:r>
        <w:rPr>
          <w:rFonts w:cs="Times New Roman"/>
          <w:szCs w:val="24"/>
        </w:rPr>
        <w:t>). The data has been interpreted as per the quality of data, and the research has been conducted under the implication of a descriptive research approach. The data has been critically analysed to ensure the value of the research, while the data management has been programmed with effective acts and activities secured by the researcher as per the aims and objectives.</w:t>
      </w:r>
    </w:p>
    <w:p w14:paraId="0924517F" w14:textId="4811E2CB" w:rsidR="00FD2074" w:rsidRPr="00D06596" w:rsidRDefault="00FD2074" w:rsidP="00FD2074">
      <w:pPr>
        <w:jc w:val="both"/>
        <w:rPr>
          <w:rFonts w:cs="Times New Roman"/>
          <w:color w:val="FF0000"/>
          <w:szCs w:val="24"/>
        </w:rPr>
      </w:pPr>
      <w:r w:rsidRPr="00000987">
        <w:rPr>
          <w:rFonts w:cs="Times New Roman"/>
          <w:color w:val="000000" w:themeColor="text1"/>
          <w:szCs w:val="24"/>
        </w:rPr>
        <w:t>The survey question link has been shared through social media</w:t>
      </w:r>
      <w:r w:rsidR="00EA4BB5" w:rsidRPr="00000987">
        <w:rPr>
          <w:rFonts w:cs="Times New Roman"/>
          <w:color w:val="000000" w:themeColor="text1"/>
          <w:szCs w:val="24"/>
        </w:rPr>
        <w:t>. The purpose</w:t>
      </w:r>
      <w:r w:rsidRPr="00000987">
        <w:rPr>
          <w:rFonts w:cs="Times New Roman"/>
          <w:color w:val="000000" w:themeColor="text1"/>
          <w:szCs w:val="24"/>
        </w:rPr>
        <w:t xml:space="preserve"> of the research and its objectives have been programmed by the researcher, while the changes brought into the action have been measured with creative values and research practices (</w:t>
      </w:r>
      <w:r w:rsidRPr="00000987">
        <w:rPr>
          <w:color w:val="000000" w:themeColor="text1"/>
        </w:rPr>
        <w:t>Greening, 2019</w:t>
      </w:r>
      <w:r w:rsidRPr="00000987">
        <w:rPr>
          <w:rFonts w:cs="Times New Roman"/>
          <w:color w:val="000000" w:themeColor="text1"/>
          <w:szCs w:val="24"/>
        </w:rPr>
        <w:t>). The flexibility of research practices and convenient methods have been approved by the researcher to ensure the value of the research, and the essential measures of the survey questions have been entitled to the research requirements</w:t>
      </w:r>
      <w:r w:rsidRPr="00D06596">
        <w:rPr>
          <w:rFonts w:cs="Times New Roman"/>
          <w:color w:val="FF0000"/>
          <w:szCs w:val="24"/>
        </w:rPr>
        <w:t>.</w:t>
      </w:r>
    </w:p>
    <w:p w14:paraId="51571B6D" w14:textId="77777777" w:rsidR="00FD2074" w:rsidRPr="003E58AE" w:rsidRDefault="00FD2074" w:rsidP="00FD2074">
      <w:pPr>
        <w:jc w:val="both"/>
        <w:rPr>
          <w:rFonts w:cs="Times New Roman"/>
          <w:szCs w:val="24"/>
        </w:rPr>
      </w:pPr>
      <w:r>
        <w:rPr>
          <w:rFonts w:cs="Times New Roman"/>
          <w:szCs w:val="24"/>
        </w:rPr>
        <w:t>Snowball sampling of data has been utilised by the researcher to create research opportunities, and it is beneficial as participants have been procured from different suggestions. On the other hand, the sampling method has been beneficial to programme the research with effective acts and activities.</w:t>
      </w:r>
    </w:p>
    <w:p w14:paraId="15C3F779" w14:textId="77777777" w:rsidR="00FD2074" w:rsidRDefault="00FD2074" w:rsidP="00416D69">
      <w:pPr>
        <w:pStyle w:val="Heading2"/>
      </w:pPr>
      <w:bookmarkStart w:id="50" w:name="_Toc145523980"/>
      <w:bookmarkStart w:id="51" w:name="_Toc145632108"/>
      <w:r w:rsidRPr="003E58AE">
        <w:t>3.</w:t>
      </w:r>
      <w:r>
        <w:t>5</w:t>
      </w:r>
      <w:r w:rsidRPr="003E58AE">
        <w:t xml:space="preserve"> Ethics</w:t>
      </w:r>
      <w:bookmarkEnd w:id="50"/>
      <w:bookmarkEnd w:id="51"/>
    </w:p>
    <w:p w14:paraId="19F98C64" w14:textId="00CED781" w:rsidR="00FD2074" w:rsidRDefault="00FD2074" w:rsidP="00FD2074">
      <w:pPr>
        <w:jc w:val="both"/>
        <w:rPr>
          <w:rFonts w:cs="Times New Roman"/>
          <w:szCs w:val="24"/>
        </w:rPr>
      </w:pPr>
      <w:r>
        <w:rPr>
          <w:rFonts w:cs="Times New Roman"/>
          <w:szCs w:val="24"/>
        </w:rPr>
        <w:t>Ethical programmes refer to the maintenance of the clarity of the research, and the effectiveness of data collection has been programmed for the research to embrace the legal perspectives of the research work (</w:t>
      </w:r>
      <w:r w:rsidR="00954D2F" w:rsidRPr="00954D2F">
        <w:rPr>
          <w:rFonts w:cs="Times New Roman"/>
          <w:color w:val="222222"/>
          <w:szCs w:val="24"/>
          <w:shd w:val="clear" w:color="auto" w:fill="FFFFFF"/>
        </w:rPr>
        <w:t>Drolet</w:t>
      </w:r>
      <w:r w:rsidR="00954D2F">
        <w:rPr>
          <w:rFonts w:cs="Times New Roman"/>
          <w:color w:val="222222"/>
          <w:szCs w:val="24"/>
          <w:shd w:val="clear" w:color="auto" w:fill="FFFFFF"/>
        </w:rPr>
        <w:t xml:space="preserve"> et al. 2023</w:t>
      </w:r>
      <w:r>
        <w:rPr>
          <w:rFonts w:cs="Times New Roman"/>
          <w:szCs w:val="24"/>
        </w:rPr>
        <w:t>). The anonymity and confidentiality of participants have been assured by the researcher, while the data programmes have been managed as per the research requirements. On the other hand, a clear notion of the research and its future plans have been clearly conveyed to the researcher, and the technical growth of the research has been ethically programmed. However, the researcher has ensured zero tolerance of harm, and the security of participants has been managed by the researcher to create research opportunities on a wide scale.</w:t>
      </w:r>
    </w:p>
    <w:p w14:paraId="158B8AFC" w14:textId="0B29B7D0" w:rsidR="00FD2074" w:rsidRPr="003E58AE" w:rsidRDefault="00FD2074" w:rsidP="00FD2074">
      <w:pPr>
        <w:jc w:val="both"/>
        <w:rPr>
          <w:rFonts w:cs="Times New Roman"/>
          <w:szCs w:val="24"/>
        </w:rPr>
      </w:pPr>
      <w:r w:rsidRPr="000F2F02">
        <w:rPr>
          <w:rFonts w:cs="Times New Roman"/>
          <w:color w:val="000000" w:themeColor="text1"/>
          <w:szCs w:val="24"/>
        </w:rPr>
        <w:t>The security of data and the effectiveness of data have been maintained by the researcher, and the manipulation of data has been restricted from any kind of academic issues. Only the research team were able to handle data, and the security of the data was made productive through information technology</w:t>
      </w:r>
      <w:r w:rsidRPr="00D06596">
        <w:rPr>
          <w:rFonts w:cs="Times New Roman"/>
          <w:color w:val="FF0000"/>
          <w:szCs w:val="24"/>
        </w:rPr>
        <w:t xml:space="preserve"> </w:t>
      </w:r>
      <w:r>
        <w:rPr>
          <w:rFonts w:cs="Times New Roman"/>
          <w:szCs w:val="24"/>
        </w:rPr>
        <w:t>have been utilised for the development of the research (</w:t>
      </w:r>
      <w:r>
        <w:rPr>
          <w:color w:val="000000"/>
        </w:rPr>
        <w:t>Newman and Gough, 2020</w:t>
      </w:r>
      <w:r>
        <w:rPr>
          <w:rFonts w:cs="Times New Roman"/>
          <w:szCs w:val="24"/>
        </w:rPr>
        <w:t>). Voluntary participation and transparent reporting have been programmed by the researcher to ensure the legal involvement of participants in the research work.</w:t>
      </w:r>
    </w:p>
    <w:p w14:paraId="255F90EF" w14:textId="77777777" w:rsidR="00FD2074" w:rsidRPr="003E58AE" w:rsidRDefault="00FD2074" w:rsidP="00416D69">
      <w:pPr>
        <w:pStyle w:val="Heading2"/>
      </w:pPr>
      <w:bookmarkStart w:id="52" w:name="_Toc145523981"/>
      <w:bookmarkStart w:id="53" w:name="_Toc145632109"/>
      <w:r w:rsidRPr="003E58AE">
        <w:t>3.6 Data Analysis</w:t>
      </w:r>
      <w:bookmarkEnd w:id="52"/>
      <w:bookmarkEnd w:id="53"/>
    </w:p>
    <w:p w14:paraId="5E47DAD1" w14:textId="0B2B2B7A" w:rsidR="00FD2074" w:rsidRDefault="00FD2074" w:rsidP="00FD2074">
      <w:pPr>
        <w:jc w:val="both"/>
        <w:rPr>
          <w:rFonts w:cs="Times New Roman"/>
          <w:szCs w:val="24"/>
        </w:rPr>
      </w:pPr>
      <w:r>
        <w:rPr>
          <w:rFonts w:cs="Times New Roman"/>
          <w:szCs w:val="24"/>
        </w:rPr>
        <w:t xml:space="preserve">Qualitative data analysis has been programmed by the researcher to create research </w:t>
      </w:r>
      <w:r w:rsidR="00D06596">
        <w:rPr>
          <w:rFonts w:cs="Times New Roman"/>
          <w:szCs w:val="24"/>
        </w:rPr>
        <w:t xml:space="preserve">programs </w:t>
      </w:r>
      <w:r>
        <w:rPr>
          <w:rFonts w:cs="Times New Roman"/>
          <w:szCs w:val="24"/>
        </w:rPr>
        <w:t>and effective values, while the changes in data management have been assured by the researcher to develop a research programme with effective acts and activities (</w:t>
      </w:r>
      <w:bookmarkStart w:id="54" w:name="_Hlk144142378"/>
      <w:r>
        <w:rPr>
          <w:color w:val="000000"/>
        </w:rPr>
        <w:t>Greening</w:t>
      </w:r>
      <w:bookmarkEnd w:id="54"/>
      <w:r>
        <w:rPr>
          <w:color w:val="000000"/>
        </w:rPr>
        <w:t>, 2019</w:t>
      </w:r>
      <w:r>
        <w:rPr>
          <w:rFonts w:cs="Times New Roman"/>
          <w:szCs w:val="24"/>
        </w:rPr>
        <w:t>). The numerical responses have been programmed by the research work and effective values of the research work will be analysed by the researcher to create research values. The visualisation of data has been programmed through bar graphs and pie charts, and the effectiveness of the data will be analysed as per the research aims and objectives. The bar graphs represent different themes, and the pie charts highlight the distribution of data as per the responses.</w:t>
      </w:r>
    </w:p>
    <w:p w14:paraId="05A27466" w14:textId="77777777" w:rsidR="00FD2074" w:rsidRPr="003E58AE" w:rsidRDefault="00FD2074" w:rsidP="00FD2074">
      <w:pPr>
        <w:jc w:val="both"/>
        <w:rPr>
          <w:rFonts w:cs="Times New Roman"/>
          <w:szCs w:val="24"/>
        </w:rPr>
      </w:pPr>
      <w:r>
        <w:rPr>
          <w:rFonts w:cs="Times New Roman"/>
          <w:szCs w:val="24"/>
        </w:rPr>
        <w:t>Data has been integrated as per the research programmes, and the cohesion of data has been programmed as per the research requirements. However, the thematic analysis and qualitative data have been programmed for the development of the research with better academic insights. A better comprehensive act of research has been presented by the researcher to ensure the value of the study, and the academic roles of different tools and techniques have been confirmed as per the research requirements.</w:t>
      </w:r>
    </w:p>
    <w:p w14:paraId="445812D2" w14:textId="77777777" w:rsidR="00FD2074" w:rsidRDefault="00FD2074" w:rsidP="00416D69">
      <w:pPr>
        <w:pStyle w:val="Heading2"/>
      </w:pPr>
      <w:bookmarkStart w:id="55" w:name="_Toc145523982"/>
      <w:bookmarkStart w:id="56" w:name="_Toc145632110"/>
      <w:r w:rsidRPr="003E58AE">
        <w:t>3.7 Conclusion</w:t>
      </w:r>
      <w:bookmarkEnd w:id="55"/>
      <w:bookmarkEnd w:id="56"/>
    </w:p>
    <w:p w14:paraId="46F9EC91" w14:textId="70C26F04" w:rsidR="00FD2074" w:rsidRDefault="00FD2074" w:rsidP="00FD2074">
      <w:pPr>
        <w:jc w:val="both"/>
        <w:rPr>
          <w:rFonts w:cs="Times New Roman"/>
          <w:szCs w:val="24"/>
        </w:rPr>
      </w:pPr>
      <w:r>
        <w:rPr>
          <w:rFonts w:cs="Times New Roman"/>
          <w:szCs w:val="24"/>
        </w:rPr>
        <w:t xml:space="preserve">The chapter of the study concludes that the involvement of primary data collection has been effective </w:t>
      </w:r>
      <w:r w:rsidR="00326F82">
        <w:rPr>
          <w:rFonts w:cs="Times New Roman"/>
          <w:szCs w:val="24"/>
        </w:rPr>
        <w:t>in ensuring</w:t>
      </w:r>
      <w:r>
        <w:rPr>
          <w:rFonts w:cs="Times New Roman"/>
          <w:szCs w:val="24"/>
        </w:rPr>
        <w:t xml:space="preserve"> </w:t>
      </w:r>
      <w:r w:rsidR="00326F82">
        <w:rPr>
          <w:rFonts w:cs="Times New Roman"/>
          <w:szCs w:val="24"/>
        </w:rPr>
        <w:t xml:space="preserve">the </w:t>
      </w:r>
      <w:r>
        <w:rPr>
          <w:rFonts w:cs="Times New Roman"/>
          <w:szCs w:val="24"/>
        </w:rPr>
        <w:t xml:space="preserve">data programmes of the research, and the participant’s perspectives have been useful </w:t>
      </w:r>
      <w:r w:rsidR="00326F82">
        <w:rPr>
          <w:rFonts w:cs="Times New Roman"/>
          <w:szCs w:val="24"/>
        </w:rPr>
        <w:t>in creating</w:t>
      </w:r>
      <w:r>
        <w:rPr>
          <w:rFonts w:cs="Times New Roman"/>
          <w:szCs w:val="24"/>
        </w:rPr>
        <w:t xml:space="preserve"> research opportunities on a significant scale. It can also be concluded from the research that the effectiveness of data can be empowered by the research acts and activities, including snowball sampling, and it has been effective as participants have been able to ensure the cross-section of people interviewed for the research. It can also be concluded from the chapter that the usage of close-ended survey questions </w:t>
      </w:r>
      <w:r w:rsidR="00326F82">
        <w:rPr>
          <w:rFonts w:cs="Times New Roman"/>
          <w:szCs w:val="24"/>
        </w:rPr>
        <w:t>has</w:t>
      </w:r>
      <w:r>
        <w:rPr>
          <w:rFonts w:cs="Times New Roman"/>
          <w:szCs w:val="24"/>
        </w:rPr>
        <w:t xml:space="preserve"> programmed the research with effective acts and activities, and the beneficial values of the research </w:t>
      </w:r>
      <w:r w:rsidR="00326F82">
        <w:rPr>
          <w:rFonts w:cs="Times New Roman"/>
          <w:szCs w:val="24"/>
        </w:rPr>
        <w:t>have</w:t>
      </w:r>
      <w:r>
        <w:rPr>
          <w:rFonts w:cs="Times New Roman"/>
          <w:szCs w:val="24"/>
        </w:rPr>
        <w:t xml:space="preserve"> been creative in nature.</w:t>
      </w:r>
    </w:p>
    <w:p w14:paraId="46A54627" w14:textId="77777777" w:rsidR="00123303" w:rsidRPr="00756E3F" w:rsidRDefault="00123303" w:rsidP="00123303">
      <w:pPr>
        <w:pStyle w:val="Heading1"/>
      </w:pPr>
      <w:bookmarkStart w:id="57" w:name="_Toc145523983"/>
      <w:bookmarkStart w:id="58" w:name="_Toc145632111"/>
      <w:r w:rsidRPr="00756E3F">
        <w:t>Chapter 4: Findings and Discussion</w:t>
      </w:r>
      <w:bookmarkEnd w:id="57"/>
      <w:bookmarkEnd w:id="58"/>
    </w:p>
    <w:p w14:paraId="4D810E19" w14:textId="77777777" w:rsidR="00123303" w:rsidRDefault="00123303" w:rsidP="00123303">
      <w:pPr>
        <w:pStyle w:val="Heading2"/>
      </w:pPr>
      <w:bookmarkStart w:id="59" w:name="_Toc145523984"/>
      <w:bookmarkStart w:id="60" w:name="_Toc145632112"/>
      <w:r w:rsidRPr="002F1279">
        <w:t>4.1 Introduction</w:t>
      </w:r>
      <w:bookmarkEnd w:id="59"/>
      <w:bookmarkEnd w:id="60"/>
    </w:p>
    <w:p w14:paraId="6B06BD4E" w14:textId="77777777" w:rsidR="00123303" w:rsidRPr="004F4F46" w:rsidRDefault="00123303" w:rsidP="00123303">
      <w:pPr>
        <w:jc w:val="both"/>
        <w:rPr>
          <w:rFonts w:cs="Times New Roman"/>
          <w:szCs w:val="24"/>
        </w:rPr>
      </w:pPr>
      <w:r>
        <w:rPr>
          <w:rFonts w:cs="Times New Roman"/>
          <w:szCs w:val="24"/>
        </w:rPr>
        <w:t>The accounting management system in Bangladesh has been immensely impacted by the development of information technology and the effectiveness of different practices has been enhanced for better productivity and profitability. The development of informational technology in emerging economies, such as Bangladesh, has changed the conventional outlook of the accounting management system, and the changes through tools and techniques have been well-adopted in several aspects of management. A set of primary data has been collected through a Google survey questionnaire, based on which the research has proceeded, and in this chapter, the findings will be presented, as well as, discussed to highlight different acts and activities, relevant to the growth of accounting management systems with IT practices. Several charts and graphs will be developed to represent the data, derived through the Google survey questionnaire. The data will be critically discussed to gain new insights into the research.</w:t>
      </w:r>
    </w:p>
    <w:p w14:paraId="7C994C93" w14:textId="77777777" w:rsidR="00123303" w:rsidRDefault="00123303" w:rsidP="00123303">
      <w:pPr>
        <w:pStyle w:val="Heading2"/>
      </w:pPr>
      <w:bookmarkStart w:id="61" w:name="_Toc145523985"/>
      <w:bookmarkStart w:id="62" w:name="_Toc145632113"/>
      <w:r w:rsidRPr="002F1279">
        <w:t>4.2 Findings</w:t>
      </w:r>
      <w:bookmarkEnd w:id="61"/>
      <w:bookmarkEnd w:id="62"/>
    </w:p>
    <w:p w14:paraId="17F8C30D" w14:textId="38B4F728" w:rsidR="00F55216" w:rsidRPr="00F55216" w:rsidRDefault="00F55216" w:rsidP="00F55216">
      <w:pPr>
        <w:jc w:val="both"/>
      </w:pPr>
      <w:r>
        <w:t>The charts and graphs depicted in the concerned section of the study present the primary data collected by the researcher through a Google survey form, and a variety of questions have been asked to them to understand their perspectives and experience regarding the adaptation of IT programmes in the organisational accounting management system.</w:t>
      </w:r>
    </w:p>
    <w:p w14:paraId="201B8B55" w14:textId="0320110E" w:rsidR="00123303" w:rsidRDefault="00123303" w:rsidP="00123303">
      <w:pPr>
        <w:jc w:val="both"/>
        <w:rPr>
          <w:rFonts w:cs="Times New Roman"/>
          <w:szCs w:val="24"/>
        </w:rPr>
      </w:pPr>
      <w:r w:rsidRPr="00161D3D">
        <w:rPr>
          <w:rFonts w:cs="Times New Roman"/>
          <w:szCs w:val="24"/>
        </w:rPr>
        <w:t xml:space="preserve">The </w:t>
      </w:r>
      <w:r>
        <w:rPr>
          <w:rFonts w:cs="Times New Roman"/>
          <w:szCs w:val="24"/>
        </w:rPr>
        <w:t>pie chart</w:t>
      </w:r>
      <w:r w:rsidRPr="00161D3D">
        <w:rPr>
          <w:rFonts w:cs="Times New Roman"/>
          <w:szCs w:val="24"/>
        </w:rPr>
        <w:t xml:space="preserve"> </w:t>
      </w:r>
      <w:r>
        <w:rPr>
          <w:rFonts w:cs="Times New Roman"/>
          <w:szCs w:val="24"/>
        </w:rPr>
        <w:t xml:space="preserve">observed </w:t>
      </w:r>
      <w:r w:rsidRPr="00161D3D">
        <w:rPr>
          <w:rFonts w:cs="Times New Roman"/>
          <w:szCs w:val="24"/>
        </w:rPr>
        <w:t>below refers to the inquiry regarding the extension of informational technology integrated</w:t>
      </w:r>
      <w:r>
        <w:rPr>
          <w:rFonts w:cs="Times New Roman"/>
          <w:szCs w:val="24"/>
        </w:rPr>
        <w:t xml:space="preserve"> into </w:t>
      </w:r>
      <w:r w:rsidRPr="00161D3D">
        <w:rPr>
          <w:rFonts w:cs="Times New Roman"/>
          <w:szCs w:val="24"/>
        </w:rPr>
        <w:t>organisational accounting management in Bangladesh.</w:t>
      </w:r>
      <w:r>
        <w:rPr>
          <w:rFonts w:cs="Times New Roman"/>
          <w:szCs w:val="24"/>
        </w:rPr>
        <w:t xml:space="preserve"> In this regard, the researcher has considered 66 responses, and the primary data derived through the research survey questionnaire has been presented in the chart. </w:t>
      </w:r>
      <w:r w:rsidR="00111F27">
        <w:rPr>
          <w:rFonts w:cs="Times New Roman"/>
          <w:szCs w:val="24"/>
        </w:rPr>
        <w:t xml:space="preserve">66 participants were agreed to give response for the present research. </w:t>
      </w:r>
      <w:r>
        <w:rPr>
          <w:rFonts w:cs="Times New Roman"/>
          <w:szCs w:val="24"/>
        </w:rPr>
        <w:t>According to the chart, 39.4% of participants opined that they experienced a moderate level of informational technology in their organisational accounting management system, while 10.6% of the rest found it at a low level. On the other hand, it can also be observed from the chart that 19.7% of the participants shared their experience of high-scale extension of IT programmes into their organisational accounting management system, and 15.2% experienced it at a very low level. The rest, 15.2% of people shared their experience at a high level of IT integration for organisational acts and activities.</w:t>
      </w:r>
    </w:p>
    <w:p w14:paraId="63111BB4" w14:textId="77777777" w:rsidR="00756E3F" w:rsidRDefault="00756E3F" w:rsidP="00123303">
      <w:pPr>
        <w:jc w:val="both"/>
        <w:rPr>
          <w:rFonts w:cs="Times New Roman"/>
          <w:szCs w:val="24"/>
        </w:rPr>
      </w:pPr>
    </w:p>
    <w:p w14:paraId="5BBCECF5"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199ECC23" wp14:editId="7C0A10CF">
            <wp:extent cx="5059147" cy="2933700"/>
            <wp:effectExtent l="0" t="0" r="8255" b="0"/>
            <wp:docPr id="629217007" name="Picture 629217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1901" cy="2941096"/>
                    </a:xfrm>
                    <a:prstGeom prst="rect">
                      <a:avLst/>
                    </a:prstGeom>
                  </pic:spPr>
                </pic:pic>
              </a:graphicData>
            </a:graphic>
          </wp:inline>
        </w:drawing>
      </w:r>
    </w:p>
    <w:p w14:paraId="79DB4BDE" w14:textId="77777777" w:rsidR="00123303" w:rsidRPr="002F1279" w:rsidRDefault="00123303" w:rsidP="005F1C09">
      <w:pPr>
        <w:pStyle w:val="Heading3"/>
      </w:pPr>
      <w:bookmarkStart w:id="63" w:name="_Toc147341268"/>
      <w:bookmarkStart w:id="64" w:name="_Toc148490241"/>
      <w:r w:rsidRPr="002F1279">
        <w:t>Figure 7: To what extent is information technology integrated into your organisation’s accounting management system?</w:t>
      </w:r>
      <w:bookmarkEnd w:id="63"/>
      <w:bookmarkEnd w:id="64"/>
    </w:p>
    <w:p w14:paraId="6CFA6DD2"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5E53F9F6" w14:textId="25FBE015" w:rsidR="00123303" w:rsidRDefault="00123303" w:rsidP="00123303">
      <w:pPr>
        <w:jc w:val="both"/>
        <w:rPr>
          <w:rFonts w:cs="Times New Roman"/>
          <w:szCs w:val="24"/>
        </w:rPr>
      </w:pPr>
      <w:r>
        <w:rPr>
          <w:rFonts w:cs="Times New Roman"/>
          <w:szCs w:val="24"/>
        </w:rPr>
        <w:t xml:space="preserve">Figure 8 refers to the inquiry regarding </w:t>
      </w:r>
      <w:r w:rsidR="00326F82">
        <w:rPr>
          <w:rFonts w:cs="Times New Roman"/>
          <w:szCs w:val="24"/>
        </w:rPr>
        <w:t>efficiency and accuracy improvements due to IT adoption</w:t>
      </w:r>
      <w:r>
        <w:rPr>
          <w:rFonts w:cs="Times New Roman"/>
          <w:szCs w:val="24"/>
        </w:rPr>
        <w:t xml:space="preserve"> in accounting practices. Through the survey questionnaire, 66 responses have been identified by the researcher, and individual perceptions and experiences have been identified through it. According to the chart, 37.9% of participants chose to remain neutral with the investigation, and 16.7% of the others disagreed with the improved characteristics through the adaptation of IT in accounting practices. On the other hand, it can also be observed from the chart that 13.6% of participants strongly agreed with the experience regarding improved IT quality, while 18.2% of the rest strongly disagreed with the experience, based on IT practices. Lastly, the rest 13.6% responded positively and opined that they effectively experienced an improved quality of IT.</w:t>
      </w:r>
    </w:p>
    <w:p w14:paraId="2535638A" w14:textId="77777777" w:rsidR="00F55216" w:rsidRPr="00161D3D" w:rsidRDefault="00F55216" w:rsidP="00123303">
      <w:pPr>
        <w:jc w:val="both"/>
        <w:rPr>
          <w:rFonts w:cs="Times New Roman"/>
          <w:szCs w:val="24"/>
        </w:rPr>
      </w:pPr>
    </w:p>
    <w:p w14:paraId="56A94921"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2933DAF3" wp14:editId="45635898">
            <wp:extent cx="4785968" cy="2525014"/>
            <wp:effectExtent l="0" t="0" r="0" b="8890"/>
            <wp:docPr id="477425024" name="Picture 477425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17182" cy="2541482"/>
                    </a:xfrm>
                    <a:prstGeom prst="rect">
                      <a:avLst/>
                    </a:prstGeom>
                  </pic:spPr>
                </pic:pic>
              </a:graphicData>
            </a:graphic>
          </wp:inline>
        </w:drawing>
      </w:r>
    </w:p>
    <w:p w14:paraId="37674D02" w14:textId="77777777" w:rsidR="00123303" w:rsidRPr="002F1279" w:rsidRDefault="00123303" w:rsidP="005F1C09">
      <w:pPr>
        <w:pStyle w:val="Heading3"/>
      </w:pPr>
      <w:bookmarkStart w:id="65" w:name="_Toc147341269"/>
      <w:bookmarkStart w:id="66" w:name="_Toc148490242"/>
      <w:r w:rsidRPr="002F1279">
        <w:t>Figure 8: Have you observed improvements in efficiency and accuracy due to the adoption of IT in accounting practices?</w:t>
      </w:r>
      <w:bookmarkEnd w:id="65"/>
      <w:bookmarkEnd w:id="66"/>
    </w:p>
    <w:p w14:paraId="11020D49"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16C46EE8" w14:textId="77777777" w:rsidR="00123303" w:rsidRPr="00161D3D" w:rsidRDefault="00123303" w:rsidP="00123303">
      <w:pPr>
        <w:jc w:val="both"/>
        <w:rPr>
          <w:rFonts w:cs="Times New Roman"/>
          <w:szCs w:val="24"/>
        </w:rPr>
      </w:pPr>
      <w:r>
        <w:rPr>
          <w:rFonts w:cs="Times New Roman"/>
          <w:szCs w:val="24"/>
        </w:rPr>
        <w:t>The bar graph, observed in Figure 9, presents the outcomes, based on the benefits experienced by participants from incorporating IT into the accounting management system. According to the graph, 36.4% opined that they benefited from faster data processing, and 18.2% of participants benefited from reduced manual errors. On the other hand, it can also be observed from the graph that 25.8% of participants experienced benefits from enhanced data security, and improved reporting capabilities have been a crucial part of working for 19.7% of people. Moreover, the rest 3%, shared their experience regarding the IT benefit from streamlined audit processes. It can be observed from the chart that the maximum number of participants have benefited from the increased data processing, and the least benefited from streamlined audit processes. The improved scale of activities has empowered the growth of management and IT programmes in organisational performance in long-term practices.</w:t>
      </w:r>
    </w:p>
    <w:p w14:paraId="08DF7567" w14:textId="77777777" w:rsidR="00123303" w:rsidRDefault="00123303" w:rsidP="00123303">
      <w:pPr>
        <w:jc w:val="both"/>
        <w:rPr>
          <w:rFonts w:cs="Times New Roman"/>
          <w:szCs w:val="24"/>
        </w:rPr>
      </w:pPr>
    </w:p>
    <w:p w14:paraId="7FA7AFF4"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0F4AA187" wp14:editId="3D237782">
            <wp:extent cx="4982506" cy="23317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93703" cy="2336960"/>
                    </a:xfrm>
                    <a:prstGeom prst="rect">
                      <a:avLst/>
                    </a:prstGeom>
                  </pic:spPr>
                </pic:pic>
              </a:graphicData>
            </a:graphic>
          </wp:inline>
        </w:drawing>
      </w:r>
    </w:p>
    <w:p w14:paraId="5F16250A" w14:textId="77777777" w:rsidR="00123303" w:rsidRPr="002F1279" w:rsidRDefault="00123303" w:rsidP="005F1C09">
      <w:pPr>
        <w:pStyle w:val="Heading3"/>
      </w:pPr>
      <w:bookmarkStart w:id="67" w:name="_Toc147341270"/>
      <w:bookmarkStart w:id="68" w:name="_Toc148490243"/>
      <w:r w:rsidRPr="002F1279">
        <w:t>Figure 9: Which of the following benefits have you experienced from incorporating IT into accounting management systems?’</w:t>
      </w:r>
      <w:bookmarkEnd w:id="67"/>
      <w:bookmarkEnd w:id="68"/>
    </w:p>
    <w:p w14:paraId="6F97E525" w14:textId="77777777" w:rsidR="00123303" w:rsidRPr="00161B48" w:rsidRDefault="00123303" w:rsidP="00123303">
      <w:pPr>
        <w:jc w:val="center"/>
        <w:rPr>
          <w:rFonts w:cs="Times New Roman"/>
          <w:b/>
          <w:bCs/>
          <w:szCs w:val="24"/>
        </w:rPr>
      </w:pPr>
      <w:r w:rsidRPr="002F1279">
        <w:rPr>
          <w:rFonts w:cs="Times New Roman"/>
          <w:b/>
          <w:bCs/>
          <w:szCs w:val="24"/>
        </w:rPr>
        <w:t>Source: Self-created</w:t>
      </w:r>
    </w:p>
    <w:p w14:paraId="313EA797" w14:textId="77777777" w:rsidR="00123303" w:rsidRDefault="00123303" w:rsidP="00123303">
      <w:pPr>
        <w:jc w:val="both"/>
        <w:rPr>
          <w:rFonts w:cs="Times New Roman"/>
          <w:szCs w:val="24"/>
        </w:rPr>
      </w:pPr>
      <w:r>
        <w:rPr>
          <w:rFonts w:cs="Times New Roman"/>
          <w:szCs w:val="24"/>
        </w:rPr>
        <w:t>Figure 10, appearing below, identifies the primary challenges that organisations face in adopting IT for accounting purposes. According to the pie chart, 22.7% of them responded with compatibility issues with existing systems, as the key problems that affect the adopting practice for the development of acts and activities in organisations through IT accounting purposes. On the other hand, 24.2% of people, who participated in the research work, responded that the lack of IT expertise is the key challenge that affects the complete cycle of IT, while issues regarding concerns about data privacy have been identified as the key challenge by 13.6%. It can also be observed from the chart that 19.7% responded with the identification of resistance to change from staff and the rest 19.7% identified the high implementation costs as the primary challenge for organisations while adopting IT for accounting purposes. It can be observed from the findings that the issue of the lack of IT expertise is the key challenge that affects the IT programmes that are generated for adopting IT factors for organisations aiming for more productivity and profitability. The other issues are also threatening the IT system on different scales, and their impact is triggering the qualitative measures of information technology.</w:t>
      </w:r>
    </w:p>
    <w:p w14:paraId="4BB01C1A" w14:textId="77777777" w:rsidR="00123303" w:rsidRPr="00161D3D" w:rsidRDefault="00123303" w:rsidP="00123303">
      <w:pPr>
        <w:jc w:val="both"/>
        <w:rPr>
          <w:rFonts w:cs="Times New Roman"/>
          <w:szCs w:val="24"/>
        </w:rPr>
      </w:pPr>
    </w:p>
    <w:p w14:paraId="3E32FFE4"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14AC8A4D" wp14:editId="3A4257CE">
            <wp:extent cx="4982609" cy="20955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98488" cy="2102178"/>
                    </a:xfrm>
                    <a:prstGeom prst="rect">
                      <a:avLst/>
                    </a:prstGeom>
                  </pic:spPr>
                </pic:pic>
              </a:graphicData>
            </a:graphic>
          </wp:inline>
        </w:drawing>
      </w:r>
    </w:p>
    <w:p w14:paraId="458F9DA0" w14:textId="77777777" w:rsidR="00123303" w:rsidRPr="002F1279" w:rsidRDefault="00123303" w:rsidP="005F1C09">
      <w:pPr>
        <w:pStyle w:val="Heading3"/>
      </w:pPr>
      <w:bookmarkStart w:id="69" w:name="_Toc147341271"/>
      <w:bookmarkStart w:id="70" w:name="_Toc148490244"/>
      <w:r w:rsidRPr="002F1279">
        <w:t>Figure 10: What are the primary challenges your organisation faces in adopting IT for accounting purposes?</w:t>
      </w:r>
      <w:bookmarkEnd w:id="69"/>
      <w:bookmarkEnd w:id="70"/>
    </w:p>
    <w:p w14:paraId="319EEE20"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392203CA" w14:textId="528FB244" w:rsidR="00123303" w:rsidRDefault="00123303" w:rsidP="00123303">
      <w:pPr>
        <w:jc w:val="both"/>
        <w:rPr>
          <w:rFonts w:cs="Times New Roman"/>
          <w:szCs w:val="24"/>
        </w:rPr>
      </w:pPr>
      <w:r>
        <w:rPr>
          <w:rFonts w:cs="Times New Roman"/>
          <w:szCs w:val="24"/>
        </w:rPr>
        <w:t xml:space="preserve">Figure 11 refers to a scale of 1 to 5, based on which it has been examined that how influential the following factors are in organisational decision to implement IT in accounting management systems. As per the findings, it is observed that 98.5% of participants </w:t>
      </w:r>
      <w:r w:rsidR="00F55216">
        <w:rPr>
          <w:rFonts w:cs="Times New Roman"/>
          <w:szCs w:val="24"/>
        </w:rPr>
        <w:t>chose</w:t>
      </w:r>
      <w:r>
        <w:rPr>
          <w:rFonts w:cs="Times New Roman"/>
          <w:szCs w:val="24"/>
        </w:rPr>
        <w:t xml:space="preserve"> option 1.</w:t>
      </w:r>
    </w:p>
    <w:p w14:paraId="6DEA8DF2" w14:textId="77777777" w:rsidR="00F55216" w:rsidRDefault="00F55216" w:rsidP="00123303">
      <w:pPr>
        <w:jc w:val="both"/>
        <w:rPr>
          <w:ins w:id="71" w:author="abhisekmaity26@gmail.com" w:date="2023-09-13T18:56:00Z"/>
          <w:rFonts w:cs="Times New Roman"/>
          <w:szCs w:val="24"/>
        </w:rPr>
      </w:pPr>
    </w:p>
    <w:p w14:paraId="68BF4ED8" w14:textId="77777777" w:rsidR="00123303" w:rsidRPr="00161D3D" w:rsidRDefault="00123303" w:rsidP="00123303">
      <w:pPr>
        <w:jc w:val="both"/>
        <w:rPr>
          <w:rFonts w:cs="Times New Roman"/>
          <w:szCs w:val="24"/>
        </w:rPr>
      </w:pPr>
    </w:p>
    <w:p w14:paraId="68F81EC4"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1E2F5DA5" wp14:editId="1A283452">
            <wp:extent cx="5025798" cy="2491740"/>
            <wp:effectExtent l="0" t="0" r="3810" b="3810"/>
            <wp:docPr id="592422268" name="Picture 592422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28443" cy="2493051"/>
                    </a:xfrm>
                    <a:prstGeom prst="rect">
                      <a:avLst/>
                    </a:prstGeom>
                  </pic:spPr>
                </pic:pic>
              </a:graphicData>
            </a:graphic>
          </wp:inline>
        </w:drawing>
      </w:r>
    </w:p>
    <w:p w14:paraId="11C142DC" w14:textId="77777777" w:rsidR="00123303" w:rsidRPr="002F1279" w:rsidRDefault="00123303" w:rsidP="005F1C09">
      <w:pPr>
        <w:pStyle w:val="Heading3"/>
      </w:pPr>
      <w:bookmarkStart w:id="72" w:name="_Toc147341272"/>
      <w:bookmarkStart w:id="73" w:name="_Toc148490245"/>
      <w:r w:rsidRPr="002F1279">
        <w:t>Figure 11: On a scale of 1 to 5, how influential are the following factors in your organisation’s decision to implement IT in accounting management systems?</w:t>
      </w:r>
      <w:bookmarkEnd w:id="72"/>
      <w:bookmarkEnd w:id="73"/>
    </w:p>
    <w:p w14:paraId="3E2EBCDA"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220FC340" w14:textId="77777777" w:rsidR="00123303" w:rsidRPr="00161D3D" w:rsidRDefault="00123303" w:rsidP="00123303">
      <w:pPr>
        <w:jc w:val="both"/>
        <w:rPr>
          <w:rFonts w:cs="Times New Roman"/>
          <w:szCs w:val="24"/>
        </w:rPr>
      </w:pPr>
      <w:r>
        <w:rPr>
          <w:rFonts w:cs="Times New Roman"/>
          <w:szCs w:val="24"/>
        </w:rPr>
        <w:t>Figure 12, depicted below presents the results derived from the survey, which examined the infrastructural support experienced by people regarding the integration of existing IT systems into accounting management systems. According to the pie chart, 30.3% of participants remained neutral while responding to the questions, while 36.4% of the rest think that the existing IT programmes are very poorly supportive of the integration of IT into accounting management systems. On the other hand, it can also be observed from the chart that 7.6% of participants reflect their view as a very good experience and the existing IT infrastructure supports the integration of IT into the accounting management system in a steady way. It can also be observed from the chart that 15.2% of people, who participated in the research, responded that the existing IT infrastructure is not good enough to utilise for the development of IT factors for organisational acts and activities. It can be observed from the chart that the maximum number of participants opined that the existing IT system is poorly managed and the scenario of working is not well enough to accommodate IT practices for long-term benefits with resourceful and reliable activities, relevant to profitability and productivity.</w:t>
      </w:r>
    </w:p>
    <w:p w14:paraId="51C22FBD"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136BFC2B" wp14:editId="30B5B0F3">
            <wp:extent cx="4907280" cy="2210614"/>
            <wp:effectExtent l="0" t="0" r="7620" b="0"/>
            <wp:docPr id="2092016442" name="Picture 2092016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31936" cy="2221721"/>
                    </a:xfrm>
                    <a:prstGeom prst="rect">
                      <a:avLst/>
                    </a:prstGeom>
                  </pic:spPr>
                </pic:pic>
              </a:graphicData>
            </a:graphic>
          </wp:inline>
        </w:drawing>
      </w:r>
    </w:p>
    <w:p w14:paraId="21AE360F" w14:textId="77777777" w:rsidR="00123303" w:rsidRPr="002F1279" w:rsidRDefault="00123303" w:rsidP="005F1C09">
      <w:pPr>
        <w:pStyle w:val="Heading3"/>
      </w:pPr>
      <w:bookmarkStart w:id="74" w:name="_Toc147341273"/>
      <w:bookmarkStart w:id="75" w:name="_Toc148490246"/>
      <w:r w:rsidRPr="002F1279">
        <w:t>Figure 12: How well do you think the existing IT infrastructure supports the integration of IT into accounting management systems?</w:t>
      </w:r>
      <w:bookmarkEnd w:id="74"/>
      <w:bookmarkEnd w:id="75"/>
    </w:p>
    <w:p w14:paraId="335CB378"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065DCA27" w14:textId="77777777" w:rsidR="00123303" w:rsidRDefault="00123303" w:rsidP="00123303">
      <w:pPr>
        <w:jc w:val="both"/>
        <w:rPr>
          <w:rFonts w:cs="Times New Roman"/>
          <w:szCs w:val="24"/>
        </w:rPr>
      </w:pPr>
      <w:r>
        <w:rPr>
          <w:rFonts w:cs="Times New Roman"/>
          <w:szCs w:val="24"/>
        </w:rPr>
        <w:t xml:space="preserve">Figure 13, observed below examines the types of IT solutions that are currently </w:t>
      </w:r>
      <w:r w:rsidRPr="00161D3D">
        <w:rPr>
          <w:rFonts w:cs="Times New Roman"/>
          <w:szCs w:val="24"/>
        </w:rPr>
        <w:t>being used in your organisation’s accounting practices</w:t>
      </w:r>
      <w:r>
        <w:rPr>
          <w:rFonts w:cs="Times New Roman"/>
          <w:szCs w:val="24"/>
        </w:rPr>
        <w:t>, and in this regard, 66 responses have been considered by the researcher to understand facts evidently. According to the chart, accounting software, including QuickBooks, Tally and others are used by organisations as opined by 28.8% of participants, while the other 28.8% of participants stated that the “Enterprise Resource Planning” (ERP) systems are the key IT solutions that are programmed for accounting practices with better outcomes. It can also be observed from the chart that 16.7% of participants identified data analytics tools as the key operators to mitigate IT issues for organisational prosperity and growth, while 25.8% identified the cloud-based accounting platforms as the major IT solution programmes. It can be observed from the chart that the maximum number of participants identified “Enterprise Resource Planning” (ERP) systems and accounting software for the development of IT solutions plans and strategies, and they are the most significant ones.</w:t>
      </w:r>
    </w:p>
    <w:p w14:paraId="7427B5F8" w14:textId="77777777" w:rsidR="00756E3F" w:rsidRPr="00161D3D" w:rsidRDefault="00756E3F" w:rsidP="00123303">
      <w:pPr>
        <w:jc w:val="both"/>
        <w:rPr>
          <w:rFonts w:cs="Times New Roman"/>
          <w:szCs w:val="24"/>
        </w:rPr>
      </w:pPr>
    </w:p>
    <w:p w14:paraId="5720FF8D"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45521E03" wp14:editId="2DEB28D6">
            <wp:extent cx="4436110" cy="1959045"/>
            <wp:effectExtent l="0" t="0" r="2540" b="3175"/>
            <wp:docPr id="490742817" name="Picture 490742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60802" cy="1969949"/>
                    </a:xfrm>
                    <a:prstGeom prst="rect">
                      <a:avLst/>
                    </a:prstGeom>
                  </pic:spPr>
                </pic:pic>
              </a:graphicData>
            </a:graphic>
          </wp:inline>
        </w:drawing>
      </w:r>
    </w:p>
    <w:p w14:paraId="27F8A5B5" w14:textId="77777777" w:rsidR="00123303" w:rsidRPr="002F1279" w:rsidRDefault="00123303" w:rsidP="005F1C09">
      <w:pPr>
        <w:pStyle w:val="Heading3"/>
      </w:pPr>
      <w:bookmarkStart w:id="76" w:name="_Toc147341274"/>
      <w:bookmarkStart w:id="77" w:name="_Toc148490247"/>
      <w:r w:rsidRPr="002F1279">
        <w:t>Figure 13: What types of IT solutions are currently being used in your organisation’s accounting practices?</w:t>
      </w:r>
      <w:bookmarkEnd w:id="76"/>
      <w:bookmarkEnd w:id="77"/>
    </w:p>
    <w:p w14:paraId="08F9D04C"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72B8A848" w14:textId="77777777" w:rsidR="00123303" w:rsidRDefault="00123303" w:rsidP="00123303">
      <w:pPr>
        <w:jc w:val="both"/>
        <w:rPr>
          <w:rFonts w:cs="Times New Roman"/>
          <w:szCs w:val="24"/>
        </w:rPr>
      </w:pPr>
      <w:r>
        <w:rPr>
          <w:rFonts w:cs="Times New Roman"/>
          <w:szCs w:val="24"/>
        </w:rPr>
        <w:t>Figure 14, presented in the pie chart examines the extension of the belief that the utilisation of IT in accounting management systems can lead to improved decision-making. According to the chart, 12.1% of participants opined that the utilisation of IT in accounting management systems can slightly lead to improved decision-making, while 19.7% of the rest opined that the utilisation of IT in accounting management systems is not at all effective in extending the value growth of decision-making. On the other hand, it can also be observed from the pie chart that 10.6% of participants stated that the utilisation of IT in accounting management systems can lead to improved decision-making with an extreme advantage, and 22.7% of the rest opted that the impact of IT in accounting management system is very much effective for decision-making practices. It can be observed from the chart that 34.8% of the participants mentioned that the decision-making of organisations has been moderately improved with the notion of IT factors.</w:t>
      </w:r>
    </w:p>
    <w:p w14:paraId="24E8EAAD" w14:textId="77777777" w:rsidR="00756E3F" w:rsidRPr="00161D3D" w:rsidRDefault="00756E3F" w:rsidP="00123303">
      <w:pPr>
        <w:jc w:val="both"/>
        <w:rPr>
          <w:rFonts w:cs="Times New Roman"/>
          <w:szCs w:val="24"/>
        </w:rPr>
      </w:pPr>
    </w:p>
    <w:p w14:paraId="311CC699"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591798AF" wp14:editId="79494484">
            <wp:extent cx="4968563" cy="217932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82932" cy="2185623"/>
                    </a:xfrm>
                    <a:prstGeom prst="rect">
                      <a:avLst/>
                    </a:prstGeom>
                  </pic:spPr>
                </pic:pic>
              </a:graphicData>
            </a:graphic>
          </wp:inline>
        </w:drawing>
      </w:r>
    </w:p>
    <w:p w14:paraId="37FB998C" w14:textId="77777777" w:rsidR="00123303" w:rsidRPr="002F1279" w:rsidRDefault="00123303" w:rsidP="005F1C09">
      <w:pPr>
        <w:pStyle w:val="Heading3"/>
      </w:pPr>
      <w:bookmarkStart w:id="78" w:name="_Toc147341275"/>
      <w:bookmarkStart w:id="79" w:name="_Toc148490248"/>
      <w:r w:rsidRPr="002F1279">
        <w:t>Figure 14: To what extent do you believe that the utilisation of IT in accounting management systems can lead to improved decision-making?</w:t>
      </w:r>
      <w:bookmarkEnd w:id="78"/>
      <w:bookmarkEnd w:id="79"/>
    </w:p>
    <w:p w14:paraId="4A3E7204"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58A8DB58" w14:textId="77777777" w:rsidR="00123303" w:rsidRDefault="00123303" w:rsidP="00123303">
      <w:pPr>
        <w:jc w:val="both"/>
        <w:rPr>
          <w:rFonts w:cs="Times New Roman"/>
          <w:szCs w:val="24"/>
        </w:rPr>
      </w:pPr>
      <w:r>
        <w:rPr>
          <w:rFonts w:cs="Times New Roman"/>
          <w:szCs w:val="24"/>
        </w:rPr>
        <w:t xml:space="preserve">Figure 15, observed below refers to how well the participants perceive the support </w:t>
      </w:r>
      <w:r w:rsidRPr="00161D3D">
        <w:rPr>
          <w:rFonts w:cs="Times New Roman"/>
          <w:szCs w:val="24"/>
        </w:rPr>
        <w:t xml:space="preserve">and training provided by </w:t>
      </w:r>
      <w:r>
        <w:rPr>
          <w:rFonts w:cs="Times New Roman"/>
          <w:szCs w:val="24"/>
        </w:rPr>
        <w:t>their</w:t>
      </w:r>
      <w:r w:rsidRPr="00161D3D">
        <w:rPr>
          <w:rFonts w:cs="Times New Roman"/>
          <w:szCs w:val="24"/>
        </w:rPr>
        <w:t xml:space="preserve"> organisation to help employees adapt to IT-integrated accounting systems</w:t>
      </w:r>
      <w:r>
        <w:rPr>
          <w:rFonts w:cs="Times New Roman"/>
          <w:szCs w:val="24"/>
        </w:rPr>
        <w:t xml:space="preserve">. 66 responses have been considered for presenting the pie chart, and the perspectives of different participants have been considered. It can be observed from the chart that 27.3% of participants think that the support </w:t>
      </w:r>
      <w:r w:rsidRPr="00161D3D">
        <w:rPr>
          <w:rFonts w:cs="Times New Roman"/>
          <w:szCs w:val="24"/>
        </w:rPr>
        <w:t>and training provided</w:t>
      </w:r>
      <w:r>
        <w:rPr>
          <w:rFonts w:cs="Times New Roman"/>
          <w:szCs w:val="24"/>
        </w:rPr>
        <w:t xml:space="preserve"> are very insufficient for employees to act as per the IT requirements. On the other hand, it can also be observed from the pie chart that 22.7% of participants responded that the support and training are insufficient to help employees adapt to IT-integrated accounting systems. Moreover, it can be observed that 24.2% of people responded that the support and training are sufficient in nature, based on which the effective acts and activities with IT programmes can be well-established with definite acts and activities. It can also be observed from the chart that 12.1% of participants remained neutral with the view, and 24.2% of the rest opined that the support and training are supportive in nature. It can be observed from the chart that most of the participants do not agree with the statement that the support and training provided by organisations to help employees adapt to IT-integrated accounting systems is sufficient in nature.</w:t>
      </w:r>
    </w:p>
    <w:p w14:paraId="60F39B47" w14:textId="77777777" w:rsidR="00123303" w:rsidRPr="00161D3D" w:rsidRDefault="00123303" w:rsidP="00123303">
      <w:pPr>
        <w:jc w:val="both"/>
        <w:rPr>
          <w:rFonts w:cs="Times New Roman"/>
          <w:szCs w:val="24"/>
        </w:rPr>
      </w:pPr>
    </w:p>
    <w:p w14:paraId="7C98EA9A" w14:textId="77777777" w:rsidR="00123303" w:rsidRPr="00161D3D" w:rsidRDefault="00123303" w:rsidP="00123303">
      <w:pPr>
        <w:jc w:val="center"/>
        <w:rPr>
          <w:rFonts w:cs="Times New Roman"/>
          <w:szCs w:val="24"/>
        </w:rPr>
      </w:pPr>
    </w:p>
    <w:p w14:paraId="116D00CC"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0AD67F15" wp14:editId="61D5F74F">
            <wp:extent cx="4986503" cy="213360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06148" cy="2142006"/>
                    </a:xfrm>
                    <a:prstGeom prst="rect">
                      <a:avLst/>
                    </a:prstGeom>
                  </pic:spPr>
                </pic:pic>
              </a:graphicData>
            </a:graphic>
          </wp:inline>
        </w:drawing>
      </w:r>
    </w:p>
    <w:p w14:paraId="1DC4467D" w14:textId="77777777" w:rsidR="00123303" w:rsidRPr="002F1279" w:rsidRDefault="00123303" w:rsidP="005F1C09">
      <w:pPr>
        <w:pStyle w:val="Heading3"/>
      </w:pPr>
      <w:bookmarkStart w:id="80" w:name="_Toc147341276"/>
      <w:bookmarkStart w:id="81" w:name="_Toc148490249"/>
      <w:r w:rsidRPr="002F1279">
        <w:t>Figure 15: How well do you perceive the support and training provided by your organisation to help employees adapt to IT-integrated accounting systems?</w:t>
      </w:r>
      <w:bookmarkEnd w:id="80"/>
      <w:bookmarkEnd w:id="81"/>
    </w:p>
    <w:p w14:paraId="0DD0DB9E"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2085E456" w14:textId="77777777" w:rsidR="00123303" w:rsidRDefault="00123303" w:rsidP="00123303">
      <w:pPr>
        <w:jc w:val="both"/>
        <w:rPr>
          <w:rFonts w:cs="Times New Roman"/>
          <w:szCs w:val="24"/>
        </w:rPr>
      </w:pPr>
      <w:r>
        <w:rPr>
          <w:rFonts w:cs="Times New Roman"/>
          <w:szCs w:val="24"/>
        </w:rPr>
        <w:t xml:space="preserve">Figure 16, observed below examines how important </w:t>
      </w:r>
      <w:r w:rsidRPr="00161D3D">
        <w:rPr>
          <w:rFonts w:cs="Times New Roman"/>
          <w:szCs w:val="24"/>
        </w:rPr>
        <w:t>it is for policymakers, organisations and stakeholders to collaborate in enhancing the utilisation of IT in accounting management systems</w:t>
      </w:r>
      <w:r>
        <w:rPr>
          <w:rFonts w:cs="Times New Roman"/>
          <w:szCs w:val="24"/>
        </w:rPr>
        <w:t xml:space="preserve">. 66 responses have been observed in this regard, and it is observed from the chart that 31.8% of participants stated that it is moderately important to collaborate in enhancing the utilisation of IT in accounting management systems for policymakers, organisations and stakeholders. On the other hand, it can also be observed from the chart that 10.6% of participants opined that it is very important </w:t>
      </w:r>
      <w:r w:rsidRPr="00161D3D">
        <w:rPr>
          <w:rFonts w:cs="Times New Roman"/>
          <w:szCs w:val="24"/>
        </w:rPr>
        <w:t>for policymakers, organisations and stakeholders to collaborate in enhancing the utilisation of IT in accounting management systems</w:t>
      </w:r>
      <w:r>
        <w:rPr>
          <w:rFonts w:cs="Times New Roman"/>
          <w:szCs w:val="24"/>
        </w:rPr>
        <w:t xml:space="preserve">. It can also be observed from the chart that 34.8% of the participants opined that it is not important at all, and 19.7% of the people, who participated in the research opted that it is slightly important </w:t>
      </w:r>
      <w:r w:rsidRPr="00161D3D">
        <w:rPr>
          <w:rFonts w:cs="Times New Roman"/>
          <w:szCs w:val="24"/>
        </w:rPr>
        <w:t>for policymakers, organisations and stakeholders to collaborate in enhancing the utilisation of IT in accounting management systems</w:t>
      </w:r>
      <w:r>
        <w:rPr>
          <w:rFonts w:cs="Times New Roman"/>
          <w:szCs w:val="24"/>
        </w:rPr>
        <w:t xml:space="preserve">. It can be observed from the chart that the maximum number of people do not think that it is not at all important for </w:t>
      </w:r>
      <w:r w:rsidRPr="00161D3D">
        <w:rPr>
          <w:rFonts w:cs="Times New Roman"/>
          <w:szCs w:val="24"/>
        </w:rPr>
        <w:t>policymakers, organisations and stakeholders</w:t>
      </w:r>
      <w:r>
        <w:rPr>
          <w:rFonts w:cs="Times New Roman"/>
          <w:szCs w:val="24"/>
        </w:rPr>
        <w:t xml:space="preserve"> to collaborate in enhancing the utilisation of IT in accounting management systems.</w:t>
      </w:r>
    </w:p>
    <w:p w14:paraId="3E2086AC" w14:textId="77777777" w:rsidR="00756E3F" w:rsidRPr="00161D3D" w:rsidRDefault="00756E3F" w:rsidP="00123303">
      <w:pPr>
        <w:jc w:val="both"/>
        <w:rPr>
          <w:rFonts w:cs="Times New Roman"/>
          <w:szCs w:val="24"/>
        </w:rPr>
      </w:pPr>
    </w:p>
    <w:p w14:paraId="4B9589F6" w14:textId="77777777" w:rsidR="00123303" w:rsidRPr="00161D3D" w:rsidRDefault="00123303" w:rsidP="00123303">
      <w:pPr>
        <w:jc w:val="center"/>
        <w:rPr>
          <w:rFonts w:cs="Times New Roman"/>
          <w:szCs w:val="24"/>
        </w:rPr>
      </w:pPr>
      <w:r w:rsidRPr="00161D3D">
        <w:rPr>
          <w:rFonts w:cs="Times New Roman"/>
          <w:noProof/>
          <w:szCs w:val="24"/>
          <w:bdr w:val="single" w:sz="4" w:space="0" w:color="auto"/>
          <w:lang w:eastAsia="en-IN"/>
        </w:rPr>
        <w:drawing>
          <wp:inline distT="0" distB="0" distL="0" distR="0" wp14:anchorId="687D71C1" wp14:editId="2F81F412">
            <wp:extent cx="4967996" cy="244602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75737" cy="2449831"/>
                    </a:xfrm>
                    <a:prstGeom prst="rect">
                      <a:avLst/>
                    </a:prstGeom>
                  </pic:spPr>
                </pic:pic>
              </a:graphicData>
            </a:graphic>
          </wp:inline>
        </w:drawing>
      </w:r>
    </w:p>
    <w:p w14:paraId="42DA9096" w14:textId="77777777" w:rsidR="00123303" w:rsidRPr="002F1279" w:rsidRDefault="00123303" w:rsidP="005F1C09">
      <w:pPr>
        <w:pStyle w:val="Heading3"/>
      </w:pPr>
      <w:bookmarkStart w:id="82" w:name="_Toc147341277"/>
      <w:bookmarkStart w:id="83" w:name="_Toc148490250"/>
      <w:r w:rsidRPr="002F1279">
        <w:t>Figure 16: How important do you believe it is for policymakers, organisations and stakeholders to collaborate in enhancing the utilisation of IT in accounting management systems?</w:t>
      </w:r>
      <w:bookmarkEnd w:id="82"/>
      <w:bookmarkEnd w:id="83"/>
    </w:p>
    <w:p w14:paraId="55E9ABC0" w14:textId="77777777" w:rsidR="00123303" w:rsidRPr="002F1279" w:rsidRDefault="00123303" w:rsidP="00123303">
      <w:pPr>
        <w:jc w:val="center"/>
        <w:rPr>
          <w:rFonts w:cs="Times New Roman"/>
          <w:b/>
          <w:bCs/>
          <w:szCs w:val="24"/>
        </w:rPr>
      </w:pPr>
      <w:r w:rsidRPr="002F1279">
        <w:rPr>
          <w:rFonts w:cs="Times New Roman"/>
          <w:b/>
          <w:bCs/>
          <w:szCs w:val="24"/>
        </w:rPr>
        <w:t>Source: Self-created</w:t>
      </w:r>
    </w:p>
    <w:p w14:paraId="006EB5C0" w14:textId="77777777" w:rsidR="00123303" w:rsidRDefault="00123303" w:rsidP="00123303">
      <w:pPr>
        <w:pStyle w:val="Heading2"/>
      </w:pPr>
      <w:bookmarkStart w:id="84" w:name="_Toc145523986"/>
      <w:bookmarkStart w:id="85" w:name="_Toc145632114"/>
      <w:r>
        <w:t>4.3 Discussion</w:t>
      </w:r>
      <w:bookmarkEnd w:id="84"/>
      <w:bookmarkEnd w:id="85"/>
    </w:p>
    <w:p w14:paraId="323F47CA" w14:textId="77777777" w:rsidR="00123303" w:rsidRDefault="00123303" w:rsidP="00123303">
      <w:pPr>
        <w:jc w:val="both"/>
        <w:rPr>
          <w:rFonts w:cs="Times New Roman"/>
          <w:szCs w:val="24"/>
        </w:rPr>
      </w:pPr>
      <w:r>
        <w:rPr>
          <w:rFonts w:cs="Times New Roman"/>
          <w:szCs w:val="24"/>
        </w:rPr>
        <w:t>The previous section of the study identified numerous primary data relevant to the research topic, and several pie charts and bar graphs have been presented as per the findings.</w:t>
      </w:r>
    </w:p>
    <w:p w14:paraId="40B1DD56" w14:textId="77777777" w:rsidR="00123303" w:rsidRDefault="00123303" w:rsidP="00123303">
      <w:pPr>
        <w:jc w:val="both"/>
        <w:rPr>
          <w:rFonts w:cs="Times New Roman"/>
          <w:szCs w:val="24"/>
        </w:rPr>
      </w:pPr>
      <w:r>
        <w:rPr>
          <w:rFonts w:cs="Times New Roman"/>
          <w:szCs w:val="24"/>
        </w:rPr>
        <w:t>The changes adopted by IT programmes for accounting management systems have been beneficial for developing effective acts and activities. It can be observed from the section that stakeholders, policymakers and organisations do not require the collaborative acts and practices derived from the essential acts and activities, based on which the IT programming can be conducted effectively. It can be stated that individual acts and activities regarding IT programmes are more important to act solely to empower the productive growth of organisations, and stakeholder relationships can also be encouraged on a significant scale (</w:t>
      </w:r>
      <w:r w:rsidRPr="00161B48">
        <w:rPr>
          <w:rFonts w:cs="Times New Roman"/>
          <w:color w:val="222222"/>
          <w:szCs w:val="24"/>
          <w:shd w:val="clear" w:color="auto" w:fill="FFFFFF"/>
        </w:rPr>
        <w:t>Di Vaio</w:t>
      </w:r>
      <w:r>
        <w:rPr>
          <w:rFonts w:cs="Times New Roman"/>
          <w:color w:val="222222"/>
          <w:szCs w:val="24"/>
          <w:shd w:val="clear" w:color="auto" w:fill="FFFFFF"/>
        </w:rPr>
        <w:t xml:space="preserve"> et al. 2021</w:t>
      </w:r>
      <w:r>
        <w:rPr>
          <w:rFonts w:cs="Times New Roman"/>
          <w:szCs w:val="24"/>
        </w:rPr>
        <w:t>). On the other hand, it can also be observed that the emergence of IT programmes for accounting management has been beneficial for organisations to enforce the practices positively, and the changes are adopted as well. The socioeconomic and sociocultural patterns of adopting nature have been effective in ensuring managerial growth and practices, based on which productivity and profitability have increased (</w:t>
      </w:r>
      <w:r w:rsidRPr="00161B48">
        <w:rPr>
          <w:rFonts w:cs="Times New Roman"/>
          <w:color w:val="222222"/>
          <w:szCs w:val="24"/>
          <w:shd w:val="clear" w:color="auto" w:fill="FFFFFF"/>
        </w:rPr>
        <w:t>Putra,</w:t>
      </w:r>
      <w:r>
        <w:rPr>
          <w:rFonts w:cs="Times New Roman"/>
          <w:color w:val="222222"/>
          <w:szCs w:val="24"/>
          <w:shd w:val="clear" w:color="auto" w:fill="FFFFFF"/>
        </w:rPr>
        <w:t xml:space="preserve"> 2019</w:t>
      </w:r>
      <w:r>
        <w:rPr>
          <w:rFonts w:cs="Times New Roman"/>
          <w:szCs w:val="24"/>
        </w:rPr>
        <w:t>). The IT programmes have enhanced the communication internally, as well as, externally, based on which the selective market programmes can be approached for long-term practices.</w:t>
      </w:r>
    </w:p>
    <w:p w14:paraId="02850021" w14:textId="77777777" w:rsidR="00123303" w:rsidRDefault="00123303" w:rsidP="00123303">
      <w:pPr>
        <w:jc w:val="both"/>
        <w:rPr>
          <w:rFonts w:cs="Times New Roman"/>
          <w:szCs w:val="24"/>
        </w:rPr>
      </w:pPr>
      <w:r>
        <w:rPr>
          <w:rFonts w:cs="Times New Roman"/>
          <w:szCs w:val="24"/>
        </w:rPr>
        <w:t>It is further observed that the accounting management systems of organisations have experienced a steady improvement through the development of IT programmes, while the changes brought into the action have been productive in nature, and the changes have been managed to endure different changes brought into the action for the effective acts and activities (</w:t>
      </w:r>
      <w:r w:rsidRPr="00161B48">
        <w:rPr>
          <w:rFonts w:cs="Times New Roman"/>
          <w:color w:val="222222"/>
          <w:szCs w:val="24"/>
          <w:shd w:val="clear" w:color="auto" w:fill="FFFFFF"/>
        </w:rPr>
        <w:t>Grossi</w:t>
      </w:r>
      <w:r>
        <w:rPr>
          <w:rFonts w:cs="Times New Roman"/>
          <w:color w:val="222222"/>
          <w:szCs w:val="24"/>
          <w:shd w:val="clear" w:color="auto" w:fill="FFFFFF"/>
        </w:rPr>
        <w:t xml:space="preserve"> et al. 2020</w:t>
      </w:r>
      <w:r>
        <w:rPr>
          <w:rFonts w:cs="Times New Roman"/>
          <w:szCs w:val="24"/>
        </w:rPr>
        <w:t>). However, the essential programmes have been restricted from any kind of negative manipulation and the data concentration has been managed as well for undertaking better decisions. Any kind of volatility in data and strategic formations has been essentially restricted, while the dynamics of the market and requirements have been managed as well. On the other hand, the diversity of tools and techniques for developing a better functionality of accounting management has generated some challenges, and in several cases, they are not easy to approach (</w:t>
      </w:r>
      <w:r w:rsidRPr="00161B48">
        <w:rPr>
          <w:rFonts w:cs="Times New Roman"/>
          <w:color w:val="222222"/>
          <w:szCs w:val="24"/>
          <w:shd w:val="clear" w:color="auto" w:fill="FFFFFF"/>
        </w:rPr>
        <w:t>Grossi</w:t>
      </w:r>
      <w:r>
        <w:rPr>
          <w:rFonts w:cs="Times New Roman"/>
          <w:color w:val="222222"/>
          <w:szCs w:val="24"/>
          <w:shd w:val="clear" w:color="auto" w:fill="FFFFFF"/>
        </w:rPr>
        <w:t xml:space="preserve"> et al. 2020</w:t>
      </w:r>
      <w:r>
        <w:rPr>
          <w:rFonts w:cs="Times New Roman"/>
          <w:szCs w:val="24"/>
        </w:rPr>
        <w:t>). As observed, in Bangladesh, the upsurge of the economy has been beneficial to mitigate the issues for the development of organisations and their relationship with stakeholders and shareholders has improved on a significant scale. The development of programmes with creative programmes of tools and techniques has been successful in formulating a steady working base, based on which organisations have been able to generate numerous competitive advantages, and the challenges have been approached with long-term solutions.</w:t>
      </w:r>
    </w:p>
    <w:p w14:paraId="43629F8B" w14:textId="77777777" w:rsidR="00123303" w:rsidRDefault="00123303" w:rsidP="00123303">
      <w:pPr>
        <w:jc w:val="both"/>
        <w:rPr>
          <w:rFonts w:cs="Times New Roman"/>
          <w:szCs w:val="24"/>
        </w:rPr>
      </w:pPr>
      <w:r>
        <w:rPr>
          <w:rFonts w:cs="Times New Roman"/>
          <w:szCs w:val="24"/>
        </w:rPr>
        <w:t>The accounting management systems, as observed from the findings, have improved effectively from the essential acts and activities, while the changes have been managed to cope with the corporate needs and essentials. The effectiveness of employees and the dynamic of working activities has increased as well, which has a direct impact on the future activities of companies. On the other hand, it is also observed that the diversity of tools and techniques is not able to be adjusted in every company, and in this regard, issues with organisational activities are observed (</w:t>
      </w:r>
      <w:r w:rsidRPr="00161B48">
        <w:rPr>
          <w:rFonts w:cs="Times New Roman"/>
          <w:color w:val="222222"/>
          <w:szCs w:val="24"/>
          <w:shd w:val="clear" w:color="auto" w:fill="FFFFFF"/>
        </w:rPr>
        <w:t>Stankov</w:t>
      </w:r>
      <w:r>
        <w:rPr>
          <w:rFonts w:cs="Times New Roman"/>
          <w:color w:val="222222"/>
          <w:szCs w:val="24"/>
          <w:shd w:val="clear" w:color="auto" w:fill="FFFFFF"/>
        </w:rPr>
        <w:t xml:space="preserve"> </w:t>
      </w:r>
      <w:r w:rsidRPr="00161B48">
        <w:rPr>
          <w:rFonts w:cs="Times New Roman"/>
          <w:color w:val="222222"/>
          <w:szCs w:val="24"/>
          <w:shd w:val="clear" w:color="auto" w:fill="FFFFFF"/>
        </w:rPr>
        <w:t>and Tsochev,</w:t>
      </w:r>
      <w:r>
        <w:rPr>
          <w:rFonts w:cs="Times New Roman"/>
          <w:color w:val="222222"/>
          <w:szCs w:val="24"/>
          <w:shd w:val="clear" w:color="auto" w:fill="FFFFFF"/>
        </w:rPr>
        <w:t xml:space="preserve"> 2020</w:t>
      </w:r>
      <w:r>
        <w:rPr>
          <w:rFonts w:cs="Times New Roman"/>
          <w:szCs w:val="24"/>
        </w:rPr>
        <w:t>). Productivity and profitability are also not equally observed as the decision-making and strategic movements of companies are impacted by technical tools and programmes. The effectiveness and challenges have both been observed in different measures, while the role of the management has been impacted by the decisions, undertaken by organisations.</w:t>
      </w:r>
    </w:p>
    <w:p w14:paraId="398F821F" w14:textId="21CCD27B" w:rsidR="00123303" w:rsidRPr="00A56323" w:rsidRDefault="00123303" w:rsidP="00123303">
      <w:pPr>
        <w:jc w:val="both"/>
        <w:rPr>
          <w:rFonts w:cs="Times New Roman"/>
          <w:color w:val="000000" w:themeColor="text1"/>
          <w:szCs w:val="24"/>
        </w:rPr>
      </w:pPr>
      <w:r>
        <w:rPr>
          <w:rFonts w:cs="Times New Roman"/>
          <w:szCs w:val="24"/>
        </w:rPr>
        <w:t>The decision-making processes and the formulation of data-gathering processes have been channelled for long-term practices, and the efficiency of organisations has increased on a significant scale. The incorporation of tools and techniques has increased the security of decisions and strategies, which have been beneficial for the trajectory of business and business activities. The ethical measures and the conscience of practices have increased, and the role of the management has been more effective in creating a steady growth pattern, based on which the changes have been managed to empower the overall growth of companies and their stakeholder policies</w:t>
      </w:r>
      <w:r w:rsidR="005978FF">
        <w:rPr>
          <w:rFonts w:cs="Times New Roman"/>
          <w:szCs w:val="24"/>
        </w:rPr>
        <w:t xml:space="preserve"> (</w:t>
      </w:r>
      <w:r w:rsidR="00715808" w:rsidRPr="00A56323">
        <w:rPr>
          <w:rFonts w:cs="Times New Roman"/>
          <w:color w:val="000000" w:themeColor="text1"/>
          <w:szCs w:val="24"/>
          <w:shd w:val="clear" w:color="auto" w:fill="FFFFFF"/>
        </w:rPr>
        <w:t>Rajib et al. 2019</w:t>
      </w:r>
      <w:r w:rsidR="005978FF" w:rsidRPr="00A56323">
        <w:rPr>
          <w:rFonts w:cs="Times New Roman"/>
          <w:color w:val="000000" w:themeColor="text1"/>
          <w:szCs w:val="24"/>
        </w:rPr>
        <w:t>).</w:t>
      </w:r>
      <w:r w:rsidRPr="00A56323">
        <w:rPr>
          <w:rFonts w:cs="Times New Roman"/>
          <w:color w:val="000000" w:themeColor="text1"/>
          <w:szCs w:val="24"/>
        </w:rPr>
        <w:t xml:space="preserve"> The increasing competitive advantages, as observed, have also increased through IT performance, and the decision-making factors have been more refined.</w:t>
      </w:r>
    </w:p>
    <w:p w14:paraId="517FBBF3" w14:textId="3CB94834" w:rsidR="00123303" w:rsidRPr="00A56323" w:rsidRDefault="00123303" w:rsidP="00123303">
      <w:pPr>
        <w:jc w:val="both"/>
        <w:rPr>
          <w:rFonts w:cs="Times New Roman"/>
          <w:color w:val="000000" w:themeColor="text1"/>
          <w:szCs w:val="24"/>
        </w:rPr>
      </w:pPr>
      <w:r w:rsidRPr="00A56323">
        <w:rPr>
          <w:rFonts w:cs="Times New Roman"/>
          <w:color w:val="000000" w:themeColor="text1"/>
          <w:szCs w:val="24"/>
        </w:rPr>
        <w:t>The corporate factors effective for the companies have also been wide in nature, and the perceptions of employee relationships have changed on a significant scale. The efficiency of the management has increased in dealing with employee issues, and the accounting management system has received numerous opportunities to empower the market position of organisations by redesigning their activities on a significant scale. However, the emergence of different financial and non-financial challenges has also been able to be approached with technical upliftment, and the IT movements have been beneficial to reciprocate with the market requirements</w:t>
      </w:r>
      <w:r w:rsidR="00A853B1" w:rsidRPr="00A56323">
        <w:rPr>
          <w:rFonts w:cs="Times New Roman"/>
          <w:color w:val="000000" w:themeColor="text1"/>
          <w:szCs w:val="24"/>
        </w:rPr>
        <w:t xml:space="preserve"> (</w:t>
      </w:r>
      <w:r w:rsidR="007D03EB" w:rsidRPr="00A56323">
        <w:rPr>
          <w:rFonts w:cs="Times New Roman"/>
          <w:color w:val="000000" w:themeColor="text1"/>
          <w:szCs w:val="24"/>
          <w:shd w:val="clear" w:color="auto" w:fill="FFFFFF"/>
        </w:rPr>
        <w:t>Gao, 2022</w:t>
      </w:r>
      <w:r w:rsidR="00A853B1" w:rsidRPr="00A56323">
        <w:rPr>
          <w:rFonts w:cs="Times New Roman"/>
          <w:color w:val="000000" w:themeColor="text1"/>
          <w:szCs w:val="24"/>
        </w:rPr>
        <w:t>).</w:t>
      </w:r>
      <w:r w:rsidRPr="00A56323">
        <w:rPr>
          <w:rFonts w:cs="Times New Roman"/>
          <w:color w:val="000000" w:themeColor="text1"/>
          <w:szCs w:val="24"/>
        </w:rPr>
        <w:t xml:space="preserve"> The generation of digital thoughts and practices has been managed to create different acts and programmes for the future effectiveness of business bodies, while the selective formulations of rules and regulations have also been managed to incorporate for long-term effectiveness. The communication and relationships have been effectively empowered by the company, while economic security has been ensured by the managerial acts and activities.</w:t>
      </w:r>
    </w:p>
    <w:p w14:paraId="589CA3E2" w14:textId="5699DB35" w:rsidR="00326F82" w:rsidRPr="00A56323" w:rsidRDefault="00326F82" w:rsidP="00123303">
      <w:pPr>
        <w:jc w:val="both"/>
        <w:rPr>
          <w:rFonts w:cs="Times New Roman"/>
          <w:color w:val="000000" w:themeColor="text1"/>
          <w:szCs w:val="24"/>
        </w:rPr>
      </w:pPr>
      <w:r w:rsidRPr="00A56323">
        <w:rPr>
          <w:rFonts w:cs="Times New Roman"/>
          <w:color w:val="000000" w:themeColor="text1"/>
          <w:szCs w:val="24"/>
        </w:rPr>
        <w:t>It can also be observed from the findings that the useful growth factors empowered by the accounting management systems in Bangladesh are not well-accomplished by different sectors. The issues with the supply chain management of organisations constantly bother the versatility of IT programmes</w:t>
      </w:r>
      <w:r w:rsidR="009C4028" w:rsidRPr="00A56323">
        <w:rPr>
          <w:rFonts w:cs="Times New Roman"/>
          <w:color w:val="000000" w:themeColor="text1"/>
          <w:szCs w:val="24"/>
        </w:rPr>
        <w:t>, which further affects the spontaneity of customer relationships and services (</w:t>
      </w:r>
      <w:r w:rsidR="007D03EB" w:rsidRPr="00A56323">
        <w:rPr>
          <w:rFonts w:cs="Times New Roman"/>
          <w:color w:val="000000" w:themeColor="text1"/>
          <w:szCs w:val="24"/>
          <w:shd w:val="clear" w:color="auto" w:fill="FFFFFF"/>
        </w:rPr>
        <w:t>Hiromoto, 2019</w:t>
      </w:r>
      <w:r w:rsidR="009C4028" w:rsidRPr="00A56323">
        <w:rPr>
          <w:rFonts w:cs="Times New Roman"/>
          <w:color w:val="000000" w:themeColor="text1"/>
          <w:szCs w:val="24"/>
        </w:rPr>
        <w:t xml:space="preserve">). On the other hand, it can be observed that a certain section of organisations with a strong economy has been able to empower the monetary acts and activities relevant to the growth of organisations with profitability and productivity. The resourceful venturing into the market of Bangladesh has benefited from IT programming and security, while the credibility among customers through services has been established. Day-to-day activities have been influenced by the changing dynamics of IT programmes, and the establishment of hierarchical practices has been enabled through it. The repetition of activities with identical thoughts and processes, as well as, the differentiations have been procured through </w:t>
      </w:r>
      <w:r w:rsidR="00E62F64" w:rsidRPr="00A56323">
        <w:rPr>
          <w:rFonts w:cs="Times New Roman"/>
          <w:color w:val="000000" w:themeColor="text1"/>
          <w:szCs w:val="24"/>
        </w:rPr>
        <w:t>organisational activities (</w:t>
      </w:r>
      <w:r w:rsidR="007D03EB" w:rsidRPr="00A56323">
        <w:rPr>
          <w:rFonts w:cs="Times New Roman"/>
          <w:color w:val="000000" w:themeColor="text1"/>
          <w:szCs w:val="24"/>
          <w:shd w:val="clear" w:color="auto" w:fill="FFFFFF"/>
        </w:rPr>
        <w:t>Panakhov, 2020</w:t>
      </w:r>
      <w:r w:rsidR="00E62F64" w:rsidRPr="00A56323">
        <w:rPr>
          <w:rFonts w:cs="Times New Roman"/>
          <w:color w:val="000000" w:themeColor="text1"/>
          <w:szCs w:val="24"/>
        </w:rPr>
        <w:t>). The assurance of better outcomes is also estimated through the technical apparatus, while the initiatives are developed with productive measures and stable approaches.</w:t>
      </w:r>
      <w:r w:rsidR="009D4A46" w:rsidRPr="00A56323">
        <w:rPr>
          <w:rFonts w:cs="Times New Roman"/>
          <w:color w:val="000000" w:themeColor="text1"/>
          <w:szCs w:val="24"/>
        </w:rPr>
        <w:t xml:space="preserve"> The accounting management systems of organisations, as observed, are considered as per the technological credits, while the mitigation of different challenges is further observed through it. A larger section of participants neutrally responded to the inquiry regarding the improvement of IT programmes for the development of organisational management and accounting systems. It can be stated from the findings that the awareness regarding IT factors in accounting management is not strong enough to create a steady mindset of people and the failure has also disrupted people’s thoughts and practices </w:t>
      </w:r>
      <w:r w:rsidR="00602BDC" w:rsidRPr="00A56323">
        <w:rPr>
          <w:rFonts w:cs="Times New Roman"/>
          <w:color w:val="000000" w:themeColor="text1"/>
          <w:szCs w:val="24"/>
        </w:rPr>
        <w:t>regarding</w:t>
      </w:r>
      <w:r w:rsidR="009D4A46" w:rsidRPr="00A56323">
        <w:rPr>
          <w:rFonts w:cs="Times New Roman"/>
          <w:color w:val="000000" w:themeColor="text1"/>
          <w:szCs w:val="24"/>
        </w:rPr>
        <w:t xml:space="preserve"> IT acts and activities</w:t>
      </w:r>
      <w:r w:rsidR="00602BDC" w:rsidRPr="00A56323">
        <w:rPr>
          <w:rFonts w:cs="Times New Roman"/>
          <w:color w:val="000000" w:themeColor="text1"/>
          <w:szCs w:val="24"/>
        </w:rPr>
        <w:t xml:space="preserve"> (</w:t>
      </w:r>
      <w:r w:rsidR="007D03EB" w:rsidRPr="00A56323">
        <w:rPr>
          <w:rFonts w:cs="Times New Roman"/>
          <w:color w:val="000000" w:themeColor="text1"/>
          <w:szCs w:val="24"/>
          <w:shd w:val="clear" w:color="auto" w:fill="FFFFFF"/>
        </w:rPr>
        <w:t>Hang, 2020</w:t>
      </w:r>
      <w:r w:rsidR="00602BDC" w:rsidRPr="00A56323">
        <w:rPr>
          <w:rFonts w:cs="Times New Roman"/>
          <w:color w:val="000000" w:themeColor="text1"/>
          <w:szCs w:val="24"/>
        </w:rPr>
        <w:t>) Moreover, the challenges are wide and impactful in nature, as the collaborative thoughts and practices through IT programmes have been affected severely. The credibility among customers, on the other hand, is under question, and the fluency of thoughts has been affected on a significant scale. The evolution of practices is acknowledged by different organisations in the country, but limited practices have been the key threat to organisations. IT influences are not linear in nature and in that case, a well-trained employee base is also required. The lack of employees and a steady working environment have affected the steady market move of the organisations through the accounting management systems.</w:t>
      </w:r>
    </w:p>
    <w:p w14:paraId="3E81BB96" w14:textId="18678232" w:rsidR="005B030C" w:rsidRPr="00A56323" w:rsidRDefault="005A3039" w:rsidP="00123303">
      <w:pPr>
        <w:jc w:val="both"/>
        <w:rPr>
          <w:rFonts w:cs="Times New Roman"/>
          <w:color w:val="000000" w:themeColor="text1"/>
          <w:szCs w:val="24"/>
        </w:rPr>
      </w:pPr>
      <w:r w:rsidRPr="00A56323">
        <w:rPr>
          <w:rFonts w:cs="Times New Roman"/>
          <w:color w:val="000000" w:themeColor="text1"/>
          <w:szCs w:val="24"/>
        </w:rPr>
        <w:t>The decision-making and problem-solving practices are considered under the diverse periphery of information and technology, and strategic efficiency is increased with better insights and programmes. In emerging economies, decision-making is often raptured and incompatible due to the lack of specific programming with technical growth factors, while the challenges become more impactful (</w:t>
      </w:r>
      <w:r w:rsidR="007D03EB" w:rsidRPr="00A56323">
        <w:rPr>
          <w:rFonts w:cs="Times New Roman"/>
          <w:color w:val="000000" w:themeColor="text1"/>
          <w:szCs w:val="24"/>
          <w:shd w:val="clear" w:color="auto" w:fill="FFFFFF"/>
        </w:rPr>
        <w:t>Kapler, 2021</w:t>
      </w:r>
      <w:r w:rsidRPr="00A56323">
        <w:rPr>
          <w:rFonts w:cs="Times New Roman"/>
          <w:color w:val="000000" w:themeColor="text1"/>
          <w:szCs w:val="24"/>
        </w:rPr>
        <w:t>). The lack of employee-centricity is observed in these countries and Bangladesh suffers from the issue on a significant scale. The lack of training and communication is a key factor that restricts the skills of employees, which further affects the business premises of organisations. The ICT initiatives lag behind economic practices and programmes, and the challenges become more critical in the post-strategic period. It can be observed that in accounting management systems, organisations fail to approach a steady measure to integrate the corporate programming and market factors, while the customer-centric practice remains only in theory</w:t>
      </w:r>
      <w:r w:rsidR="005978FF" w:rsidRPr="00A56323">
        <w:rPr>
          <w:rFonts w:cs="Times New Roman"/>
          <w:color w:val="000000" w:themeColor="text1"/>
          <w:szCs w:val="24"/>
        </w:rPr>
        <w:t xml:space="preserve">. </w:t>
      </w:r>
      <w:r w:rsidRPr="00A56323">
        <w:rPr>
          <w:rFonts w:cs="Times New Roman"/>
          <w:color w:val="000000" w:themeColor="text1"/>
          <w:szCs w:val="24"/>
        </w:rPr>
        <w:t>The homogenous atmosphere is programmed to be created for economic and non-economic growth in business, but in several cases, the incorporation of ICT does not meet the requirements, but rather stary obscure</w:t>
      </w:r>
      <w:r w:rsidR="005978FF" w:rsidRPr="00A56323">
        <w:rPr>
          <w:rFonts w:cs="Times New Roman"/>
          <w:color w:val="000000" w:themeColor="text1"/>
          <w:szCs w:val="24"/>
        </w:rPr>
        <w:t xml:space="preserve"> (</w:t>
      </w:r>
      <w:bookmarkStart w:id="86" w:name="_Hlk146895501"/>
      <w:r w:rsidR="00715808" w:rsidRPr="00A56323">
        <w:rPr>
          <w:rFonts w:cs="Times New Roman"/>
          <w:color w:val="000000" w:themeColor="text1"/>
          <w:szCs w:val="24"/>
          <w:shd w:val="clear" w:color="auto" w:fill="FFFFFF"/>
        </w:rPr>
        <w:t>Anggraeni,</w:t>
      </w:r>
      <w:bookmarkEnd w:id="86"/>
      <w:r w:rsidR="00715808" w:rsidRPr="00A56323">
        <w:rPr>
          <w:rFonts w:cs="Times New Roman"/>
          <w:color w:val="000000" w:themeColor="text1"/>
          <w:szCs w:val="24"/>
          <w:shd w:val="clear" w:color="auto" w:fill="FFFFFF"/>
        </w:rPr>
        <w:t xml:space="preserve"> 2020</w:t>
      </w:r>
      <w:r w:rsidR="005978FF" w:rsidRPr="00A56323">
        <w:rPr>
          <w:rFonts w:cs="Times New Roman"/>
          <w:color w:val="000000" w:themeColor="text1"/>
          <w:szCs w:val="24"/>
        </w:rPr>
        <w:t>).</w:t>
      </w:r>
      <w:r w:rsidRPr="00A56323">
        <w:rPr>
          <w:rFonts w:cs="Times New Roman"/>
          <w:color w:val="000000" w:themeColor="text1"/>
          <w:szCs w:val="24"/>
        </w:rPr>
        <w:t xml:space="preserve"> A handful of rules and some obsolete principles are consigned for redesigning by organisations, and the challenges, in larger organisations, are approached with immediate actions.</w:t>
      </w:r>
    </w:p>
    <w:p w14:paraId="65D0A9A5" w14:textId="259A3231" w:rsidR="005A3039" w:rsidRDefault="005A3039" w:rsidP="00123303">
      <w:pPr>
        <w:jc w:val="both"/>
        <w:rPr>
          <w:rFonts w:cs="Times New Roman"/>
          <w:szCs w:val="24"/>
        </w:rPr>
      </w:pPr>
      <w:r w:rsidRPr="009948BC">
        <w:rPr>
          <w:rFonts w:cs="Times New Roman"/>
          <w:color w:val="000000" w:themeColor="text1"/>
          <w:szCs w:val="24"/>
        </w:rPr>
        <w:t xml:space="preserve">On the other hand, decision-making and problem-solving for a particular domain, require a collaborative support and networking system, but the findings of the study suggest that organisations in Bangladesh are still active with individual programming. It </w:t>
      </w:r>
      <w:r w:rsidR="00455891" w:rsidRPr="009948BC">
        <w:rPr>
          <w:rFonts w:cs="Times New Roman"/>
          <w:color w:val="000000" w:themeColor="text1"/>
          <w:szCs w:val="24"/>
        </w:rPr>
        <w:t>can be stated from the particular finding that the sets of practices are not identical in nature, but the requisite measures are not fulfilled as per the requirement due to the lack of collaborative support and training</w:t>
      </w:r>
      <w:r w:rsidR="008727CA" w:rsidRPr="009948BC">
        <w:rPr>
          <w:rFonts w:cs="Times New Roman"/>
          <w:color w:val="000000" w:themeColor="text1"/>
          <w:szCs w:val="24"/>
        </w:rPr>
        <w:t xml:space="preserve">. </w:t>
      </w:r>
      <w:r w:rsidR="00455891" w:rsidRPr="009948BC">
        <w:rPr>
          <w:rFonts w:cs="Times New Roman"/>
          <w:color w:val="000000" w:themeColor="text1"/>
          <w:szCs w:val="24"/>
        </w:rPr>
        <w:t>The decision-making and problem-solving, in different cases, are superficial in nature, which barely helps organisations deal with issues arising in Bangladesh. On a further contrary, it can also be observed that the public concern and the benefit of ICT are not well-amplified among citizens, due to which, digital reciprocation in the country is not broadly accepted</w:t>
      </w:r>
      <w:r w:rsidR="008727CA" w:rsidRPr="009948BC">
        <w:rPr>
          <w:rFonts w:cs="Times New Roman"/>
          <w:color w:val="000000" w:themeColor="text1"/>
          <w:szCs w:val="24"/>
        </w:rPr>
        <w:t xml:space="preserve"> (</w:t>
      </w:r>
      <w:r w:rsidR="00715808" w:rsidRPr="009948BC">
        <w:rPr>
          <w:rFonts w:cs="Times New Roman"/>
          <w:color w:val="000000" w:themeColor="text1"/>
          <w:szCs w:val="24"/>
          <w:shd w:val="clear" w:color="auto" w:fill="FFFFFF"/>
        </w:rPr>
        <w:t>Rajib et al. 2019</w:t>
      </w:r>
      <w:r w:rsidR="008727CA" w:rsidRPr="009948BC">
        <w:rPr>
          <w:rFonts w:cs="Times New Roman"/>
          <w:color w:val="000000" w:themeColor="text1"/>
          <w:szCs w:val="24"/>
        </w:rPr>
        <w:t>).</w:t>
      </w:r>
      <w:r w:rsidR="00455891" w:rsidRPr="009948BC">
        <w:rPr>
          <w:rFonts w:cs="Times New Roman"/>
          <w:color w:val="000000" w:themeColor="text1"/>
          <w:szCs w:val="24"/>
        </w:rPr>
        <w:t xml:space="preserve"> The borderline, as well as, massive differences between two or many practices are not identified in numerous organisations, and their failure to communicate with customers has been a threat to the system (</w:t>
      </w:r>
      <w:r w:rsidR="007D03EB" w:rsidRPr="009948BC">
        <w:rPr>
          <w:rFonts w:cs="Times New Roman"/>
          <w:color w:val="000000" w:themeColor="text1"/>
          <w:szCs w:val="24"/>
          <w:shd w:val="clear" w:color="auto" w:fill="FFFFFF"/>
        </w:rPr>
        <w:t>Lecy et al. 2023</w:t>
      </w:r>
      <w:r w:rsidR="00455891" w:rsidRPr="009948BC">
        <w:rPr>
          <w:rFonts w:cs="Times New Roman"/>
          <w:color w:val="000000" w:themeColor="text1"/>
          <w:szCs w:val="24"/>
        </w:rPr>
        <w:t>). AI, cloud computing, machine learning and others, as o</w:t>
      </w:r>
      <w:r w:rsidR="00455891">
        <w:rPr>
          <w:rFonts w:cs="Times New Roman"/>
          <w:szCs w:val="24"/>
        </w:rPr>
        <w:t xml:space="preserve">bserved, are </w:t>
      </w:r>
      <w:r w:rsidR="00DC74F1">
        <w:rPr>
          <w:rFonts w:cs="Times New Roman"/>
          <w:szCs w:val="24"/>
        </w:rPr>
        <w:t xml:space="preserve">prioritised to be </w:t>
      </w:r>
      <w:r w:rsidR="00455891">
        <w:rPr>
          <w:rFonts w:cs="Times New Roman"/>
          <w:szCs w:val="24"/>
        </w:rPr>
        <w:t xml:space="preserve">handled by any central </w:t>
      </w:r>
      <w:r w:rsidR="00DC74F1">
        <w:rPr>
          <w:rFonts w:cs="Times New Roman"/>
          <w:szCs w:val="24"/>
        </w:rPr>
        <w:t>body, so the incorporation of ICT can be more specific and wider in nature for the upcoming time.</w:t>
      </w:r>
    </w:p>
    <w:p w14:paraId="6220EE93" w14:textId="11C25DE7" w:rsidR="00DC74F1" w:rsidRDefault="002A47DB" w:rsidP="00123303">
      <w:pPr>
        <w:jc w:val="both"/>
        <w:rPr>
          <w:rFonts w:cs="Times New Roman"/>
          <w:szCs w:val="24"/>
        </w:rPr>
      </w:pPr>
      <w:r>
        <w:rPr>
          <w:rFonts w:cs="Times New Roman"/>
          <w:szCs w:val="24"/>
        </w:rPr>
        <w:t>As per the findings of the research, it is observed that the role of the management is significant in the case of decision-making and problem-solving for organisations, and a moderate improvement can be enhanced with creative acts and activities. The prominent gestures that are required to be optimised include training and managerial support, while the HRM policies should also be managed for long-term activities. For enhancing business value and productive choices, the companies focus on eliminating any kind of sedentary thoughts, and the ICT programmes are generated as per the aims and objectives (</w:t>
      </w:r>
      <w:r w:rsidR="007D03EB" w:rsidRPr="005C1674">
        <w:rPr>
          <w:rFonts w:cs="Times New Roman"/>
          <w:color w:val="222222"/>
          <w:szCs w:val="24"/>
          <w:shd w:val="clear" w:color="auto" w:fill="FFFFFF"/>
        </w:rPr>
        <w:t>Duggineni,</w:t>
      </w:r>
      <w:r w:rsidR="007D03EB">
        <w:rPr>
          <w:rFonts w:cs="Times New Roman"/>
          <w:color w:val="222222"/>
          <w:szCs w:val="24"/>
          <w:shd w:val="clear" w:color="auto" w:fill="FFFFFF"/>
        </w:rPr>
        <w:t xml:space="preserve"> 2023</w:t>
      </w:r>
      <w:r>
        <w:rPr>
          <w:rFonts w:cs="Times New Roman"/>
          <w:szCs w:val="24"/>
        </w:rPr>
        <w:t xml:space="preserve">). The credibility among customers and employees is empowered by the management with a certain scale of communication and infrastructural development, while the trajectory of business is facilitated by updated tools and organisational support. Data restoration and strategic growth </w:t>
      </w:r>
      <w:r w:rsidR="00EE5DD8">
        <w:rPr>
          <w:rFonts w:cs="Times New Roman"/>
          <w:szCs w:val="24"/>
        </w:rPr>
        <w:t>are two of the key factors for organisations that are encompassed for economic and non-economic development, and the future proceeding of business relies on these factors significantly (</w:t>
      </w:r>
      <w:r w:rsidR="007D03EB" w:rsidRPr="00123303">
        <w:rPr>
          <w:color w:val="000000"/>
        </w:rPr>
        <w:t>Bresciani</w:t>
      </w:r>
      <w:r w:rsidR="007D03EB">
        <w:rPr>
          <w:color w:val="000000"/>
        </w:rPr>
        <w:t xml:space="preserve"> et al. 2021</w:t>
      </w:r>
      <w:r w:rsidR="00EE5DD8">
        <w:rPr>
          <w:rFonts w:cs="Times New Roman"/>
          <w:szCs w:val="24"/>
        </w:rPr>
        <w:t>). Moreover, the ICT management of organisations in Bangladesh acts in a multi-tasking form, based on which different programmes and commercial activities are impacted. The accounting management systems of organisations in Bangladesh</w:t>
      </w:r>
      <w:r w:rsidR="00B236BC">
        <w:rPr>
          <w:rFonts w:cs="Times New Roman"/>
          <w:szCs w:val="24"/>
        </w:rPr>
        <w:t xml:space="preserve"> are active through technological </w:t>
      </w:r>
      <w:r w:rsidR="00675B92">
        <w:rPr>
          <w:rFonts w:cs="Times New Roman"/>
          <w:szCs w:val="24"/>
        </w:rPr>
        <w:t xml:space="preserve">factors, and the efficiency is measured through different key performing indexes. </w:t>
      </w:r>
    </w:p>
    <w:p w14:paraId="2A68E135" w14:textId="25B1262B" w:rsidR="001379F0" w:rsidRPr="00A76025" w:rsidRDefault="00344736" w:rsidP="00123303">
      <w:pPr>
        <w:jc w:val="both"/>
        <w:rPr>
          <w:rFonts w:cs="Times New Roman"/>
          <w:szCs w:val="24"/>
        </w:rPr>
      </w:pPr>
      <w:r>
        <w:rPr>
          <w:rFonts w:cs="Times New Roman"/>
          <w:szCs w:val="24"/>
        </w:rPr>
        <w:t xml:space="preserve">The technical improvement in different organisations is not consistent in nature, as the challenges of decision-making and problem-solving are observed on a significant scale. The acquired practices followed by the corporate bodies are more significant in the case of larger economies, and the assurance of economic programmes is derived from technical </w:t>
      </w:r>
      <w:r w:rsidR="001379F0">
        <w:rPr>
          <w:rFonts w:cs="Times New Roman"/>
          <w:szCs w:val="24"/>
        </w:rPr>
        <w:t>measures and superiority (</w:t>
      </w:r>
      <w:r w:rsidR="007D03EB" w:rsidRPr="00123303">
        <w:rPr>
          <w:color w:val="000000"/>
        </w:rPr>
        <w:t>Al-Fatlawi</w:t>
      </w:r>
      <w:r w:rsidR="007D03EB">
        <w:rPr>
          <w:color w:val="000000"/>
        </w:rPr>
        <w:t xml:space="preserve"> et al. 2021</w:t>
      </w:r>
      <w:r w:rsidR="001379F0">
        <w:rPr>
          <w:rFonts w:cs="Times New Roman"/>
          <w:szCs w:val="24"/>
        </w:rPr>
        <w:t xml:space="preserve">). Improved policy coherence is built by organisations to deal with the market factors and economic programmes, and corporate decision-making is further empowered by the management by fostering the outcomes of policies and their relationship with potential stakeholders. The monetary programmes and economic facilitations are encouraged by the management through ICT and revolutionary measures are created for constant support and privacy. Data privacy in the accounting management system is considered under ICT acts and activities, while the organisational premises are empowered through conceptual frameworks of technology, based on which the accounting management system works effectively. </w:t>
      </w:r>
    </w:p>
    <w:p w14:paraId="73C5E2BC" w14:textId="68FFEC5B" w:rsidR="00756E3F" w:rsidRDefault="00123303" w:rsidP="00756E3F">
      <w:pPr>
        <w:pStyle w:val="Heading2"/>
      </w:pPr>
      <w:bookmarkStart w:id="87" w:name="_Toc145523987"/>
      <w:bookmarkStart w:id="88" w:name="_Toc145632115"/>
      <w:r>
        <w:t>4.4 Conclusion</w:t>
      </w:r>
      <w:bookmarkEnd w:id="87"/>
      <w:bookmarkEnd w:id="88"/>
    </w:p>
    <w:p w14:paraId="1672BC47" w14:textId="691738D5" w:rsidR="001379F0" w:rsidRPr="001379F0" w:rsidRDefault="001379F0" w:rsidP="005E186B">
      <w:pPr>
        <w:jc w:val="both"/>
      </w:pPr>
      <w:r>
        <w:t xml:space="preserve">It can be concluded from the chapter that the ICT programmes in emerging countries face different barriers due to socioeconomic and sociocultural hindrances, and in Bangladesh, the impact is no exception. The findings, based on primary data, </w:t>
      </w:r>
      <w:r w:rsidR="005E186B">
        <w:t>suggest</w:t>
      </w:r>
      <w:r>
        <w:t xml:space="preserve"> that certain measures empowered by the </w:t>
      </w:r>
      <w:r w:rsidR="005E186B">
        <w:t>management are not effective in many cases, as the changing economy and market factors are dynamic in nature. It can also be concluded from the chapter that the perceptions of participants are different regarding the challenges, and the challenges bother the efficiency and spontaneity of work on a significant scale. Moreover, it can also be concluded that the issues with data-driven decision-making are approached by the management, while the security of data is protected by the ICT programmes and values. The changes brought into action by the management are creative and yet to be redesigned for the accounting management systems in Bangladesh.</w:t>
      </w:r>
    </w:p>
    <w:p w14:paraId="7F124062" w14:textId="3125280B" w:rsidR="00756E3F" w:rsidRDefault="00756E3F" w:rsidP="00756E3F">
      <w:pPr>
        <w:pStyle w:val="Heading1"/>
      </w:pPr>
      <w:bookmarkStart w:id="89" w:name="_Toc145632116"/>
      <w:r>
        <w:t>Chapter 5: Conclusion and Discussion</w:t>
      </w:r>
      <w:bookmarkEnd w:id="89"/>
    </w:p>
    <w:p w14:paraId="7102A54D" w14:textId="20FB1B3B" w:rsidR="00756E3F" w:rsidRDefault="00756E3F" w:rsidP="00756E3F">
      <w:pPr>
        <w:pStyle w:val="Heading2"/>
      </w:pPr>
      <w:bookmarkStart w:id="90" w:name="_Toc145632117"/>
      <w:r>
        <w:t>5.1 Conclusion</w:t>
      </w:r>
      <w:bookmarkEnd w:id="90"/>
    </w:p>
    <w:p w14:paraId="1DDBFBF2" w14:textId="62D8C90E" w:rsidR="00602BDC" w:rsidRDefault="00474969" w:rsidP="00474969">
      <w:pPr>
        <w:jc w:val="both"/>
      </w:pPr>
      <w:r>
        <w:t>The research work has opted for the generation of new insights regarding the ICT practices in emerging countries, especially in Bangladesh, for the accounting management system in organisations. It can be concluded from the research that the transparency of the accounting management system has increased with the incorporation of technical facilities, while the changes have been actionable to empower the growth of the research with effective acts and activities (</w:t>
      </w:r>
      <w:r w:rsidR="007D03EB" w:rsidRPr="005C1674">
        <w:rPr>
          <w:rFonts w:cs="Times New Roman"/>
          <w:color w:val="222222"/>
          <w:szCs w:val="24"/>
          <w:shd w:val="clear" w:color="auto" w:fill="FFFFFF"/>
        </w:rPr>
        <w:t>Duggineni,</w:t>
      </w:r>
      <w:r w:rsidR="007D03EB">
        <w:rPr>
          <w:rFonts w:cs="Times New Roman"/>
          <w:color w:val="222222"/>
          <w:szCs w:val="24"/>
          <w:shd w:val="clear" w:color="auto" w:fill="FFFFFF"/>
        </w:rPr>
        <w:t xml:space="preserve"> 2023</w:t>
      </w:r>
      <w:r>
        <w:t xml:space="preserve">). On the other hand, the development of technical growth factors has been able to formulate stable working conditions with the involvement of employees and customers in a significant manner, and mutual benefits can also be observed. The development of the stakeholder and shareholder relationship through the ICT practices adopted by the organisations has been profitable for companies, as customer-centric behaviour is developed through it. </w:t>
      </w:r>
      <w:r w:rsidR="006A666D">
        <w:t>It can further be concluded from the research work that the challenges faced by organisations to adopt ICT factors are vivid and wide in range, and in several cases, economic volatility and political hindrances appear that affect the technical programmes (</w:t>
      </w:r>
      <w:bookmarkStart w:id="91" w:name="_Hlk145624924"/>
      <w:r w:rsidR="007D03EB" w:rsidRPr="005C1674">
        <w:rPr>
          <w:rFonts w:cs="Times New Roman"/>
          <w:color w:val="222222"/>
          <w:szCs w:val="24"/>
          <w:shd w:val="clear" w:color="auto" w:fill="FFFFFF"/>
        </w:rPr>
        <w:t>Lecy</w:t>
      </w:r>
      <w:bookmarkEnd w:id="91"/>
      <w:r w:rsidR="007D03EB">
        <w:rPr>
          <w:rFonts w:cs="Times New Roman"/>
          <w:color w:val="222222"/>
          <w:szCs w:val="24"/>
          <w:shd w:val="clear" w:color="auto" w:fill="FFFFFF"/>
        </w:rPr>
        <w:t xml:space="preserve"> et al. 2023</w:t>
      </w:r>
      <w:r w:rsidR="006A666D">
        <w:t>). The accounting management systems of organisations in some cases have experienced dilemmas, due to which they failed to adopt effective measures and strategies that are required for steady practices and market conscience.</w:t>
      </w:r>
    </w:p>
    <w:p w14:paraId="0FBF384B" w14:textId="749F8EB4" w:rsidR="005E186B" w:rsidRDefault="006A666D" w:rsidP="00474969">
      <w:pPr>
        <w:jc w:val="both"/>
      </w:pPr>
      <w:r>
        <w:t>The ill-distribution of technical wealth and strategies has affected the monetary practices of organisations, and the challenges have affected the market programmes on a significant scale. A lack of ordinance is observed from the findings of the study, while effective acts and measures can be observed with tangible and intangible difficulties (</w:t>
      </w:r>
      <w:r w:rsidR="007D03EB" w:rsidRPr="005C1674">
        <w:rPr>
          <w:rFonts w:cs="Times New Roman"/>
          <w:color w:val="222222"/>
          <w:szCs w:val="24"/>
          <w:shd w:val="clear" w:color="auto" w:fill="FFFFFF"/>
        </w:rPr>
        <w:t>Kapler,</w:t>
      </w:r>
      <w:r w:rsidR="007D03EB">
        <w:rPr>
          <w:rFonts w:cs="Times New Roman"/>
          <w:color w:val="222222"/>
          <w:szCs w:val="24"/>
          <w:shd w:val="clear" w:color="auto" w:fill="FFFFFF"/>
        </w:rPr>
        <w:t xml:space="preserve"> 2021</w:t>
      </w:r>
      <w:r>
        <w:t xml:space="preserve">). The cohesion among commercial factors has been deeply influenced by technical forms and programmes, and </w:t>
      </w:r>
      <w:r w:rsidR="00CA7EC8">
        <w:t>communication among employees has increased as a key organisational factor for decision-making and problem-solving activities.</w:t>
      </w:r>
      <w:r w:rsidR="007E2335">
        <w:t xml:space="preserve"> </w:t>
      </w:r>
      <w:r w:rsidR="005E186B">
        <w:t xml:space="preserve">It can be concluded that the decision-making and problem-solving factors for the growth of business are deeply influenced by the ICT programmes and the technical assimilation is formed in different ways. </w:t>
      </w:r>
      <w:r w:rsidR="007E2335">
        <w:t>The challenges are approached with better frameworks to stabilise a better future for organisations, and the creative programmes are settled to empower the business bodies with competitive advantages.</w:t>
      </w:r>
    </w:p>
    <w:p w14:paraId="5EDF0400" w14:textId="5CBD67DA" w:rsidR="00CA7EC8" w:rsidRPr="00602BDC" w:rsidRDefault="007E2335" w:rsidP="00474969">
      <w:pPr>
        <w:jc w:val="both"/>
      </w:pPr>
      <w:r>
        <w:t>Primary databases have been considered for the research work, and the perceptions and experiences of participants have been considered for the development of the research work. The methodological approach can be concluded as an aim to evaluate the role of ICT in accounting management systems with first-hand experience. A set of ethical practices has also been considered by the researcher to protect the research course from any kind of legal threats or allegations. Moreover, critical analysis of data has been a key part of the research, which can be concluded as an activity to generate acceptable insights into the research work (</w:t>
      </w:r>
      <w:r w:rsidR="007D03EB" w:rsidRPr="00123303">
        <w:rPr>
          <w:color w:val="000000"/>
        </w:rPr>
        <w:t>Tsalis</w:t>
      </w:r>
      <w:r w:rsidR="007D03EB">
        <w:rPr>
          <w:color w:val="000000"/>
        </w:rPr>
        <w:t xml:space="preserve"> et al. 2020</w:t>
      </w:r>
      <w:r>
        <w:t>). The ethical measures have also been successful in keeping the participants anonymous and the survey questions have been effective in establishing the research work by deriving data from participants, chosen from different socioeconomic and sociocultural backgrounds.</w:t>
      </w:r>
    </w:p>
    <w:p w14:paraId="13E356CF" w14:textId="5F380AC4" w:rsidR="00756E3F" w:rsidRDefault="00756E3F" w:rsidP="00756E3F">
      <w:pPr>
        <w:pStyle w:val="Heading2"/>
      </w:pPr>
      <w:bookmarkStart w:id="92" w:name="_Toc145632118"/>
      <w:r>
        <w:t>5.2 Recommendations</w:t>
      </w:r>
      <w:bookmarkEnd w:id="92"/>
    </w:p>
    <w:p w14:paraId="658BCC4E" w14:textId="41556183" w:rsidR="001079DF" w:rsidRDefault="001079DF" w:rsidP="001079DF">
      <w:pPr>
        <w:pStyle w:val="ListParagraph"/>
        <w:numPr>
          <w:ilvl w:val="0"/>
          <w:numId w:val="31"/>
        </w:numPr>
        <w:jc w:val="both"/>
      </w:pPr>
      <w:r>
        <w:t>Individual business servers should be encouraged by companies to enhance the growth of companies on a significant scale, and access to data should be widely structured</w:t>
      </w:r>
      <w:r w:rsidR="008727CA">
        <w:t xml:space="preserve">. </w:t>
      </w:r>
      <w:r>
        <w:t>The servers must be protected from any kind of cyber threats and malfunctioning so that the data can be intact for strategic policies and programs. On the other hand, the sustainability of software to maintain the value of data should be empowered for long-term practices, and networking should be improved with different tools and techniques.</w:t>
      </w:r>
    </w:p>
    <w:p w14:paraId="6481A35A" w14:textId="6F8F284A" w:rsidR="00602BDC" w:rsidRDefault="001079DF" w:rsidP="001079DF">
      <w:pPr>
        <w:pStyle w:val="ListParagraph"/>
        <w:numPr>
          <w:ilvl w:val="0"/>
          <w:numId w:val="31"/>
        </w:numPr>
        <w:jc w:val="both"/>
      </w:pPr>
      <w:r>
        <w:t>A certain budgetary practice should also be incorporated by organisations to empower the organisational base and superiority of practices, and the economic assistance should be clear in every case (</w:t>
      </w:r>
      <w:r w:rsidR="007D03EB" w:rsidRPr="005C1674">
        <w:rPr>
          <w:rFonts w:cs="Times New Roman"/>
          <w:color w:val="222222"/>
          <w:szCs w:val="24"/>
          <w:shd w:val="clear" w:color="auto" w:fill="FFFFFF"/>
        </w:rPr>
        <w:t>Gao,</w:t>
      </w:r>
      <w:r w:rsidR="007D03EB">
        <w:rPr>
          <w:rFonts w:cs="Times New Roman"/>
          <w:color w:val="222222"/>
          <w:szCs w:val="24"/>
          <w:shd w:val="clear" w:color="auto" w:fill="FFFFFF"/>
        </w:rPr>
        <w:t xml:space="preserve"> 2022</w:t>
      </w:r>
      <w:r>
        <w:t>). The budgetary system should focus on the updated values of hardware, and the operating abilities should be increased with employee training and organisational support. The growth factors should be considered a cost-friendly style, and in this regard, cost-effective leadership should be a key priority for companies to protect the business interest on a significant scale.</w:t>
      </w:r>
    </w:p>
    <w:p w14:paraId="712C5BE0" w14:textId="738998FD" w:rsidR="001079DF" w:rsidRPr="000738E3" w:rsidRDefault="001079DF" w:rsidP="000738E3">
      <w:pPr>
        <w:pStyle w:val="ListParagraph"/>
        <w:numPr>
          <w:ilvl w:val="0"/>
          <w:numId w:val="31"/>
        </w:numPr>
        <w:jc w:val="both"/>
        <w:rPr>
          <w:color w:val="000000" w:themeColor="text1"/>
        </w:rPr>
      </w:pPr>
      <w:r>
        <w:t xml:space="preserve">Online data storage and their transparent usage should be maximised by companies, while the practices should be formulated as per the organisational needs and requirements. The optimum values and business factors must be created by using </w:t>
      </w:r>
      <w:r w:rsidR="007D03EB">
        <w:t xml:space="preserve">the </w:t>
      </w:r>
      <w:r>
        <w:t>cloud, which will be beneficial for companies for data storage activities</w:t>
      </w:r>
      <w:r w:rsidR="0028619A">
        <w:rPr>
          <w:color w:val="000000" w:themeColor="text1"/>
        </w:rPr>
        <w:t xml:space="preserve">. </w:t>
      </w:r>
      <w:r w:rsidR="007D03EB" w:rsidRPr="00E400DE">
        <w:rPr>
          <w:color w:val="000000" w:themeColor="text1"/>
        </w:rPr>
        <w:t>Sharing links and live files should be endorsed by organisations to accommodate different situations and thoughts, and the imagery of success should be formulated to empower the creative notion and activities required for the accounting management system</w:t>
      </w:r>
      <w:r w:rsidR="000738E3">
        <w:rPr>
          <w:color w:val="000000" w:themeColor="text1"/>
        </w:rPr>
        <w:t xml:space="preserve"> (</w:t>
      </w:r>
      <w:r w:rsidR="000738E3" w:rsidRPr="000738E3">
        <w:rPr>
          <w:color w:val="000000" w:themeColor="text1"/>
        </w:rPr>
        <w:t>(Akpan et al.</w:t>
      </w:r>
      <w:r w:rsidR="000738E3">
        <w:rPr>
          <w:color w:val="000000" w:themeColor="text1"/>
        </w:rPr>
        <w:t xml:space="preserve">, </w:t>
      </w:r>
      <w:r w:rsidR="000738E3" w:rsidRPr="000738E3">
        <w:rPr>
          <w:color w:val="000000" w:themeColor="text1"/>
        </w:rPr>
        <w:t>2022).</w:t>
      </w:r>
    </w:p>
    <w:p w14:paraId="34AEE70D" w14:textId="2528DAF7" w:rsidR="007D03EB" w:rsidRPr="00E400DE" w:rsidRDefault="007D03EB" w:rsidP="001079DF">
      <w:pPr>
        <w:pStyle w:val="ListParagraph"/>
        <w:numPr>
          <w:ilvl w:val="0"/>
          <w:numId w:val="31"/>
        </w:numPr>
        <w:jc w:val="both"/>
        <w:rPr>
          <w:color w:val="000000" w:themeColor="text1"/>
        </w:rPr>
      </w:pPr>
      <w:r w:rsidRPr="00E400DE">
        <w:rPr>
          <w:color w:val="000000" w:themeColor="text1"/>
        </w:rPr>
        <w:t>A democratic management should be further developed to ensure the growth of companies with definite sets of practices, and the transparency of work should be increased with an interpersonal relationship. Employee requirements and training should be prioritised, and decision-making for choosing the tools and techniques should be sharp and effective.</w:t>
      </w:r>
    </w:p>
    <w:p w14:paraId="072E8D22" w14:textId="33124CBA" w:rsidR="00756E3F" w:rsidRPr="00E400DE" w:rsidRDefault="00756E3F" w:rsidP="005535B4">
      <w:pPr>
        <w:pStyle w:val="Heading2"/>
        <w:tabs>
          <w:tab w:val="left" w:pos="3828"/>
        </w:tabs>
        <w:rPr>
          <w:color w:val="000000" w:themeColor="text1"/>
        </w:rPr>
      </w:pPr>
      <w:bookmarkStart w:id="93" w:name="_Toc145632119"/>
      <w:r w:rsidRPr="00E400DE">
        <w:rPr>
          <w:color w:val="000000" w:themeColor="text1"/>
        </w:rPr>
        <w:t>5.3 Research Limitations</w:t>
      </w:r>
      <w:bookmarkEnd w:id="93"/>
    </w:p>
    <w:p w14:paraId="503A19C2" w14:textId="2C63FB20" w:rsidR="00D9531B" w:rsidRPr="00E400DE" w:rsidRDefault="00917A3E" w:rsidP="005535B4">
      <w:pPr>
        <w:tabs>
          <w:tab w:val="left" w:pos="3828"/>
        </w:tabs>
        <w:jc w:val="both"/>
        <w:rPr>
          <w:color w:val="000000" w:themeColor="text1"/>
        </w:rPr>
      </w:pPr>
      <w:r w:rsidRPr="00E400DE">
        <w:rPr>
          <w:color w:val="000000" w:themeColor="text1"/>
        </w:rPr>
        <w:t>To gain new research insights, the researcher has programmed the study with critical acts and activities, and the effective measures have been diverse in nature to present the research work as per the aims and objectives. Despite such evident practices, the course of the research experienced some limitations, due to which the research outcomes were affected eventually. T</w:t>
      </w:r>
      <w:r w:rsidR="00D9531B" w:rsidRPr="00E400DE">
        <w:rPr>
          <w:color w:val="000000" w:themeColor="text1"/>
        </w:rPr>
        <w:t xml:space="preserve">wo </w:t>
      </w:r>
      <w:r w:rsidRPr="00E400DE">
        <w:rPr>
          <w:color w:val="000000" w:themeColor="text1"/>
        </w:rPr>
        <w:t xml:space="preserve">major limitations were experienced by </w:t>
      </w:r>
      <w:r w:rsidR="00D9531B" w:rsidRPr="00E400DE">
        <w:rPr>
          <w:color w:val="000000" w:themeColor="text1"/>
        </w:rPr>
        <w:t>the research work, as discussed below.</w:t>
      </w:r>
    </w:p>
    <w:p w14:paraId="2367D7C9" w14:textId="77389C06" w:rsidR="00D9531B" w:rsidRPr="00E400DE" w:rsidRDefault="00D9531B" w:rsidP="005535B4">
      <w:pPr>
        <w:tabs>
          <w:tab w:val="left" w:pos="3828"/>
        </w:tabs>
        <w:jc w:val="both"/>
        <w:rPr>
          <w:color w:val="000000" w:themeColor="text1"/>
        </w:rPr>
      </w:pPr>
      <w:r w:rsidRPr="00E400DE">
        <w:rPr>
          <w:color w:val="000000" w:themeColor="text1"/>
        </w:rPr>
        <w:t>Firstly, the timescale of the research work was limited, and the limitation affected the course of the research on a major scale</w:t>
      </w:r>
      <w:r w:rsidR="00A41FF6" w:rsidRPr="00E400DE">
        <w:rPr>
          <w:color w:val="000000" w:themeColor="text1"/>
        </w:rPr>
        <w:t xml:space="preserve"> (</w:t>
      </w:r>
      <w:r w:rsidR="007D03EB" w:rsidRPr="00E400DE">
        <w:rPr>
          <w:rFonts w:cs="Times New Roman"/>
          <w:color w:val="000000" w:themeColor="text1"/>
          <w:szCs w:val="24"/>
          <w:shd w:val="clear" w:color="auto" w:fill="FFFFFF"/>
        </w:rPr>
        <w:t>Lecy et al. 2023</w:t>
      </w:r>
      <w:r w:rsidR="00A41FF6" w:rsidRPr="00E400DE">
        <w:rPr>
          <w:color w:val="000000" w:themeColor="text1"/>
        </w:rPr>
        <w:t>).</w:t>
      </w:r>
      <w:r w:rsidRPr="00E400DE">
        <w:rPr>
          <w:color w:val="000000" w:themeColor="text1"/>
        </w:rPr>
        <w:t xml:space="preserve"> The limitation of time affected the understanding of data derived for the research work, and the further progression of the research with spontaneity has been affected.</w:t>
      </w:r>
    </w:p>
    <w:p w14:paraId="6B2AD72C" w14:textId="7A4EDF6D" w:rsidR="00D9531B" w:rsidRPr="00E400DE" w:rsidRDefault="00D9531B" w:rsidP="005535B4">
      <w:pPr>
        <w:tabs>
          <w:tab w:val="left" w:pos="3828"/>
        </w:tabs>
        <w:jc w:val="both"/>
        <w:rPr>
          <w:color w:val="000000" w:themeColor="text1"/>
        </w:rPr>
      </w:pPr>
      <w:r w:rsidRPr="00E400DE">
        <w:rPr>
          <w:color w:val="000000" w:themeColor="text1"/>
        </w:rPr>
        <w:t xml:space="preserve">Secondly, the issues with data collection also affected the </w:t>
      </w:r>
      <w:r w:rsidR="00A41FF6" w:rsidRPr="00E400DE">
        <w:rPr>
          <w:color w:val="000000" w:themeColor="text1"/>
        </w:rPr>
        <w:t>entire course of the research, and challenges also arose while analysing data in a critical way. The issues with data collection restricted the research work to a limited value, and the lack of critical analysis affected the outcomes of the research on a significant scale.</w:t>
      </w:r>
    </w:p>
    <w:p w14:paraId="4701067E" w14:textId="35A5060D" w:rsidR="00756E3F" w:rsidRPr="00E400DE" w:rsidRDefault="00756E3F" w:rsidP="005535B4">
      <w:pPr>
        <w:pStyle w:val="Heading2"/>
        <w:tabs>
          <w:tab w:val="left" w:pos="3828"/>
        </w:tabs>
        <w:rPr>
          <w:color w:val="000000" w:themeColor="text1"/>
        </w:rPr>
      </w:pPr>
      <w:bookmarkStart w:id="94" w:name="_Toc145632120"/>
      <w:r w:rsidRPr="00E400DE">
        <w:rPr>
          <w:color w:val="000000" w:themeColor="text1"/>
        </w:rPr>
        <w:t>5.4 Future Research Opportunities</w:t>
      </w:r>
      <w:bookmarkEnd w:id="94"/>
    </w:p>
    <w:p w14:paraId="639FC479" w14:textId="609CE074" w:rsidR="005535B4" w:rsidRPr="00E400DE" w:rsidRDefault="00A41FF6" w:rsidP="005535B4">
      <w:pPr>
        <w:tabs>
          <w:tab w:val="left" w:pos="3828"/>
        </w:tabs>
        <w:jc w:val="both"/>
        <w:rPr>
          <w:rFonts w:cs="Times New Roman"/>
          <w:color w:val="000000" w:themeColor="text1"/>
          <w:szCs w:val="24"/>
        </w:rPr>
      </w:pPr>
      <w:r w:rsidRPr="00E400DE">
        <w:rPr>
          <w:rFonts w:cs="Times New Roman"/>
          <w:color w:val="000000" w:themeColor="text1"/>
          <w:szCs w:val="24"/>
        </w:rPr>
        <w:t xml:space="preserve">Apart from a detailed analysis of the research topic by identifying different aspects of it, some future research opportunities can also be observed in the research, based on which </w:t>
      </w:r>
      <w:r w:rsidR="005535B4" w:rsidRPr="00E400DE">
        <w:rPr>
          <w:rFonts w:cs="Times New Roman"/>
          <w:color w:val="000000" w:themeColor="text1"/>
          <w:szCs w:val="24"/>
        </w:rPr>
        <w:t>future research plans and development can also be programmed. Based on aims and objectives, the research works can be conducted on a broad scale, and an effective understanding of statistics and data, based on primary or secondary data, can be produced.</w:t>
      </w:r>
    </w:p>
    <w:p w14:paraId="2E929B7B" w14:textId="1F842D95" w:rsidR="00111F27" w:rsidRDefault="005535B4" w:rsidP="005535B4">
      <w:pPr>
        <w:tabs>
          <w:tab w:val="left" w:pos="3828"/>
        </w:tabs>
        <w:jc w:val="both"/>
        <w:rPr>
          <w:rFonts w:cs="Times New Roman"/>
          <w:szCs w:val="24"/>
        </w:rPr>
      </w:pPr>
      <w:r w:rsidRPr="00E400DE">
        <w:rPr>
          <w:rFonts w:cs="Times New Roman"/>
          <w:color w:val="000000" w:themeColor="text1"/>
          <w:szCs w:val="24"/>
        </w:rPr>
        <w:t xml:space="preserve">Due to socioeconomic and </w:t>
      </w:r>
      <w:r w:rsidR="00C875BA" w:rsidRPr="00E400DE">
        <w:rPr>
          <w:rFonts w:cs="Times New Roman"/>
          <w:color w:val="000000" w:themeColor="text1"/>
          <w:szCs w:val="24"/>
        </w:rPr>
        <w:t>socio-political</w:t>
      </w:r>
      <w:r w:rsidRPr="00E400DE">
        <w:rPr>
          <w:rFonts w:cs="Times New Roman"/>
          <w:color w:val="000000" w:themeColor="text1"/>
          <w:szCs w:val="24"/>
        </w:rPr>
        <w:t xml:space="preserve"> limitations, economic activities in organisations face multiple issues in emerging economies (</w:t>
      </w:r>
      <w:r w:rsidR="007D03EB" w:rsidRPr="00E400DE">
        <w:rPr>
          <w:color w:val="000000" w:themeColor="text1"/>
        </w:rPr>
        <w:t>Rafi et al. 2021</w:t>
      </w:r>
      <w:r w:rsidRPr="00E400DE">
        <w:rPr>
          <w:rFonts w:cs="Times New Roman"/>
          <w:color w:val="000000" w:themeColor="text1"/>
          <w:szCs w:val="24"/>
        </w:rPr>
        <w:t>). F</w:t>
      </w:r>
      <w:r>
        <w:rPr>
          <w:rFonts w:cs="Times New Roman"/>
          <w:szCs w:val="24"/>
        </w:rPr>
        <w:t>uture research work, based on the upcoming challenges in IT aspects of Bangladesh and emerging economies can be discussed. On the other hand, research work, based on the composition of IT programmes that will be followed</w:t>
      </w:r>
      <w:r w:rsidR="00111F27">
        <w:rPr>
          <w:rFonts w:cs="Times New Roman"/>
          <w:szCs w:val="24"/>
        </w:rPr>
        <w:t xml:space="preserve"> </w:t>
      </w:r>
      <w:r>
        <w:rPr>
          <w:rFonts w:cs="Times New Roman"/>
          <w:szCs w:val="24"/>
        </w:rPr>
        <w:t>by organisations in emerging countries, can also be conducted under numerous terms and conditions.</w:t>
      </w:r>
    </w:p>
    <w:p w14:paraId="5007D2CF" w14:textId="0ADEA92E" w:rsidR="00F8555C" w:rsidRDefault="00F8555C" w:rsidP="00F8555C">
      <w:pPr>
        <w:rPr>
          <w:ins w:id="95" w:author="David Coker" w:date="2023-09-01T10:29:00Z"/>
        </w:rPr>
      </w:pPr>
    </w:p>
    <w:p w14:paraId="1B0CF3AC" w14:textId="5AECDC88" w:rsidR="00094993" w:rsidRDefault="00094993" w:rsidP="00F8555C">
      <w:pPr>
        <w:rPr>
          <w:ins w:id="96" w:author="David Coker" w:date="2023-09-01T10:29:00Z"/>
        </w:rPr>
      </w:pPr>
    </w:p>
    <w:p w14:paraId="4BD53F72" w14:textId="77777777" w:rsidR="00094993" w:rsidRPr="00F8338A" w:rsidRDefault="00094993" w:rsidP="00F8555C"/>
    <w:p w14:paraId="7D75DB61" w14:textId="77777777" w:rsidR="00F8555C" w:rsidRDefault="00F8555C">
      <w:pPr>
        <w:spacing w:line="276" w:lineRule="auto"/>
        <w:rPr>
          <w:rFonts w:eastAsiaTheme="majorEastAsia" w:cstheme="majorBidi"/>
          <w:b/>
          <w:bCs/>
          <w:color w:val="000000"/>
          <w:szCs w:val="24"/>
        </w:rPr>
      </w:pPr>
      <w:r>
        <w:rPr>
          <w:color w:val="000000"/>
          <w:szCs w:val="24"/>
        </w:rPr>
        <w:br w:type="page"/>
      </w:r>
    </w:p>
    <w:p w14:paraId="4F3F3277" w14:textId="13E2C395" w:rsidR="004F0D17" w:rsidRPr="00416D69" w:rsidRDefault="004F0D17" w:rsidP="00416D69">
      <w:pPr>
        <w:pStyle w:val="Heading1"/>
      </w:pPr>
      <w:bookmarkStart w:id="97" w:name="_Toc145523988"/>
      <w:bookmarkStart w:id="98" w:name="_Toc145632121"/>
      <w:r>
        <w:t>References</w:t>
      </w:r>
      <w:bookmarkEnd w:id="97"/>
      <w:bookmarkEnd w:id="98"/>
    </w:p>
    <w:p w14:paraId="407A2362" w14:textId="77777777" w:rsidR="00107A80" w:rsidRPr="00383594" w:rsidRDefault="00107A80" w:rsidP="00111F27">
      <w:pPr>
        <w:pStyle w:val="NormalWeb"/>
        <w:spacing w:line="360" w:lineRule="auto"/>
        <w:jc w:val="both"/>
        <w:rPr>
          <w:color w:val="000000"/>
        </w:rPr>
      </w:pPr>
      <w:r w:rsidRPr="00383594">
        <w:rPr>
          <w:color w:val="000000"/>
        </w:rPr>
        <w:t xml:space="preserve">Abernethy, M.A. and Ansari, S. (2007) Management Accounting and Integrated Information Systems: A literature review, International Journal of Accounting Information Systems. Available at: https://www.sciencedirect.com/science/article/abs/pii/S1467089507000048#:~:text=The%20relationship%20between%20IIS%20and%20management%20accounting%20is%20bidirectional.,impacts%20or%20enables%20management%20accounting. (Accessed: 08 August 2023). </w:t>
      </w:r>
    </w:p>
    <w:p w14:paraId="28AC36C7" w14:textId="77777777" w:rsidR="00107A80" w:rsidRDefault="00107A80" w:rsidP="00107A80">
      <w:pPr>
        <w:pStyle w:val="NormalWeb"/>
        <w:spacing w:line="360" w:lineRule="auto"/>
        <w:jc w:val="both"/>
        <w:rPr>
          <w:color w:val="000000" w:themeColor="text1"/>
          <w:shd w:val="clear" w:color="auto" w:fill="FFFFFF"/>
        </w:rPr>
      </w:pPr>
      <w:r w:rsidRPr="002E7AD8">
        <w:rPr>
          <w:color w:val="000000" w:themeColor="text1"/>
          <w:shd w:val="clear" w:color="auto" w:fill="FFFFFF"/>
        </w:rPr>
        <w:t>Akpan, I.J., Udoh, E.A.P. and Adebisi, B., 2022. Small business awareness and adoption of state-</w:t>
      </w:r>
      <w:r>
        <w:rPr>
          <w:color w:val="000000" w:themeColor="text1"/>
          <w:shd w:val="clear" w:color="auto" w:fill="FFFFFF"/>
        </w:rPr>
        <w:t xml:space="preserve"> </w:t>
      </w:r>
      <w:r w:rsidRPr="002E7AD8">
        <w:rPr>
          <w:color w:val="000000" w:themeColor="text1"/>
          <w:shd w:val="clear" w:color="auto" w:fill="FFFFFF"/>
        </w:rPr>
        <w:t>of-the-art technologies in emerging and developing markets, and lessons from the COVID-19</w:t>
      </w:r>
      <w:r>
        <w:rPr>
          <w:color w:val="000000" w:themeColor="text1"/>
          <w:shd w:val="clear" w:color="auto" w:fill="FFFFFF"/>
        </w:rPr>
        <w:t xml:space="preserve"> </w:t>
      </w:r>
      <w:r w:rsidRPr="002E7AD8">
        <w:rPr>
          <w:color w:val="000000" w:themeColor="text1"/>
          <w:shd w:val="clear" w:color="auto" w:fill="FFFFFF"/>
        </w:rPr>
        <w:t xml:space="preserve">pandemic. Journal of Small Business &amp;amp; Entrepreneurship, 34(2), pp.123-140. </w:t>
      </w:r>
    </w:p>
    <w:p w14:paraId="71BE3167" w14:textId="77777777" w:rsidR="00107A80" w:rsidRDefault="00107A80" w:rsidP="00111F27">
      <w:pPr>
        <w:pStyle w:val="NormalWeb"/>
        <w:spacing w:line="360" w:lineRule="auto"/>
        <w:jc w:val="both"/>
        <w:rPr>
          <w:ins w:id="99" w:author="David Coker" w:date="2023-09-28T09:00:00Z"/>
          <w:color w:val="000000"/>
        </w:rPr>
      </w:pPr>
      <w:r w:rsidRPr="00383594">
        <w:rPr>
          <w:color w:val="000000"/>
        </w:rPr>
        <w:t>Al-Ababneh, M.M., 2020. Linking ontology, epistemology and research methodology. Science &amp; Philosophy, 8(1), pp.75-91.</w:t>
      </w:r>
    </w:p>
    <w:p w14:paraId="287A36B4" w14:textId="77777777" w:rsidR="00107A80" w:rsidRPr="00383594" w:rsidRDefault="00107A80" w:rsidP="00111F27">
      <w:pPr>
        <w:pStyle w:val="NormalWeb"/>
        <w:spacing w:line="360" w:lineRule="auto"/>
        <w:jc w:val="both"/>
        <w:rPr>
          <w:color w:val="000000"/>
        </w:rPr>
      </w:pPr>
      <w:r w:rsidRPr="00383594">
        <w:rPr>
          <w:color w:val="000000"/>
        </w:rPr>
        <w:t>Alam, M.Z., Hoque, M.R., Hu, W. and Barua, Z., 2020. Factors influencing the adoption of mHealth services in a developing country: A patient-centric study. International journal of information management, 50, pp.128-143.</w:t>
      </w:r>
    </w:p>
    <w:p w14:paraId="73915BA6" w14:textId="77777777" w:rsidR="00107A80" w:rsidRDefault="00107A80" w:rsidP="00111F27">
      <w:pPr>
        <w:pStyle w:val="NormalWeb"/>
        <w:spacing w:line="360" w:lineRule="auto"/>
        <w:jc w:val="both"/>
        <w:rPr>
          <w:color w:val="000000"/>
        </w:rPr>
      </w:pPr>
      <w:bookmarkStart w:id="100" w:name="_Hlk145625192"/>
      <w:r w:rsidRPr="00383594">
        <w:rPr>
          <w:color w:val="000000"/>
        </w:rPr>
        <w:t>Al-Fatlawi</w:t>
      </w:r>
      <w:bookmarkEnd w:id="100"/>
      <w:r w:rsidRPr="00383594">
        <w:rPr>
          <w:color w:val="000000"/>
        </w:rPr>
        <w:t>, Q.A., Al Farttoosi, D.S. and Almagtome, A.H., 2021. Accounting information security and it governance under cobit 5 framework: A case study. Webology, 18(Special Issue on Information Retrieval and Web Search), pp.294-310.</w:t>
      </w:r>
    </w:p>
    <w:p w14:paraId="2A75DB5A" w14:textId="77777777" w:rsidR="00107A80" w:rsidRPr="00495F9A" w:rsidRDefault="00107A80" w:rsidP="00715808">
      <w:pPr>
        <w:pStyle w:val="NormalWeb"/>
        <w:spacing w:line="360" w:lineRule="auto"/>
        <w:jc w:val="both"/>
        <w:rPr>
          <w:color w:val="000000" w:themeColor="text1"/>
          <w:shd w:val="clear" w:color="auto" w:fill="FFFFFF"/>
        </w:rPr>
      </w:pPr>
      <w:bookmarkStart w:id="101" w:name="_Hlk146895633"/>
      <w:r w:rsidRPr="00495F9A">
        <w:rPr>
          <w:color w:val="000000" w:themeColor="text1"/>
          <w:shd w:val="clear" w:color="auto" w:fill="FFFFFF"/>
        </w:rPr>
        <w:t xml:space="preserve">Anggraeni, </w:t>
      </w:r>
      <w:bookmarkEnd w:id="101"/>
      <w:r w:rsidRPr="00495F9A">
        <w:rPr>
          <w:color w:val="000000" w:themeColor="text1"/>
          <w:shd w:val="clear" w:color="auto" w:fill="FFFFFF"/>
        </w:rPr>
        <w:t>A., 2020. Executive role in the use of information technology in public organisations. </w:t>
      </w:r>
      <w:r w:rsidRPr="00495F9A">
        <w:rPr>
          <w:i/>
          <w:iCs/>
          <w:color w:val="000000" w:themeColor="text1"/>
          <w:shd w:val="clear" w:color="auto" w:fill="FFFFFF"/>
        </w:rPr>
        <w:t>Arthatama</w:t>
      </w:r>
      <w:r w:rsidRPr="00495F9A">
        <w:rPr>
          <w:color w:val="000000" w:themeColor="text1"/>
          <w:shd w:val="clear" w:color="auto" w:fill="FFFFFF"/>
        </w:rPr>
        <w:t>, </w:t>
      </w:r>
      <w:r w:rsidRPr="00495F9A">
        <w:rPr>
          <w:i/>
          <w:iCs/>
          <w:color w:val="000000" w:themeColor="text1"/>
          <w:shd w:val="clear" w:color="auto" w:fill="FFFFFF"/>
        </w:rPr>
        <w:t>4</w:t>
      </w:r>
      <w:r w:rsidRPr="00495F9A">
        <w:rPr>
          <w:color w:val="000000" w:themeColor="text1"/>
          <w:shd w:val="clear" w:color="auto" w:fill="FFFFFF"/>
        </w:rPr>
        <w:t>(1), pp.17-32.</w:t>
      </w:r>
    </w:p>
    <w:p w14:paraId="066CE2D7" w14:textId="77777777" w:rsidR="00107A80" w:rsidRPr="00362B7C" w:rsidRDefault="00107A80" w:rsidP="0028619A">
      <w:pPr>
        <w:pStyle w:val="NormalWeb"/>
        <w:spacing w:line="360" w:lineRule="auto"/>
        <w:jc w:val="both"/>
        <w:rPr>
          <w:color w:val="000000" w:themeColor="text1"/>
        </w:rPr>
      </w:pPr>
      <w:bookmarkStart w:id="102" w:name="_Hlk147259581"/>
      <w:r w:rsidRPr="00362B7C">
        <w:rPr>
          <w:color w:val="000000" w:themeColor="text1"/>
        </w:rPr>
        <w:t xml:space="preserve">Aziz, A. and Naima, U., 2021. Rethinking digital financial inclusion: Evidence from Bangladesh. Technology in Society, 64, p.101509. </w:t>
      </w:r>
      <w:hyperlink r:id="rId26" w:history="1">
        <w:r w:rsidRPr="00362B7C">
          <w:rPr>
            <w:rStyle w:val="Hyperlink"/>
            <w:color w:val="000000" w:themeColor="text1"/>
          </w:rPr>
          <w:t>https://doi.org/10.1016/j.techsoc.2020.101509</w:t>
        </w:r>
      </w:hyperlink>
    </w:p>
    <w:p w14:paraId="1A470F1A" w14:textId="77777777" w:rsidR="00107A80" w:rsidRPr="00495F9A" w:rsidRDefault="00107A80" w:rsidP="00715808">
      <w:pPr>
        <w:pStyle w:val="NormalWeb"/>
        <w:spacing w:line="360" w:lineRule="auto"/>
        <w:jc w:val="both"/>
        <w:rPr>
          <w:color w:val="000000" w:themeColor="text1"/>
          <w:shd w:val="clear" w:color="auto" w:fill="FFFFFF"/>
        </w:rPr>
      </w:pPr>
      <w:bookmarkStart w:id="103" w:name="_Hlk146895339"/>
      <w:bookmarkEnd w:id="102"/>
      <w:r w:rsidRPr="00495F9A">
        <w:rPr>
          <w:color w:val="000000" w:themeColor="text1"/>
          <w:shd w:val="clear" w:color="auto" w:fill="FFFFFF"/>
        </w:rPr>
        <w:t>Berdik</w:t>
      </w:r>
      <w:bookmarkEnd w:id="103"/>
      <w:r w:rsidRPr="00495F9A">
        <w:rPr>
          <w:color w:val="000000" w:themeColor="text1"/>
          <w:shd w:val="clear" w:color="auto" w:fill="FFFFFF"/>
        </w:rPr>
        <w:t>, D., Otoum, S., Schmidt, N., Porter, D. and Jararweh, Y., 2021. A survey on blockchain for information systems management and security. </w:t>
      </w:r>
      <w:r w:rsidRPr="00495F9A">
        <w:rPr>
          <w:i/>
          <w:iCs/>
          <w:color w:val="000000" w:themeColor="text1"/>
          <w:shd w:val="clear" w:color="auto" w:fill="FFFFFF"/>
        </w:rPr>
        <w:t>Information Processing &amp; Management</w:t>
      </w:r>
      <w:r w:rsidRPr="00495F9A">
        <w:rPr>
          <w:color w:val="000000" w:themeColor="text1"/>
          <w:shd w:val="clear" w:color="auto" w:fill="FFFFFF"/>
        </w:rPr>
        <w:t>, </w:t>
      </w:r>
      <w:r w:rsidRPr="00495F9A">
        <w:rPr>
          <w:i/>
          <w:iCs/>
          <w:color w:val="000000" w:themeColor="text1"/>
          <w:shd w:val="clear" w:color="auto" w:fill="FFFFFF"/>
        </w:rPr>
        <w:t>58</w:t>
      </w:r>
      <w:r w:rsidRPr="00495F9A">
        <w:rPr>
          <w:color w:val="000000" w:themeColor="text1"/>
          <w:shd w:val="clear" w:color="auto" w:fill="FFFFFF"/>
        </w:rPr>
        <w:t>(1), p.102397.</w:t>
      </w:r>
    </w:p>
    <w:p w14:paraId="2ED077FA" w14:textId="77777777" w:rsidR="00107A80" w:rsidRPr="00383594" w:rsidRDefault="00107A80" w:rsidP="00111F27">
      <w:pPr>
        <w:pStyle w:val="NormalWeb"/>
        <w:spacing w:line="360" w:lineRule="auto"/>
        <w:jc w:val="both"/>
        <w:rPr>
          <w:color w:val="000000"/>
        </w:rPr>
      </w:pPr>
      <w:r w:rsidRPr="00383594">
        <w:rPr>
          <w:color w:val="000000"/>
        </w:rPr>
        <w:t>Chang, J. (2023) 10 accounting software trends for 2022/2023: New forecasts &amp;amp; what lies beyond, Financesonline.com. Available at: https://financesonline.com/accounting-software-trends/ (Accessed: 02 August 2023).</w:t>
      </w:r>
    </w:p>
    <w:p w14:paraId="0E978944" w14:textId="77777777" w:rsidR="00107A80" w:rsidRPr="00383594" w:rsidRDefault="00107A80" w:rsidP="00111F27">
      <w:pPr>
        <w:pStyle w:val="NormalWeb"/>
        <w:spacing w:line="360" w:lineRule="auto"/>
        <w:jc w:val="both"/>
        <w:rPr>
          <w:color w:val="000000"/>
        </w:rPr>
      </w:pPr>
      <w:r w:rsidRPr="00383594">
        <w:rPr>
          <w:color w:val="000000"/>
        </w:rPr>
        <w:t>Dagilienė, L. and Klovienė, L., 2019. Motivation to use big data and big data analytics in external auditing. Managerial Auditing Journal, 34(7), pp.750-782</w:t>
      </w:r>
      <w:r>
        <w:rPr>
          <w:color w:val="000000"/>
        </w:rPr>
        <w:t>.</w:t>
      </w:r>
    </w:p>
    <w:p w14:paraId="6679A834" w14:textId="77777777" w:rsidR="00107A80" w:rsidRPr="00111F27" w:rsidRDefault="00107A80" w:rsidP="00111F27">
      <w:pPr>
        <w:pStyle w:val="NormalWeb"/>
        <w:spacing w:line="360" w:lineRule="auto"/>
        <w:jc w:val="both"/>
        <w:rPr>
          <w:color w:val="000000"/>
        </w:rPr>
      </w:pPr>
      <w:r w:rsidRPr="00111F27">
        <w:rPr>
          <w:color w:val="000000"/>
        </w:rPr>
        <w:t>Di Vaio, A., Palladino, R., Pezzi, A. and Kalisz, D.E., 2021. The role of digital innovation in knowledge management systems: A systematic literature review. Journal of business research, 123, pp.220-231.</w:t>
      </w:r>
    </w:p>
    <w:p w14:paraId="6436BD10" w14:textId="77777777" w:rsidR="00107A80" w:rsidRPr="00383594" w:rsidRDefault="00107A80" w:rsidP="00111F27">
      <w:pPr>
        <w:pStyle w:val="NormalWeb"/>
        <w:spacing w:line="360" w:lineRule="auto"/>
        <w:jc w:val="both"/>
        <w:rPr>
          <w:color w:val="000000"/>
        </w:rPr>
      </w:pPr>
      <w:r w:rsidRPr="00383594">
        <w:rPr>
          <w:color w:val="000000"/>
        </w:rPr>
        <w:t>Difference Between Management Information System (MIS) and Accounting Information System (AIS) (2023) GeeksforGeeks. Available at: https://www.geeksforgeeks.org/difference-between-management-information-system-mis-and-accounting-information-system-ais/ (Accessed: 08 August 2023).</w:t>
      </w:r>
    </w:p>
    <w:p w14:paraId="22FFF76A" w14:textId="77777777" w:rsidR="00107A80" w:rsidRPr="00954D2F" w:rsidRDefault="00107A80" w:rsidP="00111F27">
      <w:pPr>
        <w:pStyle w:val="NormalWeb"/>
        <w:spacing w:line="360" w:lineRule="auto"/>
        <w:jc w:val="both"/>
        <w:rPr>
          <w:color w:val="222222"/>
          <w:shd w:val="clear" w:color="auto" w:fill="FFFFFF"/>
        </w:rPr>
      </w:pPr>
      <w:r w:rsidRPr="00954D2F">
        <w:rPr>
          <w:color w:val="222222"/>
          <w:shd w:val="clear" w:color="auto" w:fill="FFFFFF"/>
        </w:rPr>
        <w:t>Drolet, M.J., Rose-Derouin, E., Leblanc, J.C., Ruest, M. and Williams-Jones, B., 2023. Ethical Issues in research: perceptions of researchers, research ethics board members and research ethics experts. </w:t>
      </w:r>
      <w:r w:rsidRPr="00954D2F">
        <w:rPr>
          <w:i/>
          <w:iCs/>
          <w:color w:val="222222"/>
          <w:shd w:val="clear" w:color="auto" w:fill="FFFFFF"/>
        </w:rPr>
        <w:t>Journal of Academic Ethics</w:t>
      </w:r>
      <w:r w:rsidRPr="00954D2F">
        <w:rPr>
          <w:color w:val="222222"/>
          <w:shd w:val="clear" w:color="auto" w:fill="FFFFFF"/>
        </w:rPr>
        <w:t>, </w:t>
      </w:r>
      <w:r w:rsidRPr="00954D2F">
        <w:rPr>
          <w:i/>
          <w:iCs/>
          <w:color w:val="222222"/>
          <w:shd w:val="clear" w:color="auto" w:fill="FFFFFF"/>
        </w:rPr>
        <w:t>21</w:t>
      </w:r>
      <w:r w:rsidRPr="00954D2F">
        <w:rPr>
          <w:color w:val="222222"/>
          <w:shd w:val="clear" w:color="auto" w:fill="FFFFFF"/>
        </w:rPr>
        <w:t>(2), pp.269-292.</w:t>
      </w:r>
    </w:p>
    <w:p w14:paraId="50C366DD" w14:textId="77777777" w:rsidR="00107A80" w:rsidRPr="00111F27" w:rsidRDefault="00107A80" w:rsidP="00111F27">
      <w:pPr>
        <w:pStyle w:val="NormalWeb"/>
        <w:spacing w:line="360" w:lineRule="auto"/>
        <w:jc w:val="both"/>
        <w:rPr>
          <w:color w:val="000000"/>
        </w:rPr>
      </w:pPr>
      <w:bookmarkStart w:id="104" w:name="_Hlk145624944"/>
      <w:r w:rsidRPr="00111F27">
        <w:rPr>
          <w:color w:val="000000"/>
        </w:rPr>
        <w:t xml:space="preserve">Duggineni, </w:t>
      </w:r>
      <w:bookmarkEnd w:id="104"/>
      <w:r w:rsidRPr="00111F27">
        <w:rPr>
          <w:color w:val="000000"/>
        </w:rPr>
        <w:t>S., 2023. Impact of Controls on Data Integrity and Information Systems. Science and Technology, 13(2), pp.29-35.</w:t>
      </w:r>
    </w:p>
    <w:p w14:paraId="734DFF74" w14:textId="77777777" w:rsidR="00107A80" w:rsidRPr="00111F27" w:rsidRDefault="00107A80" w:rsidP="00111F27">
      <w:pPr>
        <w:pStyle w:val="NormalWeb"/>
        <w:spacing w:line="360" w:lineRule="auto"/>
        <w:jc w:val="both"/>
        <w:rPr>
          <w:color w:val="000000"/>
        </w:rPr>
      </w:pPr>
      <w:bookmarkStart w:id="105" w:name="_Hlk145625075"/>
      <w:bookmarkStart w:id="106" w:name="_Hlk145624815"/>
      <w:r w:rsidRPr="00111F27">
        <w:rPr>
          <w:color w:val="000000"/>
        </w:rPr>
        <w:t>Gao,</w:t>
      </w:r>
      <w:bookmarkEnd w:id="105"/>
      <w:r w:rsidRPr="00111F27">
        <w:rPr>
          <w:color w:val="000000"/>
        </w:rPr>
        <w:t xml:space="preserve"> </w:t>
      </w:r>
      <w:bookmarkEnd w:id="106"/>
      <w:r w:rsidRPr="00111F27">
        <w:rPr>
          <w:color w:val="000000"/>
        </w:rPr>
        <w:t>J., 2022. Analysis of enterprise financial accounting information management from the perspective of big data. International Journal of Science and Research (IJSR), 11(5), pp.1272-1276.</w:t>
      </w:r>
    </w:p>
    <w:p w14:paraId="124DF6CF" w14:textId="77777777" w:rsidR="00107A80" w:rsidRPr="00383594" w:rsidRDefault="00107A80" w:rsidP="00111F27">
      <w:pPr>
        <w:pStyle w:val="NormalWeb"/>
        <w:spacing w:line="360" w:lineRule="auto"/>
        <w:jc w:val="both"/>
        <w:rPr>
          <w:color w:val="000000"/>
        </w:rPr>
      </w:pPr>
      <w:r w:rsidRPr="00383594">
        <w:rPr>
          <w:color w:val="000000"/>
        </w:rPr>
        <w:t>Ghobakhloo, M. and Fathi, M., 2019. Corporate survival in Industry 4.0 era: the enabling role of lean-digitized manufacturing. Journal of Manufacturing Technology Management, 31(1), pp.1-30.</w:t>
      </w:r>
    </w:p>
    <w:p w14:paraId="54022BCE" w14:textId="77777777" w:rsidR="00107A80" w:rsidRPr="00383594" w:rsidRDefault="00107A80" w:rsidP="00111F27">
      <w:pPr>
        <w:pStyle w:val="NormalWeb"/>
        <w:spacing w:line="360" w:lineRule="auto"/>
        <w:jc w:val="both"/>
        <w:rPr>
          <w:color w:val="000000"/>
        </w:rPr>
      </w:pPr>
      <w:r w:rsidRPr="00383594">
        <w:rPr>
          <w:color w:val="000000"/>
        </w:rPr>
        <w:t>Greening, N., 2019. Phenomenological research methodology. Scientific Research Journal, 7(5), pp.88-92.</w:t>
      </w:r>
    </w:p>
    <w:p w14:paraId="7257580C" w14:textId="77777777" w:rsidR="00107A80" w:rsidRPr="00111F27" w:rsidRDefault="00107A80" w:rsidP="00111F27">
      <w:pPr>
        <w:pStyle w:val="NormalWeb"/>
        <w:spacing w:line="360" w:lineRule="auto"/>
        <w:jc w:val="both"/>
        <w:rPr>
          <w:color w:val="000000"/>
        </w:rPr>
      </w:pPr>
      <w:r w:rsidRPr="00111F27">
        <w:rPr>
          <w:color w:val="000000"/>
        </w:rPr>
        <w:t>Grossi, G., Kallio, K.M., Sargiacomo, M. and Skoog, M., 2020. Accounting, performance management systems and accountability changes in knowledge-intensive public organizations: a literature review and research agenda. Accounting, Auditing &amp; Accountability Journal, 33(1), pp.256-280.</w:t>
      </w:r>
    </w:p>
    <w:p w14:paraId="1BD9B8E0" w14:textId="77777777" w:rsidR="00107A80" w:rsidRPr="00111F27" w:rsidRDefault="00107A80" w:rsidP="00111F27">
      <w:pPr>
        <w:pStyle w:val="NormalWeb"/>
        <w:spacing w:line="360" w:lineRule="auto"/>
        <w:jc w:val="both"/>
        <w:rPr>
          <w:color w:val="000000"/>
        </w:rPr>
      </w:pPr>
      <w:bookmarkStart w:id="107" w:name="_Hlk145624870"/>
      <w:r w:rsidRPr="00111F27">
        <w:rPr>
          <w:color w:val="000000"/>
        </w:rPr>
        <w:t xml:space="preserve">Hang, </w:t>
      </w:r>
      <w:bookmarkEnd w:id="107"/>
      <w:r w:rsidRPr="00111F27">
        <w:rPr>
          <w:color w:val="000000"/>
        </w:rPr>
        <w:t>W., 2020, June. Research on object-oriented management accounting dynamic budget management based on big data. In Journal of Physics: Conference Series (Vol. 1574, No. 1, p. 012021). IOP Publishing.</w:t>
      </w:r>
    </w:p>
    <w:p w14:paraId="0A962E3D" w14:textId="77777777" w:rsidR="00107A80" w:rsidRPr="00383594" w:rsidRDefault="00107A80" w:rsidP="00111F27">
      <w:pPr>
        <w:pStyle w:val="NormalWeb"/>
        <w:spacing w:line="360" w:lineRule="auto"/>
        <w:jc w:val="both"/>
        <w:rPr>
          <w:color w:val="000000"/>
        </w:rPr>
      </w:pPr>
      <w:r w:rsidRPr="00383594">
        <w:rPr>
          <w:color w:val="000000"/>
        </w:rPr>
        <w:t>Hasan, N., Miah, S.J., Bao, Y. and Hoque, M.R., 2019. Factors affecting post-implementation success of enterprise resource planning systems: a perspective of business process performance. Enterprise Information Systems, 13(9), pp.1217-1244.</w:t>
      </w:r>
    </w:p>
    <w:p w14:paraId="3E788ADD" w14:textId="77777777" w:rsidR="00107A80" w:rsidRDefault="00107A80" w:rsidP="00111F27">
      <w:pPr>
        <w:pStyle w:val="NormalWeb"/>
        <w:spacing w:line="360" w:lineRule="auto"/>
        <w:jc w:val="both"/>
        <w:rPr>
          <w:color w:val="000000"/>
        </w:rPr>
      </w:pPr>
      <w:r w:rsidRPr="00383594">
        <w:rPr>
          <w:color w:val="000000"/>
        </w:rPr>
        <w:t>He, W., Zhang, Z.J. and Li, W., 2021. Information technology solutions, challenges, and suggestions for tackling the COVID-19 pandemic. International journal of information management, 57, p.102287.</w:t>
      </w:r>
      <w:ins w:id="108" w:author="David Coker" w:date="2023-10-03T08:53:00Z">
        <w:r>
          <w:rPr>
            <w:color w:val="000000"/>
          </w:rPr>
          <w:t xml:space="preserve"> </w:t>
        </w:r>
      </w:ins>
      <w:hyperlink r:id="rId27" w:history="1">
        <w:r w:rsidRPr="00234A0C">
          <w:rPr>
            <w:rStyle w:val="Hyperlink"/>
          </w:rPr>
          <w:t>https://www.sciencedirect.com/science/article/pii/S0268401220314869</w:t>
        </w:r>
      </w:hyperlink>
    </w:p>
    <w:p w14:paraId="31741CAC" w14:textId="77777777" w:rsidR="00107A80" w:rsidRPr="00111F27" w:rsidRDefault="00107A80" w:rsidP="00111F27">
      <w:pPr>
        <w:pStyle w:val="NormalWeb"/>
        <w:spacing w:line="360" w:lineRule="auto"/>
        <w:jc w:val="both"/>
        <w:rPr>
          <w:color w:val="000000"/>
        </w:rPr>
      </w:pPr>
      <w:r w:rsidRPr="00111F27">
        <w:rPr>
          <w:color w:val="000000"/>
        </w:rPr>
        <w:t>Hiromoto, T., 2019. Restoring the relevance of management accounting. In Management Control Theory (pp. 273-288). Routledge.</w:t>
      </w:r>
    </w:p>
    <w:p w14:paraId="4E7CCAE6" w14:textId="77777777" w:rsidR="00107A80" w:rsidRPr="00383594" w:rsidRDefault="00107A80" w:rsidP="00111F27">
      <w:pPr>
        <w:pStyle w:val="NormalWeb"/>
        <w:spacing w:line="360" w:lineRule="auto"/>
        <w:jc w:val="both"/>
        <w:rPr>
          <w:color w:val="000000"/>
        </w:rPr>
      </w:pPr>
      <w:r w:rsidRPr="00383594">
        <w:rPr>
          <w:color w:val="000000"/>
        </w:rPr>
        <w:t>Hoque, M.A.A., Pradhan, B. and Ahmed, N., 2020. Assessing drought vulnerability using geospatial techniques in northwestern part of Bangladesh. Science of The Total Environment, 705, p.135957.</w:t>
      </w:r>
    </w:p>
    <w:p w14:paraId="2480C049" w14:textId="77777777" w:rsidR="00107A80" w:rsidRPr="00383594" w:rsidRDefault="00107A80" w:rsidP="00111F27">
      <w:pPr>
        <w:pStyle w:val="NormalWeb"/>
        <w:spacing w:line="360" w:lineRule="auto"/>
        <w:jc w:val="both"/>
        <w:rPr>
          <w:color w:val="000000"/>
        </w:rPr>
      </w:pPr>
      <w:r w:rsidRPr="00383594">
        <w:rPr>
          <w:color w:val="000000"/>
        </w:rPr>
        <w:t>Hoque, M.A.A., Tasfia, S., Ahmed, N. and Pradhan, B., 2019. Assessing spatial flood vulnerability at Kalapara Upazila in Bangladesh using an analytic hierarchy process. Sensors, 19(6), p.1302.</w:t>
      </w:r>
    </w:p>
    <w:p w14:paraId="7A5D651E" w14:textId="77777777" w:rsidR="00107A80" w:rsidRPr="00383594" w:rsidRDefault="00107A80" w:rsidP="00111F27">
      <w:pPr>
        <w:pStyle w:val="NormalWeb"/>
        <w:spacing w:line="360" w:lineRule="auto"/>
        <w:jc w:val="both"/>
        <w:rPr>
          <w:color w:val="000000"/>
        </w:rPr>
      </w:pPr>
      <w:r w:rsidRPr="00383594">
        <w:rPr>
          <w:color w:val="000000"/>
        </w:rPr>
        <w:t>Islam, M.M., Khan, M.K., Tareque, M., Jehan, N. and Dagar, V., 2021. Impact of globalization, foreign direct investment, and energy consumption on CO2 emissions in Bangladesh: Does institutional quality matter?. Environmental Science and Pollution Research, 28(35), pp.48851-48871.</w:t>
      </w:r>
    </w:p>
    <w:p w14:paraId="6BFD1D5E" w14:textId="77777777" w:rsidR="00107A80" w:rsidRPr="00954D2F" w:rsidRDefault="00107A80" w:rsidP="00954D2F">
      <w:pPr>
        <w:pStyle w:val="NormalWeb"/>
        <w:spacing w:line="360" w:lineRule="auto"/>
        <w:jc w:val="both"/>
        <w:rPr>
          <w:color w:val="222222"/>
          <w:shd w:val="clear" w:color="auto" w:fill="FFFFFF"/>
        </w:rPr>
      </w:pPr>
      <w:r w:rsidRPr="00954D2F">
        <w:rPr>
          <w:color w:val="222222"/>
          <w:shd w:val="clear" w:color="auto" w:fill="FFFFFF"/>
        </w:rPr>
        <w:t>Kadasah, S.F., Abd Al Galil, F.M., Kolhe, B. and Shinde, S.M., 2022. </w:t>
      </w:r>
      <w:r w:rsidRPr="00954D2F">
        <w:rPr>
          <w:i/>
          <w:iCs/>
          <w:color w:val="222222"/>
          <w:shd w:val="clear" w:color="auto" w:fill="FFFFFF"/>
        </w:rPr>
        <w:t>Scientific research methodology principles, methods, and techniques</w:t>
      </w:r>
      <w:r w:rsidRPr="00954D2F">
        <w:rPr>
          <w:color w:val="222222"/>
          <w:shd w:val="clear" w:color="auto" w:fill="FFFFFF"/>
        </w:rPr>
        <w:t>. Book Rivers.</w:t>
      </w:r>
    </w:p>
    <w:p w14:paraId="685C8785" w14:textId="77777777" w:rsidR="00107A80" w:rsidRPr="00111F27" w:rsidRDefault="00107A80" w:rsidP="00111F27">
      <w:pPr>
        <w:pStyle w:val="NormalWeb"/>
        <w:spacing w:line="360" w:lineRule="auto"/>
        <w:jc w:val="both"/>
        <w:rPr>
          <w:color w:val="000000"/>
        </w:rPr>
      </w:pPr>
      <w:bookmarkStart w:id="109" w:name="_Hlk145624997"/>
      <w:bookmarkStart w:id="110" w:name="_Hlk145624884"/>
      <w:r w:rsidRPr="00111F27">
        <w:rPr>
          <w:color w:val="000000"/>
        </w:rPr>
        <w:t>Kapler,</w:t>
      </w:r>
      <w:bookmarkEnd w:id="109"/>
      <w:r w:rsidRPr="00111F27">
        <w:rPr>
          <w:color w:val="000000"/>
        </w:rPr>
        <w:t xml:space="preserve"> </w:t>
      </w:r>
      <w:bookmarkEnd w:id="110"/>
      <w:r w:rsidRPr="00111F27">
        <w:rPr>
          <w:color w:val="000000"/>
        </w:rPr>
        <w:t>M., 2021. Barriers to the implementation of innovations in information systems in SMEs. Production Engineering Archives, 27(2), pp.156-162.</w:t>
      </w:r>
    </w:p>
    <w:p w14:paraId="40C7FA91" w14:textId="77777777" w:rsidR="00107A80" w:rsidRPr="00383594" w:rsidRDefault="00107A80" w:rsidP="00111F27">
      <w:pPr>
        <w:pStyle w:val="NormalWeb"/>
        <w:spacing w:line="360" w:lineRule="auto"/>
        <w:jc w:val="both"/>
        <w:rPr>
          <w:color w:val="000000"/>
        </w:rPr>
      </w:pPr>
      <w:r w:rsidRPr="00383594">
        <w:rPr>
          <w:color w:val="000000"/>
        </w:rPr>
        <w:t>Karmaker, A.K., Rahman, M.M., Hossain, M.A. and Ahmed, M.R., 2020. Exploration and corrective measures of greenhouse gas emission from fossil fuel power stations for Bangladesh. Journal of Cleaner Production, 244, p.118645.</w:t>
      </w:r>
    </w:p>
    <w:p w14:paraId="52E4732D" w14:textId="77777777" w:rsidR="00107A80" w:rsidRPr="00383594" w:rsidRDefault="00107A80" w:rsidP="00111F27">
      <w:pPr>
        <w:pStyle w:val="NormalWeb"/>
        <w:spacing w:line="360" w:lineRule="auto"/>
        <w:jc w:val="both"/>
        <w:rPr>
          <w:color w:val="000000"/>
        </w:rPr>
      </w:pPr>
      <w:bookmarkStart w:id="111" w:name="_Hlk142414213"/>
      <w:r w:rsidRPr="00383594">
        <w:rPr>
          <w:color w:val="000000"/>
        </w:rPr>
        <w:t>Khan</w:t>
      </w:r>
      <w:bookmarkEnd w:id="111"/>
      <w:r w:rsidRPr="00383594">
        <w:rPr>
          <w:color w:val="000000"/>
        </w:rPr>
        <w:t>, M.A., Hoque, N. and Shahabuddin, A.M., 2021. HRM practices and performance management in public service organizations in Bangladesh: An empirical study.</w:t>
      </w:r>
    </w:p>
    <w:p w14:paraId="212371C5" w14:textId="77777777" w:rsidR="00107A80" w:rsidRPr="00383594" w:rsidRDefault="00107A80" w:rsidP="00111F27">
      <w:pPr>
        <w:pStyle w:val="NormalWeb"/>
        <w:spacing w:line="360" w:lineRule="auto"/>
        <w:jc w:val="both"/>
        <w:rPr>
          <w:color w:val="000000"/>
        </w:rPr>
      </w:pPr>
      <w:r w:rsidRPr="00383594">
        <w:rPr>
          <w:color w:val="000000"/>
        </w:rPr>
        <w:t>Khan, M.A.H., de Oliveira Cruz, V. and Azad, A.K., 2019. Bangladesh’s digital health journey: reflections on a decade of quiet revolution. WHO South-East Asia Journal of Public Health, 8(2), pp.71-76.</w:t>
      </w:r>
    </w:p>
    <w:p w14:paraId="40E74E72" w14:textId="77777777" w:rsidR="00107A80" w:rsidRPr="00111F27" w:rsidRDefault="00107A80" w:rsidP="00111F27">
      <w:pPr>
        <w:pStyle w:val="NormalWeb"/>
        <w:spacing w:line="360" w:lineRule="auto"/>
        <w:jc w:val="both"/>
        <w:rPr>
          <w:color w:val="000000"/>
        </w:rPr>
      </w:pPr>
      <w:r w:rsidRPr="00111F27">
        <w:rPr>
          <w:color w:val="000000"/>
        </w:rPr>
        <w:t>Lecy, J.D., Searing, E.A. and Li, T., 2023. Misuse, misunderstanding, and misinterpretation of nonprofit accounting information. Research Handbook on Nonprofit Accounting, p.57.</w:t>
      </w:r>
    </w:p>
    <w:p w14:paraId="04B949D4" w14:textId="77777777" w:rsidR="00107A80" w:rsidRPr="00383594" w:rsidRDefault="00107A80" w:rsidP="00111F27">
      <w:pPr>
        <w:pStyle w:val="NormalWeb"/>
        <w:spacing w:line="360" w:lineRule="auto"/>
        <w:jc w:val="both"/>
        <w:rPr>
          <w:color w:val="000000"/>
        </w:rPr>
      </w:pPr>
      <w:r w:rsidRPr="00383594">
        <w:rPr>
          <w:color w:val="000000"/>
        </w:rPr>
        <w:t>Lerner, J. and Nanda, R., 2020. Venture capital’s role in financing innovation: What we know and how much we still need to learn. Journal of Economic Perspectives, 34(3), pp.237-261.</w:t>
      </w:r>
    </w:p>
    <w:p w14:paraId="5351F865" w14:textId="77777777" w:rsidR="00107A80" w:rsidRPr="00383594" w:rsidRDefault="00107A80" w:rsidP="00111F27">
      <w:pPr>
        <w:pStyle w:val="NormalWeb"/>
        <w:spacing w:line="360" w:lineRule="auto"/>
        <w:jc w:val="both"/>
        <w:rPr>
          <w:color w:val="000000"/>
        </w:rPr>
      </w:pPr>
      <w:r w:rsidRPr="00383594">
        <w:rPr>
          <w:color w:val="000000"/>
        </w:rPr>
        <w:t>Mishra, S.B. and Alok, S., 2022. Handbook of research methodology.</w:t>
      </w:r>
    </w:p>
    <w:p w14:paraId="0AB3253E" w14:textId="77777777" w:rsidR="00107A80" w:rsidRDefault="00107A80" w:rsidP="00715808">
      <w:pPr>
        <w:pStyle w:val="NormalWeb"/>
        <w:spacing w:line="360" w:lineRule="auto"/>
        <w:jc w:val="both"/>
        <w:rPr>
          <w:color w:val="000000" w:themeColor="text1"/>
          <w:shd w:val="clear" w:color="auto" w:fill="FFFFFF"/>
        </w:rPr>
      </w:pPr>
      <w:bookmarkStart w:id="112" w:name="_Hlk146895054"/>
      <w:r w:rsidRPr="00495F9A">
        <w:rPr>
          <w:color w:val="000000" w:themeColor="text1"/>
          <w:shd w:val="clear" w:color="auto" w:fill="FFFFFF"/>
        </w:rPr>
        <w:t xml:space="preserve">Mosteanu, N.R. and Faccia, </w:t>
      </w:r>
      <w:bookmarkEnd w:id="112"/>
      <w:r w:rsidRPr="00495F9A">
        <w:rPr>
          <w:color w:val="000000" w:themeColor="text1"/>
          <w:shd w:val="clear" w:color="auto" w:fill="FFFFFF"/>
        </w:rPr>
        <w:t>A., 2020. Digital systems and new challenges of financial management–FinTech, XBRL, blockchain and cryptocurrencies. </w:t>
      </w:r>
      <w:r w:rsidRPr="00495F9A">
        <w:rPr>
          <w:i/>
          <w:iCs/>
          <w:color w:val="000000" w:themeColor="text1"/>
          <w:shd w:val="clear" w:color="auto" w:fill="FFFFFF"/>
        </w:rPr>
        <w:t>Quality–Access to Success</w:t>
      </w:r>
      <w:r w:rsidRPr="00495F9A">
        <w:rPr>
          <w:color w:val="000000" w:themeColor="text1"/>
          <w:shd w:val="clear" w:color="auto" w:fill="FFFFFF"/>
        </w:rPr>
        <w:t>, </w:t>
      </w:r>
      <w:r w:rsidRPr="00495F9A">
        <w:rPr>
          <w:i/>
          <w:iCs/>
          <w:color w:val="000000" w:themeColor="text1"/>
          <w:shd w:val="clear" w:color="auto" w:fill="FFFFFF"/>
        </w:rPr>
        <w:t>21</w:t>
      </w:r>
      <w:r w:rsidRPr="00495F9A">
        <w:rPr>
          <w:color w:val="000000" w:themeColor="text1"/>
          <w:shd w:val="clear" w:color="auto" w:fill="FFFFFF"/>
        </w:rPr>
        <w:t>(174), pp.159-166.</w:t>
      </w:r>
      <w:r>
        <w:rPr>
          <w:color w:val="000000" w:themeColor="text1"/>
          <w:shd w:val="clear" w:color="auto" w:fill="FFFFFF"/>
        </w:rPr>
        <w:t xml:space="preserve"> </w:t>
      </w:r>
      <w:hyperlink r:id="rId28" w:history="1">
        <w:r w:rsidRPr="00234A0C">
          <w:rPr>
            <w:rStyle w:val="Hyperlink"/>
            <w:shd w:val="clear" w:color="auto" w:fill="FFFFFF"/>
          </w:rPr>
          <w:t>https://pureportal.coventry.ac.uk/en/publications/digital-systems-and-new-challenges-of-financial-management-fintec</w:t>
        </w:r>
      </w:hyperlink>
    </w:p>
    <w:p w14:paraId="15A87A3E" w14:textId="77777777" w:rsidR="00107A80" w:rsidRPr="00383594" w:rsidRDefault="00107A80" w:rsidP="00111F27">
      <w:pPr>
        <w:pStyle w:val="NormalWeb"/>
        <w:spacing w:line="360" w:lineRule="auto"/>
        <w:jc w:val="both"/>
        <w:rPr>
          <w:color w:val="000000"/>
        </w:rPr>
      </w:pPr>
      <w:r w:rsidRPr="00383594">
        <w:rPr>
          <w:color w:val="000000"/>
        </w:rPr>
        <w:t>Mukherjee, S.P., 2019. A guide to research methodology: An overview of research problems, tasks and methods.</w:t>
      </w:r>
    </w:p>
    <w:p w14:paraId="7B665145" w14:textId="77777777" w:rsidR="00107A80" w:rsidRPr="00383594" w:rsidRDefault="00107A80" w:rsidP="00111F27">
      <w:pPr>
        <w:pStyle w:val="NormalWeb"/>
        <w:spacing w:line="360" w:lineRule="auto"/>
        <w:jc w:val="both"/>
        <w:rPr>
          <w:color w:val="000000"/>
        </w:rPr>
      </w:pPr>
      <w:r w:rsidRPr="00383594">
        <w:rPr>
          <w:color w:val="000000"/>
        </w:rPr>
        <w:t>Murshed, M., Alam, R. and Ansarin, A., 2021. The environmental Kuznets curve hypothesis for Bangladesh: the importance of natural gas, liquefied petroleum gas, and hydropower consumption. Environmental Science and Pollution Research, 28(14), pp.17208-17227.</w:t>
      </w:r>
    </w:p>
    <w:p w14:paraId="1F48BF7A" w14:textId="77777777" w:rsidR="00107A80" w:rsidRPr="00383594" w:rsidRDefault="00107A80" w:rsidP="00111F27">
      <w:pPr>
        <w:pStyle w:val="NormalWeb"/>
        <w:spacing w:line="360" w:lineRule="auto"/>
        <w:jc w:val="both"/>
        <w:rPr>
          <w:color w:val="000000"/>
        </w:rPr>
      </w:pPr>
      <w:r w:rsidRPr="00383594">
        <w:rPr>
          <w:color w:val="000000"/>
        </w:rPr>
        <w:t>Murshed, M., Chadni, M.H. and Ferdaus, J., 2020. Does ICT trade facilitate renewable energy transition and environmental sustainability? Evidence from Bangladesh, India, Pakistan, Sri Lanka, Nepal and Maldives. Energy, Ecology and Environment, 5(6), pp.470-495.</w:t>
      </w:r>
    </w:p>
    <w:p w14:paraId="44E66517" w14:textId="77777777" w:rsidR="00107A80" w:rsidRPr="00383594" w:rsidRDefault="00107A80" w:rsidP="00111F27">
      <w:pPr>
        <w:pStyle w:val="NormalWeb"/>
        <w:spacing w:line="360" w:lineRule="auto"/>
        <w:jc w:val="both"/>
        <w:rPr>
          <w:color w:val="000000"/>
        </w:rPr>
      </w:pPr>
      <w:r w:rsidRPr="00383594">
        <w:rPr>
          <w:color w:val="000000"/>
        </w:rPr>
        <w:t>Newman, M. and Gough, D., 2020. Systematic reviews in educational research: Methodology, perspectives and application. Systematic reviews in educational research: Methodology, perspectives and application, pp.3-22.</w:t>
      </w:r>
    </w:p>
    <w:p w14:paraId="55C0FEEB" w14:textId="77777777" w:rsidR="00107A80" w:rsidRPr="00383594" w:rsidRDefault="00107A80" w:rsidP="00111F27">
      <w:pPr>
        <w:pStyle w:val="NormalWeb"/>
        <w:spacing w:line="360" w:lineRule="auto"/>
        <w:jc w:val="both"/>
        <w:rPr>
          <w:color w:val="000000"/>
        </w:rPr>
      </w:pPr>
      <w:r w:rsidRPr="00383594">
        <w:rPr>
          <w:color w:val="000000"/>
        </w:rPr>
        <w:t>Nguyen, T., Gosine, R.G. and Warrian, P., 2020. A systematic review of big data analytics for oil and gas industry 4.0. IEEE access, 8, pp.61183-61201.</w:t>
      </w:r>
    </w:p>
    <w:p w14:paraId="680055DC" w14:textId="77777777" w:rsidR="00107A80" w:rsidRPr="00383594" w:rsidRDefault="00107A80" w:rsidP="00111F27">
      <w:pPr>
        <w:pStyle w:val="NormalWeb"/>
        <w:spacing w:line="360" w:lineRule="auto"/>
        <w:jc w:val="both"/>
        <w:rPr>
          <w:color w:val="000000"/>
        </w:rPr>
      </w:pPr>
      <w:r w:rsidRPr="00383594">
        <w:rPr>
          <w:color w:val="000000"/>
        </w:rPr>
        <w:t>Okunogbe, O. and Santoro, F., 2023. The Promise and Limitations of Information Technology for Tax Mobilization. The World Bank Research Observer, 38(2), pp.295-324.</w:t>
      </w:r>
    </w:p>
    <w:p w14:paraId="6FEAC69D" w14:textId="77777777" w:rsidR="00107A80" w:rsidRPr="00111F27" w:rsidRDefault="00107A80" w:rsidP="00111F27">
      <w:pPr>
        <w:pStyle w:val="NormalWeb"/>
        <w:spacing w:line="360" w:lineRule="auto"/>
        <w:jc w:val="both"/>
        <w:rPr>
          <w:color w:val="000000"/>
        </w:rPr>
      </w:pPr>
      <w:bookmarkStart w:id="113" w:name="_Hlk145624854"/>
      <w:r w:rsidRPr="00111F27">
        <w:rPr>
          <w:color w:val="000000"/>
        </w:rPr>
        <w:t>Panakhov,</w:t>
      </w:r>
      <w:bookmarkEnd w:id="113"/>
      <w:r w:rsidRPr="00111F27">
        <w:rPr>
          <w:color w:val="000000"/>
        </w:rPr>
        <w:t xml:space="preserve"> A.U., 2020. Problems and Prospects of Accounting Management in the Digital Economy. Accounting. Analysis. Auditing, 7(5), pp.6-14.</w:t>
      </w:r>
    </w:p>
    <w:p w14:paraId="1CD2723E" w14:textId="77777777" w:rsidR="00107A80" w:rsidRPr="00383594" w:rsidRDefault="00107A80" w:rsidP="00111F27">
      <w:pPr>
        <w:pStyle w:val="NormalWeb"/>
        <w:spacing w:line="360" w:lineRule="auto"/>
        <w:jc w:val="both"/>
        <w:rPr>
          <w:color w:val="000000"/>
        </w:rPr>
      </w:pPr>
      <w:r w:rsidRPr="00383594">
        <w:rPr>
          <w:color w:val="000000"/>
        </w:rPr>
        <w:t>Pandey, P. and Pandey, M.M., 2021. Research methodology tools and techniques. Bridge Centre.</w:t>
      </w:r>
    </w:p>
    <w:p w14:paraId="50757C14" w14:textId="77777777" w:rsidR="00107A80" w:rsidRPr="00383594" w:rsidRDefault="00107A80" w:rsidP="00111F27">
      <w:pPr>
        <w:pStyle w:val="NormalWeb"/>
        <w:spacing w:line="360" w:lineRule="auto"/>
        <w:jc w:val="both"/>
        <w:rPr>
          <w:color w:val="000000"/>
        </w:rPr>
      </w:pPr>
      <w:r w:rsidRPr="00383594">
        <w:rPr>
          <w:color w:val="000000"/>
        </w:rPr>
        <w:t>Public Financial Management cycle | download scientific diagram. Available at: https://www.researchgate.net/figure/Public-financial-management-cycle_fig1_343290150 (Accessed: 08 August 2023).</w:t>
      </w:r>
    </w:p>
    <w:p w14:paraId="4625F703" w14:textId="77777777" w:rsidR="00107A80" w:rsidRDefault="00107A80" w:rsidP="00111F27">
      <w:pPr>
        <w:pStyle w:val="NormalWeb"/>
        <w:spacing w:line="360" w:lineRule="auto"/>
        <w:jc w:val="both"/>
        <w:rPr>
          <w:color w:val="000000"/>
        </w:rPr>
      </w:pPr>
      <w:r w:rsidRPr="00111F27">
        <w:rPr>
          <w:color w:val="000000"/>
        </w:rPr>
        <w:t>Putra, Y.M., 2019. Analysis of factors affecting the interests of SMEs using accounting applications. Journal of Economics and Business, 2(3).</w:t>
      </w:r>
    </w:p>
    <w:p w14:paraId="4D9C39F1" w14:textId="77777777" w:rsidR="00107A80" w:rsidRPr="00495F9A" w:rsidRDefault="00107A80" w:rsidP="00715808">
      <w:pPr>
        <w:pStyle w:val="NormalWeb"/>
        <w:spacing w:line="360" w:lineRule="auto"/>
        <w:jc w:val="both"/>
        <w:rPr>
          <w:color w:val="000000" w:themeColor="text1"/>
          <w:shd w:val="clear" w:color="auto" w:fill="FFFFFF"/>
        </w:rPr>
      </w:pPr>
      <w:bookmarkStart w:id="114" w:name="_Hlk146895301"/>
      <w:r w:rsidRPr="00495F9A">
        <w:rPr>
          <w:color w:val="000000" w:themeColor="text1"/>
          <w:shd w:val="clear" w:color="auto" w:fill="FFFFFF"/>
        </w:rPr>
        <w:t>Queiroz</w:t>
      </w:r>
      <w:bookmarkEnd w:id="114"/>
      <w:r w:rsidRPr="00495F9A">
        <w:rPr>
          <w:color w:val="000000" w:themeColor="text1"/>
          <w:shd w:val="clear" w:color="auto" w:fill="FFFFFF"/>
        </w:rPr>
        <w:t>, M.M., Fosso Wamba, S., De Bourmont, M. and Telles, R., 2021. Blockchain adoption in operations and supply chain management: empirical evidence from an emerging economy. </w:t>
      </w:r>
      <w:r w:rsidRPr="00495F9A">
        <w:rPr>
          <w:i/>
          <w:iCs/>
          <w:color w:val="000000" w:themeColor="text1"/>
          <w:shd w:val="clear" w:color="auto" w:fill="FFFFFF"/>
        </w:rPr>
        <w:t>International Journal of Production Research</w:t>
      </w:r>
      <w:r w:rsidRPr="00495F9A">
        <w:rPr>
          <w:color w:val="000000" w:themeColor="text1"/>
          <w:shd w:val="clear" w:color="auto" w:fill="FFFFFF"/>
        </w:rPr>
        <w:t>, </w:t>
      </w:r>
      <w:r w:rsidRPr="00495F9A">
        <w:rPr>
          <w:i/>
          <w:iCs/>
          <w:color w:val="000000" w:themeColor="text1"/>
          <w:shd w:val="clear" w:color="auto" w:fill="FFFFFF"/>
        </w:rPr>
        <w:t>59</w:t>
      </w:r>
      <w:r w:rsidRPr="00495F9A">
        <w:rPr>
          <w:color w:val="000000" w:themeColor="text1"/>
          <w:shd w:val="clear" w:color="auto" w:fill="FFFFFF"/>
        </w:rPr>
        <w:t>(20), pp.6087-6103.</w:t>
      </w:r>
    </w:p>
    <w:p w14:paraId="7D67AD96" w14:textId="77777777" w:rsidR="00107A80" w:rsidRPr="00383594" w:rsidRDefault="00107A80" w:rsidP="00111F27">
      <w:pPr>
        <w:pStyle w:val="NormalWeb"/>
        <w:spacing w:line="360" w:lineRule="auto"/>
        <w:jc w:val="both"/>
        <w:rPr>
          <w:color w:val="000000"/>
        </w:rPr>
      </w:pPr>
      <w:bookmarkStart w:id="115" w:name="_Hlk145625124"/>
      <w:r w:rsidRPr="00383594">
        <w:rPr>
          <w:color w:val="000000"/>
        </w:rPr>
        <w:t>Rafi</w:t>
      </w:r>
      <w:bookmarkEnd w:id="115"/>
      <w:r w:rsidRPr="00383594">
        <w:rPr>
          <w:color w:val="000000"/>
        </w:rPr>
        <w:t>, S.H., Deeba, S.R. and Hossain, E., 2021. A short-term load forecasting method using integrated CNN and LSTM network. IEEE Access, 9, pp.32436-32448.</w:t>
      </w:r>
    </w:p>
    <w:p w14:paraId="0D7B47EF" w14:textId="77777777" w:rsidR="00107A80" w:rsidRPr="00383594" w:rsidRDefault="00107A80" w:rsidP="00111F27">
      <w:pPr>
        <w:pStyle w:val="NormalWeb"/>
        <w:spacing w:line="360" w:lineRule="auto"/>
        <w:jc w:val="both"/>
        <w:rPr>
          <w:color w:val="000000"/>
        </w:rPr>
      </w:pPr>
      <w:bookmarkStart w:id="116" w:name="_Hlk142414153"/>
      <w:r w:rsidRPr="00383594">
        <w:rPr>
          <w:color w:val="000000"/>
        </w:rPr>
        <w:t>Rahman</w:t>
      </w:r>
      <w:bookmarkEnd w:id="116"/>
      <w:r w:rsidRPr="00383594">
        <w:rPr>
          <w:color w:val="000000"/>
        </w:rPr>
        <w:t>, M.T., Nielsen, R., Khan, M.A. and Ankamah-Yeboah, I., 2020. Impact of management practices and managerial ability on the financial performance of aquaculture farms in Bangladesh. Aquaculture Economics &amp; Management, 24(1), pp.79-101.</w:t>
      </w:r>
    </w:p>
    <w:p w14:paraId="4D8359CA" w14:textId="77777777" w:rsidR="00107A80" w:rsidRPr="00495F9A" w:rsidRDefault="00107A80" w:rsidP="00715808">
      <w:pPr>
        <w:pStyle w:val="NormalWeb"/>
        <w:spacing w:line="360" w:lineRule="auto"/>
        <w:jc w:val="both"/>
        <w:rPr>
          <w:color w:val="000000" w:themeColor="text1"/>
          <w:shd w:val="clear" w:color="auto" w:fill="FFFFFF"/>
        </w:rPr>
      </w:pPr>
      <w:bookmarkStart w:id="117" w:name="_Hlk146895603"/>
      <w:r w:rsidRPr="00495F9A">
        <w:rPr>
          <w:color w:val="000000" w:themeColor="text1"/>
          <w:shd w:val="clear" w:color="auto" w:fill="FFFFFF"/>
        </w:rPr>
        <w:t>Rajib</w:t>
      </w:r>
      <w:bookmarkEnd w:id="117"/>
      <w:r w:rsidRPr="00495F9A">
        <w:rPr>
          <w:color w:val="000000" w:themeColor="text1"/>
          <w:shd w:val="clear" w:color="auto" w:fill="FFFFFF"/>
        </w:rPr>
        <w:t>, S.U., Adhikari, P., Hoque, M. and Akter, M., 2019. Institutionalisation of the cash basis international public sector accounting standard in the central government of Bangladesh: an example of delay and resistance. </w:t>
      </w:r>
      <w:r w:rsidRPr="00495F9A">
        <w:rPr>
          <w:i/>
          <w:iCs/>
          <w:color w:val="000000" w:themeColor="text1"/>
          <w:shd w:val="clear" w:color="auto" w:fill="FFFFFF"/>
        </w:rPr>
        <w:t>Journal of Accounting in Emerging Economies</w:t>
      </w:r>
      <w:r w:rsidRPr="00495F9A">
        <w:rPr>
          <w:color w:val="000000" w:themeColor="text1"/>
          <w:shd w:val="clear" w:color="auto" w:fill="FFFFFF"/>
        </w:rPr>
        <w:t>, </w:t>
      </w:r>
      <w:r w:rsidRPr="00495F9A">
        <w:rPr>
          <w:i/>
          <w:iCs/>
          <w:color w:val="000000" w:themeColor="text1"/>
          <w:shd w:val="clear" w:color="auto" w:fill="FFFFFF"/>
        </w:rPr>
        <w:t>9</w:t>
      </w:r>
      <w:r w:rsidRPr="00495F9A">
        <w:rPr>
          <w:color w:val="000000" w:themeColor="text1"/>
          <w:shd w:val="clear" w:color="auto" w:fill="FFFFFF"/>
        </w:rPr>
        <w:t>(1), pp.28-50.</w:t>
      </w:r>
    </w:p>
    <w:p w14:paraId="43187C8A" w14:textId="77777777" w:rsidR="00107A80" w:rsidRPr="00383594" w:rsidRDefault="00107A80" w:rsidP="00111F27">
      <w:pPr>
        <w:pStyle w:val="NormalWeb"/>
        <w:spacing w:line="360" w:lineRule="auto"/>
        <w:jc w:val="both"/>
        <w:rPr>
          <w:color w:val="000000"/>
        </w:rPr>
      </w:pPr>
      <w:bookmarkStart w:id="118" w:name="_Hlk142414170"/>
      <w:r w:rsidRPr="00383594">
        <w:rPr>
          <w:color w:val="000000"/>
        </w:rPr>
        <w:t xml:space="preserve">Raquiba, H. and Ishak, </w:t>
      </w:r>
      <w:bookmarkEnd w:id="118"/>
      <w:r w:rsidRPr="00383594">
        <w:rPr>
          <w:color w:val="000000"/>
        </w:rPr>
        <w:t>Z., 2020. Sustainability reporting practices in the energy sector of Bangladesh. International Journal of Energy Economics and Policy, 10(1), pp.508-516.</w:t>
      </w:r>
    </w:p>
    <w:p w14:paraId="35E4CC7E" w14:textId="77777777" w:rsidR="00107A80" w:rsidRPr="00383594" w:rsidRDefault="00107A80" w:rsidP="00111F27">
      <w:pPr>
        <w:pStyle w:val="NormalWeb"/>
        <w:spacing w:line="360" w:lineRule="auto"/>
        <w:jc w:val="both"/>
        <w:rPr>
          <w:color w:val="000000"/>
        </w:rPr>
      </w:pPr>
      <w:r w:rsidRPr="00383594">
        <w:rPr>
          <w:color w:val="000000"/>
        </w:rPr>
        <w:t>Säfsten, K. and Gustavsson, M., 2020. Research methodology: for engineers and other problem-solvers.</w:t>
      </w:r>
    </w:p>
    <w:p w14:paraId="2585CF39" w14:textId="77777777" w:rsidR="00107A80" w:rsidRPr="00495F9A" w:rsidRDefault="00107A80" w:rsidP="00715808">
      <w:pPr>
        <w:pStyle w:val="NormalWeb"/>
        <w:spacing w:line="360" w:lineRule="auto"/>
        <w:jc w:val="both"/>
        <w:rPr>
          <w:b/>
          <w:bCs/>
          <w:color w:val="000000" w:themeColor="text1"/>
          <w:shd w:val="clear" w:color="auto" w:fill="FFFFFF"/>
        </w:rPr>
      </w:pPr>
      <w:r w:rsidRPr="00495F9A">
        <w:rPr>
          <w:color w:val="000000" w:themeColor="text1"/>
          <w:shd w:val="clear" w:color="auto" w:fill="FFFFFF"/>
        </w:rPr>
        <w:t>Șerban, R.A. and Herciu, M., 2019. Performance management systems–proposing and testing a conceptual model. </w:t>
      </w:r>
      <w:r w:rsidRPr="00495F9A">
        <w:rPr>
          <w:i/>
          <w:iCs/>
          <w:color w:val="000000" w:themeColor="text1"/>
          <w:shd w:val="clear" w:color="auto" w:fill="FFFFFF"/>
        </w:rPr>
        <w:t>Studies in Business and Economics no</w:t>
      </w:r>
      <w:r w:rsidRPr="00495F9A">
        <w:rPr>
          <w:color w:val="000000" w:themeColor="text1"/>
          <w:shd w:val="clear" w:color="auto" w:fill="FFFFFF"/>
        </w:rPr>
        <w:t>, </w:t>
      </w:r>
      <w:r w:rsidRPr="00495F9A">
        <w:rPr>
          <w:i/>
          <w:iCs/>
          <w:color w:val="000000" w:themeColor="text1"/>
          <w:shd w:val="clear" w:color="auto" w:fill="FFFFFF"/>
        </w:rPr>
        <w:t>14</w:t>
      </w:r>
      <w:r w:rsidRPr="00495F9A">
        <w:rPr>
          <w:color w:val="000000" w:themeColor="text1"/>
          <w:shd w:val="clear" w:color="auto" w:fill="FFFFFF"/>
        </w:rPr>
        <w:t>, p.1.</w:t>
      </w:r>
    </w:p>
    <w:p w14:paraId="196B8232" w14:textId="77777777" w:rsidR="00107A80" w:rsidRPr="00111F27" w:rsidRDefault="00107A80" w:rsidP="00111F27">
      <w:pPr>
        <w:pStyle w:val="NormalWeb"/>
        <w:spacing w:line="360" w:lineRule="auto"/>
        <w:jc w:val="both"/>
        <w:rPr>
          <w:color w:val="000000"/>
        </w:rPr>
      </w:pPr>
      <w:r w:rsidRPr="00111F27">
        <w:rPr>
          <w:color w:val="000000"/>
        </w:rPr>
        <w:t>Stankov, I. and Tsochev, G., 2020. Vulnerability and protection of business management systems: threats and challenges. Problems of Engineering Cybernetics and Robotics, 72, pp.29-40.</w:t>
      </w:r>
    </w:p>
    <w:p w14:paraId="4C6E6C63" w14:textId="77777777" w:rsidR="00107A80" w:rsidRPr="00383594" w:rsidRDefault="00107A80" w:rsidP="00111F27">
      <w:pPr>
        <w:pStyle w:val="NormalWeb"/>
        <w:spacing w:line="360" w:lineRule="auto"/>
        <w:jc w:val="both"/>
        <w:rPr>
          <w:color w:val="000000"/>
        </w:rPr>
      </w:pPr>
      <w:r w:rsidRPr="00383594">
        <w:rPr>
          <w:color w:val="000000"/>
        </w:rPr>
        <w:t>Tamah, S.M., Triwidayati, K.R. and Utami, T.S.D., 2020. Secondary school language teachers’ online learning engagement during the COVID-19 pandemic in Indonesia. Journal of Information Technology Education: Research, 19, pp.803-832.</w:t>
      </w:r>
    </w:p>
    <w:p w14:paraId="5D527F25" w14:textId="49B38A48" w:rsidR="00C50DFC" w:rsidRDefault="00107A80" w:rsidP="00C50DFC">
      <w:pPr>
        <w:pStyle w:val="NormalWeb"/>
        <w:spacing w:line="360" w:lineRule="auto"/>
        <w:jc w:val="both"/>
        <w:rPr>
          <w:color w:val="000000"/>
        </w:rPr>
      </w:pPr>
      <w:bookmarkStart w:id="119" w:name="_Hlk145625022"/>
      <w:r w:rsidRPr="00383594">
        <w:rPr>
          <w:color w:val="000000"/>
        </w:rPr>
        <w:t>Tsalis</w:t>
      </w:r>
      <w:bookmarkEnd w:id="119"/>
      <w:r w:rsidRPr="00383594">
        <w:rPr>
          <w:color w:val="000000"/>
        </w:rPr>
        <w:t>, T.A., Malamateniou, K.E., Koulouriotis, D. and Nikolaou, I.E., 2020. New challenges for corporate sustainability reporting: United Nations' 2030 Agenda for sustainable development and the sustainable development goals. Corporate Social Responsibility and Environmental Management, 27(4), pp.1617-1629.</w:t>
      </w:r>
    </w:p>
    <w:p w14:paraId="6BD06D02" w14:textId="1B03DFC3" w:rsidR="00A00017" w:rsidRPr="007A75AC" w:rsidRDefault="00A00017" w:rsidP="00A00017">
      <w:pPr>
        <w:pStyle w:val="NormalWeb"/>
        <w:spacing w:line="360" w:lineRule="auto"/>
        <w:jc w:val="both"/>
        <w:rPr>
          <w:color w:val="000000" w:themeColor="text1"/>
        </w:rPr>
      </w:pPr>
      <w:r w:rsidRPr="007A75AC">
        <w:rPr>
          <w:color w:val="000000" w:themeColor="text1"/>
        </w:rPr>
        <w:t>Ali, S.M., Hoq, S.N., Bari, A.M., Kabir, G. and Paul, S.K., 2022. Evaluating factors contributing to the failure of information system in the banking industry. Plos one, 17(3), p.e0265674.</w:t>
      </w:r>
    </w:p>
    <w:p w14:paraId="251A0753" w14:textId="0A615332" w:rsidR="00A00017" w:rsidRPr="007A75AC" w:rsidRDefault="00A00017" w:rsidP="00A00017">
      <w:pPr>
        <w:pStyle w:val="NormalWeb"/>
        <w:spacing w:line="360" w:lineRule="auto"/>
        <w:jc w:val="both"/>
        <w:rPr>
          <w:color w:val="000000" w:themeColor="text1"/>
        </w:rPr>
      </w:pPr>
      <w:r w:rsidRPr="007A75AC">
        <w:rPr>
          <w:color w:val="000000" w:themeColor="text1"/>
        </w:rPr>
        <w:t>Astuty, W., Pratama, I., Basir, I. and Harahap, J.P.R., 2022. Does enterprise resource planning lead to the quality of the management accounting information system?. Polish Journal of Management Studies, 25(2), pp.93-107.</w:t>
      </w:r>
    </w:p>
    <w:p w14:paraId="5D2D8BDD" w14:textId="545897E4" w:rsidR="00A00017" w:rsidRPr="007A75AC" w:rsidRDefault="00A00017" w:rsidP="00A00017">
      <w:pPr>
        <w:pStyle w:val="NormalWeb"/>
        <w:spacing w:line="360" w:lineRule="auto"/>
        <w:jc w:val="both"/>
        <w:rPr>
          <w:color w:val="000000" w:themeColor="text1"/>
        </w:rPr>
      </w:pPr>
      <w:r w:rsidRPr="007A75AC">
        <w:rPr>
          <w:color w:val="000000" w:themeColor="text1"/>
        </w:rPr>
        <w:t>Ma, S., Ding, W., Liu, Y., Ren, S. and Yang, H., 2022. Digital twin and big data-driven sustainable smart manufacturing based on information management systems for energy-intensive industries. Applied energy, 326, p.119986.</w:t>
      </w:r>
    </w:p>
    <w:p w14:paraId="1945C007" w14:textId="77777777" w:rsidR="00C50DFC" w:rsidRPr="007A75AC" w:rsidRDefault="00C50DFC" w:rsidP="00C50DFC">
      <w:pPr>
        <w:pStyle w:val="NormalWeb"/>
        <w:spacing w:line="360" w:lineRule="auto"/>
        <w:jc w:val="both"/>
        <w:rPr>
          <w:color w:val="000000" w:themeColor="text1"/>
          <w:shd w:val="clear" w:color="auto" w:fill="FFFFFF"/>
        </w:rPr>
      </w:pPr>
    </w:p>
    <w:p w14:paraId="6EF844A3" w14:textId="77777777" w:rsidR="00C50DFC" w:rsidRPr="00495F9A" w:rsidRDefault="00C50DFC" w:rsidP="00715808">
      <w:pPr>
        <w:pStyle w:val="NormalWeb"/>
        <w:spacing w:line="360" w:lineRule="auto"/>
        <w:jc w:val="both"/>
        <w:rPr>
          <w:color w:val="000000" w:themeColor="text1"/>
          <w:shd w:val="clear" w:color="auto" w:fill="FFFFFF"/>
        </w:rPr>
      </w:pPr>
    </w:p>
    <w:p w14:paraId="615F43E0" w14:textId="77777777" w:rsidR="00715808" w:rsidRPr="00495F9A" w:rsidRDefault="00715808" w:rsidP="00111F27">
      <w:pPr>
        <w:pStyle w:val="NormalWeb"/>
        <w:spacing w:line="360" w:lineRule="auto"/>
        <w:jc w:val="both"/>
        <w:rPr>
          <w:b/>
          <w:bCs/>
          <w:color w:val="000000" w:themeColor="text1"/>
        </w:rPr>
      </w:pPr>
    </w:p>
    <w:p w14:paraId="71EC9D17" w14:textId="77777777" w:rsidR="00954D2F" w:rsidRPr="00495F9A" w:rsidRDefault="00954D2F" w:rsidP="00954D2F">
      <w:pPr>
        <w:pStyle w:val="NormalWeb"/>
        <w:spacing w:line="360" w:lineRule="auto"/>
        <w:jc w:val="both"/>
        <w:rPr>
          <w:color w:val="000000" w:themeColor="text1"/>
          <w:shd w:val="clear" w:color="auto" w:fill="FFFFFF"/>
        </w:rPr>
      </w:pPr>
    </w:p>
    <w:p w14:paraId="2259C115" w14:textId="77777777" w:rsidR="00954D2F" w:rsidRPr="00495F9A" w:rsidRDefault="00954D2F" w:rsidP="00954D2F">
      <w:pPr>
        <w:pStyle w:val="NormalWeb"/>
        <w:spacing w:line="360" w:lineRule="auto"/>
        <w:jc w:val="both"/>
        <w:rPr>
          <w:color w:val="000000" w:themeColor="text1"/>
          <w:shd w:val="clear" w:color="auto" w:fill="FFFFFF"/>
        </w:rPr>
      </w:pPr>
    </w:p>
    <w:p w14:paraId="5EFFFEFA" w14:textId="77777777" w:rsidR="00954D2F" w:rsidRPr="00495F9A" w:rsidRDefault="00954D2F" w:rsidP="00111F27">
      <w:pPr>
        <w:pStyle w:val="NormalWeb"/>
        <w:spacing w:line="360" w:lineRule="auto"/>
        <w:jc w:val="both"/>
        <w:rPr>
          <w:rFonts w:ascii="Arial" w:hAnsi="Arial" w:cs="Arial"/>
          <w:color w:val="000000" w:themeColor="text1"/>
          <w:sz w:val="20"/>
          <w:szCs w:val="20"/>
          <w:shd w:val="clear" w:color="auto" w:fill="FFFFFF"/>
        </w:rPr>
      </w:pPr>
    </w:p>
    <w:p w14:paraId="7B2CA674" w14:textId="77777777" w:rsidR="00E90B64" w:rsidRPr="00495F9A" w:rsidRDefault="00E90B64" w:rsidP="00111F27">
      <w:pPr>
        <w:pStyle w:val="NormalWeb"/>
        <w:spacing w:line="360" w:lineRule="auto"/>
        <w:jc w:val="both"/>
        <w:rPr>
          <w:rFonts w:ascii="Arial" w:hAnsi="Arial" w:cs="Arial"/>
          <w:b/>
          <w:bCs/>
          <w:color w:val="000000" w:themeColor="text1"/>
          <w:sz w:val="20"/>
          <w:szCs w:val="20"/>
          <w:shd w:val="clear" w:color="auto" w:fill="FFFFFF"/>
        </w:rPr>
      </w:pPr>
    </w:p>
    <w:p w14:paraId="114D5E55" w14:textId="77777777" w:rsidR="00E90B64" w:rsidRPr="00495F9A" w:rsidRDefault="00E90B64" w:rsidP="00111F27">
      <w:pPr>
        <w:pStyle w:val="NormalWeb"/>
        <w:spacing w:line="360" w:lineRule="auto"/>
        <w:jc w:val="both"/>
        <w:rPr>
          <w:rFonts w:ascii="Arial" w:hAnsi="Arial" w:cs="Arial"/>
          <w:color w:val="000000" w:themeColor="text1"/>
          <w:sz w:val="20"/>
          <w:szCs w:val="20"/>
          <w:shd w:val="clear" w:color="auto" w:fill="FFFFFF"/>
        </w:rPr>
      </w:pPr>
    </w:p>
    <w:p w14:paraId="704D12E0" w14:textId="77777777" w:rsidR="00E90B64" w:rsidRPr="00495F9A" w:rsidRDefault="00E90B64" w:rsidP="00111F27">
      <w:pPr>
        <w:pStyle w:val="NormalWeb"/>
        <w:spacing w:line="360" w:lineRule="auto"/>
        <w:jc w:val="both"/>
        <w:rPr>
          <w:color w:val="000000" w:themeColor="text1"/>
        </w:rPr>
      </w:pPr>
    </w:p>
    <w:p w14:paraId="103C3C37" w14:textId="71DEC71F" w:rsidR="00111F27" w:rsidRPr="00495F9A" w:rsidRDefault="00111F27">
      <w:pPr>
        <w:spacing w:line="276" w:lineRule="auto"/>
        <w:rPr>
          <w:rFonts w:eastAsia="Times New Roman" w:cs="Times New Roman"/>
          <w:color w:val="000000" w:themeColor="text1"/>
          <w:szCs w:val="24"/>
        </w:rPr>
      </w:pPr>
      <w:r w:rsidRPr="00495F9A">
        <w:rPr>
          <w:color w:val="000000" w:themeColor="text1"/>
        </w:rPr>
        <w:br w:type="page"/>
      </w:r>
    </w:p>
    <w:p w14:paraId="0A89E980" w14:textId="306E45EA" w:rsidR="00111F27" w:rsidRPr="00495F9A" w:rsidRDefault="00111F27" w:rsidP="00F37B39">
      <w:pPr>
        <w:pStyle w:val="Heading1"/>
        <w:rPr>
          <w:color w:val="000000" w:themeColor="text1"/>
        </w:rPr>
      </w:pPr>
      <w:bookmarkStart w:id="120" w:name="_Toc145632122"/>
      <w:r w:rsidRPr="00495F9A">
        <w:rPr>
          <w:color w:val="000000" w:themeColor="text1"/>
        </w:rPr>
        <w:t>Appendix</w:t>
      </w:r>
      <w:bookmarkEnd w:id="120"/>
    </w:p>
    <w:p w14:paraId="00302407" w14:textId="394C2DC0" w:rsidR="00111F27" w:rsidRPr="00495F9A" w:rsidRDefault="00111F27" w:rsidP="00F37B39">
      <w:pPr>
        <w:pStyle w:val="Heading2"/>
        <w:rPr>
          <w:color w:val="000000" w:themeColor="text1"/>
        </w:rPr>
      </w:pPr>
      <w:bookmarkStart w:id="121" w:name="_Toc145632123"/>
      <w:r w:rsidRPr="00495F9A">
        <w:rPr>
          <w:color w:val="000000" w:themeColor="text1"/>
        </w:rPr>
        <w:t>Survey Questionnaires</w:t>
      </w:r>
      <w:bookmarkEnd w:id="121"/>
    </w:p>
    <w:p w14:paraId="495E9BA7" w14:textId="34A65BF7" w:rsidR="00111F27" w:rsidRDefault="00111F27" w:rsidP="00111F27">
      <w:pPr>
        <w:pStyle w:val="NormalWeb"/>
        <w:spacing w:line="360" w:lineRule="auto"/>
        <w:jc w:val="both"/>
        <w:rPr>
          <w:color w:val="000000" w:themeColor="text1"/>
        </w:rPr>
      </w:pPr>
      <w:r w:rsidRPr="00495F9A">
        <w:rPr>
          <w:color w:val="000000" w:themeColor="text1"/>
        </w:rPr>
        <w:t xml:space="preserve">Link of the Survey: </w:t>
      </w:r>
      <w:hyperlink r:id="rId29" w:history="1">
        <w:r w:rsidR="003B3751" w:rsidRPr="008A6653">
          <w:rPr>
            <w:rStyle w:val="Hyperlink"/>
          </w:rPr>
          <w:t>https://forms.gle/xXLSbe7a8qCKrD8C9</w:t>
        </w:r>
      </w:hyperlink>
    </w:p>
    <w:p w14:paraId="11185BEB" w14:textId="77777777" w:rsidR="003B3751" w:rsidRPr="00495F9A" w:rsidRDefault="003B3751" w:rsidP="00111F27">
      <w:pPr>
        <w:pStyle w:val="NormalWeb"/>
        <w:spacing w:line="360" w:lineRule="auto"/>
        <w:jc w:val="both"/>
        <w:rPr>
          <w:color w:val="000000" w:themeColor="text1"/>
        </w:rPr>
      </w:pPr>
    </w:p>
    <w:p w14:paraId="33089A43" w14:textId="77777777" w:rsidR="00F37B39" w:rsidRPr="00495F9A" w:rsidRDefault="00F37B39" w:rsidP="00F37B39">
      <w:pPr>
        <w:pStyle w:val="ListParagraph"/>
        <w:numPr>
          <w:ilvl w:val="0"/>
          <w:numId w:val="32"/>
        </w:numPr>
        <w:spacing w:before="120" w:after="280"/>
        <w:jc w:val="both"/>
        <w:rPr>
          <w:rFonts w:eastAsiaTheme="minorHAnsi"/>
          <w:b/>
          <w:bCs/>
          <w:color w:val="000000" w:themeColor="text1"/>
        </w:rPr>
      </w:pPr>
      <w:r w:rsidRPr="00495F9A">
        <w:rPr>
          <w:b/>
          <w:bCs/>
          <w:color w:val="000000" w:themeColor="text1"/>
        </w:rPr>
        <w:t>To what extent is information technology integrated into your organization's accounting management systems?</w:t>
      </w:r>
    </w:p>
    <w:p w14:paraId="6C12D9B3" w14:textId="77777777" w:rsidR="00F37B39" w:rsidRPr="00495F9A" w:rsidRDefault="00F37B39" w:rsidP="00F37B39">
      <w:pPr>
        <w:pStyle w:val="ListParagraph"/>
        <w:numPr>
          <w:ilvl w:val="0"/>
          <w:numId w:val="33"/>
        </w:numPr>
        <w:spacing w:before="120" w:after="280"/>
        <w:jc w:val="both"/>
        <w:rPr>
          <w:color w:val="000000" w:themeColor="text1"/>
        </w:rPr>
      </w:pPr>
      <w:r w:rsidRPr="00495F9A">
        <w:rPr>
          <w:color w:val="000000" w:themeColor="text1"/>
        </w:rPr>
        <w:t>Very low</w:t>
      </w:r>
    </w:p>
    <w:p w14:paraId="2A368E4E" w14:textId="77777777" w:rsidR="00F37B39" w:rsidRPr="00495F9A" w:rsidRDefault="00F37B39" w:rsidP="00F37B39">
      <w:pPr>
        <w:pStyle w:val="ListParagraph"/>
        <w:numPr>
          <w:ilvl w:val="0"/>
          <w:numId w:val="33"/>
        </w:numPr>
        <w:spacing w:before="120" w:after="280"/>
        <w:jc w:val="both"/>
        <w:rPr>
          <w:color w:val="000000" w:themeColor="text1"/>
        </w:rPr>
      </w:pPr>
      <w:r w:rsidRPr="00495F9A">
        <w:rPr>
          <w:color w:val="000000" w:themeColor="text1"/>
        </w:rPr>
        <w:t>Low</w:t>
      </w:r>
    </w:p>
    <w:p w14:paraId="09FE1DEE" w14:textId="77777777" w:rsidR="00F37B39" w:rsidRPr="00495F9A" w:rsidRDefault="00F37B39" w:rsidP="00F37B39">
      <w:pPr>
        <w:pStyle w:val="ListParagraph"/>
        <w:numPr>
          <w:ilvl w:val="0"/>
          <w:numId w:val="33"/>
        </w:numPr>
        <w:spacing w:before="120" w:after="280"/>
        <w:jc w:val="both"/>
        <w:rPr>
          <w:color w:val="000000" w:themeColor="text1"/>
        </w:rPr>
      </w:pPr>
      <w:r w:rsidRPr="00495F9A">
        <w:rPr>
          <w:color w:val="000000" w:themeColor="text1"/>
        </w:rPr>
        <w:t>Moderate</w:t>
      </w:r>
    </w:p>
    <w:p w14:paraId="74CEF3E5" w14:textId="77777777" w:rsidR="00F37B39" w:rsidRPr="00495F9A" w:rsidRDefault="00F37B39" w:rsidP="00F37B39">
      <w:pPr>
        <w:pStyle w:val="ListParagraph"/>
        <w:numPr>
          <w:ilvl w:val="0"/>
          <w:numId w:val="33"/>
        </w:numPr>
        <w:spacing w:before="120" w:after="280"/>
        <w:jc w:val="both"/>
        <w:rPr>
          <w:color w:val="000000" w:themeColor="text1"/>
        </w:rPr>
      </w:pPr>
      <w:r w:rsidRPr="00495F9A">
        <w:rPr>
          <w:color w:val="000000" w:themeColor="text1"/>
        </w:rPr>
        <w:t>High</w:t>
      </w:r>
    </w:p>
    <w:p w14:paraId="426FA07C" w14:textId="77777777" w:rsidR="00F37B39" w:rsidRPr="00495F9A" w:rsidRDefault="00F37B39" w:rsidP="00F37B39">
      <w:pPr>
        <w:pStyle w:val="ListParagraph"/>
        <w:numPr>
          <w:ilvl w:val="0"/>
          <w:numId w:val="33"/>
        </w:numPr>
        <w:spacing w:before="120" w:after="280"/>
        <w:jc w:val="both"/>
        <w:rPr>
          <w:color w:val="000000" w:themeColor="text1"/>
        </w:rPr>
      </w:pPr>
      <w:r w:rsidRPr="00495F9A">
        <w:rPr>
          <w:color w:val="000000" w:themeColor="text1"/>
        </w:rPr>
        <w:t>Very high</w:t>
      </w:r>
    </w:p>
    <w:p w14:paraId="4F6C9E78"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Have you observed improvements in efficiency and accuracy due to the adoption of IT in accounting practices?</w:t>
      </w:r>
    </w:p>
    <w:p w14:paraId="1508513D" w14:textId="77777777" w:rsidR="00F37B39" w:rsidRPr="00495F9A" w:rsidRDefault="00F37B39" w:rsidP="00F37B39">
      <w:pPr>
        <w:pStyle w:val="ListParagraph"/>
        <w:numPr>
          <w:ilvl w:val="0"/>
          <w:numId w:val="34"/>
        </w:numPr>
        <w:spacing w:before="120" w:after="280"/>
        <w:jc w:val="both"/>
        <w:rPr>
          <w:color w:val="000000" w:themeColor="text1"/>
        </w:rPr>
      </w:pPr>
      <w:r w:rsidRPr="00495F9A">
        <w:rPr>
          <w:color w:val="000000" w:themeColor="text1"/>
        </w:rPr>
        <w:t>Strongly disagree</w:t>
      </w:r>
    </w:p>
    <w:p w14:paraId="7B215D5C" w14:textId="77777777" w:rsidR="00F37B39" w:rsidRPr="00495F9A" w:rsidRDefault="00F37B39" w:rsidP="00F37B39">
      <w:pPr>
        <w:pStyle w:val="ListParagraph"/>
        <w:numPr>
          <w:ilvl w:val="0"/>
          <w:numId w:val="34"/>
        </w:numPr>
        <w:spacing w:before="120" w:after="280"/>
        <w:jc w:val="both"/>
        <w:rPr>
          <w:color w:val="000000" w:themeColor="text1"/>
        </w:rPr>
      </w:pPr>
      <w:r w:rsidRPr="00495F9A">
        <w:rPr>
          <w:color w:val="000000" w:themeColor="text1"/>
        </w:rPr>
        <w:t>Disagree</w:t>
      </w:r>
    </w:p>
    <w:p w14:paraId="4A078835" w14:textId="77777777" w:rsidR="00F37B39" w:rsidRPr="00495F9A" w:rsidRDefault="00F37B39" w:rsidP="00F37B39">
      <w:pPr>
        <w:pStyle w:val="ListParagraph"/>
        <w:numPr>
          <w:ilvl w:val="0"/>
          <w:numId w:val="34"/>
        </w:numPr>
        <w:spacing w:before="120" w:after="280"/>
        <w:jc w:val="both"/>
        <w:rPr>
          <w:color w:val="000000" w:themeColor="text1"/>
        </w:rPr>
      </w:pPr>
      <w:r w:rsidRPr="00495F9A">
        <w:rPr>
          <w:color w:val="000000" w:themeColor="text1"/>
        </w:rPr>
        <w:t>Neutral</w:t>
      </w:r>
    </w:p>
    <w:p w14:paraId="1E0147C7" w14:textId="77777777" w:rsidR="00F37B39" w:rsidRPr="00495F9A" w:rsidRDefault="00F37B39" w:rsidP="00F37B39">
      <w:pPr>
        <w:pStyle w:val="ListParagraph"/>
        <w:numPr>
          <w:ilvl w:val="0"/>
          <w:numId w:val="34"/>
        </w:numPr>
        <w:spacing w:before="120" w:after="280"/>
        <w:jc w:val="both"/>
        <w:rPr>
          <w:color w:val="000000" w:themeColor="text1"/>
        </w:rPr>
      </w:pPr>
      <w:r w:rsidRPr="00495F9A">
        <w:rPr>
          <w:color w:val="000000" w:themeColor="text1"/>
        </w:rPr>
        <w:t>Agree</w:t>
      </w:r>
    </w:p>
    <w:p w14:paraId="322B4DB3" w14:textId="77777777" w:rsidR="00F37B39" w:rsidRPr="00495F9A" w:rsidRDefault="00F37B39" w:rsidP="00F37B39">
      <w:pPr>
        <w:pStyle w:val="ListParagraph"/>
        <w:numPr>
          <w:ilvl w:val="0"/>
          <w:numId w:val="34"/>
        </w:numPr>
        <w:spacing w:before="120" w:after="280"/>
        <w:jc w:val="both"/>
        <w:rPr>
          <w:color w:val="000000" w:themeColor="text1"/>
        </w:rPr>
      </w:pPr>
      <w:r w:rsidRPr="00495F9A">
        <w:rPr>
          <w:color w:val="000000" w:themeColor="text1"/>
        </w:rPr>
        <w:t>Strongly agree</w:t>
      </w:r>
    </w:p>
    <w:p w14:paraId="42508C8A"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Which of the following benefits have you experienced from incorporating IT into accounting management systems? (Select all that apply)</w:t>
      </w:r>
    </w:p>
    <w:p w14:paraId="272C7309" w14:textId="77777777" w:rsidR="00F37B39" w:rsidRPr="00495F9A" w:rsidRDefault="00F37B39" w:rsidP="00F37B39">
      <w:pPr>
        <w:pStyle w:val="ListParagraph"/>
        <w:numPr>
          <w:ilvl w:val="0"/>
          <w:numId w:val="35"/>
        </w:numPr>
        <w:spacing w:before="120" w:after="280"/>
        <w:jc w:val="both"/>
        <w:rPr>
          <w:color w:val="000000" w:themeColor="text1"/>
        </w:rPr>
      </w:pPr>
      <w:r w:rsidRPr="00495F9A">
        <w:rPr>
          <w:color w:val="000000" w:themeColor="text1"/>
        </w:rPr>
        <w:t>Faster data processing</w:t>
      </w:r>
    </w:p>
    <w:p w14:paraId="6F45DF22" w14:textId="77777777" w:rsidR="00F37B39" w:rsidRPr="00495F9A" w:rsidRDefault="00F37B39" w:rsidP="00F37B39">
      <w:pPr>
        <w:pStyle w:val="ListParagraph"/>
        <w:numPr>
          <w:ilvl w:val="0"/>
          <w:numId w:val="35"/>
        </w:numPr>
        <w:spacing w:before="120" w:after="280"/>
        <w:jc w:val="both"/>
        <w:rPr>
          <w:color w:val="000000" w:themeColor="text1"/>
        </w:rPr>
      </w:pPr>
      <w:r w:rsidRPr="00495F9A">
        <w:rPr>
          <w:color w:val="000000" w:themeColor="text1"/>
        </w:rPr>
        <w:t>Reduced manual errors</w:t>
      </w:r>
    </w:p>
    <w:p w14:paraId="668E0466" w14:textId="77777777" w:rsidR="00F37B39" w:rsidRPr="00495F9A" w:rsidRDefault="00F37B39" w:rsidP="00F37B39">
      <w:pPr>
        <w:pStyle w:val="ListParagraph"/>
        <w:numPr>
          <w:ilvl w:val="0"/>
          <w:numId w:val="35"/>
        </w:numPr>
        <w:spacing w:before="120" w:after="280"/>
        <w:jc w:val="both"/>
        <w:rPr>
          <w:color w:val="000000" w:themeColor="text1"/>
        </w:rPr>
      </w:pPr>
      <w:r w:rsidRPr="00495F9A">
        <w:rPr>
          <w:color w:val="000000" w:themeColor="text1"/>
        </w:rPr>
        <w:t>Enhanced data security</w:t>
      </w:r>
    </w:p>
    <w:p w14:paraId="714BB05E" w14:textId="77777777" w:rsidR="00F37B39" w:rsidRPr="00495F9A" w:rsidRDefault="00F37B39" w:rsidP="00F37B39">
      <w:pPr>
        <w:pStyle w:val="ListParagraph"/>
        <w:numPr>
          <w:ilvl w:val="0"/>
          <w:numId w:val="35"/>
        </w:numPr>
        <w:spacing w:before="120" w:after="280"/>
        <w:jc w:val="both"/>
        <w:rPr>
          <w:color w:val="000000" w:themeColor="text1"/>
        </w:rPr>
      </w:pPr>
      <w:r w:rsidRPr="00495F9A">
        <w:rPr>
          <w:color w:val="000000" w:themeColor="text1"/>
        </w:rPr>
        <w:t>Improved reporting capabilities</w:t>
      </w:r>
    </w:p>
    <w:p w14:paraId="7FB9F4E4" w14:textId="77777777" w:rsidR="00F37B39" w:rsidRPr="00495F9A" w:rsidRDefault="00F37B39" w:rsidP="00F37B39">
      <w:pPr>
        <w:pStyle w:val="ListParagraph"/>
        <w:numPr>
          <w:ilvl w:val="0"/>
          <w:numId w:val="35"/>
        </w:numPr>
        <w:spacing w:before="120" w:after="280"/>
        <w:jc w:val="both"/>
        <w:rPr>
          <w:color w:val="000000" w:themeColor="text1"/>
        </w:rPr>
      </w:pPr>
      <w:r w:rsidRPr="00495F9A">
        <w:rPr>
          <w:color w:val="000000" w:themeColor="text1"/>
        </w:rPr>
        <w:t>Streamlined audit processes</w:t>
      </w:r>
    </w:p>
    <w:p w14:paraId="1BF4BAA7"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 xml:space="preserve">What are the primary challenges your organization faces in adopting IT for accounting purposes? </w:t>
      </w:r>
    </w:p>
    <w:p w14:paraId="16A95AD5" w14:textId="77777777" w:rsidR="00F37B39" w:rsidRPr="00495F9A" w:rsidRDefault="00F37B39" w:rsidP="00F37B39">
      <w:pPr>
        <w:pStyle w:val="ListParagraph"/>
        <w:numPr>
          <w:ilvl w:val="0"/>
          <w:numId w:val="36"/>
        </w:numPr>
        <w:spacing w:before="120" w:after="280"/>
        <w:jc w:val="both"/>
        <w:rPr>
          <w:color w:val="000000" w:themeColor="text1"/>
        </w:rPr>
      </w:pPr>
      <w:r w:rsidRPr="00495F9A">
        <w:rPr>
          <w:color w:val="000000" w:themeColor="text1"/>
        </w:rPr>
        <w:t>High implementation costs</w:t>
      </w:r>
    </w:p>
    <w:p w14:paraId="7A0E5FC3" w14:textId="77777777" w:rsidR="00F37B39" w:rsidRPr="00495F9A" w:rsidRDefault="00F37B39" w:rsidP="00F37B39">
      <w:pPr>
        <w:pStyle w:val="ListParagraph"/>
        <w:numPr>
          <w:ilvl w:val="0"/>
          <w:numId w:val="36"/>
        </w:numPr>
        <w:spacing w:before="120" w:after="280"/>
        <w:jc w:val="both"/>
        <w:rPr>
          <w:color w:val="000000" w:themeColor="text1"/>
        </w:rPr>
      </w:pPr>
      <w:r w:rsidRPr="00495F9A">
        <w:rPr>
          <w:color w:val="000000" w:themeColor="text1"/>
        </w:rPr>
        <w:t>Resistance to change from staff</w:t>
      </w:r>
    </w:p>
    <w:p w14:paraId="147CB97F" w14:textId="77777777" w:rsidR="00F37B39" w:rsidRPr="00495F9A" w:rsidRDefault="00F37B39" w:rsidP="00F37B39">
      <w:pPr>
        <w:pStyle w:val="ListParagraph"/>
        <w:numPr>
          <w:ilvl w:val="0"/>
          <w:numId w:val="36"/>
        </w:numPr>
        <w:spacing w:before="120" w:after="280"/>
        <w:jc w:val="both"/>
        <w:rPr>
          <w:color w:val="000000" w:themeColor="text1"/>
        </w:rPr>
      </w:pPr>
      <w:r w:rsidRPr="00495F9A">
        <w:rPr>
          <w:color w:val="000000" w:themeColor="text1"/>
        </w:rPr>
        <w:t>Lack of IT expertise</w:t>
      </w:r>
    </w:p>
    <w:p w14:paraId="0FE50825" w14:textId="77777777" w:rsidR="00F37B39" w:rsidRPr="00495F9A" w:rsidRDefault="00F37B39" w:rsidP="00F37B39">
      <w:pPr>
        <w:pStyle w:val="ListParagraph"/>
        <w:numPr>
          <w:ilvl w:val="0"/>
          <w:numId w:val="36"/>
        </w:numPr>
        <w:spacing w:before="120" w:after="280"/>
        <w:jc w:val="both"/>
        <w:rPr>
          <w:color w:val="000000" w:themeColor="text1"/>
        </w:rPr>
      </w:pPr>
      <w:r w:rsidRPr="00495F9A">
        <w:rPr>
          <w:color w:val="000000" w:themeColor="text1"/>
        </w:rPr>
        <w:t>Compatibility issues with existing systems</w:t>
      </w:r>
    </w:p>
    <w:p w14:paraId="60762019" w14:textId="77777777" w:rsidR="00F37B39" w:rsidRPr="00495F9A" w:rsidRDefault="00F37B39" w:rsidP="00F37B39">
      <w:pPr>
        <w:pStyle w:val="ListParagraph"/>
        <w:numPr>
          <w:ilvl w:val="0"/>
          <w:numId w:val="36"/>
        </w:numPr>
        <w:spacing w:before="120" w:after="280"/>
        <w:jc w:val="both"/>
        <w:rPr>
          <w:color w:val="000000" w:themeColor="text1"/>
        </w:rPr>
      </w:pPr>
      <w:r w:rsidRPr="00495F9A">
        <w:rPr>
          <w:color w:val="000000" w:themeColor="text1"/>
        </w:rPr>
        <w:t>Concerns about data privacy</w:t>
      </w:r>
    </w:p>
    <w:p w14:paraId="2EBA42D0"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On a scale of 1 to 5, how influential are the following factors in your organization's decision to implement IT in accounting management systems?</w:t>
      </w:r>
    </w:p>
    <w:p w14:paraId="3AA1F656" w14:textId="77777777" w:rsidR="00F37B39" w:rsidRPr="00495F9A" w:rsidRDefault="00F37B39" w:rsidP="00F37B39">
      <w:pPr>
        <w:pStyle w:val="ListParagraph"/>
        <w:numPr>
          <w:ilvl w:val="0"/>
          <w:numId w:val="37"/>
        </w:numPr>
        <w:spacing w:before="120" w:after="280"/>
        <w:jc w:val="both"/>
        <w:rPr>
          <w:color w:val="000000" w:themeColor="text1"/>
        </w:rPr>
      </w:pPr>
      <w:r w:rsidRPr="00495F9A">
        <w:rPr>
          <w:color w:val="000000" w:themeColor="text1"/>
        </w:rPr>
        <w:t>Cost considerations</w:t>
      </w:r>
    </w:p>
    <w:p w14:paraId="727413BC" w14:textId="77777777" w:rsidR="00F37B39" w:rsidRPr="00495F9A" w:rsidRDefault="00F37B39" w:rsidP="00F37B39">
      <w:pPr>
        <w:pStyle w:val="ListParagraph"/>
        <w:numPr>
          <w:ilvl w:val="0"/>
          <w:numId w:val="37"/>
        </w:numPr>
        <w:spacing w:before="120" w:after="280"/>
        <w:jc w:val="both"/>
        <w:rPr>
          <w:color w:val="000000" w:themeColor="text1"/>
        </w:rPr>
      </w:pPr>
      <w:r w:rsidRPr="00495F9A">
        <w:rPr>
          <w:color w:val="000000" w:themeColor="text1"/>
        </w:rPr>
        <w:t>Regulatory requirements</w:t>
      </w:r>
    </w:p>
    <w:p w14:paraId="6A2612F9" w14:textId="77777777" w:rsidR="00F37B39" w:rsidRPr="00495F9A" w:rsidRDefault="00F37B39" w:rsidP="00F37B39">
      <w:pPr>
        <w:pStyle w:val="ListParagraph"/>
        <w:numPr>
          <w:ilvl w:val="0"/>
          <w:numId w:val="37"/>
        </w:numPr>
        <w:spacing w:before="120" w:after="280"/>
        <w:jc w:val="both"/>
        <w:rPr>
          <w:color w:val="000000" w:themeColor="text1"/>
        </w:rPr>
      </w:pPr>
      <w:r w:rsidRPr="00495F9A">
        <w:rPr>
          <w:color w:val="000000" w:themeColor="text1"/>
        </w:rPr>
        <w:t>Competitive pressures</w:t>
      </w:r>
    </w:p>
    <w:p w14:paraId="51B2C814" w14:textId="77777777" w:rsidR="00F37B39" w:rsidRPr="00495F9A" w:rsidRDefault="00F37B39" w:rsidP="00F37B39">
      <w:pPr>
        <w:pStyle w:val="ListParagraph"/>
        <w:numPr>
          <w:ilvl w:val="0"/>
          <w:numId w:val="37"/>
        </w:numPr>
        <w:spacing w:before="120" w:after="280"/>
        <w:jc w:val="both"/>
        <w:rPr>
          <w:color w:val="000000" w:themeColor="text1"/>
        </w:rPr>
      </w:pPr>
      <w:r w:rsidRPr="00495F9A">
        <w:rPr>
          <w:color w:val="000000" w:themeColor="text1"/>
        </w:rPr>
        <w:t>Potential for process improvement</w:t>
      </w:r>
    </w:p>
    <w:p w14:paraId="52B27723" w14:textId="77777777" w:rsidR="00F37B39" w:rsidRPr="00495F9A" w:rsidRDefault="00F37B39" w:rsidP="00F37B39">
      <w:pPr>
        <w:pStyle w:val="ListParagraph"/>
        <w:numPr>
          <w:ilvl w:val="0"/>
          <w:numId w:val="37"/>
        </w:numPr>
        <w:spacing w:before="120" w:after="280"/>
        <w:jc w:val="both"/>
        <w:rPr>
          <w:color w:val="000000" w:themeColor="text1"/>
        </w:rPr>
      </w:pPr>
      <w:r w:rsidRPr="00495F9A">
        <w:rPr>
          <w:color w:val="000000" w:themeColor="text1"/>
        </w:rPr>
        <w:t>Industry best practices</w:t>
      </w:r>
    </w:p>
    <w:p w14:paraId="23916BAF"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How well do you think the existing IT infrastructure supports the integration of IT into accounting management systems?</w:t>
      </w:r>
    </w:p>
    <w:p w14:paraId="1CDCD69E" w14:textId="77777777" w:rsidR="00F37B39" w:rsidRPr="00495F9A" w:rsidRDefault="00F37B39" w:rsidP="00F37B39">
      <w:pPr>
        <w:pStyle w:val="ListParagraph"/>
        <w:numPr>
          <w:ilvl w:val="0"/>
          <w:numId w:val="38"/>
        </w:numPr>
        <w:spacing w:before="120" w:after="280"/>
        <w:jc w:val="both"/>
        <w:rPr>
          <w:color w:val="000000" w:themeColor="text1"/>
        </w:rPr>
      </w:pPr>
      <w:r w:rsidRPr="00495F9A">
        <w:rPr>
          <w:color w:val="000000" w:themeColor="text1"/>
        </w:rPr>
        <w:t>Very poorly</w:t>
      </w:r>
    </w:p>
    <w:p w14:paraId="5F222E28" w14:textId="77777777" w:rsidR="00F37B39" w:rsidRPr="00495F9A" w:rsidRDefault="00F37B39" w:rsidP="00F37B39">
      <w:pPr>
        <w:pStyle w:val="ListParagraph"/>
        <w:numPr>
          <w:ilvl w:val="0"/>
          <w:numId w:val="38"/>
        </w:numPr>
        <w:spacing w:before="120" w:after="280"/>
        <w:jc w:val="both"/>
        <w:rPr>
          <w:color w:val="000000" w:themeColor="text1"/>
        </w:rPr>
      </w:pPr>
      <w:r w:rsidRPr="00495F9A">
        <w:rPr>
          <w:color w:val="000000" w:themeColor="text1"/>
        </w:rPr>
        <w:t>Poorly</w:t>
      </w:r>
    </w:p>
    <w:p w14:paraId="3D51AEAA" w14:textId="77777777" w:rsidR="00F37B39" w:rsidRPr="00495F9A" w:rsidRDefault="00F37B39" w:rsidP="00F37B39">
      <w:pPr>
        <w:pStyle w:val="ListParagraph"/>
        <w:numPr>
          <w:ilvl w:val="0"/>
          <w:numId w:val="38"/>
        </w:numPr>
        <w:spacing w:before="120" w:after="280"/>
        <w:jc w:val="both"/>
        <w:rPr>
          <w:color w:val="000000" w:themeColor="text1"/>
        </w:rPr>
      </w:pPr>
      <w:r w:rsidRPr="00495F9A">
        <w:rPr>
          <w:color w:val="000000" w:themeColor="text1"/>
        </w:rPr>
        <w:t>Neutral</w:t>
      </w:r>
    </w:p>
    <w:p w14:paraId="01A68C73" w14:textId="77777777" w:rsidR="00F37B39" w:rsidRPr="00495F9A" w:rsidRDefault="00F37B39" w:rsidP="00F37B39">
      <w:pPr>
        <w:pStyle w:val="ListParagraph"/>
        <w:numPr>
          <w:ilvl w:val="0"/>
          <w:numId w:val="38"/>
        </w:numPr>
        <w:spacing w:before="120" w:after="280"/>
        <w:jc w:val="both"/>
        <w:rPr>
          <w:color w:val="000000" w:themeColor="text1"/>
        </w:rPr>
      </w:pPr>
      <w:r w:rsidRPr="00495F9A">
        <w:rPr>
          <w:color w:val="000000" w:themeColor="text1"/>
        </w:rPr>
        <w:t>Well</w:t>
      </w:r>
    </w:p>
    <w:p w14:paraId="6D66BF56" w14:textId="77777777" w:rsidR="00F37B39" w:rsidRPr="00495F9A" w:rsidRDefault="00F37B39" w:rsidP="00F37B39">
      <w:pPr>
        <w:pStyle w:val="ListParagraph"/>
        <w:numPr>
          <w:ilvl w:val="0"/>
          <w:numId w:val="38"/>
        </w:numPr>
        <w:spacing w:before="120" w:after="280"/>
        <w:jc w:val="both"/>
        <w:rPr>
          <w:color w:val="000000" w:themeColor="text1"/>
        </w:rPr>
      </w:pPr>
      <w:r w:rsidRPr="00495F9A">
        <w:rPr>
          <w:color w:val="000000" w:themeColor="text1"/>
        </w:rPr>
        <w:t>Very well</w:t>
      </w:r>
    </w:p>
    <w:p w14:paraId="19C742DA"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 xml:space="preserve">What types of IT solutions are currently being used in your organization's accounting practices? </w:t>
      </w:r>
    </w:p>
    <w:p w14:paraId="0C5C66E9" w14:textId="77777777" w:rsidR="00F37B39" w:rsidRPr="00495F9A" w:rsidRDefault="00F37B39" w:rsidP="00F37B39">
      <w:pPr>
        <w:pStyle w:val="ListParagraph"/>
        <w:numPr>
          <w:ilvl w:val="0"/>
          <w:numId w:val="39"/>
        </w:numPr>
        <w:spacing w:before="120" w:after="280"/>
        <w:jc w:val="both"/>
        <w:rPr>
          <w:color w:val="000000" w:themeColor="text1"/>
        </w:rPr>
      </w:pPr>
      <w:r w:rsidRPr="00495F9A">
        <w:rPr>
          <w:color w:val="000000" w:themeColor="text1"/>
        </w:rPr>
        <w:t>Accounting software (e.g., QuickBooks, Tally)</w:t>
      </w:r>
    </w:p>
    <w:p w14:paraId="4FE4B795" w14:textId="77777777" w:rsidR="00F37B39" w:rsidRPr="00495F9A" w:rsidRDefault="00F37B39" w:rsidP="00F37B39">
      <w:pPr>
        <w:pStyle w:val="ListParagraph"/>
        <w:numPr>
          <w:ilvl w:val="0"/>
          <w:numId w:val="39"/>
        </w:numPr>
        <w:spacing w:before="120" w:after="280"/>
        <w:jc w:val="both"/>
        <w:rPr>
          <w:color w:val="000000" w:themeColor="text1"/>
        </w:rPr>
      </w:pPr>
      <w:r w:rsidRPr="00495F9A">
        <w:rPr>
          <w:color w:val="000000" w:themeColor="text1"/>
        </w:rPr>
        <w:t>Enterprise Resource Planning (ERP) systems</w:t>
      </w:r>
    </w:p>
    <w:p w14:paraId="1463BF26" w14:textId="77777777" w:rsidR="00F37B39" w:rsidRPr="00495F9A" w:rsidRDefault="00F37B39" w:rsidP="00F37B39">
      <w:pPr>
        <w:pStyle w:val="ListParagraph"/>
        <w:numPr>
          <w:ilvl w:val="0"/>
          <w:numId w:val="39"/>
        </w:numPr>
        <w:spacing w:before="120" w:after="280"/>
        <w:jc w:val="both"/>
        <w:rPr>
          <w:color w:val="000000" w:themeColor="text1"/>
        </w:rPr>
      </w:pPr>
      <w:r w:rsidRPr="00495F9A">
        <w:rPr>
          <w:color w:val="000000" w:themeColor="text1"/>
        </w:rPr>
        <w:t>Cloud-based accounting platforms</w:t>
      </w:r>
    </w:p>
    <w:p w14:paraId="51A8DD7C" w14:textId="77777777" w:rsidR="00F37B39" w:rsidRPr="00495F9A" w:rsidRDefault="00F37B39" w:rsidP="00F37B39">
      <w:pPr>
        <w:pStyle w:val="ListParagraph"/>
        <w:numPr>
          <w:ilvl w:val="0"/>
          <w:numId w:val="39"/>
        </w:numPr>
        <w:spacing w:before="120" w:after="280"/>
        <w:jc w:val="both"/>
        <w:rPr>
          <w:color w:val="000000" w:themeColor="text1"/>
        </w:rPr>
      </w:pPr>
      <w:r w:rsidRPr="00495F9A">
        <w:rPr>
          <w:color w:val="000000" w:themeColor="text1"/>
        </w:rPr>
        <w:t>Data analytics tools</w:t>
      </w:r>
    </w:p>
    <w:p w14:paraId="5645BF3A"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To what extent do you believe that the utilization of IT in accounting management systems can lead to improved decision-making?</w:t>
      </w:r>
    </w:p>
    <w:p w14:paraId="4CC60476" w14:textId="77777777" w:rsidR="00F37B39" w:rsidRPr="00495F9A" w:rsidRDefault="00F37B39" w:rsidP="00F37B39">
      <w:pPr>
        <w:pStyle w:val="ListParagraph"/>
        <w:numPr>
          <w:ilvl w:val="0"/>
          <w:numId w:val="40"/>
        </w:numPr>
        <w:spacing w:before="120" w:after="280"/>
        <w:jc w:val="both"/>
        <w:rPr>
          <w:color w:val="000000" w:themeColor="text1"/>
        </w:rPr>
      </w:pPr>
      <w:r w:rsidRPr="00495F9A">
        <w:rPr>
          <w:color w:val="000000" w:themeColor="text1"/>
        </w:rPr>
        <w:t>Not at all</w:t>
      </w:r>
    </w:p>
    <w:p w14:paraId="63A60E63" w14:textId="77777777" w:rsidR="00F37B39" w:rsidRPr="00495F9A" w:rsidRDefault="00F37B39" w:rsidP="00F37B39">
      <w:pPr>
        <w:pStyle w:val="ListParagraph"/>
        <w:numPr>
          <w:ilvl w:val="0"/>
          <w:numId w:val="40"/>
        </w:numPr>
        <w:spacing w:before="120" w:after="280"/>
        <w:jc w:val="both"/>
        <w:rPr>
          <w:color w:val="000000" w:themeColor="text1"/>
        </w:rPr>
      </w:pPr>
      <w:r w:rsidRPr="00495F9A">
        <w:rPr>
          <w:color w:val="000000" w:themeColor="text1"/>
        </w:rPr>
        <w:t>Slightly</w:t>
      </w:r>
    </w:p>
    <w:p w14:paraId="7482DEE7" w14:textId="77777777" w:rsidR="00F37B39" w:rsidRPr="00495F9A" w:rsidRDefault="00F37B39" w:rsidP="00F37B39">
      <w:pPr>
        <w:pStyle w:val="ListParagraph"/>
        <w:numPr>
          <w:ilvl w:val="0"/>
          <w:numId w:val="40"/>
        </w:numPr>
        <w:spacing w:before="120" w:after="280"/>
        <w:jc w:val="both"/>
        <w:rPr>
          <w:color w:val="000000" w:themeColor="text1"/>
        </w:rPr>
      </w:pPr>
      <w:r w:rsidRPr="00495F9A">
        <w:rPr>
          <w:color w:val="000000" w:themeColor="text1"/>
        </w:rPr>
        <w:t>Moderately</w:t>
      </w:r>
    </w:p>
    <w:p w14:paraId="5BAE362F" w14:textId="77777777" w:rsidR="00F37B39" w:rsidRPr="00495F9A" w:rsidRDefault="00F37B39" w:rsidP="00F37B39">
      <w:pPr>
        <w:pStyle w:val="ListParagraph"/>
        <w:numPr>
          <w:ilvl w:val="0"/>
          <w:numId w:val="40"/>
        </w:numPr>
        <w:spacing w:before="120" w:after="280"/>
        <w:jc w:val="both"/>
        <w:rPr>
          <w:color w:val="000000" w:themeColor="text1"/>
        </w:rPr>
      </w:pPr>
      <w:r w:rsidRPr="00495F9A">
        <w:rPr>
          <w:color w:val="000000" w:themeColor="text1"/>
        </w:rPr>
        <w:t>Very much</w:t>
      </w:r>
    </w:p>
    <w:p w14:paraId="45618310" w14:textId="77777777" w:rsidR="00F37B39" w:rsidRPr="00495F9A" w:rsidRDefault="00F37B39" w:rsidP="00F37B39">
      <w:pPr>
        <w:pStyle w:val="ListParagraph"/>
        <w:numPr>
          <w:ilvl w:val="0"/>
          <w:numId w:val="40"/>
        </w:numPr>
        <w:spacing w:before="120" w:after="280"/>
        <w:jc w:val="both"/>
        <w:rPr>
          <w:color w:val="000000" w:themeColor="text1"/>
        </w:rPr>
      </w:pPr>
      <w:r w:rsidRPr="00495F9A">
        <w:rPr>
          <w:color w:val="000000" w:themeColor="text1"/>
        </w:rPr>
        <w:t>Extremely</w:t>
      </w:r>
    </w:p>
    <w:p w14:paraId="48EDDC6C"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How well do you perceive the support and training provided by your organization to help employees adapt to IT-integrated accounting systems?</w:t>
      </w:r>
    </w:p>
    <w:p w14:paraId="682DEC61" w14:textId="77777777" w:rsidR="00F37B39" w:rsidRPr="00495F9A" w:rsidRDefault="00F37B39" w:rsidP="00F37B39">
      <w:pPr>
        <w:pStyle w:val="ListParagraph"/>
        <w:numPr>
          <w:ilvl w:val="0"/>
          <w:numId w:val="41"/>
        </w:numPr>
        <w:spacing w:before="120" w:after="280"/>
        <w:jc w:val="both"/>
        <w:rPr>
          <w:color w:val="000000" w:themeColor="text1"/>
        </w:rPr>
      </w:pPr>
      <w:r w:rsidRPr="00495F9A">
        <w:rPr>
          <w:color w:val="000000" w:themeColor="text1"/>
        </w:rPr>
        <w:t>Very insufficient</w:t>
      </w:r>
    </w:p>
    <w:p w14:paraId="44D23A93" w14:textId="77777777" w:rsidR="00F37B39" w:rsidRPr="00495F9A" w:rsidRDefault="00F37B39" w:rsidP="00F37B39">
      <w:pPr>
        <w:pStyle w:val="ListParagraph"/>
        <w:numPr>
          <w:ilvl w:val="0"/>
          <w:numId w:val="41"/>
        </w:numPr>
        <w:spacing w:before="120" w:after="280"/>
        <w:jc w:val="both"/>
        <w:rPr>
          <w:color w:val="000000" w:themeColor="text1"/>
        </w:rPr>
      </w:pPr>
      <w:r w:rsidRPr="00495F9A">
        <w:rPr>
          <w:color w:val="000000" w:themeColor="text1"/>
        </w:rPr>
        <w:t>Insufficient</w:t>
      </w:r>
    </w:p>
    <w:p w14:paraId="501E0479" w14:textId="77777777" w:rsidR="00F37B39" w:rsidRPr="00495F9A" w:rsidRDefault="00F37B39" w:rsidP="00F37B39">
      <w:pPr>
        <w:pStyle w:val="ListParagraph"/>
        <w:numPr>
          <w:ilvl w:val="0"/>
          <w:numId w:val="41"/>
        </w:numPr>
        <w:spacing w:before="120" w:after="280"/>
        <w:jc w:val="both"/>
        <w:rPr>
          <w:color w:val="000000" w:themeColor="text1"/>
        </w:rPr>
      </w:pPr>
      <w:r w:rsidRPr="00495F9A">
        <w:rPr>
          <w:color w:val="000000" w:themeColor="text1"/>
        </w:rPr>
        <w:t>Neutral</w:t>
      </w:r>
    </w:p>
    <w:p w14:paraId="2A9E8574" w14:textId="77777777" w:rsidR="00F37B39" w:rsidRPr="00495F9A" w:rsidRDefault="00F37B39" w:rsidP="00F37B39">
      <w:pPr>
        <w:pStyle w:val="ListParagraph"/>
        <w:numPr>
          <w:ilvl w:val="0"/>
          <w:numId w:val="41"/>
        </w:numPr>
        <w:spacing w:before="120" w:after="280"/>
        <w:jc w:val="both"/>
        <w:rPr>
          <w:color w:val="000000" w:themeColor="text1"/>
        </w:rPr>
      </w:pPr>
      <w:r w:rsidRPr="00495F9A">
        <w:rPr>
          <w:color w:val="000000" w:themeColor="text1"/>
        </w:rPr>
        <w:t>Sufficient</w:t>
      </w:r>
    </w:p>
    <w:p w14:paraId="1E727169" w14:textId="77777777" w:rsidR="00F37B39" w:rsidRPr="00495F9A" w:rsidRDefault="00F37B39" w:rsidP="00F37B39">
      <w:pPr>
        <w:pStyle w:val="ListParagraph"/>
        <w:numPr>
          <w:ilvl w:val="0"/>
          <w:numId w:val="41"/>
        </w:numPr>
        <w:spacing w:before="120" w:after="280"/>
        <w:jc w:val="both"/>
        <w:rPr>
          <w:color w:val="000000" w:themeColor="text1"/>
        </w:rPr>
      </w:pPr>
      <w:r w:rsidRPr="00495F9A">
        <w:rPr>
          <w:color w:val="000000" w:themeColor="text1"/>
        </w:rPr>
        <w:t>Very sufficient</w:t>
      </w:r>
    </w:p>
    <w:p w14:paraId="27757A73" w14:textId="77777777" w:rsidR="00F37B39" w:rsidRPr="00495F9A" w:rsidRDefault="00F37B39" w:rsidP="00F37B39">
      <w:pPr>
        <w:pStyle w:val="ListParagraph"/>
        <w:numPr>
          <w:ilvl w:val="0"/>
          <w:numId w:val="32"/>
        </w:numPr>
        <w:spacing w:before="120" w:after="280"/>
        <w:jc w:val="both"/>
        <w:rPr>
          <w:b/>
          <w:bCs/>
          <w:color w:val="000000" w:themeColor="text1"/>
        </w:rPr>
      </w:pPr>
      <w:r w:rsidRPr="00495F9A">
        <w:rPr>
          <w:b/>
          <w:bCs/>
          <w:color w:val="000000" w:themeColor="text1"/>
        </w:rPr>
        <w:t>How important do you believe it is for policymakers, organizations, and stakeholders to collaborate in enhancing the utilization of IT in accounting management systems?</w:t>
      </w:r>
    </w:p>
    <w:p w14:paraId="60E7552F" w14:textId="77777777" w:rsidR="00F37B39" w:rsidRPr="00495F9A" w:rsidRDefault="00F37B39" w:rsidP="00F37B39">
      <w:pPr>
        <w:pStyle w:val="ListParagraph"/>
        <w:numPr>
          <w:ilvl w:val="0"/>
          <w:numId w:val="42"/>
        </w:numPr>
        <w:spacing w:before="120" w:after="280"/>
        <w:jc w:val="both"/>
        <w:rPr>
          <w:color w:val="000000" w:themeColor="text1"/>
        </w:rPr>
      </w:pPr>
      <w:r w:rsidRPr="00495F9A">
        <w:rPr>
          <w:color w:val="000000" w:themeColor="text1"/>
        </w:rPr>
        <w:t>Not important at all</w:t>
      </w:r>
    </w:p>
    <w:p w14:paraId="25BBC9E3" w14:textId="77777777" w:rsidR="00F37B39" w:rsidRPr="00495F9A" w:rsidRDefault="00F37B39" w:rsidP="00F37B39">
      <w:pPr>
        <w:pStyle w:val="ListParagraph"/>
        <w:numPr>
          <w:ilvl w:val="0"/>
          <w:numId w:val="42"/>
        </w:numPr>
        <w:spacing w:before="120" w:after="280"/>
        <w:jc w:val="both"/>
        <w:rPr>
          <w:color w:val="000000" w:themeColor="text1"/>
        </w:rPr>
      </w:pPr>
      <w:r w:rsidRPr="00495F9A">
        <w:rPr>
          <w:color w:val="000000" w:themeColor="text1"/>
        </w:rPr>
        <w:t>Slightly important</w:t>
      </w:r>
    </w:p>
    <w:p w14:paraId="303CCCD4" w14:textId="77777777" w:rsidR="00F37B39" w:rsidRPr="00495F9A" w:rsidRDefault="00F37B39" w:rsidP="00F37B39">
      <w:pPr>
        <w:pStyle w:val="ListParagraph"/>
        <w:numPr>
          <w:ilvl w:val="0"/>
          <w:numId w:val="42"/>
        </w:numPr>
        <w:spacing w:before="120" w:after="280"/>
        <w:jc w:val="both"/>
        <w:rPr>
          <w:color w:val="000000" w:themeColor="text1"/>
        </w:rPr>
      </w:pPr>
      <w:r w:rsidRPr="00495F9A">
        <w:rPr>
          <w:color w:val="000000" w:themeColor="text1"/>
        </w:rPr>
        <w:t>Moderately important</w:t>
      </w:r>
    </w:p>
    <w:p w14:paraId="278A9FCF" w14:textId="77777777" w:rsidR="00F37B39" w:rsidRPr="00495F9A" w:rsidRDefault="00F37B39" w:rsidP="00F37B39">
      <w:pPr>
        <w:pStyle w:val="ListParagraph"/>
        <w:numPr>
          <w:ilvl w:val="0"/>
          <w:numId w:val="42"/>
        </w:numPr>
        <w:spacing w:before="120" w:after="280"/>
        <w:jc w:val="both"/>
        <w:rPr>
          <w:color w:val="000000" w:themeColor="text1"/>
        </w:rPr>
      </w:pPr>
      <w:r w:rsidRPr="00495F9A">
        <w:rPr>
          <w:color w:val="000000" w:themeColor="text1"/>
        </w:rPr>
        <w:t>Very important</w:t>
      </w:r>
    </w:p>
    <w:p w14:paraId="264F25C1" w14:textId="12AFD30F" w:rsidR="00636B32" w:rsidRPr="00495F9A" w:rsidRDefault="00F37B39" w:rsidP="00636B32">
      <w:pPr>
        <w:pStyle w:val="ListParagraph"/>
        <w:numPr>
          <w:ilvl w:val="0"/>
          <w:numId w:val="42"/>
        </w:numPr>
        <w:spacing w:before="120" w:after="280"/>
        <w:jc w:val="both"/>
        <w:rPr>
          <w:color w:val="000000" w:themeColor="text1"/>
        </w:rPr>
      </w:pPr>
      <w:r w:rsidRPr="00495F9A">
        <w:rPr>
          <w:color w:val="000000" w:themeColor="text1"/>
        </w:rPr>
        <w:t>Extremely important</w:t>
      </w:r>
    </w:p>
    <w:sectPr w:rsidR="00636B32" w:rsidRPr="00495F9A" w:rsidSect="009D40AF">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D134B" w14:textId="77777777" w:rsidR="004E7C9C" w:rsidRDefault="004E7C9C" w:rsidP="009D40AF">
      <w:pPr>
        <w:spacing w:after="0" w:line="240" w:lineRule="auto"/>
      </w:pPr>
      <w:r>
        <w:separator/>
      </w:r>
    </w:p>
  </w:endnote>
  <w:endnote w:type="continuationSeparator" w:id="0">
    <w:p w14:paraId="1AA80BCD" w14:textId="77777777" w:rsidR="004E7C9C" w:rsidRDefault="004E7C9C" w:rsidP="009D4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553538"/>
      <w:docPartObj>
        <w:docPartGallery w:val="Page Numbers (Bottom of Page)"/>
        <w:docPartUnique/>
      </w:docPartObj>
    </w:sdtPr>
    <w:sdtEndPr>
      <w:rPr>
        <w:noProof/>
      </w:rPr>
    </w:sdtEndPr>
    <w:sdtContent>
      <w:p w14:paraId="3465A17F" w14:textId="77777777" w:rsidR="00660C64" w:rsidRDefault="00660C64">
        <w:pPr>
          <w:pStyle w:val="Footer"/>
          <w:jc w:val="right"/>
        </w:pPr>
        <w:r>
          <w:fldChar w:fldCharType="begin"/>
        </w:r>
        <w:r>
          <w:instrText xml:space="preserve"> PAGE   \* MERGEFORMAT </w:instrText>
        </w:r>
        <w:r>
          <w:fldChar w:fldCharType="separate"/>
        </w:r>
        <w:r w:rsidR="004503F1">
          <w:rPr>
            <w:noProof/>
          </w:rPr>
          <w:t>35</w:t>
        </w:r>
        <w:r>
          <w:rPr>
            <w:noProof/>
          </w:rPr>
          <w:fldChar w:fldCharType="end"/>
        </w:r>
      </w:p>
    </w:sdtContent>
  </w:sdt>
  <w:p w14:paraId="39F16113" w14:textId="02479E18" w:rsidR="00660C64" w:rsidRDefault="00062010" w:rsidP="00062010">
    <w:pPr>
      <w:pStyle w:val="Footer"/>
      <w:jc w:val="both"/>
    </w:pPr>
    <w:r w:rsidRPr="00062010">
      <w:t>Dissertation (LCMB7020_LON)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FD3C3" w14:textId="77777777" w:rsidR="004E7C9C" w:rsidRDefault="004E7C9C" w:rsidP="009D40AF">
      <w:pPr>
        <w:spacing w:after="0" w:line="240" w:lineRule="auto"/>
      </w:pPr>
      <w:r>
        <w:separator/>
      </w:r>
    </w:p>
  </w:footnote>
  <w:footnote w:type="continuationSeparator" w:id="0">
    <w:p w14:paraId="57B6953A" w14:textId="77777777" w:rsidR="004E7C9C" w:rsidRDefault="004E7C9C" w:rsidP="009D40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2FCE"/>
    <w:multiLevelType w:val="multilevel"/>
    <w:tmpl w:val="682E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A363B"/>
    <w:multiLevelType w:val="hybridMultilevel"/>
    <w:tmpl w:val="502C334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7283893"/>
    <w:multiLevelType w:val="multilevel"/>
    <w:tmpl w:val="1BB2F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B6FBC"/>
    <w:multiLevelType w:val="hybridMultilevel"/>
    <w:tmpl w:val="A6E2A90C"/>
    <w:lvl w:ilvl="0" w:tplc="04090003">
      <w:start w:val="1"/>
      <w:numFmt w:val="bullet"/>
      <w:lvlText w:val="o"/>
      <w:lvlJc w:val="left"/>
      <w:pPr>
        <w:ind w:left="2970" w:hanging="360"/>
      </w:pPr>
      <w:rPr>
        <w:rFonts w:ascii="Courier New" w:hAnsi="Courier New" w:cs="Courier New" w:hint="default"/>
      </w:rPr>
    </w:lvl>
    <w:lvl w:ilvl="1" w:tplc="04090003">
      <w:start w:val="1"/>
      <w:numFmt w:val="bullet"/>
      <w:lvlText w:val="o"/>
      <w:lvlJc w:val="left"/>
      <w:pPr>
        <w:ind w:left="3690" w:hanging="360"/>
      </w:pPr>
      <w:rPr>
        <w:rFonts w:ascii="Courier New" w:hAnsi="Courier New" w:cs="Courier New" w:hint="default"/>
      </w:rPr>
    </w:lvl>
    <w:lvl w:ilvl="2" w:tplc="04090005">
      <w:start w:val="1"/>
      <w:numFmt w:val="bullet"/>
      <w:lvlText w:val=""/>
      <w:lvlJc w:val="left"/>
      <w:pPr>
        <w:ind w:left="4410" w:hanging="360"/>
      </w:pPr>
      <w:rPr>
        <w:rFonts w:ascii="Wingdings" w:hAnsi="Wingdings" w:hint="default"/>
      </w:rPr>
    </w:lvl>
    <w:lvl w:ilvl="3" w:tplc="04090001">
      <w:start w:val="1"/>
      <w:numFmt w:val="bullet"/>
      <w:lvlText w:val=""/>
      <w:lvlJc w:val="left"/>
      <w:pPr>
        <w:ind w:left="5130" w:hanging="360"/>
      </w:pPr>
      <w:rPr>
        <w:rFonts w:ascii="Symbol" w:hAnsi="Symbol" w:hint="default"/>
      </w:rPr>
    </w:lvl>
    <w:lvl w:ilvl="4" w:tplc="04090003">
      <w:start w:val="1"/>
      <w:numFmt w:val="bullet"/>
      <w:lvlText w:val="o"/>
      <w:lvlJc w:val="left"/>
      <w:pPr>
        <w:ind w:left="5850" w:hanging="360"/>
      </w:pPr>
      <w:rPr>
        <w:rFonts w:ascii="Courier New" w:hAnsi="Courier New" w:cs="Courier New" w:hint="default"/>
      </w:rPr>
    </w:lvl>
    <w:lvl w:ilvl="5" w:tplc="04090005">
      <w:start w:val="1"/>
      <w:numFmt w:val="bullet"/>
      <w:lvlText w:val=""/>
      <w:lvlJc w:val="left"/>
      <w:pPr>
        <w:ind w:left="6570" w:hanging="360"/>
      </w:pPr>
      <w:rPr>
        <w:rFonts w:ascii="Wingdings" w:hAnsi="Wingdings" w:hint="default"/>
      </w:rPr>
    </w:lvl>
    <w:lvl w:ilvl="6" w:tplc="04090001">
      <w:start w:val="1"/>
      <w:numFmt w:val="bullet"/>
      <w:lvlText w:val=""/>
      <w:lvlJc w:val="left"/>
      <w:pPr>
        <w:ind w:left="7290" w:hanging="360"/>
      </w:pPr>
      <w:rPr>
        <w:rFonts w:ascii="Symbol" w:hAnsi="Symbol" w:hint="default"/>
      </w:rPr>
    </w:lvl>
    <w:lvl w:ilvl="7" w:tplc="04090003">
      <w:start w:val="1"/>
      <w:numFmt w:val="bullet"/>
      <w:lvlText w:val="o"/>
      <w:lvlJc w:val="left"/>
      <w:pPr>
        <w:ind w:left="8010" w:hanging="360"/>
      </w:pPr>
      <w:rPr>
        <w:rFonts w:ascii="Courier New" w:hAnsi="Courier New" w:cs="Courier New" w:hint="default"/>
      </w:rPr>
    </w:lvl>
    <w:lvl w:ilvl="8" w:tplc="04090005">
      <w:start w:val="1"/>
      <w:numFmt w:val="bullet"/>
      <w:lvlText w:val=""/>
      <w:lvlJc w:val="left"/>
      <w:pPr>
        <w:ind w:left="8730" w:hanging="360"/>
      </w:pPr>
      <w:rPr>
        <w:rFonts w:ascii="Wingdings" w:hAnsi="Wingdings" w:hint="default"/>
      </w:rPr>
    </w:lvl>
  </w:abstractNum>
  <w:abstractNum w:abstractNumId="4" w15:restartNumberingAfterBreak="0">
    <w:nsid w:val="10084729"/>
    <w:multiLevelType w:val="multilevel"/>
    <w:tmpl w:val="89A27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2A47C9"/>
    <w:multiLevelType w:val="multilevel"/>
    <w:tmpl w:val="6406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506B2"/>
    <w:multiLevelType w:val="multilevel"/>
    <w:tmpl w:val="3E349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C1503D5"/>
    <w:multiLevelType w:val="hybridMultilevel"/>
    <w:tmpl w:val="5E80D462"/>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8" w15:restartNumberingAfterBreak="0">
    <w:nsid w:val="1C6160F2"/>
    <w:multiLevelType w:val="multilevel"/>
    <w:tmpl w:val="D69E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796632"/>
    <w:multiLevelType w:val="multilevel"/>
    <w:tmpl w:val="C056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06091"/>
    <w:multiLevelType w:val="hybridMultilevel"/>
    <w:tmpl w:val="DC068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4B65CE"/>
    <w:multiLevelType w:val="hybridMultilevel"/>
    <w:tmpl w:val="BAE6B528"/>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12" w15:restartNumberingAfterBreak="0">
    <w:nsid w:val="21992278"/>
    <w:multiLevelType w:val="multilevel"/>
    <w:tmpl w:val="2AB8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9723CC"/>
    <w:multiLevelType w:val="multilevel"/>
    <w:tmpl w:val="06564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F341E2"/>
    <w:multiLevelType w:val="multilevel"/>
    <w:tmpl w:val="7DB2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3B78FA"/>
    <w:multiLevelType w:val="multilevel"/>
    <w:tmpl w:val="AB743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4D124A"/>
    <w:multiLevelType w:val="hybridMultilevel"/>
    <w:tmpl w:val="933E176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2F53320C"/>
    <w:multiLevelType w:val="hybridMultilevel"/>
    <w:tmpl w:val="6A3A9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4350057"/>
    <w:multiLevelType w:val="hybridMultilevel"/>
    <w:tmpl w:val="686A2016"/>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19" w15:restartNumberingAfterBreak="0">
    <w:nsid w:val="363A11C5"/>
    <w:multiLevelType w:val="multilevel"/>
    <w:tmpl w:val="B838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B2038E"/>
    <w:multiLevelType w:val="multilevel"/>
    <w:tmpl w:val="15BC1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51200C"/>
    <w:multiLevelType w:val="hybridMultilevel"/>
    <w:tmpl w:val="67FC9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D1C2650"/>
    <w:multiLevelType w:val="hybridMultilevel"/>
    <w:tmpl w:val="24288E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2D23C17"/>
    <w:multiLevelType w:val="multilevel"/>
    <w:tmpl w:val="19CAB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705288"/>
    <w:multiLevelType w:val="multilevel"/>
    <w:tmpl w:val="F78C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B34CF8"/>
    <w:multiLevelType w:val="multilevel"/>
    <w:tmpl w:val="01F2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B54603"/>
    <w:multiLevelType w:val="multilevel"/>
    <w:tmpl w:val="24427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B94A54"/>
    <w:multiLevelType w:val="multilevel"/>
    <w:tmpl w:val="99CA6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0C42E9"/>
    <w:multiLevelType w:val="hybridMultilevel"/>
    <w:tmpl w:val="617AF7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36A6371"/>
    <w:multiLevelType w:val="hybridMultilevel"/>
    <w:tmpl w:val="4AA63E42"/>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30" w15:restartNumberingAfterBreak="0">
    <w:nsid w:val="57A51B39"/>
    <w:multiLevelType w:val="hybridMultilevel"/>
    <w:tmpl w:val="117AD1AC"/>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31" w15:restartNumberingAfterBreak="0">
    <w:nsid w:val="594D30A0"/>
    <w:multiLevelType w:val="hybridMultilevel"/>
    <w:tmpl w:val="6D2EE7C0"/>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32" w15:restartNumberingAfterBreak="0">
    <w:nsid w:val="5AB3583A"/>
    <w:multiLevelType w:val="multilevel"/>
    <w:tmpl w:val="C290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8D77A5"/>
    <w:multiLevelType w:val="multilevel"/>
    <w:tmpl w:val="903A6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D761E4"/>
    <w:multiLevelType w:val="multilevel"/>
    <w:tmpl w:val="42B45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551C57"/>
    <w:multiLevelType w:val="multilevel"/>
    <w:tmpl w:val="E186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5431D5"/>
    <w:multiLevelType w:val="hybridMultilevel"/>
    <w:tmpl w:val="E9447D56"/>
    <w:lvl w:ilvl="0" w:tplc="04090003">
      <w:start w:val="1"/>
      <w:numFmt w:val="bullet"/>
      <w:lvlText w:val="o"/>
      <w:lvlJc w:val="left"/>
      <w:pPr>
        <w:ind w:left="279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7" w15:restartNumberingAfterBreak="0">
    <w:nsid w:val="67416F7A"/>
    <w:multiLevelType w:val="multilevel"/>
    <w:tmpl w:val="E9089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DD1A01"/>
    <w:multiLevelType w:val="hybridMultilevel"/>
    <w:tmpl w:val="95CEA74A"/>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39" w15:restartNumberingAfterBreak="0">
    <w:nsid w:val="6A905160"/>
    <w:multiLevelType w:val="multilevel"/>
    <w:tmpl w:val="0900A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6DAB1ACC"/>
    <w:multiLevelType w:val="multilevel"/>
    <w:tmpl w:val="4E9A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D36FC1"/>
    <w:multiLevelType w:val="hybridMultilevel"/>
    <w:tmpl w:val="886618C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2" w15:restartNumberingAfterBreak="0">
    <w:nsid w:val="76C07F5D"/>
    <w:multiLevelType w:val="hybridMultilevel"/>
    <w:tmpl w:val="B4D26AC6"/>
    <w:lvl w:ilvl="0" w:tplc="04090003">
      <w:start w:val="1"/>
      <w:numFmt w:val="bullet"/>
      <w:lvlText w:val="o"/>
      <w:lvlJc w:val="left"/>
      <w:pPr>
        <w:ind w:left="2880" w:hanging="360"/>
      </w:pPr>
      <w:rPr>
        <w:rFonts w:ascii="Courier New" w:hAnsi="Courier New" w:cs="Courier New"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start w:val="1"/>
      <w:numFmt w:val="bullet"/>
      <w:lvlText w:val="o"/>
      <w:lvlJc w:val="left"/>
      <w:pPr>
        <w:ind w:left="5760" w:hanging="360"/>
      </w:pPr>
      <w:rPr>
        <w:rFonts w:ascii="Courier New" w:hAnsi="Courier New" w:cs="Courier New" w:hint="default"/>
      </w:rPr>
    </w:lvl>
    <w:lvl w:ilvl="5" w:tplc="04090005">
      <w:start w:val="1"/>
      <w:numFmt w:val="bullet"/>
      <w:lvlText w:val=""/>
      <w:lvlJc w:val="left"/>
      <w:pPr>
        <w:ind w:left="6480" w:hanging="360"/>
      </w:pPr>
      <w:rPr>
        <w:rFonts w:ascii="Wingdings" w:hAnsi="Wingdings" w:hint="default"/>
      </w:rPr>
    </w:lvl>
    <w:lvl w:ilvl="6" w:tplc="04090001">
      <w:start w:val="1"/>
      <w:numFmt w:val="bullet"/>
      <w:lvlText w:val=""/>
      <w:lvlJc w:val="left"/>
      <w:pPr>
        <w:ind w:left="7200" w:hanging="360"/>
      </w:pPr>
      <w:rPr>
        <w:rFonts w:ascii="Symbol" w:hAnsi="Symbol" w:hint="default"/>
      </w:rPr>
    </w:lvl>
    <w:lvl w:ilvl="7" w:tplc="04090003">
      <w:start w:val="1"/>
      <w:numFmt w:val="bullet"/>
      <w:lvlText w:val="o"/>
      <w:lvlJc w:val="left"/>
      <w:pPr>
        <w:ind w:left="7920" w:hanging="360"/>
      </w:pPr>
      <w:rPr>
        <w:rFonts w:ascii="Courier New" w:hAnsi="Courier New" w:cs="Courier New" w:hint="default"/>
      </w:rPr>
    </w:lvl>
    <w:lvl w:ilvl="8" w:tplc="04090005">
      <w:start w:val="1"/>
      <w:numFmt w:val="bullet"/>
      <w:lvlText w:val=""/>
      <w:lvlJc w:val="left"/>
      <w:pPr>
        <w:ind w:left="8640" w:hanging="360"/>
      </w:pPr>
      <w:rPr>
        <w:rFonts w:ascii="Wingdings" w:hAnsi="Wingdings" w:hint="default"/>
      </w:rPr>
    </w:lvl>
  </w:abstractNum>
  <w:abstractNum w:abstractNumId="43" w15:restartNumberingAfterBreak="0">
    <w:nsid w:val="7C5C2068"/>
    <w:multiLevelType w:val="multilevel"/>
    <w:tmpl w:val="E58487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1965842">
    <w:abstractNumId w:val="24"/>
  </w:num>
  <w:num w:numId="2" w16cid:durableId="1494030263">
    <w:abstractNumId w:val="33"/>
  </w:num>
  <w:num w:numId="3" w16cid:durableId="1759522709">
    <w:abstractNumId w:val="9"/>
  </w:num>
  <w:num w:numId="4" w16cid:durableId="1895506179">
    <w:abstractNumId w:val="27"/>
  </w:num>
  <w:num w:numId="5" w16cid:durableId="951396235">
    <w:abstractNumId w:val="12"/>
  </w:num>
  <w:num w:numId="6" w16cid:durableId="719131937">
    <w:abstractNumId w:val="6"/>
  </w:num>
  <w:num w:numId="7" w16cid:durableId="818423386">
    <w:abstractNumId w:val="43"/>
  </w:num>
  <w:num w:numId="8" w16cid:durableId="1443106286">
    <w:abstractNumId w:val="39"/>
  </w:num>
  <w:num w:numId="9" w16cid:durableId="2113082776">
    <w:abstractNumId w:val="10"/>
  </w:num>
  <w:num w:numId="10" w16cid:durableId="351223049">
    <w:abstractNumId w:val="35"/>
  </w:num>
  <w:num w:numId="11" w16cid:durableId="2074497257">
    <w:abstractNumId w:val="15"/>
  </w:num>
  <w:num w:numId="12" w16cid:durableId="2127501044">
    <w:abstractNumId w:val="14"/>
  </w:num>
  <w:num w:numId="13" w16cid:durableId="450591743">
    <w:abstractNumId w:val="23"/>
  </w:num>
  <w:num w:numId="14" w16cid:durableId="2015377856">
    <w:abstractNumId w:val="4"/>
  </w:num>
  <w:num w:numId="15" w16cid:durableId="1148522011">
    <w:abstractNumId w:val="34"/>
  </w:num>
  <w:num w:numId="16" w16cid:durableId="834537185">
    <w:abstractNumId w:val="37"/>
  </w:num>
  <w:num w:numId="17" w16cid:durableId="27730299">
    <w:abstractNumId w:val="8"/>
  </w:num>
  <w:num w:numId="18" w16cid:durableId="1004550298">
    <w:abstractNumId w:val="26"/>
  </w:num>
  <w:num w:numId="19" w16cid:durableId="1188329929">
    <w:abstractNumId w:val="32"/>
  </w:num>
  <w:num w:numId="20" w16cid:durableId="1978486504">
    <w:abstractNumId w:val="25"/>
  </w:num>
  <w:num w:numId="21" w16cid:durableId="1612277148">
    <w:abstractNumId w:val="2"/>
  </w:num>
  <w:num w:numId="22" w16cid:durableId="1887637370">
    <w:abstractNumId w:val="19"/>
  </w:num>
  <w:num w:numId="23" w16cid:durableId="1374117559">
    <w:abstractNumId w:val="1"/>
  </w:num>
  <w:num w:numId="24" w16cid:durableId="101531860">
    <w:abstractNumId w:val="16"/>
  </w:num>
  <w:num w:numId="25" w16cid:durableId="1637299212">
    <w:abstractNumId w:val="20"/>
  </w:num>
  <w:num w:numId="26" w16cid:durableId="645670030">
    <w:abstractNumId w:val="0"/>
  </w:num>
  <w:num w:numId="27" w16cid:durableId="302468966">
    <w:abstractNumId w:val="5"/>
  </w:num>
  <w:num w:numId="28" w16cid:durableId="1151285461">
    <w:abstractNumId w:val="13"/>
  </w:num>
  <w:num w:numId="29" w16cid:durableId="1465582900">
    <w:abstractNumId w:val="40"/>
  </w:num>
  <w:num w:numId="30" w16cid:durableId="1002469231">
    <w:abstractNumId w:val="28"/>
  </w:num>
  <w:num w:numId="31" w16cid:durableId="1196499994">
    <w:abstractNumId w:val="21"/>
  </w:num>
  <w:num w:numId="32" w16cid:durableId="1501627202">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23293680">
    <w:abstractNumId w:val="36"/>
  </w:num>
  <w:num w:numId="34" w16cid:durableId="1490903143">
    <w:abstractNumId w:val="31"/>
  </w:num>
  <w:num w:numId="35" w16cid:durableId="1402173558">
    <w:abstractNumId w:val="38"/>
  </w:num>
  <w:num w:numId="36" w16cid:durableId="108014739">
    <w:abstractNumId w:val="29"/>
  </w:num>
  <w:num w:numId="37" w16cid:durableId="2033459768">
    <w:abstractNumId w:val="18"/>
  </w:num>
  <w:num w:numId="38" w16cid:durableId="712536120">
    <w:abstractNumId w:val="30"/>
  </w:num>
  <w:num w:numId="39" w16cid:durableId="1801069309">
    <w:abstractNumId w:val="42"/>
  </w:num>
  <w:num w:numId="40" w16cid:durableId="620303947">
    <w:abstractNumId w:val="11"/>
  </w:num>
  <w:num w:numId="41" w16cid:durableId="330916007">
    <w:abstractNumId w:val="7"/>
  </w:num>
  <w:num w:numId="42" w16cid:durableId="750663509">
    <w:abstractNumId w:val="3"/>
  </w:num>
  <w:num w:numId="43" w16cid:durableId="1242368905">
    <w:abstractNumId w:val="17"/>
  </w:num>
  <w:num w:numId="44" w16cid:durableId="1095709434">
    <w:abstractNumId w:val="2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bhisekmaity26@gmail.com">
    <w15:presenceInfo w15:providerId="Windows Live" w15:userId="58c2f498860a8590"/>
  </w15:person>
  <w15:person w15:author="David Coker">
    <w15:presenceInfo w15:providerId="AD" w15:userId="S::d.coker@uwtsd.ac.uk::074c8f8e-8535-49b8-bfe1-d27e42cfa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0AF"/>
    <w:rsid w:val="00000987"/>
    <w:rsid w:val="00023F60"/>
    <w:rsid w:val="0003164A"/>
    <w:rsid w:val="00047562"/>
    <w:rsid w:val="000613CB"/>
    <w:rsid w:val="00062010"/>
    <w:rsid w:val="0007123D"/>
    <w:rsid w:val="000738E3"/>
    <w:rsid w:val="000803DA"/>
    <w:rsid w:val="00084C91"/>
    <w:rsid w:val="0008761D"/>
    <w:rsid w:val="00094993"/>
    <w:rsid w:val="000A2C2F"/>
    <w:rsid w:val="000B011B"/>
    <w:rsid w:val="000B75AC"/>
    <w:rsid w:val="000C4585"/>
    <w:rsid w:val="000C5A01"/>
    <w:rsid w:val="000C6F93"/>
    <w:rsid w:val="000D73D3"/>
    <w:rsid w:val="000E6FEF"/>
    <w:rsid w:val="000F2F02"/>
    <w:rsid w:val="001077A5"/>
    <w:rsid w:val="001079DF"/>
    <w:rsid w:val="00107A80"/>
    <w:rsid w:val="00111F27"/>
    <w:rsid w:val="00115F2B"/>
    <w:rsid w:val="00123303"/>
    <w:rsid w:val="00127FE0"/>
    <w:rsid w:val="00135612"/>
    <w:rsid w:val="0013777C"/>
    <w:rsid w:val="001379F0"/>
    <w:rsid w:val="00140068"/>
    <w:rsid w:val="00142470"/>
    <w:rsid w:val="001442EC"/>
    <w:rsid w:val="00147EFE"/>
    <w:rsid w:val="00160970"/>
    <w:rsid w:val="0016392A"/>
    <w:rsid w:val="00163AA2"/>
    <w:rsid w:val="001C732F"/>
    <w:rsid w:val="001E0CCD"/>
    <w:rsid w:val="001E4F6A"/>
    <w:rsid w:val="001E6E70"/>
    <w:rsid w:val="00204498"/>
    <w:rsid w:val="00206B5C"/>
    <w:rsid w:val="002112F8"/>
    <w:rsid w:val="0022540E"/>
    <w:rsid w:val="00256D01"/>
    <w:rsid w:val="00271849"/>
    <w:rsid w:val="002718BB"/>
    <w:rsid w:val="002738BE"/>
    <w:rsid w:val="00276BB4"/>
    <w:rsid w:val="0028619A"/>
    <w:rsid w:val="00297AC2"/>
    <w:rsid w:val="002A47DB"/>
    <w:rsid w:val="002A5319"/>
    <w:rsid w:val="002B305D"/>
    <w:rsid w:val="002C30D0"/>
    <w:rsid w:val="002E7AD8"/>
    <w:rsid w:val="003009E1"/>
    <w:rsid w:val="003030E3"/>
    <w:rsid w:val="0032085D"/>
    <w:rsid w:val="00326F82"/>
    <w:rsid w:val="00334387"/>
    <w:rsid w:val="00344736"/>
    <w:rsid w:val="00355CB1"/>
    <w:rsid w:val="00360038"/>
    <w:rsid w:val="00362B7C"/>
    <w:rsid w:val="00365B51"/>
    <w:rsid w:val="00387DD4"/>
    <w:rsid w:val="0039105C"/>
    <w:rsid w:val="00395AA1"/>
    <w:rsid w:val="003A712C"/>
    <w:rsid w:val="003B13EE"/>
    <w:rsid w:val="003B3751"/>
    <w:rsid w:val="003E7017"/>
    <w:rsid w:val="003F0894"/>
    <w:rsid w:val="003F3676"/>
    <w:rsid w:val="003F6BF6"/>
    <w:rsid w:val="00401A93"/>
    <w:rsid w:val="0040755D"/>
    <w:rsid w:val="004105C7"/>
    <w:rsid w:val="004143CD"/>
    <w:rsid w:val="00416D69"/>
    <w:rsid w:val="00436CD9"/>
    <w:rsid w:val="004439AA"/>
    <w:rsid w:val="00444B38"/>
    <w:rsid w:val="004503F1"/>
    <w:rsid w:val="00455891"/>
    <w:rsid w:val="00466B17"/>
    <w:rsid w:val="00474969"/>
    <w:rsid w:val="00474BB6"/>
    <w:rsid w:val="00477737"/>
    <w:rsid w:val="00485DE1"/>
    <w:rsid w:val="00493390"/>
    <w:rsid w:val="00495F9A"/>
    <w:rsid w:val="004A581B"/>
    <w:rsid w:val="004B3C87"/>
    <w:rsid w:val="004C2D46"/>
    <w:rsid w:val="004D1D7D"/>
    <w:rsid w:val="004E7C9C"/>
    <w:rsid w:val="004F07EE"/>
    <w:rsid w:val="004F0D17"/>
    <w:rsid w:val="00511527"/>
    <w:rsid w:val="005153AE"/>
    <w:rsid w:val="00542888"/>
    <w:rsid w:val="00546CA5"/>
    <w:rsid w:val="005535B4"/>
    <w:rsid w:val="00553983"/>
    <w:rsid w:val="00557CD3"/>
    <w:rsid w:val="005978FF"/>
    <w:rsid w:val="005A3039"/>
    <w:rsid w:val="005A35A9"/>
    <w:rsid w:val="005B030C"/>
    <w:rsid w:val="005B3B60"/>
    <w:rsid w:val="005B475D"/>
    <w:rsid w:val="005C4489"/>
    <w:rsid w:val="005C5F8A"/>
    <w:rsid w:val="005E186B"/>
    <w:rsid w:val="005E6078"/>
    <w:rsid w:val="005F1C09"/>
    <w:rsid w:val="00602BDC"/>
    <w:rsid w:val="00604D55"/>
    <w:rsid w:val="0061219A"/>
    <w:rsid w:val="00613358"/>
    <w:rsid w:val="00614354"/>
    <w:rsid w:val="00631402"/>
    <w:rsid w:val="0063231B"/>
    <w:rsid w:val="00636B32"/>
    <w:rsid w:val="0065195A"/>
    <w:rsid w:val="006601CE"/>
    <w:rsid w:val="00660C64"/>
    <w:rsid w:val="00672C79"/>
    <w:rsid w:val="00675B92"/>
    <w:rsid w:val="006A142D"/>
    <w:rsid w:val="006A666D"/>
    <w:rsid w:val="006B15F2"/>
    <w:rsid w:val="006B2756"/>
    <w:rsid w:val="006B5905"/>
    <w:rsid w:val="006D153C"/>
    <w:rsid w:val="006D20F6"/>
    <w:rsid w:val="006D38BB"/>
    <w:rsid w:val="006E3BE9"/>
    <w:rsid w:val="006E5240"/>
    <w:rsid w:val="006E782C"/>
    <w:rsid w:val="006F3605"/>
    <w:rsid w:val="006F7565"/>
    <w:rsid w:val="00704624"/>
    <w:rsid w:val="00704E7D"/>
    <w:rsid w:val="0070786D"/>
    <w:rsid w:val="00715808"/>
    <w:rsid w:val="007306DF"/>
    <w:rsid w:val="007316C4"/>
    <w:rsid w:val="00732D6F"/>
    <w:rsid w:val="007344B4"/>
    <w:rsid w:val="00735657"/>
    <w:rsid w:val="0074224F"/>
    <w:rsid w:val="00750E40"/>
    <w:rsid w:val="00756E3F"/>
    <w:rsid w:val="0076161B"/>
    <w:rsid w:val="00773F24"/>
    <w:rsid w:val="00776739"/>
    <w:rsid w:val="0078353E"/>
    <w:rsid w:val="007A75AC"/>
    <w:rsid w:val="007B6080"/>
    <w:rsid w:val="007D03EB"/>
    <w:rsid w:val="007E2335"/>
    <w:rsid w:val="007E39AD"/>
    <w:rsid w:val="007F6032"/>
    <w:rsid w:val="00804C5E"/>
    <w:rsid w:val="00845BF3"/>
    <w:rsid w:val="008577D5"/>
    <w:rsid w:val="00865915"/>
    <w:rsid w:val="00867E4A"/>
    <w:rsid w:val="008727CA"/>
    <w:rsid w:val="008B0E56"/>
    <w:rsid w:val="008C3409"/>
    <w:rsid w:val="008C5677"/>
    <w:rsid w:val="008D1376"/>
    <w:rsid w:val="008E1C57"/>
    <w:rsid w:val="009002ED"/>
    <w:rsid w:val="00907E31"/>
    <w:rsid w:val="00914B6B"/>
    <w:rsid w:val="00917A3E"/>
    <w:rsid w:val="00921986"/>
    <w:rsid w:val="00954D2F"/>
    <w:rsid w:val="0095730B"/>
    <w:rsid w:val="009639BA"/>
    <w:rsid w:val="00973667"/>
    <w:rsid w:val="00975C2D"/>
    <w:rsid w:val="009804CE"/>
    <w:rsid w:val="00986B21"/>
    <w:rsid w:val="009948BC"/>
    <w:rsid w:val="00995AA6"/>
    <w:rsid w:val="009C4028"/>
    <w:rsid w:val="009C503A"/>
    <w:rsid w:val="009D40AF"/>
    <w:rsid w:val="009D4410"/>
    <w:rsid w:val="009D4A46"/>
    <w:rsid w:val="009E5D80"/>
    <w:rsid w:val="009E7ECD"/>
    <w:rsid w:val="00A00017"/>
    <w:rsid w:val="00A41FF6"/>
    <w:rsid w:val="00A47DDA"/>
    <w:rsid w:val="00A509A6"/>
    <w:rsid w:val="00A53558"/>
    <w:rsid w:val="00A56323"/>
    <w:rsid w:val="00A65CAC"/>
    <w:rsid w:val="00A853B1"/>
    <w:rsid w:val="00AB0EED"/>
    <w:rsid w:val="00AB4043"/>
    <w:rsid w:val="00AC603D"/>
    <w:rsid w:val="00AC76B9"/>
    <w:rsid w:val="00AC7C6B"/>
    <w:rsid w:val="00AD0F6B"/>
    <w:rsid w:val="00AD5067"/>
    <w:rsid w:val="00AE527E"/>
    <w:rsid w:val="00AF6818"/>
    <w:rsid w:val="00B0401B"/>
    <w:rsid w:val="00B041F9"/>
    <w:rsid w:val="00B13965"/>
    <w:rsid w:val="00B177F5"/>
    <w:rsid w:val="00B22FF2"/>
    <w:rsid w:val="00B236BC"/>
    <w:rsid w:val="00B378FA"/>
    <w:rsid w:val="00B44853"/>
    <w:rsid w:val="00B509A8"/>
    <w:rsid w:val="00B5444B"/>
    <w:rsid w:val="00B71C96"/>
    <w:rsid w:val="00B73724"/>
    <w:rsid w:val="00B763E2"/>
    <w:rsid w:val="00B77662"/>
    <w:rsid w:val="00B94218"/>
    <w:rsid w:val="00BB0DF9"/>
    <w:rsid w:val="00BB1F4B"/>
    <w:rsid w:val="00BB77F8"/>
    <w:rsid w:val="00BD07D3"/>
    <w:rsid w:val="00BD2FCD"/>
    <w:rsid w:val="00BD3F17"/>
    <w:rsid w:val="00BE27F4"/>
    <w:rsid w:val="00C04C1B"/>
    <w:rsid w:val="00C47DFD"/>
    <w:rsid w:val="00C50DFC"/>
    <w:rsid w:val="00C52BC2"/>
    <w:rsid w:val="00C6040D"/>
    <w:rsid w:val="00C643D0"/>
    <w:rsid w:val="00C875BA"/>
    <w:rsid w:val="00CA1699"/>
    <w:rsid w:val="00CA2A22"/>
    <w:rsid w:val="00CA6685"/>
    <w:rsid w:val="00CA7EC8"/>
    <w:rsid w:val="00CD6A19"/>
    <w:rsid w:val="00CF2A72"/>
    <w:rsid w:val="00D06596"/>
    <w:rsid w:val="00D108EB"/>
    <w:rsid w:val="00D12CAD"/>
    <w:rsid w:val="00D16A48"/>
    <w:rsid w:val="00D1740F"/>
    <w:rsid w:val="00D33166"/>
    <w:rsid w:val="00D3343B"/>
    <w:rsid w:val="00D55943"/>
    <w:rsid w:val="00D62E2C"/>
    <w:rsid w:val="00D671FD"/>
    <w:rsid w:val="00D7100E"/>
    <w:rsid w:val="00D9531B"/>
    <w:rsid w:val="00DA3575"/>
    <w:rsid w:val="00DB0B38"/>
    <w:rsid w:val="00DB56EC"/>
    <w:rsid w:val="00DC17B5"/>
    <w:rsid w:val="00DC27CE"/>
    <w:rsid w:val="00DC74F1"/>
    <w:rsid w:val="00DD36DA"/>
    <w:rsid w:val="00DD4D6D"/>
    <w:rsid w:val="00DE0427"/>
    <w:rsid w:val="00DE619E"/>
    <w:rsid w:val="00DF3BBF"/>
    <w:rsid w:val="00DF6332"/>
    <w:rsid w:val="00DF649C"/>
    <w:rsid w:val="00DF68C0"/>
    <w:rsid w:val="00E00096"/>
    <w:rsid w:val="00E127D6"/>
    <w:rsid w:val="00E23EFE"/>
    <w:rsid w:val="00E400DE"/>
    <w:rsid w:val="00E473C2"/>
    <w:rsid w:val="00E62F64"/>
    <w:rsid w:val="00E66322"/>
    <w:rsid w:val="00E734DE"/>
    <w:rsid w:val="00E7567F"/>
    <w:rsid w:val="00E90B64"/>
    <w:rsid w:val="00E92F0F"/>
    <w:rsid w:val="00EA4BB5"/>
    <w:rsid w:val="00EA5C95"/>
    <w:rsid w:val="00EB6699"/>
    <w:rsid w:val="00EC07E9"/>
    <w:rsid w:val="00EE5DD8"/>
    <w:rsid w:val="00EF4426"/>
    <w:rsid w:val="00F0182E"/>
    <w:rsid w:val="00F339FB"/>
    <w:rsid w:val="00F37B39"/>
    <w:rsid w:val="00F54C6D"/>
    <w:rsid w:val="00F55216"/>
    <w:rsid w:val="00F629CB"/>
    <w:rsid w:val="00F7245D"/>
    <w:rsid w:val="00F8338A"/>
    <w:rsid w:val="00F83D5D"/>
    <w:rsid w:val="00F847E4"/>
    <w:rsid w:val="00F8555C"/>
    <w:rsid w:val="00F9120B"/>
    <w:rsid w:val="00F96C55"/>
    <w:rsid w:val="00FA22F5"/>
    <w:rsid w:val="00FB4CEA"/>
    <w:rsid w:val="00FD04C3"/>
    <w:rsid w:val="00FD2074"/>
    <w:rsid w:val="00FE20C1"/>
    <w:rsid w:val="00FE4F87"/>
    <w:rsid w:val="00FE7E74"/>
    <w:rsid w:val="00FF0CA3"/>
    <w:rsid w:val="00FF494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73DD01"/>
  <w15:docId w15:val="{B21AE9B7-BFAC-4AF0-AEE4-C749AB7DA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6C4"/>
    <w:pPr>
      <w:spacing w:line="360" w:lineRule="auto"/>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7316C4"/>
    <w:pPr>
      <w:spacing w:before="480" w:after="0"/>
      <w:contextualSpacing/>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316C4"/>
    <w:p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F1C09"/>
    <w:pPr>
      <w:spacing w:before="320" w:after="120" w:line="271" w:lineRule="auto"/>
      <w:jc w:val="center"/>
      <w:outlineLvl w:val="2"/>
    </w:pPr>
    <w:rPr>
      <w:rFonts w:eastAsiaTheme="majorEastAsia" w:cstheme="majorBidi"/>
      <w:b/>
      <w:bCs/>
    </w:rPr>
  </w:style>
  <w:style w:type="paragraph" w:styleId="Heading4">
    <w:name w:val="heading 4"/>
    <w:basedOn w:val="Normal"/>
    <w:next w:val="Normal"/>
    <w:link w:val="Heading4Char"/>
    <w:uiPriority w:val="9"/>
    <w:unhideWhenUsed/>
    <w:qFormat/>
    <w:rsid w:val="009639BA"/>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9639BA"/>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unhideWhenUsed/>
    <w:qFormat/>
    <w:rsid w:val="009639BA"/>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9639BA"/>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9639BA"/>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9639BA"/>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16C4"/>
    <w:pPr>
      <w:pBdr>
        <w:bottom w:val="single" w:sz="4" w:space="1" w:color="auto"/>
      </w:pBdr>
      <w:spacing w:line="240" w:lineRule="auto"/>
      <w:contextualSpacing/>
    </w:pPr>
    <w:rPr>
      <w:rFonts w:eastAsiaTheme="majorEastAsia" w:cstheme="majorBidi"/>
      <w:spacing w:val="5"/>
      <w:sz w:val="40"/>
      <w:szCs w:val="52"/>
    </w:rPr>
  </w:style>
  <w:style w:type="character" w:customStyle="1" w:styleId="TitleChar">
    <w:name w:val="Title Char"/>
    <w:basedOn w:val="DefaultParagraphFont"/>
    <w:link w:val="Title"/>
    <w:uiPriority w:val="10"/>
    <w:rsid w:val="007316C4"/>
    <w:rPr>
      <w:rFonts w:ascii="Times New Roman" w:eastAsiaTheme="majorEastAsia" w:hAnsi="Times New Roman" w:cstheme="majorBidi"/>
      <w:spacing w:val="5"/>
      <w:sz w:val="40"/>
      <w:szCs w:val="52"/>
    </w:rPr>
  </w:style>
  <w:style w:type="character" w:customStyle="1" w:styleId="Heading1Char">
    <w:name w:val="Heading 1 Char"/>
    <w:basedOn w:val="DefaultParagraphFont"/>
    <w:link w:val="Heading1"/>
    <w:uiPriority w:val="9"/>
    <w:rsid w:val="007316C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316C4"/>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9639BA"/>
    <w:pPr>
      <w:outlineLvl w:val="9"/>
    </w:pPr>
    <w:rPr>
      <w:lang w:bidi="en-US"/>
    </w:rPr>
  </w:style>
  <w:style w:type="character" w:customStyle="1" w:styleId="Heading3Char">
    <w:name w:val="Heading 3 Char"/>
    <w:basedOn w:val="DefaultParagraphFont"/>
    <w:link w:val="Heading3"/>
    <w:uiPriority w:val="9"/>
    <w:rsid w:val="005F1C09"/>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rsid w:val="009639BA"/>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9639BA"/>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9639BA"/>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9639B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9639BA"/>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9639BA"/>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9639BA"/>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9639BA"/>
    <w:rPr>
      <w:rFonts w:asciiTheme="majorHAnsi" w:eastAsiaTheme="majorEastAsia" w:hAnsiTheme="majorHAnsi" w:cstheme="majorBidi"/>
      <w:i/>
      <w:iCs/>
      <w:spacing w:val="13"/>
      <w:sz w:val="24"/>
      <w:szCs w:val="24"/>
    </w:rPr>
  </w:style>
  <w:style w:type="character" w:styleId="Strong">
    <w:name w:val="Strong"/>
    <w:uiPriority w:val="22"/>
    <w:qFormat/>
    <w:rsid w:val="009639BA"/>
    <w:rPr>
      <w:b/>
      <w:bCs/>
    </w:rPr>
  </w:style>
  <w:style w:type="character" w:styleId="Emphasis">
    <w:name w:val="Emphasis"/>
    <w:uiPriority w:val="20"/>
    <w:qFormat/>
    <w:rsid w:val="009639BA"/>
    <w:rPr>
      <w:b/>
      <w:bCs/>
      <w:i/>
      <w:iCs/>
      <w:spacing w:val="10"/>
      <w:bdr w:val="none" w:sz="0" w:space="0" w:color="auto"/>
      <w:shd w:val="clear" w:color="auto" w:fill="auto"/>
    </w:rPr>
  </w:style>
  <w:style w:type="paragraph" w:styleId="NoSpacing">
    <w:name w:val="No Spacing"/>
    <w:basedOn w:val="Normal"/>
    <w:uiPriority w:val="1"/>
    <w:qFormat/>
    <w:rsid w:val="009639BA"/>
    <w:pPr>
      <w:spacing w:after="0" w:line="240" w:lineRule="auto"/>
    </w:pPr>
  </w:style>
  <w:style w:type="paragraph" w:styleId="ListParagraph">
    <w:name w:val="List Paragraph"/>
    <w:basedOn w:val="Normal"/>
    <w:uiPriority w:val="34"/>
    <w:qFormat/>
    <w:rsid w:val="009639BA"/>
    <w:pPr>
      <w:ind w:left="720"/>
      <w:contextualSpacing/>
    </w:pPr>
  </w:style>
  <w:style w:type="paragraph" w:styleId="Quote">
    <w:name w:val="Quote"/>
    <w:basedOn w:val="Normal"/>
    <w:next w:val="Normal"/>
    <w:link w:val="QuoteChar"/>
    <w:uiPriority w:val="29"/>
    <w:qFormat/>
    <w:rsid w:val="009639BA"/>
    <w:pPr>
      <w:spacing w:before="200" w:after="0"/>
      <w:ind w:left="360" w:right="360"/>
    </w:pPr>
    <w:rPr>
      <w:i/>
      <w:iCs/>
    </w:rPr>
  </w:style>
  <w:style w:type="character" w:customStyle="1" w:styleId="QuoteChar">
    <w:name w:val="Quote Char"/>
    <w:basedOn w:val="DefaultParagraphFont"/>
    <w:link w:val="Quote"/>
    <w:uiPriority w:val="29"/>
    <w:rsid w:val="009639BA"/>
    <w:rPr>
      <w:i/>
      <w:iCs/>
    </w:rPr>
  </w:style>
  <w:style w:type="paragraph" w:styleId="IntenseQuote">
    <w:name w:val="Intense Quote"/>
    <w:basedOn w:val="Normal"/>
    <w:next w:val="Normal"/>
    <w:link w:val="IntenseQuoteChar"/>
    <w:uiPriority w:val="30"/>
    <w:qFormat/>
    <w:rsid w:val="009639BA"/>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9639BA"/>
    <w:rPr>
      <w:b/>
      <w:bCs/>
      <w:i/>
      <w:iCs/>
    </w:rPr>
  </w:style>
  <w:style w:type="character" w:styleId="SubtleEmphasis">
    <w:name w:val="Subtle Emphasis"/>
    <w:uiPriority w:val="19"/>
    <w:qFormat/>
    <w:rsid w:val="009639BA"/>
    <w:rPr>
      <w:i/>
      <w:iCs/>
    </w:rPr>
  </w:style>
  <w:style w:type="character" w:styleId="IntenseEmphasis">
    <w:name w:val="Intense Emphasis"/>
    <w:uiPriority w:val="21"/>
    <w:qFormat/>
    <w:rsid w:val="009639BA"/>
    <w:rPr>
      <w:b/>
      <w:bCs/>
    </w:rPr>
  </w:style>
  <w:style w:type="character" w:styleId="SubtleReference">
    <w:name w:val="Subtle Reference"/>
    <w:uiPriority w:val="31"/>
    <w:qFormat/>
    <w:rsid w:val="009639BA"/>
    <w:rPr>
      <w:smallCaps/>
    </w:rPr>
  </w:style>
  <w:style w:type="character" w:styleId="IntenseReference">
    <w:name w:val="Intense Reference"/>
    <w:uiPriority w:val="32"/>
    <w:qFormat/>
    <w:rsid w:val="009639BA"/>
    <w:rPr>
      <w:smallCaps/>
      <w:spacing w:val="5"/>
      <w:u w:val="single"/>
    </w:rPr>
  </w:style>
  <w:style w:type="character" w:styleId="BookTitle">
    <w:name w:val="Book Title"/>
    <w:uiPriority w:val="33"/>
    <w:qFormat/>
    <w:rsid w:val="009639BA"/>
    <w:rPr>
      <w:i/>
      <w:iCs/>
      <w:smallCaps/>
      <w:spacing w:val="5"/>
    </w:rPr>
  </w:style>
  <w:style w:type="paragraph" w:styleId="Header">
    <w:name w:val="header"/>
    <w:basedOn w:val="Normal"/>
    <w:link w:val="HeaderChar"/>
    <w:uiPriority w:val="99"/>
    <w:unhideWhenUsed/>
    <w:rsid w:val="009D4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40AF"/>
    <w:rPr>
      <w:rFonts w:ascii="Times New Roman" w:eastAsiaTheme="minorEastAsia" w:hAnsi="Times New Roman"/>
      <w:sz w:val="24"/>
    </w:rPr>
  </w:style>
  <w:style w:type="paragraph" w:styleId="Footer">
    <w:name w:val="footer"/>
    <w:basedOn w:val="Normal"/>
    <w:link w:val="FooterChar"/>
    <w:uiPriority w:val="99"/>
    <w:unhideWhenUsed/>
    <w:rsid w:val="009D4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0AF"/>
    <w:rPr>
      <w:rFonts w:ascii="Times New Roman" w:eastAsiaTheme="minorEastAsia" w:hAnsi="Times New Roman"/>
      <w:sz w:val="24"/>
    </w:rPr>
  </w:style>
  <w:style w:type="paragraph" w:styleId="BalloonText">
    <w:name w:val="Balloon Text"/>
    <w:basedOn w:val="Normal"/>
    <w:link w:val="BalloonTextChar"/>
    <w:uiPriority w:val="99"/>
    <w:semiHidden/>
    <w:unhideWhenUsed/>
    <w:rsid w:val="009D40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0AF"/>
    <w:rPr>
      <w:rFonts w:ascii="Tahoma" w:eastAsiaTheme="minorEastAsia" w:hAnsi="Tahoma" w:cs="Tahoma"/>
      <w:sz w:val="16"/>
      <w:szCs w:val="16"/>
    </w:rPr>
  </w:style>
  <w:style w:type="paragraph" w:styleId="NormalWeb">
    <w:name w:val="Normal (Web)"/>
    <w:basedOn w:val="Normal"/>
    <w:uiPriority w:val="99"/>
    <w:unhideWhenUsed/>
    <w:rsid w:val="009D40AF"/>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715808"/>
    <w:pPr>
      <w:tabs>
        <w:tab w:val="right" w:leader="dot" w:pos="9350"/>
      </w:tabs>
      <w:spacing w:after="100"/>
    </w:pPr>
  </w:style>
  <w:style w:type="character" w:styleId="Hyperlink">
    <w:name w:val="Hyperlink"/>
    <w:basedOn w:val="DefaultParagraphFont"/>
    <w:uiPriority w:val="99"/>
    <w:unhideWhenUsed/>
    <w:rsid w:val="009D40AF"/>
    <w:rPr>
      <w:color w:val="0000FF" w:themeColor="hyperlink"/>
      <w:u w:val="single"/>
    </w:rPr>
  </w:style>
  <w:style w:type="paragraph" w:styleId="TOC2">
    <w:name w:val="toc 2"/>
    <w:basedOn w:val="Normal"/>
    <w:next w:val="Normal"/>
    <w:autoRedefine/>
    <w:uiPriority w:val="39"/>
    <w:unhideWhenUsed/>
    <w:rsid w:val="00123303"/>
    <w:pPr>
      <w:tabs>
        <w:tab w:val="right" w:leader="dot" w:pos="9350"/>
      </w:tabs>
      <w:spacing w:after="100"/>
      <w:ind w:left="240"/>
    </w:pPr>
  </w:style>
  <w:style w:type="paragraph" w:customStyle="1" w:styleId="Normal1">
    <w:name w:val="Normal1"/>
    <w:rsid w:val="00AB4043"/>
    <w:pPr>
      <w:spacing w:after="0"/>
    </w:pPr>
    <w:rPr>
      <w:rFonts w:ascii="Arial" w:eastAsia="Arial" w:hAnsi="Arial" w:cs="Arial"/>
    </w:rPr>
  </w:style>
  <w:style w:type="paragraph" w:styleId="FootnoteText">
    <w:name w:val="footnote text"/>
    <w:basedOn w:val="Normal"/>
    <w:link w:val="FootnoteTextChar"/>
    <w:uiPriority w:val="99"/>
    <w:semiHidden/>
    <w:unhideWhenUsed/>
    <w:rsid w:val="00AB4043"/>
    <w:pPr>
      <w:spacing w:after="0" w:line="240" w:lineRule="auto"/>
    </w:pPr>
    <w:rPr>
      <w:rFonts w:ascii="Arial" w:eastAsia="Arial" w:hAnsi="Arial" w:cs="Arial"/>
      <w:sz w:val="20"/>
      <w:szCs w:val="20"/>
    </w:rPr>
  </w:style>
  <w:style w:type="character" w:customStyle="1" w:styleId="FootnoteTextChar">
    <w:name w:val="Footnote Text Char"/>
    <w:basedOn w:val="DefaultParagraphFont"/>
    <w:link w:val="FootnoteText"/>
    <w:uiPriority w:val="99"/>
    <w:semiHidden/>
    <w:rsid w:val="00AB4043"/>
    <w:rPr>
      <w:rFonts w:ascii="Arial" w:eastAsia="Arial" w:hAnsi="Arial" w:cs="Arial"/>
      <w:sz w:val="20"/>
      <w:szCs w:val="20"/>
    </w:rPr>
  </w:style>
  <w:style w:type="character" w:styleId="FootnoteReference">
    <w:name w:val="footnote reference"/>
    <w:basedOn w:val="DefaultParagraphFont"/>
    <w:uiPriority w:val="99"/>
    <w:semiHidden/>
    <w:unhideWhenUsed/>
    <w:rsid w:val="00AB4043"/>
    <w:rPr>
      <w:vertAlign w:val="superscript"/>
    </w:rPr>
  </w:style>
  <w:style w:type="paragraph" w:styleId="Revision">
    <w:name w:val="Revision"/>
    <w:hidden/>
    <w:uiPriority w:val="99"/>
    <w:semiHidden/>
    <w:rsid w:val="00EF4426"/>
    <w:pPr>
      <w:spacing w:after="0" w:line="240" w:lineRule="auto"/>
    </w:pPr>
    <w:rPr>
      <w:rFonts w:ascii="Times New Roman" w:eastAsiaTheme="minorEastAsia" w:hAnsi="Times New Roman"/>
      <w:sz w:val="24"/>
      <w:lang w:val="en-GB"/>
    </w:rPr>
  </w:style>
  <w:style w:type="character" w:styleId="UnresolvedMention">
    <w:name w:val="Unresolved Mention"/>
    <w:basedOn w:val="DefaultParagraphFont"/>
    <w:uiPriority w:val="99"/>
    <w:semiHidden/>
    <w:unhideWhenUsed/>
    <w:rsid w:val="00111F27"/>
    <w:rPr>
      <w:color w:val="605E5C"/>
      <w:shd w:val="clear" w:color="auto" w:fill="E1DFDD"/>
    </w:rPr>
  </w:style>
  <w:style w:type="character" w:styleId="FollowedHyperlink">
    <w:name w:val="FollowedHyperlink"/>
    <w:basedOn w:val="DefaultParagraphFont"/>
    <w:uiPriority w:val="99"/>
    <w:semiHidden/>
    <w:unhideWhenUsed/>
    <w:rsid w:val="00FE7E74"/>
    <w:rPr>
      <w:color w:val="800080" w:themeColor="followedHyperlink"/>
      <w:u w:val="single"/>
    </w:rPr>
  </w:style>
  <w:style w:type="paragraph" w:styleId="TableofFigures">
    <w:name w:val="table of figures"/>
    <w:basedOn w:val="Normal"/>
    <w:next w:val="Normal"/>
    <w:uiPriority w:val="99"/>
    <w:unhideWhenUsed/>
    <w:rsid w:val="005F1C09"/>
    <w:pPr>
      <w:spacing w:after="0"/>
    </w:pPr>
  </w:style>
  <w:style w:type="paragraph" w:styleId="TOC3">
    <w:name w:val="toc 3"/>
    <w:basedOn w:val="Normal"/>
    <w:next w:val="Normal"/>
    <w:autoRedefine/>
    <w:uiPriority w:val="39"/>
    <w:unhideWhenUsed/>
    <w:rsid w:val="00BB0DF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9219">
      <w:bodyDiv w:val="1"/>
      <w:marLeft w:val="0"/>
      <w:marRight w:val="0"/>
      <w:marTop w:val="0"/>
      <w:marBottom w:val="0"/>
      <w:divBdr>
        <w:top w:val="none" w:sz="0" w:space="0" w:color="auto"/>
        <w:left w:val="none" w:sz="0" w:space="0" w:color="auto"/>
        <w:bottom w:val="none" w:sz="0" w:space="0" w:color="auto"/>
        <w:right w:val="none" w:sz="0" w:space="0" w:color="auto"/>
      </w:divBdr>
    </w:div>
    <w:div w:id="234553553">
      <w:bodyDiv w:val="1"/>
      <w:marLeft w:val="0"/>
      <w:marRight w:val="0"/>
      <w:marTop w:val="0"/>
      <w:marBottom w:val="0"/>
      <w:divBdr>
        <w:top w:val="none" w:sz="0" w:space="0" w:color="auto"/>
        <w:left w:val="none" w:sz="0" w:space="0" w:color="auto"/>
        <w:bottom w:val="none" w:sz="0" w:space="0" w:color="auto"/>
        <w:right w:val="none" w:sz="0" w:space="0" w:color="auto"/>
      </w:divBdr>
    </w:div>
    <w:div w:id="326178198">
      <w:bodyDiv w:val="1"/>
      <w:marLeft w:val="0"/>
      <w:marRight w:val="0"/>
      <w:marTop w:val="0"/>
      <w:marBottom w:val="0"/>
      <w:divBdr>
        <w:top w:val="none" w:sz="0" w:space="0" w:color="auto"/>
        <w:left w:val="none" w:sz="0" w:space="0" w:color="auto"/>
        <w:bottom w:val="none" w:sz="0" w:space="0" w:color="auto"/>
        <w:right w:val="none" w:sz="0" w:space="0" w:color="auto"/>
      </w:divBdr>
    </w:div>
    <w:div w:id="371929206">
      <w:bodyDiv w:val="1"/>
      <w:marLeft w:val="0"/>
      <w:marRight w:val="0"/>
      <w:marTop w:val="0"/>
      <w:marBottom w:val="0"/>
      <w:divBdr>
        <w:top w:val="none" w:sz="0" w:space="0" w:color="auto"/>
        <w:left w:val="none" w:sz="0" w:space="0" w:color="auto"/>
        <w:bottom w:val="none" w:sz="0" w:space="0" w:color="auto"/>
        <w:right w:val="none" w:sz="0" w:space="0" w:color="auto"/>
      </w:divBdr>
    </w:div>
    <w:div w:id="434984414">
      <w:bodyDiv w:val="1"/>
      <w:marLeft w:val="0"/>
      <w:marRight w:val="0"/>
      <w:marTop w:val="0"/>
      <w:marBottom w:val="0"/>
      <w:divBdr>
        <w:top w:val="none" w:sz="0" w:space="0" w:color="auto"/>
        <w:left w:val="none" w:sz="0" w:space="0" w:color="auto"/>
        <w:bottom w:val="none" w:sz="0" w:space="0" w:color="auto"/>
        <w:right w:val="none" w:sz="0" w:space="0" w:color="auto"/>
      </w:divBdr>
    </w:div>
    <w:div w:id="447286314">
      <w:bodyDiv w:val="1"/>
      <w:marLeft w:val="0"/>
      <w:marRight w:val="0"/>
      <w:marTop w:val="0"/>
      <w:marBottom w:val="0"/>
      <w:divBdr>
        <w:top w:val="none" w:sz="0" w:space="0" w:color="auto"/>
        <w:left w:val="none" w:sz="0" w:space="0" w:color="auto"/>
        <w:bottom w:val="none" w:sz="0" w:space="0" w:color="auto"/>
        <w:right w:val="none" w:sz="0" w:space="0" w:color="auto"/>
      </w:divBdr>
    </w:div>
    <w:div w:id="503513263">
      <w:bodyDiv w:val="1"/>
      <w:marLeft w:val="0"/>
      <w:marRight w:val="0"/>
      <w:marTop w:val="0"/>
      <w:marBottom w:val="0"/>
      <w:divBdr>
        <w:top w:val="none" w:sz="0" w:space="0" w:color="auto"/>
        <w:left w:val="none" w:sz="0" w:space="0" w:color="auto"/>
        <w:bottom w:val="none" w:sz="0" w:space="0" w:color="auto"/>
        <w:right w:val="none" w:sz="0" w:space="0" w:color="auto"/>
      </w:divBdr>
    </w:div>
    <w:div w:id="562567038">
      <w:bodyDiv w:val="1"/>
      <w:marLeft w:val="0"/>
      <w:marRight w:val="0"/>
      <w:marTop w:val="0"/>
      <w:marBottom w:val="0"/>
      <w:divBdr>
        <w:top w:val="none" w:sz="0" w:space="0" w:color="auto"/>
        <w:left w:val="none" w:sz="0" w:space="0" w:color="auto"/>
        <w:bottom w:val="none" w:sz="0" w:space="0" w:color="auto"/>
        <w:right w:val="none" w:sz="0" w:space="0" w:color="auto"/>
      </w:divBdr>
    </w:div>
    <w:div w:id="647515291">
      <w:bodyDiv w:val="1"/>
      <w:marLeft w:val="0"/>
      <w:marRight w:val="0"/>
      <w:marTop w:val="0"/>
      <w:marBottom w:val="0"/>
      <w:divBdr>
        <w:top w:val="none" w:sz="0" w:space="0" w:color="auto"/>
        <w:left w:val="none" w:sz="0" w:space="0" w:color="auto"/>
        <w:bottom w:val="none" w:sz="0" w:space="0" w:color="auto"/>
        <w:right w:val="none" w:sz="0" w:space="0" w:color="auto"/>
      </w:divBdr>
    </w:div>
    <w:div w:id="783497496">
      <w:bodyDiv w:val="1"/>
      <w:marLeft w:val="0"/>
      <w:marRight w:val="0"/>
      <w:marTop w:val="0"/>
      <w:marBottom w:val="0"/>
      <w:divBdr>
        <w:top w:val="none" w:sz="0" w:space="0" w:color="auto"/>
        <w:left w:val="none" w:sz="0" w:space="0" w:color="auto"/>
        <w:bottom w:val="none" w:sz="0" w:space="0" w:color="auto"/>
        <w:right w:val="none" w:sz="0" w:space="0" w:color="auto"/>
      </w:divBdr>
    </w:div>
    <w:div w:id="958341948">
      <w:bodyDiv w:val="1"/>
      <w:marLeft w:val="0"/>
      <w:marRight w:val="0"/>
      <w:marTop w:val="0"/>
      <w:marBottom w:val="0"/>
      <w:divBdr>
        <w:top w:val="none" w:sz="0" w:space="0" w:color="auto"/>
        <w:left w:val="none" w:sz="0" w:space="0" w:color="auto"/>
        <w:bottom w:val="none" w:sz="0" w:space="0" w:color="auto"/>
        <w:right w:val="none" w:sz="0" w:space="0" w:color="auto"/>
      </w:divBdr>
    </w:div>
    <w:div w:id="977758093">
      <w:bodyDiv w:val="1"/>
      <w:marLeft w:val="0"/>
      <w:marRight w:val="0"/>
      <w:marTop w:val="0"/>
      <w:marBottom w:val="0"/>
      <w:divBdr>
        <w:top w:val="none" w:sz="0" w:space="0" w:color="auto"/>
        <w:left w:val="none" w:sz="0" w:space="0" w:color="auto"/>
        <w:bottom w:val="none" w:sz="0" w:space="0" w:color="auto"/>
        <w:right w:val="none" w:sz="0" w:space="0" w:color="auto"/>
      </w:divBdr>
    </w:div>
    <w:div w:id="1002900982">
      <w:bodyDiv w:val="1"/>
      <w:marLeft w:val="0"/>
      <w:marRight w:val="0"/>
      <w:marTop w:val="0"/>
      <w:marBottom w:val="0"/>
      <w:divBdr>
        <w:top w:val="none" w:sz="0" w:space="0" w:color="auto"/>
        <w:left w:val="none" w:sz="0" w:space="0" w:color="auto"/>
        <w:bottom w:val="none" w:sz="0" w:space="0" w:color="auto"/>
        <w:right w:val="none" w:sz="0" w:space="0" w:color="auto"/>
      </w:divBdr>
    </w:div>
    <w:div w:id="1058553882">
      <w:bodyDiv w:val="1"/>
      <w:marLeft w:val="0"/>
      <w:marRight w:val="0"/>
      <w:marTop w:val="0"/>
      <w:marBottom w:val="0"/>
      <w:divBdr>
        <w:top w:val="none" w:sz="0" w:space="0" w:color="auto"/>
        <w:left w:val="none" w:sz="0" w:space="0" w:color="auto"/>
        <w:bottom w:val="none" w:sz="0" w:space="0" w:color="auto"/>
        <w:right w:val="none" w:sz="0" w:space="0" w:color="auto"/>
      </w:divBdr>
    </w:div>
    <w:div w:id="1178039945">
      <w:bodyDiv w:val="1"/>
      <w:marLeft w:val="0"/>
      <w:marRight w:val="0"/>
      <w:marTop w:val="0"/>
      <w:marBottom w:val="0"/>
      <w:divBdr>
        <w:top w:val="none" w:sz="0" w:space="0" w:color="auto"/>
        <w:left w:val="none" w:sz="0" w:space="0" w:color="auto"/>
        <w:bottom w:val="none" w:sz="0" w:space="0" w:color="auto"/>
        <w:right w:val="none" w:sz="0" w:space="0" w:color="auto"/>
      </w:divBdr>
    </w:div>
    <w:div w:id="1217203950">
      <w:bodyDiv w:val="1"/>
      <w:marLeft w:val="0"/>
      <w:marRight w:val="0"/>
      <w:marTop w:val="0"/>
      <w:marBottom w:val="0"/>
      <w:divBdr>
        <w:top w:val="none" w:sz="0" w:space="0" w:color="auto"/>
        <w:left w:val="none" w:sz="0" w:space="0" w:color="auto"/>
        <w:bottom w:val="none" w:sz="0" w:space="0" w:color="auto"/>
        <w:right w:val="none" w:sz="0" w:space="0" w:color="auto"/>
      </w:divBdr>
    </w:div>
    <w:div w:id="1336153645">
      <w:bodyDiv w:val="1"/>
      <w:marLeft w:val="0"/>
      <w:marRight w:val="0"/>
      <w:marTop w:val="0"/>
      <w:marBottom w:val="0"/>
      <w:divBdr>
        <w:top w:val="none" w:sz="0" w:space="0" w:color="auto"/>
        <w:left w:val="none" w:sz="0" w:space="0" w:color="auto"/>
        <w:bottom w:val="none" w:sz="0" w:space="0" w:color="auto"/>
        <w:right w:val="none" w:sz="0" w:space="0" w:color="auto"/>
      </w:divBdr>
    </w:div>
    <w:div w:id="1366176361">
      <w:bodyDiv w:val="1"/>
      <w:marLeft w:val="0"/>
      <w:marRight w:val="0"/>
      <w:marTop w:val="0"/>
      <w:marBottom w:val="0"/>
      <w:divBdr>
        <w:top w:val="none" w:sz="0" w:space="0" w:color="auto"/>
        <w:left w:val="none" w:sz="0" w:space="0" w:color="auto"/>
        <w:bottom w:val="none" w:sz="0" w:space="0" w:color="auto"/>
        <w:right w:val="none" w:sz="0" w:space="0" w:color="auto"/>
      </w:divBdr>
    </w:div>
    <w:div w:id="1493132517">
      <w:bodyDiv w:val="1"/>
      <w:marLeft w:val="0"/>
      <w:marRight w:val="0"/>
      <w:marTop w:val="0"/>
      <w:marBottom w:val="0"/>
      <w:divBdr>
        <w:top w:val="none" w:sz="0" w:space="0" w:color="auto"/>
        <w:left w:val="none" w:sz="0" w:space="0" w:color="auto"/>
        <w:bottom w:val="none" w:sz="0" w:space="0" w:color="auto"/>
        <w:right w:val="none" w:sz="0" w:space="0" w:color="auto"/>
      </w:divBdr>
    </w:div>
    <w:div w:id="1621718771">
      <w:bodyDiv w:val="1"/>
      <w:marLeft w:val="0"/>
      <w:marRight w:val="0"/>
      <w:marTop w:val="0"/>
      <w:marBottom w:val="0"/>
      <w:divBdr>
        <w:top w:val="none" w:sz="0" w:space="0" w:color="auto"/>
        <w:left w:val="none" w:sz="0" w:space="0" w:color="auto"/>
        <w:bottom w:val="none" w:sz="0" w:space="0" w:color="auto"/>
        <w:right w:val="none" w:sz="0" w:space="0" w:color="auto"/>
      </w:divBdr>
    </w:div>
    <w:div w:id="1645962743">
      <w:bodyDiv w:val="1"/>
      <w:marLeft w:val="0"/>
      <w:marRight w:val="0"/>
      <w:marTop w:val="0"/>
      <w:marBottom w:val="0"/>
      <w:divBdr>
        <w:top w:val="none" w:sz="0" w:space="0" w:color="auto"/>
        <w:left w:val="none" w:sz="0" w:space="0" w:color="auto"/>
        <w:bottom w:val="none" w:sz="0" w:space="0" w:color="auto"/>
        <w:right w:val="none" w:sz="0" w:space="0" w:color="auto"/>
      </w:divBdr>
    </w:div>
    <w:div w:id="1739667315">
      <w:bodyDiv w:val="1"/>
      <w:marLeft w:val="0"/>
      <w:marRight w:val="0"/>
      <w:marTop w:val="0"/>
      <w:marBottom w:val="0"/>
      <w:divBdr>
        <w:top w:val="none" w:sz="0" w:space="0" w:color="auto"/>
        <w:left w:val="none" w:sz="0" w:space="0" w:color="auto"/>
        <w:bottom w:val="none" w:sz="0" w:space="0" w:color="auto"/>
        <w:right w:val="none" w:sz="0" w:space="0" w:color="auto"/>
      </w:divBdr>
    </w:div>
    <w:div w:id="1771513237">
      <w:bodyDiv w:val="1"/>
      <w:marLeft w:val="0"/>
      <w:marRight w:val="0"/>
      <w:marTop w:val="0"/>
      <w:marBottom w:val="0"/>
      <w:divBdr>
        <w:top w:val="none" w:sz="0" w:space="0" w:color="auto"/>
        <w:left w:val="none" w:sz="0" w:space="0" w:color="auto"/>
        <w:bottom w:val="none" w:sz="0" w:space="0" w:color="auto"/>
        <w:right w:val="none" w:sz="0" w:space="0" w:color="auto"/>
      </w:divBdr>
    </w:div>
    <w:div w:id="1783987430">
      <w:bodyDiv w:val="1"/>
      <w:marLeft w:val="0"/>
      <w:marRight w:val="0"/>
      <w:marTop w:val="0"/>
      <w:marBottom w:val="0"/>
      <w:divBdr>
        <w:top w:val="none" w:sz="0" w:space="0" w:color="auto"/>
        <w:left w:val="none" w:sz="0" w:space="0" w:color="auto"/>
        <w:bottom w:val="none" w:sz="0" w:space="0" w:color="auto"/>
        <w:right w:val="none" w:sz="0" w:space="0" w:color="auto"/>
      </w:divBdr>
    </w:div>
    <w:div w:id="1842039019">
      <w:bodyDiv w:val="1"/>
      <w:marLeft w:val="0"/>
      <w:marRight w:val="0"/>
      <w:marTop w:val="0"/>
      <w:marBottom w:val="0"/>
      <w:divBdr>
        <w:top w:val="none" w:sz="0" w:space="0" w:color="auto"/>
        <w:left w:val="none" w:sz="0" w:space="0" w:color="auto"/>
        <w:bottom w:val="none" w:sz="0" w:space="0" w:color="auto"/>
        <w:right w:val="none" w:sz="0" w:space="0" w:color="auto"/>
      </w:divBdr>
    </w:div>
    <w:div w:id="1869217984">
      <w:bodyDiv w:val="1"/>
      <w:marLeft w:val="0"/>
      <w:marRight w:val="0"/>
      <w:marTop w:val="0"/>
      <w:marBottom w:val="0"/>
      <w:divBdr>
        <w:top w:val="none" w:sz="0" w:space="0" w:color="auto"/>
        <w:left w:val="none" w:sz="0" w:space="0" w:color="auto"/>
        <w:bottom w:val="none" w:sz="0" w:space="0" w:color="auto"/>
        <w:right w:val="none" w:sz="0" w:space="0" w:color="auto"/>
      </w:divBdr>
    </w:div>
    <w:div w:id="1872911386">
      <w:bodyDiv w:val="1"/>
      <w:marLeft w:val="0"/>
      <w:marRight w:val="0"/>
      <w:marTop w:val="0"/>
      <w:marBottom w:val="0"/>
      <w:divBdr>
        <w:top w:val="none" w:sz="0" w:space="0" w:color="auto"/>
        <w:left w:val="none" w:sz="0" w:space="0" w:color="auto"/>
        <w:bottom w:val="none" w:sz="0" w:space="0" w:color="auto"/>
        <w:right w:val="none" w:sz="0" w:space="0" w:color="auto"/>
      </w:divBdr>
    </w:div>
    <w:div w:id="1885866889">
      <w:bodyDiv w:val="1"/>
      <w:marLeft w:val="0"/>
      <w:marRight w:val="0"/>
      <w:marTop w:val="0"/>
      <w:marBottom w:val="0"/>
      <w:divBdr>
        <w:top w:val="none" w:sz="0" w:space="0" w:color="auto"/>
        <w:left w:val="none" w:sz="0" w:space="0" w:color="auto"/>
        <w:bottom w:val="none" w:sz="0" w:space="0" w:color="auto"/>
        <w:right w:val="none" w:sz="0" w:space="0" w:color="auto"/>
      </w:divBdr>
    </w:div>
    <w:div w:id="1905018710">
      <w:bodyDiv w:val="1"/>
      <w:marLeft w:val="0"/>
      <w:marRight w:val="0"/>
      <w:marTop w:val="0"/>
      <w:marBottom w:val="0"/>
      <w:divBdr>
        <w:top w:val="none" w:sz="0" w:space="0" w:color="auto"/>
        <w:left w:val="none" w:sz="0" w:space="0" w:color="auto"/>
        <w:bottom w:val="none" w:sz="0" w:space="0" w:color="auto"/>
        <w:right w:val="none" w:sz="0" w:space="0" w:color="auto"/>
      </w:divBdr>
    </w:div>
    <w:div w:id="2007129828">
      <w:bodyDiv w:val="1"/>
      <w:marLeft w:val="0"/>
      <w:marRight w:val="0"/>
      <w:marTop w:val="0"/>
      <w:marBottom w:val="0"/>
      <w:divBdr>
        <w:top w:val="none" w:sz="0" w:space="0" w:color="auto"/>
        <w:left w:val="none" w:sz="0" w:space="0" w:color="auto"/>
        <w:bottom w:val="none" w:sz="0" w:space="0" w:color="auto"/>
        <w:right w:val="none" w:sz="0" w:space="0" w:color="auto"/>
      </w:divBdr>
      <w:divsChild>
        <w:div w:id="1143080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image" Target="media/image11.png" /><Relationship Id="rId26" Type="http://schemas.openxmlformats.org/officeDocument/2006/relationships/hyperlink" Target="https://doi.org/10.1016/j.techsoc.2020.101509" TargetMode="Externa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forms.gle/xXLSbe7a8qCKrD8C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microsoft.com/office/2011/relationships/people" Target="people.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image" Target="media/image16.png" /><Relationship Id="rId28" Type="http://schemas.openxmlformats.org/officeDocument/2006/relationships/hyperlink" Target="https://pureportal.coventry.ac.uk/en/publications/digital-systems-and-new-challenges-of-financial-management-fintec" TargetMode="Externa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image" Target="media/image15.png" /><Relationship Id="rId27" Type="http://schemas.openxmlformats.org/officeDocument/2006/relationships/hyperlink" Target="https://www.sciencedirect.com/science/article/pii/S0268401220314869"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1007-7545-4915-8C00-3043CD5E4E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61</Pages>
  <Words>16796</Words>
  <Characters>102718</Characters>
  <Application>Microsoft Office Word</Application>
  <DocSecurity>0</DocSecurity>
  <Lines>855</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Mohd Tauseef</cp:lastModifiedBy>
  <cp:revision>2</cp:revision>
  <dcterms:created xsi:type="dcterms:W3CDTF">2023-10-19T09:08:00Z</dcterms:created>
  <dcterms:modified xsi:type="dcterms:W3CDTF">2023-10-19T09:08:00Z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319bb5ff462b200a7b48710f949bb67b63e06cde9bd31928c5632137ac789586</vt:lpwstr>
  </property>
</Properties>
</file>