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7FEE80AD" w14:textId="77777777" w:rsidR="0029106F" w:rsidRPr="0080502E" w:rsidRDefault="0029106F" w:rsidP="0029106F">
      <w:pPr>
        <w:jc w:val="center"/>
        <w:rPr>
          <w:rFonts w:ascii="Times New Roman" w:eastAsia="Times New Roman" w:hAnsi="Times New Roman" w:cs="Times New Roman"/>
          <w:b/>
          <w:sz w:val="32"/>
          <w:szCs w:val="24"/>
        </w:rPr>
      </w:pPr>
    </w:p>
    <w:p w14:paraId="7BCB7524" w14:textId="77777777" w:rsidR="0029106F" w:rsidRPr="0080502E" w:rsidRDefault="0029106F" w:rsidP="0029106F">
      <w:pPr>
        <w:jc w:val="center"/>
        <w:rPr>
          <w:rFonts w:ascii="Times New Roman" w:eastAsia="Times New Roman" w:hAnsi="Times New Roman" w:cs="Times New Roman"/>
          <w:b/>
          <w:sz w:val="32"/>
          <w:szCs w:val="24"/>
        </w:rPr>
      </w:pPr>
    </w:p>
    <w:p w14:paraId="4759CF81" w14:textId="77777777" w:rsidR="0029106F" w:rsidRPr="0080502E" w:rsidRDefault="0029106F" w:rsidP="0029106F">
      <w:pPr>
        <w:jc w:val="center"/>
        <w:rPr>
          <w:rFonts w:ascii="Times New Roman" w:eastAsia="Times New Roman" w:hAnsi="Times New Roman" w:cs="Times New Roman"/>
          <w:b/>
          <w:sz w:val="32"/>
          <w:szCs w:val="24"/>
        </w:rPr>
      </w:pPr>
    </w:p>
    <w:p w14:paraId="5B7A5137" w14:textId="77777777" w:rsidR="0029106F" w:rsidRPr="0080502E" w:rsidRDefault="0029106F" w:rsidP="0029106F">
      <w:pPr>
        <w:jc w:val="center"/>
        <w:rPr>
          <w:rFonts w:ascii="Times New Roman" w:eastAsia="Times New Roman" w:hAnsi="Times New Roman" w:cs="Times New Roman"/>
          <w:b/>
          <w:sz w:val="32"/>
          <w:szCs w:val="24"/>
        </w:rPr>
      </w:pPr>
    </w:p>
    <w:p w14:paraId="7E8AA483" w14:textId="77777777" w:rsidR="0029106F" w:rsidRPr="0080502E" w:rsidRDefault="0029106F" w:rsidP="0029106F">
      <w:pPr>
        <w:jc w:val="center"/>
        <w:rPr>
          <w:rFonts w:ascii="Times New Roman" w:eastAsia="Times New Roman" w:hAnsi="Times New Roman" w:cs="Times New Roman"/>
          <w:b/>
          <w:sz w:val="32"/>
          <w:szCs w:val="24"/>
        </w:rPr>
      </w:pPr>
    </w:p>
    <w:p w14:paraId="27D62742" w14:textId="77777777" w:rsidR="0029106F" w:rsidRPr="0080502E" w:rsidRDefault="0029106F" w:rsidP="0029106F">
      <w:pPr>
        <w:jc w:val="center"/>
        <w:rPr>
          <w:rFonts w:ascii="Times New Roman" w:eastAsia="Times New Roman" w:hAnsi="Times New Roman" w:cs="Times New Roman"/>
          <w:b/>
          <w:sz w:val="32"/>
          <w:szCs w:val="24"/>
        </w:rPr>
      </w:pPr>
    </w:p>
    <w:p w14:paraId="5DACD795" w14:textId="77777777" w:rsidR="0029106F" w:rsidRPr="0080502E" w:rsidRDefault="0029106F" w:rsidP="0029106F">
      <w:pPr>
        <w:jc w:val="center"/>
        <w:rPr>
          <w:rFonts w:ascii="Times New Roman" w:eastAsia="Times New Roman" w:hAnsi="Times New Roman" w:cs="Times New Roman"/>
          <w:b/>
          <w:sz w:val="32"/>
          <w:szCs w:val="24"/>
        </w:rPr>
      </w:pPr>
    </w:p>
    <w:p w14:paraId="4AD74958" w14:textId="77777777" w:rsidR="0029106F" w:rsidRPr="0080502E" w:rsidRDefault="0029106F" w:rsidP="0029106F">
      <w:pPr>
        <w:jc w:val="center"/>
        <w:rPr>
          <w:rFonts w:ascii="Times New Roman" w:eastAsia="Times New Roman" w:hAnsi="Times New Roman" w:cs="Times New Roman"/>
          <w:b/>
          <w:sz w:val="32"/>
          <w:szCs w:val="24"/>
        </w:rPr>
      </w:pPr>
    </w:p>
    <w:p w14:paraId="4025831F" w14:textId="77777777" w:rsidR="0029106F" w:rsidRPr="0080502E" w:rsidRDefault="0029106F" w:rsidP="0029106F">
      <w:pPr>
        <w:jc w:val="center"/>
        <w:rPr>
          <w:rFonts w:ascii="Times New Roman" w:eastAsia="Times New Roman" w:hAnsi="Times New Roman" w:cs="Times New Roman"/>
          <w:b/>
          <w:sz w:val="32"/>
          <w:szCs w:val="24"/>
        </w:rPr>
      </w:pPr>
    </w:p>
    <w:p w14:paraId="7A24010B" w14:textId="77777777" w:rsidR="0029106F" w:rsidRPr="0080502E" w:rsidRDefault="0029106F" w:rsidP="0029106F">
      <w:pPr>
        <w:jc w:val="center"/>
        <w:rPr>
          <w:rFonts w:ascii="Times New Roman" w:eastAsia="Times New Roman" w:hAnsi="Times New Roman" w:cs="Times New Roman"/>
          <w:b/>
          <w:sz w:val="32"/>
          <w:szCs w:val="24"/>
        </w:rPr>
      </w:pPr>
    </w:p>
    <w:p w14:paraId="56596201" w14:textId="77777777" w:rsidR="0029106F" w:rsidRPr="0080502E" w:rsidRDefault="0029106F" w:rsidP="0029106F">
      <w:pPr>
        <w:jc w:val="center"/>
        <w:rPr>
          <w:rFonts w:ascii="Times New Roman" w:eastAsia="Times New Roman" w:hAnsi="Times New Roman" w:cs="Times New Roman"/>
          <w:b/>
          <w:sz w:val="32"/>
          <w:szCs w:val="24"/>
        </w:rPr>
      </w:pPr>
      <w:r w:rsidRPr="0080502E">
        <w:rPr>
          <w:rFonts w:ascii="Times New Roman" w:eastAsia="Times New Roman" w:hAnsi="Times New Roman" w:cs="Times New Roman"/>
          <w:b/>
          <w:sz w:val="32"/>
          <w:szCs w:val="24"/>
        </w:rPr>
        <w:t>Management Accounting</w:t>
      </w:r>
    </w:p>
    <w:p w14:paraId="15EA5363" w14:textId="3E11A6CA" w:rsidR="0029106F" w:rsidRPr="0080502E" w:rsidRDefault="0029106F" w:rsidP="0029106F">
      <w:pPr>
        <w:pBdr>
          <w:bottom w:val="single" w:sz="4" w:space="1" w:color="auto"/>
        </w:pBdr>
        <w:jc w:val="center"/>
        <w:rPr>
          <w:rFonts w:ascii="Times New Roman" w:eastAsia="Times New Roman" w:hAnsi="Times New Roman" w:cs="Times New Roman"/>
          <w:b/>
          <w:sz w:val="32"/>
          <w:szCs w:val="24"/>
        </w:rPr>
      </w:pPr>
      <w:r w:rsidRPr="0080502E">
        <w:rPr>
          <w:rFonts w:ascii="Times New Roman" w:eastAsia="Times New Roman" w:hAnsi="Times New Roman" w:cs="Times New Roman"/>
          <w:b/>
          <w:sz w:val="32"/>
          <w:szCs w:val="24"/>
        </w:rPr>
        <w:t xml:space="preserve">Assignment 2 </w:t>
      </w:r>
      <w:r w:rsidRPr="0080502E">
        <w:rPr>
          <w:rFonts w:ascii="Times New Roman" w:eastAsia="Times New Roman" w:hAnsi="Times New Roman" w:cs="Times New Roman"/>
          <w:b/>
          <w:sz w:val="32"/>
          <w:szCs w:val="24"/>
        </w:rPr>
        <w:br w:type="page"/>
      </w:r>
    </w:p>
    <w:p w14:paraId="44A8D321" w14:textId="77777777" w:rsidR="0029106F" w:rsidRPr="0080502E" w:rsidRDefault="0029106F" w:rsidP="0029106F">
      <w:pPr>
        <w:spacing w:line="360" w:lineRule="auto"/>
        <w:jc w:val="center"/>
        <w:rPr>
          <w:rFonts w:ascii="Times New Roman" w:eastAsia="Times New Roman" w:hAnsi="Times New Roman" w:cs="Times New Roman"/>
          <w:b/>
          <w:sz w:val="24"/>
          <w:szCs w:val="24"/>
        </w:rPr>
      </w:pPr>
      <w:r w:rsidRPr="0080502E">
        <w:rPr>
          <w:rFonts w:ascii="Times New Roman" w:eastAsia="Times New Roman" w:hAnsi="Times New Roman" w:cs="Times New Roman"/>
          <w:b/>
          <w:sz w:val="24"/>
          <w:szCs w:val="24"/>
        </w:rPr>
        <w:lastRenderedPageBreak/>
        <w:t>Executive Summary</w:t>
      </w:r>
    </w:p>
    <w:p w14:paraId="364D0BD1" w14:textId="498C765C" w:rsidR="0029106F" w:rsidRPr="0080502E" w:rsidRDefault="0029106F" w:rsidP="0029106F">
      <w:pPr>
        <w:pStyle w:val="NormalWeb"/>
        <w:spacing w:before="0" w:beforeAutospacing="0" w:after="0" w:afterAutospacing="0" w:line="360" w:lineRule="auto"/>
        <w:jc w:val="both"/>
      </w:pPr>
      <w:r w:rsidRPr="0080502E">
        <w:rPr>
          <w:color w:val="000000"/>
        </w:rPr>
        <w:t>This report is basically providing a brief discussion about the significant implementation of evaluating to standard costing. Along with such</w:t>
      </w:r>
      <w:r w:rsidRPr="0080502E">
        <w:rPr>
          <w:color w:val="000000"/>
        </w:rPr>
        <w:t> evaluation</w:t>
      </w:r>
      <w:r w:rsidRPr="0080502E">
        <w:rPr>
          <w:color w:val="000000"/>
        </w:rPr>
        <w:t xml:space="preserve"> to the management are generally competent to compute the basic difference between standard costing and actual costing for efficient business performing presentation. Including this it is also enumerating about the application of present COVID -19 </w:t>
      </w:r>
      <w:r w:rsidRPr="0080502E">
        <w:rPr>
          <w:color w:val="000000"/>
        </w:rPr>
        <w:t>impacts</w:t>
      </w:r>
      <w:r w:rsidRPr="0080502E">
        <w:rPr>
          <w:color w:val="000000"/>
        </w:rPr>
        <w:t xml:space="preserve"> over the importation process of the company XLG.  At the end it is providing a discussion about the make or </w:t>
      </w:r>
      <w:r w:rsidRPr="0080502E">
        <w:rPr>
          <w:color w:val="000000"/>
        </w:rPr>
        <w:t>buys</w:t>
      </w:r>
      <w:r w:rsidRPr="0080502E">
        <w:rPr>
          <w:color w:val="000000"/>
        </w:rPr>
        <w:t xml:space="preserve"> decision related to the costing principles for efficient business performing analysis. </w:t>
      </w:r>
    </w:p>
    <w:p w14:paraId="2CDBE388" w14:textId="44CB1F13" w:rsidR="0029106F" w:rsidRPr="0080502E" w:rsidRDefault="0029106F" w:rsidP="0029106F">
      <w:pPr>
        <w:rPr>
          <w:rFonts w:ascii="Times New Roman" w:eastAsia="Times New Roman" w:hAnsi="Times New Roman" w:cs="Times New Roman"/>
          <w:b/>
          <w:sz w:val="24"/>
          <w:szCs w:val="24"/>
        </w:rPr>
      </w:pPr>
      <w:r w:rsidRPr="0080502E">
        <w:rPr>
          <w:rFonts w:ascii="Times New Roman" w:eastAsia="Times New Roman" w:hAnsi="Times New Roman" w:cs="Times New Roman"/>
          <w:b/>
          <w:sz w:val="24"/>
          <w:szCs w:val="24"/>
        </w:rPr>
        <w:t xml:space="preserve"> </w:t>
      </w:r>
      <w:r w:rsidRPr="0080502E">
        <w:rPr>
          <w:rFonts w:ascii="Times New Roman" w:eastAsia="Times New Roman" w:hAnsi="Times New Roman" w:cs="Times New Roman"/>
          <w:b/>
          <w:sz w:val="24"/>
          <w:szCs w:val="24"/>
        </w:rPr>
        <w:br w:type="page"/>
      </w:r>
    </w:p>
    <w:sdt>
      <w:sdtPr>
        <w:id w:val="2096887035"/>
        <w:docPartObj>
          <w:docPartGallery w:val="Table of Contents"/>
          <w:docPartUnique/>
        </w:docPartObj>
      </w:sdtPr>
      <w:sdtEndPr>
        <w:rPr>
          <w:rFonts w:ascii="Arial" w:eastAsia="Arial" w:hAnsi="Arial" w:cs="Arial"/>
          <w:noProof/>
          <w:color w:val="auto"/>
          <w:sz w:val="22"/>
          <w:szCs w:val="22"/>
          <w:lang w:val="en-GB" w:eastAsia="en-IN"/>
        </w:rPr>
      </w:sdtEndPr>
      <w:sdtContent>
        <w:p w14:paraId="24B0C67D" w14:textId="012689B6" w:rsidR="00640EF6" w:rsidRPr="00640EF6" w:rsidRDefault="00640EF6" w:rsidP="00640EF6">
          <w:pPr>
            <w:pStyle w:val="TOCHeading"/>
            <w:spacing w:line="360" w:lineRule="auto"/>
            <w:jc w:val="center"/>
            <w:rPr>
              <w:rFonts w:ascii="Times New Roman" w:hAnsi="Times New Roman" w:cs="Times New Roman"/>
              <w:color w:val="000000" w:themeColor="text1"/>
              <w:szCs w:val="24"/>
            </w:rPr>
          </w:pPr>
          <w:r w:rsidRPr="00640EF6">
            <w:rPr>
              <w:rFonts w:ascii="Times New Roman" w:hAnsi="Times New Roman" w:cs="Times New Roman"/>
              <w:color w:val="000000" w:themeColor="text1"/>
              <w:szCs w:val="24"/>
            </w:rPr>
            <w:t>Table of Contents</w:t>
          </w:r>
        </w:p>
        <w:p w14:paraId="03E06079" w14:textId="77777777" w:rsidR="00640EF6" w:rsidRPr="00640EF6" w:rsidRDefault="00640EF6" w:rsidP="00640EF6">
          <w:pPr>
            <w:pStyle w:val="TOC1"/>
            <w:tabs>
              <w:tab w:val="right" w:leader="dot" w:pos="9016"/>
            </w:tabs>
            <w:spacing w:line="360" w:lineRule="auto"/>
            <w:jc w:val="both"/>
            <w:rPr>
              <w:rFonts w:ascii="Times New Roman" w:eastAsiaTheme="minorEastAsia" w:hAnsi="Times New Roman" w:cs="Times New Roman"/>
              <w:noProof/>
              <w:sz w:val="24"/>
              <w:szCs w:val="24"/>
              <w:lang w:val="en-IN"/>
            </w:rPr>
          </w:pPr>
          <w:r w:rsidRPr="00640EF6">
            <w:rPr>
              <w:rFonts w:ascii="Times New Roman" w:hAnsi="Times New Roman" w:cs="Times New Roman"/>
              <w:sz w:val="24"/>
              <w:szCs w:val="24"/>
            </w:rPr>
            <w:fldChar w:fldCharType="begin"/>
          </w:r>
          <w:r w:rsidRPr="00640EF6">
            <w:rPr>
              <w:rFonts w:ascii="Times New Roman" w:hAnsi="Times New Roman" w:cs="Times New Roman"/>
              <w:sz w:val="24"/>
              <w:szCs w:val="24"/>
            </w:rPr>
            <w:instrText xml:space="preserve"> TOC \o "1-3" \h \z \u </w:instrText>
          </w:r>
          <w:r w:rsidRPr="00640EF6">
            <w:rPr>
              <w:rFonts w:ascii="Times New Roman" w:hAnsi="Times New Roman" w:cs="Times New Roman"/>
              <w:sz w:val="24"/>
              <w:szCs w:val="24"/>
            </w:rPr>
            <w:fldChar w:fldCharType="separate"/>
          </w:r>
          <w:hyperlink w:anchor="_Toc46408059" w:history="1">
            <w:r w:rsidRPr="00640EF6">
              <w:rPr>
                <w:rStyle w:val="Hyperlink"/>
                <w:rFonts w:ascii="Times New Roman" w:hAnsi="Times New Roman" w:cs="Times New Roman"/>
                <w:noProof/>
                <w:sz w:val="24"/>
                <w:szCs w:val="24"/>
              </w:rPr>
              <w:t>Introduction</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_Toc46408059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4</w:t>
            </w:r>
            <w:r w:rsidRPr="00640EF6">
              <w:rPr>
                <w:rFonts w:ascii="Times New Roman" w:hAnsi="Times New Roman" w:cs="Times New Roman"/>
                <w:noProof/>
                <w:webHidden/>
                <w:sz w:val="24"/>
                <w:szCs w:val="24"/>
              </w:rPr>
              <w:fldChar w:fldCharType="end"/>
            </w:r>
          </w:hyperlink>
        </w:p>
        <w:p w14:paraId="51E1AA0B" w14:textId="77777777" w:rsidR="00640EF6" w:rsidRPr="00640EF6" w:rsidRDefault="00640EF6" w:rsidP="00640EF6">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0" w:history="1">
            <w:r w:rsidRPr="00640EF6">
              <w:rPr>
                <w:rStyle w:val="Hyperlink"/>
                <w:rFonts w:ascii="Times New Roman" w:hAnsi="Times New Roman" w:cs="Times New Roman"/>
                <w:noProof/>
                <w:sz w:val="24"/>
                <w:szCs w:val="24"/>
              </w:rPr>
              <w:t>Discussions</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_Toc46408060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4</w:t>
            </w:r>
            <w:r w:rsidRPr="00640EF6">
              <w:rPr>
                <w:rFonts w:ascii="Times New Roman" w:hAnsi="Times New Roman" w:cs="Times New Roman"/>
                <w:noProof/>
                <w:webHidden/>
                <w:sz w:val="24"/>
                <w:szCs w:val="24"/>
              </w:rPr>
              <w:fldChar w:fldCharType="end"/>
            </w:r>
          </w:hyperlink>
        </w:p>
        <w:p w14:paraId="594548A7" w14:textId="77777777" w:rsidR="00640EF6" w:rsidRPr="00640EF6" w:rsidRDefault="00640EF6" w:rsidP="00640EF6">
          <w:pPr>
            <w:pStyle w:val="TOC2"/>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1" w:history="1">
            <w:r w:rsidRPr="00640EF6">
              <w:rPr>
                <w:rStyle w:val="Hyperlink"/>
                <w:rFonts w:ascii="Times New Roman" w:hAnsi="Times New Roman" w:cs="Times New Roman"/>
                <w:noProof/>
                <w:sz w:val="24"/>
                <w:szCs w:val="24"/>
              </w:rPr>
              <w:t>Part A</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_Toc46408061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4</w:t>
            </w:r>
            <w:r w:rsidRPr="00640EF6">
              <w:rPr>
                <w:rFonts w:ascii="Times New Roman" w:hAnsi="Times New Roman" w:cs="Times New Roman"/>
                <w:noProof/>
                <w:webHidden/>
                <w:sz w:val="24"/>
                <w:szCs w:val="24"/>
              </w:rPr>
              <w:fldChar w:fldCharType="end"/>
            </w:r>
          </w:hyperlink>
        </w:p>
        <w:p w14:paraId="520114A5" w14:textId="77777777" w:rsidR="00640EF6" w:rsidRPr="00640EF6" w:rsidRDefault="00640EF6" w:rsidP="00640EF6">
          <w:pPr>
            <w:pStyle w:val="TOC3"/>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2" w:history="1">
            <w:r w:rsidRPr="00640EF6">
              <w:rPr>
                <w:rStyle w:val="Hyperlink"/>
                <w:rFonts w:ascii="Times New Roman" w:hAnsi="Times New Roman" w:cs="Times New Roman"/>
                <w:noProof/>
                <w:sz w:val="24"/>
                <w:szCs w:val="24"/>
              </w:rPr>
              <w:t>Answer of Question 1</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_Toc46408062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4</w:t>
            </w:r>
            <w:r w:rsidRPr="00640EF6">
              <w:rPr>
                <w:rFonts w:ascii="Times New Roman" w:hAnsi="Times New Roman" w:cs="Times New Roman"/>
                <w:noProof/>
                <w:webHidden/>
                <w:sz w:val="24"/>
                <w:szCs w:val="24"/>
              </w:rPr>
              <w:fldChar w:fldCharType="end"/>
            </w:r>
          </w:hyperlink>
        </w:p>
        <w:p w14:paraId="0E81DFF3" w14:textId="77777777" w:rsidR="00640EF6" w:rsidRPr="00640EF6" w:rsidRDefault="00640EF6" w:rsidP="00640EF6">
          <w:pPr>
            <w:pStyle w:val="TOC3"/>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3" w:history="1">
            <w:r w:rsidRPr="00640EF6">
              <w:rPr>
                <w:rStyle w:val="Hyperlink"/>
                <w:rFonts w:ascii="Times New Roman" w:hAnsi="Times New Roman" w:cs="Times New Roman"/>
                <w:noProof/>
                <w:sz w:val="24"/>
                <w:szCs w:val="24"/>
              </w:rPr>
              <w:t>Answer of Question 2</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_Toc46408063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6</w:t>
            </w:r>
            <w:r w:rsidRPr="00640EF6">
              <w:rPr>
                <w:rFonts w:ascii="Times New Roman" w:hAnsi="Times New Roman" w:cs="Times New Roman"/>
                <w:noProof/>
                <w:webHidden/>
                <w:sz w:val="24"/>
                <w:szCs w:val="24"/>
              </w:rPr>
              <w:fldChar w:fldCharType="end"/>
            </w:r>
          </w:hyperlink>
        </w:p>
        <w:p w14:paraId="2779373C" w14:textId="77777777" w:rsidR="00640EF6" w:rsidRPr="00640EF6" w:rsidRDefault="00640EF6" w:rsidP="00640EF6">
          <w:pPr>
            <w:pStyle w:val="TOC3"/>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4" w:history="1">
            <w:r w:rsidRPr="00640EF6">
              <w:rPr>
                <w:rStyle w:val="Hyperlink"/>
                <w:rFonts w:ascii="Times New Roman" w:hAnsi="Times New Roman" w:cs="Times New Roman"/>
                <w:noProof/>
                <w:sz w:val="24"/>
                <w:szCs w:val="24"/>
              </w:rPr>
              <w:t>Answer of Question 3</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_Toc46408064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7</w:t>
            </w:r>
            <w:r w:rsidRPr="00640EF6">
              <w:rPr>
                <w:rFonts w:ascii="Times New Roman" w:hAnsi="Times New Roman" w:cs="Times New Roman"/>
                <w:noProof/>
                <w:webHidden/>
                <w:sz w:val="24"/>
                <w:szCs w:val="24"/>
              </w:rPr>
              <w:fldChar w:fldCharType="end"/>
            </w:r>
          </w:hyperlink>
        </w:p>
        <w:p w14:paraId="7048B6FC" w14:textId="77777777" w:rsidR="00640EF6" w:rsidRPr="00640EF6" w:rsidRDefault="00640EF6" w:rsidP="00640EF6">
          <w:pPr>
            <w:pStyle w:val="TOC2"/>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5" w:history="1">
            <w:r w:rsidRPr="00640EF6">
              <w:rPr>
                <w:rStyle w:val="Hyperlink"/>
                <w:rFonts w:ascii="Times New Roman" w:hAnsi="Times New Roman" w:cs="Times New Roman"/>
                <w:noProof/>
                <w:sz w:val="24"/>
                <w:szCs w:val="24"/>
              </w:rPr>
              <w:t>Part B</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_Toc46408065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10</w:t>
            </w:r>
            <w:r w:rsidRPr="00640EF6">
              <w:rPr>
                <w:rFonts w:ascii="Times New Roman" w:hAnsi="Times New Roman" w:cs="Times New Roman"/>
                <w:noProof/>
                <w:webHidden/>
                <w:sz w:val="24"/>
                <w:szCs w:val="24"/>
              </w:rPr>
              <w:fldChar w:fldCharType="end"/>
            </w:r>
          </w:hyperlink>
        </w:p>
        <w:p w14:paraId="30A0D89C" w14:textId="77777777" w:rsidR="00640EF6" w:rsidRPr="00640EF6" w:rsidRDefault="00640EF6" w:rsidP="00640EF6">
          <w:pPr>
            <w:pStyle w:val="TOC3"/>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6" w:history="1">
            <w:r w:rsidRPr="00640EF6">
              <w:rPr>
                <w:rStyle w:val="Hyperlink"/>
                <w:rFonts w:ascii="Times New Roman" w:hAnsi="Times New Roman" w:cs="Times New Roman"/>
                <w:noProof/>
                <w:sz w:val="24"/>
                <w:szCs w:val="24"/>
              </w:rPr>
              <w:t>Answer of Question 1</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_Toc46408066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10</w:t>
            </w:r>
            <w:r w:rsidRPr="00640EF6">
              <w:rPr>
                <w:rFonts w:ascii="Times New Roman" w:hAnsi="Times New Roman" w:cs="Times New Roman"/>
                <w:noProof/>
                <w:webHidden/>
                <w:sz w:val="24"/>
                <w:szCs w:val="24"/>
              </w:rPr>
              <w:fldChar w:fldCharType="end"/>
            </w:r>
          </w:hyperlink>
        </w:p>
        <w:p w14:paraId="25A2A447" w14:textId="77777777" w:rsidR="00640EF6" w:rsidRPr="00640EF6" w:rsidRDefault="00640EF6" w:rsidP="00640EF6">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7" w:history="1">
            <w:r w:rsidRPr="00640EF6">
              <w:rPr>
                <w:rStyle w:val="Hyperlink"/>
                <w:rFonts w:ascii="Times New Roman" w:hAnsi="Times New Roman" w:cs="Times New Roman"/>
                <w:noProof/>
                <w:sz w:val="24"/>
                <w:szCs w:val="24"/>
              </w:rPr>
              <w:t>Conclusion</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_Toc46408067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11</w:t>
            </w:r>
            <w:r w:rsidRPr="00640EF6">
              <w:rPr>
                <w:rFonts w:ascii="Times New Roman" w:hAnsi="Times New Roman" w:cs="Times New Roman"/>
                <w:noProof/>
                <w:webHidden/>
                <w:sz w:val="24"/>
                <w:szCs w:val="24"/>
              </w:rPr>
              <w:fldChar w:fldCharType="end"/>
            </w:r>
          </w:hyperlink>
        </w:p>
        <w:p w14:paraId="6B84F5D5" w14:textId="77777777" w:rsidR="00640EF6" w:rsidRPr="00640EF6" w:rsidRDefault="00640EF6" w:rsidP="00640EF6">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46408068" w:history="1">
            <w:r w:rsidRPr="00640EF6">
              <w:rPr>
                <w:rStyle w:val="Hyperlink"/>
                <w:rFonts w:ascii="Times New Roman" w:hAnsi="Times New Roman" w:cs="Times New Roman"/>
                <w:noProof/>
                <w:sz w:val="24"/>
                <w:szCs w:val="24"/>
              </w:rPr>
              <w:t>References</w:t>
            </w:r>
            <w:r w:rsidRPr="00640EF6">
              <w:rPr>
                <w:rFonts w:ascii="Times New Roman" w:hAnsi="Times New Roman" w:cs="Times New Roman"/>
                <w:noProof/>
                <w:webHidden/>
                <w:sz w:val="24"/>
                <w:szCs w:val="24"/>
              </w:rPr>
              <w:tab/>
            </w:r>
            <w:r w:rsidRPr="00640EF6">
              <w:rPr>
                <w:rFonts w:ascii="Times New Roman" w:hAnsi="Times New Roman" w:cs="Times New Roman"/>
                <w:noProof/>
                <w:webHidden/>
                <w:sz w:val="24"/>
                <w:szCs w:val="24"/>
              </w:rPr>
              <w:fldChar w:fldCharType="begin"/>
            </w:r>
            <w:r w:rsidRPr="00640EF6">
              <w:rPr>
                <w:rFonts w:ascii="Times New Roman" w:hAnsi="Times New Roman" w:cs="Times New Roman"/>
                <w:noProof/>
                <w:webHidden/>
                <w:sz w:val="24"/>
                <w:szCs w:val="24"/>
              </w:rPr>
              <w:instrText xml:space="preserve"> PAGEREF _Toc46408068 \h </w:instrText>
            </w:r>
            <w:r w:rsidRPr="00640EF6">
              <w:rPr>
                <w:rFonts w:ascii="Times New Roman" w:hAnsi="Times New Roman" w:cs="Times New Roman"/>
                <w:noProof/>
                <w:webHidden/>
                <w:sz w:val="24"/>
                <w:szCs w:val="24"/>
              </w:rPr>
            </w:r>
            <w:r w:rsidRPr="00640EF6">
              <w:rPr>
                <w:rFonts w:ascii="Times New Roman" w:hAnsi="Times New Roman" w:cs="Times New Roman"/>
                <w:noProof/>
                <w:webHidden/>
                <w:sz w:val="24"/>
                <w:szCs w:val="24"/>
              </w:rPr>
              <w:fldChar w:fldCharType="separate"/>
            </w:r>
            <w:r w:rsidRPr="00640EF6">
              <w:rPr>
                <w:rFonts w:ascii="Times New Roman" w:hAnsi="Times New Roman" w:cs="Times New Roman"/>
                <w:noProof/>
                <w:webHidden/>
                <w:sz w:val="24"/>
                <w:szCs w:val="24"/>
              </w:rPr>
              <w:t>12</w:t>
            </w:r>
            <w:r w:rsidRPr="00640EF6">
              <w:rPr>
                <w:rFonts w:ascii="Times New Roman" w:hAnsi="Times New Roman" w:cs="Times New Roman"/>
                <w:noProof/>
                <w:webHidden/>
                <w:sz w:val="24"/>
                <w:szCs w:val="24"/>
              </w:rPr>
              <w:fldChar w:fldCharType="end"/>
            </w:r>
          </w:hyperlink>
        </w:p>
        <w:p w14:paraId="2CBB7936" w14:textId="66D7D580" w:rsidR="00640EF6" w:rsidRDefault="00640EF6" w:rsidP="00640EF6">
          <w:pPr>
            <w:spacing w:line="360" w:lineRule="auto"/>
            <w:jc w:val="both"/>
          </w:pPr>
          <w:r w:rsidRPr="00640EF6">
            <w:rPr>
              <w:rFonts w:ascii="Times New Roman" w:hAnsi="Times New Roman" w:cs="Times New Roman"/>
              <w:b/>
              <w:bCs/>
              <w:noProof/>
              <w:sz w:val="24"/>
              <w:szCs w:val="24"/>
            </w:rPr>
            <w:fldChar w:fldCharType="end"/>
          </w:r>
        </w:p>
      </w:sdtContent>
    </w:sdt>
    <w:p w14:paraId="5154EA7D" w14:textId="77777777" w:rsidR="0029106F" w:rsidRPr="0080502E" w:rsidRDefault="0029106F">
      <w:pPr>
        <w:rPr>
          <w:rFonts w:ascii="Times New Roman" w:eastAsia="Times New Roman" w:hAnsi="Times New Roman" w:cs="Times New Roman"/>
          <w:b/>
          <w:sz w:val="24"/>
          <w:szCs w:val="24"/>
        </w:rPr>
      </w:pPr>
      <w:r w:rsidRPr="0080502E">
        <w:rPr>
          <w:rFonts w:ascii="Times New Roman" w:eastAsia="Times New Roman" w:hAnsi="Times New Roman" w:cs="Times New Roman"/>
          <w:b/>
          <w:sz w:val="24"/>
          <w:szCs w:val="24"/>
        </w:rPr>
        <w:br w:type="page"/>
      </w:r>
    </w:p>
    <w:p w14:paraId="00000001" w14:textId="0AB4B373" w:rsidR="006F6F29" w:rsidRPr="0080502E" w:rsidRDefault="00011137" w:rsidP="004F785A">
      <w:pPr>
        <w:pStyle w:val="Heading1"/>
        <w:rPr>
          <w:rFonts w:cs="Times New Roman"/>
        </w:rPr>
      </w:pPr>
      <w:bookmarkStart w:id="0" w:name="_Toc46408059"/>
      <w:r w:rsidRPr="0080502E">
        <w:rPr>
          <w:rFonts w:cs="Times New Roman"/>
        </w:rPr>
        <w:lastRenderedPageBreak/>
        <w:t>Introduction</w:t>
      </w:r>
      <w:bookmarkEnd w:id="0"/>
      <w:r w:rsidRPr="0080502E">
        <w:rPr>
          <w:rFonts w:cs="Times New Roman"/>
        </w:rPr>
        <w:t xml:space="preserve"> </w:t>
      </w:r>
    </w:p>
    <w:p w14:paraId="00000002" w14:textId="7777777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According to the general performance structures of a business establishment, the stakeholders are used to access relevant accounting processes with the basic intention of efficient business performing presentation. </w:t>
      </w:r>
    </w:p>
    <w:p w14:paraId="00000003" w14:textId="7402D08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In accordance with the same prospect application </w:t>
      </w:r>
      <w:r w:rsidR="0029106F" w:rsidRPr="0080502E">
        <w:rPr>
          <w:rFonts w:ascii="Times New Roman" w:eastAsia="Times New Roman" w:hAnsi="Times New Roman" w:cs="Times New Roman"/>
          <w:sz w:val="24"/>
          <w:szCs w:val="24"/>
        </w:rPr>
        <w:t>of ManagementAccounting</w:t>
      </w:r>
      <w:r w:rsidRPr="0080502E">
        <w:rPr>
          <w:rFonts w:ascii="Times New Roman" w:eastAsia="Times New Roman" w:hAnsi="Times New Roman" w:cs="Times New Roman"/>
          <w:sz w:val="24"/>
          <w:szCs w:val="24"/>
        </w:rPr>
        <w:t xml:space="preserve"> </w:t>
      </w:r>
      <w:r w:rsidR="0029106F" w:rsidRPr="0080502E">
        <w:rPr>
          <w:rFonts w:ascii="Times New Roman" w:eastAsia="Times New Roman" w:hAnsi="Times New Roman" w:cs="Times New Roman"/>
          <w:sz w:val="24"/>
          <w:szCs w:val="24"/>
        </w:rPr>
        <w:t>system is applied in a business establishment for the primary purpose of evaluating the overall business present performance structures and also implements</w:t>
      </w:r>
      <w:r w:rsidRPr="0080502E">
        <w:rPr>
          <w:rFonts w:ascii="Times New Roman" w:eastAsia="Times New Roman" w:hAnsi="Times New Roman" w:cs="Times New Roman"/>
          <w:sz w:val="24"/>
          <w:szCs w:val="24"/>
        </w:rPr>
        <w:t xml:space="preserve"> some significant strategic </w:t>
      </w:r>
      <w:r w:rsidRPr="0080502E">
        <w:rPr>
          <w:rFonts w:ascii="Times New Roman" w:eastAsia="Times New Roman" w:hAnsi="Times New Roman" w:cs="Times New Roman"/>
          <w:sz w:val="24"/>
          <w:szCs w:val="24"/>
        </w:rPr>
        <w:t xml:space="preserve">plans for efficient business growth maintenance. The standard costing and variance analysis is </w:t>
      </w:r>
      <w:r w:rsidR="0029106F" w:rsidRPr="0080502E">
        <w:rPr>
          <w:rFonts w:ascii="Times New Roman" w:eastAsia="Times New Roman" w:hAnsi="Times New Roman" w:cs="Times New Roman"/>
          <w:sz w:val="24"/>
          <w:szCs w:val="24"/>
        </w:rPr>
        <w:t>recognised</w:t>
      </w:r>
      <w:r w:rsidRPr="0080502E">
        <w:rPr>
          <w:rFonts w:ascii="Times New Roman" w:eastAsia="Times New Roman" w:hAnsi="Times New Roman" w:cs="Times New Roman"/>
          <w:sz w:val="24"/>
          <w:szCs w:val="24"/>
        </w:rPr>
        <w:t xml:space="preserve"> as the most influential and significant evaluating tool of business for analysing the present level of business performance in accordance with the bud</w:t>
      </w:r>
      <w:r w:rsidRPr="0080502E">
        <w:rPr>
          <w:rFonts w:ascii="Times New Roman" w:eastAsia="Times New Roman" w:hAnsi="Times New Roman" w:cs="Times New Roman"/>
          <w:sz w:val="24"/>
          <w:szCs w:val="24"/>
        </w:rPr>
        <w:t xml:space="preserve">geted approaches positively.  </w:t>
      </w:r>
    </w:p>
    <w:p w14:paraId="00000004" w14:textId="7777777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This report is providing the significant impact of such standard costing approaches over a business performance and also providing the impacts of present Pandemic COVID- 19 over the business import processing negatively. </w:t>
      </w:r>
    </w:p>
    <w:p w14:paraId="00000005" w14:textId="77777777" w:rsidR="006F6F29" w:rsidRPr="0080502E" w:rsidRDefault="00011137" w:rsidP="004F785A">
      <w:pPr>
        <w:pStyle w:val="Heading1"/>
        <w:rPr>
          <w:rFonts w:cs="Times New Roman"/>
        </w:rPr>
      </w:pPr>
      <w:bookmarkStart w:id="1" w:name="_Toc46408060"/>
      <w:r w:rsidRPr="0080502E">
        <w:rPr>
          <w:rFonts w:cs="Times New Roman"/>
        </w:rPr>
        <w:t>Dis</w:t>
      </w:r>
      <w:r w:rsidRPr="0080502E">
        <w:rPr>
          <w:rFonts w:cs="Times New Roman"/>
        </w:rPr>
        <w:t>cussions</w:t>
      </w:r>
      <w:bookmarkEnd w:id="1"/>
      <w:r w:rsidRPr="0080502E">
        <w:rPr>
          <w:rFonts w:cs="Times New Roman"/>
        </w:rPr>
        <w:t xml:space="preserve"> </w:t>
      </w:r>
    </w:p>
    <w:p w14:paraId="2110212C" w14:textId="77777777" w:rsidR="004F785A" w:rsidRPr="0080502E" w:rsidRDefault="00011137" w:rsidP="004F785A">
      <w:pPr>
        <w:pStyle w:val="Heading2"/>
      </w:pPr>
      <w:bookmarkStart w:id="2" w:name="_Toc46408061"/>
      <w:r w:rsidRPr="0080502E">
        <w:t>Part A</w:t>
      </w:r>
      <w:bookmarkEnd w:id="2"/>
    </w:p>
    <w:p w14:paraId="00000007" w14:textId="02D558B9" w:rsidR="006F6F29" w:rsidRPr="0080502E" w:rsidRDefault="00011137" w:rsidP="004F785A">
      <w:pPr>
        <w:pStyle w:val="Heading3"/>
        <w:rPr>
          <w:rFonts w:cs="Times New Roman"/>
        </w:rPr>
      </w:pPr>
      <w:bookmarkStart w:id="3" w:name="_Toc46408062"/>
      <w:r w:rsidRPr="0080502E">
        <w:rPr>
          <w:rFonts w:cs="Times New Roman"/>
        </w:rPr>
        <w:t>Answer of Question 1</w:t>
      </w:r>
      <w:bookmarkEnd w:id="3"/>
      <w:r w:rsidRPr="0080502E">
        <w:rPr>
          <w:rFonts w:cs="Times New Roman"/>
        </w:rPr>
        <w:t xml:space="preserve"> </w:t>
      </w:r>
    </w:p>
    <w:p w14:paraId="00000008" w14:textId="6BFE5D94"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Generally, in accordance with the basic costing principles the use of business variances are applied for evaluating the present business capacities in accordance with the basic operational approaches. It is used to co</w:t>
      </w:r>
      <w:r w:rsidRPr="0080502E">
        <w:rPr>
          <w:rFonts w:ascii="Times New Roman" w:eastAsia="Times New Roman" w:hAnsi="Times New Roman" w:cs="Times New Roman"/>
          <w:sz w:val="24"/>
          <w:szCs w:val="24"/>
        </w:rPr>
        <w:t>mpute the basic differences between the standard costing and actual cost of business that incurred either in the form of business adverse or favourable position of business</w:t>
      </w:r>
      <w:r w:rsidR="005D0233" w:rsidRPr="0080502E">
        <w:rPr>
          <w:rFonts w:ascii="Times New Roman" w:eastAsia="Times New Roman" w:hAnsi="Times New Roman" w:cs="Times New Roman"/>
          <w:sz w:val="24"/>
          <w:szCs w:val="24"/>
        </w:rPr>
        <w:t xml:space="preserve"> (</w:t>
      </w:r>
      <w:proofErr w:type="spellStart"/>
      <w:r w:rsidR="005D0233" w:rsidRPr="0080502E">
        <w:rPr>
          <w:rFonts w:ascii="Times New Roman" w:eastAsia="Times New Roman" w:hAnsi="Times New Roman" w:cs="Times New Roman"/>
          <w:sz w:val="24"/>
          <w:szCs w:val="24"/>
        </w:rPr>
        <w:t>Mahajan</w:t>
      </w:r>
      <w:proofErr w:type="spellEnd"/>
      <w:r w:rsidR="005D0233" w:rsidRPr="0080502E">
        <w:rPr>
          <w:rFonts w:ascii="Times New Roman" w:eastAsia="Times New Roman" w:hAnsi="Times New Roman" w:cs="Times New Roman"/>
          <w:sz w:val="24"/>
          <w:szCs w:val="24"/>
        </w:rPr>
        <w:t xml:space="preserve"> and </w:t>
      </w:r>
      <w:proofErr w:type="spellStart"/>
      <w:r w:rsidR="005D0233" w:rsidRPr="0080502E">
        <w:rPr>
          <w:rFonts w:ascii="Times New Roman" w:eastAsia="Times New Roman" w:hAnsi="Times New Roman" w:cs="Times New Roman"/>
          <w:sz w:val="24"/>
          <w:szCs w:val="24"/>
        </w:rPr>
        <w:t>Deobagkar</w:t>
      </w:r>
      <w:proofErr w:type="spellEnd"/>
      <w:r w:rsidR="005D0233" w:rsidRPr="0080502E">
        <w:rPr>
          <w:rFonts w:ascii="Times New Roman" w:eastAsia="Times New Roman" w:hAnsi="Times New Roman" w:cs="Times New Roman"/>
          <w:sz w:val="24"/>
          <w:szCs w:val="24"/>
        </w:rPr>
        <w:t>, 2020)</w:t>
      </w:r>
      <w:r w:rsidRPr="0080502E">
        <w:rPr>
          <w:rFonts w:ascii="Times New Roman" w:eastAsia="Times New Roman" w:hAnsi="Times New Roman" w:cs="Times New Roman"/>
          <w:sz w:val="24"/>
          <w:szCs w:val="24"/>
        </w:rPr>
        <w:t>. In accordance with the present assignment XLG is a cleaning product company, which</w:t>
      </w:r>
      <w:r w:rsidRPr="0080502E">
        <w:rPr>
          <w:rFonts w:ascii="Times New Roman" w:eastAsia="Times New Roman" w:hAnsi="Times New Roman" w:cs="Times New Roman"/>
          <w:sz w:val="24"/>
          <w:szCs w:val="24"/>
        </w:rPr>
        <w:t xml:space="preserve"> has produced two cleaning agents related to Chemical X and Chemical Y. </w:t>
      </w:r>
    </w:p>
    <w:p w14:paraId="00000009" w14:textId="3B6E6723"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According to the enumerated details of XLG </w:t>
      </w:r>
      <w:r w:rsidR="0029106F" w:rsidRPr="0080502E">
        <w:rPr>
          <w:rFonts w:ascii="Times New Roman" w:eastAsia="Times New Roman" w:hAnsi="Times New Roman" w:cs="Times New Roman"/>
          <w:sz w:val="24"/>
          <w:szCs w:val="24"/>
        </w:rPr>
        <w:t>Company</w:t>
      </w:r>
      <w:r w:rsidRPr="0080502E">
        <w:rPr>
          <w:rFonts w:ascii="Times New Roman" w:eastAsia="Times New Roman" w:hAnsi="Times New Roman" w:cs="Times New Roman"/>
          <w:sz w:val="24"/>
          <w:szCs w:val="24"/>
        </w:rPr>
        <w:t>, the actual volume of productive units in the present financial year is around chemical X was 850 and chemical Y was 750 units. In a</w:t>
      </w:r>
      <w:r w:rsidRPr="0080502E">
        <w:rPr>
          <w:rFonts w:ascii="Times New Roman" w:eastAsia="Times New Roman" w:hAnsi="Times New Roman" w:cs="Times New Roman"/>
          <w:sz w:val="24"/>
          <w:szCs w:val="24"/>
        </w:rPr>
        <w:t xml:space="preserve">ccordance with the same consequences the standard sales price was £35 per unit for chemical X and for chemical Y £30 per unit. However the actual sales price during the present financial quarter resulted in £45 for Chemical X and £37 for chemical Y. </w:t>
      </w:r>
    </w:p>
    <w:p w14:paraId="0000000A" w14:textId="7777777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lastRenderedPageBreak/>
        <w:t>Throu</w:t>
      </w:r>
      <w:r w:rsidRPr="0080502E">
        <w:rPr>
          <w:rFonts w:ascii="Times New Roman" w:eastAsia="Times New Roman" w:hAnsi="Times New Roman" w:cs="Times New Roman"/>
          <w:sz w:val="24"/>
          <w:szCs w:val="24"/>
        </w:rPr>
        <w:t xml:space="preserve">gh the application of standard costing, the management of a business establishment are used to compute business efficiencies structure and such variances can be computed with the application of following relevant formulas, which are  </w:t>
      </w:r>
    </w:p>
    <w:p w14:paraId="0000000B"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b/>
          <w:sz w:val="24"/>
          <w:szCs w:val="24"/>
        </w:rPr>
        <w:t>1. Sales price Varian</w:t>
      </w:r>
      <w:r w:rsidRPr="0080502E">
        <w:rPr>
          <w:rFonts w:ascii="Times New Roman" w:eastAsia="Times New Roman" w:hAnsi="Times New Roman" w:cs="Times New Roman"/>
          <w:b/>
          <w:sz w:val="24"/>
          <w:szCs w:val="24"/>
        </w:rPr>
        <w:t xml:space="preserve">ces= </w:t>
      </w:r>
      <w:r w:rsidRPr="0080502E">
        <w:rPr>
          <w:rFonts w:ascii="Times New Roman" w:eastAsia="Times New Roman" w:hAnsi="Times New Roman" w:cs="Times New Roman"/>
          <w:sz w:val="24"/>
          <w:szCs w:val="24"/>
        </w:rPr>
        <w:t xml:space="preserve">Actual quantity sold * (Actual productive price - Standard productive prices) </w:t>
      </w:r>
    </w:p>
    <w:p w14:paraId="0000000C"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b/>
          <w:sz w:val="24"/>
          <w:szCs w:val="24"/>
        </w:rPr>
        <w:t xml:space="preserve">2. Sales Volume Variances = </w:t>
      </w:r>
      <w:r w:rsidRPr="0080502E">
        <w:rPr>
          <w:rFonts w:ascii="Times New Roman" w:eastAsia="Times New Roman" w:hAnsi="Times New Roman" w:cs="Times New Roman"/>
          <w:sz w:val="24"/>
          <w:szCs w:val="24"/>
        </w:rPr>
        <w:t xml:space="preserve">Actual price of products * (Standard product quantity - Actual product quantity) </w:t>
      </w:r>
    </w:p>
    <w:p w14:paraId="0000000D"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b/>
          <w:sz w:val="24"/>
          <w:szCs w:val="24"/>
        </w:rPr>
        <w:t xml:space="preserve">3. Sales Volume Contribution Variances= </w:t>
      </w:r>
      <w:r w:rsidRPr="0080502E">
        <w:rPr>
          <w:rFonts w:ascii="Times New Roman" w:eastAsia="Times New Roman" w:hAnsi="Times New Roman" w:cs="Times New Roman"/>
          <w:sz w:val="24"/>
          <w:szCs w:val="24"/>
        </w:rPr>
        <w:t>Standard Margin price*</w:t>
      </w:r>
      <w:r w:rsidRPr="0080502E">
        <w:rPr>
          <w:rFonts w:ascii="Times New Roman" w:eastAsia="Times New Roman" w:hAnsi="Times New Roman" w:cs="Times New Roman"/>
          <w:sz w:val="24"/>
          <w:szCs w:val="24"/>
        </w:rPr>
        <w:t xml:space="preserve"> (Standard product quantity - Actual product quantity) </w:t>
      </w:r>
    </w:p>
    <w:p w14:paraId="0000000E"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According to the present business financial condition, along with provided information relating to XLG company, the significant level of differences between business standard costing approach and actu</w:t>
      </w:r>
      <w:r w:rsidRPr="0080502E">
        <w:rPr>
          <w:rFonts w:ascii="Times New Roman" w:eastAsia="Times New Roman" w:hAnsi="Times New Roman" w:cs="Times New Roman"/>
          <w:sz w:val="24"/>
          <w:szCs w:val="24"/>
        </w:rPr>
        <w:t xml:space="preserve">al expenditures volume are enumerated in below; </w:t>
      </w:r>
    </w:p>
    <w:p w14:paraId="0000000F"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1. Sales price variances for</w:t>
      </w:r>
      <w:r w:rsidRPr="0080502E">
        <w:rPr>
          <w:rFonts w:ascii="Times New Roman" w:eastAsia="Times New Roman" w:hAnsi="Times New Roman" w:cs="Times New Roman"/>
          <w:b/>
          <w:sz w:val="24"/>
          <w:szCs w:val="24"/>
        </w:rPr>
        <w:t xml:space="preserve"> Chemical X</w:t>
      </w:r>
      <w:r w:rsidRPr="0080502E">
        <w:rPr>
          <w:rFonts w:ascii="Times New Roman" w:eastAsia="Times New Roman" w:hAnsi="Times New Roman" w:cs="Times New Roman"/>
          <w:sz w:val="24"/>
          <w:szCs w:val="24"/>
        </w:rPr>
        <w:t xml:space="preserve">= 850 units * (£ 45 - £ 35) = 850* 10 = 8500 (Favourable), </w:t>
      </w:r>
      <w:r w:rsidRPr="0080502E">
        <w:rPr>
          <w:rFonts w:ascii="Times New Roman" w:eastAsia="Times New Roman" w:hAnsi="Times New Roman" w:cs="Times New Roman"/>
          <w:b/>
          <w:sz w:val="24"/>
          <w:szCs w:val="24"/>
        </w:rPr>
        <w:t>Chemical Y</w:t>
      </w:r>
      <w:r w:rsidRPr="0080502E">
        <w:rPr>
          <w:rFonts w:ascii="Times New Roman" w:eastAsia="Times New Roman" w:hAnsi="Times New Roman" w:cs="Times New Roman"/>
          <w:sz w:val="24"/>
          <w:szCs w:val="24"/>
        </w:rPr>
        <w:t xml:space="preserve"> = 750 units * (£ 37- £ 30) = 750* 7 = 5250 (Favourable). </w:t>
      </w:r>
    </w:p>
    <w:p w14:paraId="00000010"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2. In accordance with the same prospects</w:t>
      </w:r>
      <w:r w:rsidRPr="0080502E">
        <w:rPr>
          <w:rFonts w:ascii="Times New Roman" w:eastAsia="Times New Roman" w:hAnsi="Times New Roman" w:cs="Times New Roman"/>
          <w:sz w:val="24"/>
          <w:szCs w:val="24"/>
        </w:rPr>
        <w:t xml:space="preserve">, the Sales Volume Variances will be; for </w:t>
      </w:r>
      <w:r w:rsidRPr="0080502E">
        <w:rPr>
          <w:rFonts w:ascii="Times New Roman" w:eastAsia="Times New Roman" w:hAnsi="Times New Roman" w:cs="Times New Roman"/>
          <w:b/>
          <w:sz w:val="24"/>
          <w:szCs w:val="24"/>
        </w:rPr>
        <w:t>Chemical X</w:t>
      </w:r>
      <w:r w:rsidRPr="0080502E">
        <w:rPr>
          <w:rFonts w:ascii="Times New Roman" w:eastAsia="Times New Roman" w:hAnsi="Times New Roman" w:cs="Times New Roman"/>
          <w:sz w:val="24"/>
          <w:szCs w:val="24"/>
        </w:rPr>
        <w:t xml:space="preserve">= £ 45 * (595 - 850) = £ 45 * 255 = -11475 (Adverse), </w:t>
      </w:r>
      <w:r w:rsidRPr="0080502E">
        <w:rPr>
          <w:rFonts w:ascii="Times New Roman" w:eastAsia="Times New Roman" w:hAnsi="Times New Roman" w:cs="Times New Roman"/>
          <w:b/>
          <w:sz w:val="24"/>
          <w:szCs w:val="24"/>
        </w:rPr>
        <w:t>Chemical Y</w:t>
      </w:r>
      <w:r w:rsidRPr="0080502E">
        <w:rPr>
          <w:rFonts w:ascii="Times New Roman" w:eastAsia="Times New Roman" w:hAnsi="Times New Roman" w:cs="Times New Roman"/>
          <w:sz w:val="24"/>
          <w:szCs w:val="24"/>
        </w:rPr>
        <w:t xml:space="preserve"> = £ 37 * (595 - 750) = £ 37 *155 =- 5735 (Adverse) </w:t>
      </w:r>
    </w:p>
    <w:p w14:paraId="00000011"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3. And, in case of Sales volume contribution variances will be; For </w:t>
      </w:r>
      <w:r w:rsidRPr="0080502E">
        <w:rPr>
          <w:rFonts w:ascii="Times New Roman" w:eastAsia="Times New Roman" w:hAnsi="Times New Roman" w:cs="Times New Roman"/>
          <w:b/>
          <w:sz w:val="24"/>
          <w:szCs w:val="24"/>
        </w:rPr>
        <w:t>Chemical X</w:t>
      </w:r>
      <w:r w:rsidRPr="0080502E">
        <w:rPr>
          <w:rFonts w:ascii="Times New Roman" w:eastAsia="Times New Roman" w:hAnsi="Times New Roman" w:cs="Times New Roman"/>
          <w:sz w:val="24"/>
          <w:szCs w:val="24"/>
        </w:rPr>
        <w:t>= £25 * (</w:t>
      </w:r>
      <w:r w:rsidRPr="0080502E">
        <w:rPr>
          <w:rFonts w:ascii="Times New Roman" w:eastAsia="Times New Roman" w:hAnsi="Times New Roman" w:cs="Times New Roman"/>
          <w:sz w:val="24"/>
          <w:szCs w:val="24"/>
        </w:rPr>
        <w:t xml:space="preserve">595 - 850) = £25 * 255 = -6375 (Adverse), </w:t>
      </w:r>
      <w:r w:rsidRPr="0080502E">
        <w:rPr>
          <w:rFonts w:ascii="Times New Roman" w:eastAsia="Times New Roman" w:hAnsi="Times New Roman" w:cs="Times New Roman"/>
          <w:b/>
          <w:sz w:val="24"/>
          <w:szCs w:val="24"/>
        </w:rPr>
        <w:t xml:space="preserve">Chemical Y </w:t>
      </w:r>
      <w:r w:rsidRPr="0080502E">
        <w:rPr>
          <w:rFonts w:ascii="Times New Roman" w:eastAsia="Times New Roman" w:hAnsi="Times New Roman" w:cs="Times New Roman"/>
          <w:sz w:val="24"/>
          <w:szCs w:val="24"/>
        </w:rPr>
        <w:t xml:space="preserve">= £ 20 * (595 - 750) = £ 20 *155 = -3100 (Adverse) </w:t>
      </w:r>
    </w:p>
    <w:p w14:paraId="00000012" w14:textId="4D0CC40C"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In accordance with the above computation it can be considered that, in the present condition the overall volume of sales price of such commodities are </w:t>
      </w:r>
      <w:r w:rsidRPr="0080502E">
        <w:rPr>
          <w:rFonts w:ascii="Times New Roman" w:eastAsia="Times New Roman" w:hAnsi="Times New Roman" w:cs="Times New Roman"/>
          <w:sz w:val="24"/>
          <w:szCs w:val="24"/>
        </w:rPr>
        <w:t xml:space="preserve">presenting the favourable business financial condition positively. However, in case of calculating the value of sales volume variances such financial condition is presenting the </w:t>
      </w:r>
      <w:r w:rsidR="0029106F" w:rsidRPr="0080502E">
        <w:rPr>
          <w:rFonts w:ascii="Times New Roman" w:eastAsia="Times New Roman" w:hAnsi="Times New Roman" w:cs="Times New Roman"/>
          <w:sz w:val="24"/>
          <w:szCs w:val="24"/>
        </w:rPr>
        <w:t>adverse</w:t>
      </w:r>
      <w:r w:rsidRPr="0080502E">
        <w:rPr>
          <w:rFonts w:ascii="Times New Roman" w:eastAsia="Times New Roman" w:hAnsi="Times New Roman" w:cs="Times New Roman"/>
          <w:sz w:val="24"/>
          <w:szCs w:val="24"/>
        </w:rPr>
        <w:t xml:space="preserve"> position in respect of business financial approaches</w:t>
      </w:r>
      <w:r w:rsidR="005D0233" w:rsidRPr="0080502E">
        <w:rPr>
          <w:rFonts w:ascii="Times New Roman" w:eastAsia="Times New Roman" w:hAnsi="Times New Roman" w:cs="Times New Roman"/>
          <w:sz w:val="24"/>
          <w:szCs w:val="24"/>
        </w:rPr>
        <w:t xml:space="preserve"> (</w:t>
      </w:r>
      <w:proofErr w:type="spellStart"/>
      <w:r w:rsidR="005D0233" w:rsidRPr="0080502E">
        <w:rPr>
          <w:rFonts w:ascii="Times New Roman" w:eastAsia="Times New Roman" w:hAnsi="Times New Roman" w:cs="Times New Roman"/>
          <w:sz w:val="24"/>
          <w:szCs w:val="24"/>
        </w:rPr>
        <w:t>Steyn</w:t>
      </w:r>
      <w:proofErr w:type="spellEnd"/>
      <w:r w:rsidR="005D0233" w:rsidRPr="0080502E">
        <w:rPr>
          <w:rFonts w:ascii="Times New Roman" w:eastAsia="Times New Roman" w:hAnsi="Times New Roman" w:cs="Times New Roman"/>
          <w:sz w:val="24"/>
          <w:szCs w:val="24"/>
        </w:rPr>
        <w:t>, 2017)</w:t>
      </w:r>
      <w:r w:rsidRPr="0080502E">
        <w:rPr>
          <w:rFonts w:ascii="Times New Roman" w:eastAsia="Times New Roman" w:hAnsi="Times New Roman" w:cs="Times New Roman"/>
          <w:sz w:val="24"/>
          <w:szCs w:val="24"/>
        </w:rPr>
        <w:t xml:space="preserve">. </w:t>
      </w:r>
    </w:p>
    <w:p w14:paraId="00000013" w14:textId="5E8B2FA9"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In the present </w:t>
      </w:r>
      <w:r w:rsidRPr="0080502E">
        <w:rPr>
          <w:rFonts w:ascii="Times New Roman" w:eastAsia="Times New Roman" w:hAnsi="Times New Roman" w:cs="Times New Roman"/>
          <w:sz w:val="24"/>
          <w:szCs w:val="24"/>
        </w:rPr>
        <w:t xml:space="preserve">circumstances, relating to </w:t>
      </w:r>
      <w:r w:rsidR="0029106F" w:rsidRPr="0080502E">
        <w:rPr>
          <w:rFonts w:ascii="Times New Roman" w:eastAsia="Times New Roman" w:hAnsi="Times New Roman" w:cs="Times New Roman"/>
          <w:sz w:val="24"/>
          <w:szCs w:val="24"/>
        </w:rPr>
        <w:t>these current pandemic circumstances</w:t>
      </w:r>
      <w:r w:rsidRPr="0080502E">
        <w:rPr>
          <w:rFonts w:ascii="Times New Roman" w:eastAsia="Times New Roman" w:hAnsi="Times New Roman" w:cs="Times New Roman"/>
          <w:sz w:val="24"/>
          <w:szCs w:val="24"/>
        </w:rPr>
        <w:t xml:space="preserve"> the overall volume of marketing the event related to this particular cleaning community is positively enhanced in order to maintain proper sanitization maintenance. As a result the overall </w:t>
      </w:r>
      <w:r w:rsidR="0029106F" w:rsidRPr="0080502E">
        <w:rPr>
          <w:rFonts w:ascii="Times New Roman" w:eastAsia="Times New Roman" w:hAnsi="Times New Roman" w:cs="Times New Roman"/>
          <w:sz w:val="24"/>
          <w:szCs w:val="24"/>
        </w:rPr>
        <w:t xml:space="preserve">volume </w:t>
      </w:r>
      <w:r w:rsidR="0029106F" w:rsidRPr="0080502E">
        <w:rPr>
          <w:rFonts w:ascii="Times New Roman" w:eastAsia="Times New Roman" w:hAnsi="Times New Roman" w:cs="Times New Roman"/>
          <w:sz w:val="24"/>
          <w:szCs w:val="24"/>
        </w:rPr>
        <w:lastRenderedPageBreak/>
        <w:t>of demand related to sales price of the productive units is</w:t>
      </w:r>
      <w:r w:rsidRPr="0080502E">
        <w:rPr>
          <w:rFonts w:ascii="Times New Roman" w:eastAsia="Times New Roman" w:hAnsi="Times New Roman" w:cs="Times New Roman"/>
          <w:sz w:val="24"/>
          <w:szCs w:val="24"/>
        </w:rPr>
        <w:t xml:space="preserve"> also increased on a simultaneous basis. Apart from that due to the positive enhancement of present productivity demand the overall volume of productive units are also increased compared with t</w:t>
      </w:r>
      <w:r w:rsidRPr="0080502E">
        <w:rPr>
          <w:rFonts w:ascii="Times New Roman" w:eastAsia="Times New Roman" w:hAnsi="Times New Roman" w:cs="Times New Roman"/>
          <w:sz w:val="24"/>
          <w:szCs w:val="24"/>
        </w:rPr>
        <w:t>he standard level of business units according to the present business expectation</w:t>
      </w:r>
      <w:r w:rsidR="005D0233" w:rsidRPr="0080502E">
        <w:rPr>
          <w:rFonts w:ascii="Times New Roman" w:eastAsia="Times New Roman" w:hAnsi="Times New Roman" w:cs="Times New Roman"/>
          <w:sz w:val="24"/>
          <w:szCs w:val="24"/>
        </w:rPr>
        <w:t xml:space="preserve"> (</w:t>
      </w:r>
      <w:proofErr w:type="spellStart"/>
      <w:r w:rsidR="005D0233" w:rsidRPr="0080502E">
        <w:rPr>
          <w:rFonts w:ascii="Times New Roman" w:eastAsia="Times New Roman" w:hAnsi="Times New Roman" w:cs="Times New Roman"/>
          <w:sz w:val="24"/>
          <w:szCs w:val="24"/>
        </w:rPr>
        <w:t>Govindarajan</w:t>
      </w:r>
      <w:proofErr w:type="spellEnd"/>
      <w:r w:rsidR="005D0233" w:rsidRPr="0080502E">
        <w:rPr>
          <w:rFonts w:ascii="Times New Roman" w:eastAsia="Times New Roman" w:hAnsi="Times New Roman" w:cs="Times New Roman"/>
          <w:sz w:val="24"/>
          <w:szCs w:val="24"/>
        </w:rPr>
        <w:t>, 2017)</w:t>
      </w:r>
      <w:r w:rsidRPr="0080502E">
        <w:rPr>
          <w:rFonts w:ascii="Times New Roman" w:eastAsia="Times New Roman" w:hAnsi="Times New Roman" w:cs="Times New Roman"/>
          <w:sz w:val="24"/>
          <w:szCs w:val="24"/>
        </w:rPr>
        <w:t xml:space="preserve">. According to the present market circumstances it can be considered that the management of XLG </w:t>
      </w:r>
      <w:r w:rsidR="0029106F" w:rsidRPr="0080502E">
        <w:rPr>
          <w:rFonts w:ascii="Times New Roman" w:eastAsia="Times New Roman" w:hAnsi="Times New Roman" w:cs="Times New Roman"/>
          <w:sz w:val="24"/>
          <w:szCs w:val="24"/>
        </w:rPr>
        <w:t>Company</w:t>
      </w:r>
      <w:r w:rsidRPr="0080502E">
        <w:rPr>
          <w:rFonts w:ascii="Times New Roman" w:eastAsia="Times New Roman" w:hAnsi="Times New Roman" w:cs="Times New Roman"/>
          <w:sz w:val="24"/>
          <w:szCs w:val="24"/>
        </w:rPr>
        <w:t xml:space="preserve"> is </w:t>
      </w:r>
      <w:r w:rsidR="0029106F" w:rsidRPr="0080502E">
        <w:rPr>
          <w:rFonts w:ascii="Times New Roman" w:eastAsia="Times New Roman" w:hAnsi="Times New Roman" w:cs="Times New Roman"/>
          <w:sz w:val="24"/>
          <w:szCs w:val="24"/>
        </w:rPr>
        <w:t>required to</w:t>
      </w:r>
      <w:r w:rsidRPr="0080502E">
        <w:rPr>
          <w:rFonts w:ascii="Times New Roman" w:eastAsia="Times New Roman" w:hAnsi="Times New Roman" w:cs="Times New Roman"/>
          <w:sz w:val="24"/>
          <w:szCs w:val="24"/>
        </w:rPr>
        <w:t xml:space="preserve"> enhance the present volume of business productivity in </w:t>
      </w:r>
      <w:r w:rsidRPr="0080502E">
        <w:rPr>
          <w:rFonts w:ascii="Times New Roman" w:eastAsia="Times New Roman" w:hAnsi="Times New Roman" w:cs="Times New Roman"/>
          <w:sz w:val="24"/>
          <w:szCs w:val="24"/>
        </w:rPr>
        <w:t xml:space="preserve">accordance with the current marketing demand for the primary approach of maintenance consistency level related to business demand and supply structure efficiently. </w:t>
      </w:r>
    </w:p>
    <w:p w14:paraId="00000014" w14:textId="77777777" w:rsidR="006F6F29" w:rsidRPr="0080502E" w:rsidRDefault="00011137" w:rsidP="004F785A">
      <w:pPr>
        <w:pStyle w:val="Heading3"/>
        <w:rPr>
          <w:rFonts w:cs="Times New Roman"/>
        </w:rPr>
      </w:pPr>
      <w:bookmarkStart w:id="4" w:name="_Toc46408063"/>
      <w:r w:rsidRPr="0080502E">
        <w:rPr>
          <w:rFonts w:cs="Times New Roman"/>
        </w:rPr>
        <w:t>Answer of Question 2</w:t>
      </w:r>
      <w:bookmarkEnd w:id="4"/>
      <w:r w:rsidRPr="0080502E">
        <w:rPr>
          <w:rFonts w:cs="Times New Roman"/>
        </w:rPr>
        <w:t xml:space="preserve"> </w:t>
      </w:r>
    </w:p>
    <w:p w14:paraId="00000015" w14:textId="5AFCF8E4"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According to the present business operational circumstances along wit</w:t>
      </w:r>
      <w:r w:rsidRPr="0080502E">
        <w:rPr>
          <w:rFonts w:ascii="Times New Roman" w:eastAsia="Times New Roman" w:hAnsi="Times New Roman" w:cs="Times New Roman"/>
          <w:sz w:val="24"/>
          <w:szCs w:val="24"/>
        </w:rPr>
        <w:t xml:space="preserve">h the current pandemic situation, the management of XLG </w:t>
      </w:r>
      <w:r w:rsidR="0029106F" w:rsidRPr="0080502E">
        <w:rPr>
          <w:rFonts w:ascii="Times New Roman" w:eastAsia="Times New Roman" w:hAnsi="Times New Roman" w:cs="Times New Roman"/>
          <w:sz w:val="24"/>
          <w:szCs w:val="24"/>
        </w:rPr>
        <w:t>Company</w:t>
      </w:r>
      <w:r w:rsidRPr="0080502E">
        <w:rPr>
          <w:rFonts w:ascii="Times New Roman" w:eastAsia="Times New Roman" w:hAnsi="Times New Roman" w:cs="Times New Roman"/>
          <w:sz w:val="24"/>
          <w:szCs w:val="24"/>
        </w:rPr>
        <w:t xml:space="preserve"> is providing an intention for enhancing the present range of business performing approaches. According to which, the organisation will import some relevant commodities named as FamaQ from Braz</w:t>
      </w:r>
      <w:r w:rsidRPr="0080502E">
        <w:rPr>
          <w:rFonts w:ascii="Times New Roman" w:eastAsia="Times New Roman" w:hAnsi="Times New Roman" w:cs="Times New Roman"/>
          <w:sz w:val="24"/>
          <w:szCs w:val="24"/>
        </w:rPr>
        <w:t>il for maintaining the consistency level of marketing demand and supply structures. As per the general marketing condition the original standard price of the commodity is £2.50 per unit, however, due to the present scenario the current standard price of th</w:t>
      </w:r>
      <w:r w:rsidRPr="0080502E">
        <w:rPr>
          <w:rFonts w:ascii="Times New Roman" w:eastAsia="Times New Roman" w:hAnsi="Times New Roman" w:cs="Times New Roman"/>
          <w:sz w:val="24"/>
          <w:szCs w:val="24"/>
        </w:rPr>
        <w:t xml:space="preserve">e commodity </w:t>
      </w:r>
      <w:r w:rsidR="0029106F" w:rsidRPr="0080502E">
        <w:rPr>
          <w:rFonts w:ascii="Times New Roman" w:eastAsia="Times New Roman" w:hAnsi="Times New Roman" w:cs="Times New Roman"/>
          <w:sz w:val="24"/>
          <w:szCs w:val="24"/>
        </w:rPr>
        <w:t>revalue</w:t>
      </w:r>
      <w:r w:rsidRPr="0080502E">
        <w:rPr>
          <w:rFonts w:ascii="Times New Roman" w:eastAsia="Times New Roman" w:hAnsi="Times New Roman" w:cs="Times New Roman"/>
          <w:sz w:val="24"/>
          <w:szCs w:val="24"/>
        </w:rPr>
        <w:t xml:space="preserve"> to £4.50 per unit, whereas the actual paid price of the commodity resulted in £3.70 per unit. </w:t>
      </w:r>
    </w:p>
    <w:p w14:paraId="00000016" w14:textId="17093EBA"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Following the present circumstances the management of the organisation is intended to compute the present planning and operational variances</w:t>
      </w:r>
      <w:r w:rsidRPr="0080502E">
        <w:rPr>
          <w:rFonts w:ascii="Times New Roman" w:eastAsia="Times New Roman" w:hAnsi="Times New Roman" w:cs="Times New Roman"/>
          <w:sz w:val="24"/>
          <w:szCs w:val="24"/>
        </w:rPr>
        <w:t xml:space="preserve"> of the business in accordance with the significant available information</w:t>
      </w:r>
      <w:r w:rsidR="005D0233" w:rsidRPr="0080502E">
        <w:rPr>
          <w:rFonts w:ascii="Times New Roman" w:eastAsia="Times New Roman" w:hAnsi="Times New Roman" w:cs="Times New Roman"/>
          <w:sz w:val="24"/>
          <w:szCs w:val="24"/>
        </w:rPr>
        <w:t xml:space="preserve"> (Liu and Cui, 2019)</w:t>
      </w:r>
      <w:r w:rsidRPr="0080502E">
        <w:rPr>
          <w:rFonts w:ascii="Times New Roman" w:eastAsia="Times New Roman" w:hAnsi="Times New Roman" w:cs="Times New Roman"/>
          <w:sz w:val="24"/>
          <w:szCs w:val="24"/>
        </w:rPr>
        <w:t xml:space="preserve">. In order to compute such process, some of those relevant formulas are enumerated in below; </w:t>
      </w:r>
    </w:p>
    <w:p w14:paraId="00000017"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b/>
          <w:sz w:val="24"/>
          <w:szCs w:val="24"/>
        </w:rPr>
        <w:t xml:space="preserve">1. Material Price Planning variances = </w:t>
      </w:r>
      <w:r w:rsidRPr="0080502E">
        <w:rPr>
          <w:rFonts w:ascii="Times New Roman" w:eastAsia="Times New Roman" w:hAnsi="Times New Roman" w:cs="Times New Roman"/>
          <w:sz w:val="24"/>
          <w:szCs w:val="24"/>
        </w:rPr>
        <w:t xml:space="preserve">Actual productive units* (Standard price per unit </w:t>
      </w:r>
      <w:r w:rsidRPr="0080502E">
        <w:rPr>
          <w:rFonts w:ascii="Times New Roman" w:eastAsia="Times New Roman" w:hAnsi="Times New Roman" w:cs="Times New Roman"/>
          <w:sz w:val="24"/>
          <w:szCs w:val="24"/>
        </w:rPr>
        <w:t xml:space="preserve">- Actual price per unit) </w:t>
      </w:r>
    </w:p>
    <w:p w14:paraId="00000018" w14:textId="77777777" w:rsidR="006F6F29" w:rsidRPr="0080502E" w:rsidRDefault="00011137">
      <w:pPr>
        <w:spacing w:before="240" w:after="240" w:line="360" w:lineRule="auto"/>
        <w:jc w:val="both"/>
        <w:rPr>
          <w:rFonts w:ascii="Times New Roman" w:eastAsia="Times New Roman" w:hAnsi="Times New Roman" w:cs="Times New Roman"/>
          <w:b/>
          <w:sz w:val="24"/>
          <w:szCs w:val="24"/>
        </w:rPr>
      </w:pPr>
      <w:r w:rsidRPr="0080502E">
        <w:rPr>
          <w:rFonts w:ascii="Times New Roman" w:eastAsia="Times New Roman" w:hAnsi="Times New Roman" w:cs="Times New Roman"/>
          <w:b/>
          <w:sz w:val="24"/>
          <w:szCs w:val="24"/>
        </w:rPr>
        <w:t>2. Material Price Operational variances = Actual productive units* (Revised Standard price per unit - Actual price per unit)</w:t>
      </w:r>
    </w:p>
    <w:p w14:paraId="00000019"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In accordance with the available information the overall computed Material Price Planning variances for t</w:t>
      </w:r>
      <w:r w:rsidRPr="0080502E">
        <w:rPr>
          <w:rFonts w:ascii="Times New Roman" w:eastAsia="Times New Roman" w:hAnsi="Times New Roman" w:cs="Times New Roman"/>
          <w:sz w:val="24"/>
          <w:szCs w:val="24"/>
        </w:rPr>
        <w:t>wo different products are; For</w:t>
      </w:r>
      <w:r w:rsidRPr="0080502E">
        <w:rPr>
          <w:rFonts w:ascii="Times New Roman" w:eastAsia="Times New Roman" w:hAnsi="Times New Roman" w:cs="Times New Roman"/>
          <w:b/>
          <w:sz w:val="24"/>
          <w:szCs w:val="24"/>
        </w:rPr>
        <w:t xml:space="preserve"> Chemical X</w:t>
      </w:r>
      <w:r w:rsidRPr="0080502E">
        <w:rPr>
          <w:rFonts w:ascii="Times New Roman" w:eastAsia="Times New Roman" w:hAnsi="Times New Roman" w:cs="Times New Roman"/>
          <w:sz w:val="24"/>
          <w:szCs w:val="24"/>
        </w:rPr>
        <w:t xml:space="preserve">= 850 units * (£ 2.50 - £ 3.70) = 850*1.20 = 1020 (Adverse), and for </w:t>
      </w:r>
      <w:r w:rsidRPr="0080502E">
        <w:rPr>
          <w:rFonts w:ascii="Times New Roman" w:eastAsia="Times New Roman" w:hAnsi="Times New Roman" w:cs="Times New Roman"/>
          <w:b/>
          <w:sz w:val="24"/>
          <w:szCs w:val="24"/>
        </w:rPr>
        <w:t>Chemical Y</w:t>
      </w:r>
      <w:r w:rsidRPr="0080502E">
        <w:rPr>
          <w:rFonts w:ascii="Times New Roman" w:eastAsia="Times New Roman" w:hAnsi="Times New Roman" w:cs="Times New Roman"/>
          <w:sz w:val="24"/>
          <w:szCs w:val="24"/>
        </w:rPr>
        <w:t xml:space="preserve"> = 750 units * (£ 2.50 - £ 3.70) = 750*1.20 = 900 (Favourable). </w:t>
      </w:r>
    </w:p>
    <w:p w14:paraId="0000001A" w14:textId="7777777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lastRenderedPageBreak/>
        <w:t>In the present scenario, the overall volume of Material price operation</w:t>
      </w:r>
      <w:r w:rsidRPr="0080502E">
        <w:rPr>
          <w:rFonts w:ascii="Times New Roman" w:eastAsia="Times New Roman" w:hAnsi="Times New Roman" w:cs="Times New Roman"/>
          <w:sz w:val="24"/>
          <w:szCs w:val="24"/>
        </w:rPr>
        <w:t>al variances resulted to; For</w:t>
      </w:r>
      <w:r w:rsidRPr="0080502E">
        <w:rPr>
          <w:rFonts w:ascii="Times New Roman" w:eastAsia="Times New Roman" w:hAnsi="Times New Roman" w:cs="Times New Roman"/>
          <w:b/>
          <w:sz w:val="24"/>
          <w:szCs w:val="24"/>
        </w:rPr>
        <w:t xml:space="preserve"> Chemical X</w:t>
      </w:r>
      <w:r w:rsidRPr="0080502E">
        <w:rPr>
          <w:rFonts w:ascii="Times New Roman" w:eastAsia="Times New Roman" w:hAnsi="Times New Roman" w:cs="Times New Roman"/>
          <w:sz w:val="24"/>
          <w:szCs w:val="24"/>
        </w:rPr>
        <w:t xml:space="preserve">= 850 units * (£ 4.50 - £ 3.70) = 850* 0.80 = 680 (Favourable) and for </w:t>
      </w:r>
      <w:r w:rsidRPr="0080502E">
        <w:rPr>
          <w:rFonts w:ascii="Times New Roman" w:eastAsia="Times New Roman" w:hAnsi="Times New Roman" w:cs="Times New Roman"/>
          <w:b/>
          <w:sz w:val="24"/>
          <w:szCs w:val="24"/>
        </w:rPr>
        <w:t>Chemical Y</w:t>
      </w:r>
      <w:r w:rsidRPr="0080502E">
        <w:rPr>
          <w:rFonts w:ascii="Times New Roman" w:eastAsia="Times New Roman" w:hAnsi="Times New Roman" w:cs="Times New Roman"/>
          <w:sz w:val="24"/>
          <w:szCs w:val="24"/>
        </w:rPr>
        <w:t xml:space="preserve"> = 750 units * (£ 4.50 - £ 3.70) = 750*0.80 = 600 (Favourable). </w:t>
      </w:r>
    </w:p>
    <w:p w14:paraId="0000001B" w14:textId="01D95937" w:rsidR="006F6F29" w:rsidRPr="0080502E" w:rsidRDefault="00011137">
      <w:pPr>
        <w:spacing w:before="240" w:after="240"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According to the present circumstances on behalf of the above computations it can be considered that the overall demand position of the present marketing condition </w:t>
      </w:r>
      <w:r w:rsidR="0029106F" w:rsidRPr="0080502E">
        <w:rPr>
          <w:rFonts w:ascii="Times New Roman" w:eastAsia="Times New Roman" w:hAnsi="Times New Roman" w:cs="Times New Roman"/>
          <w:sz w:val="24"/>
          <w:szCs w:val="24"/>
        </w:rPr>
        <w:t>is continuously</w:t>
      </w:r>
      <w:r w:rsidRPr="0080502E">
        <w:rPr>
          <w:rFonts w:ascii="Times New Roman" w:eastAsia="Times New Roman" w:hAnsi="Times New Roman" w:cs="Times New Roman"/>
          <w:sz w:val="24"/>
          <w:szCs w:val="24"/>
        </w:rPr>
        <w:t xml:space="preserve"> enhancing compared with the previous financial approaches. Therefore</w:t>
      </w:r>
      <w:r w:rsidR="0029106F" w:rsidRPr="0080502E">
        <w:rPr>
          <w:rFonts w:ascii="Times New Roman" w:eastAsia="Times New Roman" w:hAnsi="Times New Roman" w:cs="Times New Roman"/>
          <w:sz w:val="24"/>
          <w:szCs w:val="24"/>
        </w:rPr>
        <w:t>, in</w:t>
      </w:r>
      <w:r w:rsidRPr="0080502E">
        <w:rPr>
          <w:rFonts w:ascii="Times New Roman" w:eastAsia="Times New Roman" w:hAnsi="Times New Roman" w:cs="Times New Roman"/>
          <w:sz w:val="24"/>
          <w:szCs w:val="24"/>
        </w:rPr>
        <w:t xml:space="preserve"> s</w:t>
      </w:r>
      <w:r w:rsidRPr="0080502E">
        <w:rPr>
          <w:rFonts w:ascii="Times New Roman" w:eastAsia="Times New Roman" w:hAnsi="Times New Roman" w:cs="Times New Roman"/>
          <w:sz w:val="24"/>
          <w:szCs w:val="24"/>
        </w:rPr>
        <w:t xml:space="preserve">uch scenarios the management of the company should restructure their present order quantity </w:t>
      </w:r>
      <w:r w:rsidR="00B80174" w:rsidRPr="0080502E">
        <w:rPr>
          <w:rFonts w:ascii="Times New Roman" w:eastAsia="Times New Roman" w:hAnsi="Times New Roman" w:cs="Times New Roman"/>
          <w:sz w:val="24"/>
          <w:szCs w:val="24"/>
        </w:rPr>
        <w:t>positively;</w:t>
      </w:r>
      <w:r w:rsidRPr="0080502E">
        <w:rPr>
          <w:rFonts w:ascii="Times New Roman" w:eastAsia="Times New Roman" w:hAnsi="Times New Roman" w:cs="Times New Roman"/>
          <w:sz w:val="24"/>
          <w:szCs w:val="24"/>
        </w:rPr>
        <w:t xml:space="preserve"> so that it cannot face any significant financial burdens during these pandemic circumstances easily</w:t>
      </w:r>
      <w:r w:rsidR="005D0233" w:rsidRPr="0080502E">
        <w:rPr>
          <w:rFonts w:ascii="Times New Roman" w:eastAsia="Times New Roman" w:hAnsi="Times New Roman" w:cs="Times New Roman"/>
          <w:sz w:val="24"/>
          <w:szCs w:val="24"/>
        </w:rPr>
        <w:t xml:space="preserve"> (</w:t>
      </w:r>
      <w:proofErr w:type="spellStart"/>
      <w:r w:rsidR="005D0233" w:rsidRPr="0080502E">
        <w:rPr>
          <w:rFonts w:ascii="Times New Roman" w:eastAsia="Times New Roman" w:hAnsi="Times New Roman" w:cs="Times New Roman"/>
          <w:sz w:val="24"/>
          <w:szCs w:val="24"/>
        </w:rPr>
        <w:t>Bargerstock</w:t>
      </w:r>
      <w:proofErr w:type="spellEnd"/>
      <w:r w:rsidR="005D0233" w:rsidRPr="0080502E">
        <w:rPr>
          <w:rFonts w:ascii="Times New Roman" w:eastAsia="Times New Roman" w:hAnsi="Times New Roman" w:cs="Times New Roman"/>
          <w:sz w:val="24"/>
          <w:szCs w:val="24"/>
        </w:rPr>
        <w:t xml:space="preserve"> and Shi, 2016)</w:t>
      </w:r>
      <w:r w:rsidRPr="0080502E">
        <w:rPr>
          <w:rFonts w:ascii="Times New Roman" w:eastAsia="Times New Roman" w:hAnsi="Times New Roman" w:cs="Times New Roman"/>
          <w:sz w:val="24"/>
          <w:szCs w:val="24"/>
        </w:rPr>
        <w:t xml:space="preserve">. </w:t>
      </w:r>
    </w:p>
    <w:p w14:paraId="0000001C" w14:textId="77777777" w:rsidR="006F6F29" w:rsidRPr="0080502E" w:rsidRDefault="00011137" w:rsidP="004F785A">
      <w:pPr>
        <w:pStyle w:val="Heading3"/>
        <w:rPr>
          <w:rFonts w:cs="Times New Roman"/>
        </w:rPr>
      </w:pPr>
      <w:bookmarkStart w:id="5" w:name="_Toc46408064"/>
      <w:r w:rsidRPr="0080502E">
        <w:rPr>
          <w:rFonts w:cs="Times New Roman"/>
        </w:rPr>
        <w:t>Answer of Question 3</w:t>
      </w:r>
      <w:bookmarkEnd w:id="5"/>
      <w:r w:rsidRPr="0080502E">
        <w:rPr>
          <w:rFonts w:cs="Times New Roman"/>
        </w:rPr>
        <w:t xml:space="preserve"> </w:t>
      </w:r>
    </w:p>
    <w:p w14:paraId="0000001D" w14:textId="7777777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According to the present business operational approaches the evaluators of a business are used to access relevant accounting concepts in order to gain some effective advantages related to business performing structure. Following the same prospects, as per </w:t>
      </w:r>
      <w:r w:rsidRPr="0080502E">
        <w:rPr>
          <w:rFonts w:ascii="Times New Roman" w:eastAsia="Times New Roman" w:hAnsi="Times New Roman" w:cs="Times New Roman"/>
          <w:sz w:val="24"/>
          <w:szCs w:val="24"/>
        </w:rPr>
        <w:t xml:space="preserve">the opinion issued by Farkas </w:t>
      </w:r>
      <w:r w:rsidRPr="0080502E">
        <w:rPr>
          <w:rFonts w:ascii="Times New Roman" w:eastAsia="Times New Roman" w:hAnsi="Times New Roman" w:cs="Times New Roman"/>
          <w:i/>
          <w:sz w:val="24"/>
          <w:szCs w:val="24"/>
        </w:rPr>
        <w:t xml:space="preserve">et al. </w:t>
      </w:r>
      <w:r w:rsidRPr="0080502E">
        <w:rPr>
          <w:rFonts w:ascii="Times New Roman" w:eastAsia="Times New Roman" w:hAnsi="Times New Roman" w:cs="Times New Roman"/>
          <w:sz w:val="24"/>
          <w:szCs w:val="24"/>
        </w:rPr>
        <w:t>(2016) the application of ManagementAccounting concept including the concepts of standard costing and variance analysis related to such accounting systems are also applied for evaluating the present amount of business op</w:t>
      </w:r>
      <w:r w:rsidRPr="0080502E">
        <w:rPr>
          <w:rFonts w:ascii="Times New Roman" w:eastAsia="Times New Roman" w:hAnsi="Times New Roman" w:cs="Times New Roman"/>
          <w:sz w:val="24"/>
          <w:szCs w:val="24"/>
        </w:rPr>
        <w:t xml:space="preserve">erational performances positively. Through the efficient presentation of such evaluating tools, the management can significantly implement some relevant strategic plans for efficient business performance enhancement. </w:t>
      </w:r>
    </w:p>
    <w:p w14:paraId="0000001E" w14:textId="6CD83AB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As per the consent issued by both Marz</w:t>
      </w:r>
      <w:r w:rsidRPr="0080502E">
        <w:rPr>
          <w:rFonts w:ascii="Times New Roman" w:eastAsia="Times New Roman" w:hAnsi="Times New Roman" w:cs="Times New Roman"/>
          <w:sz w:val="24"/>
          <w:szCs w:val="24"/>
        </w:rPr>
        <w:t>uki and Ismail, (2019) through the processing of Costing variance analysis the evaluators of a business are competent to realise the present range of business performance through providing the comparisons between standard and actual level. Generally, throu</w:t>
      </w:r>
      <w:r w:rsidRPr="0080502E">
        <w:rPr>
          <w:rFonts w:ascii="Times New Roman" w:eastAsia="Times New Roman" w:hAnsi="Times New Roman" w:cs="Times New Roman"/>
          <w:sz w:val="24"/>
          <w:szCs w:val="24"/>
        </w:rPr>
        <w:t xml:space="preserve">gh the computation of such variances the managerial activities of a business </w:t>
      </w:r>
      <w:r w:rsidR="0029106F" w:rsidRPr="0080502E">
        <w:rPr>
          <w:rFonts w:ascii="Times New Roman" w:eastAsia="Times New Roman" w:hAnsi="Times New Roman" w:cs="Times New Roman"/>
          <w:sz w:val="24"/>
          <w:szCs w:val="24"/>
        </w:rPr>
        <w:t>establishment can</w:t>
      </w:r>
      <w:r w:rsidRPr="0080502E">
        <w:rPr>
          <w:rFonts w:ascii="Times New Roman" w:eastAsia="Times New Roman" w:hAnsi="Times New Roman" w:cs="Times New Roman"/>
          <w:sz w:val="24"/>
          <w:szCs w:val="24"/>
        </w:rPr>
        <w:t xml:space="preserve"> positively recognise the present efficiencies and performance capacities of individual Organisation in accordance with the market scenario.  </w:t>
      </w:r>
      <w:r w:rsidR="0029106F" w:rsidRPr="0080502E">
        <w:rPr>
          <w:rFonts w:ascii="Times New Roman" w:eastAsia="Times New Roman" w:hAnsi="Times New Roman" w:cs="Times New Roman"/>
          <w:sz w:val="24"/>
          <w:szCs w:val="24"/>
        </w:rPr>
        <w:t>Follow</w:t>
      </w:r>
      <w:r w:rsidRPr="0080502E">
        <w:rPr>
          <w:rFonts w:ascii="Times New Roman" w:eastAsia="Times New Roman" w:hAnsi="Times New Roman" w:cs="Times New Roman"/>
          <w:sz w:val="24"/>
          <w:szCs w:val="24"/>
        </w:rPr>
        <w:t xml:space="preserve"> the same pro</w:t>
      </w:r>
      <w:r w:rsidRPr="0080502E">
        <w:rPr>
          <w:rFonts w:ascii="Times New Roman" w:eastAsia="Times New Roman" w:hAnsi="Times New Roman" w:cs="Times New Roman"/>
          <w:sz w:val="24"/>
          <w:szCs w:val="24"/>
        </w:rPr>
        <w:t>spect</w:t>
      </w:r>
      <w:r w:rsidR="0029106F" w:rsidRPr="0080502E">
        <w:rPr>
          <w:rFonts w:ascii="Times New Roman" w:eastAsia="Times New Roman" w:hAnsi="Times New Roman" w:cs="Times New Roman"/>
          <w:sz w:val="24"/>
          <w:szCs w:val="24"/>
        </w:rPr>
        <w:t>, an</w:t>
      </w:r>
      <w:r w:rsidRPr="0080502E">
        <w:rPr>
          <w:rFonts w:ascii="Times New Roman" w:eastAsia="Times New Roman" w:hAnsi="Times New Roman" w:cs="Times New Roman"/>
          <w:sz w:val="24"/>
          <w:szCs w:val="24"/>
        </w:rPr>
        <w:t xml:space="preserve"> organisation which is competent for maintaining the positive business </w:t>
      </w:r>
      <w:r w:rsidR="0029106F" w:rsidRPr="0080502E">
        <w:rPr>
          <w:rFonts w:ascii="Times New Roman" w:eastAsia="Times New Roman" w:hAnsi="Times New Roman" w:cs="Times New Roman"/>
          <w:sz w:val="24"/>
          <w:szCs w:val="24"/>
        </w:rPr>
        <w:t>performances along</w:t>
      </w:r>
      <w:r w:rsidRPr="0080502E">
        <w:rPr>
          <w:rFonts w:ascii="Times New Roman" w:eastAsia="Times New Roman" w:hAnsi="Times New Roman" w:cs="Times New Roman"/>
          <w:sz w:val="24"/>
          <w:szCs w:val="24"/>
        </w:rPr>
        <w:t xml:space="preserve"> with the current market opportunity structure are generally recognised as an effective, significant business concern and overall volume of variances are al</w:t>
      </w:r>
      <w:r w:rsidRPr="0080502E">
        <w:rPr>
          <w:rFonts w:ascii="Times New Roman" w:eastAsia="Times New Roman" w:hAnsi="Times New Roman" w:cs="Times New Roman"/>
          <w:sz w:val="24"/>
          <w:szCs w:val="24"/>
        </w:rPr>
        <w:t>so in favour compared with present scenarios</w:t>
      </w:r>
      <w:r w:rsidR="00B80174" w:rsidRPr="0080502E">
        <w:rPr>
          <w:rFonts w:ascii="Times New Roman" w:eastAsia="Times New Roman" w:hAnsi="Times New Roman" w:cs="Times New Roman"/>
          <w:sz w:val="24"/>
          <w:szCs w:val="24"/>
        </w:rPr>
        <w:t xml:space="preserve"> (</w:t>
      </w:r>
      <w:proofErr w:type="spellStart"/>
      <w:r w:rsidR="00B80174" w:rsidRPr="0080502E">
        <w:rPr>
          <w:rFonts w:ascii="Times New Roman" w:eastAsia="Times New Roman" w:hAnsi="Times New Roman" w:cs="Times New Roman"/>
          <w:sz w:val="24"/>
          <w:szCs w:val="24"/>
        </w:rPr>
        <w:t>Aslantürk</w:t>
      </w:r>
      <w:proofErr w:type="spellEnd"/>
      <w:r w:rsidR="00B80174" w:rsidRPr="0080502E">
        <w:rPr>
          <w:rFonts w:ascii="Times New Roman" w:eastAsia="Times New Roman" w:hAnsi="Times New Roman" w:cs="Times New Roman"/>
          <w:sz w:val="24"/>
          <w:szCs w:val="24"/>
        </w:rPr>
        <w:t>, 2018)</w:t>
      </w:r>
      <w:r w:rsidRPr="0080502E">
        <w:rPr>
          <w:rFonts w:ascii="Times New Roman" w:eastAsia="Times New Roman" w:hAnsi="Times New Roman" w:cs="Times New Roman"/>
          <w:sz w:val="24"/>
          <w:szCs w:val="24"/>
        </w:rPr>
        <w:t xml:space="preserve">. The favourable position of variances is basically applied for presenting the efficient budgeting approach of business in accordance with the current market position and actual volume of expenses. </w:t>
      </w:r>
    </w:p>
    <w:p w14:paraId="0000001F" w14:textId="61371C6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lastRenderedPageBreak/>
        <w:t xml:space="preserve">According to </w:t>
      </w:r>
      <w:r w:rsidRPr="0080502E">
        <w:rPr>
          <w:rFonts w:ascii="Times New Roman" w:eastAsia="Times New Roman" w:hAnsi="Times New Roman" w:cs="Times New Roman"/>
          <w:sz w:val="24"/>
          <w:szCs w:val="24"/>
        </w:rPr>
        <w:t xml:space="preserve">the assignment requisition, the business establishment XLG </w:t>
      </w:r>
      <w:r w:rsidR="0029106F" w:rsidRPr="0080502E">
        <w:rPr>
          <w:rFonts w:ascii="Times New Roman" w:eastAsia="Times New Roman" w:hAnsi="Times New Roman" w:cs="Times New Roman"/>
          <w:sz w:val="24"/>
          <w:szCs w:val="24"/>
        </w:rPr>
        <w:t>Company</w:t>
      </w:r>
      <w:r w:rsidRPr="0080502E">
        <w:rPr>
          <w:rFonts w:ascii="Times New Roman" w:eastAsia="Times New Roman" w:hAnsi="Times New Roman" w:cs="Times New Roman"/>
          <w:sz w:val="24"/>
          <w:szCs w:val="24"/>
        </w:rPr>
        <w:t xml:space="preserve"> is also used to access such accounting systems and evaluating tools with the basic intentions of evaluating the present performance structure of such establishments positively and also exec</w:t>
      </w:r>
      <w:r w:rsidRPr="0080502E">
        <w:rPr>
          <w:rFonts w:ascii="Times New Roman" w:eastAsia="Times New Roman" w:hAnsi="Times New Roman" w:cs="Times New Roman"/>
          <w:sz w:val="24"/>
          <w:szCs w:val="24"/>
        </w:rPr>
        <w:t xml:space="preserve">uting some relevant </w:t>
      </w:r>
      <w:r w:rsidR="0029106F" w:rsidRPr="0080502E">
        <w:rPr>
          <w:rFonts w:ascii="Times New Roman" w:eastAsia="Times New Roman" w:hAnsi="Times New Roman" w:cs="Times New Roman"/>
          <w:sz w:val="24"/>
          <w:szCs w:val="24"/>
        </w:rPr>
        <w:t>planning</w:t>
      </w:r>
      <w:r w:rsidRPr="0080502E">
        <w:rPr>
          <w:rFonts w:ascii="Times New Roman" w:eastAsia="Times New Roman" w:hAnsi="Times New Roman" w:cs="Times New Roman"/>
          <w:sz w:val="24"/>
          <w:szCs w:val="24"/>
        </w:rPr>
        <w:t xml:space="preserve"> efficiently. With the efficient processing of variances analysis the evaluators of this business entity can positively evaluate the probable marketing opportunities sophisticatedly in accordance with the present business perfo</w:t>
      </w:r>
      <w:r w:rsidRPr="0080502E">
        <w:rPr>
          <w:rFonts w:ascii="Times New Roman" w:eastAsia="Times New Roman" w:hAnsi="Times New Roman" w:cs="Times New Roman"/>
          <w:sz w:val="24"/>
          <w:szCs w:val="24"/>
        </w:rPr>
        <w:t xml:space="preserve">rmances. According to present performance structures the variances generally arise related to direct material, direct labour and overhead oriented, depending on which generally the overall business performances are restructured and evaluated. Followed the </w:t>
      </w:r>
      <w:r w:rsidRPr="0080502E">
        <w:rPr>
          <w:rFonts w:ascii="Times New Roman" w:eastAsia="Times New Roman" w:hAnsi="Times New Roman" w:cs="Times New Roman"/>
          <w:sz w:val="24"/>
          <w:szCs w:val="24"/>
        </w:rPr>
        <w:t xml:space="preserve">present operational approaches the application of such evaluating tool can provide some significant advantages as well as disadvantages also, which are enumerated in below; </w:t>
      </w:r>
    </w:p>
    <w:p w14:paraId="00000020" w14:textId="77777777" w:rsidR="006F6F29" w:rsidRPr="0080502E" w:rsidRDefault="00011137">
      <w:pPr>
        <w:spacing w:line="360" w:lineRule="auto"/>
        <w:jc w:val="both"/>
        <w:rPr>
          <w:rFonts w:ascii="Times New Roman" w:eastAsia="Times New Roman" w:hAnsi="Times New Roman" w:cs="Times New Roman"/>
          <w:b/>
          <w:sz w:val="24"/>
          <w:szCs w:val="24"/>
        </w:rPr>
      </w:pPr>
      <w:r w:rsidRPr="0080502E">
        <w:rPr>
          <w:rFonts w:ascii="Times New Roman" w:eastAsia="Times New Roman" w:hAnsi="Times New Roman" w:cs="Times New Roman"/>
          <w:b/>
          <w:sz w:val="24"/>
          <w:szCs w:val="24"/>
        </w:rPr>
        <w:t xml:space="preserve">Basic advantages of using Variance analysis </w:t>
      </w:r>
    </w:p>
    <w:p w14:paraId="00000021" w14:textId="2DEF51A2"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As for the business operational condi</w:t>
      </w:r>
      <w:r w:rsidRPr="0080502E">
        <w:rPr>
          <w:rFonts w:ascii="Times New Roman" w:eastAsia="Times New Roman" w:hAnsi="Times New Roman" w:cs="Times New Roman"/>
          <w:sz w:val="24"/>
          <w:szCs w:val="24"/>
        </w:rPr>
        <w:t xml:space="preserve">tion with the proper utilisation of </w:t>
      </w:r>
      <w:r w:rsidR="00AE758E" w:rsidRPr="0080502E">
        <w:rPr>
          <w:rFonts w:ascii="Times New Roman" w:eastAsia="Times New Roman" w:hAnsi="Times New Roman" w:cs="Times New Roman"/>
          <w:sz w:val="24"/>
          <w:szCs w:val="24"/>
        </w:rPr>
        <w:t>such</w:t>
      </w:r>
      <w:r w:rsidRPr="0080502E">
        <w:rPr>
          <w:rFonts w:ascii="Times New Roman" w:eastAsia="Times New Roman" w:hAnsi="Times New Roman" w:cs="Times New Roman"/>
          <w:sz w:val="24"/>
          <w:szCs w:val="24"/>
        </w:rPr>
        <w:t xml:space="preserve"> variances the managerial authoritative can positively initiate the remedial approaches related to business performing structure in order to mitigate some significant financial burdens </w:t>
      </w:r>
      <w:r w:rsidR="0029106F" w:rsidRPr="0080502E">
        <w:rPr>
          <w:rFonts w:ascii="Times New Roman" w:eastAsia="Times New Roman" w:hAnsi="Times New Roman" w:cs="Times New Roman"/>
          <w:sz w:val="24"/>
          <w:szCs w:val="24"/>
        </w:rPr>
        <w:t>more positively</w:t>
      </w:r>
      <w:r w:rsidRPr="0080502E">
        <w:rPr>
          <w:rFonts w:ascii="Times New Roman" w:eastAsia="Times New Roman" w:hAnsi="Times New Roman" w:cs="Times New Roman"/>
          <w:sz w:val="24"/>
          <w:szCs w:val="24"/>
        </w:rPr>
        <w:t xml:space="preserve">. </w:t>
      </w:r>
    </w:p>
    <w:p w14:paraId="00000022" w14:textId="76FB1743"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In accorda</w:t>
      </w:r>
      <w:r w:rsidRPr="0080502E">
        <w:rPr>
          <w:rFonts w:ascii="Times New Roman" w:eastAsia="Times New Roman" w:hAnsi="Times New Roman" w:cs="Times New Roman"/>
          <w:sz w:val="24"/>
          <w:szCs w:val="24"/>
        </w:rPr>
        <w:t>nce with the business operational approaches with the maintenance of such variances evaluators of business can positively allocate the business Responsibility in accordance with individual departmental and group wise. As a result the overall business expen</w:t>
      </w:r>
      <w:r w:rsidRPr="0080502E">
        <w:rPr>
          <w:rFonts w:ascii="Times New Roman" w:eastAsia="Times New Roman" w:hAnsi="Times New Roman" w:cs="Times New Roman"/>
          <w:sz w:val="24"/>
          <w:szCs w:val="24"/>
        </w:rPr>
        <w:t>ditures can be significantly controlled</w:t>
      </w:r>
      <w:r w:rsidR="00B80174" w:rsidRPr="0080502E">
        <w:rPr>
          <w:rFonts w:ascii="Times New Roman" w:eastAsia="Times New Roman" w:hAnsi="Times New Roman" w:cs="Times New Roman"/>
          <w:sz w:val="24"/>
          <w:szCs w:val="24"/>
        </w:rPr>
        <w:t xml:space="preserve"> </w:t>
      </w:r>
      <w:r w:rsidR="00B80174" w:rsidRPr="0080502E">
        <w:rPr>
          <w:rFonts w:ascii="Times New Roman" w:eastAsia="Times New Roman" w:hAnsi="Times New Roman" w:cs="Times New Roman"/>
          <w:sz w:val="24"/>
          <w:szCs w:val="24"/>
        </w:rPr>
        <w:t>(</w:t>
      </w:r>
      <w:proofErr w:type="spellStart"/>
      <w:r w:rsidR="00B80174" w:rsidRPr="0080502E">
        <w:rPr>
          <w:rFonts w:ascii="Times New Roman" w:eastAsia="Times New Roman" w:hAnsi="Times New Roman" w:cs="Times New Roman"/>
          <w:sz w:val="24"/>
          <w:szCs w:val="24"/>
        </w:rPr>
        <w:t>Vamvakidou</w:t>
      </w:r>
      <w:proofErr w:type="spellEnd"/>
      <w:r w:rsidR="00B80174" w:rsidRPr="0080502E">
        <w:rPr>
          <w:rFonts w:ascii="Times New Roman" w:eastAsia="Times New Roman" w:hAnsi="Times New Roman" w:cs="Times New Roman"/>
          <w:sz w:val="24"/>
          <w:szCs w:val="24"/>
        </w:rPr>
        <w:t xml:space="preserve"> </w:t>
      </w:r>
      <w:r w:rsidR="00B80174" w:rsidRPr="0080502E">
        <w:rPr>
          <w:rFonts w:ascii="Times New Roman" w:eastAsia="Times New Roman" w:hAnsi="Times New Roman" w:cs="Times New Roman"/>
          <w:i/>
          <w:sz w:val="24"/>
          <w:szCs w:val="24"/>
        </w:rPr>
        <w:t>et al.</w:t>
      </w:r>
      <w:r w:rsidR="00B80174" w:rsidRPr="0080502E">
        <w:rPr>
          <w:rFonts w:ascii="Times New Roman" w:eastAsia="Times New Roman" w:hAnsi="Times New Roman" w:cs="Times New Roman"/>
          <w:sz w:val="24"/>
          <w:szCs w:val="24"/>
        </w:rPr>
        <w:t xml:space="preserve"> 2016)</w:t>
      </w:r>
      <w:r w:rsidRPr="0080502E">
        <w:rPr>
          <w:rFonts w:ascii="Times New Roman" w:eastAsia="Times New Roman" w:hAnsi="Times New Roman" w:cs="Times New Roman"/>
          <w:sz w:val="24"/>
          <w:szCs w:val="24"/>
        </w:rPr>
        <w:t xml:space="preserve">. </w:t>
      </w:r>
    </w:p>
    <w:p w14:paraId="00000023" w14:textId="77777777"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Generally the variances are computed in accordance with the costing principles in accordance with the utilisation of managerial controlling approaches for the primary approach of maintaining the consistency between</w:t>
      </w:r>
      <w:r w:rsidRPr="0080502E">
        <w:rPr>
          <w:rFonts w:ascii="Times New Roman" w:eastAsia="Times New Roman" w:hAnsi="Times New Roman" w:cs="Times New Roman"/>
          <w:sz w:val="24"/>
          <w:szCs w:val="24"/>
        </w:rPr>
        <w:t xml:space="preserve"> business revenues and expenditures structure. </w:t>
      </w:r>
    </w:p>
    <w:p w14:paraId="00000024" w14:textId="5F3E3DBE"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With the proper utilisation of this particular evaluating business to the evaluators can significantly recognise the </w:t>
      </w:r>
      <w:r w:rsidR="0029106F" w:rsidRPr="0080502E">
        <w:rPr>
          <w:rFonts w:ascii="Times New Roman" w:eastAsia="Times New Roman" w:hAnsi="Times New Roman" w:cs="Times New Roman"/>
          <w:sz w:val="24"/>
          <w:szCs w:val="24"/>
        </w:rPr>
        <w:t>unfavourable</w:t>
      </w:r>
      <w:r w:rsidRPr="0080502E">
        <w:rPr>
          <w:rFonts w:ascii="Times New Roman" w:eastAsia="Times New Roman" w:hAnsi="Times New Roman" w:cs="Times New Roman"/>
          <w:sz w:val="24"/>
          <w:szCs w:val="24"/>
        </w:rPr>
        <w:t xml:space="preserve"> variances which are basically created boarded over the business financial struc</w:t>
      </w:r>
      <w:r w:rsidRPr="0080502E">
        <w:rPr>
          <w:rFonts w:ascii="Times New Roman" w:eastAsia="Times New Roman" w:hAnsi="Times New Roman" w:cs="Times New Roman"/>
          <w:sz w:val="24"/>
          <w:szCs w:val="24"/>
        </w:rPr>
        <w:t>tures. Along with this it also provides significant aspects for structuring some efficient strategic implementation according to business requisition</w:t>
      </w:r>
      <w:r w:rsidR="00B80174" w:rsidRPr="0080502E">
        <w:rPr>
          <w:rFonts w:ascii="Times New Roman" w:eastAsia="Times New Roman" w:hAnsi="Times New Roman" w:cs="Times New Roman"/>
          <w:sz w:val="24"/>
          <w:szCs w:val="24"/>
        </w:rPr>
        <w:t xml:space="preserve"> (</w:t>
      </w:r>
      <w:proofErr w:type="spellStart"/>
      <w:r w:rsidR="00B80174" w:rsidRPr="0080502E">
        <w:rPr>
          <w:rFonts w:ascii="Times New Roman" w:eastAsia="Times New Roman" w:hAnsi="Times New Roman" w:cs="Times New Roman"/>
          <w:sz w:val="24"/>
          <w:szCs w:val="24"/>
        </w:rPr>
        <w:t>Jiambalvo</w:t>
      </w:r>
      <w:proofErr w:type="spellEnd"/>
      <w:r w:rsidR="00B80174" w:rsidRPr="0080502E">
        <w:rPr>
          <w:rFonts w:ascii="Times New Roman" w:eastAsia="Times New Roman" w:hAnsi="Times New Roman" w:cs="Times New Roman"/>
          <w:sz w:val="24"/>
          <w:szCs w:val="24"/>
        </w:rPr>
        <w:t>, 2019)</w:t>
      </w:r>
      <w:r w:rsidRPr="0080502E">
        <w:rPr>
          <w:rFonts w:ascii="Times New Roman" w:eastAsia="Times New Roman" w:hAnsi="Times New Roman" w:cs="Times New Roman"/>
          <w:sz w:val="24"/>
          <w:szCs w:val="24"/>
        </w:rPr>
        <w:t xml:space="preserve">. </w:t>
      </w:r>
    </w:p>
    <w:p w14:paraId="00000025" w14:textId="77777777"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In accordance with the basic performances the variances can be categorised into controllable and uncontr</w:t>
      </w:r>
      <w:r w:rsidRPr="0080502E">
        <w:rPr>
          <w:rFonts w:ascii="Times New Roman" w:eastAsia="Times New Roman" w:hAnsi="Times New Roman" w:cs="Times New Roman"/>
          <w:sz w:val="24"/>
          <w:szCs w:val="24"/>
        </w:rPr>
        <w:t xml:space="preserve">ollable prospects. For efficient management performances generally the controllable variances are required for efficient business actions in order to evaluate efficient business results and performances </w:t>
      </w:r>
    </w:p>
    <w:p w14:paraId="00000026" w14:textId="77777777"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lastRenderedPageBreak/>
        <w:t>As this Particular evaluating tool is applied to ana</w:t>
      </w:r>
      <w:r w:rsidRPr="0080502E">
        <w:rPr>
          <w:rFonts w:ascii="Times New Roman" w:eastAsia="Times New Roman" w:hAnsi="Times New Roman" w:cs="Times New Roman"/>
          <w:sz w:val="24"/>
          <w:szCs w:val="24"/>
        </w:rPr>
        <w:t>lyse the present market conditions  along with the budgetary controlling approaches and also prepare a significant difference between the standard costing and actual costing,  it can positively compute the profitability range of business performances or ma</w:t>
      </w:r>
      <w:r w:rsidRPr="0080502E">
        <w:rPr>
          <w:rFonts w:ascii="Times New Roman" w:eastAsia="Times New Roman" w:hAnsi="Times New Roman" w:cs="Times New Roman"/>
          <w:sz w:val="24"/>
          <w:szCs w:val="24"/>
        </w:rPr>
        <w:t xml:space="preserve">rgin structure more conveniently for efficient business performance presentation. </w:t>
      </w:r>
    </w:p>
    <w:p w14:paraId="00000027" w14:textId="77777777" w:rsidR="006F6F29" w:rsidRPr="0080502E" w:rsidRDefault="00011137">
      <w:pPr>
        <w:numPr>
          <w:ilvl w:val="0"/>
          <w:numId w:val="1"/>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In accordance with present business regulations structure it is basically competing to provide significant details to the stakeholders of business with the primary approach </w:t>
      </w:r>
      <w:r w:rsidRPr="0080502E">
        <w:rPr>
          <w:rFonts w:ascii="Times New Roman" w:eastAsia="Times New Roman" w:hAnsi="Times New Roman" w:cs="Times New Roman"/>
          <w:sz w:val="24"/>
          <w:szCs w:val="24"/>
        </w:rPr>
        <w:t>of enhancing business market capitalisation value in a competitive business environment.</w:t>
      </w:r>
    </w:p>
    <w:p w14:paraId="00000028" w14:textId="19B85CC7" w:rsidR="006F6F29" w:rsidRPr="0080502E" w:rsidRDefault="00011137">
      <w:pPr>
        <w:spacing w:line="360" w:lineRule="auto"/>
        <w:jc w:val="both"/>
        <w:rPr>
          <w:rFonts w:ascii="Times New Roman" w:eastAsia="Times New Roman" w:hAnsi="Times New Roman" w:cs="Times New Roman"/>
          <w:b/>
          <w:sz w:val="24"/>
          <w:szCs w:val="24"/>
        </w:rPr>
      </w:pPr>
      <w:r w:rsidRPr="0080502E">
        <w:rPr>
          <w:rFonts w:ascii="Times New Roman" w:eastAsia="Times New Roman" w:hAnsi="Times New Roman" w:cs="Times New Roman"/>
          <w:b/>
          <w:sz w:val="24"/>
          <w:szCs w:val="24"/>
        </w:rPr>
        <w:t>Basic disadvantages of using Variance analysis</w:t>
      </w:r>
    </w:p>
    <w:p w14:paraId="00000029" w14:textId="77777777" w:rsidR="006F6F29" w:rsidRPr="0080502E" w:rsidRDefault="00011137">
      <w:pPr>
        <w:numPr>
          <w:ilvl w:val="0"/>
          <w:numId w:val="2"/>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In accordance with the present operational and performing structure of a business this particular evaluating tool is rec</w:t>
      </w:r>
      <w:r w:rsidRPr="0080502E">
        <w:rPr>
          <w:rFonts w:ascii="Times New Roman" w:eastAsia="Times New Roman" w:hAnsi="Times New Roman" w:cs="Times New Roman"/>
          <w:sz w:val="24"/>
          <w:szCs w:val="24"/>
        </w:rPr>
        <w:t xml:space="preserve">ognised as the most time consuming and expensive business evaluating process for small and medium organisations. </w:t>
      </w:r>
    </w:p>
    <w:p w14:paraId="0000002A" w14:textId="721951E0" w:rsidR="006F6F29" w:rsidRPr="0080502E" w:rsidRDefault="00011137">
      <w:pPr>
        <w:numPr>
          <w:ilvl w:val="0"/>
          <w:numId w:val="2"/>
        </w:numPr>
        <w:spacing w:line="360" w:lineRule="auto"/>
        <w:jc w:val="both"/>
        <w:rPr>
          <w:rFonts w:ascii="Times New Roman" w:hAnsi="Times New Roman" w:cs="Times New Roman"/>
        </w:rPr>
      </w:pPr>
      <w:r w:rsidRPr="0080502E">
        <w:rPr>
          <w:rFonts w:ascii="Times New Roman" w:eastAsia="Times New Roman" w:hAnsi="Times New Roman" w:cs="Times New Roman"/>
          <w:sz w:val="24"/>
          <w:szCs w:val="24"/>
        </w:rPr>
        <w:t>Such business evaluating processes depending on the budgetary application. In other words, for application of this particular evaluating proce</w:t>
      </w:r>
      <w:r w:rsidRPr="0080502E">
        <w:rPr>
          <w:rFonts w:ascii="Times New Roman" w:eastAsia="Times New Roman" w:hAnsi="Times New Roman" w:cs="Times New Roman"/>
          <w:sz w:val="24"/>
          <w:szCs w:val="24"/>
        </w:rPr>
        <w:t>ss the budgeting tools or budgeting approaches are required to be maintained first, as it is totally based on budget processing. From that point of view it is recognised as the most expensive process also for a small and medium organisation</w:t>
      </w:r>
      <w:r w:rsidR="00B80174" w:rsidRPr="0080502E">
        <w:rPr>
          <w:rFonts w:ascii="Times New Roman" w:eastAsia="Times New Roman" w:hAnsi="Times New Roman" w:cs="Times New Roman"/>
          <w:sz w:val="24"/>
          <w:szCs w:val="24"/>
        </w:rPr>
        <w:t xml:space="preserve"> (</w:t>
      </w:r>
      <w:proofErr w:type="spellStart"/>
      <w:r w:rsidR="00B80174" w:rsidRPr="0080502E">
        <w:rPr>
          <w:rFonts w:ascii="Times New Roman" w:eastAsia="Times New Roman" w:hAnsi="Times New Roman" w:cs="Times New Roman"/>
          <w:sz w:val="24"/>
          <w:szCs w:val="24"/>
        </w:rPr>
        <w:t>Weygandt</w:t>
      </w:r>
      <w:proofErr w:type="spellEnd"/>
      <w:r w:rsidR="00B80174" w:rsidRPr="0080502E">
        <w:rPr>
          <w:rFonts w:ascii="Times New Roman" w:eastAsia="Times New Roman" w:hAnsi="Times New Roman" w:cs="Times New Roman"/>
          <w:sz w:val="24"/>
          <w:szCs w:val="24"/>
        </w:rPr>
        <w:t xml:space="preserve"> </w:t>
      </w:r>
      <w:r w:rsidR="00B80174" w:rsidRPr="0080502E">
        <w:rPr>
          <w:rFonts w:ascii="Times New Roman" w:eastAsia="Times New Roman" w:hAnsi="Times New Roman" w:cs="Times New Roman"/>
          <w:i/>
          <w:sz w:val="24"/>
          <w:szCs w:val="24"/>
        </w:rPr>
        <w:t>et al,</w:t>
      </w:r>
      <w:r w:rsidR="00B80174" w:rsidRPr="0080502E">
        <w:rPr>
          <w:rFonts w:ascii="Times New Roman" w:eastAsia="Times New Roman" w:hAnsi="Times New Roman" w:cs="Times New Roman"/>
          <w:sz w:val="24"/>
          <w:szCs w:val="24"/>
        </w:rPr>
        <w:t xml:space="preserve"> 2018)</w:t>
      </w:r>
      <w:r w:rsidRPr="0080502E">
        <w:rPr>
          <w:rFonts w:ascii="Times New Roman" w:eastAsia="Times New Roman" w:hAnsi="Times New Roman" w:cs="Times New Roman"/>
          <w:sz w:val="24"/>
          <w:szCs w:val="24"/>
        </w:rPr>
        <w:t xml:space="preserve">. </w:t>
      </w:r>
    </w:p>
    <w:p w14:paraId="0000002B" w14:textId="77777777" w:rsidR="006F6F29" w:rsidRPr="0080502E" w:rsidRDefault="00011137">
      <w:pPr>
        <w:numPr>
          <w:ilvl w:val="0"/>
          <w:numId w:val="2"/>
        </w:num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This particul</w:t>
      </w:r>
      <w:r w:rsidRPr="0080502E">
        <w:rPr>
          <w:rFonts w:ascii="Times New Roman" w:eastAsia="Times New Roman" w:hAnsi="Times New Roman" w:cs="Times New Roman"/>
          <w:sz w:val="24"/>
          <w:szCs w:val="24"/>
        </w:rPr>
        <w:t>ar business evaluating process is also recognised as a controlling mechanism with the basic intentions of business performing measurements.  However the controlling process can create a complete business structure for the stakeholders in order to realise t</w:t>
      </w:r>
      <w:r w:rsidRPr="0080502E">
        <w:rPr>
          <w:rFonts w:ascii="Times New Roman" w:eastAsia="Times New Roman" w:hAnsi="Times New Roman" w:cs="Times New Roman"/>
          <w:sz w:val="24"/>
          <w:szCs w:val="24"/>
        </w:rPr>
        <w:t xml:space="preserve">he present operational and performing approaches of business for efficient business decisions. </w:t>
      </w:r>
    </w:p>
    <w:p w14:paraId="0000002C" w14:textId="741C22B6"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In accordance with the present advantages as well as disadvantages of this particular evaluating tool it can be considered that, for the primary approach of mai</w:t>
      </w:r>
      <w:r w:rsidRPr="0080502E">
        <w:rPr>
          <w:rFonts w:ascii="Times New Roman" w:eastAsia="Times New Roman" w:hAnsi="Times New Roman" w:cs="Times New Roman"/>
          <w:sz w:val="24"/>
          <w:szCs w:val="24"/>
        </w:rPr>
        <w:t xml:space="preserve">ntaining a consistency level between the standard and actual business expenditure and also for evaluating the present operational business approaches this </w:t>
      </w:r>
      <w:r w:rsidR="0029106F" w:rsidRPr="0080502E">
        <w:rPr>
          <w:rFonts w:ascii="Times New Roman" w:eastAsia="Times New Roman" w:hAnsi="Times New Roman" w:cs="Times New Roman"/>
          <w:sz w:val="24"/>
          <w:szCs w:val="24"/>
        </w:rPr>
        <w:t>particular tool</w:t>
      </w:r>
      <w:r w:rsidRPr="0080502E">
        <w:rPr>
          <w:rFonts w:ascii="Times New Roman" w:eastAsia="Times New Roman" w:hAnsi="Times New Roman" w:cs="Times New Roman"/>
          <w:sz w:val="24"/>
          <w:szCs w:val="24"/>
        </w:rPr>
        <w:t xml:space="preserve"> is most influential and significant. With the proper utilisation of variance analysi</w:t>
      </w:r>
      <w:r w:rsidRPr="0080502E">
        <w:rPr>
          <w:rFonts w:ascii="Times New Roman" w:eastAsia="Times New Roman" w:hAnsi="Times New Roman" w:cs="Times New Roman"/>
          <w:sz w:val="24"/>
          <w:szCs w:val="24"/>
        </w:rPr>
        <w:t xml:space="preserve">s the management of </w:t>
      </w:r>
      <w:r w:rsidR="0029106F" w:rsidRPr="0080502E">
        <w:rPr>
          <w:rFonts w:ascii="Times New Roman" w:eastAsia="Times New Roman" w:hAnsi="Times New Roman" w:cs="Times New Roman"/>
          <w:sz w:val="24"/>
          <w:szCs w:val="24"/>
        </w:rPr>
        <w:t>XLG Company</w:t>
      </w:r>
      <w:r w:rsidRPr="0080502E">
        <w:rPr>
          <w:rFonts w:ascii="Times New Roman" w:eastAsia="Times New Roman" w:hAnsi="Times New Roman" w:cs="Times New Roman"/>
          <w:sz w:val="24"/>
          <w:szCs w:val="24"/>
        </w:rPr>
        <w:t xml:space="preserve"> will be completed to understand the present operational approaches and capacities of the business as well as implement some significant strategic </w:t>
      </w:r>
      <w:r w:rsidR="0029106F" w:rsidRPr="0080502E">
        <w:rPr>
          <w:rFonts w:ascii="Times New Roman" w:eastAsia="Times New Roman" w:hAnsi="Times New Roman" w:cs="Times New Roman"/>
          <w:sz w:val="24"/>
          <w:szCs w:val="24"/>
        </w:rPr>
        <w:t>plans in</w:t>
      </w:r>
      <w:r w:rsidRPr="0080502E">
        <w:rPr>
          <w:rFonts w:ascii="Times New Roman" w:eastAsia="Times New Roman" w:hAnsi="Times New Roman" w:cs="Times New Roman"/>
          <w:sz w:val="24"/>
          <w:szCs w:val="24"/>
        </w:rPr>
        <w:t xml:space="preserve"> accordance with the future conditions. From that effect it can be c</w:t>
      </w:r>
      <w:r w:rsidRPr="0080502E">
        <w:rPr>
          <w:rFonts w:ascii="Times New Roman" w:eastAsia="Times New Roman" w:hAnsi="Times New Roman" w:cs="Times New Roman"/>
          <w:sz w:val="24"/>
          <w:szCs w:val="24"/>
        </w:rPr>
        <w:t xml:space="preserve">onsidered that for efficient business decisions and potential strategic approaches this particular tool is competent to enhance </w:t>
      </w:r>
      <w:r w:rsidR="0029106F" w:rsidRPr="0080502E">
        <w:rPr>
          <w:rFonts w:ascii="Times New Roman" w:eastAsia="Times New Roman" w:hAnsi="Times New Roman" w:cs="Times New Roman"/>
          <w:sz w:val="24"/>
          <w:szCs w:val="24"/>
        </w:rPr>
        <w:t>the operational</w:t>
      </w:r>
      <w:r w:rsidRPr="0080502E">
        <w:rPr>
          <w:rFonts w:ascii="Times New Roman" w:eastAsia="Times New Roman" w:hAnsi="Times New Roman" w:cs="Times New Roman"/>
          <w:sz w:val="24"/>
          <w:szCs w:val="24"/>
        </w:rPr>
        <w:t xml:space="preserve"> approaches as well as business structural performances positively. </w:t>
      </w:r>
    </w:p>
    <w:p w14:paraId="0000002D" w14:textId="77777777" w:rsidR="006F6F29" w:rsidRPr="0080502E" w:rsidRDefault="00011137" w:rsidP="004F785A">
      <w:pPr>
        <w:pStyle w:val="Heading2"/>
      </w:pPr>
      <w:bookmarkStart w:id="6" w:name="_Toc46408065"/>
      <w:r w:rsidRPr="0080502E">
        <w:lastRenderedPageBreak/>
        <w:t>Part B</w:t>
      </w:r>
      <w:bookmarkEnd w:id="6"/>
    </w:p>
    <w:p w14:paraId="0000002E" w14:textId="77777777" w:rsidR="006F6F29" w:rsidRPr="0080502E" w:rsidRDefault="00011137" w:rsidP="004F785A">
      <w:pPr>
        <w:pStyle w:val="Heading3"/>
        <w:rPr>
          <w:rFonts w:cs="Times New Roman"/>
        </w:rPr>
      </w:pPr>
      <w:bookmarkStart w:id="7" w:name="_Toc46408066"/>
      <w:r w:rsidRPr="0080502E">
        <w:rPr>
          <w:rFonts w:cs="Times New Roman"/>
        </w:rPr>
        <w:t>Answer of Question 1</w:t>
      </w:r>
      <w:bookmarkEnd w:id="7"/>
      <w:r w:rsidRPr="0080502E">
        <w:rPr>
          <w:rFonts w:cs="Times New Roman"/>
        </w:rPr>
        <w:t xml:space="preserve"> </w:t>
      </w:r>
    </w:p>
    <w:p w14:paraId="0000002F" w14:textId="7777777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In the present</w:t>
      </w:r>
      <w:r w:rsidRPr="0080502E">
        <w:rPr>
          <w:rFonts w:ascii="Times New Roman" w:eastAsia="Times New Roman" w:hAnsi="Times New Roman" w:cs="Times New Roman"/>
          <w:sz w:val="24"/>
          <w:szCs w:val="24"/>
        </w:rPr>
        <w:t xml:space="preserve"> Pandemic condition of COVID- 19, of the management of the organisation XLG company have two different options, either purchasing the significant commodities from Brazil or making it in their own production houses. This particular scenario basically implic</w:t>
      </w:r>
      <w:r w:rsidRPr="0080502E">
        <w:rPr>
          <w:rFonts w:ascii="Times New Roman" w:eastAsia="Times New Roman" w:hAnsi="Times New Roman" w:cs="Times New Roman"/>
          <w:sz w:val="24"/>
          <w:szCs w:val="24"/>
        </w:rPr>
        <w:t xml:space="preserve">ates the situation of Costing principles related to make or buy decisions where the management has to decide either manufacture it or acquire it from outside the production. If the management manufacture such commodity in own production house therefore it </w:t>
      </w:r>
      <w:r w:rsidRPr="0080502E">
        <w:rPr>
          <w:rFonts w:ascii="Times New Roman" w:eastAsia="Times New Roman" w:hAnsi="Times New Roman" w:cs="Times New Roman"/>
          <w:sz w:val="24"/>
          <w:szCs w:val="24"/>
        </w:rPr>
        <w:t>have to provide around £3 per unit basis, as a result the overall volume of expenses will be around (1600 unit * £3)= £4800 as total business expenses related to two different commodities. Followed the same circumstances, due to present pandemic scenario r</w:t>
      </w:r>
      <w:r w:rsidRPr="0080502E">
        <w:rPr>
          <w:rFonts w:ascii="Times New Roman" w:eastAsia="Times New Roman" w:hAnsi="Times New Roman" w:cs="Times New Roman"/>
          <w:sz w:val="24"/>
          <w:szCs w:val="24"/>
        </w:rPr>
        <w:t xml:space="preserve">equirement of this particular commodity has significantly increased, which is around (1600 units + 45%) around 2320 units and the overall volume of expenses around (2320*£3) =£6960 in total. </w:t>
      </w:r>
    </w:p>
    <w:p w14:paraId="00000030" w14:textId="02210C2E"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However, at the present circumstances the management of the comp</w:t>
      </w:r>
      <w:r w:rsidRPr="0080502E">
        <w:rPr>
          <w:rFonts w:ascii="Times New Roman" w:eastAsia="Times New Roman" w:hAnsi="Times New Roman" w:cs="Times New Roman"/>
          <w:sz w:val="24"/>
          <w:szCs w:val="24"/>
        </w:rPr>
        <w:t xml:space="preserve">any instead of manufacturing it in its </w:t>
      </w:r>
      <w:r w:rsidR="00AE758E" w:rsidRPr="0080502E">
        <w:rPr>
          <w:rFonts w:ascii="Times New Roman" w:eastAsia="Times New Roman" w:hAnsi="Times New Roman" w:cs="Times New Roman"/>
          <w:sz w:val="24"/>
          <w:szCs w:val="24"/>
        </w:rPr>
        <w:t>own pr</w:t>
      </w:r>
      <w:bookmarkStart w:id="8" w:name="_GoBack"/>
      <w:bookmarkEnd w:id="8"/>
      <w:r w:rsidR="00AE758E" w:rsidRPr="0080502E">
        <w:rPr>
          <w:rFonts w:ascii="Times New Roman" w:eastAsia="Times New Roman" w:hAnsi="Times New Roman" w:cs="Times New Roman"/>
          <w:sz w:val="24"/>
          <w:szCs w:val="24"/>
        </w:rPr>
        <w:t>oduction</w:t>
      </w:r>
      <w:r w:rsidRPr="0080502E">
        <w:rPr>
          <w:rFonts w:ascii="Times New Roman" w:eastAsia="Times New Roman" w:hAnsi="Times New Roman" w:cs="Times New Roman"/>
          <w:sz w:val="24"/>
          <w:szCs w:val="24"/>
        </w:rPr>
        <w:t xml:space="preserve"> import </w:t>
      </w:r>
      <w:r w:rsidR="00AE758E" w:rsidRPr="0080502E">
        <w:rPr>
          <w:rFonts w:ascii="Times New Roman" w:eastAsia="Times New Roman" w:hAnsi="Times New Roman" w:cs="Times New Roman"/>
          <w:sz w:val="24"/>
          <w:szCs w:val="24"/>
        </w:rPr>
        <w:t>such</w:t>
      </w:r>
      <w:r w:rsidRPr="0080502E">
        <w:rPr>
          <w:rFonts w:ascii="Times New Roman" w:eastAsia="Times New Roman" w:hAnsi="Times New Roman" w:cs="Times New Roman"/>
          <w:sz w:val="24"/>
          <w:szCs w:val="24"/>
        </w:rPr>
        <w:t xml:space="preserve"> </w:t>
      </w:r>
      <w:r w:rsidR="00AE758E" w:rsidRPr="0080502E">
        <w:rPr>
          <w:rFonts w:ascii="Times New Roman" w:eastAsia="Times New Roman" w:hAnsi="Times New Roman" w:cs="Times New Roman"/>
          <w:sz w:val="24"/>
          <w:szCs w:val="24"/>
        </w:rPr>
        <w:t>commodities</w:t>
      </w:r>
      <w:r w:rsidRPr="0080502E">
        <w:rPr>
          <w:rFonts w:ascii="Times New Roman" w:eastAsia="Times New Roman" w:hAnsi="Times New Roman" w:cs="Times New Roman"/>
          <w:sz w:val="24"/>
          <w:szCs w:val="24"/>
        </w:rPr>
        <w:t xml:space="preserve"> from the outside Nation and for such purposes have to pay £2.50 per unit basis. However, along with those the company also has to pay a certain amount as present import charges </w:t>
      </w:r>
      <w:r w:rsidRPr="0080502E">
        <w:rPr>
          <w:rFonts w:ascii="Times New Roman" w:eastAsia="Times New Roman" w:hAnsi="Times New Roman" w:cs="Times New Roman"/>
          <w:sz w:val="24"/>
          <w:szCs w:val="24"/>
        </w:rPr>
        <w:t>due to the pandemic situation, which is comparatively higher compared with the present volume of charges. In accordance with the present enhanced demand level the company have to pay around (2320* £4.50 per unit basis) = £10,440 in aggregate.  In the prese</w:t>
      </w:r>
      <w:r w:rsidRPr="0080502E">
        <w:rPr>
          <w:rFonts w:ascii="Times New Roman" w:eastAsia="Times New Roman" w:hAnsi="Times New Roman" w:cs="Times New Roman"/>
          <w:sz w:val="24"/>
          <w:szCs w:val="24"/>
        </w:rPr>
        <w:t xml:space="preserve">nt circumstances it can be considered that if </w:t>
      </w:r>
      <w:r w:rsidR="0029106F" w:rsidRPr="0080502E">
        <w:rPr>
          <w:rFonts w:ascii="Times New Roman" w:eastAsia="Times New Roman" w:hAnsi="Times New Roman" w:cs="Times New Roman"/>
          <w:sz w:val="24"/>
          <w:szCs w:val="24"/>
        </w:rPr>
        <w:t>the management</w:t>
      </w:r>
      <w:r w:rsidRPr="0080502E">
        <w:rPr>
          <w:rFonts w:ascii="Times New Roman" w:eastAsia="Times New Roman" w:hAnsi="Times New Roman" w:cs="Times New Roman"/>
          <w:sz w:val="24"/>
          <w:szCs w:val="24"/>
        </w:rPr>
        <w:t xml:space="preserve"> manufacturers such productivity in their own production houses therefore it can gain a significant volume of </w:t>
      </w:r>
      <w:r w:rsidR="0029106F" w:rsidRPr="0080502E">
        <w:rPr>
          <w:rFonts w:ascii="Times New Roman" w:eastAsia="Times New Roman" w:hAnsi="Times New Roman" w:cs="Times New Roman"/>
          <w:sz w:val="24"/>
          <w:szCs w:val="24"/>
        </w:rPr>
        <w:t>profitability and</w:t>
      </w:r>
      <w:r w:rsidRPr="0080502E">
        <w:rPr>
          <w:rFonts w:ascii="Times New Roman" w:eastAsia="Times New Roman" w:hAnsi="Times New Roman" w:cs="Times New Roman"/>
          <w:sz w:val="24"/>
          <w:szCs w:val="24"/>
        </w:rPr>
        <w:t xml:space="preserve"> that will be around </w:t>
      </w:r>
      <w:r w:rsidR="0029106F" w:rsidRPr="0080502E">
        <w:rPr>
          <w:rFonts w:ascii="Times New Roman" w:eastAsia="Times New Roman" w:hAnsi="Times New Roman" w:cs="Times New Roman"/>
          <w:sz w:val="24"/>
          <w:szCs w:val="24"/>
        </w:rPr>
        <w:t>(10,440</w:t>
      </w:r>
      <w:r w:rsidRPr="0080502E">
        <w:rPr>
          <w:rFonts w:ascii="Times New Roman" w:eastAsia="Times New Roman" w:hAnsi="Times New Roman" w:cs="Times New Roman"/>
          <w:sz w:val="24"/>
          <w:szCs w:val="24"/>
        </w:rPr>
        <w:t xml:space="preserve"> -6960) = 3480 approximately. </w:t>
      </w:r>
    </w:p>
    <w:p w14:paraId="00000031" w14:textId="5F67B1BC"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Follow </w:t>
      </w:r>
      <w:r w:rsidRPr="0080502E">
        <w:rPr>
          <w:rFonts w:ascii="Times New Roman" w:eastAsia="Times New Roman" w:hAnsi="Times New Roman" w:cs="Times New Roman"/>
          <w:sz w:val="24"/>
          <w:szCs w:val="24"/>
        </w:rPr>
        <w:t xml:space="preserve">the same prospect if the management is intended to manufacture such production in </w:t>
      </w:r>
      <w:r w:rsidRPr="0080502E">
        <w:rPr>
          <w:rFonts w:ascii="Times New Roman" w:eastAsia="Times New Roman" w:hAnsi="Times New Roman" w:cs="Times New Roman"/>
          <w:sz w:val="24"/>
          <w:szCs w:val="24"/>
        </w:rPr>
        <w:t>own production house therefore it may face the issues related to raw materials availability due to the present pandemic scenarios. From that point of view, if in accordan</w:t>
      </w:r>
      <w:r w:rsidRPr="0080502E">
        <w:rPr>
          <w:rFonts w:ascii="Times New Roman" w:eastAsia="Times New Roman" w:hAnsi="Times New Roman" w:cs="Times New Roman"/>
          <w:sz w:val="24"/>
          <w:szCs w:val="24"/>
        </w:rPr>
        <w:t>ce with the present enhanced level of demand the company is incompetent to make proper productivity therefore the management can positively maintain the consistency level between present marketing demand and supply structure efficiently</w:t>
      </w:r>
      <w:r w:rsidR="00B80174" w:rsidRPr="0080502E">
        <w:rPr>
          <w:rFonts w:ascii="Times New Roman" w:eastAsia="Times New Roman" w:hAnsi="Times New Roman" w:cs="Times New Roman"/>
          <w:sz w:val="24"/>
          <w:szCs w:val="24"/>
        </w:rPr>
        <w:t xml:space="preserve"> (</w:t>
      </w:r>
      <w:proofErr w:type="spellStart"/>
      <w:r w:rsidR="00B80174" w:rsidRPr="0080502E">
        <w:rPr>
          <w:rFonts w:ascii="Times New Roman" w:eastAsia="Times New Roman" w:hAnsi="Times New Roman" w:cs="Times New Roman"/>
          <w:sz w:val="24"/>
          <w:szCs w:val="24"/>
        </w:rPr>
        <w:t>Brahm</w:t>
      </w:r>
      <w:proofErr w:type="spellEnd"/>
      <w:r w:rsidR="00B80174" w:rsidRPr="0080502E">
        <w:rPr>
          <w:rFonts w:ascii="Times New Roman" w:eastAsia="Times New Roman" w:hAnsi="Times New Roman" w:cs="Times New Roman"/>
          <w:sz w:val="24"/>
          <w:szCs w:val="24"/>
        </w:rPr>
        <w:t xml:space="preserve"> and </w:t>
      </w:r>
      <w:proofErr w:type="spellStart"/>
      <w:r w:rsidR="00B80174" w:rsidRPr="0080502E">
        <w:rPr>
          <w:rFonts w:ascii="Times New Roman" w:eastAsia="Times New Roman" w:hAnsi="Times New Roman" w:cs="Times New Roman"/>
          <w:sz w:val="24"/>
          <w:szCs w:val="24"/>
        </w:rPr>
        <w:t>Tarzijan</w:t>
      </w:r>
      <w:proofErr w:type="spellEnd"/>
      <w:r w:rsidR="00B80174" w:rsidRPr="0080502E">
        <w:rPr>
          <w:rFonts w:ascii="Times New Roman" w:eastAsia="Times New Roman" w:hAnsi="Times New Roman" w:cs="Times New Roman"/>
          <w:sz w:val="24"/>
          <w:szCs w:val="24"/>
        </w:rPr>
        <w:t>, 2016)</w:t>
      </w:r>
      <w:r w:rsidRPr="0080502E">
        <w:rPr>
          <w:rFonts w:ascii="Times New Roman" w:eastAsia="Times New Roman" w:hAnsi="Times New Roman" w:cs="Times New Roman"/>
          <w:sz w:val="24"/>
          <w:szCs w:val="24"/>
        </w:rPr>
        <w:t>. In those circumsta</w:t>
      </w:r>
      <w:r w:rsidRPr="0080502E">
        <w:rPr>
          <w:rFonts w:ascii="Times New Roman" w:eastAsia="Times New Roman" w:hAnsi="Times New Roman" w:cs="Times New Roman"/>
          <w:sz w:val="24"/>
          <w:szCs w:val="24"/>
        </w:rPr>
        <w:t xml:space="preserve">nces, it can be considered that the management of the organisation should initiate some efficient business decisions relating to make or buy FamaQ with the maintenance of business operational approaches sophisticatedly. </w:t>
      </w:r>
    </w:p>
    <w:p w14:paraId="00000032" w14:textId="77777777" w:rsidR="006F6F29" w:rsidRPr="0080502E" w:rsidRDefault="00011137" w:rsidP="004F785A">
      <w:pPr>
        <w:pStyle w:val="Heading1"/>
        <w:rPr>
          <w:rFonts w:cs="Times New Roman"/>
        </w:rPr>
      </w:pPr>
      <w:bookmarkStart w:id="9" w:name="_Toc46408067"/>
      <w:r w:rsidRPr="0080502E">
        <w:rPr>
          <w:rFonts w:cs="Times New Roman"/>
        </w:rPr>
        <w:lastRenderedPageBreak/>
        <w:t>Conclusion</w:t>
      </w:r>
      <w:bookmarkEnd w:id="9"/>
      <w:r w:rsidRPr="0080502E">
        <w:rPr>
          <w:rFonts w:cs="Times New Roman"/>
        </w:rPr>
        <w:t xml:space="preserve"> </w:t>
      </w:r>
    </w:p>
    <w:p w14:paraId="00000033" w14:textId="77777777" w:rsidR="006F6F29" w:rsidRPr="0080502E" w:rsidRDefault="00011137">
      <w:pPr>
        <w:spacing w:line="360" w:lineRule="auto"/>
        <w:jc w:val="both"/>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t xml:space="preserve">In accordance with the </w:t>
      </w:r>
      <w:r w:rsidRPr="0080502E">
        <w:rPr>
          <w:rFonts w:ascii="Times New Roman" w:eastAsia="Times New Roman" w:hAnsi="Times New Roman" w:cs="Times New Roman"/>
          <w:sz w:val="24"/>
          <w:szCs w:val="24"/>
        </w:rPr>
        <w:t>above discussion it can be considered that in the present business scenario the application of standard costing and variance analysis is most influential and significant evaluating tools for efficient business performing presentation. This support is posit</w:t>
      </w:r>
      <w:r w:rsidRPr="0080502E">
        <w:rPr>
          <w:rFonts w:ascii="Times New Roman" w:eastAsia="Times New Roman" w:hAnsi="Times New Roman" w:cs="Times New Roman"/>
          <w:sz w:val="24"/>
          <w:szCs w:val="24"/>
        </w:rPr>
        <w:t>ively enumerating about the significance of such variance analysis for the organisation XLG company along with such it is also providing a positive discussion about the advantages and disadvantages of such variance analysis and also the present impact of C</w:t>
      </w:r>
      <w:r w:rsidRPr="0080502E">
        <w:rPr>
          <w:rFonts w:ascii="Times New Roman" w:eastAsia="Times New Roman" w:hAnsi="Times New Roman" w:cs="Times New Roman"/>
          <w:sz w:val="24"/>
          <w:szCs w:val="24"/>
        </w:rPr>
        <w:t xml:space="preserve">OVID- 19  over the importance process of business performances. </w:t>
      </w:r>
    </w:p>
    <w:p w14:paraId="1FF050F1" w14:textId="615DEC44" w:rsidR="005A5B37" w:rsidRPr="0080502E" w:rsidRDefault="005A5B37">
      <w:pPr>
        <w:rPr>
          <w:rFonts w:ascii="Times New Roman" w:eastAsia="Times New Roman" w:hAnsi="Times New Roman" w:cs="Times New Roman"/>
          <w:sz w:val="24"/>
          <w:szCs w:val="24"/>
        </w:rPr>
      </w:pPr>
      <w:r w:rsidRPr="0080502E">
        <w:rPr>
          <w:rFonts w:ascii="Times New Roman" w:eastAsia="Times New Roman" w:hAnsi="Times New Roman" w:cs="Times New Roman"/>
          <w:sz w:val="24"/>
          <w:szCs w:val="24"/>
        </w:rPr>
        <w:br w:type="page"/>
      </w:r>
    </w:p>
    <w:p w14:paraId="6B3DC7D0" w14:textId="1223E7A3" w:rsidR="005A5B37" w:rsidRPr="0080502E" w:rsidRDefault="005A5B37" w:rsidP="004F785A">
      <w:pPr>
        <w:pStyle w:val="Heading1"/>
        <w:rPr>
          <w:rFonts w:cs="Times New Roman"/>
        </w:rPr>
      </w:pPr>
      <w:bookmarkStart w:id="10" w:name="_Toc46408068"/>
      <w:r w:rsidRPr="0080502E">
        <w:rPr>
          <w:rFonts w:cs="Times New Roman"/>
        </w:rPr>
        <w:lastRenderedPageBreak/>
        <w:t>References</w:t>
      </w:r>
      <w:bookmarkEnd w:id="10"/>
    </w:p>
    <w:p w14:paraId="4E0A5404"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Aslantürk</w:t>
      </w:r>
      <w:proofErr w:type="spellEnd"/>
      <w:r w:rsidRPr="0080502E">
        <w:rPr>
          <w:rFonts w:ascii="Times New Roman" w:eastAsia="Times New Roman" w:hAnsi="Times New Roman" w:cs="Times New Roman"/>
          <w:sz w:val="24"/>
          <w:szCs w:val="24"/>
        </w:rPr>
        <w:t>, Ö.S., 2018. </w:t>
      </w:r>
      <w:r w:rsidRPr="0080502E">
        <w:rPr>
          <w:rFonts w:ascii="Times New Roman" w:eastAsia="Times New Roman" w:hAnsi="Times New Roman" w:cs="Times New Roman"/>
          <w:i/>
          <w:iCs/>
          <w:sz w:val="24"/>
          <w:szCs w:val="24"/>
        </w:rPr>
        <w:t>In vitro cytotoxicity and cell viability assays: principles, advantages, and disadvantages</w:t>
      </w:r>
      <w:r w:rsidRPr="0080502E">
        <w:rPr>
          <w:rFonts w:ascii="Times New Roman" w:eastAsia="Times New Roman" w:hAnsi="Times New Roman" w:cs="Times New Roman"/>
          <w:sz w:val="24"/>
          <w:szCs w:val="24"/>
        </w:rPr>
        <w:t xml:space="preserve"> (Vol. 2, p. 64). </w:t>
      </w:r>
      <w:proofErr w:type="spellStart"/>
      <w:proofErr w:type="gramStart"/>
      <w:r w:rsidRPr="0080502E">
        <w:rPr>
          <w:rFonts w:ascii="Times New Roman" w:eastAsia="Times New Roman" w:hAnsi="Times New Roman" w:cs="Times New Roman"/>
          <w:sz w:val="24"/>
          <w:szCs w:val="24"/>
        </w:rPr>
        <w:t>InTech</w:t>
      </w:r>
      <w:proofErr w:type="spellEnd"/>
      <w:r w:rsidRPr="0080502E">
        <w:rPr>
          <w:rFonts w:ascii="Times New Roman" w:eastAsia="Times New Roman" w:hAnsi="Times New Roman" w:cs="Times New Roman"/>
          <w:sz w:val="24"/>
          <w:szCs w:val="24"/>
        </w:rPr>
        <w:t>.</w:t>
      </w:r>
      <w:proofErr w:type="gramEnd"/>
    </w:p>
    <w:p w14:paraId="7D45FD95"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Bargerstock</w:t>
      </w:r>
      <w:proofErr w:type="spellEnd"/>
      <w:r w:rsidRPr="0080502E">
        <w:rPr>
          <w:rFonts w:ascii="Times New Roman" w:eastAsia="Times New Roman" w:hAnsi="Times New Roman" w:cs="Times New Roman"/>
          <w:sz w:val="24"/>
          <w:szCs w:val="24"/>
        </w:rPr>
        <w:t xml:space="preserve">, A. and Shi, Y., 2016. </w:t>
      </w:r>
      <w:proofErr w:type="gramStart"/>
      <w:r w:rsidRPr="0080502E">
        <w:rPr>
          <w:rFonts w:ascii="Times New Roman" w:eastAsia="Times New Roman" w:hAnsi="Times New Roman" w:cs="Times New Roman"/>
          <w:sz w:val="24"/>
          <w:szCs w:val="24"/>
        </w:rPr>
        <w:t>Leaning away from standard costing.</w:t>
      </w:r>
      <w:proofErr w:type="gramEnd"/>
      <w:r w:rsidRPr="0080502E">
        <w:rPr>
          <w:rFonts w:ascii="Times New Roman" w:eastAsia="Times New Roman" w:hAnsi="Times New Roman" w:cs="Times New Roman"/>
          <w:sz w:val="24"/>
          <w:szCs w:val="24"/>
        </w:rPr>
        <w:t> </w:t>
      </w:r>
      <w:proofErr w:type="spellStart"/>
      <w:proofErr w:type="gramStart"/>
      <w:r w:rsidRPr="0080502E">
        <w:rPr>
          <w:rFonts w:ascii="Times New Roman" w:eastAsia="Times New Roman" w:hAnsi="Times New Roman" w:cs="Times New Roman"/>
          <w:i/>
          <w:iCs/>
          <w:sz w:val="24"/>
          <w:szCs w:val="24"/>
        </w:rPr>
        <w:t>Инновации</w:t>
      </w:r>
      <w:proofErr w:type="spellEnd"/>
      <w:r w:rsidRPr="0080502E">
        <w:rPr>
          <w:rFonts w:ascii="Times New Roman" w:eastAsia="Times New Roman" w:hAnsi="Times New Roman" w:cs="Times New Roman"/>
          <w:i/>
          <w:iCs/>
          <w:sz w:val="24"/>
          <w:szCs w:val="24"/>
        </w:rPr>
        <w:t xml:space="preserve"> в </w:t>
      </w:r>
      <w:proofErr w:type="spellStart"/>
      <w:r w:rsidRPr="0080502E">
        <w:rPr>
          <w:rFonts w:ascii="Times New Roman" w:eastAsia="Times New Roman" w:hAnsi="Times New Roman" w:cs="Times New Roman"/>
          <w:i/>
          <w:iCs/>
          <w:sz w:val="24"/>
          <w:szCs w:val="24"/>
        </w:rPr>
        <w:t>менеджменте</w:t>
      </w:r>
      <w:proofErr w:type="spellEnd"/>
      <w:r w:rsidRPr="0080502E">
        <w:rPr>
          <w:rFonts w:ascii="Times New Roman" w:eastAsia="Times New Roman" w:hAnsi="Times New Roman" w:cs="Times New Roman"/>
          <w:sz w:val="24"/>
          <w:szCs w:val="24"/>
        </w:rPr>
        <w:t>, (2), pp.4-11.</w:t>
      </w:r>
      <w:proofErr w:type="gramEnd"/>
    </w:p>
    <w:p w14:paraId="011E3F0F"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proofErr w:type="gramStart"/>
      <w:r w:rsidRPr="0080502E">
        <w:rPr>
          <w:rFonts w:ascii="Times New Roman" w:eastAsia="Times New Roman" w:hAnsi="Times New Roman" w:cs="Times New Roman"/>
          <w:sz w:val="24"/>
          <w:szCs w:val="24"/>
        </w:rPr>
        <w:t>Brahm</w:t>
      </w:r>
      <w:proofErr w:type="spellEnd"/>
      <w:r w:rsidRPr="0080502E">
        <w:rPr>
          <w:rFonts w:ascii="Times New Roman" w:eastAsia="Times New Roman" w:hAnsi="Times New Roman" w:cs="Times New Roman"/>
          <w:sz w:val="24"/>
          <w:szCs w:val="24"/>
        </w:rPr>
        <w:t xml:space="preserve">, F. and </w:t>
      </w:r>
      <w:proofErr w:type="spellStart"/>
      <w:r w:rsidRPr="0080502E">
        <w:rPr>
          <w:rFonts w:ascii="Times New Roman" w:eastAsia="Times New Roman" w:hAnsi="Times New Roman" w:cs="Times New Roman"/>
          <w:sz w:val="24"/>
          <w:szCs w:val="24"/>
        </w:rPr>
        <w:t>Tarzijan</w:t>
      </w:r>
      <w:proofErr w:type="spellEnd"/>
      <w:r w:rsidRPr="0080502E">
        <w:rPr>
          <w:rFonts w:ascii="Times New Roman" w:eastAsia="Times New Roman" w:hAnsi="Times New Roman" w:cs="Times New Roman"/>
          <w:sz w:val="24"/>
          <w:szCs w:val="24"/>
        </w:rPr>
        <w:t>, J., 2016.</w:t>
      </w:r>
      <w:proofErr w:type="gramEnd"/>
      <w:r w:rsidRPr="0080502E">
        <w:rPr>
          <w:rFonts w:ascii="Times New Roman" w:eastAsia="Times New Roman" w:hAnsi="Times New Roman" w:cs="Times New Roman"/>
          <w:sz w:val="24"/>
          <w:szCs w:val="24"/>
        </w:rPr>
        <w:t xml:space="preserve"> Relational Contracts and Collaboration in the Supply Chain: Impact of Expected Future Business Volume on the Make‐or‐Buy Decision. </w:t>
      </w:r>
      <w:proofErr w:type="gramStart"/>
      <w:r w:rsidRPr="0080502E">
        <w:rPr>
          <w:rFonts w:ascii="Times New Roman" w:eastAsia="Times New Roman" w:hAnsi="Times New Roman" w:cs="Times New Roman"/>
          <w:i/>
          <w:iCs/>
          <w:sz w:val="24"/>
          <w:szCs w:val="24"/>
        </w:rPr>
        <w:t>Journal of Supply Chain Management</w:t>
      </w:r>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52</w:t>
      </w:r>
      <w:r w:rsidRPr="0080502E">
        <w:rPr>
          <w:rFonts w:ascii="Times New Roman" w:eastAsia="Times New Roman" w:hAnsi="Times New Roman" w:cs="Times New Roman"/>
          <w:sz w:val="24"/>
          <w:szCs w:val="24"/>
        </w:rPr>
        <w:t>(3), pp.48-67.</w:t>
      </w:r>
      <w:proofErr w:type="gramEnd"/>
    </w:p>
    <w:p w14:paraId="0065D4BB"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gramStart"/>
      <w:r w:rsidRPr="0080502E">
        <w:rPr>
          <w:rFonts w:ascii="Times New Roman" w:eastAsia="Times New Roman" w:hAnsi="Times New Roman" w:cs="Times New Roman"/>
          <w:sz w:val="24"/>
          <w:szCs w:val="24"/>
        </w:rPr>
        <w:t xml:space="preserve">Farkas, M., </w:t>
      </w:r>
      <w:proofErr w:type="spellStart"/>
      <w:r w:rsidRPr="0080502E">
        <w:rPr>
          <w:rFonts w:ascii="Times New Roman" w:eastAsia="Times New Roman" w:hAnsi="Times New Roman" w:cs="Times New Roman"/>
          <w:sz w:val="24"/>
          <w:szCs w:val="24"/>
        </w:rPr>
        <w:t>Kersting</w:t>
      </w:r>
      <w:proofErr w:type="spellEnd"/>
      <w:r w:rsidRPr="0080502E">
        <w:rPr>
          <w:rFonts w:ascii="Times New Roman" w:eastAsia="Times New Roman" w:hAnsi="Times New Roman" w:cs="Times New Roman"/>
          <w:sz w:val="24"/>
          <w:szCs w:val="24"/>
        </w:rPr>
        <w:t>, L. and Stephens, W., 2016.</w:t>
      </w:r>
      <w:proofErr w:type="gramEnd"/>
      <w:r w:rsidRPr="0080502E">
        <w:rPr>
          <w:rFonts w:ascii="Times New Roman" w:eastAsia="Times New Roman" w:hAnsi="Times New Roman" w:cs="Times New Roman"/>
          <w:sz w:val="24"/>
          <w:szCs w:val="24"/>
        </w:rPr>
        <w:t xml:space="preserve"> Modern Watch Company: An instructional resource for presenting and learning actual, normal, and standard costing systems, and variable and fixed overhead variance analysis. </w:t>
      </w:r>
      <w:proofErr w:type="gramStart"/>
      <w:r w:rsidRPr="0080502E">
        <w:rPr>
          <w:rFonts w:ascii="Times New Roman" w:eastAsia="Times New Roman" w:hAnsi="Times New Roman" w:cs="Times New Roman"/>
          <w:i/>
          <w:iCs/>
          <w:sz w:val="24"/>
          <w:szCs w:val="24"/>
        </w:rPr>
        <w:t>Journal of Accounting Education</w:t>
      </w:r>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35</w:t>
      </w:r>
      <w:r w:rsidRPr="0080502E">
        <w:rPr>
          <w:rFonts w:ascii="Times New Roman" w:eastAsia="Times New Roman" w:hAnsi="Times New Roman" w:cs="Times New Roman"/>
          <w:sz w:val="24"/>
          <w:szCs w:val="24"/>
        </w:rPr>
        <w:t>, pp.56-68.</w:t>
      </w:r>
      <w:proofErr w:type="gramEnd"/>
    </w:p>
    <w:p w14:paraId="5D9EB8D7"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Govindarajan</w:t>
      </w:r>
      <w:proofErr w:type="spellEnd"/>
      <w:r w:rsidRPr="0080502E">
        <w:rPr>
          <w:rFonts w:ascii="Times New Roman" w:eastAsia="Times New Roman" w:hAnsi="Times New Roman" w:cs="Times New Roman"/>
          <w:sz w:val="24"/>
          <w:szCs w:val="24"/>
        </w:rPr>
        <w:t xml:space="preserve">, V.L., 2017. </w:t>
      </w:r>
      <w:proofErr w:type="gramStart"/>
      <w:r w:rsidRPr="0080502E">
        <w:rPr>
          <w:rFonts w:ascii="Times New Roman" w:eastAsia="Times New Roman" w:hAnsi="Times New Roman" w:cs="Times New Roman"/>
          <w:sz w:val="24"/>
          <w:szCs w:val="24"/>
        </w:rPr>
        <w:t>CSR Initiatives and Firm efficiency of TATA Group of Companies in India-A Variance Analysis.</w:t>
      </w:r>
      <w:proofErr w:type="gramEnd"/>
      <w:r w:rsidRPr="0080502E">
        <w:rPr>
          <w:rFonts w:ascii="Times New Roman" w:eastAsia="Times New Roman" w:hAnsi="Times New Roman" w:cs="Times New Roman"/>
          <w:sz w:val="24"/>
          <w:szCs w:val="24"/>
        </w:rPr>
        <w:t> </w:t>
      </w:r>
      <w:proofErr w:type="gramStart"/>
      <w:r w:rsidRPr="0080502E">
        <w:rPr>
          <w:rFonts w:ascii="Times New Roman" w:eastAsia="Times New Roman" w:hAnsi="Times New Roman" w:cs="Times New Roman"/>
          <w:i/>
          <w:iCs/>
          <w:sz w:val="24"/>
          <w:szCs w:val="24"/>
        </w:rPr>
        <w:t>PACIFIC BUSINESS REVIEW INTERNATIONAL</w:t>
      </w:r>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9</w:t>
      </w:r>
      <w:r w:rsidRPr="0080502E">
        <w:rPr>
          <w:rFonts w:ascii="Times New Roman" w:eastAsia="Times New Roman" w:hAnsi="Times New Roman" w:cs="Times New Roman"/>
          <w:sz w:val="24"/>
          <w:szCs w:val="24"/>
        </w:rPr>
        <w:t>(9), pp.41-50.</w:t>
      </w:r>
      <w:proofErr w:type="gramEnd"/>
    </w:p>
    <w:p w14:paraId="2D25EA35"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Jiambalvo</w:t>
      </w:r>
      <w:proofErr w:type="spellEnd"/>
      <w:r w:rsidRPr="0080502E">
        <w:rPr>
          <w:rFonts w:ascii="Times New Roman" w:eastAsia="Times New Roman" w:hAnsi="Times New Roman" w:cs="Times New Roman"/>
          <w:sz w:val="24"/>
          <w:szCs w:val="24"/>
        </w:rPr>
        <w:t>, J., 2019. </w:t>
      </w:r>
      <w:proofErr w:type="gramStart"/>
      <w:r w:rsidRPr="0080502E">
        <w:rPr>
          <w:rFonts w:ascii="Times New Roman" w:eastAsia="Times New Roman" w:hAnsi="Times New Roman" w:cs="Times New Roman"/>
          <w:i/>
          <w:iCs/>
          <w:sz w:val="24"/>
          <w:szCs w:val="24"/>
        </w:rPr>
        <w:t>Managerial accounting</w:t>
      </w:r>
      <w:r w:rsidRPr="0080502E">
        <w:rPr>
          <w:rFonts w:ascii="Times New Roman" w:eastAsia="Times New Roman" w:hAnsi="Times New Roman" w:cs="Times New Roman"/>
          <w:sz w:val="24"/>
          <w:szCs w:val="24"/>
        </w:rPr>
        <w:t>.</w:t>
      </w:r>
      <w:proofErr w:type="gramEnd"/>
      <w:r w:rsidRPr="0080502E">
        <w:rPr>
          <w:rFonts w:ascii="Times New Roman" w:eastAsia="Times New Roman" w:hAnsi="Times New Roman" w:cs="Times New Roman"/>
          <w:sz w:val="24"/>
          <w:szCs w:val="24"/>
        </w:rPr>
        <w:t xml:space="preserve"> </w:t>
      </w:r>
      <w:proofErr w:type="gramStart"/>
      <w:r w:rsidRPr="0080502E">
        <w:rPr>
          <w:rFonts w:ascii="Times New Roman" w:eastAsia="Times New Roman" w:hAnsi="Times New Roman" w:cs="Times New Roman"/>
          <w:sz w:val="24"/>
          <w:szCs w:val="24"/>
        </w:rPr>
        <w:t>John Wiley &amp; Sons.</w:t>
      </w:r>
      <w:proofErr w:type="gramEnd"/>
    </w:p>
    <w:p w14:paraId="2296B604"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gramStart"/>
      <w:r w:rsidRPr="0080502E">
        <w:rPr>
          <w:rFonts w:ascii="Times New Roman" w:eastAsia="Times New Roman" w:hAnsi="Times New Roman" w:cs="Times New Roman"/>
          <w:sz w:val="24"/>
          <w:szCs w:val="24"/>
        </w:rPr>
        <w:t>Liu, Z. and Cui, L., 2019, July.</w:t>
      </w:r>
      <w:proofErr w:type="gramEnd"/>
      <w:r w:rsidRPr="0080502E">
        <w:rPr>
          <w:rFonts w:ascii="Times New Roman" w:eastAsia="Times New Roman" w:hAnsi="Times New Roman" w:cs="Times New Roman"/>
          <w:sz w:val="24"/>
          <w:szCs w:val="24"/>
        </w:rPr>
        <w:t xml:space="preserve"> </w:t>
      </w:r>
      <w:proofErr w:type="gramStart"/>
      <w:r w:rsidRPr="0080502E">
        <w:rPr>
          <w:rFonts w:ascii="Times New Roman" w:eastAsia="Times New Roman" w:hAnsi="Times New Roman" w:cs="Times New Roman"/>
          <w:sz w:val="24"/>
          <w:szCs w:val="24"/>
        </w:rPr>
        <w:t>Application Research of Standard Cost Method in Multiple Material Situations.</w:t>
      </w:r>
      <w:proofErr w:type="gramEnd"/>
      <w:r w:rsidRPr="0080502E">
        <w:rPr>
          <w:rFonts w:ascii="Times New Roman" w:eastAsia="Times New Roman" w:hAnsi="Times New Roman" w:cs="Times New Roman"/>
          <w:sz w:val="24"/>
          <w:szCs w:val="24"/>
        </w:rPr>
        <w:t xml:space="preserve"> In </w:t>
      </w:r>
      <w:r w:rsidRPr="0080502E">
        <w:rPr>
          <w:rFonts w:ascii="Times New Roman" w:eastAsia="Times New Roman" w:hAnsi="Times New Roman" w:cs="Times New Roman"/>
          <w:i/>
          <w:iCs/>
          <w:sz w:val="24"/>
          <w:szCs w:val="24"/>
        </w:rPr>
        <w:t>IOP Conference Series: Earth and Environmental Science</w:t>
      </w:r>
      <w:r w:rsidRPr="0080502E">
        <w:rPr>
          <w:rFonts w:ascii="Times New Roman" w:eastAsia="Times New Roman" w:hAnsi="Times New Roman" w:cs="Times New Roman"/>
          <w:sz w:val="24"/>
          <w:szCs w:val="24"/>
        </w:rPr>
        <w:t xml:space="preserve"> (Vol. 295, No. 3, p. 032005). </w:t>
      </w:r>
      <w:proofErr w:type="gramStart"/>
      <w:r w:rsidRPr="0080502E">
        <w:rPr>
          <w:rFonts w:ascii="Times New Roman" w:eastAsia="Times New Roman" w:hAnsi="Times New Roman" w:cs="Times New Roman"/>
          <w:sz w:val="24"/>
          <w:szCs w:val="24"/>
        </w:rPr>
        <w:t>IOP Publishing.</w:t>
      </w:r>
      <w:proofErr w:type="gramEnd"/>
    </w:p>
    <w:p w14:paraId="0AD18B3A"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Mahajan</w:t>
      </w:r>
      <w:proofErr w:type="spellEnd"/>
      <w:r w:rsidRPr="0080502E">
        <w:rPr>
          <w:rFonts w:ascii="Times New Roman" w:eastAsia="Times New Roman" w:hAnsi="Times New Roman" w:cs="Times New Roman"/>
          <w:sz w:val="24"/>
          <w:szCs w:val="24"/>
        </w:rPr>
        <w:t xml:space="preserve">, A.V. and </w:t>
      </w:r>
      <w:proofErr w:type="spellStart"/>
      <w:r w:rsidRPr="0080502E">
        <w:rPr>
          <w:rFonts w:ascii="Times New Roman" w:eastAsia="Times New Roman" w:hAnsi="Times New Roman" w:cs="Times New Roman"/>
          <w:sz w:val="24"/>
          <w:szCs w:val="24"/>
        </w:rPr>
        <w:t>Deobagkar</w:t>
      </w:r>
      <w:proofErr w:type="spellEnd"/>
      <w:r w:rsidRPr="0080502E">
        <w:rPr>
          <w:rFonts w:ascii="Times New Roman" w:eastAsia="Times New Roman" w:hAnsi="Times New Roman" w:cs="Times New Roman"/>
          <w:sz w:val="24"/>
          <w:szCs w:val="24"/>
        </w:rPr>
        <w:t xml:space="preserve">, S., 2020. </w:t>
      </w:r>
      <w:proofErr w:type="gramStart"/>
      <w:r w:rsidRPr="0080502E">
        <w:rPr>
          <w:rFonts w:ascii="Times New Roman" w:eastAsia="Times New Roman" w:hAnsi="Times New Roman" w:cs="Times New Roman"/>
          <w:sz w:val="24"/>
          <w:szCs w:val="24"/>
        </w:rPr>
        <w:t>Practical Application of the Management Accounting Tools for Decision Making During Recession-Survey and Analysis.</w:t>
      </w:r>
      <w:proofErr w:type="gramEnd"/>
      <w:r w:rsidRPr="0080502E">
        <w:rPr>
          <w:rFonts w:ascii="Times New Roman" w:eastAsia="Times New Roman" w:hAnsi="Times New Roman" w:cs="Times New Roman"/>
          <w:sz w:val="24"/>
          <w:szCs w:val="24"/>
        </w:rPr>
        <w:t> </w:t>
      </w:r>
      <w:proofErr w:type="gramStart"/>
      <w:r w:rsidRPr="0080502E">
        <w:rPr>
          <w:rFonts w:ascii="Times New Roman" w:eastAsia="Times New Roman" w:hAnsi="Times New Roman" w:cs="Times New Roman"/>
          <w:i/>
          <w:iCs/>
          <w:sz w:val="24"/>
          <w:szCs w:val="24"/>
        </w:rPr>
        <w:t>The Management Accountant Journal</w:t>
      </w:r>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55</w:t>
      </w:r>
      <w:r w:rsidRPr="0080502E">
        <w:rPr>
          <w:rFonts w:ascii="Times New Roman" w:eastAsia="Times New Roman" w:hAnsi="Times New Roman" w:cs="Times New Roman"/>
          <w:sz w:val="24"/>
          <w:szCs w:val="24"/>
        </w:rPr>
        <w:t>(2), pp.85-90.</w:t>
      </w:r>
      <w:proofErr w:type="gramEnd"/>
    </w:p>
    <w:p w14:paraId="23D6E665"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Marzlin</w:t>
      </w:r>
      <w:proofErr w:type="spellEnd"/>
      <w:r w:rsidRPr="0080502E">
        <w:rPr>
          <w:rFonts w:ascii="Times New Roman" w:eastAsia="Times New Roman" w:hAnsi="Times New Roman" w:cs="Times New Roman"/>
          <w:sz w:val="24"/>
          <w:szCs w:val="24"/>
        </w:rPr>
        <w:t xml:space="preserve"> Marzuki, N.A.R. and Ismail, J., 2019. </w:t>
      </w:r>
      <w:proofErr w:type="gramStart"/>
      <w:r w:rsidRPr="0080502E">
        <w:rPr>
          <w:rFonts w:ascii="Times New Roman" w:eastAsia="Times New Roman" w:hAnsi="Times New Roman" w:cs="Times New Roman"/>
          <w:sz w:val="24"/>
          <w:szCs w:val="24"/>
        </w:rPr>
        <w:t>Benefits and limitations of variance analysis in management accounting.</w:t>
      </w:r>
      <w:proofErr w:type="gramEnd"/>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ACCOUNTING BULLETIN</w:t>
      </w:r>
      <w:r w:rsidRPr="0080502E">
        <w:rPr>
          <w:rFonts w:ascii="Times New Roman" w:eastAsia="Times New Roman" w:hAnsi="Times New Roman" w:cs="Times New Roman"/>
          <w:sz w:val="24"/>
          <w:szCs w:val="24"/>
        </w:rPr>
        <w:t>, p.15.</w:t>
      </w:r>
    </w:p>
    <w:p w14:paraId="06517E9F"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r w:rsidRPr="0080502E">
        <w:rPr>
          <w:rFonts w:ascii="Times New Roman" w:eastAsia="Times New Roman" w:hAnsi="Times New Roman" w:cs="Times New Roman"/>
          <w:sz w:val="24"/>
          <w:szCs w:val="24"/>
        </w:rPr>
        <w:t>Steyn</w:t>
      </w:r>
      <w:proofErr w:type="spellEnd"/>
      <w:r w:rsidRPr="0080502E">
        <w:rPr>
          <w:rFonts w:ascii="Times New Roman" w:eastAsia="Times New Roman" w:hAnsi="Times New Roman" w:cs="Times New Roman"/>
          <w:sz w:val="24"/>
          <w:szCs w:val="24"/>
        </w:rPr>
        <w:t>, E., 2017. </w:t>
      </w:r>
      <w:r w:rsidRPr="0080502E">
        <w:rPr>
          <w:rFonts w:ascii="Times New Roman" w:eastAsia="Times New Roman" w:hAnsi="Times New Roman" w:cs="Times New Roman"/>
          <w:i/>
          <w:iCs/>
          <w:sz w:val="24"/>
          <w:szCs w:val="24"/>
        </w:rPr>
        <w:t>An evaluation of a standard costing framework to manage transport costs for a South African logistics company</w:t>
      </w:r>
      <w:r w:rsidRPr="0080502E">
        <w:rPr>
          <w:rFonts w:ascii="Times New Roman" w:eastAsia="Times New Roman" w:hAnsi="Times New Roman" w:cs="Times New Roman"/>
          <w:sz w:val="24"/>
          <w:szCs w:val="24"/>
        </w:rPr>
        <w:t> (Doctoral dissertation, North-West University (South Africa), Potchefstroom Campus).</w:t>
      </w:r>
    </w:p>
    <w:p w14:paraId="7F7349A3"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proofErr w:type="gramStart"/>
      <w:r w:rsidRPr="0080502E">
        <w:rPr>
          <w:rFonts w:ascii="Times New Roman" w:eastAsia="Times New Roman" w:hAnsi="Times New Roman" w:cs="Times New Roman"/>
          <w:sz w:val="24"/>
          <w:szCs w:val="24"/>
        </w:rPr>
        <w:t>Vamvakidou</w:t>
      </w:r>
      <w:proofErr w:type="spellEnd"/>
      <w:r w:rsidRPr="0080502E">
        <w:rPr>
          <w:rFonts w:ascii="Times New Roman" w:eastAsia="Times New Roman" w:hAnsi="Times New Roman" w:cs="Times New Roman"/>
          <w:sz w:val="24"/>
          <w:szCs w:val="24"/>
        </w:rPr>
        <w:t xml:space="preserve">, A., </w:t>
      </w:r>
      <w:proofErr w:type="spellStart"/>
      <w:r w:rsidRPr="0080502E">
        <w:rPr>
          <w:rFonts w:ascii="Times New Roman" w:eastAsia="Times New Roman" w:hAnsi="Times New Roman" w:cs="Times New Roman"/>
          <w:sz w:val="24"/>
          <w:szCs w:val="24"/>
        </w:rPr>
        <w:t>Gurunathan</w:t>
      </w:r>
      <w:proofErr w:type="spellEnd"/>
      <w:r w:rsidRPr="0080502E">
        <w:rPr>
          <w:rFonts w:ascii="Times New Roman" w:eastAsia="Times New Roman" w:hAnsi="Times New Roman" w:cs="Times New Roman"/>
          <w:sz w:val="24"/>
          <w:szCs w:val="24"/>
        </w:rPr>
        <w:t>, S. and Senior, R., 2016.</w:t>
      </w:r>
      <w:proofErr w:type="gramEnd"/>
      <w:r w:rsidRPr="0080502E">
        <w:rPr>
          <w:rFonts w:ascii="Times New Roman" w:eastAsia="Times New Roman" w:hAnsi="Times New Roman" w:cs="Times New Roman"/>
          <w:sz w:val="24"/>
          <w:szCs w:val="24"/>
        </w:rPr>
        <w:t xml:space="preserve"> Novel techniques in stress echocardiography: a focus on the advantages and disadvantages. </w:t>
      </w:r>
      <w:proofErr w:type="gramStart"/>
      <w:r w:rsidRPr="0080502E">
        <w:rPr>
          <w:rFonts w:ascii="Times New Roman" w:eastAsia="Times New Roman" w:hAnsi="Times New Roman" w:cs="Times New Roman"/>
          <w:i/>
          <w:iCs/>
          <w:sz w:val="24"/>
          <w:szCs w:val="24"/>
        </w:rPr>
        <w:t>Expert Review of Cardiovascular Therapy</w:t>
      </w:r>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14</w:t>
      </w:r>
      <w:r w:rsidRPr="0080502E">
        <w:rPr>
          <w:rFonts w:ascii="Times New Roman" w:eastAsia="Times New Roman" w:hAnsi="Times New Roman" w:cs="Times New Roman"/>
          <w:sz w:val="24"/>
          <w:szCs w:val="24"/>
        </w:rPr>
        <w:t>(4), pp.477-494.</w:t>
      </w:r>
      <w:proofErr w:type="gramEnd"/>
    </w:p>
    <w:p w14:paraId="04DCF50B" w14:textId="77777777" w:rsidR="005A5B37" w:rsidRPr="0080502E" w:rsidRDefault="005A5B37" w:rsidP="005A5B37">
      <w:pPr>
        <w:spacing w:line="360" w:lineRule="auto"/>
        <w:jc w:val="both"/>
        <w:rPr>
          <w:rFonts w:ascii="Times New Roman" w:eastAsia="Times New Roman" w:hAnsi="Times New Roman" w:cs="Times New Roman"/>
          <w:sz w:val="24"/>
          <w:szCs w:val="24"/>
        </w:rPr>
      </w:pPr>
      <w:proofErr w:type="spellStart"/>
      <w:proofErr w:type="gramStart"/>
      <w:r w:rsidRPr="0080502E">
        <w:rPr>
          <w:rFonts w:ascii="Times New Roman" w:eastAsia="Times New Roman" w:hAnsi="Times New Roman" w:cs="Times New Roman"/>
          <w:sz w:val="24"/>
          <w:szCs w:val="24"/>
        </w:rPr>
        <w:t>Weygandt</w:t>
      </w:r>
      <w:proofErr w:type="spellEnd"/>
      <w:r w:rsidRPr="0080502E">
        <w:rPr>
          <w:rFonts w:ascii="Times New Roman" w:eastAsia="Times New Roman" w:hAnsi="Times New Roman" w:cs="Times New Roman"/>
          <w:sz w:val="24"/>
          <w:szCs w:val="24"/>
        </w:rPr>
        <w:t xml:space="preserve">, J.J., Kimmel, P.D., </w:t>
      </w:r>
      <w:proofErr w:type="spellStart"/>
      <w:r w:rsidRPr="0080502E">
        <w:rPr>
          <w:rFonts w:ascii="Times New Roman" w:eastAsia="Times New Roman" w:hAnsi="Times New Roman" w:cs="Times New Roman"/>
          <w:sz w:val="24"/>
          <w:szCs w:val="24"/>
        </w:rPr>
        <w:t>Kieso</w:t>
      </w:r>
      <w:proofErr w:type="spellEnd"/>
      <w:r w:rsidRPr="0080502E">
        <w:rPr>
          <w:rFonts w:ascii="Times New Roman" w:eastAsia="Times New Roman" w:hAnsi="Times New Roman" w:cs="Times New Roman"/>
          <w:sz w:val="24"/>
          <w:szCs w:val="24"/>
        </w:rPr>
        <w:t xml:space="preserve">, D.E. and </w:t>
      </w:r>
      <w:proofErr w:type="spellStart"/>
      <w:r w:rsidRPr="0080502E">
        <w:rPr>
          <w:rFonts w:ascii="Times New Roman" w:eastAsia="Times New Roman" w:hAnsi="Times New Roman" w:cs="Times New Roman"/>
          <w:sz w:val="24"/>
          <w:szCs w:val="24"/>
        </w:rPr>
        <w:t>Aly</w:t>
      </w:r>
      <w:proofErr w:type="spellEnd"/>
      <w:r w:rsidRPr="0080502E">
        <w:rPr>
          <w:rFonts w:ascii="Times New Roman" w:eastAsia="Times New Roman" w:hAnsi="Times New Roman" w:cs="Times New Roman"/>
          <w:sz w:val="24"/>
          <w:szCs w:val="24"/>
        </w:rPr>
        <w:t>, I.M., 2018.</w:t>
      </w:r>
      <w:proofErr w:type="gramEnd"/>
      <w:r w:rsidRPr="0080502E">
        <w:rPr>
          <w:rFonts w:ascii="Times New Roman" w:eastAsia="Times New Roman" w:hAnsi="Times New Roman" w:cs="Times New Roman"/>
          <w:sz w:val="24"/>
          <w:szCs w:val="24"/>
        </w:rPr>
        <w:t> </w:t>
      </w:r>
      <w:r w:rsidRPr="0080502E">
        <w:rPr>
          <w:rFonts w:ascii="Times New Roman" w:eastAsia="Times New Roman" w:hAnsi="Times New Roman" w:cs="Times New Roman"/>
          <w:i/>
          <w:iCs/>
          <w:sz w:val="24"/>
          <w:szCs w:val="24"/>
        </w:rPr>
        <w:t>Managerial Accounting: Tools for Business Decision-making</w:t>
      </w:r>
      <w:r w:rsidRPr="0080502E">
        <w:rPr>
          <w:rFonts w:ascii="Times New Roman" w:eastAsia="Times New Roman" w:hAnsi="Times New Roman" w:cs="Times New Roman"/>
          <w:sz w:val="24"/>
          <w:szCs w:val="24"/>
        </w:rPr>
        <w:t xml:space="preserve">. </w:t>
      </w:r>
      <w:proofErr w:type="gramStart"/>
      <w:r w:rsidRPr="0080502E">
        <w:rPr>
          <w:rFonts w:ascii="Times New Roman" w:eastAsia="Times New Roman" w:hAnsi="Times New Roman" w:cs="Times New Roman"/>
          <w:sz w:val="24"/>
          <w:szCs w:val="24"/>
        </w:rPr>
        <w:t>John Wiley &amp; Sons.</w:t>
      </w:r>
      <w:proofErr w:type="gramEnd"/>
    </w:p>
    <w:p w14:paraId="504C173A" w14:textId="77777777" w:rsidR="005A5B37" w:rsidRPr="0080502E" w:rsidRDefault="005A5B37">
      <w:pPr>
        <w:spacing w:line="360" w:lineRule="auto"/>
        <w:jc w:val="both"/>
        <w:rPr>
          <w:rFonts w:ascii="Times New Roman" w:eastAsia="Times New Roman" w:hAnsi="Times New Roman" w:cs="Times New Roman"/>
          <w:sz w:val="24"/>
          <w:szCs w:val="24"/>
        </w:rPr>
      </w:pPr>
    </w:p>
    <w:sectPr w:rsidR="005A5B37" w:rsidRPr="0080502E">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25AF66" w14:textId="77777777" w:rsidR="00011137" w:rsidRDefault="00011137">
      <w:pPr>
        <w:spacing w:line="240" w:lineRule="auto"/>
      </w:pPr>
      <w:r>
        <w:separator/>
      </w:r>
    </w:p>
  </w:endnote>
  <w:endnote w:type="continuationSeparator" w:id="0">
    <w:p w14:paraId="629A6750" w14:textId="77777777" w:rsidR="00011137" w:rsidRDefault="000111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9D5CA8" w14:textId="77777777" w:rsidR="00011137" w:rsidRDefault="00011137">
      <w:pPr>
        <w:spacing w:line="240" w:lineRule="auto"/>
      </w:pPr>
      <w:r>
        <w:separator/>
      </w:r>
    </w:p>
  </w:footnote>
  <w:footnote w:type="continuationSeparator" w:id="0">
    <w:p w14:paraId="72038FC0" w14:textId="77777777" w:rsidR="00011137" w:rsidRDefault="0001113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CD380D"/>
    <w:multiLevelType w:val="multilevel"/>
    <w:tmpl w:val="1C0443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E525D0F"/>
    <w:multiLevelType w:val="multilevel"/>
    <w:tmpl w:val="AD1809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F6F29"/>
    <w:rsid w:val="00011137"/>
    <w:rsid w:val="002719F4"/>
    <w:rsid w:val="0029106F"/>
    <w:rsid w:val="004F785A"/>
    <w:rsid w:val="005A5B37"/>
    <w:rsid w:val="005D0233"/>
    <w:rsid w:val="00640EF6"/>
    <w:rsid w:val="006A5DB1"/>
    <w:rsid w:val="006F6F29"/>
    <w:rsid w:val="0080502E"/>
    <w:rsid w:val="008D5F58"/>
    <w:rsid w:val="00AE758E"/>
    <w:rsid w:val="00B80174"/>
    <w:rsid w:val="00C749D8"/>
    <w:rsid w:val="00ED2C55"/>
    <w:rsid w:val="00EF3A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rsid w:val="004F785A"/>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rsid w:val="004F785A"/>
    <w:pPr>
      <w:spacing w:line="360" w:lineRule="auto"/>
      <w:jc w:val="both"/>
      <w:outlineLvl w:val="1"/>
    </w:pPr>
    <w:rPr>
      <w:rFonts w:ascii="Times New Roman" w:eastAsia="Times New Roman" w:hAnsi="Times New Roman" w:cs="Times New Roman"/>
      <w:b/>
      <w:color w:val="000000" w:themeColor="text1"/>
      <w:sz w:val="28"/>
      <w:szCs w:val="24"/>
    </w:rPr>
  </w:style>
  <w:style w:type="paragraph" w:styleId="Heading3">
    <w:name w:val="heading 3"/>
    <w:basedOn w:val="Normal"/>
    <w:next w:val="Normal"/>
    <w:rsid w:val="004F785A"/>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29106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640EF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40EF6"/>
    <w:pPr>
      <w:spacing w:after="100"/>
    </w:pPr>
  </w:style>
  <w:style w:type="paragraph" w:styleId="TOC2">
    <w:name w:val="toc 2"/>
    <w:basedOn w:val="Normal"/>
    <w:next w:val="Normal"/>
    <w:autoRedefine/>
    <w:uiPriority w:val="39"/>
    <w:unhideWhenUsed/>
    <w:rsid w:val="00640EF6"/>
    <w:pPr>
      <w:spacing w:after="100"/>
      <w:ind w:left="220"/>
    </w:pPr>
  </w:style>
  <w:style w:type="paragraph" w:styleId="TOC3">
    <w:name w:val="toc 3"/>
    <w:basedOn w:val="Normal"/>
    <w:next w:val="Normal"/>
    <w:autoRedefine/>
    <w:uiPriority w:val="39"/>
    <w:unhideWhenUsed/>
    <w:rsid w:val="00640EF6"/>
    <w:pPr>
      <w:spacing w:after="100"/>
      <w:ind w:left="440"/>
    </w:pPr>
  </w:style>
  <w:style w:type="character" w:styleId="Hyperlink">
    <w:name w:val="Hyperlink"/>
    <w:basedOn w:val="DefaultParagraphFont"/>
    <w:uiPriority w:val="99"/>
    <w:unhideWhenUsed/>
    <w:rsid w:val="00640EF6"/>
    <w:rPr>
      <w:color w:val="0000FF" w:themeColor="hyperlink"/>
      <w:u w:val="single"/>
    </w:rPr>
  </w:style>
  <w:style w:type="paragraph" w:styleId="BalloonText">
    <w:name w:val="Balloon Text"/>
    <w:basedOn w:val="Normal"/>
    <w:link w:val="BalloonTextChar"/>
    <w:uiPriority w:val="99"/>
    <w:semiHidden/>
    <w:unhideWhenUsed/>
    <w:rsid w:val="00640E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0EF6"/>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rsid w:val="004F785A"/>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rsid w:val="004F785A"/>
    <w:pPr>
      <w:spacing w:line="360" w:lineRule="auto"/>
      <w:jc w:val="both"/>
      <w:outlineLvl w:val="1"/>
    </w:pPr>
    <w:rPr>
      <w:rFonts w:ascii="Times New Roman" w:eastAsia="Times New Roman" w:hAnsi="Times New Roman" w:cs="Times New Roman"/>
      <w:b/>
      <w:color w:val="000000" w:themeColor="text1"/>
      <w:sz w:val="28"/>
      <w:szCs w:val="24"/>
    </w:rPr>
  </w:style>
  <w:style w:type="paragraph" w:styleId="Heading3">
    <w:name w:val="heading 3"/>
    <w:basedOn w:val="Normal"/>
    <w:next w:val="Normal"/>
    <w:rsid w:val="004F785A"/>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29106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640EF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40EF6"/>
    <w:pPr>
      <w:spacing w:after="100"/>
    </w:pPr>
  </w:style>
  <w:style w:type="paragraph" w:styleId="TOC2">
    <w:name w:val="toc 2"/>
    <w:basedOn w:val="Normal"/>
    <w:next w:val="Normal"/>
    <w:autoRedefine/>
    <w:uiPriority w:val="39"/>
    <w:unhideWhenUsed/>
    <w:rsid w:val="00640EF6"/>
    <w:pPr>
      <w:spacing w:after="100"/>
      <w:ind w:left="220"/>
    </w:pPr>
  </w:style>
  <w:style w:type="paragraph" w:styleId="TOC3">
    <w:name w:val="toc 3"/>
    <w:basedOn w:val="Normal"/>
    <w:next w:val="Normal"/>
    <w:autoRedefine/>
    <w:uiPriority w:val="39"/>
    <w:unhideWhenUsed/>
    <w:rsid w:val="00640EF6"/>
    <w:pPr>
      <w:spacing w:after="100"/>
      <w:ind w:left="440"/>
    </w:pPr>
  </w:style>
  <w:style w:type="character" w:styleId="Hyperlink">
    <w:name w:val="Hyperlink"/>
    <w:basedOn w:val="DefaultParagraphFont"/>
    <w:uiPriority w:val="99"/>
    <w:unhideWhenUsed/>
    <w:rsid w:val="00640EF6"/>
    <w:rPr>
      <w:color w:val="0000FF" w:themeColor="hyperlink"/>
      <w:u w:val="single"/>
    </w:rPr>
  </w:style>
  <w:style w:type="paragraph" w:styleId="BalloonText">
    <w:name w:val="Balloon Text"/>
    <w:basedOn w:val="Normal"/>
    <w:link w:val="BalloonTextChar"/>
    <w:uiPriority w:val="99"/>
    <w:semiHidden/>
    <w:unhideWhenUsed/>
    <w:rsid w:val="00640E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0EF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194975">
      <w:bodyDiv w:val="1"/>
      <w:marLeft w:val="0"/>
      <w:marRight w:val="0"/>
      <w:marTop w:val="0"/>
      <w:marBottom w:val="0"/>
      <w:divBdr>
        <w:top w:val="none" w:sz="0" w:space="0" w:color="auto"/>
        <w:left w:val="none" w:sz="0" w:space="0" w:color="auto"/>
        <w:bottom w:val="none" w:sz="0" w:space="0" w:color="auto"/>
        <w:right w:val="none" w:sz="0" w:space="0" w:color="auto"/>
      </w:divBdr>
    </w:div>
    <w:div w:id="149714161">
      <w:bodyDiv w:val="1"/>
      <w:marLeft w:val="0"/>
      <w:marRight w:val="0"/>
      <w:marTop w:val="0"/>
      <w:marBottom w:val="0"/>
      <w:divBdr>
        <w:top w:val="none" w:sz="0" w:space="0" w:color="auto"/>
        <w:left w:val="none" w:sz="0" w:space="0" w:color="auto"/>
        <w:bottom w:val="none" w:sz="0" w:space="0" w:color="auto"/>
        <w:right w:val="none" w:sz="0" w:space="0" w:color="auto"/>
      </w:divBdr>
    </w:div>
    <w:div w:id="355009443">
      <w:bodyDiv w:val="1"/>
      <w:marLeft w:val="0"/>
      <w:marRight w:val="0"/>
      <w:marTop w:val="0"/>
      <w:marBottom w:val="0"/>
      <w:divBdr>
        <w:top w:val="none" w:sz="0" w:space="0" w:color="auto"/>
        <w:left w:val="none" w:sz="0" w:space="0" w:color="auto"/>
        <w:bottom w:val="none" w:sz="0" w:space="0" w:color="auto"/>
        <w:right w:val="none" w:sz="0" w:space="0" w:color="auto"/>
      </w:divBdr>
    </w:div>
    <w:div w:id="1133018694">
      <w:bodyDiv w:val="1"/>
      <w:marLeft w:val="0"/>
      <w:marRight w:val="0"/>
      <w:marTop w:val="0"/>
      <w:marBottom w:val="0"/>
      <w:divBdr>
        <w:top w:val="none" w:sz="0" w:space="0" w:color="auto"/>
        <w:left w:val="none" w:sz="0" w:space="0" w:color="auto"/>
        <w:bottom w:val="none" w:sz="0" w:space="0" w:color="auto"/>
        <w:right w:val="none" w:sz="0" w:space="0" w:color="auto"/>
      </w:divBdr>
    </w:div>
    <w:div w:id="12581697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BEEDB6-CA36-4C61-97C0-6E00436E7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SRIJYOTI</dc:creator>
  <cp:lastModifiedBy>SRIJYOTI</cp:lastModifiedBy>
  <cp:revision>2</cp:revision>
  <dcterms:created xsi:type="dcterms:W3CDTF">2020-07-23T09:18:00Z</dcterms:created>
  <dcterms:modified xsi:type="dcterms:W3CDTF">2020-07-23T09:18:00Z</dcterms:modified>
</cp:coreProperties>
</file>