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C7E910" w14:textId="07A5FA0D" w:rsidR="00A54F48" w:rsidRPr="000C2E4D" w:rsidRDefault="000C2E4D" w:rsidP="000C2E4D">
      <w:pPr>
        <w:jc w:val="center"/>
        <w:rPr>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0C2E4D">
        <w:rPr>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University of Wales Trinity Saint David</w:t>
      </w:r>
    </w:p>
    <w:p w14:paraId="167329F9" w14:textId="77777777" w:rsidR="000C2E4D" w:rsidRDefault="000C2E4D" w:rsidP="000C2E4D">
      <w:pPr>
        <w:jc w:val="center"/>
        <w:rPr>
          <w:b/>
          <w:color w:val="F7CAAC" w:themeColor="accent2" w:themeTint="66"/>
          <w:sz w:val="44"/>
          <w:szCs w:val="44"/>
          <w14:textOutline w14:w="11112" w14:cap="flat" w14:cmpd="sng" w14:algn="ctr">
            <w14:solidFill>
              <w14:schemeClr w14:val="accent2"/>
            </w14:solidFill>
            <w14:prstDash w14:val="solid"/>
            <w14:round/>
          </w14:textOutline>
        </w:rPr>
      </w:pPr>
      <w:r>
        <w:rPr>
          <w:b/>
          <w:color w:val="F7CAAC" w:themeColor="accent2" w:themeTint="66"/>
          <w:sz w:val="44"/>
          <w:szCs w:val="44"/>
          <w14:textOutline w14:w="11112" w14:cap="flat" w14:cmpd="sng" w14:algn="ctr">
            <w14:solidFill>
              <w14:schemeClr w14:val="accent2"/>
            </w14:solidFill>
            <w14:prstDash w14:val="solid"/>
            <w14:round/>
          </w14:textOutline>
        </w:rPr>
        <w:t>Accounting Fundamentals</w:t>
      </w:r>
    </w:p>
    <w:p w14:paraId="72B05307" w14:textId="77777777" w:rsidR="000C2E4D" w:rsidRDefault="000C2E4D" w:rsidP="000C2E4D">
      <w:pPr>
        <w:jc w:val="center"/>
        <w:rPr>
          <w:b/>
          <w:color w:val="F7CAAC" w:themeColor="accent2" w:themeTint="66"/>
          <w:sz w:val="44"/>
          <w:szCs w:val="44"/>
          <w14:textOutline w14:w="11112" w14:cap="flat" w14:cmpd="sng" w14:algn="ctr">
            <w14:solidFill>
              <w14:schemeClr w14:val="accent2"/>
            </w14:solidFill>
            <w14:prstDash w14:val="solid"/>
            <w14:round/>
          </w14:textOutline>
        </w:rPr>
      </w:pPr>
      <w:r>
        <w:rPr>
          <w:b/>
          <w:color w:val="F7CAAC" w:themeColor="accent2" w:themeTint="66"/>
          <w:sz w:val="44"/>
          <w:szCs w:val="44"/>
          <w14:textOutline w14:w="11112" w14:cap="flat" w14:cmpd="sng" w14:algn="ctr">
            <w14:solidFill>
              <w14:schemeClr w14:val="accent2"/>
            </w14:solidFill>
            <w14:prstDash w14:val="solid"/>
            <w14:round/>
          </w14:textOutline>
        </w:rPr>
        <w:t>LCBB4001</w:t>
      </w:r>
    </w:p>
    <w:p w14:paraId="4C094717" w14:textId="38BB1DC6" w:rsidR="000C2E4D" w:rsidRPr="000C2E4D" w:rsidRDefault="000C2E4D" w:rsidP="000C2E4D">
      <w:pPr>
        <w:jc w:val="center"/>
        <w:rPr>
          <w:rFonts w:ascii="Times New Roman" w:hAnsi="Times New Roman" w:cs="Times New Roman"/>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0C2E4D">
        <w:rPr>
          <w:rFonts w:ascii="Times New Roman" w:hAnsi="Times New Roman" w:cs="Times New Roman"/>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BA Business Management</w:t>
      </w:r>
    </w:p>
    <w:p w14:paraId="1AF90E48" w14:textId="77777777" w:rsidR="000C2E4D" w:rsidRPr="000F1240" w:rsidRDefault="000C2E4D" w:rsidP="000C2E4D">
      <w:pPr>
        <w:jc w:val="center"/>
        <w:rPr>
          <w:rFonts w:ascii="Times New Roman" w:hAnsi="Times New Roman" w:cs="Times New Roman"/>
          <w:b/>
          <w:color w:val="F7CAAC" w:themeColor="accent2" w:themeTint="66"/>
          <w:sz w:val="44"/>
          <w:szCs w:val="44"/>
          <w14:textOutline w14:w="11112" w14:cap="flat" w14:cmpd="sng" w14:algn="ctr">
            <w14:solidFill>
              <w14:schemeClr w14:val="accent2"/>
            </w14:solidFill>
            <w14:prstDash w14:val="solid"/>
            <w14:round/>
          </w14:textOutline>
        </w:rPr>
      </w:pPr>
    </w:p>
    <w:p w14:paraId="5F180D17" w14:textId="03E18FA5" w:rsidR="000C2E4D" w:rsidRDefault="000C2E4D" w:rsidP="000C2E4D">
      <w:pPr>
        <w:pStyle w:val="Title2"/>
        <w:spacing w:after="240"/>
        <w:rPr>
          <w:rFonts w:ascii="Times New Roman" w:hAnsi="Times New Roman" w:cs="Times New Roman"/>
          <w:b/>
          <w:color w:val="F7CAAC" w:themeColor="accent2" w:themeTint="66"/>
          <w:sz w:val="36"/>
          <w:szCs w:val="36"/>
          <w14:textOutline w14:w="11112" w14:cap="flat" w14:cmpd="sng" w14:algn="ctr">
            <w14:solidFill>
              <w14:schemeClr w14:val="accent2"/>
            </w14:solidFill>
            <w14:prstDash w14:val="solid"/>
            <w14:round/>
          </w14:textOutline>
        </w:rPr>
      </w:pPr>
      <w:r w:rsidRPr="000F1240">
        <w:rPr>
          <w:rFonts w:ascii="Times New Roman" w:hAnsi="Times New Roman" w:cs="Times New Roman"/>
          <w:b/>
          <w:color w:val="F7CAAC" w:themeColor="accent2" w:themeTint="66"/>
          <w:sz w:val="40"/>
          <w:szCs w:val="40"/>
          <w14:textOutline w14:w="11112" w14:cap="flat" w14:cmpd="sng" w14:algn="ctr">
            <w14:solidFill>
              <w14:schemeClr w14:val="accent2"/>
            </w14:solidFill>
            <w14:prstDash w14:val="solid"/>
            <w14:round/>
          </w14:textOutline>
        </w:rPr>
        <w:t xml:space="preserve">Assessment </w:t>
      </w:r>
      <w:r>
        <w:rPr>
          <w:rFonts w:ascii="Times New Roman" w:hAnsi="Times New Roman" w:cs="Times New Roman"/>
          <w:b/>
          <w:color w:val="F7CAAC" w:themeColor="accent2" w:themeTint="66"/>
          <w:sz w:val="40"/>
          <w:szCs w:val="40"/>
          <w14:textOutline w14:w="11112" w14:cap="flat" w14:cmpd="sng" w14:algn="ctr">
            <w14:solidFill>
              <w14:schemeClr w14:val="accent2"/>
            </w14:solidFill>
            <w14:prstDash w14:val="solid"/>
            <w14:round/>
          </w14:textOutline>
        </w:rPr>
        <w:t>2-</w:t>
      </w:r>
      <w:r w:rsidRPr="000F1240">
        <w:rPr>
          <w:rFonts w:ascii="Times New Roman" w:hAnsi="Times New Roman" w:cs="Times New Roman"/>
          <w:b/>
          <w:color w:val="F7CAAC" w:themeColor="accent2" w:themeTint="66"/>
          <w:sz w:val="40"/>
          <w:szCs w:val="40"/>
          <w14:textOutline w14:w="11112" w14:cap="flat" w14:cmpd="sng" w14:algn="ctr">
            <w14:solidFill>
              <w14:schemeClr w14:val="accent2"/>
            </w14:solidFill>
            <w14:prstDash w14:val="solid"/>
            <w14:round/>
          </w14:textOutline>
        </w:rPr>
        <w:t xml:space="preserve"> TERM 1</w:t>
      </w:r>
    </w:p>
    <w:p w14:paraId="284094B2" w14:textId="78A4A342" w:rsidR="000C2E4D" w:rsidRPr="008969C5" w:rsidRDefault="000C2E4D" w:rsidP="000C2E4D">
      <w:pPr>
        <w:pStyle w:val="Title2"/>
        <w:spacing w:after="240"/>
        <w:rPr>
          <w:rFonts w:ascii="Times New Roman" w:hAnsi="Times New Roman" w:cs="Times New Roman"/>
          <w:sz w:val="36"/>
          <w:szCs w:val="36"/>
          <w:lang w:val="en-GB"/>
        </w:rPr>
      </w:pPr>
      <w:r w:rsidRPr="000F1240">
        <w:rPr>
          <w:rFonts w:ascii="Times New Roman" w:hAnsi="Times New Roman" w:cs="Times New Roman"/>
          <w:b/>
          <w:color w:val="F7CAAC" w:themeColor="accent2" w:themeTint="66"/>
          <w:sz w:val="36"/>
          <w:szCs w:val="36"/>
          <w:lang w:val="en-GB"/>
          <w14:textOutline w14:w="11112" w14:cap="flat" w14:cmpd="sng" w14:algn="ctr">
            <w14:solidFill>
              <w14:schemeClr w14:val="accent2"/>
            </w14:solidFill>
            <w14:prstDash w14:val="solid"/>
            <w14:round/>
          </w14:textOutline>
        </w:rPr>
        <w:t xml:space="preserve">Student’s Name: </w:t>
      </w:r>
      <w:r w:rsidRPr="000F1240">
        <w:rPr>
          <w:rFonts w:ascii="Times New Roman" w:hAnsi="Times New Roman" w:cs="Times New Roman"/>
          <w:b/>
          <w:color w:val="262626" w:themeColor="text1" w:themeTint="D9"/>
          <w:sz w:val="36"/>
          <w:szCs w:val="3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Svetlomira Nedyalkova</w:t>
      </w:r>
    </w:p>
    <w:p w14:paraId="50952A6F" w14:textId="77777777" w:rsidR="000C2E4D" w:rsidRPr="008969C5" w:rsidRDefault="000C2E4D" w:rsidP="000C2E4D">
      <w:pPr>
        <w:pStyle w:val="Title2"/>
        <w:spacing w:after="240"/>
        <w:rPr>
          <w:rFonts w:ascii="Times New Roman" w:hAnsi="Times New Roman" w:cs="Times New Roman"/>
          <w:sz w:val="36"/>
          <w:szCs w:val="36"/>
          <w:lang w:val="en-GB"/>
        </w:rPr>
      </w:pPr>
      <w:r w:rsidRPr="000F1240">
        <w:rPr>
          <w:rFonts w:ascii="Times New Roman" w:hAnsi="Times New Roman" w:cs="Times New Roman"/>
          <w:b/>
          <w:color w:val="F7CAAC" w:themeColor="accent2" w:themeTint="66"/>
          <w:sz w:val="36"/>
          <w:szCs w:val="36"/>
          <w:lang w:val="en-GB"/>
          <w14:textOutline w14:w="11112" w14:cap="flat" w14:cmpd="sng" w14:algn="ctr">
            <w14:solidFill>
              <w14:schemeClr w14:val="accent2"/>
            </w14:solidFill>
            <w14:prstDash w14:val="solid"/>
            <w14:round/>
          </w14:textOutline>
        </w:rPr>
        <w:t>Student No:</w:t>
      </w:r>
      <w:r w:rsidRPr="000F1240">
        <w:rPr>
          <w:rFonts w:ascii="Times New Roman" w:hAnsi="Times New Roman" w:cs="Times New Roman"/>
          <w:b/>
          <w:color w:val="262626" w:themeColor="text1" w:themeTint="D9"/>
          <w:sz w:val="36"/>
          <w:szCs w:val="3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2010796</w:t>
      </w:r>
    </w:p>
    <w:p w14:paraId="0589BFE4" w14:textId="6C3EFD66" w:rsidR="000C2E4D" w:rsidRPr="000C2E4D" w:rsidRDefault="000C2E4D" w:rsidP="000C2E4D">
      <w:pPr>
        <w:spacing w:after="240"/>
        <w:jc w:val="center"/>
        <w:rPr>
          <w:rFonts w:eastAsia="Times New Roman" w:cs="Times New Roman"/>
          <w:b/>
          <w:color w:val="262626" w:themeColor="text1" w:themeTint="D9"/>
          <w:sz w:val="36"/>
          <w:szCs w:val="36"/>
          <w:lang w:eastAsia="en-ZA"/>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0F1240">
        <w:rPr>
          <w:rFonts w:eastAsia="Times New Roman" w:cs="Times New Roman"/>
          <w:b/>
          <w:color w:val="F7CAAC" w:themeColor="accent2" w:themeTint="66"/>
          <w:sz w:val="36"/>
          <w:szCs w:val="36"/>
          <w:lang w:eastAsia="en-ZA"/>
          <w14:textOutline w14:w="11112" w14:cap="flat" w14:cmpd="sng" w14:algn="ctr">
            <w14:solidFill>
              <w14:schemeClr w14:val="accent2"/>
            </w14:solidFill>
            <w14:prstDash w14:val="solid"/>
            <w14:round/>
          </w14:textOutline>
        </w:rPr>
        <w:t>Professor’s Name:</w:t>
      </w:r>
      <w:r>
        <w:rPr>
          <w:rFonts w:eastAsia="Times New Roman" w:cs="Times New Roman"/>
          <w:b/>
          <w:color w:val="F7CAAC" w:themeColor="accent2" w:themeTint="66"/>
          <w:sz w:val="36"/>
          <w:szCs w:val="36"/>
          <w:lang w:eastAsia="en-ZA"/>
          <w14:textOutline w14:w="11112" w14:cap="flat" w14:cmpd="sng" w14:algn="ctr">
            <w14:solidFill>
              <w14:schemeClr w14:val="accent2"/>
            </w14:solidFill>
            <w14:prstDash w14:val="solid"/>
            <w14:round/>
          </w14:textOutline>
        </w:rPr>
        <w:t xml:space="preserve"> </w:t>
      </w:r>
      <w:r w:rsidRPr="000C2E4D">
        <w:rPr>
          <w:rFonts w:eastAsia="Times New Roman" w:cs="Times New Roman"/>
          <w:b/>
          <w:color w:val="262626" w:themeColor="text1" w:themeTint="D9"/>
          <w:sz w:val="36"/>
          <w:szCs w:val="36"/>
          <w:lang w:eastAsia="en-ZA"/>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Miss Winifred </w:t>
      </w:r>
      <w:proofErr w:type="spellStart"/>
      <w:r w:rsidRPr="000C2E4D">
        <w:rPr>
          <w:rFonts w:eastAsia="Times New Roman" w:cs="Times New Roman"/>
          <w:b/>
          <w:color w:val="262626" w:themeColor="text1" w:themeTint="D9"/>
          <w:sz w:val="36"/>
          <w:szCs w:val="36"/>
          <w:lang w:eastAsia="en-ZA"/>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Soribe</w:t>
      </w:r>
      <w:proofErr w:type="spellEnd"/>
    </w:p>
    <w:p w14:paraId="5FA59A39" w14:textId="10933FF5" w:rsidR="000C2E4D" w:rsidRDefault="000C2E4D" w:rsidP="000C2E4D">
      <w:pPr>
        <w:jc w:val="center"/>
        <w:rPr>
          <w:rFonts w:ascii="Times New Roman" w:hAnsi="Times New Roman" w:cs="Times New Roman"/>
          <w:b/>
          <w:color w:val="F7CAAC" w:themeColor="accent2" w:themeTint="66"/>
          <w:sz w:val="40"/>
          <w:szCs w:val="40"/>
          <w14:textOutline w14:w="11112" w14:cap="flat" w14:cmpd="sng" w14:algn="ctr">
            <w14:solidFill>
              <w14:schemeClr w14:val="accent2"/>
            </w14:solidFill>
            <w14:prstDash w14:val="solid"/>
            <w14:round/>
          </w14:textOutline>
        </w:rPr>
      </w:pPr>
    </w:p>
    <w:p w14:paraId="3DB1A233" w14:textId="77777777" w:rsidR="000C2E4D" w:rsidRPr="000F1240" w:rsidRDefault="000C2E4D" w:rsidP="000C2E4D">
      <w:pPr>
        <w:jc w:val="center"/>
        <w:rPr>
          <w:rFonts w:ascii="Times New Roman" w:hAnsi="Times New Roman" w:cs="Times New Roman"/>
          <w:b/>
          <w:color w:val="F7CAAC" w:themeColor="accent2" w:themeTint="66"/>
          <w:sz w:val="40"/>
          <w:szCs w:val="40"/>
          <w14:textOutline w14:w="11112" w14:cap="flat" w14:cmpd="sng" w14:algn="ctr">
            <w14:solidFill>
              <w14:schemeClr w14:val="accent2"/>
            </w14:solidFill>
            <w14:prstDash w14:val="solid"/>
            <w14:round/>
          </w14:textOutline>
        </w:rPr>
      </w:pPr>
    </w:p>
    <w:p w14:paraId="05766A7E" w14:textId="73F5BDCA" w:rsidR="000C2E4D" w:rsidRPr="000C2E4D" w:rsidRDefault="000C2E4D" w:rsidP="000C2E4D">
      <w:pPr>
        <w:jc w:val="both"/>
        <w:rPr>
          <w:b/>
          <w:color w:val="F7CAAC" w:themeColor="accent2" w:themeTint="66"/>
          <w:sz w:val="28"/>
          <w:szCs w:val="28"/>
          <w14:textOutline w14:w="11112" w14:cap="flat" w14:cmpd="sng" w14:algn="ctr">
            <w14:solidFill>
              <w14:schemeClr w14:val="accent2"/>
            </w14:solidFill>
            <w14:prstDash w14:val="solid"/>
            <w14:round/>
          </w14:textOutline>
        </w:rPr>
      </w:pPr>
      <w:r w:rsidRPr="000C2E4D">
        <w:rPr>
          <w:sz w:val="28"/>
          <w:szCs w:val="28"/>
        </w:rPr>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p w14:paraId="46F30D01" w14:textId="77777777" w:rsidR="00A54F48" w:rsidRDefault="00A54F48" w:rsidP="000C2E4D">
      <w:pPr>
        <w:jc w:val="both"/>
      </w:pPr>
      <w:r>
        <w:br w:type="page"/>
      </w:r>
    </w:p>
    <w:p w14:paraId="5337EC90" w14:textId="6A8FD74A" w:rsidR="00A54F48" w:rsidRPr="00A54F48" w:rsidRDefault="00A54F48">
      <w:pPr>
        <w:rPr>
          <w:sz w:val="28"/>
          <w:szCs w:val="28"/>
        </w:rPr>
      </w:pPr>
    </w:p>
    <w:p w14:paraId="35115514" w14:textId="77777777" w:rsidR="00A54F48" w:rsidRPr="00A54F48" w:rsidRDefault="00A54F48" w:rsidP="00A54F48">
      <w:pPr>
        <w:rPr>
          <w:b/>
          <w:bCs/>
          <w:sz w:val="28"/>
          <w:szCs w:val="28"/>
        </w:rPr>
      </w:pPr>
      <w:r w:rsidRPr="00A54F48">
        <w:rPr>
          <w:b/>
          <w:bCs/>
          <w:sz w:val="28"/>
          <w:szCs w:val="28"/>
        </w:rPr>
        <w:t>QUESTION 1</w:t>
      </w:r>
    </w:p>
    <w:p w14:paraId="2E852A4A" w14:textId="7204F215" w:rsidR="00A54F48" w:rsidRPr="00E60F6E" w:rsidRDefault="00A54F48" w:rsidP="00E60F6E">
      <w:pPr>
        <w:jc w:val="both"/>
        <w:rPr>
          <w:sz w:val="32"/>
          <w:szCs w:val="32"/>
        </w:rPr>
      </w:pPr>
      <w:r w:rsidRPr="00E60F6E">
        <w:rPr>
          <w:sz w:val="32"/>
          <w:szCs w:val="32"/>
        </w:rPr>
        <w:t>Walk About Ltd makes and sells product A. The current selling price is £11 and the</w:t>
      </w:r>
      <w:r w:rsidR="00E60F6E">
        <w:rPr>
          <w:sz w:val="32"/>
          <w:szCs w:val="32"/>
        </w:rPr>
        <w:t xml:space="preserve"> </w:t>
      </w:r>
      <w:r w:rsidRPr="00E60F6E">
        <w:rPr>
          <w:sz w:val="32"/>
          <w:szCs w:val="32"/>
        </w:rPr>
        <w:t>total of variable costs per unit is £6. The fixed costs of production are £350,000 and</w:t>
      </w:r>
      <w:r w:rsidR="00E60F6E">
        <w:rPr>
          <w:sz w:val="32"/>
          <w:szCs w:val="32"/>
        </w:rPr>
        <w:t xml:space="preserve"> </w:t>
      </w:r>
      <w:r w:rsidRPr="00E60F6E">
        <w:rPr>
          <w:sz w:val="32"/>
          <w:szCs w:val="32"/>
        </w:rPr>
        <w:t>the</w:t>
      </w:r>
      <w:r w:rsidR="00E60F6E">
        <w:rPr>
          <w:sz w:val="32"/>
          <w:szCs w:val="32"/>
        </w:rPr>
        <w:t xml:space="preserve"> </w:t>
      </w:r>
      <w:r w:rsidRPr="00E60F6E">
        <w:rPr>
          <w:sz w:val="32"/>
          <w:szCs w:val="32"/>
        </w:rPr>
        <w:t>company currently sells 75,000 units.</w:t>
      </w:r>
    </w:p>
    <w:p w14:paraId="45B41C78" w14:textId="77777777" w:rsidR="00A54F48" w:rsidRPr="00E60F6E" w:rsidRDefault="00A54F48" w:rsidP="00A54F48">
      <w:pPr>
        <w:rPr>
          <w:color w:val="FF0000"/>
          <w:sz w:val="32"/>
          <w:szCs w:val="32"/>
        </w:rPr>
      </w:pPr>
      <w:r w:rsidRPr="00E60F6E">
        <w:rPr>
          <w:color w:val="FF0000"/>
          <w:sz w:val="32"/>
          <w:szCs w:val="32"/>
        </w:rPr>
        <w:t>Required:</w:t>
      </w:r>
    </w:p>
    <w:p w14:paraId="1F191B9A" w14:textId="7B42E13F" w:rsidR="00A54F48" w:rsidRPr="00E60F6E" w:rsidRDefault="00A54F48" w:rsidP="00A54F48">
      <w:pPr>
        <w:rPr>
          <w:sz w:val="32"/>
          <w:szCs w:val="32"/>
        </w:rPr>
      </w:pPr>
      <w:r w:rsidRPr="00E60F6E">
        <w:rPr>
          <w:color w:val="FF0000"/>
          <w:sz w:val="32"/>
          <w:szCs w:val="32"/>
        </w:rPr>
        <w:t xml:space="preserve">(a) </w:t>
      </w:r>
      <w:r w:rsidRPr="00E60F6E">
        <w:rPr>
          <w:sz w:val="32"/>
          <w:szCs w:val="32"/>
        </w:rPr>
        <w:t>Calculate the break-even point (in units and revenues) of product A for Walk</w:t>
      </w:r>
      <w:r w:rsidR="00E60F6E">
        <w:rPr>
          <w:sz w:val="32"/>
          <w:szCs w:val="32"/>
        </w:rPr>
        <w:t xml:space="preserve"> </w:t>
      </w:r>
      <w:r w:rsidRPr="00E60F6E">
        <w:rPr>
          <w:sz w:val="32"/>
          <w:szCs w:val="32"/>
        </w:rPr>
        <w:t xml:space="preserve">About Ltd. </w:t>
      </w:r>
    </w:p>
    <w:p w14:paraId="57D4444A" w14:textId="77777777" w:rsidR="00A54F48" w:rsidRPr="00E60F6E" w:rsidRDefault="00A54F48" w:rsidP="00A54F48">
      <w:pPr>
        <w:rPr>
          <w:sz w:val="32"/>
          <w:szCs w:val="32"/>
        </w:rPr>
      </w:pPr>
    </w:p>
    <w:p w14:paraId="2144B4FE" w14:textId="26EC71BE" w:rsidR="00A54F48" w:rsidRPr="00E60F6E" w:rsidRDefault="00A54F48" w:rsidP="00A54F48">
      <w:pPr>
        <w:rPr>
          <w:sz w:val="32"/>
          <w:szCs w:val="32"/>
        </w:rPr>
      </w:pPr>
      <w:r w:rsidRPr="00E60F6E">
        <w:rPr>
          <w:color w:val="FF0000"/>
          <w:sz w:val="32"/>
          <w:szCs w:val="32"/>
        </w:rPr>
        <w:t xml:space="preserve">(b) </w:t>
      </w:r>
      <w:r w:rsidRPr="00E60F6E">
        <w:rPr>
          <w:sz w:val="32"/>
          <w:szCs w:val="32"/>
        </w:rPr>
        <w:t xml:space="preserve">Calculate the profit made on sales of 75,000 units. </w:t>
      </w:r>
    </w:p>
    <w:p w14:paraId="6804C2A1" w14:textId="77777777" w:rsidR="00A54F48" w:rsidRPr="00E60F6E" w:rsidRDefault="00A54F48" w:rsidP="00A54F48">
      <w:pPr>
        <w:rPr>
          <w:sz w:val="32"/>
          <w:szCs w:val="32"/>
        </w:rPr>
      </w:pPr>
    </w:p>
    <w:p w14:paraId="14B528D2" w14:textId="215FD49C" w:rsidR="00A54F48" w:rsidRPr="00E60F6E" w:rsidRDefault="00A54F48" w:rsidP="00A54F48">
      <w:pPr>
        <w:rPr>
          <w:sz w:val="32"/>
          <w:szCs w:val="32"/>
        </w:rPr>
      </w:pPr>
      <w:r w:rsidRPr="00E60F6E">
        <w:rPr>
          <w:color w:val="FF0000"/>
          <w:sz w:val="32"/>
          <w:szCs w:val="32"/>
        </w:rPr>
        <w:t xml:space="preserve">(c) </w:t>
      </w:r>
      <w:r w:rsidRPr="00E60F6E">
        <w:rPr>
          <w:sz w:val="32"/>
          <w:szCs w:val="32"/>
        </w:rPr>
        <w:t>The company will make an advertising campaign costs £10,000 and will</w:t>
      </w:r>
      <w:r w:rsidR="00E60F6E">
        <w:rPr>
          <w:sz w:val="32"/>
          <w:szCs w:val="32"/>
        </w:rPr>
        <w:t xml:space="preserve"> </w:t>
      </w:r>
      <w:r w:rsidRPr="00E60F6E">
        <w:rPr>
          <w:sz w:val="32"/>
          <w:szCs w:val="32"/>
        </w:rPr>
        <w:t>improve the product specifications, which will increase the variable cost per unit</w:t>
      </w:r>
      <w:r w:rsidR="00E60F6E">
        <w:rPr>
          <w:sz w:val="32"/>
          <w:szCs w:val="32"/>
        </w:rPr>
        <w:t xml:space="preserve"> </w:t>
      </w:r>
      <w:r w:rsidRPr="00E60F6E">
        <w:rPr>
          <w:sz w:val="32"/>
          <w:szCs w:val="32"/>
        </w:rPr>
        <w:t>by £1. This is expected to allow the company to increase the selling price to</w:t>
      </w:r>
      <w:r w:rsidR="00E60F6E">
        <w:rPr>
          <w:sz w:val="32"/>
          <w:szCs w:val="32"/>
        </w:rPr>
        <w:t xml:space="preserve"> </w:t>
      </w:r>
      <w:r w:rsidRPr="00E60F6E">
        <w:rPr>
          <w:sz w:val="32"/>
          <w:szCs w:val="32"/>
        </w:rPr>
        <w:t>£13 and the sales is expected to be 80,000 unites. Calculate the new profit</w:t>
      </w:r>
      <w:r w:rsidR="00E60F6E">
        <w:rPr>
          <w:sz w:val="32"/>
          <w:szCs w:val="32"/>
        </w:rPr>
        <w:t xml:space="preserve"> </w:t>
      </w:r>
      <w:r w:rsidRPr="00E60F6E">
        <w:rPr>
          <w:sz w:val="32"/>
          <w:szCs w:val="32"/>
        </w:rPr>
        <w:t xml:space="preserve">figure for the improved product. </w:t>
      </w:r>
    </w:p>
    <w:p w14:paraId="657BCB05" w14:textId="77777777" w:rsidR="00A54F48" w:rsidRPr="00E60F6E" w:rsidRDefault="00A54F48" w:rsidP="00A54F48">
      <w:pPr>
        <w:rPr>
          <w:sz w:val="32"/>
          <w:szCs w:val="32"/>
        </w:rPr>
      </w:pPr>
    </w:p>
    <w:p w14:paraId="3E7307D0" w14:textId="77777777" w:rsidR="00A54F48" w:rsidRPr="00E60F6E" w:rsidRDefault="00A54F48" w:rsidP="00A54F48">
      <w:pPr>
        <w:rPr>
          <w:sz w:val="32"/>
          <w:szCs w:val="32"/>
        </w:rPr>
      </w:pPr>
      <w:r w:rsidRPr="00E60F6E">
        <w:rPr>
          <w:color w:val="FF0000"/>
          <w:sz w:val="32"/>
          <w:szCs w:val="32"/>
        </w:rPr>
        <w:t xml:space="preserve">(d) </w:t>
      </w:r>
      <w:r w:rsidRPr="00E60F6E">
        <w:rPr>
          <w:sz w:val="32"/>
          <w:szCs w:val="32"/>
        </w:rPr>
        <w:t xml:space="preserve">Discuss the limitations of break-even analysis. </w:t>
      </w:r>
      <w:r w:rsidRPr="00E60F6E">
        <w:rPr>
          <w:sz w:val="32"/>
          <w:szCs w:val="32"/>
        </w:rPr>
        <w:t xml:space="preserve"> </w:t>
      </w:r>
    </w:p>
    <w:p w14:paraId="2FB2A3CC" w14:textId="77777777" w:rsidR="00A54F48" w:rsidRDefault="00A54F48" w:rsidP="00A54F48"/>
    <w:p w14:paraId="7DC73CEC" w14:textId="458C5026" w:rsidR="00A54F48" w:rsidRPr="00087D1A" w:rsidRDefault="00E23D41" w:rsidP="00087D1A">
      <w:pPr>
        <w:rPr>
          <w:color w:val="FF0000"/>
          <w:sz w:val="32"/>
          <w:szCs w:val="32"/>
        </w:rPr>
      </w:pPr>
      <w:proofErr w:type="gramStart"/>
      <w:r>
        <w:rPr>
          <w:sz w:val="32"/>
          <w:szCs w:val="32"/>
        </w:rPr>
        <w:t>(</w:t>
      </w:r>
      <w:r w:rsidR="00087D1A">
        <w:rPr>
          <w:sz w:val="32"/>
          <w:szCs w:val="32"/>
        </w:rPr>
        <w:t xml:space="preserve"> </w:t>
      </w:r>
      <w:r>
        <w:rPr>
          <w:sz w:val="32"/>
          <w:szCs w:val="32"/>
        </w:rPr>
        <w:t>1</w:t>
      </w:r>
      <w:proofErr w:type="gramEnd"/>
      <w:r>
        <w:rPr>
          <w:sz w:val="32"/>
          <w:szCs w:val="32"/>
        </w:rPr>
        <w:t>.)</w:t>
      </w:r>
      <w:r w:rsidR="00087D1A">
        <w:rPr>
          <w:sz w:val="32"/>
          <w:szCs w:val="32"/>
        </w:rPr>
        <w:t xml:space="preserve">       </w:t>
      </w:r>
      <w:r w:rsidR="00A54F48" w:rsidRPr="00087D1A">
        <w:rPr>
          <w:color w:val="FF0000"/>
          <w:sz w:val="32"/>
          <w:szCs w:val="32"/>
        </w:rPr>
        <w:t>Contribution=Selling-VC</w:t>
      </w:r>
    </w:p>
    <w:p w14:paraId="78C8F5D0" w14:textId="09A278D1" w:rsidR="00A54F48" w:rsidRPr="00087D1A" w:rsidRDefault="00A54F48" w:rsidP="00A54F48">
      <w:pPr>
        <w:pStyle w:val="a3"/>
        <w:rPr>
          <w:sz w:val="32"/>
          <w:szCs w:val="32"/>
        </w:rPr>
      </w:pPr>
      <w:r w:rsidRPr="00087D1A">
        <w:rPr>
          <w:sz w:val="32"/>
          <w:szCs w:val="32"/>
        </w:rPr>
        <w:t xml:space="preserve">11-6=5 </w:t>
      </w:r>
    </w:p>
    <w:p w14:paraId="3D314533" w14:textId="41E6A94E" w:rsidR="00A54F48" w:rsidRPr="00087D1A" w:rsidRDefault="00A54F48" w:rsidP="00A54F48">
      <w:pPr>
        <w:rPr>
          <w:color w:val="FF0000"/>
          <w:sz w:val="32"/>
          <w:szCs w:val="32"/>
        </w:rPr>
      </w:pPr>
      <w:r w:rsidRPr="00087D1A">
        <w:rPr>
          <w:color w:val="FF0000"/>
          <w:sz w:val="32"/>
          <w:szCs w:val="32"/>
        </w:rPr>
        <w:t xml:space="preserve">         BE:FC/Contribution </w:t>
      </w:r>
    </w:p>
    <w:p w14:paraId="385657A4" w14:textId="77777777" w:rsidR="00A54F48" w:rsidRPr="00087D1A" w:rsidRDefault="00A54F48" w:rsidP="00A54F48">
      <w:pPr>
        <w:rPr>
          <w:sz w:val="32"/>
          <w:szCs w:val="32"/>
        </w:rPr>
      </w:pPr>
      <w:r w:rsidRPr="00087D1A">
        <w:rPr>
          <w:sz w:val="32"/>
          <w:szCs w:val="32"/>
        </w:rPr>
        <w:t xml:space="preserve">          350 000/5= 70 000</w:t>
      </w:r>
    </w:p>
    <w:p w14:paraId="7FBAD0C4" w14:textId="77777777" w:rsidR="00087D1A" w:rsidRPr="00087D1A" w:rsidRDefault="00A54F48" w:rsidP="00A54F48">
      <w:pPr>
        <w:pStyle w:val="a3"/>
        <w:numPr>
          <w:ilvl w:val="0"/>
          <w:numId w:val="4"/>
        </w:numPr>
        <w:rPr>
          <w:sz w:val="32"/>
          <w:szCs w:val="32"/>
        </w:rPr>
      </w:pPr>
      <w:r w:rsidRPr="00087D1A">
        <w:rPr>
          <w:color w:val="FF0000"/>
          <w:sz w:val="32"/>
          <w:szCs w:val="32"/>
        </w:rPr>
        <w:t>Fix cost</w:t>
      </w:r>
      <w:proofErr w:type="gramStart"/>
      <w:r w:rsidR="00087D1A" w:rsidRPr="00087D1A">
        <w:rPr>
          <w:color w:val="FF0000"/>
          <w:sz w:val="32"/>
          <w:szCs w:val="32"/>
        </w:rPr>
        <w:t>/(</w:t>
      </w:r>
      <w:proofErr w:type="gramEnd"/>
      <w:r w:rsidR="00087D1A" w:rsidRPr="00087D1A">
        <w:rPr>
          <w:color w:val="FF0000"/>
          <w:sz w:val="32"/>
          <w:szCs w:val="32"/>
        </w:rPr>
        <w:t>Selling price per unit-VC)</w:t>
      </w:r>
    </w:p>
    <w:p w14:paraId="01E3E09D" w14:textId="0C430B18" w:rsidR="00087D1A" w:rsidRDefault="00087D1A" w:rsidP="00087D1A">
      <w:pPr>
        <w:pStyle w:val="a3"/>
        <w:rPr>
          <w:sz w:val="32"/>
          <w:szCs w:val="32"/>
        </w:rPr>
      </w:pPr>
      <w:r w:rsidRPr="00087D1A">
        <w:rPr>
          <w:sz w:val="32"/>
          <w:szCs w:val="32"/>
        </w:rPr>
        <w:t>350 00</w:t>
      </w:r>
      <w:proofErr w:type="gramStart"/>
      <w:r w:rsidRPr="00087D1A">
        <w:rPr>
          <w:sz w:val="32"/>
          <w:szCs w:val="32"/>
        </w:rPr>
        <w:t>/(</w:t>
      </w:r>
      <w:proofErr w:type="gramEnd"/>
      <w:r w:rsidRPr="00087D1A">
        <w:rPr>
          <w:sz w:val="32"/>
          <w:szCs w:val="32"/>
        </w:rPr>
        <w:t xml:space="preserve">11-6)= 70 000 </w:t>
      </w:r>
      <w:r>
        <w:rPr>
          <w:sz w:val="32"/>
          <w:szCs w:val="32"/>
        </w:rPr>
        <w:t>units</w:t>
      </w:r>
    </w:p>
    <w:p w14:paraId="2FC32A2E" w14:textId="6D35F3E2" w:rsidR="00087D1A" w:rsidRDefault="00087D1A" w:rsidP="00087D1A">
      <w:pPr>
        <w:pStyle w:val="a3"/>
        <w:rPr>
          <w:sz w:val="32"/>
          <w:szCs w:val="32"/>
        </w:rPr>
      </w:pPr>
    </w:p>
    <w:p w14:paraId="49DA28C0" w14:textId="3BD86F64" w:rsidR="00087D1A" w:rsidRDefault="00087D1A" w:rsidP="00087D1A">
      <w:pPr>
        <w:pStyle w:val="a3"/>
        <w:numPr>
          <w:ilvl w:val="0"/>
          <w:numId w:val="4"/>
        </w:numPr>
        <w:rPr>
          <w:color w:val="FF0000"/>
          <w:sz w:val="32"/>
          <w:szCs w:val="32"/>
        </w:rPr>
      </w:pPr>
      <w:r w:rsidRPr="00087D1A">
        <w:rPr>
          <w:color w:val="FF0000"/>
          <w:sz w:val="32"/>
          <w:szCs w:val="32"/>
        </w:rPr>
        <w:t>Profit=Total Contribution-Fixed Cost</w:t>
      </w:r>
    </w:p>
    <w:p w14:paraId="79362E56" w14:textId="13FA2FC9" w:rsidR="00087D1A" w:rsidRDefault="00087D1A" w:rsidP="00087D1A">
      <w:pPr>
        <w:pStyle w:val="a3"/>
        <w:rPr>
          <w:color w:val="000000" w:themeColor="text1"/>
          <w:sz w:val="32"/>
          <w:szCs w:val="32"/>
        </w:rPr>
      </w:pPr>
      <w:r>
        <w:rPr>
          <w:color w:val="000000" w:themeColor="text1"/>
          <w:sz w:val="32"/>
          <w:szCs w:val="32"/>
        </w:rPr>
        <w:t>Contribution per unit=5.0</w:t>
      </w:r>
    </w:p>
    <w:p w14:paraId="45181C3E" w14:textId="77777777" w:rsidR="00087D1A" w:rsidRDefault="00087D1A" w:rsidP="00087D1A">
      <w:pPr>
        <w:pStyle w:val="a3"/>
        <w:rPr>
          <w:color w:val="000000" w:themeColor="text1"/>
          <w:sz w:val="32"/>
          <w:szCs w:val="32"/>
        </w:rPr>
      </w:pPr>
      <w:r>
        <w:rPr>
          <w:color w:val="000000" w:themeColor="text1"/>
          <w:sz w:val="32"/>
          <w:szCs w:val="32"/>
        </w:rPr>
        <w:t>5.0*75 000=375 000-350 000=25 000</w:t>
      </w:r>
    </w:p>
    <w:p w14:paraId="294FBF72" w14:textId="245DFF4E" w:rsidR="00087D1A" w:rsidRPr="00087D1A" w:rsidRDefault="00087D1A" w:rsidP="00087D1A">
      <w:pPr>
        <w:rPr>
          <w:color w:val="000000" w:themeColor="text1"/>
          <w:sz w:val="32"/>
          <w:szCs w:val="32"/>
        </w:rPr>
      </w:pPr>
      <w:r w:rsidRPr="00087D1A">
        <w:rPr>
          <w:color w:val="000000" w:themeColor="text1"/>
          <w:sz w:val="32"/>
          <w:szCs w:val="32"/>
        </w:rPr>
        <w:t xml:space="preserve">c) </w:t>
      </w:r>
    </w:p>
    <w:tbl>
      <w:tblPr>
        <w:tblStyle w:val="a4"/>
        <w:tblW w:w="9843" w:type="dxa"/>
        <w:tblInd w:w="-289" w:type="dxa"/>
        <w:tblLook w:val="04A0" w:firstRow="1" w:lastRow="0" w:firstColumn="1" w:lastColumn="0" w:noHBand="0" w:noVBand="1"/>
      </w:tblPr>
      <w:tblGrid>
        <w:gridCol w:w="5426"/>
        <w:gridCol w:w="4417"/>
      </w:tblGrid>
      <w:tr w:rsidR="00087D1A" w14:paraId="2E816B91" w14:textId="77777777" w:rsidTr="00087D1A">
        <w:trPr>
          <w:trHeight w:val="701"/>
        </w:trPr>
        <w:tc>
          <w:tcPr>
            <w:tcW w:w="5426" w:type="dxa"/>
          </w:tcPr>
          <w:p w14:paraId="6BFC134F" w14:textId="107A83DD" w:rsidR="00087D1A" w:rsidRDefault="00087D1A" w:rsidP="00087D1A">
            <w:pPr>
              <w:pStyle w:val="a3"/>
              <w:ind w:left="0"/>
              <w:rPr>
                <w:color w:val="000000" w:themeColor="text1"/>
                <w:sz w:val="32"/>
                <w:szCs w:val="32"/>
              </w:rPr>
            </w:pPr>
            <w:r w:rsidRPr="00086F6D">
              <w:rPr>
                <w:color w:val="FF0000"/>
                <w:sz w:val="32"/>
                <w:szCs w:val="32"/>
              </w:rPr>
              <w:t>Advertising campaign</w:t>
            </w:r>
          </w:p>
        </w:tc>
        <w:tc>
          <w:tcPr>
            <w:tcW w:w="4417" w:type="dxa"/>
          </w:tcPr>
          <w:p w14:paraId="407DA074" w14:textId="3B22A34D" w:rsidR="00087D1A" w:rsidRDefault="00087D1A" w:rsidP="00087D1A">
            <w:pPr>
              <w:pStyle w:val="a3"/>
              <w:ind w:left="0"/>
              <w:rPr>
                <w:color w:val="000000" w:themeColor="text1"/>
                <w:sz w:val="32"/>
                <w:szCs w:val="32"/>
              </w:rPr>
            </w:pPr>
            <w:r w:rsidRPr="00086F6D">
              <w:rPr>
                <w:color w:val="00B0F0"/>
                <w:sz w:val="32"/>
                <w:szCs w:val="32"/>
              </w:rPr>
              <w:t>350 000+10 000=360 000</w:t>
            </w:r>
          </w:p>
        </w:tc>
      </w:tr>
      <w:tr w:rsidR="00087D1A" w14:paraId="107249AE" w14:textId="77777777" w:rsidTr="00087D1A">
        <w:trPr>
          <w:trHeight w:val="723"/>
        </w:trPr>
        <w:tc>
          <w:tcPr>
            <w:tcW w:w="5426" w:type="dxa"/>
          </w:tcPr>
          <w:p w14:paraId="360862F5" w14:textId="0488EEA0" w:rsidR="00087D1A" w:rsidRDefault="00087D1A" w:rsidP="00087D1A">
            <w:pPr>
              <w:pStyle w:val="a3"/>
              <w:ind w:left="0"/>
              <w:rPr>
                <w:color w:val="000000" w:themeColor="text1"/>
                <w:sz w:val="32"/>
                <w:szCs w:val="32"/>
              </w:rPr>
            </w:pPr>
            <w:r w:rsidRPr="00086F6D">
              <w:rPr>
                <w:color w:val="FF0000"/>
                <w:sz w:val="32"/>
                <w:szCs w:val="32"/>
              </w:rPr>
              <w:t>Revised Variable cost</w:t>
            </w:r>
          </w:p>
        </w:tc>
        <w:tc>
          <w:tcPr>
            <w:tcW w:w="4417" w:type="dxa"/>
          </w:tcPr>
          <w:p w14:paraId="7AC91D34" w14:textId="6CBBF8EF" w:rsidR="00087D1A" w:rsidRDefault="00087D1A" w:rsidP="00087D1A">
            <w:pPr>
              <w:pStyle w:val="a3"/>
              <w:ind w:left="0"/>
              <w:rPr>
                <w:color w:val="000000" w:themeColor="text1"/>
                <w:sz w:val="32"/>
                <w:szCs w:val="32"/>
              </w:rPr>
            </w:pPr>
            <w:r w:rsidRPr="00086F6D">
              <w:rPr>
                <w:color w:val="00B0F0"/>
                <w:sz w:val="32"/>
                <w:szCs w:val="32"/>
              </w:rPr>
              <w:t>6+1=7</w:t>
            </w:r>
          </w:p>
        </w:tc>
      </w:tr>
      <w:tr w:rsidR="00087D1A" w14:paraId="1F7413E3" w14:textId="77777777" w:rsidTr="00087D1A">
        <w:trPr>
          <w:trHeight w:val="701"/>
        </w:trPr>
        <w:tc>
          <w:tcPr>
            <w:tcW w:w="5426" w:type="dxa"/>
          </w:tcPr>
          <w:p w14:paraId="0B81605F" w14:textId="262752D1" w:rsidR="00087D1A" w:rsidRDefault="00087D1A" w:rsidP="00087D1A">
            <w:pPr>
              <w:pStyle w:val="a3"/>
              <w:ind w:left="0"/>
              <w:rPr>
                <w:color w:val="000000" w:themeColor="text1"/>
                <w:sz w:val="32"/>
                <w:szCs w:val="32"/>
              </w:rPr>
            </w:pPr>
            <w:r w:rsidRPr="00086F6D">
              <w:rPr>
                <w:color w:val="FF0000"/>
                <w:sz w:val="32"/>
                <w:szCs w:val="32"/>
              </w:rPr>
              <w:t>Revised Total Contribution</w:t>
            </w:r>
          </w:p>
        </w:tc>
        <w:tc>
          <w:tcPr>
            <w:tcW w:w="4417" w:type="dxa"/>
          </w:tcPr>
          <w:p w14:paraId="7D5ACCE9" w14:textId="4752EE71" w:rsidR="00087D1A" w:rsidRDefault="00087D1A" w:rsidP="00087D1A">
            <w:pPr>
              <w:pStyle w:val="a3"/>
              <w:ind w:left="0"/>
              <w:rPr>
                <w:color w:val="000000" w:themeColor="text1"/>
                <w:sz w:val="32"/>
                <w:szCs w:val="32"/>
              </w:rPr>
            </w:pPr>
            <w:r w:rsidRPr="00086F6D">
              <w:rPr>
                <w:color w:val="00B0F0"/>
                <w:sz w:val="32"/>
                <w:szCs w:val="32"/>
              </w:rPr>
              <w:t>6*80 000=480 000</w:t>
            </w:r>
          </w:p>
        </w:tc>
      </w:tr>
      <w:tr w:rsidR="00087D1A" w14:paraId="15CAD303" w14:textId="77777777" w:rsidTr="00087D1A">
        <w:trPr>
          <w:trHeight w:val="723"/>
        </w:trPr>
        <w:tc>
          <w:tcPr>
            <w:tcW w:w="5426" w:type="dxa"/>
          </w:tcPr>
          <w:p w14:paraId="432BAE14" w14:textId="78D65AC6" w:rsidR="00087D1A" w:rsidRDefault="00087D1A" w:rsidP="00087D1A">
            <w:pPr>
              <w:pStyle w:val="a3"/>
              <w:ind w:left="0"/>
              <w:rPr>
                <w:color w:val="000000" w:themeColor="text1"/>
                <w:sz w:val="32"/>
                <w:szCs w:val="32"/>
              </w:rPr>
            </w:pPr>
            <w:r w:rsidRPr="00086F6D">
              <w:rPr>
                <w:color w:val="FF0000"/>
                <w:sz w:val="32"/>
                <w:szCs w:val="32"/>
              </w:rPr>
              <w:t>New Profit</w:t>
            </w:r>
          </w:p>
        </w:tc>
        <w:tc>
          <w:tcPr>
            <w:tcW w:w="4417" w:type="dxa"/>
          </w:tcPr>
          <w:p w14:paraId="7DC1FB18" w14:textId="70EFD739" w:rsidR="00087D1A" w:rsidRDefault="00087D1A" w:rsidP="00087D1A">
            <w:pPr>
              <w:pStyle w:val="a3"/>
              <w:ind w:left="0"/>
              <w:rPr>
                <w:color w:val="000000" w:themeColor="text1"/>
                <w:sz w:val="32"/>
                <w:szCs w:val="32"/>
              </w:rPr>
            </w:pPr>
            <w:r w:rsidRPr="00086F6D">
              <w:rPr>
                <w:color w:val="00B0F0"/>
                <w:sz w:val="32"/>
                <w:szCs w:val="32"/>
              </w:rPr>
              <w:t>480 000-360 000=12</w:t>
            </w:r>
            <w:r w:rsidR="00E23D41" w:rsidRPr="00086F6D">
              <w:rPr>
                <w:color w:val="00B0F0"/>
                <w:sz w:val="32"/>
                <w:szCs w:val="32"/>
              </w:rPr>
              <w:t>0 000</w:t>
            </w:r>
          </w:p>
        </w:tc>
      </w:tr>
      <w:tr w:rsidR="00087D1A" w14:paraId="5D3C4B1C" w14:textId="77777777" w:rsidTr="00087D1A">
        <w:trPr>
          <w:trHeight w:val="701"/>
        </w:trPr>
        <w:tc>
          <w:tcPr>
            <w:tcW w:w="5426" w:type="dxa"/>
          </w:tcPr>
          <w:p w14:paraId="210DE758" w14:textId="319BC204" w:rsidR="00087D1A" w:rsidRDefault="00E23D41" w:rsidP="00087D1A">
            <w:pPr>
              <w:pStyle w:val="a3"/>
              <w:ind w:left="0"/>
              <w:rPr>
                <w:color w:val="000000" w:themeColor="text1"/>
                <w:sz w:val="32"/>
                <w:szCs w:val="32"/>
              </w:rPr>
            </w:pPr>
            <w:r w:rsidRPr="00086F6D">
              <w:rPr>
                <w:color w:val="FF0000"/>
                <w:sz w:val="32"/>
                <w:szCs w:val="32"/>
              </w:rPr>
              <w:t xml:space="preserve">Revised Contribution </w:t>
            </w:r>
            <w:r w:rsidR="00923FB5">
              <w:rPr>
                <w:color w:val="FF0000"/>
                <w:sz w:val="32"/>
                <w:szCs w:val="32"/>
              </w:rPr>
              <w:t xml:space="preserve"> </w:t>
            </w:r>
            <w:r w:rsidR="00227FE8">
              <w:rPr>
                <w:color w:val="FF0000"/>
                <w:sz w:val="32"/>
                <w:szCs w:val="32"/>
              </w:rPr>
              <w:t xml:space="preserve"> </w:t>
            </w:r>
          </w:p>
        </w:tc>
        <w:tc>
          <w:tcPr>
            <w:tcW w:w="4417" w:type="dxa"/>
          </w:tcPr>
          <w:p w14:paraId="2D70D8DC" w14:textId="2FB6DF17" w:rsidR="00087D1A" w:rsidRDefault="00E23D41" w:rsidP="00087D1A">
            <w:pPr>
              <w:pStyle w:val="a3"/>
              <w:ind w:left="0"/>
              <w:rPr>
                <w:color w:val="000000" w:themeColor="text1"/>
                <w:sz w:val="32"/>
                <w:szCs w:val="32"/>
              </w:rPr>
            </w:pPr>
            <w:r w:rsidRPr="00086F6D">
              <w:rPr>
                <w:color w:val="00B0F0"/>
                <w:sz w:val="32"/>
                <w:szCs w:val="32"/>
              </w:rPr>
              <w:t>13-7=6</w:t>
            </w:r>
          </w:p>
        </w:tc>
      </w:tr>
    </w:tbl>
    <w:p w14:paraId="1CA3B369" w14:textId="52BFF611" w:rsidR="00087D1A" w:rsidRDefault="00087D1A" w:rsidP="00087D1A">
      <w:pPr>
        <w:pStyle w:val="a3"/>
        <w:rPr>
          <w:color w:val="000000" w:themeColor="text1"/>
          <w:sz w:val="32"/>
          <w:szCs w:val="32"/>
        </w:rPr>
      </w:pPr>
    </w:p>
    <w:p w14:paraId="2A43771A" w14:textId="77777777" w:rsidR="00087D1A" w:rsidRPr="00087D1A" w:rsidRDefault="00087D1A" w:rsidP="00087D1A">
      <w:pPr>
        <w:pStyle w:val="a3"/>
        <w:rPr>
          <w:color w:val="000000" w:themeColor="text1"/>
          <w:sz w:val="32"/>
          <w:szCs w:val="32"/>
        </w:rPr>
      </w:pPr>
    </w:p>
    <w:p w14:paraId="797D116C" w14:textId="77777777" w:rsidR="00086F6D" w:rsidRDefault="00E23D41" w:rsidP="00E23D41">
      <w:pPr>
        <w:rPr>
          <w:sz w:val="32"/>
          <w:szCs w:val="32"/>
        </w:rPr>
      </w:pPr>
      <w:r>
        <w:rPr>
          <w:sz w:val="32"/>
          <w:szCs w:val="32"/>
        </w:rPr>
        <w:t>d)</w:t>
      </w:r>
    </w:p>
    <w:p w14:paraId="2B4324D3" w14:textId="1F1EBE73" w:rsidR="00A54F48" w:rsidRPr="00E23D41" w:rsidRDefault="00E23D41" w:rsidP="00E23D41">
      <w:pPr>
        <w:rPr>
          <w:sz w:val="32"/>
          <w:szCs w:val="32"/>
        </w:rPr>
      </w:pPr>
      <w:r w:rsidRPr="00E23D41">
        <w:t xml:space="preserve"> </w:t>
      </w:r>
      <w:r w:rsidRPr="00E23D41">
        <w:rPr>
          <w:sz w:val="32"/>
          <w:szCs w:val="32"/>
        </w:rPr>
        <w:t xml:space="preserve">Limitations. The Break-even analysis is only a supply-side (i.e., costs only) analysis, as it tells you nothing about what sales are </w:t>
      </w:r>
      <w:proofErr w:type="gramStart"/>
      <w:r w:rsidRPr="00E23D41">
        <w:rPr>
          <w:sz w:val="32"/>
          <w:szCs w:val="32"/>
        </w:rPr>
        <w:t>actually likely</w:t>
      </w:r>
      <w:proofErr w:type="gramEnd"/>
      <w:r w:rsidRPr="00E23D41">
        <w:rPr>
          <w:sz w:val="32"/>
          <w:szCs w:val="32"/>
        </w:rPr>
        <w:t xml:space="preserve"> to be for the product at these various prices. It assumes that fixed costs (FC) are constant.</w:t>
      </w:r>
      <w:r w:rsidR="00A54F48" w:rsidRPr="00E23D41">
        <w:rPr>
          <w:sz w:val="32"/>
          <w:szCs w:val="32"/>
        </w:rPr>
        <w:br w:type="page"/>
      </w:r>
    </w:p>
    <w:p w14:paraId="59275065" w14:textId="77777777" w:rsidR="00E23D41" w:rsidRPr="00E23D41" w:rsidRDefault="00E23D41" w:rsidP="00E23D41">
      <w:pPr>
        <w:rPr>
          <w:sz w:val="32"/>
          <w:szCs w:val="32"/>
        </w:rPr>
      </w:pPr>
      <w:r w:rsidRPr="00E23D41">
        <w:rPr>
          <w:sz w:val="32"/>
          <w:szCs w:val="32"/>
        </w:rPr>
        <w:lastRenderedPageBreak/>
        <w:t>QUESTION 2</w:t>
      </w:r>
    </w:p>
    <w:p w14:paraId="544415BF" w14:textId="77777777" w:rsidR="00E23D41" w:rsidRPr="00E23D41" w:rsidRDefault="00E23D41" w:rsidP="00E23D41">
      <w:pPr>
        <w:rPr>
          <w:sz w:val="28"/>
          <w:szCs w:val="28"/>
        </w:rPr>
      </w:pPr>
      <w:r w:rsidRPr="00E23D41">
        <w:rPr>
          <w:color w:val="FF0000"/>
          <w:sz w:val="28"/>
          <w:szCs w:val="28"/>
        </w:rPr>
        <w:t xml:space="preserve">(a) </w:t>
      </w:r>
      <w:r w:rsidRPr="00E23D41">
        <w:rPr>
          <w:sz w:val="28"/>
          <w:szCs w:val="28"/>
        </w:rPr>
        <w:t>Discuss the importance of management accounting, and how it differs from what</w:t>
      </w:r>
    </w:p>
    <w:p w14:paraId="53031F2C" w14:textId="32BD3D23" w:rsidR="00E23D41" w:rsidRPr="00E23D41" w:rsidRDefault="00E23D41" w:rsidP="00E23D41">
      <w:pPr>
        <w:rPr>
          <w:sz w:val="28"/>
          <w:szCs w:val="28"/>
        </w:rPr>
      </w:pPr>
      <w:r w:rsidRPr="00E23D41">
        <w:rPr>
          <w:sz w:val="28"/>
          <w:szCs w:val="28"/>
        </w:rPr>
        <w:t xml:space="preserve">financial accounting provides. </w:t>
      </w:r>
    </w:p>
    <w:p w14:paraId="74A48D56" w14:textId="77777777" w:rsidR="00E23D41" w:rsidRPr="00E23D41" w:rsidRDefault="00E23D41" w:rsidP="00E23D41">
      <w:pPr>
        <w:rPr>
          <w:sz w:val="28"/>
          <w:szCs w:val="28"/>
        </w:rPr>
      </w:pPr>
    </w:p>
    <w:p w14:paraId="39CFAC35" w14:textId="13A9D030" w:rsidR="00E23D41" w:rsidRPr="00E23D41" w:rsidRDefault="00E23D41" w:rsidP="00E23D41">
      <w:pPr>
        <w:rPr>
          <w:sz w:val="28"/>
          <w:szCs w:val="28"/>
        </w:rPr>
      </w:pPr>
      <w:r w:rsidRPr="00E23D41">
        <w:rPr>
          <w:color w:val="FF0000"/>
          <w:sz w:val="28"/>
          <w:szCs w:val="28"/>
        </w:rPr>
        <w:t xml:space="preserve">(b) </w:t>
      </w:r>
      <w:r w:rsidRPr="00E23D41">
        <w:rPr>
          <w:sz w:val="28"/>
          <w:szCs w:val="28"/>
        </w:rPr>
        <w:t>Discuss three techniques by which the management accountant can achieve</w:t>
      </w:r>
    </w:p>
    <w:p w14:paraId="7D92E30B" w14:textId="6F0E4332" w:rsidR="00A54F48" w:rsidRPr="00E23D41" w:rsidRDefault="00E23D41" w:rsidP="00E23D41">
      <w:pPr>
        <w:rPr>
          <w:sz w:val="28"/>
          <w:szCs w:val="28"/>
        </w:rPr>
      </w:pPr>
      <w:r w:rsidRPr="00E23D41">
        <w:rPr>
          <w:sz w:val="28"/>
          <w:szCs w:val="28"/>
        </w:rPr>
        <w:t>the objectives of management accounting</w:t>
      </w:r>
    </w:p>
    <w:p w14:paraId="34F9B48A" w14:textId="32EB8FE2" w:rsidR="00A54F48" w:rsidRDefault="00A54F48"/>
    <w:p w14:paraId="11FB8EEC" w14:textId="7AA6A196" w:rsidR="00E23D41" w:rsidRDefault="00E23D41"/>
    <w:p w14:paraId="6591FDFD" w14:textId="60311C88" w:rsidR="00E23D41" w:rsidRDefault="00E23D41">
      <w:pPr>
        <w:rPr>
          <w:sz w:val="32"/>
          <w:szCs w:val="32"/>
        </w:rPr>
      </w:pPr>
      <w:r w:rsidRPr="00E23D41">
        <w:rPr>
          <w:sz w:val="32"/>
          <w:szCs w:val="32"/>
        </w:rPr>
        <w:t>(2)</w:t>
      </w:r>
      <w:r>
        <w:rPr>
          <w:sz w:val="32"/>
          <w:szCs w:val="32"/>
        </w:rPr>
        <w:t xml:space="preserve"> </w:t>
      </w:r>
    </w:p>
    <w:p w14:paraId="0385580B" w14:textId="066A5248" w:rsidR="00E23D41" w:rsidRDefault="00E23D41">
      <w:pPr>
        <w:rPr>
          <w:sz w:val="32"/>
          <w:szCs w:val="32"/>
        </w:rPr>
      </w:pPr>
      <w:r>
        <w:rPr>
          <w:sz w:val="32"/>
          <w:szCs w:val="32"/>
        </w:rPr>
        <w:t>a) Importance of management accounting:</w:t>
      </w:r>
    </w:p>
    <w:p w14:paraId="37E358DE" w14:textId="498528AB" w:rsidR="00E23D41" w:rsidRDefault="00E23D41">
      <w:pPr>
        <w:rPr>
          <w:sz w:val="32"/>
          <w:szCs w:val="32"/>
        </w:rPr>
      </w:pPr>
      <w:r>
        <w:rPr>
          <w:sz w:val="32"/>
          <w:szCs w:val="32"/>
        </w:rPr>
        <w:t>-Integral part of management</w:t>
      </w:r>
    </w:p>
    <w:p w14:paraId="1475F9CC" w14:textId="3CD312E3" w:rsidR="00E23D41" w:rsidRDefault="00E23D41">
      <w:pPr>
        <w:rPr>
          <w:sz w:val="32"/>
          <w:szCs w:val="32"/>
        </w:rPr>
      </w:pPr>
      <w:r>
        <w:rPr>
          <w:sz w:val="32"/>
          <w:szCs w:val="32"/>
        </w:rPr>
        <w:t>-Identification, generation, presentation and use of information relevant to:</w:t>
      </w:r>
    </w:p>
    <w:p w14:paraId="088861DD" w14:textId="4BCF2DE1" w:rsidR="00E23D41" w:rsidRDefault="00E23D41">
      <w:pPr>
        <w:rPr>
          <w:sz w:val="32"/>
          <w:szCs w:val="32"/>
        </w:rPr>
      </w:pPr>
      <w:r>
        <w:rPr>
          <w:sz w:val="32"/>
          <w:szCs w:val="32"/>
        </w:rPr>
        <w:t xml:space="preserve"> *Formulating business strategy</w:t>
      </w:r>
    </w:p>
    <w:p w14:paraId="661FEF4C" w14:textId="4CF4C126" w:rsidR="00E23D41" w:rsidRDefault="00E23D41">
      <w:pPr>
        <w:rPr>
          <w:sz w:val="32"/>
          <w:szCs w:val="32"/>
        </w:rPr>
      </w:pPr>
      <w:r>
        <w:rPr>
          <w:sz w:val="32"/>
          <w:szCs w:val="32"/>
        </w:rPr>
        <w:t xml:space="preserve"> *Planning and controlling activities</w:t>
      </w:r>
    </w:p>
    <w:p w14:paraId="64A2B096" w14:textId="321DA6CE" w:rsidR="00E23D41" w:rsidRDefault="00E23D41">
      <w:pPr>
        <w:rPr>
          <w:sz w:val="32"/>
          <w:szCs w:val="32"/>
        </w:rPr>
      </w:pPr>
      <w:r>
        <w:rPr>
          <w:sz w:val="32"/>
          <w:szCs w:val="32"/>
        </w:rPr>
        <w:t xml:space="preserve"> *Performance impro</w:t>
      </w:r>
      <w:r w:rsidR="000C6FCD">
        <w:rPr>
          <w:sz w:val="32"/>
          <w:szCs w:val="32"/>
        </w:rPr>
        <w:t>vement and value enhancement</w:t>
      </w:r>
    </w:p>
    <w:p w14:paraId="36950A5A" w14:textId="3C2BD76A" w:rsidR="000C6FCD" w:rsidRDefault="000C6FCD">
      <w:pPr>
        <w:rPr>
          <w:sz w:val="32"/>
          <w:szCs w:val="32"/>
        </w:rPr>
      </w:pPr>
      <w:r>
        <w:rPr>
          <w:sz w:val="32"/>
          <w:szCs w:val="32"/>
        </w:rPr>
        <w:t xml:space="preserve"> *Decision making</w:t>
      </w:r>
    </w:p>
    <w:p w14:paraId="78F3E116" w14:textId="6411E698" w:rsidR="000C6FCD" w:rsidRDefault="000C6FCD">
      <w:pPr>
        <w:rPr>
          <w:sz w:val="32"/>
          <w:szCs w:val="32"/>
        </w:rPr>
      </w:pPr>
      <w:r>
        <w:rPr>
          <w:sz w:val="32"/>
          <w:szCs w:val="32"/>
        </w:rPr>
        <w:t xml:space="preserve">-Raises </w:t>
      </w:r>
      <w:proofErr w:type="gramStart"/>
      <w:r>
        <w:rPr>
          <w:sz w:val="32"/>
          <w:szCs w:val="32"/>
        </w:rPr>
        <w:t>The</w:t>
      </w:r>
      <w:proofErr w:type="gramEnd"/>
      <w:r>
        <w:rPr>
          <w:sz w:val="32"/>
          <w:szCs w:val="32"/>
        </w:rPr>
        <w:t xml:space="preserve"> Profitability </w:t>
      </w:r>
    </w:p>
    <w:p w14:paraId="1DC8386D" w14:textId="2BFE6CF4" w:rsidR="000C6FCD" w:rsidRDefault="000C6FCD">
      <w:pPr>
        <w:rPr>
          <w:sz w:val="32"/>
          <w:szCs w:val="32"/>
        </w:rPr>
      </w:pPr>
      <w:proofErr w:type="gramStart"/>
      <w:r w:rsidRPr="000C6FCD">
        <w:rPr>
          <w:sz w:val="32"/>
          <w:szCs w:val="32"/>
        </w:rPr>
        <w:t>Manag</w:t>
      </w:r>
      <w:r>
        <w:rPr>
          <w:sz w:val="32"/>
          <w:szCs w:val="32"/>
        </w:rPr>
        <w:t xml:space="preserve">ement </w:t>
      </w:r>
      <w:r w:rsidRPr="000C6FCD">
        <w:rPr>
          <w:sz w:val="32"/>
          <w:szCs w:val="32"/>
        </w:rPr>
        <w:t xml:space="preserve"> accounting</w:t>
      </w:r>
      <w:proofErr w:type="gramEnd"/>
      <w:r w:rsidRPr="000C6FCD">
        <w:rPr>
          <w:sz w:val="32"/>
          <w:szCs w:val="32"/>
        </w:rPr>
        <w:t xml:space="preserve"> is different from financial accounting in that financial accounting is </w:t>
      </w:r>
      <w:proofErr w:type="spellStart"/>
      <w:r w:rsidRPr="000C6FCD">
        <w:rPr>
          <w:sz w:val="32"/>
          <w:szCs w:val="32"/>
        </w:rPr>
        <w:t>centered</w:t>
      </w:r>
      <w:proofErr w:type="spellEnd"/>
      <w:r w:rsidRPr="000C6FCD">
        <w:rPr>
          <w:sz w:val="32"/>
          <w:szCs w:val="32"/>
        </w:rPr>
        <w:t xml:space="preserve"> on providing quarterly or yearly financial information to investors, shareholders, creditors, and others outside the organization. Conversely, managerial accounting is used internally to make efficiency improvements within the company.</w:t>
      </w:r>
    </w:p>
    <w:p w14:paraId="393ED2A0" w14:textId="7E4B6257" w:rsidR="000C6FCD" w:rsidRDefault="000C6FCD" w:rsidP="000C6FCD">
      <w:pPr>
        <w:rPr>
          <w:sz w:val="32"/>
          <w:szCs w:val="32"/>
        </w:rPr>
      </w:pPr>
    </w:p>
    <w:p w14:paraId="2D08A8AE" w14:textId="54DEE04B" w:rsidR="000C6FCD" w:rsidRPr="000C6FCD" w:rsidRDefault="000C6FCD" w:rsidP="000C6FCD">
      <w:pPr>
        <w:rPr>
          <w:sz w:val="32"/>
          <w:szCs w:val="32"/>
        </w:rPr>
      </w:pPr>
      <w:r>
        <w:rPr>
          <w:sz w:val="32"/>
          <w:szCs w:val="32"/>
        </w:rPr>
        <w:lastRenderedPageBreak/>
        <w:t>b)</w:t>
      </w:r>
    </w:p>
    <w:p w14:paraId="2367B853" w14:textId="568102AD" w:rsidR="000C6FCD" w:rsidRPr="00086F6D" w:rsidRDefault="000C6FCD" w:rsidP="000C6FCD">
      <w:pPr>
        <w:rPr>
          <w:color w:val="FF0000"/>
          <w:sz w:val="32"/>
          <w:szCs w:val="32"/>
        </w:rPr>
      </w:pPr>
      <w:r w:rsidRPr="00086F6D">
        <w:rPr>
          <w:color w:val="FF0000"/>
          <w:sz w:val="32"/>
          <w:szCs w:val="32"/>
        </w:rPr>
        <w:t>1.</w:t>
      </w:r>
      <w:r w:rsidRPr="00086F6D">
        <w:rPr>
          <w:color w:val="FF0000"/>
          <w:sz w:val="32"/>
          <w:szCs w:val="32"/>
        </w:rPr>
        <w:t>Financial Planning</w:t>
      </w:r>
    </w:p>
    <w:p w14:paraId="5D17036B" w14:textId="77777777" w:rsidR="000C6FCD" w:rsidRPr="000C6FCD" w:rsidRDefault="000C6FCD" w:rsidP="000C6FCD">
      <w:pPr>
        <w:rPr>
          <w:sz w:val="32"/>
          <w:szCs w:val="32"/>
        </w:rPr>
      </w:pPr>
      <w:r w:rsidRPr="000C6FCD">
        <w:rPr>
          <w:sz w:val="32"/>
          <w:szCs w:val="32"/>
        </w:rPr>
        <w:t>The main objective of any business organization is maximization of profits. This objective is achieved by making proper or sound financial planning. Hence, financial planning is considered as best tool for achieving business objectives.</w:t>
      </w:r>
    </w:p>
    <w:p w14:paraId="56EB13B6" w14:textId="77777777" w:rsidR="000C6FCD" w:rsidRPr="000C6FCD" w:rsidRDefault="000C6FCD" w:rsidP="000C6FCD">
      <w:pPr>
        <w:rPr>
          <w:sz w:val="32"/>
          <w:szCs w:val="32"/>
        </w:rPr>
      </w:pPr>
    </w:p>
    <w:p w14:paraId="135FFFEA" w14:textId="77777777" w:rsidR="000C6FCD" w:rsidRPr="000C6FCD" w:rsidRDefault="000C6FCD" w:rsidP="000C6FCD">
      <w:pPr>
        <w:rPr>
          <w:color w:val="FF0000"/>
          <w:sz w:val="32"/>
          <w:szCs w:val="32"/>
        </w:rPr>
      </w:pPr>
      <w:r w:rsidRPr="000C6FCD">
        <w:rPr>
          <w:color w:val="FF0000"/>
          <w:sz w:val="32"/>
          <w:szCs w:val="32"/>
        </w:rPr>
        <w:t>2. Financial Statement Analysis</w:t>
      </w:r>
    </w:p>
    <w:p w14:paraId="64E982D5" w14:textId="23FA0256" w:rsidR="000C6FCD" w:rsidRPr="000C6FCD" w:rsidRDefault="000C6FCD" w:rsidP="000C6FCD">
      <w:pPr>
        <w:rPr>
          <w:sz w:val="32"/>
          <w:szCs w:val="32"/>
        </w:rPr>
      </w:pPr>
      <w:r w:rsidRPr="000C6FCD">
        <w:rPr>
          <w:sz w:val="32"/>
          <w:szCs w:val="32"/>
        </w:rPr>
        <w:t xml:space="preserve">Profit and Loss account and Balance Sheet are important financial statements. These statements are </w:t>
      </w:r>
      <w:proofErr w:type="spellStart"/>
      <w:r w:rsidRPr="000C6FCD">
        <w:rPr>
          <w:sz w:val="32"/>
          <w:szCs w:val="32"/>
        </w:rPr>
        <w:t>anal</w:t>
      </w:r>
      <w:r w:rsidR="00086F6D">
        <w:rPr>
          <w:sz w:val="32"/>
          <w:szCs w:val="32"/>
        </w:rPr>
        <w:t>y</w:t>
      </w:r>
      <w:r w:rsidRPr="000C6FCD">
        <w:rPr>
          <w:sz w:val="32"/>
          <w:szCs w:val="32"/>
        </w:rPr>
        <w:t>zed</w:t>
      </w:r>
      <w:proofErr w:type="spellEnd"/>
      <w:r w:rsidRPr="000C6FCD">
        <w:rPr>
          <w:sz w:val="32"/>
          <w:szCs w:val="32"/>
        </w:rPr>
        <w:t xml:space="preserve"> for different period. This type of analysis helps the management to know the rate of growth of business concern. This analysis is done through comparative financial statements, common size statements and ratio analysis.</w:t>
      </w:r>
    </w:p>
    <w:p w14:paraId="6D4D0283" w14:textId="77777777" w:rsidR="000C6FCD" w:rsidRPr="000C6FCD" w:rsidRDefault="000C6FCD" w:rsidP="000C6FCD">
      <w:pPr>
        <w:rPr>
          <w:sz w:val="32"/>
          <w:szCs w:val="32"/>
        </w:rPr>
      </w:pPr>
    </w:p>
    <w:p w14:paraId="3E665353" w14:textId="77777777" w:rsidR="000C6FCD" w:rsidRPr="000C6FCD" w:rsidRDefault="000C6FCD" w:rsidP="000C6FCD">
      <w:pPr>
        <w:rPr>
          <w:color w:val="FF0000"/>
          <w:sz w:val="32"/>
          <w:szCs w:val="32"/>
        </w:rPr>
      </w:pPr>
      <w:r w:rsidRPr="000C6FCD">
        <w:rPr>
          <w:color w:val="FF0000"/>
          <w:sz w:val="32"/>
          <w:szCs w:val="32"/>
        </w:rPr>
        <w:t>3. Cost Accounting</w:t>
      </w:r>
    </w:p>
    <w:p w14:paraId="76977B2E" w14:textId="77777777" w:rsidR="000C6FCD" w:rsidRPr="000C6FCD" w:rsidRDefault="000C6FCD" w:rsidP="000C6FCD">
      <w:pPr>
        <w:rPr>
          <w:sz w:val="32"/>
          <w:szCs w:val="32"/>
        </w:rPr>
      </w:pPr>
      <w:r w:rsidRPr="000C6FCD">
        <w:rPr>
          <w:sz w:val="32"/>
          <w:szCs w:val="32"/>
        </w:rPr>
        <w:t>Cost accounting presents cost data in product wise, process wise, department wise, branch wise and the like. These cost data are compared with predetermined one. This comparison of two costs enables the management to decide the reasons responsible for the difference between these costs.</w:t>
      </w:r>
    </w:p>
    <w:p w14:paraId="0B765E2C" w14:textId="2C5D805C" w:rsidR="000C6FCD" w:rsidRDefault="000C6FCD"/>
    <w:p w14:paraId="774BE77F" w14:textId="515DD406" w:rsidR="00A54F48" w:rsidRDefault="00A54F48"/>
    <w:p w14:paraId="179BC96B" w14:textId="77777777" w:rsidR="00A54F48" w:rsidRDefault="00A54F48">
      <w:r>
        <w:br w:type="page"/>
      </w:r>
    </w:p>
    <w:p w14:paraId="60705AF2" w14:textId="36F1864C" w:rsidR="00A54F48" w:rsidRDefault="00A54F48"/>
    <w:p w14:paraId="6AB9EC58" w14:textId="77777777" w:rsidR="00A54F48" w:rsidRDefault="00A54F48">
      <w:r>
        <w:br w:type="page"/>
      </w:r>
    </w:p>
    <w:p w14:paraId="3B61EDEE" w14:textId="471D6F5B" w:rsidR="00A54F48" w:rsidRDefault="00A54F48"/>
    <w:p w14:paraId="4F45C4F5" w14:textId="77777777" w:rsidR="00A54F48" w:rsidRDefault="00A54F48">
      <w:r>
        <w:br w:type="page"/>
      </w:r>
    </w:p>
    <w:p w14:paraId="79BC47DA" w14:textId="77777777" w:rsidR="00FC347F" w:rsidRDefault="00FC347F"/>
    <w:sectPr w:rsidR="00FC34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DC5CE6"/>
    <w:multiLevelType w:val="hybridMultilevel"/>
    <w:tmpl w:val="6D9C7B46"/>
    <w:lvl w:ilvl="0" w:tplc="0809000F">
      <w:start w:val="1"/>
      <w:numFmt w:val="decimal"/>
      <w:lvlText w:val="%1."/>
      <w:lvlJc w:val="left"/>
      <w:pPr>
        <w:ind w:left="3960" w:hanging="360"/>
      </w:pPr>
    </w:lvl>
    <w:lvl w:ilvl="1" w:tplc="08090019" w:tentative="1">
      <w:start w:val="1"/>
      <w:numFmt w:val="lowerLetter"/>
      <w:lvlText w:val="%2."/>
      <w:lvlJc w:val="left"/>
      <w:pPr>
        <w:ind w:left="4680" w:hanging="360"/>
      </w:pPr>
    </w:lvl>
    <w:lvl w:ilvl="2" w:tplc="0809001B" w:tentative="1">
      <w:start w:val="1"/>
      <w:numFmt w:val="lowerRoman"/>
      <w:lvlText w:val="%3."/>
      <w:lvlJc w:val="right"/>
      <w:pPr>
        <w:ind w:left="5400" w:hanging="180"/>
      </w:pPr>
    </w:lvl>
    <w:lvl w:ilvl="3" w:tplc="0809000F" w:tentative="1">
      <w:start w:val="1"/>
      <w:numFmt w:val="decimal"/>
      <w:lvlText w:val="%4."/>
      <w:lvlJc w:val="left"/>
      <w:pPr>
        <w:ind w:left="6120" w:hanging="360"/>
      </w:pPr>
    </w:lvl>
    <w:lvl w:ilvl="4" w:tplc="08090019" w:tentative="1">
      <w:start w:val="1"/>
      <w:numFmt w:val="lowerLetter"/>
      <w:lvlText w:val="%5."/>
      <w:lvlJc w:val="left"/>
      <w:pPr>
        <w:ind w:left="6840" w:hanging="360"/>
      </w:pPr>
    </w:lvl>
    <w:lvl w:ilvl="5" w:tplc="0809001B" w:tentative="1">
      <w:start w:val="1"/>
      <w:numFmt w:val="lowerRoman"/>
      <w:lvlText w:val="%6."/>
      <w:lvlJc w:val="right"/>
      <w:pPr>
        <w:ind w:left="7560" w:hanging="180"/>
      </w:pPr>
    </w:lvl>
    <w:lvl w:ilvl="6" w:tplc="0809000F" w:tentative="1">
      <w:start w:val="1"/>
      <w:numFmt w:val="decimal"/>
      <w:lvlText w:val="%7."/>
      <w:lvlJc w:val="left"/>
      <w:pPr>
        <w:ind w:left="8280" w:hanging="360"/>
      </w:pPr>
    </w:lvl>
    <w:lvl w:ilvl="7" w:tplc="08090019" w:tentative="1">
      <w:start w:val="1"/>
      <w:numFmt w:val="lowerLetter"/>
      <w:lvlText w:val="%8."/>
      <w:lvlJc w:val="left"/>
      <w:pPr>
        <w:ind w:left="9000" w:hanging="360"/>
      </w:pPr>
    </w:lvl>
    <w:lvl w:ilvl="8" w:tplc="0809001B" w:tentative="1">
      <w:start w:val="1"/>
      <w:numFmt w:val="lowerRoman"/>
      <w:lvlText w:val="%9."/>
      <w:lvlJc w:val="right"/>
      <w:pPr>
        <w:ind w:left="9720" w:hanging="180"/>
      </w:pPr>
    </w:lvl>
  </w:abstractNum>
  <w:abstractNum w:abstractNumId="1" w15:restartNumberingAfterBreak="0">
    <w:nsid w:val="25A0170A"/>
    <w:multiLevelType w:val="hybridMultilevel"/>
    <w:tmpl w:val="0BE25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7D5FBD"/>
    <w:multiLevelType w:val="hybridMultilevel"/>
    <w:tmpl w:val="FC308B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121023"/>
    <w:multiLevelType w:val="hybridMultilevel"/>
    <w:tmpl w:val="A8D8D02C"/>
    <w:lvl w:ilvl="0" w:tplc="C6FC28C4">
      <w:start w:val="1"/>
      <w:numFmt w:val="lowerLetter"/>
      <w:lvlText w:val="%1)"/>
      <w:lvlJc w:val="left"/>
      <w:pPr>
        <w:ind w:left="720" w:hanging="360"/>
      </w:pPr>
      <w:rPr>
        <w:rFonts w:hint="default"/>
        <w:color w:val="000000" w:themeColor="text1"/>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F48"/>
    <w:rsid w:val="00086F6D"/>
    <w:rsid w:val="00087D1A"/>
    <w:rsid w:val="000C2E4D"/>
    <w:rsid w:val="000C6FCD"/>
    <w:rsid w:val="00227FE8"/>
    <w:rsid w:val="00923FB5"/>
    <w:rsid w:val="00A54F48"/>
    <w:rsid w:val="00E23D41"/>
    <w:rsid w:val="00E60F6E"/>
    <w:rsid w:val="00F22A58"/>
    <w:rsid w:val="00FC34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A5746"/>
  <w15:chartTrackingRefBased/>
  <w15:docId w15:val="{959A3C97-9B56-4FC1-8CE2-EB538FBDA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54F48"/>
    <w:pPr>
      <w:ind w:left="720"/>
      <w:contextualSpacing/>
    </w:pPr>
  </w:style>
  <w:style w:type="table" w:styleId="a4">
    <w:name w:val="Table Grid"/>
    <w:basedOn w:val="a1"/>
    <w:uiPriority w:val="39"/>
    <w:rsid w:val="00087D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2">
    <w:name w:val="Title 2"/>
    <w:basedOn w:val="a"/>
    <w:uiPriority w:val="1"/>
    <w:qFormat/>
    <w:rsid w:val="000C2E4D"/>
    <w:pPr>
      <w:spacing w:after="0" w:line="480" w:lineRule="auto"/>
      <w:jc w:val="center"/>
    </w:pPr>
    <w:rPr>
      <w:rFonts w:eastAsiaTheme="minorEastAsia"/>
      <w:kern w:val="24"/>
      <w:sz w:val="24"/>
      <w:szCs w:val="24"/>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32353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0" ma:contentTypeDescription="Create a new document." ma:contentTypeScope="" ma:versionID="319457d714cc56e626f66b609a0b93a9">
  <xsd:schema xmlns:xsd="http://www.w3.org/2001/XMLSchema" xmlns:xs="http://www.w3.org/2001/XMLSchema" xmlns:p="http://schemas.microsoft.com/office/2006/metadata/properties" targetNamespace="http://schemas.microsoft.com/office/2006/metadata/properties" ma:root="true" ma:fieldsID="223664d8be50d816178699653f78bc6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C246DF-B70B-4FDF-9F38-D2C0504216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71607AE-19D4-446F-AE8D-FB4E2CCF8AE1}">
  <ds:schemaRefs>
    <ds:schemaRef ds:uri="http://schemas.microsoft.com/sharepoint/v3/contenttype/forms"/>
  </ds:schemaRefs>
</ds:datastoreItem>
</file>

<file path=customXml/itemProps3.xml><?xml version="1.0" encoding="utf-8"?>
<ds:datastoreItem xmlns:ds="http://schemas.openxmlformats.org/officeDocument/2006/customXml" ds:itemID="{3FC37E04-F7EB-48FA-A731-AC5C757B5F0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8</Pages>
  <Words>598</Words>
  <Characters>3414</Characters>
  <Application>Microsoft Office Word</Application>
  <DocSecurity>0</DocSecurity>
  <Lines>28</Lines>
  <Paragraphs>8</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4004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Svetlomira</dc:creator>
  <cp:keywords/>
  <dc:description/>
  <cp:lastModifiedBy>Svetlomira Nedyalkova (2010796)</cp:lastModifiedBy>
  <cp:revision>3</cp:revision>
  <dcterms:created xsi:type="dcterms:W3CDTF">2021-01-08T12:49:00Z</dcterms:created>
  <dcterms:modified xsi:type="dcterms:W3CDTF">2021-01-08T13:11:00Z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