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14B95" w14:textId="2CF167FB" w:rsidR="001B2DDA" w:rsidRDefault="001B2DDA" w:rsidP="008407BB">
      <w:pPr>
        <w:rPr>
          <w:b/>
          <w:bCs/>
        </w:rPr>
      </w:pPr>
      <w:r>
        <w:rPr>
          <w:b/>
          <w:bCs/>
        </w:rPr>
        <w:t>AI Acknowledgement</w:t>
      </w:r>
    </w:p>
    <w:p w14:paraId="47B500B5" w14:textId="77777777" w:rsidR="001B2DDA" w:rsidRDefault="001B2DDA" w:rsidP="008407BB">
      <w:pPr>
        <w:rPr>
          <w:b/>
          <w:bCs/>
        </w:rPr>
      </w:pPr>
    </w:p>
    <w:p w14:paraId="2310CE91" w14:textId="77777777" w:rsidR="00E52A3C" w:rsidRDefault="008407BB" w:rsidP="008407BB">
      <w:pPr>
        <w:rPr>
          <w:b/>
          <w:bCs/>
        </w:rPr>
      </w:pPr>
      <w:r w:rsidRPr="008407BB">
        <w:rPr>
          <w:b/>
          <w:bCs/>
        </w:rPr>
        <w:t xml:space="preserve">I acknowledge the use of </w:t>
      </w:r>
      <w:r w:rsidR="00A830FA">
        <w:rPr>
          <w:b/>
          <w:bCs/>
        </w:rPr>
        <w:t xml:space="preserve">CoPilot </w:t>
      </w:r>
      <w:r w:rsidRPr="008407BB">
        <w:rPr>
          <w:b/>
          <w:bCs/>
        </w:rPr>
        <w:t xml:space="preserve">on </w:t>
      </w:r>
      <w:r w:rsidR="00514D05">
        <w:rPr>
          <w:b/>
          <w:bCs/>
        </w:rPr>
        <w:t>23/02/2026</w:t>
      </w:r>
      <w:r w:rsidRPr="008407BB">
        <w:rPr>
          <w:b/>
          <w:bCs/>
        </w:rPr>
        <w:t xml:space="preserve"> to </w:t>
      </w:r>
      <w:r w:rsidR="0012428A">
        <w:rPr>
          <w:b/>
          <w:bCs/>
        </w:rPr>
        <w:t>assist in providing a structure for my essay</w:t>
      </w:r>
      <w:r w:rsidR="00E52A3C">
        <w:rPr>
          <w:b/>
          <w:bCs/>
        </w:rPr>
        <w:t>.</w:t>
      </w:r>
    </w:p>
    <w:p w14:paraId="3DB202D3" w14:textId="1CBD4E3D" w:rsidR="008407BB" w:rsidRPr="008407BB" w:rsidRDefault="008407BB" w:rsidP="00E52A3C">
      <w:pPr>
        <w:rPr>
          <w:b/>
          <w:bCs/>
        </w:rPr>
      </w:pPr>
      <w:r w:rsidRPr="008407BB">
        <w:rPr>
          <w:b/>
          <w:bCs/>
        </w:rPr>
        <w:t xml:space="preserve">I used the prompt:  </w:t>
      </w:r>
    </w:p>
    <w:p w14:paraId="7123320A" w14:textId="4358573C" w:rsidR="008407BB" w:rsidRPr="008407BB" w:rsidRDefault="008407BB" w:rsidP="007F45E0">
      <w:pPr>
        <w:rPr>
          <w:b/>
          <w:bCs/>
        </w:rPr>
      </w:pPr>
      <w:r w:rsidRPr="008407BB">
        <w:rPr>
          <w:b/>
          <w:bCs/>
        </w:rPr>
        <w:t xml:space="preserve">1. </w:t>
      </w:r>
      <w:r w:rsidR="007F45E0" w:rsidRPr="007F45E0">
        <w:rPr>
          <w:b/>
          <w:bCs/>
        </w:rPr>
        <w:t>Show me a basic essay structure for these documents</w:t>
      </w:r>
      <w:r w:rsidR="007F45E0">
        <w:rPr>
          <w:b/>
          <w:bCs/>
        </w:rPr>
        <w:t xml:space="preserve"> (I inp</w:t>
      </w:r>
      <w:r w:rsidR="0012428A">
        <w:rPr>
          <w:b/>
          <w:bCs/>
        </w:rPr>
        <w:t xml:space="preserve">utted both the </w:t>
      </w:r>
      <w:r w:rsidR="00E52A3C">
        <w:rPr>
          <w:b/>
          <w:bCs/>
        </w:rPr>
        <w:t xml:space="preserve">essay </w:t>
      </w:r>
      <w:r w:rsidR="0012428A">
        <w:rPr>
          <w:b/>
          <w:bCs/>
        </w:rPr>
        <w:t>proforma and Schachter and Singer</w:t>
      </w:r>
      <w:r w:rsidR="00FD07D3">
        <w:rPr>
          <w:b/>
          <w:bCs/>
        </w:rPr>
        <w:t xml:space="preserve"> study documents).</w:t>
      </w:r>
    </w:p>
    <w:p w14:paraId="5E5F0D38" w14:textId="018F7F37" w:rsidR="008407BB" w:rsidRPr="008407BB" w:rsidRDefault="008407BB" w:rsidP="008407BB">
      <w:pPr>
        <w:rPr>
          <w:b/>
          <w:bCs/>
        </w:rPr>
      </w:pPr>
      <w:r w:rsidRPr="008407BB">
        <w:rPr>
          <w:b/>
          <w:bCs/>
        </w:rPr>
        <w:t xml:space="preserve">I confirm that I have not presented any AI generated text as my own work. I confirm I have copies of my drafts, notes, and other resources I used before, and after the use of </w:t>
      </w:r>
    </w:p>
    <w:p w14:paraId="3914C20F" w14:textId="7F8B1440" w:rsidR="003322E1" w:rsidRDefault="008407BB" w:rsidP="008407BB">
      <w:pPr>
        <w:rPr>
          <w:b/>
          <w:bCs/>
        </w:rPr>
      </w:pPr>
      <w:r w:rsidRPr="008407BB">
        <w:rPr>
          <w:b/>
          <w:bCs/>
        </w:rPr>
        <w:t>AI tools which I may be asked to provide in evidence.</w:t>
      </w:r>
    </w:p>
    <w:p w14:paraId="0D8BA9AF" w14:textId="77777777" w:rsidR="003322E1" w:rsidRDefault="003322E1" w:rsidP="00A70EC7">
      <w:pPr>
        <w:rPr>
          <w:b/>
          <w:bCs/>
        </w:rPr>
      </w:pPr>
    </w:p>
    <w:p w14:paraId="1301A317" w14:textId="77777777" w:rsidR="003322E1" w:rsidRDefault="003322E1" w:rsidP="00A70EC7">
      <w:pPr>
        <w:rPr>
          <w:b/>
          <w:bCs/>
        </w:rPr>
      </w:pPr>
    </w:p>
    <w:p w14:paraId="152ADD6A" w14:textId="77777777" w:rsidR="003322E1" w:rsidRDefault="003322E1" w:rsidP="00A70EC7">
      <w:pPr>
        <w:rPr>
          <w:b/>
          <w:bCs/>
        </w:rPr>
      </w:pPr>
    </w:p>
    <w:p w14:paraId="5B5AA602" w14:textId="77777777" w:rsidR="003322E1" w:rsidRDefault="003322E1" w:rsidP="00A70EC7">
      <w:pPr>
        <w:rPr>
          <w:b/>
          <w:bCs/>
        </w:rPr>
      </w:pPr>
    </w:p>
    <w:p w14:paraId="6569D7C6" w14:textId="77777777" w:rsidR="003322E1" w:rsidRDefault="003322E1" w:rsidP="00A70EC7">
      <w:pPr>
        <w:rPr>
          <w:b/>
          <w:bCs/>
        </w:rPr>
      </w:pPr>
    </w:p>
    <w:p w14:paraId="798250F4" w14:textId="77777777" w:rsidR="003322E1" w:rsidRDefault="003322E1" w:rsidP="00A70EC7">
      <w:pPr>
        <w:rPr>
          <w:b/>
          <w:bCs/>
        </w:rPr>
      </w:pPr>
    </w:p>
    <w:p w14:paraId="2509038B" w14:textId="77777777" w:rsidR="003322E1" w:rsidRDefault="003322E1" w:rsidP="00A70EC7">
      <w:pPr>
        <w:rPr>
          <w:b/>
          <w:bCs/>
        </w:rPr>
      </w:pPr>
    </w:p>
    <w:p w14:paraId="6C663D94" w14:textId="77777777" w:rsidR="003322E1" w:rsidRDefault="003322E1" w:rsidP="00A70EC7">
      <w:pPr>
        <w:rPr>
          <w:b/>
          <w:bCs/>
        </w:rPr>
      </w:pPr>
    </w:p>
    <w:p w14:paraId="47EDF153" w14:textId="77777777" w:rsidR="003322E1" w:rsidRDefault="003322E1" w:rsidP="00A70EC7">
      <w:pPr>
        <w:rPr>
          <w:b/>
          <w:bCs/>
        </w:rPr>
      </w:pPr>
    </w:p>
    <w:p w14:paraId="26C9CD87" w14:textId="77777777" w:rsidR="003322E1" w:rsidRDefault="003322E1" w:rsidP="00A70EC7">
      <w:pPr>
        <w:rPr>
          <w:b/>
          <w:bCs/>
        </w:rPr>
      </w:pPr>
    </w:p>
    <w:p w14:paraId="3EBFF945" w14:textId="77777777" w:rsidR="003322E1" w:rsidRDefault="003322E1" w:rsidP="00A70EC7">
      <w:pPr>
        <w:rPr>
          <w:b/>
          <w:bCs/>
        </w:rPr>
      </w:pPr>
    </w:p>
    <w:p w14:paraId="2BDB14FA" w14:textId="77777777" w:rsidR="003322E1" w:rsidRDefault="003322E1" w:rsidP="00A70EC7">
      <w:pPr>
        <w:rPr>
          <w:b/>
          <w:bCs/>
        </w:rPr>
      </w:pPr>
    </w:p>
    <w:p w14:paraId="0D674552" w14:textId="77777777" w:rsidR="003322E1" w:rsidRDefault="003322E1" w:rsidP="00A70EC7">
      <w:pPr>
        <w:rPr>
          <w:b/>
          <w:bCs/>
        </w:rPr>
      </w:pPr>
    </w:p>
    <w:p w14:paraId="670440C7" w14:textId="77777777" w:rsidR="003322E1" w:rsidRDefault="003322E1" w:rsidP="00A70EC7">
      <w:pPr>
        <w:rPr>
          <w:b/>
          <w:bCs/>
        </w:rPr>
      </w:pPr>
    </w:p>
    <w:p w14:paraId="41AB58BC" w14:textId="77777777" w:rsidR="00FD07D3" w:rsidRDefault="00FD07D3" w:rsidP="00A70EC7">
      <w:pPr>
        <w:rPr>
          <w:b/>
          <w:bCs/>
        </w:rPr>
      </w:pPr>
    </w:p>
    <w:p w14:paraId="7028E43F" w14:textId="77777777" w:rsidR="00E52A3C" w:rsidRDefault="00E52A3C" w:rsidP="00E3697E">
      <w:pPr>
        <w:spacing w:line="480" w:lineRule="auto"/>
        <w:rPr>
          <w:rFonts w:asciiTheme="minorBidi" w:hAnsiTheme="minorBidi"/>
          <w:b/>
          <w:bCs/>
        </w:rPr>
      </w:pPr>
    </w:p>
    <w:p w14:paraId="67337411" w14:textId="77777777" w:rsidR="0012106B" w:rsidRDefault="0012106B" w:rsidP="00E3697E">
      <w:pPr>
        <w:spacing w:line="480" w:lineRule="auto"/>
        <w:rPr>
          <w:rFonts w:asciiTheme="minorBidi" w:hAnsiTheme="minorBidi"/>
          <w:b/>
          <w:bCs/>
        </w:rPr>
      </w:pPr>
    </w:p>
    <w:p w14:paraId="2C56DD0D" w14:textId="532BBE2D" w:rsidR="00A70EC7" w:rsidRPr="00347917" w:rsidRDefault="00A70EC7" w:rsidP="00E3697E">
      <w:pPr>
        <w:spacing w:line="480" w:lineRule="auto"/>
        <w:rPr>
          <w:rFonts w:asciiTheme="minorBidi" w:hAnsiTheme="minorBidi"/>
          <w:b/>
          <w:bCs/>
        </w:rPr>
      </w:pPr>
      <w:r w:rsidRPr="00347917">
        <w:rPr>
          <w:rFonts w:asciiTheme="minorBidi" w:hAnsiTheme="minorBidi"/>
          <w:b/>
          <w:bCs/>
        </w:rPr>
        <w:lastRenderedPageBreak/>
        <w:t>A Critical Examination of the Study of Emotional State by Schachter and Singer and the Implications of Replicating Its Findings Today</w:t>
      </w:r>
    </w:p>
    <w:p w14:paraId="1B6B1950" w14:textId="77777777" w:rsidR="00A70EC7" w:rsidRPr="00347917" w:rsidRDefault="00A70EC7" w:rsidP="00E3697E">
      <w:pPr>
        <w:spacing w:line="480" w:lineRule="auto"/>
        <w:rPr>
          <w:rFonts w:asciiTheme="minorBidi" w:hAnsiTheme="minorBidi"/>
          <w:b/>
          <w:bCs/>
        </w:rPr>
      </w:pPr>
    </w:p>
    <w:p w14:paraId="76B6C084" w14:textId="77777777" w:rsidR="00A70EC7" w:rsidRPr="00347917" w:rsidRDefault="00A70EC7" w:rsidP="00E3697E">
      <w:pPr>
        <w:spacing w:line="480" w:lineRule="auto"/>
        <w:rPr>
          <w:rFonts w:asciiTheme="minorBidi" w:hAnsiTheme="minorBidi"/>
          <w:b/>
          <w:bCs/>
        </w:rPr>
      </w:pPr>
      <w:r w:rsidRPr="00347917">
        <w:rPr>
          <w:rFonts w:asciiTheme="minorBidi" w:hAnsiTheme="minorBidi"/>
          <w:b/>
          <w:bCs/>
        </w:rPr>
        <w:t>Introduction</w:t>
      </w:r>
    </w:p>
    <w:p w14:paraId="5C047978" w14:textId="2AB970F1" w:rsidR="00A70EC7" w:rsidRPr="00347917" w:rsidRDefault="00A70EC7" w:rsidP="00E3697E">
      <w:pPr>
        <w:spacing w:line="480" w:lineRule="auto"/>
        <w:ind w:firstLine="720"/>
        <w:rPr>
          <w:rFonts w:asciiTheme="minorBidi" w:hAnsiTheme="minorBidi"/>
        </w:rPr>
      </w:pPr>
      <w:r w:rsidRPr="00347917">
        <w:rPr>
          <w:rFonts w:asciiTheme="minorBidi" w:hAnsiTheme="minorBidi"/>
        </w:rPr>
        <w:t>The 1962 study by Schachter and Singer</w:t>
      </w:r>
      <w:r w:rsidR="00895FFB">
        <w:rPr>
          <w:rFonts w:asciiTheme="minorBidi" w:hAnsiTheme="minorBidi"/>
        </w:rPr>
        <w:t xml:space="preserve"> </w:t>
      </w:r>
      <w:r w:rsidRPr="00347917">
        <w:rPr>
          <w:rFonts w:asciiTheme="minorBidi" w:hAnsiTheme="minorBidi"/>
        </w:rPr>
        <w:t>examines determinants of emotional state and outlines that two components are responsible: physiological arousal and cognition. This essay will outline the critiques of the study and examine the methodological and ethical implications of recreating the study using today’s modern psychological methods and practices.</w:t>
      </w:r>
    </w:p>
    <w:p w14:paraId="28514DD8" w14:textId="05ED5BDC" w:rsidR="00A70EC7" w:rsidRDefault="00A70EC7" w:rsidP="00C012AB">
      <w:pPr>
        <w:spacing w:line="480" w:lineRule="auto"/>
        <w:ind w:firstLine="720"/>
        <w:rPr>
          <w:rFonts w:asciiTheme="minorBidi" w:hAnsiTheme="minorBidi"/>
          <w:b/>
          <w:bCs/>
        </w:rPr>
      </w:pPr>
      <w:r w:rsidRPr="00347917">
        <w:rPr>
          <w:rFonts w:asciiTheme="minorBidi" w:hAnsiTheme="minorBidi"/>
        </w:rPr>
        <w:t>Schachter and Singer (1962) proposed the argument that physiological arousal is undifferentiated and that we need our available cognitions to interpret the environment around us thus providing a label for our emotions. Their hypothesis proposed a two-factor theory whereby emotion is the result of both a state of physiological arousal and a cognitive label</w:t>
      </w:r>
      <w:r w:rsidR="008521FB" w:rsidRPr="00347917">
        <w:rPr>
          <w:rFonts w:asciiTheme="minorBidi" w:hAnsiTheme="minorBidi"/>
        </w:rPr>
        <w:t>;</w:t>
      </w:r>
      <w:r w:rsidR="000C763D" w:rsidRPr="00347917">
        <w:rPr>
          <w:rFonts w:asciiTheme="minorBidi" w:hAnsiTheme="minorBidi"/>
        </w:rPr>
        <w:t xml:space="preserve"> </w:t>
      </w:r>
      <w:r w:rsidR="00BD0B74" w:rsidRPr="00347917">
        <w:rPr>
          <w:rFonts w:asciiTheme="minorBidi" w:hAnsiTheme="minorBidi"/>
        </w:rPr>
        <w:t>thus,</w:t>
      </w:r>
      <w:r w:rsidR="004E6CE9" w:rsidRPr="00347917">
        <w:rPr>
          <w:rFonts w:asciiTheme="minorBidi" w:hAnsiTheme="minorBidi"/>
        </w:rPr>
        <w:t xml:space="preserve"> </w:t>
      </w:r>
      <w:r w:rsidR="00A95213" w:rsidRPr="00347917">
        <w:rPr>
          <w:rFonts w:asciiTheme="minorBidi" w:hAnsiTheme="minorBidi"/>
        </w:rPr>
        <w:t>high</w:t>
      </w:r>
      <w:r w:rsidR="00CC18E7" w:rsidRPr="00347917">
        <w:rPr>
          <w:rFonts w:asciiTheme="minorBidi" w:hAnsiTheme="minorBidi"/>
        </w:rPr>
        <w:t xml:space="preserve">lighting </w:t>
      </w:r>
      <w:r w:rsidR="00AA7B30" w:rsidRPr="00347917">
        <w:rPr>
          <w:rFonts w:asciiTheme="minorBidi" w:hAnsiTheme="minorBidi"/>
        </w:rPr>
        <w:t>the li</w:t>
      </w:r>
      <w:r w:rsidR="00682629" w:rsidRPr="00347917">
        <w:rPr>
          <w:rFonts w:asciiTheme="minorBidi" w:hAnsiTheme="minorBidi"/>
        </w:rPr>
        <w:t>mit</w:t>
      </w:r>
      <w:r w:rsidR="006B34CF" w:rsidRPr="00347917">
        <w:rPr>
          <w:rFonts w:asciiTheme="minorBidi" w:hAnsiTheme="minorBidi"/>
        </w:rPr>
        <w:t>ations</w:t>
      </w:r>
      <w:r w:rsidR="004E6CE9" w:rsidRPr="00347917">
        <w:rPr>
          <w:rFonts w:asciiTheme="minorBidi" w:hAnsiTheme="minorBidi"/>
        </w:rPr>
        <w:t xml:space="preserve"> in Cannon-Bard’s (</w:t>
      </w:r>
      <w:r w:rsidR="00724F33" w:rsidRPr="00347917">
        <w:rPr>
          <w:rFonts w:asciiTheme="minorBidi" w:hAnsiTheme="minorBidi"/>
        </w:rPr>
        <w:t>192</w:t>
      </w:r>
      <w:r w:rsidR="00BB6A12" w:rsidRPr="00347917">
        <w:rPr>
          <w:rFonts w:asciiTheme="minorBidi" w:hAnsiTheme="minorBidi"/>
        </w:rPr>
        <w:t>7</w:t>
      </w:r>
      <w:r w:rsidR="004E6CE9" w:rsidRPr="00347917">
        <w:rPr>
          <w:rFonts w:asciiTheme="minorBidi" w:hAnsiTheme="minorBidi"/>
        </w:rPr>
        <w:t>) theory proposing emotion and physiological arousal occur simultaneously and independently and James-Lange’s (</w:t>
      </w:r>
      <w:r w:rsidR="0087481D" w:rsidRPr="00347917">
        <w:rPr>
          <w:rFonts w:asciiTheme="minorBidi" w:hAnsiTheme="minorBidi"/>
        </w:rPr>
        <w:t>1</w:t>
      </w:r>
      <w:r w:rsidR="006C0EF7">
        <w:rPr>
          <w:rFonts w:asciiTheme="minorBidi" w:hAnsiTheme="minorBidi"/>
        </w:rPr>
        <w:t>922</w:t>
      </w:r>
      <w:r w:rsidR="004E6CE9" w:rsidRPr="00347917">
        <w:rPr>
          <w:rFonts w:asciiTheme="minorBidi" w:hAnsiTheme="minorBidi"/>
        </w:rPr>
        <w:t>) theory suggesting emotional experiences are caused by bodily changes</w:t>
      </w:r>
      <w:r w:rsidR="00A45B11">
        <w:rPr>
          <w:rFonts w:asciiTheme="minorBidi" w:hAnsiTheme="minorBidi"/>
        </w:rPr>
        <w:t xml:space="preserve"> (</w:t>
      </w:r>
      <w:r w:rsidR="00C85659">
        <w:rPr>
          <w:rFonts w:asciiTheme="minorBidi" w:hAnsiTheme="minorBidi"/>
        </w:rPr>
        <w:t>James, 1884)</w:t>
      </w:r>
      <w:r w:rsidR="004E6CE9" w:rsidRPr="00347917">
        <w:rPr>
          <w:rFonts w:asciiTheme="minorBidi" w:hAnsiTheme="minorBidi"/>
        </w:rPr>
        <w:t>.</w:t>
      </w:r>
    </w:p>
    <w:p w14:paraId="0998A1F9" w14:textId="77777777" w:rsidR="00C012AB" w:rsidRPr="00347917" w:rsidRDefault="00C012AB" w:rsidP="00C012AB">
      <w:pPr>
        <w:spacing w:line="480" w:lineRule="auto"/>
        <w:rPr>
          <w:rFonts w:asciiTheme="minorBidi" w:hAnsiTheme="minorBidi"/>
          <w:b/>
          <w:bCs/>
        </w:rPr>
      </w:pPr>
    </w:p>
    <w:p w14:paraId="3A9D161A" w14:textId="19C4A742" w:rsidR="0072480C" w:rsidRPr="00347917" w:rsidRDefault="0072480C" w:rsidP="00E3697E">
      <w:pPr>
        <w:spacing w:line="480" w:lineRule="auto"/>
        <w:rPr>
          <w:rFonts w:asciiTheme="minorBidi" w:hAnsiTheme="minorBidi"/>
          <w:b/>
          <w:bCs/>
        </w:rPr>
      </w:pPr>
      <w:r w:rsidRPr="00347917">
        <w:rPr>
          <w:rFonts w:asciiTheme="minorBidi" w:hAnsiTheme="minorBidi"/>
          <w:b/>
          <w:bCs/>
        </w:rPr>
        <w:t>The Study and Critiques</w:t>
      </w:r>
    </w:p>
    <w:p w14:paraId="28C689E9" w14:textId="1FF8C2E9" w:rsidR="00A70EC7" w:rsidRPr="00347917" w:rsidRDefault="00A70EC7" w:rsidP="00E3697E">
      <w:pPr>
        <w:spacing w:line="480" w:lineRule="auto"/>
        <w:ind w:firstLine="720"/>
        <w:rPr>
          <w:rFonts w:asciiTheme="minorBidi" w:hAnsiTheme="minorBidi"/>
        </w:rPr>
      </w:pPr>
      <w:r w:rsidRPr="00347917">
        <w:rPr>
          <w:rFonts w:asciiTheme="minorBidi" w:hAnsiTheme="minorBidi"/>
        </w:rPr>
        <w:t xml:space="preserve">To test </w:t>
      </w:r>
      <w:r w:rsidR="009F1EAA" w:rsidRPr="00347917">
        <w:rPr>
          <w:rFonts w:asciiTheme="minorBidi" w:hAnsiTheme="minorBidi"/>
        </w:rPr>
        <w:t>the</w:t>
      </w:r>
      <w:r w:rsidR="00170157" w:rsidRPr="00347917">
        <w:rPr>
          <w:rFonts w:asciiTheme="minorBidi" w:hAnsiTheme="minorBidi"/>
        </w:rPr>
        <w:t>ir hypothe</w:t>
      </w:r>
      <w:r w:rsidR="00BE7FD8" w:rsidRPr="00347917">
        <w:rPr>
          <w:rFonts w:asciiTheme="minorBidi" w:hAnsiTheme="minorBidi"/>
        </w:rPr>
        <w:t>sis</w:t>
      </w:r>
      <w:r w:rsidRPr="00347917">
        <w:rPr>
          <w:rFonts w:asciiTheme="minorBidi" w:hAnsiTheme="minorBidi"/>
        </w:rPr>
        <w:t xml:space="preserve">, Schachter and Singer (1962) devised an experiment manipulating both physiological arousal and environmental factors whereby participants would attempt to apply an explanation for their emotion </w:t>
      </w:r>
      <w:r w:rsidR="004E6CE9" w:rsidRPr="00347917">
        <w:rPr>
          <w:rFonts w:asciiTheme="minorBidi" w:hAnsiTheme="minorBidi"/>
        </w:rPr>
        <w:t>and label</w:t>
      </w:r>
      <w:r w:rsidRPr="00347917">
        <w:rPr>
          <w:rFonts w:asciiTheme="minorBidi" w:hAnsiTheme="minorBidi"/>
        </w:rPr>
        <w:t xml:space="preserve"> their emotion </w:t>
      </w:r>
      <w:r w:rsidR="004E6CE9" w:rsidRPr="00347917">
        <w:rPr>
          <w:rFonts w:asciiTheme="minorBidi" w:hAnsiTheme="minorBidi"/>
        </w:rPr>
        <w:t>using</w:t>
      </w:r>
      <w:r w:rsidRPr="00347917">
        <w:rPr>
          <w:rFonts w:asciiTheme="minorBidi" w:hAnsiTheme="minorBidi"/>
        </w:rPr>
        <w:t xml:space="preserve"> the information available to them.</w:t>
      </w:r>
    </w:p>
    <w:p w14:paraId="213DE3E2" w14:textId="5E0DB557" w:rsidR="71678D6C" w:rsidRPr="00347917" w:rsidRDefault="00A5438E" w:rsidP="00E3697E">
      <w:pPr>
        <w:spacing w:line="480" w:lineRule="auto"/>
        <w:ind w:firstLine="720"/>
        <w:rPr>
          <w:rFonts w:asciiTheme="minorBidi" w:hAnsiTheme="minorBidi"/>
        </w:rPr>
      </w:pPr>
      <w:r w:rsidRPr="00347917">
        <w:rPr>
          <w:rFonts w:asciiTheme="minorBidi" w:hAnsiTheme="minorBidi"/>
        </w:rPr>
        <w:lastRenderedPageBreak/>
        <w:t>Schachter and Singer (1962) recruited 184 male students from the University of Missouri</w:t>
      </w:r>
      <w:r w:rsidR="00016FDF" w:rsidRPr="00347917">
        <w:rPr>
          <w:rFonts w:asciiTheme="minorBidi" w:hAnsiTheme="minorBidi"/>
        </w:rPr>
        <w:t xml:space="preserve">. </w:t>
      </w:r>
      <w:r w:rsidRPr="00347917">
        <w:rPr>
          <w:rFonts w:asciiTheme="minorBidi" w:hAnsiTheme="minorBidi"/>
        </w:rPr>
        <w:t xml:space="preserve">Participants were cleared by the Student Health Service as fit for participation, however, </w:t>
      </w:r>
      <w:r w:rsidR="001A4944" w:rsidRPr="00347917">
        <w:rPr>
          <w:rFonts w:asciiTheme="minorBidi" w:hAnsiTheme="minorBidi"/>
        </w:rPr>
        <w:t xml:space="preserve">had not been screened for underlying </w:t>
      </w:r>
      <w:r w:rsidRPr="00347917">
        <w:rPr>
          <w:rFonts w:asciiTheme="minorBidi" w:hAnsiTheme="minorBidi"/>
        </w:rPr>
        <w:t>health conditions</w:t>
      </w:r>
      <w:r w:rsidR="001A4944" w:rsidRPr="00347917">
        <w:rPr>
          <w:rFonts w:asciiTheme="minorBidi" w:hAnsiTheme="minorBidi"/>
        </w:rPr>
        <w:t>.</w:t>
      </w:r>
      <w:r w:rsidRPr="00347917">
        <w:rPr>
          <w:rFonts w:asciiTheme="minorBidi" w:hAnsiTheme="minorBidi"/>
        </w:rPr>
        <w:t xml:space="preserve"> This was criticised by Marshall and Zimbardo</w:t>
      </w:r>
      <w:r w:rsidR="00A70EC7" w:rsidRPr="00347917">
        <w:rPr>
          <w:rFonts w:asciiTheme="minorBidi" w:hAnsiTheme="minorBidi"/>
        </w:rPr>
        <w:t xml:space="preserve"> (</w:t>
      </w:r>
      <w:r w:rsidR="00261D25" w:rsidRPr="00347917">
        <w:rPr>
          <w:rFonts w:asciiTheme="minorBidi" w:hAnsiTheme="minorBidi"/>
        </w:rPr>
        <w:t>19</w:t>
      </w:r>
      <w:r w:rsidR="0028725D" w:rsidRPr="00347917">
        <w:rPr>
          <w:rFonts w:asciiTheme="minorBidi" w:hAnsiTheme="minorBidi"/>
        </w:rPr>
        <w:t>79</w:t>
      </w:r>
      <w:r w:rsidR="00A70EC7" w:rsidRPr="00347917">
        <w:rPr>
          <w:rFonts w:asciiTheme="minorBidi" w:hAnsiTheme="minorBidi"/>
        </w:rPr>
        <w:t>)</w:t>
      </w:r>
      <w:r w:rsidRPr="00347917">
        <w:rPr>
          <w:rFonts w:asciiTheme="minorBidi" w:hAnsiTheme="minorBidi"/>
        </w:rPr>
        <w:t xml:space="preserve"> who argued the medicinal risks were underestimated and considerations were not made to the individual physiological reactions</w:t>
      </w:r>
      <w:r w:rsidR="00337601">
        <w:rPr>
          <w:rFonts w:asciiTheme="minorBidi" w:hAnsiTheme="minorBidi"/>
        </w:rPr>
        <w:t>,</w:t>
      </w:r>
      <w:r w:rsidRPr="00347917">
        <w:rPr>
          <w:rFonts w:asciiTheme="minorBidi" w:hAnsiTheme="minorBidi"/>
        </w:rPr>
        <w:t xml:space="preserve"> </w:t>
      </w:r>
      <w:r w:rsidR="0063617A">
        <w:rPr>
          <w:rFonts w:asciiTheme="minorBidi" w:hAnsiTheme="minorBidi"/>
        </w:rPr>
        <w:t>therefore</w:t>
      </w:r>
      <w:r w:rsidRPr="00347917">
        <w:rPr>
          <w:rFonts w:asciiTheme="minorBidi" w:hAnsiTheme="minorBidi"/>
        </w:rPr>
        <w:t xml:space="preserve"> making it ethically and methodologically questionable.</w:t>
      </w:r>
    </w:p>
    <w:p w14:paraId="73A1DD8C" w14:textId="00A1E72A" w:rsidR="71678D6C" w:rsidRPr="00347917" w:rsidRDefault="4FACCBFD" w:rsidP="00E3697E">
      <w:pPr>
        <w:spacing w:line="480" w:lineRule="auto"/>
        <w:ind w:firstLine="720"/>
        <w:rPr>
          <w:rFonts w:asciiTheme="minorBidi" w:eastAsia="Aptos" w:hAnsiTheme="minorBidi"/>
        </w:rPr>
      </w:pPr>
      <w:r w:rsidRPr="00347917">
        <w:rPr>
          <w:rFonts w:asciiTheme="minorBidi" w:eastAsia="Aptos" w:hAnsiTheme="minorBidi"/>
        </w:rPr>
        <w:t>Participants were advised they would be injected with a vitamin called Suproxin to test their vision</w:t>
      </w:r>
      <w:r w:rsidR="004B3DE1" w:rsidRPr="00347917">
        <w:rPr>
          <w:rFonts w:asciiTheme="minorBidi" w:eastAsia="Aptos" w:hAnsiTheme="minorBidi"/>
        </w:rPr>
        <w:t>.</w:t>
      </w:r>
      <w:r w:rsidR="008D3781" w:rsidRPr="00347917">
        <w:rPr>
          <w:rFonts w:asciiTheme="minorBidi" w:eastAsia="Aptos" w:hAnsiTheme="minorBidi"/>
        </w:rPr>
        <w:t xml:space="preserve"> The in</w:t>
      </w:r>
      <w:r w:rsidR="0003144D" w:rsidRPr="00347917">
        <w:rPr>
          <w:rFonts w:asciiTheme="minorBidi" w:eastAsia="Aptos" w:hAnsiTheme="minorBidi"/>
        </w:rPr>
        <w:t xml:space="preserve">jection </w:t>
      </w:r>
      <w:r w:rsidR="004B04F3" w:rsidRPr="00347917">
        <w:rPr>
          <w:rFonts w:asciiTheme="minorBidi" w:eastAsia="Aptos" w:hAnsiTheme="minorBidi"/>
        </w:rPr>
        <w:t xml:space="preserve">was </w:t>
      </w:r>
      <w:r w:rsidR="007930A1" w:rsidRPr="00347917">
        <w:rPr>
          <w:rFonts w:asciiTheme="minorBidi" w:eastAsia="Aptos" w:hAnsiTheme="minorBidi"/>
        </w:rPr>
        <w:t xml:space="preserve">in fact </w:t>
      </w:r>
      <w:r w:rsidR="00D019BE">
        <w:rPr>
          <w:rFonts w:asciiTheme="minorBidi" w:eastAsia="Aptos" w:hAnsiTheme="minorBidi"/>
        </w:rPr>
        <w:t xml:space="preserve">either </w:t>
      </w:r>
      <w:r w:rsidR="00A7403F" w:rsidRPr="00347917">
        <w:rPr>
          <w:rFonts w:asciiTheme="minorBidi" w:eastAsia="Aptos" w:hAnsiTheme="minorBidi"/>
        </w:rPr>
        <w:t>Epinephrine</w:t>
      </w:r>
      <w:r w:rsidRPr="00347917">
        <w:rPr>
          <w:rFonts w:asciiTheme="minorBidi" w:eastAsia="Aptos" w:hAnsiTheme="minorBidi"/>
        </w:rPr>
        <w:t xml:space="preserve"> or </w:t>
      </w:r>
      <w:r w:rsidR="00335201" w:rsidRPr="00347917">
        <w:rPr>
          <w:rFonts w:asciiTheme="minorBidi" w:eastAsia="Aptos" w:hAnsiTheme="minorBidi"/>
        </w:rPr>
        <w:t>S</w:t>
      </w:r>
      <w:r w:rsidRPr="00347917">
        <w:rPr>
          <w:rFonts w:asciiTheme="minorBidi" w:eastAsia="Aptos" w:hAnsiTheme="minorBidi"/>
        </w:rPr>
        <w:t xml:space="preserve">aline. </w:t>
      </w:r>
    </w:p>
    <w:p w14:paraId="204B54B9" w14:textId="5CDEBF54" w:rsidR="78089F5A" w:rsidRPr="00347917" w:rsidRDefault="4FACCBFD" w:rsidP="00E3697E">
      <w:pPr>
        <w:spacing w:line="480" w:lineRule="auto"/>
        <w:rPr>
          <w:rFonts w:asciiTheme="minorBidi" w:eastAsia="Aptos" w:hAnsiTheme="minorBidi"/>
        </w:rPr>
      </w:pPr>
      <w:r w:rsidRPr="00347917">
        <w:rPr>
          <w:rFonts w:asciiTheme="minorBidi" w:eastAsia="Aptos" w:hAnsiTheme="minorBidi"/>
        </w:rPr>
        <w:t>The groups were subdivided into the following:</w:t>
      </w:r>
    </w:p>
    <w:p w14:paraId="537EAD0B" w14:textId="627B5468" w:rsidR="71678D6C" w:rsidRPr="00347917" w:rsidRDefault="4FACCBFD" w:rsidP="00E3697E">
      <w:pPr>
        <w:pStyle w:val="ListParagraph"/>
        <w:numPr>
          <w:ilvl w:val="0"/>
          <w:numId w:val="1"/>
        </w:numPr>
        <w:spacing w:after="0" w:line="480" w:lineRule="auto"/>
        <w:rPr>
          <w:rFonts w:asciiTheme="minorBidi" w:eastAsia="Aptos" w:hAnsiTheme="minorBidi"/>
        </w:rPr>
      </w:pPr>
      <w:r w:rsidRPr="00347917">
        <w:rPr>
          <w:rFonts w:asciiTheme="minorBidi" w:eastAsia="Aptos" w:hAnsiTheme="minorBidi"/>
        </w:rPr>
        <w:t>Epinephrine-</w:t>
      </w:r>
      <w:r w:rsidR="00ED1B77" w:rsidRPr="00347917">
        <w:rPr>
          <w:rFonts w:asciiTheme="minorBidi" w:eastAsia="Aptos" w:hAnsiTheme="minorBidi"/>
        </w:rPr>
        <w:t>I</w:t>
      </w:r>
      <w:r w:rsidRPr="00347917">
        <w:rPr>
          <w:rFonts w:asciiTheme="minorBidi" w:eastAsia="Aptos" w:hAnsiTheme="minorBidi"/>
        </w:rPr>
        <w:t>nformed.</w:t>
      </w:r>
    </w:p>
    <w:p w14:paraId="73353CF7" w14:textId="6DF76BC5" w:rsidR="71678D6C" w:rsidRPr="00347917" w:rsidRDefault="4FACCBFD" w:rsidP="00E3697E">
      <w:pPr>
        <w:pStyle w:val="ListParagraph"/>
        <w:numPr>
          <w:ilvl w:val="0"/>
          <w:numId w:val="1"/>
        </w:numPr>
        <w:spacing w:after="0" w:line="480" w:lineRule="auto"/>
        <w:rPr>
          <w:rFonts w:asciiTheme="minorBidi" w:eastAsia="Aptos" w:hAnsiTheme="minorBidi"/>
        </w:rPr>
      </w:pPr>
      <w:r w:rsidRPr="00347917">
        <w:rPr>
          <w:rFonts w:asciiTheme="minorBidi" w:eastAsia="Aptos" w:hAnsiTheme="minorBidi"/>
        </w:rPr>
        <w:t>Epinephrine-</w:t>
      </w:r>
      <w:r w:rsidR="001A63EE" w:rsidRPr="00347917">
        <w:rPr>
          <w:rFonts w:asciiTheme="minorBidi" w:eastAsia="Aptos" w:hAnsiTheme="minorBidi"/>
        </w:rPr>
        <w:t>I</w:t>
      </w:r>
      <w:r w:rsidRPr="00347917">
        <w:rPr>
          <w:rFonts w:asciiTheme="minorBidi" w:eastAsia="Aptos" w:hAnsiTheme="minorBidi"/>
        </w:rPr>
        <w:t>gnorant.</w:t>
      </w:r>
    </w:p>
    <w:p w14:paraId="2F49419B" w14:textId="66476275" w:rsidR="71678D6C" w:rsidRPr="00347917" w:rsidRDefault="4FACCBFD" w:rsidP="00E3697E">
      <w:pPr>
        <w:pStyle w:val="ListParagraph"/>
        <w:numPr>
          <w:ilvl w:val="0"/>
          <w:numId w:val="1"/>
        </w:numPr>
        <w:spacing w:after="0" w:line="480" w:lineRule="auto"/>
        <w:rPr>
          <w:rFonts w:asciiTheme="minorBidi" w:eastAsia="Aptos" w:hAnsiTheme="minorBidi"/>
        </w:rPr>
      </w:pPr>
      <w:r w:rsidRPr="00347917">
        <w:rPr>
          <w:rFonts w:asciiTheme="minorBidi" w:eastAsia="Aptos" w:hAnsiTheme="minorBidi"/>
        </w:rPr>
        <w:t>Epinephrine-</w:t>
      </w:r>
      <w:r w:rsidR="00F84C96" w:rsidRPr="00347917">
        <w:rPr>
          <w:rFonts w:asciiTheme="minorBidi" w:eastAsia="Aptos" w:hAnsiTheme="minorBidi"/>
        </w:rPr>
        <w:t>M</w:t>
      </w:r>
      <w:r w:rsidRPr="00347917">
        <w:rPr>
          <w:rFonts w:asciiTheme="minorBidi" w:eastAsia="Aptos" w:hAnsiTheme="minorBidi"/>
        </w:rPr>
        <w:t>isinformed.</w:t>
      </w:r>
    </w:p>
    <w:p w14:paraId="7EF9C562" w14:textId="532F12E0" w:rsidR="71678D6C" w:rsidRPr="00347917" w:rsidRDefault="4FACCBFD" w:rsidP="00E3697E">
      <w:pPr>
        <w:pStyle w:val="ListParagraph"/>
        <w:numPr>
          <w:ilvl w:val="0"/>
          <w:numId w:val="1"/>
        </w:numPr>
        <w:spacing w:after="0" w:line="480" w:lineRule="auto"/>
        <w:rPr>
          <w:rFonts w:asciiTheme="minorBidi" w:eastAsia="Aptos" w:hAnsiTheme="minorBidi"/>
        </w:rPr>
      </w:pPr>
      <w:r w:rsidRPr="00347917">
        <w:rPr>
          <w:rFonts w:asciiTheme="minorBidi" w:eastAsia="Aptos" w:hAnsiTheme="minorBidi"/>
        </w:rPr>
        <w:t>Placebo (</w:t>
      </w:r>
      <w:r w:rsidR="002A6A08" w:rsidRPr="00347917">
        <w:rPr>
          <w:rFonts w:asciiTheme="minorBidi" w:eastAsia="Aptos" w:hAnsiTheme="minorBidi"/>
        </w:rPr>
        <w:t>S</w:t>
      </w:r>
      <w:r w:rsidRPr="00347917">
        <w:rPr>
          <w:rFonts w:asciiTheme="minorBidi" w:eastAsia="Aptos" w:hAnsiTheme="minorBidi"/>
        </w:rPr>
        <w:t>aline).</w:t>
      </w:r>
    </w:p>
    <w:p w14:paraId="78F0288D" w14:textId="3C8C58CB" w:rsidR="5A5A6640" w:rsidRPr="00347917" w:rsidRDefault="5A5A6640" w:rsidP="00E3697E">
      <w:pPr>
        <w:spacing w:after="0" w:line="480" w:lineRule="auto"/>
        <w:rPr>
          <w:rFonts w:asciiTheme="minorBidi" w:eastAsia="Aptos" w:hAnsiTheme="minorBidi"/>
        </w:rPr>
      </w:pPr>
    </w:p>
    <w:p w14:paraId="5B07800C" w14:textId="749F4D74" w:rsidR="71678D6C" w:rsidRPr="00347917" w:rsidRDefault="4FACCBFD" w:rsidP="00C012AB">
      <w:pPr>
        <w:spacing w:line="480" w:lineRule="auto"/>
        <w:ind w:firstLine="720"/>
        <w:rPr>
          <w:rFonts w:asciiTheme="minorBidi" w:eastAsia="Aptos" w:hAnsiTheme="minorBidi"/>
        </w:rPr>
      </w:pPr>
      <w:r w:rsidRPr="00347917">
        <w:rPr>
          <w:rFonts w:asciiTheme="minorBidi" w:eastAsia="Aptos" w:hAnsiTheme="minorBidi"/>
        </w:rPr>
        <w:t xml:space="preserve">Group A were advised of the true side effects of the injection, Group B were told no side effects would be felt and Group C were advised of false side effects. The placebo group were advised they would have </w:t>
      </w:r>
      <w:r w:rsidR="5B76E439" w:rsidRPr="00347917">
        <w:rPr>
          <w:rFonts w:asciiTheme="minorBidi" w:eastAsia="Aptos" w:hAnsiTheme="minorBidi"/>
        </w:rPr>
        <w:t xml:space="preserve">no </w:t>
      </w:r>
      <w:r w:rsidRPr="00347917">
        <w:rPr>
          <w:rFonts w:asciiTheme="minorBidi" w:eastAsia="Aptos" w:hAnsiTheme="minorBidi"/>
        </w:rPr>
        <w:t>side effects. Reisenzein (</w:t>
      </w:r>
      <w:r w:rsidR="0092708C" w:rsidRPr="00347917">
        <w:rPr>
          <w:rFonts w:asciiTheme="minorBidi" w:eastAsia="Aptos" w:hAnsiTheme="minorBidi"/>
        </w:rPr>
        <w:t>198</w:t>
      </w:r>
      <w:r w:rsidR="0000467D" w:rsidRPr="00347917">
        <w:rPr>
          <w:rFonts w:asciiTheme="minorBidi" w:eastAsia="Aptos" w:hAnsiTheme="minorBidi"/>
        </w:rPr>
        <w:t>3</w:t>
      </w:r>
      <w:r w:rsidRPr="00347917">
        <w:rPr>
          <w:rFonts w:asciiTheme="minorBidi" w:eastAsia="Aptos" w:hAnsiTheme="minorBidi"/>
        </w:rPr>
        <w:t>) criticised the deception</w:t>
      </w:r>
      <w:r w:rsidR="006C7DD9">
        <w:rPr>
          <w:rFonts w:asciiTheme="minorBidi" w:eastAsia="Aptos" w:hAnsiTheme="minorBidi"/>
        </w:rPr>
        <w:t>,</w:t>
      </w:r>
      <w:r w:rsidRPr="00347917">
        <w:rPr>
          <w:rFonts w:asciiTheme="minorBidi" w:eastAsia="Aptos" w:hAnsiTheme="minorBidi"/>
        </w:rPr>
        <w:t xml:space="preserve"> suggesting Schachter and Singer (1962) relied on misinformation</w:t>
      </w:r>
      <w:r w:rsidR="00BE5E92">
        <w:rPr>
          <w:rFonts w:asciiTheme="minorBidi" w:eastAsia="Aptos" w:hAnsiTheme="minorBidi"/>
        </w:rPr>
        <w:t>,</w:t>
      </w:r>
      <w:r w:rsidRPr="00347917">
        <w:rPr>
          <w:rFonts w:asciiTheme="minorBidi" w:eastAsia="Aptos" w:hAnsiTheme="minorBidi"/>
        </w:rPr>
        <w:t xml:space="preserve"> therefore disputing the validity of the study. Reisenzein (</w:t>
      </w:r>
      <w:r w:rsidR="00181733" w:rsidRPr="00347917">
        <w:rPr>
          <w:rFonts w:asciiTheme="minorBidi" w:eastAsia="Aptos" w:hAnsiTheme="minorBidi"/>
        </w:rPr>
        <w:t>1983</w:t>
      </w:r>
      <w:r w:rsidRPr="00347917">
        <w:rPr>
          <w:rFonts w:asciiTheme="minorBidi" w:eastAsia="Aptos" w:hAnsiTheme="minorBidi"/>
        </w:rPr>
        <w:t>) proposed that participants c</w:t>
      </w:r>
      <w:r w:rsidR="005E33F2">
        <w:rPr>
          <w:rFonts w:asciiTheme="minorBidi" w:eastAsia="Aptos" w:hAnsiTheme="minorBidi"/>
        </w:rPr>
        <w:t>ould not</w:t>
      </w:r>
      <w:r w:rsidRPr="00347917">
        <w:rPr>
          <w:rFonts w:asciiTheme="minorBidi" w:eastAsia="Aptos" w:hAnsiTheme="minorBidi"/>
        </w:rPr>
        <w:t xml:space="preserve"> be assessed in a meaningful way when </w:t>
      </w:r>
      <w:r w:rsidR="000E2B9B">
        <w:rPr>
          <w:rFonts w:asciiTheme="minorBidi" w:eastAsia="Aptos" w:hAnsiTheme="minorBidi"/>
        </w:rPr>
        <w:t>being</w:t>
      </w:r>
      <w:r w:rsidRPr="00347917">
        <w:rPr>
          <w:rFonts w:asciiTheme="minorBidi" w:eastAsia="Aptos" w:hAnsiTheme="minorBidi"/>
        </w:rPr>
        <w:t xml:space="preserve"> misled about the cause of the state they present. Mandler (</w:t>
      </w:r>
      <w:r w:rsidR="00E02F42" w:rsidRPr="00347917">
        <w:rPr>
          <w:rFonts w:asciiTheme="minorBidi" w:eastAsia="Aptos" w:hAnsiTheme="minorBidi"/>
        </w:rPr>
        <w:t>1</w:t>
      </w:r>
      <w:r w:rsidR="00252F9F" w:rsidRPr="00347917">
        <w:rPr>
          <w:rFonts w:asciiTheme="minorBidi" w:eastAsia="Aptos" w:hAnsiTheme="minorBidi"/>
        </w:rPr>
        <w:t>964</w:t>
      </w:r>
      <w:r w:rsidRPr="00347917">
        <w:rPr>
          <w:rFonts w:asciiTheme="minorBidi" w:eastAsia="Aptos" w:hAnsiTheme="minorBidi"/>
        </w:rPr>
        <w:t xml:space="preserve">) argued this manipulation oversimplified the relationship between physiological arousal and emotional experience, suggesting the researchers had not fully understood the complexity of cognition and appraisal. </w:t>
      </w:r>
    </w:p>
    <w:p w14:paraId="665F8F93" w14:textId="2FE6EA02" w:rsidR="71678D6C" w:rsidRPr="00347917" w:rsidRDefault="4FACCBFD" w:rsidP="00E3697E">
      <w:pPr>
        <w:spacing w:line="480" w:lineRule="auto"/>
        <w:ind w:firstLine="720"/>
        <w:rPr>
          <w:rFonts w:asciiTheme="minorBidi" w:eastAsia="Aptos" w:hAnsiTheme="minorBidi"/>
        </w:rPr>
      </w:pPr>
      <w:r w:rsidRPr="00347917">
        <w:rPr>
          <w:rFonts w:asciiTheme="minorBidi" w:eastAsia="Aptos" w:hAnsiTheme="minorBidi"/>
        </w:rPr>
        <w:lastRenderedPageBreak/>
        <w:t>Group A</w:t>
      </w:r>
      <w:r w:rsidR="00C465EA" w:rsidRPr="00347917">
        <w:rPr>
          <w:rFonts w:asciiTheme="minorBidi" w:eastAsia="Aptos" w:hAnsiTheme="minorBidi"/>
        </w:rPr>
        <w:t>,</w:t>
      </w:r>
      <w:r w:rsidR="00D25877" w:rsidRPr="00347917">
        <w:rPr>
          <w:rFonts w:asciiTheme="minorBidi" w:eastAsia="Aptos" w:hAnsiTheme="minorBidi"/>
        </w:rPr>
        <w:t xml:space="preserve"> </w:t>
      </w:r>
      <w:r w:rsidRPr="00347917">
        <w:rPr>
          <w:rFonts w:asciiTheme="minorBidi" w:eastAsia="Aptos" w:hAnsiTheme="minorBidi"/>
        </w:rPr>
        <w:t>B and D were exposed to stooge</w:t>
      </w:r>
      <w:r w:rsidR="004C5991">
        <w:rPr>
          <w:rFonts w:asciiTheme="minorBidi" w:eastAsia="Aptos" w:hAnsiTheme="minorBidi"/>
        </w:rPr>
        <w:t>’</w:t>
      </w:r>
      <w:r w:rsidRPr="00347917">
        <w:rPr>
          <w:rFonts w:asciiTheme="minorBidi" w:eastAsia="Aptos" w:hAnsiTheme="minorBidi"/>
        </w:rPr>
        <w:t>s exhibiting either euphoric or angry behaviours. Group C w</w:t>
      </w:r>
      <w:r w:rsidR="003764D6">
        <w:rPr>
          <w:rFonts w:asciiTheme="minorBidi" w:eastAsia="Aptos" w:hAnsiTheme="minorBidi"/>
        </w:rPr>
        <w:t>ere</w:t>
      </w:r>
      <w:r w:rsidRPr="00347917">
        <w:rPr>
          <w:rFonts w:asciiTheme="minorBidi" w:eastAsia="Aptos" w:hAnsiTheme="minorBidi"/>
        </w:rPr>
        <w:t xml:space="preserve"> exposed to euphoric behaviours only. The euphoric stooge attempted to alter the participants</w:t>
      </w:r>
      <w:r w:rsidR="008B2184">
        <w:rPr>
          <w:rFonts w:asciiTheme="minorBidi" w:eastAsia="Aptos" w:hAnsiTheme="minorBidi"/>
        </w:rPr>
        <w:t>’</w:t>
      </w:r>
      <w:r w:rsidRPr="00347917">
        <w:rPr>
          <w:rFonts w:asciiTheme="minorBidi" w:eastAsia="Aptos" w:hAnsiTheme="minorBidi"/>
        </w:rPr>
        <w:t xml:space="preserve"> mood by throwing wastepaper as mock basketballs and making paper planes whilst being verbally excitable thus creating a playful, happy environment</w:t>
      </w:r>
      <w:r w:rsidR="00A6057D">
        <w:rPr>
          <w:rFonts w:asciiTheme="minorBidi" w:eastAsia="Aptos" w:hAnsiTheme="minorBidi"/>
        </w:rPr>
        <w:t>.</w:t>
      </w:r>
      <w:r w:rsidR="009055D0">
        <w:rPr>
          <w:rFonts w:asciiTheme="minorBidi" w:eastAsia="Aptos" w:hAnsiTheme="minorBidi"/>
        </w:rPr>
        <w:t xml:space="preserve"> I</w:t>
      </w:r>
      <w:r w:rsidRPr="00347917">
        <w:rPr>
          <w:rFonts w:asciiTheme="minorBidi" w:eastAsia="Aptos" w:hAnsiTheme="minorBidi"/>
        </w:rPr>
        <w:t>n the angry condition</w:t>
      </w:r>
      <w:r w:rsidR="00A6057D">
        <w:rPr>
          <w:rFonts w:asciiTheme="minorBidi" w:eastAsia="Aptos" w:hAnsiTheme="minorBidi"/>
        </w:rPr>
        <w:t>,</w:t>
      </w:r>
      <w:r w:rsidRPr="00347917">
        <w:rPr>
          <w:rFonts w:asciiTheme="minorBidi" w:eastAsia="Aptos" w:hAnsiTheme="minorBidi"/>
        </w:rPr>
        <w:t xml:space="preserve"> </w:t>
      </w:r>
      <w:proofErr w:type="gramStart"/>
      <w:r w:rsidRPr="00347917">
        <w:rPr>
          <w:rFonts w:asciiTheme="minorBidi" w:eastAsia="Aptos" w:hAnsiTheme="minorBidi"/>
        </w:rPr>
        <w:t>participants</w:t>
      </w:r>
      <w:r w:rsidR="00A6057D">
        <w:rPr>
          <w:rFonts w:asciiTheme="minorBidi" w:eastAsia="Aptos" w:hAnsiTheme="minorBidi"/>
        </w:rPr>
        <w:t>’</w:t>
      </w:r>
      <w:proofErr w:type="gramEnd"/>
      <w:r w:rsidRPr="00347917">
        <w:rPr>
          <w:rFonts w:asciiTheme="minorBidi" w:eastAsia="Aptos" w:hAnsiTheme="minorBidi"/>
        </w:rPr>
        <w:t xml:space="preserve"> completed a questionnaire containing progressively intimate and antagonistic questions whilst the stooge verbalised his dislike of the questionnaire and became increasingly agitated by the questions</w:t>
      </w:r>
      <w:r w:rsidR="00A6057D">
        <w:rPr>
          <w:rFonts w:asciiTheme="minorBidi" w:eastAsia="Aptos" w:hAnsiTheme="minorBidi"/>
        </w:rPr>
        <w:t>,</w:t>
      </w:r>
      <w:r w:rsidRPr="00347917">
        <w:rPr>
          <w:rFonts w:asciiTheme="minorBidi" w:eastAsia="Aptos" w:hAnsiTheme="minorBidi"/>
        </w:rPr>
        <w:t xml:space="preserve"> invoking unnecessary psychological stress. Maslach (</w:t>
      </w:r>
      <w:r w:rsidR="003E015E" w:rsidRPr="00347917">
        <w:rPr>
          <w:rFonts w:asciiTheme="minorBidi" w:eastAsia="Aptos" w:hAnsiTheme="minorBidi"/>
        </w:rPr>
        <w:t>19</w:t>
      </w:r>
      <w:r w:rsidR="005F1A9B" w:rsidRPr="00347917">
        <w:rPr>
          <w:rFonts w:asciiTheme="minorBidi" w:eastAsia="Aptos" w:hAnsiTheme="minorBidi"/>
        </w:rPr>
        <w:t>79</w:t>
      </w:r>
      <w:r w:rsidRPr="00347917">
        <w:rPr>
          <w:rFonts w:asciiTheme="minorBidi" w:eastAsia="Aptos" w:hAnsiTheme="minorBidi"/>
        </w:rPr>
        <w:t xml:space="preserve">) criticised the emotional manipulation, suggesting emotional states that have been artificially induced lack ecological validity and could produce compliance or demand characteristics rather than genuine emotional responses.  </w:t>
      </w:r>
    </w:p>
    <w:p w14:paraId="46783718" w14:textId="03FFA311" w:rsidR="00A5438E" w:rsidRPr="00347917" w:rsidRDefault="00AD3B7F" w:rsidP="00E3697E">
      <w:pPr>
        <w:spacing w:line="480" w:lineRule="auto"/>
        <w:ind w:firstLine="720"/>
        <w:rPr>
          <w:rFonts w:asciiTheme="minorBidi" w:hAnsiTheme="minorBidi"/>
        </w:rPr>
      </w:pPr>
      <w:r>
        <w:rPr>
          <w:rFonts w:asciiTheme="minorBidi" w:hAnsiTheme="minorBidi"/>
        </w:rPr>
        <w:t>The p</w:t>
      </w:r>
      <w:r w:rsidR="00376B7B" w:rsidRPr="00347917">
        <w:rPr>
          <w:rFonts w:asciiTheme="minorBidi" w:hAnsiTheme="minorBidi"/>
        </w:rPr>
        <w:t>articipants</w:t>
      </w:r>
      <w:r>
        <w:rPr>
          <w:rFonts w:asciiTheme="minorBidi" w:hAnsiTheme="minorBidi"/>
        </w:rPr>
        <w:t>’</w:t>
      </w:r>
      <w:r w:rsidR="00A5438E" w:rsidRPr="00347917">
        <w:rPr>
          <w:rFonts w:asciiTheme="minorBidi" w:hAnsiTheme="minorBidi"/>
        </w:rPr>
        <w:t xml:space="preserve"> behaviour was observed using a one-way mirror </w:t>
      </w:r>
      <w:r w:rsidR="00376B7B" w:rsidRPr="00347917">
        <w:rPr>
          <w:rFonts w:asciiTheme="minorBidi" w:hAnsiTheme="minorBidi"/>
        </w:rPr>
        <w:t>by two independent observers</w:t>
      </w:r>
      <w:r w:rsidR="00A5438E" w:rsidRPr="00347917">
        <w:rPr>
          <w:rFonts w:asciiTheme="minorBidi" w:hAnsiTheme="minorBidi"/>
        </w:rPr>
        <w:t xml:space="preserve"> c</w:t>
      </w:r>
      <w:r w:rsidR="002A46B0">
        <w:rPr>
          <w:rFonts w:asciiTheme="minorBidi" w:hAnsiTheme="minorBidi"/>
        </w:rPr>
        <w:t>lassifying</w:t>
      </w:r>
      <w:r w:rsidR="00A5438E" w:rsidRPr="00347917">
        <w:rPr>
          <w:rFonts w:asciiTheme="minorBidi" w:hAnsiTheme="minorBidi"/>
        </w:rPr>
        <w:t xml:space="preserve"> </w:t>
      </w:r>
      <w:r w:rsidR="00376B7B" w:rsidRPr="00347917">
        <w:rPr>
          <w:rFonts w:asciiTheme="minorBidi" w:hAnsiTheme="minorBidi"/>
        </w:rPr>
        <w:t>the participants</w:t>
      </w:r>
      <w:r w:rsidR="004C5991">
        <w:rPr>
          <w:rFonts w:asciiTheme="minorBidi" w:hAnsiTheme="minorBidi"/>
        </w:rPr>
        <w:t>’</w:t>
      </w:r>
      <w:r w:rsidR="00376B7B" w:rsidRPr="00347917">
        <w:rPr>
          <w:rFonts w:asciiTheme="minorBidi" w:hAnsiTheme="minorBidi"/>
        </w:rPr>
        <w:t xml:space="preserve"> reactions to the stooge’s behaviour with 88% agreeability</w:t>
      </w:r>
      <w:r w:rsidR="00A5438E" w:rsidRPr="00347917">
        <w:rPr>
          <w:rFonts w:asciiTheme="minorBidi" w:hAnsiTheme="minorBidi"/>
        </w:rPr>
        <w:t>. Self-reporting of the participants</w:t>
      </w:r>
      <w:r w:rsidR="004C5991">
        <w:rPr>
          <w:rFonts w:asciiTheme="minorBidi" w:hAnsiTheme="minorBidi"/>
        </w:rPr>
        <w:t>’</w:t>
      </w:r>
      <w:r w:rsidR="00A5438E" w:rsidRPr="00347917">
        <w:rPr>
          <w:rFonts w:asciiTheme="minorBidi" w:hAnsiTheme="minorBidi"/>
        </w:rPr>
        <w:t xml:space="preserve"> mood was conducted on a variety of scale measures. Participants</w:t>
      </w:r>
      <w:r w:rsidR="004C5991">
        <w:rPr>
          <w:rFonts w:asciiTheme="minorBidi" w:hAnsiTheme="minorBidi"/>
        </w:rPr>
        <w:t>’</w:t>
      </w:r>
      <w:r w:rsidR="00A5438E" w:rsidRPr="00347917">
        <w:rPr>
          <w:rFonts w:asciiTheme="minorBidi" w:hAnsiTheme="minorBidi"/>
        </w:rPr>
        <w:t xml:space="preserve"> pulses were</w:t>
      </w:r>
      <w:r w:rsidR="004C5991">
        <w:rPr>
          <w:rFonts w:asciiTheme="minorBidi" w:hAnsiTheme="minorBidi"/>
        </w:rPr>
        <w:t xml:space="preserve"> also</w:t>
      </w:r>
      <w:r w:rsidR="00A5438E" w:rsidRPr="00347917">
        <w:rPr>
          <w:rFonts w:asciiTheme="minorBidi" w:hAnsiTheme="minorBidi"/>
        </w:rPr>
        <w:t xml:space="preserve"> taken prior to injection and immediately after being exposed to the stooge’s behaviour.</w:t>
      </w:r>
    </w:p>
    <w:p w14:paraId="0CE6755B" w14:textId="42125474" w:rsidR="00A5438E" w:rsidRPr="00347917" w:rsidRDefault="00A5438E" w:rsidP="00E3697E">
      <w:pPr>
        <w:spacing w:line="480" w:lineRule="auto"/>
        <w:ind w:firstLine="720"/>
        <w:rPr>
          <w:rFonts w:asciiTheme="minorBidi" w:hAnsiTheme="minorBidi"/>
        </w:rPr>
      </w:pPr>
      <w:r w:rsidRPr="00347917">
        <w:rPr>
          <w:rFonts w:asciiTheme="minorBidi" w:hAnsiTheme="minorBidi"/>
        </w:rPr>
        <w:t>Epinephrine was</w:t>
      </w:r>
      <w:r w:rsidR="00376B7B" w:rsidRPr="00347917">
        <w:rPr>
          <w:rFonts w:asciiTheme="minorBidi" w:hAnsiTheme="minorBidi"/>
        </w:rPr>
        <w:t xml:space="preserve"> assumed to be</w:t>
      </w:r>
      <w:r w:rsidRPr="00347917">
        <w:rPr>
          <w:rFonts w:asciiTheme="minorBidi" w:hAnsiTheme="minorBidi"/>
        </w:rPr>
        <w:t xml:space="preserve"> a reliable producer of arousal and that each participant would have a uniform experience. Ekman’s (</w:t>
      </w:r>
      <w:r w:rsidR="00F44082" w:rsidRPr="00347917">
        <w:rPr>
          <w:rFonts w:asciiTheme="minorBidi" w:hAnsiTheme="minorBidi"/>
        </w:rPr>
        <w:t>199</w:t>
      </w:r>
      <w:r w:rsidR="00290AF4" w:rsidRPr="00347917">
        <w:rPr>
          <w:rFonts w:asciiTheme="minorBidi" w:hAnsiTheme="minorBidi"/>
        </w:rPr>
        <w:t>2</w:t>
      </w:r>
      <w:r w:rsidRPr="00347917">
        <w:rPr>
          <w:rFonts w:asciiTheme="minorBidi" w:hAnsiTheme="minorBidi"/>
        </w:rPr>
        <w:t>) work on distinct autonomic patterns and LeDoux’s (</w:t>
      </w:r>
      <w:r w:rsidR="00657FB3" w:rsidRPr="00347917">
        <w:rPr>
          <w:rFonts w:asciiTheme="minorBidi" w:hAnsiTheme="minorBidi"/>
        </w:rPr>
        <w:t>199</w:t>
      </w:r>
      <w:r w:rsidR="0001506D" w:rsidRPr="00347917">
        <w:rPr>
          <w:rFonts w:asciiTheme="minorBidi" w:hAnsiTheme="minorBidi"/>
        </w:rPr>
        <w:t>6</w:t>
      </w:r>
      <w:r w:rsidRPr="00347917">
        <w:rPr>
          <w:rFonts w:asciiTheme="minorBidi" w:hAnsiTheme="minorBidi"/>
        </w:rPr>
        <w:t>) work on rapid fear pathways</w:t>
      </w:r>
      <w:r w:rsidR="007C5C06">
        <w:rPr>
          <w:rFonts w:asciiTheme="minorBidi" w:hAnsiTheme="minorBidi"/>
        </w:rPr>
        <w:t>,</w:t>
      </w:r>
      <w:r w:rsidRPr="00347917">
        <w:rPr>
          <w:rFonts w:asciiTheme="minorBidi" w:hAnsiTheme="minorBidi"/>
        </w:rPr>
        <w:t xml:space="preserve"> </w:t>
      </w:r>
      <w:r w:rsidR="0072480C" w:rsidRPr="00347917">
        <w:rPr>
          <w:rFonts w:asciiTheme="minorBidi" w:hAnsiTheme="minorBidi"/>
        </w:rPr>
        <w:t>demonstrated</w:t>
      </w:r>
      <w:r w:rsidRPr="00347917">
        <w:rPr>
          <w:rFonts w:asciiTheme="minorBidi" w:hAnsiTheme="minorBidi"/>
        </w:rPr>
        <w:t xml:space="preserve"> physiological responses have a wide variation in different individuals and their emotions. Without measuring data such as heart rate or blood pressure, for example, the study c</w:t>
      </w:r>
      <w:r w:rsidR="007C5C06">
        <w:rPr>
          <w:rFonts w:asciiTheme="minorBidi" w:hAnsiTheme="minorBidi"/>
        </w:rPr>
        <w:t>ould not</w:t>
      </w:r>
      <w:r w:rsidRPr="00347917">
        <w:rPr>
          <w:rFonts w:asciiTheme="minorBidi" w:hAnsiTheme="minorBidi"/>
        </w:rPr>
        <w:t xml:space="preserve"> confirm whether arousal levels differed between groups or whether it truly was undifferentiated</w:t>
      </w:r>
      <w:r w:rsidR="00B245E4">
        <w:rPr>
          <w:rFonts w:asciiTheme="minorBidi" w:hAnsiTheme="minorBidi"/>
        </w:rPr>
        <w:t>,</w:t>
      </w:r>
      <w:r w:rsidRPr="00347917">
        <w:rPr>
          <w:rFonts w:asciiTheme="minorBidi" w:hAnsiTheme="minorBidi"/>
        </w:rPr>
        <w:t xml:space="preserve"> th</w:t>
      </w:r>
      <w:r w:rsidR="00FD280C">
        <w:rPr>
          <w:rFonts w:asciiTheme="minorBidi" w:hAnsiTheme="minorBidi"/>
        </w:rPr>
        <w:t>erefore</w:t>
      </w:r>
      <w:r w:rsidRPr="00347917">
        <w:rPr>
          <w:rFonts w:asciiTheme="minorBidi" w:hAnsiTheme="minorBidi"/>
        </w:rPr>
        <w:t xml:space="preserve"> the interpretation of Schachter and Singer’s theory is weakened.</w:t>
      </w:r>
      <w:r w:rsidR="0072480C" w:rsidRPr="00347917">
        <w:rPr>
          <w:rFonts w:asciiTheme="minorBidi" w:hAnsiTheme="minorBidi"/>
        </w:rPr>
        <w:t xml:space="preserve"> Lazarus </w:t>
      </w:r>
      <w:r w:rsidR="00447333" w:rsidRPr="00347917">
        <w:rPr>
          <w:rFonts w:asciiTheme="minorBidi" w:hAnsiTheme="minorBidi"/>
        </w:rPr>
        <w:t>(</w:t>
      </w:r>
      <w:r w:rsidR="00F32EE5" w:rsidRPr="00347917">
        <w:rPr>
          <w:rFonts w:asciiTheme="minorBidi" w:hAnsiTheme="minorBidi"/>
        </w:rPr>
        <w:t>1982</w:t>
      </w:r>
      <w:r w:rsidR="0072480C" w:rsidRPr="00347917">
        <w:rPr>
          <w:rFonts w:asciiTheme="minorBidi" w:hAnsiTheme="minorBidi"/>
        </w:rPr>
        <w:t>) provided further criticism</w:t>
      </w:r>
      <w:r w:rsidR="00035C36">
        <w:rPr>
          <w:rFonts w:asciiTheme="minorBidi" w:hAnsiTheme="minorBidi"/>
        </w:rPr>
        <w:t>,</w:t>
      </w:r>
      <w:r w:rsidR="0072480C" w:rsidRPr="00347917">
        <w:rPr>
          <w:rFonts w:asciiTheme="minorBidi" w:hAnsiTheme="minorBidi"/>
        </w:rPr>
        <w:t xml:space="preserve"> arguing that it is not unexplained arousal, but cognitive appraisal that is the primary driver of </w:t>
      </w:r>
      <w:r w:rsidR="0072480C" w:rsidRPr="00347917">
        <w:rPr>
          <w:rFonts w:asciiTheme="minorBidi" w:hAnsiTheme="minorBidi"/>
        </w:rPr>
        <w:lastRenderedPageBreak/>
        <w:t>emotion</w:t>
      </w:r>
      <w:r w:rsidR="00035C36">
        <w:rPr>
          <w:rFonts w:asciiTheme="minorBidi" w:hAnsiTheme="minorBidi"/>
        </w:rPr>
        <w:t>,</w:t>
      </w:r>
      <w:r w:rsidR="0072480C" w:rsidRPr="00347917">
        <w:rPr>
          <w:rFonts w:asciiTheme="minorBidi" w:hAnsiTheme="minorBidi"/>
        </w:rPr>
        <w:t xml:space="preserve"> </w:t>
      </w:r>
      <w:r w:rsidR="003A5D3C" w:rsidRPr="00347917">
        <w:rPr>
          <w:rFonts w:asciiTheme="minorBidi" w:hAnsiTheme="minorBidi"/>
        </w:rPr>
        <w:t>therefore suggesting the</w:t>
      </w:r>
      <w:r w:rsidR="0072480C" w:rsidRPr="00347917">
        <w:rPr>
          <w:rFonts w:asciiTheme="minorBidi" w:hAnsiTheme="minorBidi"/>
        </w:rPr>
        <w:t xml:space="preserve"> theory of Schachter and Singer’s </w:t>
      </w:r>
      <w:r w:rsidR="003A5D3C" w:rsidRPr="00347917">
        <w:rPr>
          <w:rFonts w:asciiTheme="minorBidi" w:hAnsiTheme="minorBidi"/>
        </w:rPr>
        <w:t xml:space="preserve">(1962) </w:t>
      </w:r>
      <w:r w:rsidR="0072480C" w:rsidRPr="00347917">
        <w:rPr>
          <w:rFonts w:asciiTheme="minorBidi" w:hAnsiTheme="minorBidi"/>
        </w:rPr>
        <w:t>study is incomplete.</w:t>
      </w:r>
    </w:p>
    <w:p w14:paraId="6D7FECB8" w14:textId="68A56019" w:rsidR="003A5D3C" w:rsidRPr="00347917" w:rsidRDefault="00BB0BA7" w:rsidP="00E3697E">
      <w:pPr>
        <w:spacing w:line="480" w:lineRule="auto"/>
        <w:ind w:firstLine="720"/>
        <w:rPr>
          <w:rFonts w:asciiTheme="minorBidi" w:hAnsiTheme="minorBidi"/>
        </w:rPr>
      </w:pPr>
      <w:r>
        <w:rPr>
          <w:rFonts w:asciiTheme="minorBidi" w:hAnsiTheme="minorBidi"/>
        </w:rPr>
        <w:t>Participants</w:t>
      </w:r>
      <w:r w:rsidR="003A5D3C" w:rsidRPr="00347917">
        <w:rPr>
          <w:rFonts w:asciiTheme="minorBidi" w:hAnsiTheme="minorBidi"/>
        </w:rPr>
        <w:t xml:space="preserve"> were debriefed by researchers who explained the necessity of the deception and answered any questions</w:t>
      </w:r>
      <w:r w:rsidR="005D6220">
        <w:rPr>
          <w:rFonts w:asciiTheme="minorBidi" w:hAnsiTheme="minorBidi"/>
        </w:rPr>
        <w:t xml:space="preserve"> before finally </w:t>
      </w:r>
      <w:r w:rsidR="005419AB">
        <w:rPr>
          <w:rFonts w:asciiTheme="minorBidi" w:hAnsiTheme="minorBidi"/>
        </w:rPr>
        <w:t>completing</w:t>
      </w:r>
      <w:r w:rsidR="003A5D3C" w:rsidRPr="00347917">
        <w:rPr>
          <w:rFonts w:asciiTheme="minorBidi" w:hAnsiTheme="minorBidi"/>
        </w:rPr>
        <w:t xml:space="preserve"> a short questionnaire regarding their experience.</w:t>
      </w:r>
    </w:p>
    <w:p w14:paraId="37ED5AD5" w14:textId="3DA393E8" w:rsidR="00A70EC7" w:rsidRDefault="003A5D3C" w:rsidP="00E3697E">
      <w:pPr>
        <w:spacing w:line="480" w:lineRule="auto"/>
        <w:ind w:firstLine="720"/>
        <w:rPr>
          <w:rFonts w:asciiTheme="minorBidi" w:hAnsiTheme="minorBidi"/>
        </w:rPr>
      </w:pPr>
      <w:r w:rsidRPr="00347917">
        <w:rPr>
          <w:rFonts w:asciiTheme="minorBidi" w:hAnsiTheme="minorBidi"/>
        </w:rPr>
        <w:t xml:space="preserve">Schachter and Singer (1962) discarded the data of eleven participants as they were deemed </w:t>
      </w:r>
      <w:r w:rsidR="004B6D3C">
        <w:rPr>
          <w:rFonts w:asciiTheme="minorBidi" w:hAnsiTheme="minorBidi"/>
        </w:rPr>
        <w:t xml:space="preserve">from the questionnaire </w:t>
      </w:r>
      <w:r w:rsidRPr="00347917">
        <w:rPr>
          <w:rFonts w:asciiTheme="minorBidi" w:hAnsiTheme="minorBidi"/>
        </w:rPr>
        <w:t xml:space="preserve">to be highly suspicious of crucial elements of the experiment. </w:t>
      </w:r>
    </w:p>
    <w:p w14:paraId="42A66B42" w14:textId="77777777" w:rsidR="00950419" w:rsidRPr="00347917" w:rsidRDefault="00950419" w:rsidP="00E3697E">
      <w:pPr>
        <w:spacing w:line="480" w:lineRule="auto"/>
        <w:ind w:firstLine="720"/>
        <w:rPr>
          <w:rFonts w:asciiTheme="minorBidi" w:hAnsiTheme="minorBidi"/>
        </w:rPr>
      </w:pPr>
    </w:p>
    <w:p w14:paraId="2682B7B7" w14:textId="77777777" w:rsidR="00A70EC7" w:rsidRPr="00347917" w:rsidRDefault="00A70EC7" w:rsidP="00E3697E">
      <w:pPr>
        <w:spacing w:line="480" w:lineRule="auto"/>
        <w:rPr>
          <w:rFonts w:asciiTheme="minorBidi" w:hAnsiTheme="minorBidi"/>
          <w:b/>
          <w:bCs/>
        </w:rPr>
      </w:pPr>
      <w:r w:rsidRPr="00347917">
        <w:rPr>
          <w:rFonts w:asciiTheme="minorBidi" w:hAnsiTheme="minorBidi"/>
          <w:b/>
          <w:bCs/>
        </w:rPr>
        <w:t>The Findings</w:t>
      </w:r>
    </w:p>
    <w:p w14:paraId="5F3EA2A8" w14:textId="79F2D39E" w:rsidR="00A70EC7" w:rsidRPr="00347917" w:rsidRDefault="00A70EC7" w:rsidP="00E3697E">
      <w:pPr>
        <w:spacing w:line="480" w:lineRule="auto"/>
        <w:ind w:firstLine="720"/>
        <w:rPr>
          <w:rFonts w:asciiTheme="minorBidi" w:hAnsiTheme="minorBidi"/>
        </w:rPr>
      </w:pPr>
      <w:r w:rsidRPr="00347917">
        <w:rPr>
          <w:rFonts w:asciiTheme="minorBidi" w:hAnsiTheme="minorBidi"/>
        </w:rPr>
        <w:t>Schachter and Singer (1962) found the Epinephrine</w:t>
      </w:r>
      <w:r w:rsidR="00B410F5" w:rsidRPr="00347917">
        <w:rPr>
          <w:rFonts w:asciiTheme="minorBidi" w:hAnsiTheme="minorBidi"/>
        </w:rPr>
        <w:t>-</w:t>
      </w:r>
      <w:r w:rsidRPr="00347917">
        <w:rPr>
          <w:rFonts w:asciiTheme="minorBidi" w:hAnsiTheme="minorBidi"/>
        </w:rPr>
        <w:t>Misinformed and Epi</w:t>
      </w:r>
      <w:r w:rsidR="00172BE5">
        <w:rPr>
          <w:rFonts w:asciiTheme="minorBidi" w:hAnsiTheme="minorBidi"/>
        </w:rPr>
        <w:t>nephrine</w:t>
      </w:r>
      <w:r w:rsidR="00332063" w:rsidRPr="00347917">
        <w:rPr>
          <w:rFonts w:asciiTheme="minorBidi" w:hAnsiTheme="minorBidi"/>
        </w:rPr>
        <w:t>-</w:t>
      </w:r>
      <w:r w:rsidRPr="00347917">
        <w:rPr>
          <w:rFonts w:asciiTheme="minorBidi" w:hAnsiTheme="minorBidi"/>
        </w:rPr>
        <w:t>Ignorant groups showed the strongest emotional reactions</w:t>
      </w:r>
      <w:r w:rsidR="0050192F" w:rsidRPr="00347917">
        <w:rPr>
          <w:rFonts w:asciiTheme="minorBidi" w:hAnsiTheme="minorBidi"/>
        </w:rPr>
        <w:t xml:space="preserve">, matching </w:t>
      </w:r>
      <w:r w:rsidRPr="00347917">
        <w:rPr>
          <w:rFonts w:asciiTheme="minorBidi" w:hAnsiTheme="minorBidi"/>
        </w:rPr>
        <w:t>the stooge’s behaviour</w:t>
      </w:r>
      <w:r w:rsidR="0050192F" w:rsidRPr="00347917">
        <w:rPr>
          <w:rFonts w:asciiTheme="minorBidi" w:hAnsiTheme="minorBidi"/>
        </w:rPr>
        <w:t xml:space="preserve"> whilst the</w:t>
      </w:r>
      <w:r w:rsidRPr="00347917">
        <w:rPr>
          <w:rFonts w:asciiTheme="minorBidi" w:hAnsiTheme="minorBidi"/>
        </w:rPr>
        <w:t xml:space="preserve"> Epinephrine</w:t>
      </w:r>
      <w:r w:rsidR="00611A86" w:rsidRPr="00347917">
        <w:rPr>
          <w:rFonts w:asciiTheme="minorBidi" w:hAnsiTheme="minorBidi"/>
        </w:rPr>
        <w:t>-</w:t>
      </w:r>
      <w:r w:rsidRPr="00347917">
        <w:rPr>
          <w:rFonts w:asciiTheme="minorBidi" w:hAnsiTheme="minorBidi"/>
        </w:rPr>
        <w:t xml:space="preserve">Informed participants </w:t>
      </w:r>
      <w:r w:rsidR="0050192F" w:rsidRPr="00347917">
        <w:rPr>
          <w:rFonts w:asciiTheme="minorBidi" w:hAnsiTheme="minorBidi"/>
        </w:rPr>
        <w:t>reacted less</w:t>
      </w:r>
      <w:r w:rsidRPr="00347917">
        <w:rPr>
          <w:rFonts w:asciiTheme="minorBidi" w:hAnsiTheme="minorBidi"/>
        </w:rPr>
        <w:t xml:space="preserve"> as their arousal was </w:t>
      </w:r>
      <w:r w:rsidR="0050192F" w:rsidRPr="00347917">
        <w:rPr>
          <w:rFonts w:asciiTheme="minorBidi" w:hAnsiTheme="minorBidi"/>
        </w:rPr>
        <w:t xml:space="preserve">correctly </w:t>
      </w:r>
      <w:r w:rsidRPr="00347917">
        <w:rPr>
          <w:rFonts w:asciiTheme="minorBidi" w:hAnsiTheme="minorBidi"/>
        </w:rPr>
        <w:t>attributed to the injection.</w:t>
      </w:r>
      <w:r w:rsidR="0050192F" w:rsidRPr="00347917">
        <w:rPr>
          <w:rFonts w:asciiTheme="minorBidi" w:hAnsiTheme="minorBidi"/>
        </w:rPr>
        <w:t xml:space="preserve"> </w:t>
      </w:r>
      <w:r w:rsidRPr="00347917">
        <w:rPr>
          <w:rFonts w:asciiTheme="minorBidi" w:hAnsiTheme="minorBidi"/>
        </w:rPr>
        <w:t xml:space="preserve">The placebo group </w:t>
      </w:r>
      <w:r w:rsidR="0050192F" w:rsidRPr="00347917">
        <w:rPr>
          <w:rFonts w:asciiTheme="minorBidi" w:hAnsiTheme="minorBidi"/>
        </w:rPr>
        <w:t>displayed minimal change</w:t>
      </w:r>
      <w:r w:rsidRPr="00347917">
        <w:rPr>
          <w:rFonts w:asciiTheme="minorBidi" w:hAnsiTheme="minorBidi"/>
        </w:rPr>
        <w:t>.</w:t>
      </w:r>
    </w:p>
    <w:p w14:paraId="015393A5" w14:textId="610951EF" w:rsidR="0050192F" w:rsidRPr="00347917" w:rsidRDefault="00A70EC7" w:rsidP="00E3697E">
      <w:pPr>
        <w:spacing w:line="480" w:lineRule="auto"/>
        <w:ind w:firstLine="720"/>
        <w:rPr>
          <w:rFonts w:asciiTheme="minorBidi" w:hAnsiTheme="minorBidi"/>
        </w:rPr>
      </w:pPr>
      <w:r w:rsidRPr="00347917">
        <w:rPr>
          <w:rFonts w:asciiTheme="minorBidi" w:hAnsiTheme="minorBidi"/>
        </w:rPr>
        <w:t>These results support Schachter and Singer’s (1962) two-factor theory</w:t>
      </w:r>
      <w:r w:rsidR="0050192F" w:rsidRPr="00347917">
        <w:rPr>
          <w:rFonts w:asciiTheme="minorBidi" w:hAnsiTheme="minorBidi"/>
        </w:rPr>
        <w:t xml:space="preserve">, suggesting </w:t>
      </w:r>
      <w:r w:rsidR="00EF005F">
        <w:rPr>
          <w:rFonts w:asciiTheme="minorBidi" w:hAnsiTheme="minorBidi"/>
        </w:rPr>
        <w:t xml:space="preserve">that </w:t>
      </w:r>
      <w:r w:rsidR="0050192F" w:rsidRPr="00347917">
        <w:rPr>
          <w:rFonts w:asciiTheme="minorBidi" w:hAnsiTheme="minorBidi"/>
        </w:rPr>
        <w:t>where there is unexplained arousal, people will use situational cues to label their emotion.</w:t>
      </w:r>
    </w:p>
    <w:p w14:paraId="4FB77D8F" w14:textId="77777777" w:rsidR="00CF5906" w:rsidRPr="00347917" w:rsidRDefault="00CF5906" w:rsidP="00E3697E">
      <w:pPr>
        <w:spacing w:line="480" w:lineRule="auto"/>
        <w:rPr>
          <w:rFonts w:asciiTheme="minorBidi" w:hAnsiTheme="minorBidi"/>
        </w:rPr>
      </w:pPr>
    </w:p>
    <w:p w14:paraId="04879957" w14:textId="45A5B609" w:rsidR="00AF0C55" w:rsidRPr="00347917" w:rsidRDefault="00AF0C55" w:rsidP="00E3697E">
      <w:pPr>
        <w:spacing w:line="480" w:lineRule="auto"/>
        <w:rPr>
          <w:rFonts w:asciiTheme="minorBidi" w:hAnsiTheme="minorBidi"/>
          <w:b/>
          <w:bCs/>
        </w:rPr>
      </w:pPr>
      <w:r w:rsidRPr="00347917">
        <w:rPr>
          <w:rFonts w:asciiTheme="minorBidi" w:hAnsiTheme="minorBidi"/>
          <w:b/>
          <w:bCs/>
        </w:rPr>
        <w:t>Methodological and Ethical Considerations of Replication</w:t>
      </w:r>
    </w:p>
    <w:p w14:paraId="6112427F" w14:textId="333576C1" w:rsidR="00AF0C55" w:rsidRPr="00347917" w:rsidRDefault="00AF0C55" w:rsidP="00E3697E">
      <w:pPr>
        <w:spacing w:line="480" w:lineRule="auto"/>
        <w:ind w:firstLine="720"/>
        <w:rPr>
          <w:rFonts w:asciiTheme="minorBidi" w:hAnsiTheme="minorBidi"/>
        </w:rPr>
      </w:pPr>
      <w:r w:rsidRPr="00347917">
        <w:rPr>
          <w:rFonts w:asciiTheme="minorBidi" w:hAnsiTheme="minorBidi"/>
        </w:rPr>
        <w:t>When considering the study in a modern psychological world, with the introduction of the BPS Code of Human Research Ethics (</w:t>
      </w:r>
      <w:r w:rsidR="009D173C" w:rsidRPr="00347917">
        <w:rPr>
          <w:rFonts w:asciiTheme="minorBidi" w:hAnsiTheme="minorBidi"/>
        </w:rPr>
        <w:t>2021</w:t>
      </w:r>
      <w:r w:rsidRPr="00347917">
        <w:rPr>
          <w:rFonts w:asciiTheme="minorBidi" w:hAnsiTheme="minorBidi"/>
        </w:rPr>
        <w:t xml:space="preserve">) we can see how </w:t>
      </w:r>
      <w:r w:rsidRPr="00347917">
        <w:rPr>
          <w:rFonts w:asciiTheme="minorBidi" w:hAnsiTheme="minorBidi"/>
        </w:rPr>
        <w:lastRenderedPageBreak/>
        <w:t xml:space="preserve">Schachter and Singer’s (1962) study would need to be adapted to </w:t>
      </w:r>
      <w:r w:rsidR="00B14D33">
        <w:rPr>
          <w:rFonts w:asciiTheme="minorBidi" w:hAnsiTheme="minorBidi"/>
        </w:rPr>
        <w:t>replicate the</w:t>
      </w:r>
      <w:r w:rsidRPr="00347917">
        <w:rPr>
          <w:rFonts w:asciiTheme="minorBidi" w:hAnsiTheme="minorBidi"/>
        </w:rPr>
        <w:t xml:space="preserve"> concept today.</w:t>
      </w:r>
    </w:p>
    <w:p w14:paraId="3A8F8802" w14:textId="77777777" w:rsidR="00383332" w:rsidRDefault="00AF0C55" w:rsidP="00383332">
      <w:pPr>
        <w:spacing w:line="480" w:lineRule="auto"/>
        <w:ind w:firstLine="720"/>
        <w:rPr>
          <w:rFonts w:asciiTheme="minorBidi" w:hAnsiTheme="minorBidi"/>
        </w:rPr>
      </w:pPr>
      <w:r w:rsidRPr="00347917">
        <w:rPr>
          <w:rFonts w:asciiTheme="minorBidi" w:hAnsiTheme="minorBidi"/>
        </w:rPr>
        <w:t xml:space="preserve">The Protection from Harm </w:t>
      </w:r>
      <w:r w:rsidR="00F027CE">
        <w:rPr>
          <w:rFonts w:asciiTheme="minorBidi" w:hAnsiTheme="minorBidi"/>
        </w:rPr>
        <w:t xml:space="preserve">principle </w:t>
      </w:r>
      <w:r w:rsidRPr="00347917">
        <w:rPr>
          <w:rFonts w:asciiTheme="minorBidi" w:hAnsiTheme="minorBidi"/>
        </w:rPr>
        <w:t>(</w:t>
      </w:r>
      <w:r w:rsidR="00346A80" w:rsidRPr="00347917">
        <w:rPr>
          <w:rFonts w:asciiTheme="minorBidi" w:hAnsiTheme="minorBidi"/>
        </w:rPr>
        <w:t>Br</w:t>
      </w:r>
      <w:r w:rsidR="00DD6823" w:rsidRPr="00347917">
        <w:rPr>
          <w:rFonts w:asciiTheme="minorBidi" w:hAnsiTheme="minorBidi"/>
        </w:rPr>
        <w:t>itish</w:t>
      </w:r>
      <w:r w:rsidR="00DD4D33" w:rsidRPr="00347917">
        <w:rPr>
          <w:rFonts w:asciiTheme="minorBidi" w:hAnsiTheme="minorBidi"/>
        </w:rPr>
        <w:t xml:space="preserve"> Ps</w:t>
      </w:r>
      <w:r w:rsidR="00495F8F" w:rsidRPr="00347917">
        <w:rPr>
          <w:rFonts w:asciiTheme="minorBidi" w:hAnsiTheme="minorBidi"/>
        </w:rPr>
        <w:t>ycho</w:t>
      </w:r>
      <w:r w:rsidR="00C542A1" w:rsidRPr="00347917">
        <w:rPr>
          <w:rFonts w:asciiTheme="minorBidi" w:hAnsiTheme="minorBidi"/>
        </w:rPr>
        <w:t>logical S</w:t>
      </w:r>
      <w:r w:rsidR="00737AC8" w:rsidRPr="00347917">
        <w:rPr>
          <w:rFonts w:asciiTheme="minorBidi" w:hAnsiTheme="minorBidi"/>
        </w:rPr>
        <w:t>ociety</w:t>
      </w:r>
      <w:r w:rsidR="00C35C4F" w:rsidRPr="00347917">
        <w:rPr>
          <w:rFonts w:asciiTheme="minorBidi" w:hAnsiTheme="minorBidi"/>
        </w:rPr>
        <w:t>, 2021</w:t>
      </w:r>
      <w:r w:rsidRPr="00347917">
        <w:rPr>
          <w:rFonts w:asciiTheme="minorBidi" w:hAnsiTheme="minorBidi"/>
        </w:rPr>
        <w:t>) was violated when there was no screening for underlying health conditions before administering the injection</w:t>
      </w:r>
      <w:r w:rsidR="0069420A">
        <w:rPr>
          <w:rFonts w:asciiTheme="minorBidi" w:hAnsiTheme="minorBidi"/>
        </w:rPr>
        <w:t>;</w:t>
      </w:r>
      <w:r w:rsidRPr="00347917">
        <w:rPr>
          <w:rFonts w:asciiTheme="minorBidi" w:hAnsiTheme="minorBidi"/>
        </w:rPr>
        <w:t xml:space="preserve"> the risks associated with injecting Epinephrine were ignored</w:t>
      </w:r>
      <w:r w:rsidR="0069420A">
        <w:rPr>
          <w:rFonts w:asciiTheme="minorBidi" w:hAnsiTheme="minorBidi"/>
        </w:rPr>
        <w:t>;</w:t>
      </w:r>
      <w:r w:rsidRPr="00347917">
        <w:rPr>
          <w:rFonts w:asciiTheme="minorBidi" w:hAnsiTheme="minorBidi"/>
        </w:rPr>
        <w:t xml:space="preserve"> the psychological harm of the presentation of the angry stooge</w:t>
      </w:r>
      <w:r w:rsidR="0069420A">
        <w:rPr>
          <w:rFonts w:asciiTheme="minorBidi" w:hAnsiTheme="minorBidi"/>
        </w:rPr>
        <w:t>;</w:t>
      </w:r>
      <w:r w:rsidRPr="00347917">
        <w:rPr>
          <w:rFonts w:asciiTheme="minorBidi" w:hAnsiTheme="minorBidi"/>
        </w:rPr>
        <w:t xml:space="preserve"> emotional manipulation by the stooge</w:t>
      </w:r>
      <w:r w:rsidR="00BB0540">
        <w:rPr>
          <w:rFonts w:asciiTheme="minorBidi" w:hAnsiTheme="minorBidi"/>
        </w:rPr>
        <w:t>’</w:t>
      </w:r>
      <w:r w:rsidRPr="00347917">
        <w:rPr>
          <w:rFonts w:asciiTheme="minorBidi" w:hAnsiTheme="minorBidi"/>
        </w:rPr>
        <w:t>s and making the assumption that there is a universal arousal from the Epinephrine.</w:t>
      </w:r>
    </w:p>
    <w:p w14:paraId="148DDC34" w14:textId="2DDA8375" w:rsidR="00AF0C55" w:rsidRPr="00347917" w:rsidRDefault="00AF0C55" w:rsidP="00383332">
      <w:pPr>
        <w:spacing w:line="480" w:lineRule="auto"/>
        <w:ind w:firstLine="720"/>
        <w:rPr>
          <w:rFonts w:asciiTheme="minorBidi" w:hAnsiTheme="minorBidi"/>
        </w:rPr>
      </w:pPr>
      <w:r w:rsidRPr="00347917">
        <w:rPr>
          <w:rFonts w:asciiTheme="minorBidi" w:hAnsiTheme="minorBidi"/>
        </w:rPr>
        <w:t>On replicating the study today, we should complete a full medical screening or preferably avoid medical substances entirely</w:t>
      </w:r>
      <w:r w:rsidR="00DA7ED5">
        <w:rPr>
          <w:rFonts w:asciiTheme="minorBidi" w:hAnsiTheme="minorBidi"/>
        </w:rPr>
        <w:t>. W</w:t>
      </w:r>
      <w:r w:rsidRPr="00347917">
        <w:rPr>
          <w:rFonts w:asciiTheme="minorBidi" w:hAnsiTheme="minorBidi"/>
        </w:rPr>
        <w:t xml:space="preserve">e should use safe methods of arousal such as virtual reality </w:t>
      </w:r>
      <w:r w:rsidR="00DA7ED5">
        <w:rPr>
          <w:rFonts w:asciiTheme="minorBidi" w:hAnsiTheme="minorBidi"/>
        </w:rPr>
        <w:t xml:space="preserve">stimuli </w:t>
      </w:r>
      <w:r w:rsidRPr="00347917">
        <w:rPr>
          <w:rFonts w:asciiTheme="minorBidi" w:hAnsiTheme="minorBidi"/>
        </w:rPr>
        <w:t>(</w:t>
      </w:r>
      <w:r w:rsidR="00B2717B" w:rsidRPr="00347917">
        <w:rPr>
          <w:rFonts w:asciiTheme="minorBidi" w:hAnsiTheme="minorBidi"/>
        </w:rPr>
        <w:t>F</w:t>
      </w:r>
      <w:r w:rsidR="00EA4A98" w:rsidRPr="00347917">
        <w:rPr>
          <w:rFonts w:asciiTheme="minorBidi" w:hAnsiTheme="minorBidi"/>
        </w:rPr>
        <w:t>our</w:t>
      </w:r>
      <w:r w:rsidR="006C1692" w:rsidRPr="00347917">
        <w:rPr>
          <w:rFonts w:asciiTheme="minorBidi" w:hAnsiTheme="minorBidi"/>
        </w:rPr>
        <w:t>cad</w:t>
      </w:r>
      <w:r w:rsidR="004144B3" w:rsidRPr="00347917">
        <w:rPr>
          <w:rFonts w:asciiTheme="minorBidi" w:hAnsiTheme="minorBidi"/>
        </w:rPr>
        <w:t>e</w:t>
      </w:r>
      <w:r w:rsidR="008A4C7B" w:rsidRPr="00347917">
        <w:rPr>
          <w:rFonts w:asciiTheme="minorBidi" w:hAnsiTheme="minorBidi"/>
        </w:rPr>
        <w:t xml:space="preserve"> et</w:t>
      </w:r>
      <w:r w:rsidR="004524E7" w:rsidRPr="00347917">
        <w:rPr>
          <w:rFonts w:asciiTheme="minorBidi" w:hAnsiTheme="minorBidi"/>
        </w:rPr>
        <w:t xml:space="preserve"> al</w:t>
      </w:r>
      <w:r w:rsidR="006C44F0" w:rsidRPr="00347917">
        <w:rPr>
          <w:rFonts w:asciiTheme="minorBidi" w:hAnsiTheme="minorBidi"/>
        </w:rPr>
        <w:t>.</w:t>
      </w:r>
      <w:r w:rsidR="009513B2" w:rsidRPr="00347917">
        <w:rPr>
          <w:rFonts w:asciiTheme="minorBidi" w:hAnsiTheme="minorBidi"/>
        </w:rPr>
        <w:t>,</w:t>
      </w:r>
      <w:r w:rsidR="007F0369" w:rsidRPr="00347917">
        <w:rPr>
          <w:rFonts w:asciiTheme="minorBidi" w:hAnsiTheme="minorBidi"/>
        </w:rPr>
        <w:t xml:space="preserve"> </w:t>
      </w:r>
      <w:r w:rsidR="00CC66F9" w:rsidRPr="00347917">
        <w:rPr>
          <w:rFonts w:asciiTheme="minorBidi" w:hAnsiTheme="minorBidi"/>
        </w:rPr>
        <w:t>202</w:t>
      </w:r>
      <w:r w:rsidR="0025763C" w:rsidRPr="00347917">
        <w:rPr>
          <w:rFonts w:asciiTheme="minorBidi" w:hAnsiTheme="minorBidi"/>
        </w:rPr>
        <w:t>4</w:t>
      </w:r>
      <w:r w:rsidR="00DA7ED5">
        <w:rPr>
          <w:rFonts w:asciiTheme="minorBidi" w:hAnsiTheme="minorBidi"/>
        </w:rPr>
        <w:t>)</w:t>
      </w:r>
      <w:r w:rsidRPr="00347917">
        <w:rPr>
          <w:rFonts w:asciiTheme="minorBidi" w:hAnsiTheme="minorBidi"/>
        </w:rPr>
        <w:t>. The stimuli used should be validated emotional stimuli</w:t>
      </w:r>
      <w:r w:rsidR="00B74E89">
        <w:rPr>
          <w:rFonts w:asciiTheme="minorBidi" w:hAnsiTheme="minorBidi"/>
        </w:rPr>
        <w:t>,</w:t>
      </w:r>
      <w:r w:rsidRPr="00347917">
        <w:rPr>
          <w:rFonts w:asciiTheme="minorBidi" w:hAnsiTheme="minorBidi"/>
        </w:rPr>
        <w:t xml:space="preserve"> such as videos or images</w:t>
      </w:r>
      <w:r w:rsidR="00455AC9" w:rsidRPr="00347917">
        <w:rPr>
          <w:rFonts w:asciiTheme="minorBidi" w:hAnsiTheme="minorBidi"/>
        </w:rPr>
        <w:t xml:space="preserve"> </w:t>
      </w:r>
      <w:r w:rsidR="00B42D41" w:rsidRPr="00347917">
        <w:rPr>
          <w:rFonts w:asciiTheme="minorBidi" w:hAnsiTheme="minorBidi"/>
        </w:rPr>
        <w:t>(</w:t>
      </w:r>
      <w:r w:rsidR="00361D4E" w:rsidRPr="00347917">
        <w:rPr>
          <w:rFonts w:asciiTheme="minorBidi" w:hAnsiTheme="minorBidi"/>
        </w:rPr>
        <w:t>Gr</w:t>
      </w:r>
      <w:r w:rsidR="003F1B23" w:rsidRPr="00347917">
        <w:rPr>
          <w:rFonts w:asciiTheme="minorBidi" w:hAnsiTheme="minorBidi"/>
        </w:rPr>
        <w:t xml:space="preserve">ühn </w:t>
      </w:r>
      <w:r w:rsidR="00422B76" w:rsidRPr="00347917">
        <w:rPr>
          <w:rFonts w:asciiTheme="minorBidi" w:hAnsiTheme="minorBidi"/>
        </w:rPr>
        <w:t>&amp; Sharifian, 2016</w:t>
      </w:r>
      <w:r w:rsidR="00293D25" w:rsidRPr="00347917">
        <w:rPr>
          <w:rFonts w:asciiTheme="minorBidi" w:hAnsiTheme="minorBidi"/>
        </w:rPr>
        <w:t>)</w:t>
      </w:r>
      <w:r w:rsidRPr="00347917">
        <w:rPr>
          <w:rFonts w:asciiTheme="minorBidi" w:hAnsiTheme="minorBidi"/>
        </w:rPr>
        <w:t>. Emotional tasks should not be greater in intensity than experienced in day-to-day life and hostile interactions should not occur</w:t>
      </w:r>
      <w:r w:rsidR="00832E87" w:rsidRPr="00347917">
        <w:rPr>
          <w:rFonts w:asciiTheme="minorBidi" w:hAnsiTheme="minorBidi"/>
        </w:rPr>
        <w:t xml:space="preserve"> </w:t>
      </w:r>
      <w:r w:rsidR="001029BF" w:rsidRPr="00347917">
        <w:rPr>
          <w:rFonts w:asciiTheme="minorBidi" w:hAnsiTheme="minorBidi"/>
        </w:rPr>
        <w:t>(British Psychological Society, 2021)</w:t>
      </w:r>
      <w:r w:rsidRPr="00347917">
        <w:rPr>
          <w:rFonts w:asciiTheme="minorBidi" w:hAnsiTheme="minorBidi"/>
        </w:rPr>
        <w:t>. Non-invasive methods of measuring arousal such as heart rate and skin conductance monitors (</w:t>
      </w:r>
      <w:r w:rsidR="003E1832" w:rsidRPr="00347917">
        <w:rPr>
          <w:rFonts w:asciiTheme="minorBidi" w:hAnsiTheme="minorBidi"/>
        </w:rPr>
        <w:t>Oliver et al., 2025)</w:t>
      </w:r>
      <w:r w:rsidR="00322C0E" w:rsidRPr="00347917">
        <w:rPr>
          <w:rFonts w:asciiTheme="minorBidi" w:hAnsiTheme="minorBidi"/>
        </w:rPr>
        <w:t xml:space="preserve"> </w:t>
      </w:r>
      <w:r w:rsidRPr="00347917">
        <w:rPr>
          <w:rFonts w:asciiTheme="minorBidi" w:hAnsiTheme="minorBidi"/>
        </w:rPr>
        <w:t>should be implemented to ensure that each individual’s baseline is accounted for.</w:t>
      </w:r>
    </w:p>
    <w:p w14:paraId="25D7262B" w14:textId="1EBCD2E9" w:rsidR="008504B6" w:rsidRDefault="00AF0C55" w:rsidP="00E3697E">
      <w:pPr>
        <w:spacing w:line="480" w:lineRule="auto"/>
        <w:ind w:firstLine="720"/>
        <w:rPr>
          <w:rFonts w:asciiTheme="minorBidi" w:hAnsiTheme="minorBidi"/>
        </w:rPr>
      </w:pPr>
      <w:r w:rsidRPr="00347917">
        <w:rPr>
          <w:rFonts w:asciiTheme="minorBidi" w:hAnsiTheme="minorBidi"/>
        </w:rPr>
        <w:t>Valid Consent (</w:t>
      </w:r>
      <w:r w:rsidR="00EB6949" w:rsidRPr="00347917">
        <w:rPr>
          <w:rFonts w:asciiTheme="minorBidi" w:hAnsiTheme="minorBidi"/>
        </w:rPr>
        <w:t>British Psychological Society, 2021</w:t>
      </w:r>
      <w:r w:rsidRPr="00347917">
        <w:rPr>
          <w:rFonts w:asciiTheme="minorBidi" w:hAnsiTheme="minorBidi"/>
        </w:rPr>
        <w:t>) was violated when researchers misled participants about the substance being injected</w:t>
      </w:r>
      <w:r w:rsidR="008504B6">
        <w:rPr>
          <w:rFonts w:asciiTheme="minorBidi" w:hAnsiTheme="minorBidi"/>
        </w:rPr>
        <w:t>;</w:t>
      </w:r>
      <w:r w:rsidRPr="00347917">
        <w:rPr>
          <w:rFonts w:asciiTheme="minorBidi" w:hAnsiTheme="minorBidi"/>
        </w:rPr>
        <w:t xml:space="preserve"> when the true purpose of the study was concealed</w:t>
      </w:r>
      <w:r w:rsidR="008504B6">
        <w:rPr>
          <w:rFonts w:asciiTheme="minorBidi" w:hAnsiTheme="minorBidi"/>
        </w:rPr>
        <w:t>;</w:t>
      </w:r>
      <w:r w:rsidRPr="00347917">
        <w:rPr>
          <w:rFonts w:asciiTheme="minorBidi" w:hAnsiTheme="minorBidi"/>
        </w:rPr>
        <w:t xml:space="preserve"> when misinformation about the side effects was given and when participants were asked for their pulse</w:t>
      </w:r>
      <w:r w:rsidR="00273D44">
        <w:rPr>
          <w:rFonts w:asciiTheme="minorBidi" w:hAnsiTheme="minorBidi"/>
        </w:rPr>
        <w:t>,</w:t>
      </w:r>
      <w:r w:rsidRPr="00347917">
        <w:rPr>
          <w:rFonts w:asciiTheme="minorBidi" w:hAnsiTheme="minorBidi"/>
        </w:rPr>
        <w:t xml:space="preserve"> as they were unaware this was part of the emotional manipulation.</w:t>
      </w:r>
    </w:p>
    <w:p w14:paraId="2145771B" w14:textId="37C45C91" w:rsidR="00AF0C55" w:rsidRPr="00347917" w:rsidRDefault="00AB1089" w:rsidP="00E3697E">
      <w:pPr>
        <w:spacing w:line="480" w:lineRule="auto"/>
        <w:ind w:firstLine="720"/>
        <w:rPr>
          <w:rFonts w:asciiTheme="minorBidi" w:hAnsiTheme="minorBidi"/>
        </w:rPr>
      </w:pPr>
      <w:r>
        <w:rPr>
          <w:rFonts w:asciiTheme="minorBidi" w:hAnsiTheme="minorBidi"/>
        </w:rPr>
        <w:t>Should the study be replicated</w:t>
      </w:r>
      <w:r w:rsidR="00AF0C55" w:rsidRPr="00347917">
        <w:rPr>
          <w:rFonts w:asciiTheme="minorBidi" w:hAnsiTheme="minorBidi"/>
        </w:rPr>
        <w:t xml:space="preserve"> today, we would need to provide accurate information about all the procedures</w:t>
      </w:r>
      <w:r w:rsidR="00E06BCC">
        <w:rPr>
          <w:rFonts w:asciiTheme="minorBidi" w:hAnsiTheme="minorBidi"/>
        </w:rPr>
        <w:t>;</w:t>
      </w:r>
      <w:r w:rsidR="00AF0C55" w:rsidRPr="00347917">
        <w:rPr>
          <w:rFonts w:asciiTheme="minorBidi" w:hAnsiTheme="minorBidi"/>
        </w:rPr>
        <w:t xml:space="preserve"> outline a truthful, but non-leading description of </w:t>
      </w:r>
      <w:r w:rsidR="00AF0C55" w:rsidRPr="00347917">
        <w:rPr>
          <w:rFonts w:asciiTheme="minorBidi" w:hAnsiTheme="minorBidi"/>
        </w:rPr>
        <w:lastRenderedPageBreak/>
        <w:t>the study</w:t>
      </w:r>
      <w:r w:rsidR="00E06BCC">
        <w:rPr>
          <w:rFonts w:asciiTheme="minorBidi" w:hAnsiTheme="minorBidi"/>
        </w:rPr>
        <w:t>;</w:t>
      </w:r>
      <w:r w:rsidR="00AF0C55" w:rsidRPr="00347917">
        <w:rPr>
          <w:rFonts w:asciiTheme="minorBidi" w:hAnsiTheme="minorBidi"/>
        </w:rPr>
        <w:t xml:space="preserve"> provide accurate information about side-effects</w:t>
      </w:r>
      <w:r w:rsidR="00BC4DA9" w:rsidRPr="00347917">
        <w:rPr>
          <w:rFonts w:asciiTheme="minorBidi" w:hAnsiTheme="minorBidi"/>
        </w:rPr>
        <w:t xml:space="preserve"> </w:t>
      </w:r>
      <w:r w:rsidR="00AF0C55" w:rsidRPr="00347917">
        <w:rPr>
          <w:rFonts w:asciiTheme="minorBidi" w:hAnsiTheme="minorBidi"/>
        </w:rPr>
        <w:t>and explain all the physiological measures during the consent process</w:t>
      </w:r>
      <w:r w:rsidR="00BF3AA9" w:rsidRPr="00347917">
        <w:rPr>
          <w:rFonts w:asciiTheme="minorBidi" w:hAnsiTheme="minorBidi"/>
        </w:rPr>
        <w:t xml:space="preserve"> </w:t>
      </w:r>
      <w:r w:rsidR="005606DF" w:rsidRPr="00347917">
        <w:rPr>
          <w:rFonts w:asciiTheme="minorBidi" w:hAnsiTheme="minorBidi"/>
        </w:rPr>
        <w:t>(British Psychological Society, 2021)</w:t>
      </w:r>
      <w:r w:rsidR="00856F80" w:rsidRPr="00347917">
        <w:rPr>
          <w:rFonts w:asciiTheme="minorBidi" w:hAnsiTheme="minorBidi"/>
        </w:rPr>
        <w:t>.</w:t>
      </w:r>
    </w:p>
    <w:p w14:paraId="75C2D7ED" w14:textId="77777777" w:rsidR="00E06BCC" w:rsidRDefault="00AF0C55" w:rsidP="00E3697E">
      <w:pPr>
        <w:spacing w:line="480" w:lineRule="auto"/>
        <w:ind w:firstLine="720"/>
        <w:rPr>
          <w:rFonts w:asciiTheme="minorBidi" w:hAnsiTheme="minorBidi"/>
        </w:rPr>
      </w:pPr>
      <w:r w:rsidRPr="00347917">
        <w:rPr>
          <w:rFonts w:asciiTheme="minorBidi" w:hAnsiTheme="minorBidi"/>
        </w:rPr>
        <w:t xml:space="preserve">Deception </w:t>
      </w:r>
      <w:r w:rsidR="001E75C9" w:rsidRPr="00347917">
        <w:rPr>
          <w:rFonts w:asciiTheme="minorBidi" w:hAnsiTheme="minorBidi"/>
        </w:rPr>
        <w:t xml:space="preserve">(British Psychological Society, 2021) </w:t>
      </w:r>
      <w:r w:rsidRPr="00347917">
        <w:rPr>
          <w:rFonts w:asciiTheme="minorBidi" w:hAnsiTheme="minorBidi"/>
        </w:rPr>
        <w:t>was violated when the injection substance was misrepresented</w:t>
      </w:r>
      <w:r w:rsidR="00E06BCC">
        <w:rPr>
          <w:rFonts w:asciiTheme="minorBidi" w:hAnsiTheme="minorBidi"/>
        </w:rPr>
        <w:t>;</w:t>
      </w:r>
      <w:r w:rsidRPr="00347917">
        <w:rPr>
          <w:rFonts w:asciiTheme="minorBidi" w:hAnsiTheme="minorBidi"/>
        </w:rPr>
        <w:t xml:space="preserve"> the purpose of the study was not disclosed</w:t>
      </w:r>
      <w:r w:rsidR="00E06BCC">
        <w:rPr>
          <w:rFonts w:asciiTheme="minorBidi" w:hAnsiTheme="minorBidi"/>
        </w:rPr>
        <w:t>;</w:t>
      </w:r>
      <w:r w:rsidRPr="00347917">
        <w:rPr>
          <w:rFonts w:asciiTheme="minorBidi" w:hAnsiTheme="minorBidi"/>
        </w:rPr>
        <w:t xml:space="preserve"> false side-effect information was provided</w:t>
      </w:r>
      <w:r w:rsidR="00E06BCC">
        <w:rPr>
          <w:rFonts w:asciiTheme="minorBidi" w:hAnsiTheme="minorBidi"/>
        </w:rPr>
        <w:t>;</w:t>
      </w:r>
      <w:r w:rsidRPr="00347917">
        <w:rPr>
          <w:rFonts w:asciiTheme="minorBidi" w:hAnsiTheme="minorBidi"/>
        </w:rPr>
        <w:t xml:space="preserve"> and stooges were used to manipulate behaviours. </w:t>
      </w:r>
    </w:p>
    <w:p w14:paraId="00F713D7" w14:textId="0633413E" w:rsidR="00AF0C55" w:rsidRPr="00347917" w:rsidRDefault="00AF0C55" w:rsidP="00E3697E">
      <w:pPr>
        <w:spacing w:line="480" w:lineRule="auto"/>
        <w:ind w:firstLine="720"/>
        <w:rPr>
          <w:rFonts w:asciiTheme="minorBidi" w:hAnsiTheme="minorBidi"/>
        </w:rPr>
      </w:pPr>
      <w:r w:rsidRPr="00347917">
        <w:rPr>
          <w:rFonts w:asciiTheme="minorBidi" w:hAnsiTheme="minorBidi"/>
        </w:rPr>
        <w:t xml:space="preserve">In replicating the study today, </w:t>
      </w:r>
      <w:r w:rsidR="00FA559B">
        <w:rPr>
          <w:rFonts w:asciiTheme="minorBidi" w:hAnsiTheme="minorBidi"/>
        </w:rPr>
        <w:t>care should be taken to</w:t>
      </w:r>
      <w:r w:rsidRPr="00347917">
        <w:rPr>
          <w:rFonts w:asciiTheme="minorBidi" w:hAnsiTheme="minorBidi"/>
        </w:rPr>
        <w:t xml:space="preserve"> not misrepresent medicines</w:t>
      </w:r>
      <w:r w:rsidR="00FA559B">
        <w:rPr>
          <w:rFonts w:asciiTheme="minorBidi" w:hAnsiTheme="minorBidi"/>
        </w:rPr>
        <w:t>;</w:t>
      </w:r>
      <w:r w:rsidRPr="00347917">
        <w:rPr>
          <w:rFonts w:asciiTheme="minorBidi" w:hAnsiTheme="minorBidi"/>
        </w:rPr>
        <w:t xml:space="preserve"> </w:t>
      </w:r>
      <w:r w:rsidR="00FA559B">
        <w:rPr>
          <w:rFonts w:asciiTheme="minorBidi" w:hAnsiTheme="minorBidi"/>
        </w:rPr>
        <w:t xml:space="preserve">to </w:t>
      </w:r>
      <w:r w:rsidRPr="00347917">
        <w:rPr>
          <w:rFonts w:asciiTheme="minorBidi" w:hAnsiTheme="minorBidi"/>
        </w:rPr>
        <w:t>disclose the true nature of a study unless it is approved by an ethical committee and is essential to replication</w:t>
      </w:r>
      <w:r w:rsidR="00FA559B">
        <w:rPr>
          <w:rFonts w:asciiTheme="minorBidi" w:hAnsiTheme="minorBidi"/>
        </w:rPr>
        <w:t>;</w:t>
      </w:r>
      <w:r w:rsidRPr="00347917">
        <w:rPr>
          <w:rFonts w:asciiTheme="minorBidi" w:hAnsiTheme="minorBidi"/>
        </w:rPr>
        <w:t xml:space="preserve"> provide accurate information about the side effects of any medication </w:t>
      </w:r>
      <w:r w:rsidR="00C0448F" w:rsidRPr="00347917">
        <w:rPr>
          <w:rFonts w:asciiTheme="minorBidi" w:hAnsiTheme="minorBidi"/>
        </w:rPr>
        <w:t xml:space="preserve">(British Psychological Society, 2021) </w:t>
      </w:r>
      <w:r w:rsidRPr="00347917">
        <w:rPr>
          <w:rFonts w:asciiTheme="minorBidi" w:hAnsiTheme="minorBidi"/>
        </w:rPr>
        <w:t>and replace stooge</w:t>
      </w:r>
      <w:r w:rsidR="00FA559B">
        <w:rPr>
          <w:rFonts w:asciiTheme="minorBidi" w:hAnsiTheme="minorBidi"/>
        </w:rPr>
        <w:t>’</w:t>
      </w:r>
      <w:r w:rsidRPr="00347917">
        <w:rPr>
          <w:rFonts w:asciiTheme="minorBidi" w:hAnsiTheme="minorBidi"/>
        </w:rPr>
        <w:t>s with validated stimuli such as an ethically trained actor.</w:t>
      </w:r>
    </w:p>
    <w:p w14:paraId="790AB2A7" w14:textId="77777777" w:rsidR="00070D07" w:rsidRDefault="00A62DA7" w:rsidP="00E3697E">
      <w:pPr>
        <w:spacing w:line="480" w:lineRule="auto"/>
        <w:ind w:firstLine="720"/>
        <w:rPr>
          <w:rFonts w:asciiTheme="minorBidi" w:hAnsiTheme="minorBidi"/>
        </w:rPr>
      </w:pPr>
      <w:r>
        <w:rPr>
          <w:rFonts w:asciiTheme="minorBidi" w:hAnsiTheme="minorBidi"/>
        </w:rPr>
        <w:t xml:space="preserve">The principle of </w:t>
      </w:r>
      <w:r w:rsidR="00AF0C55" w:rsidRPr="00347917">
        <w:rPr>
          <w:rFonts w:asciiTheme="minorBidi" w:hAnsiTheme="minorBidi"/>
        </w:rPr>
        <w:t xml:space="preserve">Privacy and Confidentiality </w:t>
      </w:r>
      <w:r w:rsidR="003D4378" w:rsidRPr="00347917">
        <w:rPr>
          <w:rFonts w:asciiTheme="minorBidi" w:hAnsiTheme="minorBidi"/>
        </w:rPr>
        <w:t xml:space="preserve">(British Psychological Society, 2021) </w:t>
      </w:r>
      <w:r w:rsidR="00AF0C55" w:rsidRPr="00347917">
        <w:rPr>
          <w:rFonts w:asciiTheme="minorBidi" w:hAnsiTheme="minorBidi"/>
        </w:rPr>
        <w:t>was violated when the one-way mirror was used as participants were unaware they were being observed. Participants were also not aware that their behaviour was being recorded and c</w:t>
      </w:r>
      <w:r>
        <w:rPr>
          <w:rFonts w:asciiTheme="minorBidi" w:hAnsiTheme="minorBidi"/>
        </w:rPr>
        <w:t>lassified</w:t>
      </w:r>
      <w:r w:rsidR="00AF0C55" w:rsidRPr="00347917">
        <w:rPr>
          <w:rFonts w:asciiTheme="minorBidi" w:hAnsiTheme="minorBidi"/>
        </w:rPr>
        <w:t>.</w:t>
      </w:r>
    </w:p>
    <w:p w14:paraId="21C0C818" w14:textId="27BD4F7E" w:rsidR="00AF0C55" w:rsidRPr="00347917" w:rsidRDefault="00070D07" w:rsidP="00E3697E">
      <w:pPr>
        <w:spacing w:line="480" w:lineRule="auto"/>
        <w:ind w:firstLine="720"/>
        <w:rPr>
          <w:rFonts w:asciiTheme="minorBidi" w:hAnsiTheme="minorBidi"/>
        </w:rPr>
      </w:pPr>
      <w:r>
        <w:rPr>
          <w:rFonts w:asciiTheme="minorBidi" w:hAnsiTheme="minorBidi"/>
        </w:rPr>
        <w:t>If replicated</w:t>
      </w:r>
      <w:r w:rsidR="00AF0C55" w:rsidRPr="00347917">
        <w:rPr>
          <w:rFonts w:asciiTheme="minorBidi" w:hAnsiTheme="minorBidi"/>
        </w:rPr>
        <w:t xml:space="preserve"> today</w:t>
      </w:r>
      <w:r w:rsidR="00A62DA7">
        <w:rPr>
          <w:rFonts w:asciiTheme="minorBidi" w:hAnsiTheme="minorBidi"/>
        </w:rPr>
        <w:t>,</w:t>
      </w:r>
      <w:r w:rsidR="00AF0C55" w:rsidRPr="00347917">
        <w:rPr>
          <w:rFonts w:asciiTheme="minorBidi" w:hAnsiTheme="minorBidi"/>
        </w:rPr>
        <w:t xml:space="preserve"> researchers should disclose</w:t>
      </w:r>
      <w:r w:rsidR="00837502">
        <w:rPr>
          <w:rFonts w:asciiTheme="minorBidi" w:hAnsiTheme="minorBidi"/>
        </w:rPr>
        <w:t>,</w:t>
      </w:r>
      <w:r w:rsidR="00AF0C55" w:rsidRPr="00347917">
        <w:rPr>
          <w:rFonts w:asciiTheme="minorBidi" w:hAnsiTheme="minorBidi"/>
        </w:rPr>
        <w:t xml:space="preserve"> in full</w:t>
      </w:r>
      <w:r w:rsidR="00837502">
        <w:rPr>
          <w:rFonts w:asciiTheme="minorBidi" w:hAnsiTheme="minorBidi"/>
        </w:rPr>
        <w:t>,</w:t>
      </w:r>
      <w:r w:rsidR="00AF0C55" w:rsidRPr="00347917">
        <w:rPr>
          <w:rFonts w:asciiTheme="minorBidi" w:hAnsiTheme="minorBidi"/>
        </w:rPr>
        <w:t xml:space="preserve"> any observations being made and obtain explicit consent for behavioural recording</w:t>
      </w:r>
      <w:r w:rsidR="00223A0C" w:rsidRPr="00347917">
        <w:rPr>
          <w:rFonts w:asciiTheme="minorBidi" w:hAnsiTheme="minorBidi"/>
        </w:rPr>
        <w:t xml:space="preserve"> </w:t>
      </w:r>
      <w:r w:rsidR="00AF0C55" w:rsidRPr="00347917">
        <w:rPr>
          <w:rFonts w:asciiTheme="minorBidi" w:hAnsiTheme="minorBidi"/>
        </w:rPr>
        <w:t>and consent to store the</w:t>
      </w:r>
      <w:r w:rsidR="005561DB">
        <w:rPr>
          <w:rFonts w:asciiTheme="minorBidi" w:hAnsiTheme="minorBidi"/>
        </w:rPr>
        <w:t xml:space="preserve"> collated</w:t>
      </w:r>
      <w:r w:rsidR="00AF0C55" w:rsidRPr="00347917">
        <w:rPr>
          <w:rFonts w:asciiTheme="minorBidi" w:hAnsiTheme="minorBidi"/>
        </w:rPr>
        <w:t xml:space="preserve"> data</w:t>
      </w:r>
      <w:r w:rsidR="00A10563" w:rsidRPr="00347917">
        <w:rPr>
          <w:rFonts w:asciiTheme="minorBidi" w:hAnsiTheme="minorBidi"/>
        </w:rPr>
        <w:t xml:space="preserve"> </w:t>
      </w:r>
      <w:r w:rsidR="004A691B" w:rsidRPr="00347917">
        <w:rPr>
          <w:rFonts w:asciiTheme="minorBidi" w:hAnsiTheme="minorBidi"/>
        </w:rPr>
        <w:t>(British Psychological Society, 2021)</w:t>
      </w:r>
      <w:r w:rsidR="00AF0C55" w:rsidRPr="00347917">
        <w:rPr>
          <w:rFonts w:asciiTheme="minorBidi" w:hAnsiTheme="minorBidi"/>
        </w:rPr>
        <w:t>.</w:t>
      </w:r>
    </w:p>
    <w:p w14:paraId="346CA0DD" w14:textId="77777777" w:rsidR="004D6F2F" w:rsidRDefault="00AF0C55" w:rsidP="00E3697E">
      <w:pPr>
        <w:spacing w:line="480" w:lineRule="auto"/>
        <w:ind w:firstLine="720"/>
        <w:rPr>
          <w:rFonts w:asciiTheme="minorBidi" w:hAnsiTheme="minorBidi"/>
        </w:rPr>
      </w:pPr>
      <w:r w:rsidRPr="00347917">
        <w:rPr>
          <w:rFonts w:asciiTheme="minorBidi" w:hAnsiTheme="minorBidi"/>
        </w:rPr>
        <w:t>The Right to Withdraw</w:t>
      </w:r>
      <w:r w:rsidR="005561DB">
        <w:rPr>
          <w:rFonts w:asciiTheme="minorBidi" w:hAnsiTheme="minorBidi"/>
        </w:rPr>
        <w:t xml:space="preserve"> principle</w:t>
      </w:r>
      <w:r w:rsidRPr="00347917">
        <w:rPr>
          <w:rFonts w:asciiTheme="minorBidi" w:hAnsiTheme="minorBidi"/>
        </w:rPr>
        <w:t xml:space="preserve"> </w:t>
      </w:r>
      <w:r w:rsidR="0021358F" w:rsidRPr="00347917">
        <w:rPr>
          <w:rFonts w:asciiTheme="minorBidi" w:hAnsiTheme="minorBidi"/>
        </w:rPr>
        <w:t xml:space="preserve">(British Psychological Society, 2021) </w:t>
      </w:r>
      <w:r w:rsidRPr="00347917">
        <w:rPr>
          <w:rFonts w:asciiTheme="minorBidi" w:hAnsiTheme="minorBidi"/>
        </w:rPr>
        <w:t xml:space="preserve">was violated as there was deception about the </w:t>
      </w:r>
      <w:r w:rsidR="00D960C2">
        <w:rPr>
          <w:rFonts w:asciiTheme="minorBidi" w:hAnsiTheme="minorBidi"/>
        </w:rPr>
        <w:t xml:space="preserve">nature of the </w:t>
      </w:r>
      <w:r w:rsidRPr="00347917">
        <w:rPr>
          <w:rFonts w:asciiTheme="minorBidi" w:hAnsiTheme="minorBidi"/>
        </w:rPr>
        <w:t>injection</w:t>
      </w:r>
      <w:r w:rsidR="00D960C2">
        <w:rPr>
          <w:rFonts w:asciiTheme="minorBidi" w:hAnsiTheme="minorBidi"/>
        </w:rPr>
        <w:t>;</w:t>
      </w:r>
      <w:r w:rsidRPr="00347917">
        <w:rPr>
          <w:rFonts w:asciiTheme="minorBidi" w:hAnsiTheme="minorBidi"/>
        </w:rPr>
        <w:t xml:space="preserve"> purpose of the study</w:t>
      </w:r>
      <w:r w:rsidR="00D960C2">
        <w:rPr>
          <w:rFonts w:asciiTheme="minorBidi" w:hAnsiTheme="minorBidi"/>
        </w:rPr>
        <w:t>;</w:t>
      </w:r>
      <w:r w:rsidRPr="00347917">
        <w:rPr>
          <w:rFonts w:asciiTheme="minorBidi" w:hAnsiTheme="minorBidi"/>
        </w:rPr>
        <w:t xml:space="preserve"> and the emotional manipulation presented to the participants. This means the participants would not </w:t>
      </w:r>
      <w:r w:rsidR="00757F16">
        <w:rPr>
          <w:rFonts w:asciiTheme="minorBidi" w:hAnsiTheme="minorBidi"/>
        </w:rPr>
        <w:t>know</w:t>
      </w:r>
      <w:r w:rsidRPr="00347917">
        <w:rPr>
          <w:rFonts w:asciiTheme="minorBidi" w:hAnsiTheme="minorBidi"/>
        </w:rPr>
        <w:t xml:space="preserve"> the true meaning of what they are withdrawing from. Participants were </w:t>
      </w:r>
      <w:r w:rsidR="00D960C2">
        <w:rPr>
          <w:rFonts w:asciiTheme="minorBidi" w:hAnsiTheme="minorBidi"/>
        </w:rPr>
        <w:t xml:space="preserve">also </w:t>
      </w:r>
      <w:r w:rsidRPr="00347917">
        <w:rPr>
          <w:rFonts w:asciiTheme="minorBidi" w:hAnsiTheme="minorBidi"/>
        </w:rPr>
        <w:t xml:space="preserve">unaware of the data being collected about them as the </w:t>
      </w:r>
      <w:r w:rsidRPr="00347917">
        <w:rPr>
          <w:rFonts w:asciiTheme="minorBidi" w:hAnsiTheme="minorBidi"/>
        </w:rPr>
        <w:lastRenderedPageBreak/>
        <w:t>observations were covert. Participants were also discarded if they were deemed to be suspicious about the true nature of the experiment. The suspicion sugges</w:t>
      </w:r>
      <w:r w:rsidR="002E007C">
        <w:rPr>
          <w:rFonts w:asciiTheme="minorBidi" w:hAnsiTheme="minorBidi"/>
        </w:rPr>
        <w:t>ted</w:t>
      </w:r>
      <w:r w:rsidRPr="00347917">
        <w:rPr>
          <w:rFonts w:asciiTheme="minorBidi" w:hAnsiTheme="minorBidi"/>
        </w:rPr>
        <w:t xml:space="preserve"> there </w:t>
      </w:r>
      <w:r w:rsidR="002E007C">
        <w:rPr>
          <w:rFonts w:asciiTheme="minorBidi" w:hAnsiTheme="minorBidi"/>
        </w:rPr>
        <w:t>was</w:t>
      </w:r>
      <w:r w:rsidRPr="00347917">
        <w:rPr>
          <w:rFonts w:asciiTheme="minorBidi" w:hAnsiTheme="minorBidi"/>
        </w:rPr>
        <w:t xml:space="preserve"> a lack of informed consent.</w:t>
      </w:r>
    </w:p>
    <w:p w14:paraId="7BC901E7" w14:textId="483EF2CD" w:rsidR="00AF0C55" w:rsidRPr="00347917" w:rsidRDefault="004D6F2F" w:rsidP="00E3697E">
      <w:pPr>
        <w:spacing w:line="480" w:lineRule="auto"/>
        <w:ind w:firstLine="720"/>
        <w:rPr>
          <w:rFonts w:asciiTheme="minorBidi" w:hAnsiTheme="minorBidi"/>
        </w:rPr>
      </w:pPr>
      <w:r>
        <w:rPr>
          <w:rFonts w:asciiTheme="minorBidi" w:hAnsiTheme="minorBidi"/>
        </w:rPr>
        <w:t>In making</w:t>
      </w:r>
      <w:r w:rsidR="00AF0C55" w:rsidRPr="00347917">
        <w:rPr>
          <w:rFonts w:asciiTheme="minorBidi" w:hAnsiTheme="minorBidi"/>
        </w:rPr>
        <w:t xml:space="preserve"> an ethical replication today </w:t>
      </w:r>
      <w:r>
        <w:rPr>
          <w:rFonts w:asciiTheme="minorBidi" w:hAnsiTheme="minorBidi"/>
        </w:rPr>
        <w:t>full information would need to be provided</w:t>
      </w:r>
      <w:r w:rsidR="00AF0C55" w:rsidRPr="00347917">
        <w:rPr>
          <w:rFonts w:asciiTheme="minorBidi" w:hAnsiTheme="minorBidi"/>
        </w:rPr>
        <w:t xml:space="preserve"> so withdrawal is meaningful</w:t>
      </w:r>
      <w:r>
        <w:rPr>
          <w:rFonts w:asciiTheme="minorBidi" w:hAnsiTheme="minorBidi"/>
        </w:rPr>
        <w:t>;</w:t>
      </w:r>
      <w:r w:rsidR="00706970" w:rsidRPr="00347917">
        <w:rPr>
          <w:rFonts w:asciiTheme="minorBidi" w:hAnsiTheme="minorBidi"/>
        </w:rPr>
        <w:t xml:space="preserve"> </w:t>
      </w:r>
      <w:r w:rsidR="00AF0C55" w:rsidRPr="00347917">
        <w:rPr>
          <w:rFonts w:asciiTheme="minorBidi" w:hAnsiTheme="minorBidi"/>
        </w:rPr>
        <w:t xml:space="preserve">participants </w:t>
      </w:r>
      <w:r>
        <w:rPr>
          <w:rFonts w:asciiTheme="minorBidi" w:hAnsiTheme="minorBidi"/>
        </w:rPr>
        <w:t>would</w:t>
      </w:r>
      <w:r w:rsidR="00AF0C55" w:rsidRPr="00347917">
        <w:rPr>
          <w:rFonts w:asciiTheme="minorBidi" w:hAnsiTheme="minorBidi"/>
        </w:rPr>
        <w:t xml:space="preserve"> need to be informed of all data collection methods</w:t>
      </w:r>
      <w:r w:rsidR="000B2499">
        <w:rPr>
          <w:rFonts w:asciiTheme="minorBidi" w:hAnsiTheme="minorBidi"/>
        </w:rPr>
        <w:t>;</w:t>
      </w:r>
      <w:r w:rsidR="000B31F9" w:rsidRPr="00347917">
        <w:rPr>
          <w:rFonts w:asciiTheme="minorBidi" w:hAnsiTheme="minorBidi"/>
        </w:rPr>
        <w:t xml:space="preserve"> </w:t>
      </w:r>
      <w:r w:rsidR="00AF0C55" w:rsidRPr="00347917">
        <w:rPr>
          <w:rFonts w:asciiTheme="minorBidi" w:hAnsiTheme="minorBidi"/>
        </w:rPr>
        <w:t>and researchers should ensure all participants understand the study allowing for a meaningful voluntary withdrawal should it be required</w:t>
      </w:r>
      <w:r w:rsidR="006B7E60" w:rsidRPr="00347917">
        <w:rPr>
          <w:rFonts w:asciiTheme="minorBidi" w:hAnsiTheme="minorBidi"/>
        </w:rPr>
        <w:t xml:space="preserve"> </w:t>
      </w:r>
      <w:r w:rsidR="0083271C" w:rsidRPr="00347917">
        <w:rPr>
          <w:rFonts w:asciiTheme="minorBidi" w:hAnsiTheme="minorBidi"/>
        </w:rPr>
        <w:t>(British Psychological Society, 2021)</w:t>
      </w:r>
      <w:r w:rsidR="00AF0C55" w:rsidRPr="00347917">
        <w:rPr>
          <w:rFonts w:asciiTheme="minorBidi" w:hAnsiTheme="minorBidi"/>
        </w:rPr>
        <w:t>.</w:t>
      </w:r>
    </w:p>
    <w:p w14:paraId="29F605AB" w14:textId="77777777" w:rsidR="000B2499" w:rsidRDefault="00AF0C55" w:rsidP="00E3697E">
      <w:pPr>
        <w:spacing w:line="480" w:lineRule="auto"/>
        <w:ind w:firstLine="720"/>
        <w:rPr>
          <w:rFonts w:asciiTheme="minorBidi" w:hAnsiTheme="minorBidi"/>
        </w:rPr>
      </w:pPr>
      <w:r w:rsidRPr="00347917">
        <w:rPr>
          <w:rFonts w:asciiTheme="minorBidi" w:hAnsiTheme="minorBidi"/>
        </w:rPr>
        <w:t xml:space="preserve">Debriefing </w:t>
      </w:r>
      <w:r w:rsidR="00D5318E" w:rsidRPr="00347917">
        <w:rPr>
          <w:rFonts w:asciiTheme="minorBidi" w:hAnsiTheme="minorBidi"/>
        </w:rPr>
        <w:t xml:space="preserve">(British Psychological Society, 2021) </w:t>
      </w:r>
      <w:r w:rsidRPr="00347917">
        <w:rPr>
          <w:rFonts w:asciiTheme="minorBidi" w:hAnsiTheme="minorBidi"/>
        </w:rPr>
        <w:t>was violated as the debrief provided was incomplete. The participants were not brought back to the state in which they arrived at the study as the emotional stress they endured was not addressed.</w:t>
      </w:r>
    </w:p>
    <w:p w14:paraId="2E1A4AD6" w14:textId="4D46533D" w:rsidR="00CE7651" w:rsidRPr="00347917" w:rsidRDefault="00425540" w:rsidP="00E3697E">
      <w:pPr>
        <w:spacing w:line="480" w:lineRule="auto"/>
        <w:ind w:firstLine="720"/>
        <w:rPr>
          <w:rFonts w:asciiTheme="minorBidi" w:hAnsiTheme="minorBidi"/>
        </w:rPr>
      </w:pPr>
      <w:r>
        <w:rPr>
          <w:rFonts w:asciiTheme="minorBidi" w:hAnsiTheme="minorBidi"/>
        </w:rPr>
        <w:t>A</w:t>
      </w:r>
      <w:r w:rsidR="00AF0C55" w:rsidRPr="00347917">
        <w:rPr>
          <w:rFonts w:asciiTheme="minorBidi" w:hAnsiTheme="minorBidi"/>
        </w:rPr>
        <w:t xml:space="preserve"> full debrief</w:t>
      </w:r>
      <w:r w:rsidR="00A775C2" w:rsidRPr="00347917">
        <w:rPr>
          <w:rFonts w:asciiTheme="minorBidi" w:hAnsiTheme="minorBidi"/>
        </w:rPr>
        <w:t xml:space="preserve"> </w:t>
      </w:r>
      <w:r w:rsidR="00AF0C55" w:rsidRPr="00347917">
        <w:rPr>
          <w:rFonts w:asciiTheme="minorBidi" w:hAnsiTheme="minorBidi"/>
        </w:rPr>
        <w:t>encompassing activities to restore the participants</w:t>
      </w:r>
      <w:r>
        <w:rPr>
          <w:rFonts w:asciiTheme="minorBidi" w:hAnsiTheme="minorBidi"/>
        </w:rPr>
        <w:t>’</w:t>
      </w:r>
      <w:r w:rsidR="00AF0C55" w:rsidRPr="00347917">
        <w:rPr>
          <w:rFonts w:asciiTheme="minorBidi" w:hAnsiTheme="minorBidi"/>
        </w:rPr>
        <w:t xml:space="preserve"> wellbeing such as a mindfulness exercise</w:t>
      </w:r>
      <w:r w:rsidR="00387ECB" w:rsidRPr="00347917">
        <w:rPr>
          <w:rFonts w:asciiTheme="minorBidi" w:hAnsiTheme="minorBidi"/>
        </w:rPr>
        <w:t xml:space="preserve"> </w:t>
      </w:r>
      <w:r w:rsidR="006219A5" w:rsidRPr="00347917">
        <w:rPr>
          <w:rFonts w:asciiTheme="minorBidi" w:hAnsiTheme="minorBidi"/>
        </w:rPr>
        <w:t>(British Psychological Society, 2021)</w:t>
      </w:r>
      <w:r w:rsidR="00D256F2">
        <w:rPr>
          <w:rFonts w:asciiTheme="minorBidi" w:hAnsiTheme="minorBidi"/>
        </w:rPr>
        <w:t xml:space="preserve"> would be required for </w:t>
      </w:r>
      <w:r w:rsidR="00670CB9">
        <w:rPr>
          <w:rFonts w:asciiTheme="minorBidi" w:hAnsiTheme="minorBidi"/>
        </w:rPr>
        <w:t>it to be ethically robust today</w:t>
      </w:r>
      <w:r w:rsidR="00AF0C55" w:rsidRPr="00347917">
        <w:rPr>
          <w:rFonts w:asciiTheme="minorBidi" w:hAnsiTheme="minorBidi"/>
        </w:rPr>
        <w:t xml:space="preserve">. </w:t>
      </w:r>
      <w:r w:rsidR="00670CB9">
        <w:rPr>
          <w:rFonts w:asciiTheme="minorBidi" w:hAnsiTheme="minorBidi"/>
        </w:rPr>
        <w:t>Finally, p</w:t>
      </w:r>
      <w:r w:rsidR="00AF0C55" w:rsidRPr="00347917">
        <w:rPr>
          <w:rFonts w:asciiTheme="minorBidi" w:hAnsiTheme="minorBidi"/>
        </w:rPr>
        <w:t>articipants should also be allowed to withdraw their data after the disclosure</w:t>
      </w:r>
      <w:r w:rsidR="00043206" w:rsidRPr="00347917">
        <w:rPr>
          <w:rFonts w:asciiTheme="minorBidi" w:hAnsiTheme="minorBidi"/>
        </w:rPr>
        <w:t xml:space="preserve"> </w:t>
      </w:r>
      <w:r w:rsidR="00CB0C9C" w:rsidRPr="00347917">
        <w:rPr>
          <w:rFonts w:asciiTheme="minorBidi" w:hAnsiTheme="minorBidi"/>
        </w:rPr>
        <w:t>(British Psychological Society, 2021)</w:t>
      </w:r>
      <w:r w:rsidR="00AF0C55" w:rsidRPr="00347917">
        <w:rPr>
          <w:rFonts w:asciiTheme="minorBidi" w:hAnsiTheme="minorBidi"/>
        </w:rPr>
        <w:t>.</w:t>
      </w:r>
    </w:p>
    <w:p w14:paraId="6EEC7E60" w14:textId="77777777" w:rsidR="00CE7651" w:rsidRPr="00347917" w:rsidRDefault="00CE7651" w:rsidP="00E3697E">
      <w:pPr>
        <w:spacing w:line="480" w:lineRule="auto"/>
        <w:rPr>
          <w:rFonts w:asciiTheme="minorBidi" w:hAnsiTheme="minorBidi"/>
        </w:rPr>
      </w:pPr>
    </w:p>
    <w:p w14:paraId="377DCCBB" w14:textId="77777777" w:rsidR="0050192F" w:rsidRPr="00347917" w:rsidRDefault="0050192F" w:rsidP="00E3697E">
      <w:pPr>
        <w:spacing w:line="480" w:lineRule="auto"/>
        <w:rPr>
          <w:rFonts w:asciiTheme="minorBidi" w:hAnsiTheme="minorBidi"/>
          <w:b/>
          <w:bCs/>
        </w:rPr>
      </w:pPr>
      <w:r w:rsidRPr="00347917">
        <w:rPr>
          <w:rFonts w:asciiTheme="minorBidi" w:hAnsiTheme="minorBidi"/>
          <w:b/>
          <w:bCs/>
        </w:rPr>
        <w:t>Conclusion</w:t>
      </w:r>
    </w:p>
    <w:p w14:paraId="4A40D44B" w14:textId="729637A4" w:rsidR="0050192F" w:rsidRPr="00347917" w:rsidRDefault="0050192F" w:rsidP="0093354F">
      <w:pPr>
        <w:spacing w:line="480" w:lineRule="auto"/>
        <w:ind w:firstLine="720"/>
        <w:rPr>
          <w:rFonts w:asciiTheme="minorBidi" w:hAnsiTheme="minorBidi"/>
        </w:rPr>
      </w:pPr>
      <w:r w:rsidRPr="00347917">
        <w:rPr>
          <w:rFonts w:asciiTheme="minorBidi" w:hAnsiTheme="minorBidi"/>
        </w:rPr>
        <w:t>Whilst Schachter and Singer’s (1962) study has historic importance as it introduced to research the idea that cognition and emotion may interact</w:t>
      </w:r>
      <w:r w:rsidR="0093354F">
        <w:rPr>
          <w:rFonts w:asciiTheme="minorBidi" w:hAnsiTheme="minorBidi"/>
        </w:rPr>
        <w:t xml:space="preserve"> u</w:t>
      </w:r>
      <w:r w:rsidRPr="00347917">
        <w:rPr>
          <w:rFonts w:asciiTheme="minorBidi" w:hAnsiTheme="minorBidi"/>
        </w:rPr>
        <w:t xml:space="preserve">nderstanding </w:t>
      </w:r>
      <w:r w:rsidR="00B736C2" w:rsidRPr="00347917">
        <w:rPr>
          <w:rFonts w:asciiTheme="minorBidi" w:hAnsiTheme="minorBidi"/>
        </w:rPr>
        <w:t xml:space="preserve">this </w:t>
      </w:r>
      <w:r w:rsidR="00EE3B89" w:rsidRPr="00347917">
        <w:rPr>
          <w:rFonts w:asciiTheme="minorBidi" w:hAnsiTheme="minorBidi"/>
        </w:rPr>
        <w:t>interac</w:t>
      </w:r>
      <w:r w:rsidR="0004198A" w:rsidRPr="00347917">
        <w:rPr>
          <w:rFonts w:asciiTheme="minorBidi" w:hAnsiTheme="minorBidi"/>
        </w:rPr>
        <w:t>tion</w:t>
      </w:r>
      <w:r w:rsidRPr="00347917">
        <w:rPr>
          <w:rFonts w:asciiTheme="minorBidi" w:hAnsiTheme="minorBidi"/>
        </w:rPr>
        <w:t xml:space="preserve"> enables us to develop real world solutions for existing problems</w:t>
      </w:r>
      <w:r w:rsidR="001412B6">
        <w:rPr>
          <w:rFonts w:asciiTheme="minorBidi" w:hAnsiTheme="minorBidi"/>
        </w:rPr>
        <w:t>,</w:t>
      </w:r>
      <w:r w:rsidRPr="00347917">
        <w:rPr>
          <w:rFonts w:asciiTheme="minorBidi" w:hAnsiTheme="minorBidi"/>
        </w:rPr>
        <w:t xml:space="preserve"> such as refining mental health treatments, structuring education curriculums and developing consumer marketing strategies. </w:t>
      </w:r>
    </w:p>
    <w:p w14:paraId="1BC5F330" w14:textId="73C1F9E1" w:rsidR="00AE5AC0" w:rsidRPr="00347917" w:rsidRDefault="00CB2AAA" w:rsidP="00E3697E">
      <w:pPr>
        <w:spacing w:line="480" w:lineRule="auto"/>
        <w:ind w:firstLine="720"/>
        <w:rPr>
          <w:rFonts w:asciiTheme="minorBidi" w:hAnsiTheme="minorBidi"/>
        </w:rPr>
      </w:pPr>
      <w:r w:rsidRPr="00347917">
        <w:rPr>
          <w:rFonts w:asciiTheme="minorBidi" w:hAnsiTheme="minorBidi"/>
        </w:rPr>
        <w:lastRenderedPageBreak/>
        <w:t>Dire</w:t>
      </w:r>
      <w:r w:rsidR="00EC2E60" w:rsidRPr="00347917">
        <w:rPr>
          <w:rFonts w:asciiTheme="minorBidi" w:hAnsiTheme="minorBidi"/>
        </w:rPr>
        <w:t xml:space="preserve">ctly </w:t>
      </w:r>
      <w:r w:rsidR="00BF698D" w:rsidRPr="00347917">
        <w:rPr>
          <w:rFonts w:asciiTheme="minorBidi" w:hAnsiTheme="minorBidi"/>
        </w:rPr>
        <w:t>replicat</w:t>
      </w:r>
      <w:r w:rsidR="0040369C" w:rsidRPr="00347917">
        <w:rPr>
          <w:rFonts w:asciiTheme="minorBidi" w:hAnsiTheme="minorBidi"/>
        </w:rPr>
        <w:t>ing</w:t>
      </w:r>
      <w:r w:rsidR="0050192F" w:rsidRPr="00347917">
        <w:rPr>
          <w:rFonts w:asciiTheme="minorBidi" w:hAnsiTheme="minorBidi"/>
        </w:rPr>
        <w:t xml:space="preserve"> the study would </w:t>
      </w:r>
      <w:r w:rsidR="004E6CE9" w:rsidRPr="00347917">
        <w:rPr>
          <w:rFonts w:asciiTheme="minorBidi" w:hAnsiTheme="minorBidi"/>
        </w:rPr>
        <w:t xml:space="preserve">be impossible due to many violations of the BPS Code of Research Ethics </w:t>
      </w:r>
      <w:r w:rsidR="00866B2A" w:rsidRPr="00347917">
        <w:rPr>
          <w:rFonts w:asciiTheme="minorBidi" w:hAnsiTheme="minorBidi"/>
        </w:rPr>
        <w:t>(British Psychological Society, 2021)</w:t>
      </w:r>
      <w:r w:rsidR="00977309" w:rsidRPr="00347917">
        <w:rPr>
          <w:rFonts w:asciiTheme="minorBidi" w:hAnsiTheme="minorBidi"/>
        </w:rPr>
        <w:t>,</w:t>
      </w:r>
      <w:r w:rsidR="00866B2A" w:rsidRPr="00347917">
        <w:rPr>
          <w:rFonts w:asciiTheme="minorBidi" w:hAnsiTheme="minorBidi"/>
        </w:rPr>
        <w:t xml:space="preserve"> </w:t>
      </w:r>
      <w:r w:rsidR="0050192F" w:rsidRPr="00347917">
        <w:rPr>
          <w:rFonts w:asciiTheme="minorBidi" w:hAnsiTheme="minorBidi"/>
        </w:rPr>
        <w:t>however, replicating the concept to explore cognition and context and how they shape our emotions</w:t>
      </w:r>
      <w:r w:rsidR="001412B6">
        <w:rPr>
          <w:rFonts w:asciiTheme="minorBidi" w:hAnsiTheme="minorBidi"/>
        </w:rPr>
        <w:t>,</w:t>
      </w:r>
      <w:r w:rsidR="0050192F" w:rsidRPr="00347917">
        <w:rPr>
          <w:rFonts w:asciiTheme="minorBidi" w:hAnsiTheme="minorBidi"/>
        </w:rPr>
        <w:t xml:space="preserve"> is possible</w:t>
      </w:r>
      <w:r w:rsidR="001412B6">
        <w:rPr>
          <w:rFonts w:asciiTheme="minorBidi" w:hAnsiTheme="minorBidi"/>
        </w:rPr>
        <w:t>,</w:t>
      </w:r>
      <w:r w:rsidR="0050192F" w:rsidRPr="00347917">
        <w:rPr>
          <w:rFonts w:asciiTheme="minorBidi" w:hAnsiTheme="minorBidi"/>
        </w:rPr>
        <w:t xml:space="preserve"> if the aforementioned ethical considerations and methodological approaches were applied.</w:t>
      </w:r>
    </w:p>
    <w:p w14:paraId="7C736DCC" w14:textId="77777777" w:rsidR="0050192F" w:rsidRDefault="0050192F" w:rsidP="0050192F"/>
    <w:p w14:paraId="69957A53" w14:textId="77777777" w:rsidR="00A70EC7" w:rsidRDefault="00A70EC7" w:rsidP="00A70EC7"/>
    <w:p w14:paraId="62377C4D" w14:textId="77777777" w:rsidR="00613BD0" w:rsidRDefault="00613BD0" w:rsidP="00A70EC7"/>
    <w:p w14:paraId="6BA0390E" w14:textId="77777777" w:rsidR="002C5019" w:rsidRDefault="002C5019" w:rsidP="002C5019">
      <w:pPr>
        <w:spacing w:line="480" w:lineRule="auto"/>
      </w:pPr>
    </w:p>
    <w:p w14:paraId="3CA79244" w14:textId="77777777" w:rsidR="002521A1" w:rsidRDefault="002521A1" w:rsidP="002C5019">
      <w:pPr>
        <w:spacing w:line="480" w:lineRule="auto"/>
        <w:rPr>
          <w:rFonts w:asciiTheme="minorBidi" w:hAnsiTheme="minorBidi"/>
        </w:rPr>
      </w:pPr>
    </w:p>
    <w:p w14:paraId="48BA13C7" w14:textId="77777777" w:rsidR="001412B6" w:rsidRDefault="001412B6" w:rsidP="002C5019">
      <w:pPr>
        <w:spacing w:line="480" w:lineRule="auto"/>
        <w:rPr>
          <w:rFonts w:asciiTheme="minorBidi" w:hAnsiTheme="minorBidi"/>
        </w:rPr>
      </w:pPr>
    </w:p>
    <w:p w14:paraId="7828BAC7" w14:textId="77777777" w:rsidR="001412B6" w:rsidRDefault="001412B6" w:rsidP="002C5019">
      <w:pPr>
        <w:spacing w:line="480" w:lineRule="auto"/>
        <w:rPr>
          <w:rFonts w:asciiTheme="minorBidi" w:hAnsiTheme="minorBidi"/>
        </w:rPr>
      </w:pPr>
    </w:p>
    <w:p w14:paraId="01578E38" w14:textId="77777777" w:rsidR="001412B6" w:rsidRDefault="001412B6" w:rsidP="002C5019">
      <w:pPr>
        <w:spacing w:line="480" w:lineRule="auto"/>
        <w:rPr>
          <w:rFonts w:asciiTheme="minorBidi" w:hAnsiTheme="minorBidi"/>
        </w:rPr>
      </w:pPr>
    </w:p>
    <w:p w14:paraId="36F98148" w14:textId="77777777" w:rsidR="001412B6" w:rsidRDefault="001412B6" w:rsidP="002C5019">
      <w:pPr>
        <w:spacing w:line="480" w:lineRule="auto"/>
        <w:rPr>
          <w:rFonts w:asciiTheme="minorBidi" w:hAnsiTheme="minorBidi"/>
        </w:rPr>
      </w:pPr>
    </w:p>
    <w:p w14:paraId="117EFF74" w14:textId="77777777" w:rsidR="001412B6" w:rsidRDefault="001412B6" w:rsidP="002C5019">
      <w:pPr>
        <w:spacing w:line="480" w:lineRule="auto"/>
        <w:rPr>
          <w:rFonts w:asciiTheme="minorBidi" w:hAnsiTheme="minorBidi"/>
        </w:rPr>
      </w:pPr>
    </w:p>
    <w:p w14:paraId="2B5A6062" w14:textId="77777777" w:rsidR="001412B6" w:rsidRDefault="001412B6" w:rsidP="002C5019">
      <w:pPr>
        <w:spacing w:line="480" w:lineRule="auto"/>
        <w:rPr>
          <w:rFonts w:asciiTheme="minorBidi" w:hAnsiTheme="minorBidi"/>
        </w:rPr>
      </w:pPr>
    </w:p>
    <w:p w14:paraId="6BB1B816" w14:textId="77777777" w:rsidR="001412B6" w:rsidRDefault="001412B6" w:rsidP="002C5019">
      <w:pPr>
        <w:spacing w:line="480" w:lineRule="auto"/>
        <w:rPr>
          <w:rFonts w:asciiTheme="minorBidi" w:hAnsiTheme="minorBidi"/>
        </w:rPr>
      </w:pPr>
    </w:p>
    <w:p w14:paraId="624E1616" w14:textId="77777777" w:rsidR="001412B6" w:rsidRDefault="001412B6" w:rsidP="002C5019">
      <w:pPr>
        <w:spacing w:line="480" w:lineRule="auto"/>
        <w:rPr>
          <w:rFonts w:asciiTheme="minorBidi" w:hAnsiTheme="minorBidi"/>
        </w:rPr>
      </w:pPr>
    </w:p>
    <w:p w14:paraId="19F7DBCC" w14:textId="77777777" w:rsidR="001412B6" w:rsidRDefault="001412B6" w:rsidP="002C5019">
      <w:pPr>
        <w:spacing w:line="480" w:lineRule="auto"/>
        <w:rPr>
          <w:rFonts w:asciiTheme="minorBidi" w:hAnsiTheme="minorBidi"/>
        </w:rPr>
      </w:pPr>
    </w:p>
    <w:p w14:paraId="2CE19EF7" w14:textId="77777777" w:rsidR="001412B6" w:rsidRDefault="001412B6" w:rsidP="002C5019">
      <w:pPr>
        <w:spacing w:line="480" w:lineRule="auto"/>
        <w:rPr>
          <w:rFonts w:asciiTheme="minorBidi" w:hAnsiTheme="minorBidi"/>
        </w:rPr>
      </w:pPr>
    </w:p>
    <w:p w14:paraId="12213D80" w14:textId="77777777" w:rsidR="001412B6" w:rsidRPr="00347917" w:rsidRDefault="001412B6" w:rsidP="002C5019">
      <w:pPr>
        <w:spacing w:line="480" w:lineRule="auto"/>
        <w:rPr>
          <w:rFonts w:asciiTheme="minorBidi" w:hAnsiTheme="minorBidi"/>
        </w:rPr>
      </w:pPr>
    </w:p>
    <w:p w14:paraId="15BDEC53" w14:textId="616D9E01" w:rsidR="00A82BB3" w:rsidRPr="00347917" w:rsidRDefault="00173AA3" w:rsidP="00347917">
      <w:pPr>
        <w:spacing w:line="480" w:lineRule="auto"/>
        <w:ind w:left="720" w:hanging="720"/>
        <w:jc w:val="center"/>
        <w:rPr>
          <w:rFonts w:asciiTheme="minorBidi" w:hAnsiTheme="minorBidi"/>
          <w:b/>
          <w:bCs/>
        </w:rPr>
      </w:pPr>
      <w:r w:rsidRPr="00347917">
        <w:rPr>
          <w:rFonts w:asciiTheme="minorBidi" w:hAnsiTheme="minorBidi"/>
          <w:b/>
          <w:bCs/>
        </w:rPr>
        <w:lastRenderedPageBreak/>
        <w:t>R</w:t>
      </w:r>
      <w:r w:rsidR="0017087B" w:rsidRPr="00347917">
        <w:rPr>
          <w:rFonts w:asciiTheme="minorBidi" w:hAnsiTheme="minorBidi"/>
          <w:b/>
          <w:bCs/>
        </w:rPr>
        <w:t>e</w:t>
      </w:r>
      <w:r w:rsidR="007A177C" w:rsidRPr="00347917">
        <w:rPr>
          <w:rFonts w:asciiTheme="minorBidi" w:hAnsiTheme="minorBidi"/>
          <w:b/>
          <w:bCs/>
        </w:rPr>
        <w:t>ferences</w:t>
      </w:r>
    </w:p>
    <w:p w14:paraId="17584B70" w14:textId="7E3B3216" w:rsidR="71D414B8" w:rsidRPr="00347917" w:rsidRDefault="26E16FFD" w:rsidP="00347917">
      <w:pPr>
        <w:spacing w:line="480" w:lineRule="auto"/>
        <w:ind w:left="720" w:hanging="720"/>
        <w:rPr>
          <w:rFonts w:asciiTheme="minorBidi" w:eastAsia="Aptos" w:hAnsiTheme="minorBidi"/>
        </w:rPr>
      </w:pPr>
      <w:r w:rsidRPr="00347917">
        <w:rPr>
          <w:rFonts w:asciiTheme="minorBidi" w:eastAsia="Aptos" w:hAnsiTheme="minorBidi"/>
        </w:rPr>
        <w:t>British Psychological Society. (20</w:t>
      </w:r>
      <w:r w:rsidR="3A739AED" w:rsidRPr="00347917">
        <w:rPr>
          <w:rFonts w:asciiTheme="minorBidi" w:eastAsia="Aptos" w:hAnsiTheme="minorBidi"/>
        </w:rPr>
        <w:t>21</w:t>
      </w:r>
      <w:r w:rsidRPr="00347917">
        <w:rPr>
          <w:rFonts w:asciiTheme="minorBidi" w:eastAsia="Aptos" w:hAnsiTheme="minorBidi"/>
        </w:rPr>
        <w:t xml:space="preserve">). </w:t>
      </w:r>
      <w:r w:rsidRPr="00347917">
        <w:rPr>
          <w:rFonts w:asciiTheme="minorBidi" w:eastAsia="Aptos" w:hAnsiTheme="minorBidi"/>
          <w:i/>
          <w:iCs/>
        </w:rPr>
        <w:t>Code of ethics and conduct</w:t>
      </w:r>
      <w:r w:rsidRPr="00347917">
        <w:rPr>
          <w:rFonts w:asciiTheme="minorBidi" w:eastAsia="Aptos" w:hAnsiTheme="minorBidi"/>
        </w:rPr>
        <w:t xml:space="preserve">. British Psychological Society. https://www.bps.org.uk/guideline/code-ethics-and-conduct </w:t>
      </w:r>
    </w:p>
    <w:p w14:paraId="41F88A9D" w14:textId="5ED3EE82" w:rsidR="66B5EFD5" w:rsidRPr="00347917" w:rsidRDefault="0B00AB71"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Cannon, W. B. (1927). The James-Lange theory of emotions: A critical examination and an alternative theory. </w:t>
      </w:r>
      <w:r w:rsidRPr="00347917">
        <w:rPr>
          <w:rFonts w:asciiTheme="minorBidi" w:eastAsia="Arial" w:hAnsiTheme="minorBidi"/>
          <w:i/>
          <w:iCs/>
          <w:color w:val="222222"/>
        </w:rPr>
        <w:t>The American journal of psychology</w:t>
      </w:r>
      <w:r w:rsidRPr="00347917">
        <w:rPr>
          <w:rFonts w:asciiTheme="minorBidi" w:eastAsia="Arial" w:hAnsiTheme="minorBidi"/>
          <w:color w:val="222222"/>
        </w:rPr>
        <w:t xml:space="preserve">, </w:t>
      </w:r>
      <w:r w:rsidRPr="00347917">
        <w:rPr>
          <w:rFonts w:asciiTheme="minorBidi" w:eastAsia="Arial" w:hAnsiTheme="minorBidi"/>
          <w:i/>
          <w:iCs/>
          <w:color w:val="222222"/>
        </w:rPr>
        <w:t>39</w:t>
      </w:r>
      <w:r w:rsidRPr="00347917">
        <w:rPr>
          <w:rFonts w:asciiTheme="minorBidi" w:eastAsia="Arial" w:hAnsiTheme="minorBidi"/>
          <w:color w:val="222222"/>
        </w:rPr>
        <w:t>(1/4), 106-124.</w:t>
      </w:r>
    </w:p>
    <w:p w14:paraId="51814906" w14:textId="1AA0E5E0" w:rsidR="00FE10B3" w:rsidRPr="00347917" w:rsidRDefault="7222DAAE"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Ekman, P. (1992). An argument for basic emotions. </w:t>
      </w:r>
      <w:r w:rsidRPr="00347917">
        <w:rPr>
          <w:rFonts w:asciiTheme="minorBidi" w:eastAsia="Arial" w:hAnsiTheme="minorBidi"/>
          <w:i/>
          <w:iCs/>
          <w:color w:val="222222"/>
        </w:rPr>
        <w:t>Cognition &amp; emotion</w:t>
      </w:r>
      <w:r w:rsidRPr="00347917">
        <w:rPr>
          <w:rFonts w:asciiTheme="minorBidi" w:eastAsia="Arial" w:hAnsiTheme="minorBidi"/>
          <w:color w:val="222222"/>
        </w:rPr>
        <w:t xml:space="preserve">, </w:t>
      </w:r>
      <w:r w:rsidRPr="00347917">
        <w:rPr>
          <w:rFonts w:asciiTheme="minorBidi" w:eastAsia="Arial" w:hAnsiTheme="minorBidi"/>
          <w:i/>
          <w:iCs/>
          <w:color w:val="222222"/>
        </w:rPr>
        <w:t>6</w:t>
      </w:r>
      <w:r w:rsidRPr="00347917">
        <w:rPr>
          <w:rFonts w:asciiTheme="minorBidi" w:eastAsia="Arial" w:hAnsiTheme="minorBidi"/>
          <w:color w:val="222222"/>
        </w:rPr>
        <w:t>(3-4), 169-200.</w:t>
      </w:r>
    </w:p>
    <w:p w14:paraId="0BE27F51" w14:textId="02B7FDB0" w:rsidR="00CC35B8" w:rsidRPr="00CC35B8" w:rsidRDefault="594399C9" w:rsidP="00347917">
      <w:pPr>
        <w:spacing w:line="480" w:lineRule="auto"/>
        <w:ind w:left="720" w:hanging="720"/>
        <w:rPr>
          <w:rFonts w:asciiTheme="minorBidi" w:eastAsia="Arial" w:hAnsiTheme="minorBidi"/>
          <w:color w:val="222222"/>
        </w:rPr>
      </w:pPr>
      <w:r w:rsidRPr="00347917">
        <w:rPr>
          <w:rFonts w:asciiTheme="minorBidi" w:eastAsia="Arial" w:hAnsiTheme="minorBidi"/>
          <w:color w:val="222222"/>
        </w:rPr>
        <w:t xml:space="preserve">Fourcade, A., Klotzsche, F., Hofmann, S. M., Mariola, A., Nikulin, V. V., Villringer, A., &amp; Gaebler, M. (2024). Linking brain–heart interactions to emotional arousal in immersive virtual reality. </w:t>
      </w:r>
      <w:r w:rsidRPr="00347917">
        <w:rPr>
          <w:rFonts w:asciiTheme="minorBidi" w:eastAsia="Arial" w:hAnsiTheme="minorBidi"/>
          <w:i/>
          <w:iCs/>
          <w:color w:val="222222"/>
        </w:rPr>
        <w:t>Psychophysiology</w:t>
      </w:r>
      <w:r w:rsidRPr="00347917">
        <w:rPr>
          <w:rFonts w:asciiTheme="minorBidi" w:eastAsia="Arial" w:hAnsiTheme="minorBidi"/>
          <w:color w:val="222222"/>
        </w:rPr>
        <w:t xml:space="preserve">, </w:t>
      </w:r>
      <w:r w:rsidRPr="00347917">
        <w:rPr>
          <w:rFonts w:asciiTheme="minorBidi" w:eastAsia="Arial" w:hAnsiTheme="minorBidi"/>
          <w:i/>
          <w:iCs/>
          <w:color w:val="222222"/>
        </w:rPr>
        <w:t>61</w:t>
      </w:r>
      <w:r w:rsidRPr="00347917">
        <w:rPr>
          <w:rFonts w:asciiTheme="minorBidi" w:eastAsia="Arial" w:hAnsiTheme="minorBidi"/>
          <w:color w:val="222222"/>
        </w:rPr>
        <w:t>(12), e14696.</w:t>
      </w:r>
    </w:p>
    <w:p w14:paraId="0B3B0452" w14:textId="77777777" w:rsidR="00CC35B8" w:rsidRPr="00CC35B8" w:rsidRDefault="00CC35B8" w:rsidP="00347917">
      <w:pPr>
        <w:spacing w:line="480" w:lineRule="auto"/>
        <w:ind w:left="720" w:hanging="720"/>
        <w:rPr>
          <w:rFonts w:asciiTheme="minorBidi" w:hAnsiTheme="minorBidi"/>
        </w:rPr>
      </w:pPr>
      <w:r w:rsidRPr="00CC35B8">
        <w:rPr>
          <w:rFonts w:asciiTheme="minorBidi" w:hAnsiTheme="minorBidi"/>
        </w:rPr>
        <w:t>Grühn, D., &amp; Sharifian, N. (2016). 7 - lists of emotional stimuli. In H. L. Meiselman (Ed.), </w:t>
      </w:r>
      <w:r w:rsidRPr="00CC35B8">
        <w:rPr>
          <w:rFonts w:asciiTheme="minorBidi" w:hAnsiTheme="minorBidi"/>
          <w:i/>
          <w:iCs/>
        </w:rPr>
        <w:t>Emotion measurement</w:t>
      </w:r>
      <w:r w:rsidRPr="00CC35B8">
        <w:rPr>
          <w:rFonts w:asciiTheme="minorBidi" w:hAnsiTheme="minorBidi"/>
        </w:rPr>
        <w:t> (pp. 145–164). Woodhead Publishing. </w:t>
      </w:r>
      <w:hyperlink r:id="rId5" w:tgtFrame="_blank" w:history="1">
        <w:r w:rsidRPr="00CC35B8">
          <w:rPr>
            <w:rStyle w:val="Hyperlink"/>
            <w:rFonts w:asciiTheme="minorBidi" w:hAnsiTheme="minorBidi"/>
          </w:rPr>
          <w:t>https://doi.org/10.1016/B978-0-08-100508-8.00007-2</w:t>
        </w:r>
      </w:hyperlink>
    </w:p>
    <w:p w14:paraId="0FAD7C7E" w14:textId="49178F7E" w:rsidR="6782226D" w:rsidRDefault="00B10BE3" w:rsidP="00B10BE3">
      <w:pPr>
        <w:spacing w:line="480" w:lineRule="auto"/>
        <w:ind w:left="720" w:hanging="720"/>
        <w:rPr>
          <w:rFonts w:asciiTheme="minorBidi" w:eastAsia="Arial" w:hAnsiTheme="minorBidi"/>
          <w:color w:val="222222"/>
        </w:rPr>
      </w:pPr>
      <w:r w:rsidRPr="00B10BE3">
        <w:rPr>
          <w:rFonts w:asciiTheme="minorBidi" w:eastAsia="Arial" w:hAnsiTheme="minorBidi"/>
          <w:color w:val="222222"/>
        </w:rPr>
        <w:t xml:space="preserve">James, W. (1884). What is an Emotion? </w:t>
      </w:r>
      <w:r w:rsidRPr="00B10BE3">
        <w:rPr>
          <w:rFonts w:asciiTheme="minorBidi" w:eastAsia="Arial" w:hAnsiTheme="minorBidi"/>
          <w:i/>
          <w:iCs/>
          <w:color w:val="222222"/>
        </w:rPr>
        <w:t>Mind</w:t>
      </w:r>
      <w:r w:rsidRPr="00B10BE3">
        <w:rPr>
          <w:rFonts w:asciiTheme="minorBidi" w:eastAsia="Arial" w:hAnsiTheme="minorBidi"/>
          <w:color w:val="222222"/>
        </w:rPr>
        <w:t xml:space="preserve">, </w:t>
      </w:r>
      <w:r w:rsidRPr="00B10BE3">
        <w:rPr>
          <w:rFonts w:asciiTheme="minorBidi" w:eastAsia="Arial" w:hAnsiTheme="minorBidi"/>
          <w:i/>
          <w:iCs/>
          <w:color w:val="222222"/>
        </w:rPr>
        <w:t>9</w:t>
      </w:r>
      <w:r w:rsidRPr="00B10BE3">
        <w:rPr>
          <w:rFonts w:asciiTheme="minorBidi" w:eastAsia="Arial" w:hAnsiTheme="minorBidi"/>
          <w:color w:val="222222"/>
        </w:rPr>
        <w:t>(34), 188–205.</w:t>
      </w:r>
    </w:p>
    <w:p w14:paraId="45DF3F0F" w14:textId="22F907A3" w:rsidR="000F1FD1" w:rsidRPr="000F1FD1" w:rsidRDefault="000F1FD1" w:rsidP="000F1FD1">
      <w:pPr>
        <w:spacing w:line="480" w:lineRule="auto"/>
        <w:ind w:left="720" w:hanging="720"/>
        <w:rPr>
          <w:rFonts w:asciiTheme="minorBidi" w:eastAsia="Arial" w:hAnsiTheme="minorBidi"/>
        </w:rPr>
      </w:pPr>
      <w:r>
        <w:rPr>
          <w:rFonts w:asciiTheme="minorBidi" w:eastAsia="Arial" w:hAnsiTheme="minorBidi"/>
          <w:color w:val="222222"/>
        </w:rPr>
        <w:t>Lange, C. G.,</w:t>
      </w:r>
      <w:r w:rsidR="00FA53A9">
        <w:rPr>
          <w:rFonts w:asciiTheme="minorBidi" w:eastAsia="Arial" w:hAnsiTheme="minorBidi"/>
          <w:color w:val="222222"/>
        </w:rPr>
        <w:t xml:space="preserve"> &amp;</w:t>
      </w:r>
      <w:r>
        <w:rPr>
          <w:rFonts w:asciiTheme="minorBidi" w:eastAsia="Arial" w:hAnsiTheme="minorBidi"/>
          <w:color w:val="222222"/>
        </w:rPr>
        <w:t xml:space="preserve"> James, W. (1922). </w:t>
      </w:r>
      <w:r w:rsidRPr="009848BA">
        <w:rPr>
          <w:rFonts w:asciiTheme="minorBidi" w:eastAsia="Arial" w:hAnsiTheme="minorBidi"/>
          <w:i/>
          <w:iCs/>
          <w:color w:val="222222"/>
        </w:rPr>
        <w:t xml:space="preserve">The </w:t>
      </w:r>
      <w:r>
        <w:rPr>
          <w:rFonts w:asciiTheme="minorBidi" w:eastAsia="Arial" w:hAnsiTheme="minorBidi"/>
          <w:i/>
          <w:iCs/>
          <w:color w:val="222222"/>
        </w:rPr>
        <w:t>e</w:t>
      </w:r>
      <w:r w:rsidRPr="009848BA">
        <w:rPr>
          <w:rFonts w:asciiTheme="minorBidi" w:eastAsia="Arial" w:hAnsiTheme="minorBidi"/>
          <w:i/>
          <w:iCs/>
          <w:color w:val="222222"/>
        </w:rPr>
        <w:t>motions</w:t>
      </w:r>
      <w:r>
        <w:rPr>
          <w:rFonts w:asciiTheme="minorBidi" w:eastAsia="Arial" w:hAnsiTheme="minorBidi"/>
          <w:color w:val="222222"/>
        </w:rPr>
        <w:t>. Williams &amp; Wilkins.</w:t>
      </w:r>
    </w:p>
    <w:p w14:paraId="44E28808" w14:textId="533D493C" w:rsidR="00FE10B3" w:rsidRPr="00347917" w:rsidRDefault="775BDE61"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Lazarus, R. S. (1982). Thoughts on the relations between emotion and cognition. </w:t>
      </w:r>
      <w:r w:rsidRPr="00347917">
        <w:rPr>
          <w:rFonts w:asciiTheme="minorBidi" w:eastAsia="Arial" w:hAnsiTheme="minorBidi"/>
          <w:i/>
          <w:iCs/>
          <w:color w:val="222222"/>
        </w:rPr>
        <w:t>American psychologist</w:t>
      </w:r>
      <w:r w:rsidRPr="00347917">
        <w:rPr>
          <w:rFonts w:asciiTheme="minorBidi" w:eastAsia="Arial" w:hAnsiTheme="minorBidi"/>
          <w:color w:val="222222"/>
        </w:rPr>
        <w:t xml:space="preserve">, </w:t>
      </w:r>
      <w:r w:rsidRPr="00347917">
        <w:rPr>
          <w:rFonts w:asciiTheme="minorBidi" w:eastAsia="Arial" w:hAnsiTheme="minorBidi"/>
          <w:i/>
          <w:iCs/>
          <w:color w:val="222222"/>
        </w:rPr>
        <w:t>37</w:t>
      </w:r>
      <w:r w:rsidRPr="00347917">
        <w:rPr>
          <w:rFonts w:asciiTheme="minorBidi" w:eastAsia="Arial" w:hAnsiTheme="minorBidi"/>
          <w:color w:val="222222"/>
        </w:rPr>
        <w:t>(9), 1019.</w:t>
      </w:r>
    </w:p>
    <w:p w14:paraId="48CD938E" w14:textId="6B91CB9D" w:rsidR="00FE10B3" w:rsidRPr="00347917" w:rsidRDefault="775BDE61"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LeDoux, J. E. (1996). </w:t>
      </w:r>
      <w:r w:rsidRPr="00347917">
        <w:rPr>
          <w:rFonts w:asciiTheme="minorBidi" w:eastAsia="Arial" w:hAnsiTheme="minorBidi"/>
          <w:i/>
          <w:iCs/>
          <w:color w:val="222222"/>
        </w:rPr>
        <w:t>The emotional brain: The mysterious underpinnings of emotional life</w:t>
      </w:r>
      <w:r w:rsidRPr="00347917">
        <w:rPr>
          <w:rFonts w:asciiTheme="minorBidi" w:eastAsia="Arial" w:hAnsiTheme="minorBidi"/>
          <w:color w:val="222222"/>
        </w:rPr>
        <w:t>. Simon and Schuster.</w:t>
      </w:r>
    </w:p>
    <w:p w14:paraId="7DCA0D02" w14:textId="3AB6C511" w:rsidR="0095370C" w:rsidRDefault="775BDE61" w:rsidP="000F1FD1">
      <w:pPr>
        <w:spacing w:line="480" w:lineRule="auto"/>
        <w:ind w:left="720" w:hanging="720"/>
        <w:rPr>
          <w:rFonts w:asciiTheme="minorBidi" w:eastAsia="Arial" w:hAnsiTheme="minorBidi"/>
          <w:color w:val="222222"/>
        </w:rPr>
      </w:pPr>
      <w:r w:rsidRPr="00347917">
        <w:rPr>
          <w:rFonts w:asciiTheme="minorBidi" w:eastAsia="Arial" w:hAnsiTheme="minorBidi"/>
          <w:color w:val="222222"/>
        </w:rPr>
        <w:lastRenderedPageBreak/>
        <w:t xml:space="preserve">Mandler, G. (1964). The interruption of behavior. In </w:t>
      </w:r>
      <w:r w:rsidRPr="00347917">
        <w:rPr>
          <w:rFonts w:asciiTheme="minorBidi" w:eastAsia="Arial" w:hAnsiTheme="minorBidi"/>
          <w:i/>
          <w:iCs/>
          <w:color w:val="222222"/>
        </w:rPr>
        <w:t>Nebraska symposium on motivation</w:t>
      </w:r>
      <w:r w:rsidRPr="00347917">
        <w:rPr>
          <w:rFonts w:asciiTheme="minorBidi" w:eastAsia="Arial" w:hAnsiTheme="minorBidi"/>
          <w:color w:val="222222"/>
        </w:rPr>
        <w:t>. University of Nebraska Press.</w:t>
      </w:r>
    </w:p>
    <w:p w14:paraId="5CA51201" w14:textId="4814C0E9" w:rsidR="00FE10B3" w:rsidRPr="00347917" w:rsidRDefault="775BDE61" w:rsidP="00347917">
      <w:pPr>
        <w:spacing w:line="480" w:lineRule="auto"/>
        <w:ind w:left="720" w:hanging="720"/>
        <w:rPr>
          <w:rFonts w:asciiTheme="minorBidi" w:eastAsia="Arial" w:hAnsiTheme="minorBidi"/>
        </w:rPr>
      </w:pPr>
      <w:r w:rsidRPr="00347917">
        <w:rPr>
          <w:rFonts w:asciiTheme="minorBidi" w:eastAsia="Arial" w:hAnsiTheme="minorBidi"/>
          <w:color w:val="222222"/>
        </w:rPr>
        <w:t>Marshall, G. D., &amp; Zimbardo, P. G. (1979). Affective consequences of inadequately explained physiological arousal.</w:t>
      </w:r>
    </w:p>
    <w:p w14:paraId="2BBDBF4F" w14:textId="598FA3C0" w:rsidR="00FE10B3" w:rsidRPr="000532E5" w:rsidRDefault="775BDE61" w:rsidP="00347917">
      <w:pPr>
        <w:spacing w:line="480" w:lineRule="auto"/>
        <w:ind w:left="720" w:hanging="720"/>
        <w:rPr>
          <w:rFonts w:asciiTheme="minorBidi" w:eastAsia="Arial" w:hAnsiTheme="minorBidi"/>
          <w:color w:val="222222"/>
        </w:rPr>
      </w:pPr>
      <w:r w:rsidRPr="00347917">
        <w:rPr>
          <w:rFonts w:asciiTheme="minorBidi" w:eastAsia="Arial" w:hAnsiTheme="minorBidi"/>
          <w:color w:val="222222"/>
        </w:rPr>
        <w:t>Maslach, C. (1979). Negative emotional biasing of unexplained arousal.</w:t>
      </w:r>
      <w:r w:rsidR="00F348D3">
        <w:rPr>
          <w:rFonts w:asciiTheme="minorBidi" w:eastAsia="Arial" w:hAnsiTheme="minorBidi"/>
          <w:color w:val="222222"/>
        </w:rPr>
        <w:t xml:space="preserve"> </w:t>
      </w:r>
      <w:r w:rsidR="005D2537">
        <w:rPr>
          <w:rFonts w:asciiTheme="minorBidi" w:eastAsia="Arial" w:hAnsiTheme="minorBidi"/>
          <w:i/>
          <w:iCs/>
          <w:color w:val="222222"/>
        </w:rPr>
        <w:t xml:space="preserve">Journal of Personality and Social Psychology, </w:t>
      </w:r>
      <w:r w:rsidR="000532E5">
        <w:rPr>
          <w:rFonts w:asciiTheme="minorBidi" w:eastAsia="Arial" w:hAnsiTheme="minorBidi"/>
          <w:i/>
          <w:iCs/>
          <w:color w:val="222222"/>
        </w:rPr>
        <w:t>37</w:t>
      </w:r>
      <w:r w:rsidR="000532E5">
        <w:rPr>
          <w:rFonts w:asciiTheme="minorBidi" w:eastAsia="Arial" w:hAnsiTheme="minorBidi"/>
          <w:color w:val="222222"/>
        </w:rPr>
        <w:t>(6), 953-969.</w:t>
      </w:r>
    </w:p>
    <w:p w14:paraId="3C2E3540" w14:textId="1622D26D" w:rsidR="00BD532D" w:rsidRPr="00347917" w:rsidRDefault="00BD532D" w:rsidP="00347917">
      <w:pPr>
        <w:spacing w:line="480" w:lineRule="auto"/>
        <w:ind w:left="720" w:hanging="720"/>
        <w:rPr>
          <w:rFonts w:asciiTheme="minorBidi" w:eastAsia="Arial" w:hAnsiTheme="minorBidi"/>
        </w:rPr>
      </w:pPr>
      <w:r w:rsidRPr="00BD532D">
        <w:rPr>
          <w:rFonts w:asciiTheme="minorBidi" w:eastAsia="Arial" w:hAnsiTheme="minorBidi"/>
        </w:rPr>
        <w:t xml:space="preserve">Oliver, S., Zhang, J., Raju, V., Murrough, J. W., &amp; Faghih, R. T. (2025). Cognitive arousal-based measures quantify insights from self-ratings in response to sensory stimuli. </w:t>
      </w:r>
      <w:r w:rsidRPr="00BD532D">
        <w:rPr>
          <w:rFonts w:asciiTheme="minorBidi" w:eastAsia="Arial" w:hAnsiTheme="minorBidi"/>
          <w:i/>
          <w:iCs/>
        </w:rPr>
        <w:t>PLOS Mental Health</w:t>
      </w:r>
      <w:r w:rsidRPr="00BD532D">
        <w:rPr>
          <w:rFonts w:asciiTheme="minorBidi" w:eastAsia="Arial" w:hAnsiTheme="minorBidi"/>
        </w:rPr>
        <w:t xml:space="preserve">, </w:t>
      </w:r>
      <w:r w:rsidRPr="00BD532D">
        <w:rPr>
          <w:rFonts w:asciiTheme="minorBidi" w:eastAsia="Arial" w:hAnsiTheme="minorBidi"/>
          <w:i/>
          <w:iCs/>
        </w:rPr>
        <w:t>2</w:t>
      </w:r>
      <w:r w:rsidRPr="00BD532D">
        <w:rPr>
          <w:rFonts w:asciiTheme="minorBidi" w:eastAsia="Arial" w:hAnsiTheme="minorBidi"/>
        </w:rPr>
        <w:t>(11), e0000463. https://doi.org/10.1371/journal.pmen.0000463</w:t>
      </w:r>
    </w:p>
    <w:p w14:paraId="78DE1DE0" w14:textId="36FC4BD4" w:rsidR="00FE10B3" w:rsidRPr="00347917" w:rsidRDefault="775BDE61"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Reisenzein, R. (1983). The Schachter theory of emotion: two decades later. </w:t>
      </w:r>
      <w:r w:rsidRPr="00347917">
        <w:rPr>
          <w:rFonts w:asciiTheme="minorBidi" w:eastAsia="Arial" w:hAnsiTheme="minorBidi"/>
          <w:i/>
          <w:iCs/>
          <w:color w:val="222222"/>
        </w:rPr>
        <w:t>Psychological bulletin</w:t>
      </w:r>
      <w:r w:rsidRPr="00347917">
        <w:rPr>
          <w:rFonts w:asciiTheme="minorBidi" w:eastAsia="Arial" w:hAnsiTheme="minorBidi"/>
          <w:color w:val="222222"/>
        </w:rPr>
        <w:t xml:space="preserve">, </w:t>
      </w:r>
      <w:r w:rsidRPr="00347917">
        <w:rPr>
          <w:rFonts w:asciiTheme="minorBidi" w:eastAsia="Arial" w:hAnsiTheme="minorBidi"/>
          <w:i/>
          <w:iCs/>
          <w:color w:val="222222"/>
        </w:rPr>
        <w:t>94</w:t>
      </w:r>
      <w:r w:rsidRPr="00347917">
        <w:rPr>
          <w:rFonts w:asciiTheme="minorBidi" w:eastAsia="Arial" w:hAnsiTheme="minorBidi"/>
          <w:color w:val="222222"/>
        </w:rPr>
        <w:t>(2), 239.</w:t>
      </w:r>
    </w:p>
    <w:p w14:paraId="073B5829" w14:textId="4E466800" w:rsidR="00FE10B3" w:rsidRPr="00347917" w:rsidRDefault="775BDE61" w:rsidP="00347917">
      <w:pPr>
        <w:spacing w:line="480" w:lineRule="auto"/>
        <w:ind w:left="720" w:hanging="720"/>
        <w:rPr>
          <w:rFonts w:asciiTheme="minorBidi" w:eastAsia="Aptos" w:hAnsiTheme="minorBidi"/>
        </w:rPr>
      </w:pPr>
      <w:r w:rsidRPr="00347917">
        <w:rPr>
          <w:rFonts w:asciiTheme="minorBidi" w:eastAsia="Arial" w:hAnsiTheme="minorBidi"/>
          <w:color w:val="222222"/>
        </w:rPr>
        <w:t xml:space="preserve">Schachter, S., &amp; Singer, J. (1962). Cognitive, social, and physiological determinants of emotional state. </w:t>
      </w:r>
      <w:r w:rsidRPr="00347917">
        <w:rPr>
          <w:rFonts w:asciiTheme="minorBidi" w:eastAsia="Arial" w:hAnsiTheme="minorBidi"/>
          <w:i/>
          <w:iCs/>
          <w:color w:val="222222"/>
        </w:rPr>
        <w:t>Psychological review</w:t>
      </w:r>
      <w:r w:rsidRPr="00347917">
        <w:rPr>
          <w:rFonts w:asciiTheme="minorBidi" w:eastAsia="Arial" w:hAnsiTheme="minorBidi"/>
          <w:color w:val="222222"/>
        </w:rPr>
        <w:t xml:space="preserve">, </w:t>
      </w:r>
      <w:r w:rsidRPr="00347917">
        <w:rPr>
          <w:rFonts w:asciiTheme="minorBidi" w:eastAsia="Arial" w:hAnsiTheme="minorBidi"/>
          <w:i/>
          <w:iCs/>
          <w:color w:val="222222"/>
        </w:rPr>
        <w:t>69</w:t>
      </w:r>
      <w:r w:rsidRPr="00347917">
        <w:rPr>
          <w:rFonts w:asciiTheme="minorBidi" w:eastAsia="Arial" w:hAnsiTheme="minorBidi"/>
          <w:color w:val="222222"/>
        </w:rPr>
        <w:t>(5), 379.</w:t>
      </w:r>
    </w:p>
    <w:p w14:paraId="33A2CCBD" w14:textId="4A584DDF" w:rsidR="00FE10B3" w:rsidRPr="00347917" w:rsidRDefault="00FE10B3" w:rsidP="00347917">
      <w:pPr>
        <w:spacing w:line="480" w:lineRule="auto"/>
        <w:ind w:left="720" w:hanging="720"/>
        <w:rPr>
          <w:rFonts w:asciiTheme="minorBidi" w:eastAsia="Arial" w:hAnsiTheme="minorBidi"/>
          <w:color w:val="222222"/>
        </w:rPr>
      </w:pPr>
    </w:p>
    <w:sectPr w:rsidR="00FE10B3" w:rsidRPr="00347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AAD6C"/>
    <w:multiLevelType w:val="hybridMultilevel"/>
    <w:tmpl w:val="2D9E7212"/>
    <w:lvl w:ilvl="0" w:tplc="08090015">
      <w:start w:val="1"/>
      <w:numFmt w:val="upperLetter"/>
      <w:lvlText w:val="%1."/>
      <w:lvlJc w:val="left"/>
      <w:pPr>
        <w:ind w:left="720" w:hanging="360"/>
      </w:pPr>
    </w:lvl>
    <w:lvl w:ilvl="1" w:tplc="12164586">
      <w:start w:val="1"/>
      <w:numFmt w:val="lowerLetter"/>
      <w:lvlText w:val="%2."/>
      <w:lvlJc w:val="left"/>
      <w:pPr>
        <w:ind w:left="1440" w:hanging="360"/>
      </w:pPr>
    </w:lvl>
    <w:lvl w:ilvl="2" w:tplc="9C087E8E">
      <w:start w:val="1"/>
      <w:numFmt w:val="lowerRoman"/>
      <w:lvlText w:val="%3."/>
      <w:lvlJc w:val="right"/>
      <w:pPr>
        <w:ind w:left="2160" w:hanging="180"/>
      </w:pPr>
    </w:lvl>
    <w:lvl w:ilvl="3" w:tplc="A5BA505E">
      <w:start w:val="1"/>
      <w:numFmt w:val="decimal"/>
      <w:lvlText w:val="%4."/>
      <w:lvlJc w:val="left"/>
      <w:pPr>
        <w:ind w:left="2880" w:hanging="360"/>
      </w:pPr>
    </w:lvl>
    <w:lvl w:ilvl="4" w:tplc="9AC058B8">
      <w:start w:val="1"/>
      <w:numFmt w:val="lowerLetter"/>
      <w:lvlText w:val="%5."/>
      <w:lvlJc w:val="left"/>
      <w:pPr>
        <w:ind w:left="3600" w:hanging="360"/>
      </w:pPr>
    </w:lvl>
    <w:lvl w:ilvl="5" w:tplc="DD6C148A">
      <w:start w:val="1"/>
      <w:numFmt w:val="lowerRoman"/>
      <w:lvlText w:val="%6."/>
      <w:lvlJc w:val="right"/>
      <w:pPr>
        <w:ind w:left="4320" w:hanging="180"/>
      </w:pPr>
    </w:lvl>
    <w:lvl w:ilvl="6" w:tplc="7006F4BE">
      <w:start w:val="1"/>
      <w:numFmt w:val="decimal"/>
      <w:lvlText w:val="%7."/>
      <w:lvlJc w:val="left"/>
      <w:pPr>
        <w:ind w:left="5040" w:hanging="360"/>
      </w:pPr>
    </w:lvl>
    <w:lvl w:ilvl="7" w:tplc="A2448FA6">
      <w:start w:val="1"/>
      <w:numFmt w:val="lowerLetter"/>
      <w:lvlText w:val="%8."/>
      <w:lvlJc w:val="left"/>
      <w:pPr>
        <w:ind w:left="5760" w:hanging="360"/>
      </w:pPr>
    </w:lvl>
    <w:lvl w:ilvl="8" w:tplc="437AED56">
      <w:start w:val="1"/>
      <w:numFmt w:val="lowerRoman"/>
      <w:lvlText w:val="%9."/>
      <w:lvlJc w:val="right"/>
      <w:pPr>
        <w:ind w:left="6480" w:hanging="180"/>
      </w:pPr>
    </w:lvl>
  </w:abstractNum>
  <w:num w:numId="1" w16cid:durableId="38096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38E"/>
    <w:rsid w:val="00002AD1"/>
    <w:rsid w:val="00002C7E"/>
    <w:rsid w:val="0000467D"/>
    <w:rsid w:val="00012BBF"/>
    <w:rsid w:val="000146A1"/>
    <w:rsid w:val="0001506D"/>
    <w:rsid w:val="00016FDF"/>
    <w:rsid w:val="0003144D"/>
    <w:rsid w:val="00035C36"/>
    <w:rsid w:val="00036C60"/>
    <w:rsid w:val="00037047"/>
    <w:rsid w:val="0004198A"/>
    <w:rsid w:val="00043206"/>
    <w:rsid w:val="00044327"/>
    <w:rsid w:val="0004796F"/>
    <w:rsid w:val="000532E5"/>
    <w:rsid w:val="000538F9"/>
    <w:rsid w:val="00061F27"/>
    <w:rsid w:val="00065859"/>
    <w:rsid w:val="00066336"/>
    <w:rsid w:val="00070C11"/>
    <w:rsid w:val="00070D07"/>
    <w:rsid w:val="00075F09"/>
    <w:rsid w:val="00077EC0"/>
    <w:rsid w:val="000A61BF"/>
    <w:rsid w:val="000B0203"/>
    <w:rsid w:val="000B116B"/>
    <w:rsid w:val="000B2499"/>
    <w:rsid w:val="000B31F9"/>
    <w:rsid w:val="000B3FB9"/>
    <w:rsid w:val="000C1849"/>
    <w:rsid w:val="000C763D"/>
    <w:rsid w:val="000E2B9B"/>
    <w:rsid w:val="000E37E4"/>
    <w:rsid w:val="000E43D5"/>
    <w:rsid w:val="000F1FD1"/>
    <w:rsid w:val="000F2BE1"/>
    <w:rsid w:val="000F3171"/>
    <w:rsid w:val="001029BF"/>
    <w:rsid w:val="00106A0C"/>
    <w:rsid w:val="00107F0D"/>
    <w:rsid w:val="0012022B"/>
    <w:rsid w:val="0012106B"/>
    <w:rsid w:val="00123512"/>
    <w:rsid w:val="0012428A"/>
    <w:rsid w:val="00124A81"/>
    <w:rsid w:val="00124EE1"/>
    <w:rsid w:val="001343F0"/>
    <w:rsid w:val="00140A9D"/>
    <w:rsid w:val="001412B6"/>
    <w:rsid w:val="00141CB8"/>
    <w:rsid w:val="00164F02"/>
    <w:rsid w:val="00170157"/>
    <w:rsid w:val="0017087B"/>
    <w:rsid w:val="00172BE5"/>
    <w:rsid w:val="00173AA3"/>
    <w:rsid w:val="00181733"/>
    <w:rsid w:val="0019348E"/>
    <w:rsid w:val="001945AF"/>
    <w:rsid w:val="00197353"/>
    <w:rsid w:val="001A4944"/>
    <w:rsid w:val="001A4C0A"/>
    <w:rsid w:val="001A63EE"/>
    <w:rsid w:val="001B2DDA"/>
    <w:rsid w:val="001B4965"/>
    <w:rsid w:val="001B5D85"/>
    <w:rsid w:val="001B6ABA"/>
    <w:rsid w:val="001D0944"/>
    <w:rsid w:val="001E75C9"/>
    <w:rsid w:val="001E798D"/>
    <w:rsid w:val="00201F6C"/>
    <w:rsid w:val="0021358F"/>
    <w:rsid w:val="00223A0C"/>
    <w:rsid w:val="002521A1"/>
    <w:rsid w:val="00252F9F"/>
    <w:rsid w:val="00253A42"/>
    <w:rsid w:val="0025763C"/>
    <w:rsid w:val="00261D25"/>
    <w:rsid w:val="00273D44"/>
    <w:rsid w:val="00285578"/>
    <w:rsid w:val="0028725D"/>
    <w:rsid w:val="0029011B"/>
    <w:rsid w:val="00290AF4"/>
    <w:rsid w:val="00291381"/>
    <w:rsid w:val="00293D25"/>
    <w:rsid w:val="0029478F"/>
    <w:rsid w:val="002965A4"/>
    <w:rsid w:val="002A1F99"/>
    <w:rsid w:val="002A46B0"/>
    <w:rsid w:val="002A5E0C"/>
    <w:rsid w:val="002A6A08"/>
    <w:rsid w:val="002B0C89"/>
    <w:rsid w:val="002C1C39"/>
    <w:rsid w:val="002C5019"/>
    <w:rsid w:val="002C6AC9"/>
    <w:rsid w:val="002C7911"/>
    <w:rsid w:val="002D628E"/>
    <w:rsid w:val="002E007C"/>
    <w:rsid w:val="002E14B8"/>
    <w:rsid w:val="002E4FCE"/>
    <w:rsid w:val="002F0EA6"/>
    <w:rsid w:val="002F2783"/>
    <w:rsid w:val="002F30BF"/>
    <w:rsid w:val="002F5033"/>
    <w:rsid w:val="002F6EB9"/>
    <w:rsid w:val="00310417"/>
    <w:rsid w:val="00321540"/>
    <w:rsid w:val="00322C0E"/>
    <w:rsid w:val="00332063"/>
    <w:rsid w:val="003322E1"/>
    <w:rsid w:val="00335201"/>
    <w:rsid w:val="00335FFF"/>
    <w:rsid w:val="00337601"/>
    <w:rsid w:val="00344C35"/>
    <w:rsid w:val="00345342"/>
    <w:rsid w:val="00346A80"/>
    <w:rsid w:val="003474DB"/>
    <w:rsid w:val="00347917"/>
    <w:rsid w:val="003503D7"/>
    <w:rsid w:val="00352A45"/>
    <w:rsid w:val="00361AF1"/>
    <w:rsid w:val="00361D4E"/>
    <w:rsid w:val="00363B13"/>
    <w:rsid w:val="00366A79"/>
    <w:rsid w:val="0037626F"/>
    <w:rsid w:val="003764D6"/>
    <w:rsid w:val="00376B7B"/>
    <w:rsid w:val="00381895"/>
    <w:rsid w:val="00381B77"/>
    <w:rsid w:val="00383332"/>
    <w:rsid w:val="00385451"/>
    <w:rsid w:val="00387ECB"/>
    <w:rsid w:val="00390A66"/>
    <w:rsid w:val="0039357D"/>
    <w:rsid w:val="00396554"/>
    <w:rsid w:val="003A1EF0"/>
    <w:rsid w:val="003A5C07"/>
    <w:rsid w:val="003A5D3C"/>
    <w:rsid w:val="003C7E0A"/>
    <w:rsid w:val="003D4378"/>
    <w:rsid w:val="003D6390"/>
    <w:rsid w:val="003E015E"/>
    <w:rsid w:val="003E1336"/>
    <w:rsid w:val="003E1832"/>
    <w:rsid w:val="003E3FB3"/>
    <w:rsid w:val="003E4260"/>
    <w:rsid w:val="003E49ED"/>
    <w:rsid w:val="003E6AD5"/>
    <w:rsid w:val="003F1B23"/>
    <w:rsid w:val="0040369C"/>
    <w:rsid w:val="004144B3"/>
    <w:rsid w:val="0041556B"/>
    <w:rsid w:val="00415FFE"/>
    <w:rsid w:val="00422B76"/>
    <w:rsid w:val="00425540"/>
    <w:rsid w:val="00440712"/>
    <w:rsid w:val="00447160"/>
    <w:rsid w:val="00447333"/>
    <w:rsid w:val="0045158B"/>
    <w:rsid w:val="004524E7"/>
    <w:rsid w:val="00455AC9"/>
    <w:rsid w:val="00466C20"/>
    <w:rsid w:val="00467D8C"/>
    <w:rsid w:val="00472E9B"/>
    <w:rsid w:val="004735A4"/>
    <w:rsid w:val="00474ED9"/>
    <w:rsid w:val="00477D56"/>
    <w:rsid w:val="00481612"/>
    <w:rsid w:val="00482011"/>
    <w:rsid w:val="0048208B"/>
    <w:rsid w:val="00495F8F"/>
    <w:rsid w:val="004A0E3F"/>
    <w:rsid w:val="004A691B"/>
    <w:rsid w:val="004B04F3"/>
    <w:rsid w:val="004B3DE1"/>
    <w:rsid w:val="004B53BE"/>
    <w:rsid w:val="004B5590"/>
    <w:rsid w:val="004B6D3C"/>
    <w:rsid w:val="004C1F8C"/>
    <w:rsid w:val="004C5991"/>
    <w:rsid w:val="004C7E00"/>
    <w:rsid w:val="004D6F2F"/>
    <w:rsid w:val="004D7124"/>
    <w:rsid w:val="004E0226"/>
    <w:rsid w:val="004E1C74"/>
    <w:rsid w:val="004E6CE9"/>
    <w:rsid w:val="004F6A2A"/>
    <w:rsid w:val="0050130C"/>
    <w:rsid w:val="0050192F"/>
    <w:rsid w:val="0051024E"/>
    <w:rsid w:val="00510B33"/>
    <w:rsid w:val="00513891"/>
    <w:rsid w:val="00514D05"/>
    <w:rsid w:val="00522A3E"/>
    <w:rsid w:val="00524308"/>
    <w:rsid w:val="005419AB"/>
    <w:rsid w:val="00547AA0"/>
    <w:rsid w:val="005561DB"/>
    <w:rsid w:val="005606DF"/>
    <w:rsid w:val="0056179D"/>
    <w:rsid w:val="00562517"/>
    <w:rsid w:val="0057420B"/>
    <w:rsid w:val="00574583"/>
    <w:rsid w:val="00585CA8"/>
    <w:rsid w:val="00590EA6"/>
    <w:rsid w:val="00594579"/>
    <w:rsid w:val="005A0926"/>
    <w:rsid w:val="005B087B"/>
    <w:rsid w:val="005B2017"/>
    <w:rsid w:val="005C48FB"/>
    <w:rsid w:val="005D2537"/>
    <w:rsid w:val="005D6220"/>
    <w:rsid w:val="005E33F2"/>
    <w:rsid w:val="005F1A9B"/>
    <w:rsid w:val="005F1B1B"/>
    <w:rsid w:val="005F493C"/>
    <w:rsid w:val="006112B6"/>
    <w:rsid w:val="00611A86"/>
    <w:rsid w:val="00613BD0"/>
    <w:rsid w:val="00616FC6"/>
    <w:rsid w:val="006219A5"/>
    <w:rsid w:val="0062469C"/>
    <w:rsid w:val="0063617A"/>
    <w:rsid w:val="00636258"/>
    <w:rsid w:val="00657FB3"/>
    <w:rsid w:val="00661E3B"/>
    <w:rsid w:val="00666DC5"/>
    <w:rsid w:val="00670CB9"/>
    <w:rsid w:val="0067688F"/>
    <w:rsid w:val="00682629"/>
    <w:rsid w:val="006907C3"/>
    <w:rsid w:val="00690DCA"/>
    <w:rsid w:val="0069420A"/>
    <w:rsid w:val="00695043"/>
    <w:rsid w:val="006A1E26"/>
    <w:rsid w:val="006B01FE"/>
    <w:rsid w:val="006B34CF"/>
    <w:rsid w:val="006B7E60"/>
    <w:rsid w:val="006C0EF7"/>
    <w:rsid w:val="006C1692"/>
    <w:rsid w:val="006C44F0"/>
    <w:rsid w:val="006C7DD9"/>
    <w:rsid w:val="006D081B"/>
    <w:rsid w:val="006D1466"/>
    <w:rsid w:val="006D247A"/>
    <w:rsid w:val="006E3A11"/>
    <w:rsid w:val="006E7437"/>
    <w:rsid w:val="006F5BBC"/>
    <w:rsid w:val="00706970"/>
    <w:rsid w:val="00716A4E"/>
    <w:rsid w:val="0072326D"/>
    <w:rsid w:val="0072480C"/>
    <w:rsid w:val="00724F33"/>
    <w:rsid w:val="0072589C"/>
    <w:rsid w:val="00727E1F"/>
    <w:rsid w:val="007308C3"/>
    <w:rsid w:val="00737AC8"/>
    <w:rsid w:val="007451E1"/>
    <w:rsid w:val="00747FA4"/>
    <w:rsid w:val="00753127"/>
    <w:rsid w:val="00757F16"/>
    <w:rsid w:val="007930A1"/>
    <w:rsid w:val="007A177C"/>
    <w:rsid w:val="007B24F6"/>
    <w:rsid w:val="007B7938"/>
    <w:rsid w:val="007C5C06"/>
    <w:rsid w:val="007F0369"/>
    <w:rsid w:val="007F236C"/>
    <w:rsid w:val="007F2B20"/>
    <w:rsid w:val="007F45E0"/>
    <w:rsid w:val="00811FCC"/>
    <w:rsid w:val="00813D77"/>
    <w:rsid w:val="00815E5D"/>
    <w:rsid w:val="0081764F"/>
    <w:rsid w:val="00820D4F"/>
    <w:rsid w:val="00831958"/>
    <w:rsid w:val="0083271C"/>
    <w:rsid w:val="00832E87"/>
    <w:rsid w:val="00833666"/>
    <w:rsid w:val="00836266"/>
    <w:rsid w:val="00837502"/>
    <w:rsid w:val="008407BB"/>
    <w:rsid w:val="00840D27"/>
    <w:rsid w:val="00847486"/>
    <w:rsid w:val="008504B6"/>
    <w:rsid w:val="00850923"/>
    <w:rsid w:val="008521FB"/>
    <w:rsid w:val="00853B5C"/>
    <w:rsid w:val="008544BD"/>
    <w:rsid w:val="00856F80"/>
    <w:rsid w:val="0085759F"/>
    <w:rsid w:val="008608E0"/>
    <w:rsid w:val="00866B2A"/>
    <w:rsid w:val="00867190"/>
    <w:rsid w:val="008705E9"/>
    <w:rsid w:val="0087481D"/>
    <w:rsid w:val="00875C0A"/>
    <w:rsid w:val="00891E15"/>
    <w:rsid w:val="00891FBB"/>
    <w:rsid w:val="00895FFB"/>
    <w:rsid w:val="0089700F"/>
    <w:rsid w:val="008A4718"/>
    <w:rsid w:val="008A4C7B"/>
    <w:rsid w:val="008B2184"/>
    <w:rsid w:val="008B710D"/>
    <w:rsid w:val="008C16D7"/>
    <w:rsid w:val="008D1167"/>
    <w:rsid w:val="008D3781"/>
    <w:rsid w:val="008E292A"/>
    <w:rsid w:val="008E4C8F"/>
    <w:rsid w:val="008E5DA5"/>
    <w:rsid w:val="009025BD"/>
    <w:rsid w:val="009055D0"/>
    <w:rsid w:val="009061BF"/>
    <w:rsid w:val="00906813"/>
    <w:rsid w:val="00910859"/>
    <w:rsid w:val="00915C60"/>
    <w:rsid w:val="0092708C"/>
    <w:rsid w:val="0093187E"/>
    <w:rsid w:val="00932144"/>
    <w:rsid w:val="0093354F"/>
    <w:rsid w:val="0094327E"/>
    <w:rsid w:val="00947AA6"/>
    <w:rsid w:val="00950419"/>
    <w:rsid w:val="009513B2"/>
    <w:rsid w:val="0095370C"/>
    <w:rsid w:val="0096108F"/>
    <w:rsid w:val="00965516"/>
    <w:rsid w:val="009679A3"/>
    <w:rsid w:val="00970E48"/>
    <w:rsid w:val="009724CF"/>
    <w:rsid w:val="0097514A"/>
    <w:rsid w:val="00975AD5"/>
    <w:rsid w:val="00976A6B"/>
    <w:rsid w:val="00977309"/>
    <w:rsid w:val="009803E7"/>
    <w:rsid w:val="009835A1"/>
    <w:rsid w:val="00983F4E"/>
    <w:rsid w:val="009848BA"/>
    <w:rsid w:val="009943E1"/>
    <w:rsid w:val="0099725C"/>
    <w:rsid w:val="009C30BC"/>
    <w:rsid w:val="009C7B8E"/>
    <w:rsid w:val="009D173C"/>
    <w:rsid w:val="009D3F37"/>
    <w:rsid w:val="009E513F"/>
    <w:rsid w:val="009F1EAA"/>
    <w:rsid w:val="009F2CC2"/>
    <w:rsid w:val="00A00327"/>
    <w:rsid w:val="00A10563"/>
    <w:rsid w:val="00A153D6"/>
    <w:rsid w:val="00A2104E"/>
    <w:rsid w:val="00A2107B"/>
    <w:rsid w:val="00A40A62"/>
    <w:rsid w:val="00A45483"/>
    <w:rsid w:val="00A45B11"/>
    <w:rsid w:val="00A5438E"/>
    <w:rsid w:val="00A565C0"/>
    <w:rsid w:val="00A56BCF"/>
    <w:rsid w:val="00A6057D"/>
    <w:rsid w:val="00A62DA7"/>
    <w:rsid w:val="00A66972"/>
    <w:rsid w:val="00A70EC7"/>
    <w:rsid w:val="00A7403F"/>
    <w:rsid w:val="00A775C2"/>
    <w:rsid w:val="00A82BB3"/>
    <w:rsid w:val="00A830FA"/>
    <w:rsid w:val="00A95213"/>
    <w:rsid w:val="00A95F7E"/>
    <w:rsid w:val="00AA31C7"/>
    <w:rsid w:val="00AA461F"/>
    <w:rsid w:val="00AA6267"/>
    <w:rsid w:val="00AA7B30"/>
    <w:rsid w:val="00AB1089"/>
    <w:rsid w:val="00AB1802"/>
    <w:rsid w:val="00AB1987"/>
    <w:rsid w:val="00AB1C91"/>
    <w:rsid w:val="00AC2B5F"/>
    <w:rsid w:val="00AC76B5"/>
    <w:rsid w:val="00AD3B7F"/>
    <w:rsid w:val="00AD5007"/>
    <w:rsid w:val="00AD7461"/>
    <w:rsid w:val="00AE06FC"/>
    <w:rsid w:val="00AE5AC0"/>
    <w:rsid w:val="00AF0C55"/>
    <w:rsid w:val="00AF6FBF"/>
    <w:rsid w:val="00B05A9E"/>
    <w:rsid w:val="00B0677A"/>
    <w:rsid w:val="00B10BE3"/>
    <w:rsid w:val="00B14D33"/>
    <w:rsid w:val="00B245E4"/>
    <w:rsid w:val="00B24E53"/>
    <w:rsid w:val="00B2717B"/>
    <w:rsid w:val="00B328EC"/>
    <w:rsid w:val="00B410F5"/>
    <w:rsid w:val="00B42160"/>
    <w:rsid w:val="00B42D41"/>
    <w:rsid w:val="00B50C7B"/>
    <w:rsid w:val="00B6030B"/>
    <w:rsid w:val="00B736C2"/>
    <w:rsid w:val="00B74E89"/>
    <w:rsid w:val="00B908DC"/>
    <w:rsid w:val="00B96A6B"/>
    <w:rsid w:val="00BA67BA"/>
    <w:rsid w:val="00BA7297"/>
    <w:rsid w:val="00BB0540"/>
    <w:rsid w:val="00BB0BA7"/>
    <w:rsid w:val="00BB6A12"/>
    <w:rsid w:val="00BC4DA9"/>
    <w:rsid w:val="00BC595E"/>
    <w:rsid w:val="00BD0B74"/>
    <w:rsid w:val="00BD532D"/>
    <w:rsid w:val="00BD65B4"/>
    <w:rsid w:val="00BD6B62"/>
    <w:rsid w:val="00BE5E92"/>
    <w:rsid w:val="00BE7FD8"/>
    <w:rsid w:val="00BE8182"/>
    <w:rsid w:val="00BF3AA9"/>
    <w:rsid w:val="00BF698D"/>
    <w:rsid w:val="00C012AB"/>
    <w:rsid w:val="00C024B7"/>
    <w:rsid w:val="00C0448F"/>
    <w:rsid w:val="00C20A45"/>
    <w:rsid w:val="00C33EBF"/>
    <w:rsid w:val="00C35C4F"/>
    <w:rsid w:val="00C465EA"/>
    <w:rsid w:val="00C52BF4"/>
    <w:rsid w:val="00C542A1"/>
    <w:rsid w:val="00C5741D"/>
    <w:rsid w:val="00C60DA3"/>
    <w:rsid w:val="00C6699D"/>
    <w:rsid w:val="00C66CC2"/>
    <w:rsid w:val="00C7227B"/>
    <w:rsid w:val="00C73326"/>
    <w:rsid w:val="00C735CF"/>
    <w:rsid w:val="00C76A4E"/>
    <w:rsid w:val="00C8096D"/>
    <w:rsid w:val="00C8509C"/>
    <w:rsid w:val="00C85659"/>
    <w:rsid w:val="00C93986"/>
    <w:rsid w:val="00C96147"/>
    <w:rsid w:val="00CA1393"/>
    <w:rsid w:val="00CB0C9C"/>
    <w:rsid w:val="00CB2AAA"/>
    <w:rsid w:val="00CB43E0"/>
    <w:rsid w:val="00CC18E7"/>
    <w:rsid w:val="00CC35B8"/>
    <w:rsid w:val="00CC66F9"/>
    <w:rsid w:val="00CD17D1"/>
    <w:rsid w:val="00CD2935"/>
    <w:rsid w:val="00CD32EC"/>
    <w:rsid w:val="00CE1C30"/>
    <w:rsid w:val="00CE7651"/>
    <w:rsid w:val="00CF3BD4"/>
    <w:rsid w:val="00CF5906"/>
    <w:rsid w:val="00D019BE"/>
    <w:rsid w:val="00D1471E"/>
    <w:rsid w:val="00D256F2"/>
    <w:rsid w:val="00D25877"/>
    <w:rsid w:val="00D3085E"/>
    <w:rsid w:val="00D3256F"/>
    <w:rsid w:val="00D5318E"/>
    <w:rsid w:val="00D64A0B"/>
    <w:rsid w:val="00D82D22"/>
    <w:rsid w:val="00D90DFE"/>
    <w:rsid w:val="00D925BA"/>
    <w:rsid w:val="00D9372D"/>
    <w:rsid w:val="00D960C2"/>
    <w:rsid w:val="00DA0ECF"/>
    <w:rsid w:val="00DA7ED5"/>
    <w:rsid w:val="00DB042A"/>
    <w:rsid w:val="00DD0716"/>
    <w:rsid w:val="00DD1C01"/>
    <w:rsid w:val="00DD4102"/>
    <w:rsid w:val="00DD4D33"/>
    <w:rsid w:val="00DD5289"/>
    <w:rsid w:val="00DD6823"/>
    <w:rsid w:val="00DE0211"/>
    <w:rsid w:val="00DE3DD2"/>
    <w:rsid w:val="00DE47B6"/>
    <w:rsid w:val="00DF53BD"/>
    <w:rsid w:val="00E02F42"/>
    <w:rsid w:val="00E06BCC"/>
    <w:rsid w:val="00E13308"/>
    <w:rsid w:val="00E151A6"/>
    <w:rsid w:val="00E161EF"/>
    <w:rsid w:val="00E17707"/>
    <w:rsid w:val="00E3697E"/>
    <w:rsid w:val="00E47AFA"/>
    <w:rsid w:val="00E50A85"/>
    <w:rsid w:val="00E52A3C"/>
    <w:rsid w:val="00E555D9"/>
    <w:rsid w:val="00E67144"/>
    <w:rsid w:val="00E80FA5"/>
    <w:rsid w:val="00E9039F"/>
    <w:rsid w:val="00E92B01"/>
    <w:rsid w:val="00EA4A98"/>
    <w:rsid w:val="00EB1260"/>
    <w:rsid w:val="00EB2B63"/>
    <w:rsid w:val="00EB6949"/>
    <w:rsid w:val="00EB7479"/>
    <w:rsid w:val="00EC2E60"/>
    <w:rsid w:val="00ED0C51"/>
    <w:rsid w:val="00ED1B77"/>
    <w:rsid w:val="00ED2318"/>
    <w:rsid w:val="00ED4A02"/>
    <w:rsid w:val="00ED5043"/>
    <w:rsid w:val="00ED592E"/>
    <w:rsid w:val="00EE3836"/>
    <w:rsid w:val="00EE39DD"/>
    <w:rsid w:val="00EE3B89"/>
    <w:rsid w:val="00EF005F"/>
    <w:rsid w:val="00EF1D9F"/>
    <w:rsid w:val="00F027CE"/>
    <w:rsid w:val="00F04784"/>
    <w:rsid w:val="00F07D52"/>
    <w:rsid w:val="00F16A31"/>
    <w:rsid w:val="00F208D8"/>
    <w:rsid w:val="00F20ECA"/>
    <w:rsid w:val="00F24BED"/>
    <w:rsid w:val="00F25BF7"/>
    <w:rsid w:val="00F32EE5"/>
    <w:rsid w:val="00F348D3"/>
    <w:rsid w:val="00F35729"/>
    <w:rsid w:val="00F35EA4"/>
    <w:rsid w:val="00F44082"/>
    <w:rsid w:val="00F4419F"/>
    <w:rsid w:val="00F45F5F"/>
    <w:rsid w:val="00F470AA"/>
    <w:rsid w:val="00F50F26"/>
    <w:rsid w:val="00F524CE"/>
    <w:rsid w:val="00F67F4A"/>
    <w:rsid w:val="00F7067A"/>
    <w:rsid w:val="00F71B6A"/>
    <w:rsid w:val="00F810B3"/>
    <w:rsid w:val="00F838AF"/>
    <w:rsid w:val="00F84C96"/>
    <w:rsid w:val="00F84E5F"/>
    <w:rsid w:val="00F96061"/>
    <w:rsid w:val="00FA2BDC"/>
    <w:rsid w:val="00FA3C26"/>
    <w:rsid w:val="00FA53A9"/>
    <w:rsid w:val="00FA559B"/>
    <w:rsid w:val="00FB2375"/>
    <w:rsid w:val="00FB5AD6"/>
    <w:rsid w:val="00FD07D3"/>
    <w:rsid w:val="00FD280C"/>
    <w:rsid w:val="00FD3908"/>
    <w:rsid w:val="00FE10B3"/>
    <w:rsid w:val="00FEC39A"/>
    <w:rsid w:val="00FF3AD5"/>
    <w:rsid w:val="01012FF4"/>
    <w:rsid w:val="036BC36D"/>
    <w:rsid w:val="046F5834"/>
    <w:rsid w:val="0557FC71"/>
    <w:rsid w:val="05B6E50B"/>
    <w:rsid w:val="07C33E2F"/>
    <w:rsid w:val="092097B1"/>
    <w:rsid w:val="09292934"/>
    <w:rsid w:val="0B00AB71"/>
    <w:rsid w:val="0D7CD697"/>
    <w:rsid w:val="0F179D55"/>
    <w:rsid w:val="10446CFD"/>
    <w:rsid w:val="10B91E92"/>
    <w:rsid w:val="1350FC81"/>
    <w:rsid w:val="13938E01"/>
    <w:rsid w:val="139D969A"/>
    <w:rsid w:val="13A4223C"/>
    <w:rsid w:val="15C379D1"/>
    <w:rsid w:val="173AA270"/>
    <w:rsid w:val="19C73D79"/>
    <w:rsid w:val="1B588D77"/>
    <w:rsid w:val="1C15E8D3"/>
    <w:rsid w:val="1D497A5E"/>
    <w:rsid w:val="1E77EA91"/>
    <w:rsid w:val="1F3239EC"/>
    <w:rsid w:val="208B16AB"/>
    <w:rsid w:val="20CA1911"/>
    <w:rsid w:val="210D6A60"/>
    <w:rsid w:val="22856273"/>
    <w:rsid w:val="23AB9088"/>
    <w:rsid w:val="26E16FFD"/>
    <w:rsid w:val="28053767"/>
    <w:rsid w:val="28B44ED8"/>
    <w:rsid w:val="290DC3CE"/>
    <w:rsid w:val="2FC1CED4"/>
    <w:rsid w:val="35C20965"/>
    <w:rsid w:val="37D5021D"/>
    <w:rsid w:val="3853A651"/>
    <w:rsid w:val="39C8F3CA"/>
    <w:rsid w:val="3A0D03CF"/>
    <w:rsid w:val="3A739AED"/>
    <w:rsid w:val="3CD26D0A"/>
    <w:rsid w:val="3E9720F5"/>
    <w:rsid w:val="3EF86837"/>
    <w:rsid w:val="4276B2DC"/>
    <w:rsid w:val="45C9416A"/>
    <w:rsid w:val="468E4942"/>
    <w:rsid w:val="48A0F8AD"/>
    <w:rsid w:val="492D0EA8"/>
    <w:rsid w:val="4A3A53E2"/>
    <w:rsid w:val="4DC87B34"/>
    <w:rsid w:val="4ECE8E62"/>
    <w:rsid w:val="4FACCBFD"/>
    <w:rsid w:val="4FCA3A21"/>
    <w:rsid w:val="50CA0E03"/>
    <w:rsid w:val="52AA2D14"/>
    <w:rsid w:val="5380F16A"/>
    <w:rsid w:val="5386314C"/>
    <w:rsid w:val="58737884"/>
    <w:rsid w:val="594399C9"/>
    <w:rsid w:val="5A5A6640"/>
    <w:rsid w:val="5B390C54"/>
    <w:rsid w:val="5B76E439"/>
    <w:rsid w:val="5E57549B"/>
    <w:rsid w:val="60671431"/>
    <w:rsid w:val="622F53BB"/>
    <w:rsid w:val="62D4FAAE"/>
    <w:rsid w:val="63592E48"/>
    <w:rsid w:val="663187D5"/>
    <w:rsid w:val="66B5EFD5"/>
    <w:rsid w:val="66CAA025"/>
    <w:rsid w:val="6782226D"/>
    <w:rsid w:val="699749AA"/>
    <w:rsid w:val="700C2CB3"/>
    <w:rsid w:val="71678D6C"/>
    <w:rsid w:val="71D414B8"/>
    <w:rsid w:val="7222DAAE"/>
    <w:rsid w:val="73135A6B"/>
    <w:rsid w:val="75111437"/>
    <w:rsid w:val="758BCE77"/>
    <w:rsid w:val="77118025"/>
    <w:rsid w:val="773DC23A"/>
    <w:rsid w:val="775BDE61"/>
    <w:rsid w:val="78089F5A"/>
    <w:rsid w:val="79914A24"/>
    <w:rsid w:val="79E0A23E"/>
    <w:rsid w:val="7BE18B54"/>
    <w:rsid w:val="7E7BBAB7"/>
    <w:rsid w:val="7EFEE9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D540E"/>
  <w15:chartTrackingRefBased/>
  <w15:docId w15:val="{F46D179B-3801-46DC-92FB-F37DB2C89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3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3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3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3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3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3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3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3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3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3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3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3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3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3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3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3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3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38E"/>
    <w:rPr>
      <w:rFonts w:eastAsiaTheme="majorEastAsia" w:cstheme="majorBidi"/>
      <w:color w:val="272727" w:themeColor="text1" w:themeTint="D8"/>
    </w:rPr>
  </w:style>
  <w:style w:type="paragraph" w:styleId="Title">
    <w:name w:val="Title"/>
    <w:basedOn w:val="Normal"/>
    <w:next w:val="Normal"/>
    <w:link w:val="TitleChar"/>
    <w:uiPriority w:val="10"/>
    <w:qFormat/>
    <w:rsid w:val="00A543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3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3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3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38E"/>
    <w:pPr>
      <w:spacing w:before="160"/>
      <w:jc w:val="center"/>
    </w:pPr>
    <w:rPr>
      <w:i/>
      <w:iCs/>
      <w:color w:val="404040" w:themeColor="text1" w:themeTint="BF"/>
    </w:rPr>
  </w:style>
  <w:style w:type="character" w:customStyle="1" w:styleId="QuoteChar">
    <w:name w:val="Quote Char"/>
    <w:basedOn w:val="DefaultParagraphFont"/>
    <w:link w:val="Quote"/>
    <w:uiPriority w:val="29"/>
    <w:rsid w:val="00A5438E"/>
    <w:rPr>
      <w:i/>
      <w:iCs/>
      <w:color w:val="404040" w:themeColor="text1" w:themeTint="BF"/>
    </w:rPr>
  </w:style>
  <w:style w:type="paragraph" w:styleId="ListParagraph">
    <w:name w:val="List Paragraph"/>
    <w:basedOn w:val="Normal"/>
    <w:uiPriority w:val="34"/>
    <w:qFormat/>
    <w:rsid w:val="00A5438E"/>
    <w:pPr>
      <w:ind w:left="720"/>
      <w:contextualSpacing/>
    </w:pPr>
  </w:style>
  <w:style w:type="character" w:styleId="IntenseEmphasis">
    <w:name w:val="Intense Emphasis"/>
    <w:basedOn w:val="DefaultParagraphFont"/>
    <w:uiPriority w:val="21"/>
    <w:qFormat/>
    <w:rsid w:val="00A5438E"/>
    <w:rPr>
      <w:i/>
      <w:iCs/>
      <w:color w:val="0F4761" w:themeColor="accent1" w:themeShade="BF"/>
    </w:rPr>
  </w:style>
  <w:style w:type="paragraph" w:styleId="IntenseQuote">
    <w:name w:val="Intense Quote"/>
    <w:basedOn w:val="Normal"/>
    <w:next w:val="Normal"/>
    <w:link w:val="IntenseQuoteChar"/>
    <w:uiPriority w:val="30"/>
    <w:qFormat/>
    <w:rsid w:val="00A543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38E"/>
    <w:rPr>
      <w:i/>
      <w:iCs/>
      <w:color w:val="0F4761" w:themeColor="accent1" w:themeShade="BF"/>
    </w:rPr>
  </w:style>
  <w:style w:type="character" w:styleId="IntenseReference">
    <w:name w:val="Intense Reference"/>
    <w:basedOn w:val="DefaultParagraphFont"/>
    <w:uiPriority w:val="32"/>
    <w:qFormat/>
    <w:rsid w:val="00A5438E"/>
    <w:rPr>
      <w:b/>
      <w:bCs/>
      <w:smallCaps/>
      <w:color w:val="0F4761" w:themeColor="accent1" w:themeShade="BF"/>
      <w:spacing w:val="5"/>
    </w:rPr>
  </w:style>
  <w:style w:type="character" w:styleId="Hyperlink">
    <w:name w:val="Hyperlink"/>
    <w:basedOn w:val="DefaultParagraphFont"/>
    <w:uiPriority w:val="99"/>
    <w:unhideWhenUsed/>
    <w:rsid w:val="003F1B23"/>
    <w:rPr>
      <w:color w:val="467886" w:themeColor="hyperlink"/>
      <w:u w:val="single"/>
    </w:rPr>
  </w:style>
  <w:style w:type="character" w:styleId="UnresolvedMention">
    <w:name w:val="Unresolved Mention"/>
    <w:basedOn w:val="DefaultParagraphFont"/>
    <w:uiPriority w:val="99"/>
    <w:semiHidden/>
    <w:unhideWhenUsed/>
    <w:rsid w:val="003F1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6/B978-0-08-100508-8.00007-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2006</Words>
  <Characters>12099</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600</cp:revision>
  <dcterms:created xsi:type="dcterms:W3CDTF">2026-03-08T04:19:00Z</dcterms:created>
  <dcterms:modified xsi:type="dcterms:W3CDTF">2026-03-10T20:35:00Z</dcterms:modified>
</cp:coreProperties>
</file>