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Pr>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 xml:space="preserve">Student name: </w:t>
      </w:r>
      <w:r w:rsidR="00000000" w:rsidDel="00000000" w:rsidRPr="00000000">
        <w:rPr>
          <w:rtl w:val="0"/>
          <w:rFonts w:ascii="Times New Roman" w:cs="Times New Roman" w:eastAsia="Times New Roman" w:hAnsi="Times New Roman"/>
          <w:sz w:val="28"/>
          <w:szCs w:val="28"/>
        </w:rPr>
        <w:t>Jennarong Trongklang</w:t>
      </w:r>
    </w:p>
    <w:p w:rsidR="00000000" w:rsidDel="00000000" w:rsidRDefault="00000000" w14:paraId="00000002" w:rsidP="00000000" w:rsidRPr="00000000">
      <w:pPr>
        <w:rPr>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 xml:space="preserve">Student number: </w:t>
      </w:r>
      <w:r w:rsidR="00000000" w:rsidDel="00000000" w:rsidRPr="00000000">
        <w:rPr>
          <w:rtl w:val="0"/>
          <w:rFonts w:ascii="Times New Roman" w:cs="Times New Roman" w:eastAsia="Times New Roman" w:hAnsi="Times New Roman"/>
          <w:sz w:val="28"/>
          <w:szCs w:val="28"/>
        </w:rPr>
        <w:t>1902236</w:t>
      </w:r>
    </w:p>
    <w:p w:rsidR="00000000" w:rsidDel="00000000" w:rsidRDefault="00000000" w14:paraId="00000003" w:rsidP="00000000" w:rsidRPr="00000000">
      <w:pPr>
        <w:rPr>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 xml:space="preserve">Module: </w:t>
      </w:r>
      <w:r w:rsidR="00000000" w:rsidDel="00000000" w:rsidRPr="00000000">
        <w:rPr>
          <w:rtl w:val="0"/>
          <w:rFonts w:ascii="Times New Roman" w:cs="Times New Roman" w:eastAsia="Times New Roman" w:hAnsi="Times New Roman"/>
          <w:sz w:val="28"/>
          <w:szCs w:val="28"/>
        </w:rPr>
        <w:t>Sustainable journeys</w:t>
      </w:r>
    </w:p>
    <w:p w:rsidR="00000000" w:rsidDel="00000000" w:rsidRDefault="00000000" w14:paraId="00000004" w:rsidP="00000000" w:rsidRPr="00000000">
      <w:pPr>
        <w:rPr>
          <w:highlight w:val="white"/>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 xml:space="preserve">Course code: </w:t>
      </w:r>
      <w:r w:rsidR="00000000" w:rsidDel="00000000" w:rsidRPr="00000000">
        <w:rPr>
          <w:rtl w:val="0"/>
          <w:highlight w:val="white"/>
          <w:rFonts w:ascii="Times New Roman" w:cs="Times New Roman" w:eastAsia="Times New Roman" w:hAnsi="Times New Roman"/>
          <w:sz w:val="28"/>
          <w:szCs w:val="28"/>
        </w:rPr>
        <w:t>BMOE5004</w:t>
      </w:r>
    </w:p>
    <w:p w:rsidR="00000000" w:rsidDel="00000000" w:rsidRDefault="00000000" w14:paraId="00000005"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06"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07" w:rsidP="00000000" w:rsidRPr="00000000">
      <w:pPr>
        <w:rPr>
          <w:b/>
          <w:rFonts w:ascii="Times New Roman" w:cs="Times New Roman" w:eastAsia="Times New Roman" w:hAnsi="Times New Roman"/>
          <w:sz w:val="28"/>
          <w:szCs w:val="28"/>
        </w:rPr>
      </w:pPr>
      <w:r w:rsidR="00000000" w:rsidDel="00000000" w:rsidRPr="00000000">
        <w:rPr>
          <w:rtl w:val="0"/>
          <w:b/>
          <w:rFonts w:ascii="Times New Roman" w:cs="Times New Roman" w:eastAsia="Times New Roman" w:hAnsi="Times New Roman"/>
          <w:sz w:val="28"/>
          <w:szCs w:val="28"/>
        </w:rPr>
        <w:t>Introduction</w:t>
      </w:r>
    </w:p>
    <w:p w:rsidR="00000000" w:rsidDel="00000000" w:rsidRDefault="00000000" w14:paraId="00000008"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09"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As the demand increases for adventure and outdoor activities to return, a new solution has been created to replace the traditional style of adventuring in the outdoors which typically involves long distance travelling to honeypot destinations and undergoing popular activities for example travelling to France to ski in the Alps. This traditional style of adventuring is mostly taken by wealthier, western people and is considered harmful to the ecosystems because of the resource-intensive travel emissions </w:t>
      </w:r>
      <w:r w:rsidR="00000000" w:rsidDel="00000000" w:rsidRPr="00000000">
        <w:rPr>
          <w:rtl w:val="0"/>
          <w:rFonts w:ascii="Times New Roman" w:cs="Times New Roman" w:eastAsia="Times New Roman" w:hAnsi="Times New Roman"/>
        </w:rPr>
        <w:t>(e.g., Williams &amp; Soutar, 2005). Especially in the summer holidays where schools are closed resulting in an increase to holidays and tourism. Even though the evidence is clearly showing us that humanity cannot maintain this style of living; it has been very difficult to take this matter seriously. Although humanity has suffered a great loss to the Covid-19 Pandemic, there are some benefits to be taken from this crisis. The Covid-19 Pandemic has given communities all over the world, that were unable to stop the economic momentum, to be able to rethink better strategies to run their adventure destinations in order to stick to the new pandemic guidelines (Mackenzie and Goodnow, 2020, p. 6).</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One of the advantages of the pandemic is that it has shown people that more social, psychological and financial investments should be made on local spaces especially in the disadvantaged  neighbourhoods</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(Mackenzie and Goodnow, 2020, p. 5).</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 xml:space="preserve">So I will be exploring the new strategy of “Micro-adventure” that has been suggested and discussing whether this should be the new way forward for adventuring and whether it is a practical adjustment to people's everyday lives. </w:t>
      </w:r>
    </w:p>
    <w:p w:rsidR="00000000" w:rsidDel="00000000" w:rsidRDefault="00000000" w14:paraId="0000000A"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0B" w:rsidP="00000000" w:rsidRPr="00000000">
      <w:pPr>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Humphreys (2014, p 14) describes microadventure as “adventure that is close to home, cheap, simple, short, and … effective. It still captures the essence of big adventures, the challenge, the fun, the escapism, the learning experiences and the excitement”. “</w:t>
      </w:r>
      <w:r w:rsidR="00000000" w:rsidDel="00000000" w:rsidRPr="00000000">
        <w:rPr>
          <w:rtl w:val="0"/>
          <w:highlight w:val="white"/>
          <w:rFonts w:ascii="Times New Roman" w:cs="Times New Roman" w:eastAsia="Times New Roman" w:hAnsi="Times New Roman"/>
        </w:rPr>
        <w:t xml:space="preserve">Microadventures are not about diluting adventure, but coming up with a concentrated form, distilled like a shot of espresso!” (Humphries, 2016 in Beames </w:t>
      </w:r>
      <w:r w:rsidR="00000000" w:rsidDel="00000000" w:rsidRPr="00000000">
        <w:rPr>
          <w:rtl w:val="0"/>
          <w:i/>
          <w:highlight w:val="white"/>
          <w:rFonts w:ascii="Times New Roman" w:cs="Times New Roman" w:eastAsia="Times New Roman" w:hAnsi="Times New Roman"/>
        </w:rPr>
        <w:t xml:space="preserve">et al </w:t>
      </w:r>
      <w:r w:rsidR="00000000" w:rsidDel="00000000" w:rsidRPr="00000000">
        <w:rPr>
          <w:rtl w:val="0"/>
          <w:highlight w:val="white"/>
          <w:rFonts w:ascii="Times New Roman" w:cs="Times New Roman" w:eastAsia="Times New Roman" w:hAnsi="Times New Roman"/>
        </w:rPr>
        <w:t>2019, p185).</w:t>
      </w:r>
      <w:r w:rsidR="00000000" w:rsidDel="00000000" w:rsidRPr="00000000">
        <w:rPr>
          <w:rtl w:val="0"/>
          <w:color w:val="00FF00"/>
          <w:highlight w:val="white"/>
          <w:rFonts w:ascii="Times New Roman" w:cs="Times New Roman" w:eastAsia="Times New Roman" w:hAnsi="Times New Roman"/>
        </w:rPr>
        <w:t xml:space="preserve"> </w:t>
      </w:r>
      <w:r w:rsidR="00000000" w:rsidDel="00000000" w:rsidRPr="00000000">
        <w:rPr>
          <w:rtl w:val="0"/>
          <w:highlight w:val="white"/>
          <w:rFonts w:ascii="Times New Roman" w:cs="Times New Roman" w:eastAsia="Times New Roman" w:hAnsi="Times New Roman"/>
        </w:rPr>
        <w:t>“It still captures the essence of big adventures, the challenge, the fun, the escapism, the learning experiences and the excitement” (Humphreys, 2014,p. 14).</w:t>
      </w:r>
      <w:r w:rsidR="00000000" w:rsidDel="00000000" w:rsidRPr="00000000">
        <w:rPr>
          <w:rtl w:val="0"/>
          <w:color w:val="00FF00"/>
          <w:highlight w:val="white"/>
          <w:rFonts w:ascii="Times New Roman" w:cs="Times New Roman" w:eastAsia="Times New Roman" w:hAnsi="Times New Roman"/>
        </w:rPr>
        <w:t xml:space="preserve"> </w:t>
      </w:r>
      <w:r w:rsidR="00000000" w:rsidDel="00000000" w:rsidRPr="00000000">
        <w:rPr>
          <w:rtl w:val="0"/>
        </w:rPr>
      </w:r>
    </w:p>
    <w:p w:rsidR="00000000" w:rsidDel="00000000" w:rsidRDefault="00000000" w14:paraId="0000000C" w:rsidP="00000000" w:rsidRPr="00000000">
      <w:pPr>
        <w:rPr>
          <w:rFonts w:ascii="Times New Roman" w:cs="Times New Roman" w:eastAsia="Times New Roman" w:hAnsi="Times New Roman"/>
        </w:rPr>
      </w:pPr>
      <w:r w:rsidR="00000000" w:rsidDel="00000000" w:rsidRPr="00000000">
        <w:rPr>
          <w:rtl w:val="0"/>
        </w:rPr>
      </w:r>
    </w:p>
    <w:p w:rsidR="00000000" w:rsidDel="00000000" w:rsidRDefault="00000000" w14:paraId="0000000D" w:rsidP="00000000" w:rsidRPr="00000000">
      <w:pPr>
        <w:jc w:val="both"/>
        <w:ind w:left="720"/>
        <w:ind w:firstLine="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This movement reconceptualises adventure from being ‘out there’ (i.e., remote, time and resource intensive) to ‘right here’ (i.e., local, attainable) and reflects broader calls for locavism: short distance, lower-carbon travel that retains financial and social capital locally </w:t>
      </w:r>
    </w:p>
    <w:p w:rsidR="00000000" w:rsidDel="00000000" w:rsidRDefault="00000000" w14:paraId="0000000E" w:rsidP="00000000" w:rsidRPr="00000000">
      <w:pPr>
        <w:jc w:val="both"/>
        <w:ind w:left="720"/>
        <w:ind w:firstLine="0"/>
        <w:rPr>
          <w:rFonts w:ascii="Times New Roman" w:cs="Times New Roman" w:eastAsia="Times New Roman" w:hAnsi="Times New Roman"/>
        </w:rPr>
      </w:pPr>
      <w:r w:rsidR="00000000" w:rsidDel="00000000" w:rsidRPr="00000000">
        <w:rPr>
          <w:rtl w:val="0"/>
        </w:rPr>
      </w:r>
    </w:p>
    <w:p w:rsidR="00000000" w:rsidDel="00000000" w:rsidRDefault="00000000" w14:paraId="0000000F" w:rsidP="00000000" w:rsidRPr="00000000">
      <w:pPr>
        <w:jc w:val="both"/>
        <w:ind w:left="720"/>
        <w:ind w:firstLine="0"/>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                                                                  (Hollenhorst, Houge Mackenzie &amp; Ostergren, 2014)</w:t>
      </w:r>
    </w:p>
    <w:p w:rsidR="00000000" w:rsidDel="00000000" w:rsidRDefault="00000000" w14:paraId="00000010" w:rsidP="00000000" w:rsidRPr="00000000">
      <w:pPr>
        <w:jc w:val="both"/>
        <w:ind w:left="720"/>
        <w:ind w:firstLine="0"/>
        <w:rPr>
          <w:rFonts w:ascii="Times New Roman" w:cs="Times New Roman" w:eastAsia="Times New Roman" w:hAnsi="Times New Roman"/>
        </w:rPr>
      </w:pPr>
      <w:r w:rsidR="00000000" w:rsidDel="00000000" w:rsidRPr="00000000">
        <w:rPr>
          <w:rtl w:val="0"/>
        </w:rPr>
      </w:r>
    </w:p>
    <w:p w:rsidR="00000000" w:rsidDel="00000000" w:rsidRDefault="00000000" w14:paraId="00000011"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This would fit well with the current pandemic conditions and I believe this could be a solution for post pandemic. On the one hand, our prime minister has now put in place certain travel restrictions such as only being allowed to travel within 5 miles and now possibly a ban on tourism and holidays outside the United Kingdom so mircoadventuring would be an ideal alternative.  Even though some people who will still be looking for the traditional style of adventuring after the pandemic, the global restrictions  might still affect how and if people can still adventure like they used to (Mackenzie and Goodnow, 2020, p. 6). For example, the airport kiosks are now stricter with how they monitor people such as checking temperature, heart rate and respiratory as well as some countries debating on whether they should bring in Covid-19 certificates following a two week quarantine after the travellers arrive</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(Wamsley, 2020). Already this was deterring people away from long distance travelling, which was good because it was helping stop the spread of Covid-19. Travellers were upset that they were required to quarantine in a hotel first least ten days and often had to pay for the quarantining themselves. As stated by the</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Department of Health and Social Care (2021)  “</w:t>
      </w:r>
      <w:r w:rsidR="00000000" w:rsidDel="00000000" w:rsidRPr="00000000">
        <w:rPr>
          <w:rtl w:val="0"/>
          <w:color w:val="0B0C0C"/>
          <w:highlight w:val="white"/>
          <w:rFonts w:ascii="Times New Roman" w:cs="Times New Roman" w:eastAsia="Times New Roman" w:hAnsi="Times New Roman"/>
        </w:rPr>
        <w:t>You will need to agree to pay for, and book, a quarantine package before you complete your passenger locator form and board your return journey to the UK”. From this I can imagine that people would be put off travelling abroad for a while so the idea of still having some sort of microadventure at home would seem like a better alternative for now.</w:t>
      </w:r>
      <w:r w:rsidR="00000000" w:rsidDel="00000000" w:rsidRPr="00000000">
        <w:rPr>
          <w:rtl w:val="0"/>
          <w:highlight w:val="white"/>
          <w:rFonts w:ascii="Times New Roman" w:cs="Times New Roman" w:eastAsia="Times New Roman" w:hAnsi="Times New Roman"/>
        </w:rPr>
        <w:t xml:space="preserve"> </w:t>
      </w:r>
      <w:r w:rsidR="00000000" w:rsidDel="00000000" w:rsidRPr="00000000">
        <w:rPr>
          <w:rtl w:val="0"/>
          <w:highlight w:val="white"/>
          <w:rFonts w:ascii="Times New Roman" w:cs="Times New Roman" w:eastAsia="Times New Roman" w:hAnsi="Times New Roman"/>
        </w:rPr>
        <w:t>Turner (1966)</w:t>
      </w:r>
      <w:r w:rsidR="00000000" w:rsidDel="00000000" w:rsidRPr="00000000">
        <w:rPr>
          <w:rtl w:val="0"/>
          <w:highlight w:val="white"/>
          <w:rFonts w:ascii="Times New Roman" w:cs="Times New Roman" w:eastAsia="Times New Roman" w:hAnsi="Times New Roman"/>
        </w:rPr>
        <w:t xml:space="preserve"> </w:t>
      </w:r>
      <w:r w:rsidR="00000000" w:rsidDel="00000000" w:rsidRPr="00000000">
        <w:rPr>
          <w:rtl w:val="0"/>
          <w:color w:val="0B0C0C"/>
          <w:highlight w:val="white"/>
          <w:rFonts w:ascii="Times New Roman" w:cs="Times New Roman" w:eastAsia="Times New Roman" w:hAnsi="Times New Roman"/>
        </w:rPr>
        <w:t xml:space="preserve">states that people who travel for adventure were fuelled by their desires to escape from daily constraints, social conventions and a state of transition characterised by the absence of  boundaries. This traditional form of travelling far to find adventure, promoting protection for the environment was actually doing the total opposite where the mode of travel was doing more harm to the environment. So this idea of having adventures that are short-term and “in normal places for normal people” </w:t>
      </w:r>
      <w:r w:rsidR="00000000" w:rsidDel="00000000" w:rsidRPr="00000000">
        <w:rPr>
          <w:rtl w:val="0"/>
          <w:rFonts w:ascii="Times New Roman" w:cs="Times New Roman" w:eastAsia="Times New Roman" w:hAnsi="Times New Roman"/>
        </w:rPr>
        <w:t>(Humphreys, 2014, pp. 16 17)</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 xml:space="preserve">would benefit the people as well as contributing less to the destruction of the natural environment. People would not need to travel long distances or even leave the country to take part in some adventure activities; instead it would be on their doorstep or they could use bicycles as a mode of transport which benefits the person's physical health and there would be no emissions going into the atmosphere. After all Swarbrooke et. al (2012, p. 14) wrote that </w:t>
      </w:r>
      <w:r w:rsidR="00000000" w:rsidDel="00000000" w:rsidRPr="00000000">
        <w:rPr>
          <w:rtl w:val="0"/>
          <w:highlight w:val="white"/>
          <w:rFonts w:ascii="Times New Roman" w:cs="Times New Roman" w:eastAsia="Times New Roman" w:hAnsi="Times New Roman"/>
        </w:rPr>
        <w:t>“Adventure is subjective and unique to each individual who engages with activities in a physical, intellectual, spiritual, and/or emotional way” so do we really need to travel halfway across the world to ski or hitchhike when we have these opportunities at our doorstep? Humphreys (2014) advocates taking on an adventurous mindset instead of sticking to the set rules that establish what a legitimate adventure is.</w:t>
      </w:r>
      <w:r w:rsidR="00000000" w:rsidDel="00000000" w:rsidRPr="00000000">
        <w:rPr>
          <w:rtl w:val="0"/>
        </w:rPr>
      </w:r>
    </w:p>
    <w:p w:rsidR="00000000" w:rsidDel="00000000" w:rsidRDefault="00000000" w14:paraId="00000012" w:rsidP="00000000" w:rsidRPr="00000000">
      <w:pPr>
        <w:jc w:val="both"/>
        <w:rPr>
          <w:color w:val="00FF00"/>
          <w:rFonts w:ascii="Times New Roman" w:cs="Times New Roman" w:eastAsia="Times New Roman" w:hAnsi="Times New Roman"/>
        </w:rPr>
      </w:pPr>
      <w:r w:rsidR="00000000" w:rsidDel="00000000" w:rsidRPr="00000000">
        <w:rPr>
          <w:rtl w:val="0"/>
        </w:rPr>
      </w:r>
    </w:p>
    <w:p w:rsidR="00000000" w:rsidDel="00000000" w:rsidRDefault="00000000" w14:paraId="00000013"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The practise and concepts of microadventures have been embraced by people of all ages and people who have different abilities (Euromonitor, 2016).</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The advantage of microadventure is that it is more available for everyone as</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Roberts (2018),</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Williams &amp; Soutar (2005)</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mention and it solves the problems that a traditional adventure impose; being costly, time consuming, and sometimes hard to access especially for people with difficult mobility (disabilities) as well as avoiding the common criticisms of traditional adventuring which is less eco-friendly. Furthermore this complies with the rules of local travel only being permitted by the government so Hollenhorts et al (2014) idea of locavism and bioregional tourism being conducted closer to our home. Consequently, more people are now looking to nature and adventuring as a means of ruge from the global crisis (Mackenzie and Goodnow, 2020, p. 4).</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Now more inspirations of adventuring locally are being posted on social media encouraging people to set up camps in their backyard (Castleman, 2020). Even people who usually do not have access to a safe greenspace have used their initiatives to create their own place such as turning old rooftops and streets into wildscapes so that they have a place to have their own adventure experiences</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(e.g., Mug, 2012).</w:t>
      </w:r>
      <w:r w:rsidR="00000000" w:rsidDel="00000000" w:rsidRPr="00000000">
        <w:rPr>
          <w:rtl w:val="0"/>
          <w:color w:val="00FF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So now adventure is more accessible to everyone and adventure can become an asset rather than a means of escape from daily life; making equitable societies and healthier ecosystems (</w:t>
      </w:r>
      <w:r w:rsidR="00000000" w:rsidDel="00000000" w:rsidRPr="00000000">
        <w:rPr>
          <w:rtl w:val="0"/>
          <w:highlight w:val="white"/>
          <w:rFonts w:ascii="Times New Roman" w:cs="Times New Roman" w:eastAsia="Times New Roman" w:hAnsi="Times New Roman"/>
        </w:rPr>
        <w:t>Beames, Mackie and Atencio, 2019, p. 188).</w:t>
      </w:r>
      <w:r w:rsidR="00000000" w:rsidDel="00000000" w:rsidRPr="00000000">
        <w:rPr>
          <w:rtl w:val="0"/>
        </w:rPr>
      </w:r>
    </w:p>
    <w:p w:rsidR="00000000" w:rsidDel="00000000" w:rsidRDefault="00000000" w14:paraId="00000014" w:rsidP="00000000" w:rsidRPr="00000000">
      <w:pPr>
        <w:jc w:val="both"/>
        <w:rPr>
          <w:b/>
          <w:highlight w:val="white"/>
          <w:rFonts w:ascii="Times New Roman" w:cs="Times New Roman" w:eastAsia="Times New Roman" w:hAnsi="Times New Roman"/>
        </w:rPr>
      </w:pPr>
      <w:r w:rsidR="00000000" w:rsidDel="00000000" w:rsidRPr="00000000">
        <w:rPr>
          <w:rtl w:val="0"/>
        </w:rPr>
      </w:r>
    </w:p>
    <w:p w:rsidR="00000000" w:rsidDel="00000000" w:rsidRDefault="00000000" w14:paraId="00000015" w:rsidP="00000000" w:rsidRPr="00000000">
      <w:pPr>
        <w:jc w:val="both"/>
        <w:rPr>
          <w:b/>
          <w:rFonts w:ascii="Times New Roman" w:cs="Times New Roman" w:eastAsia="Times New Roman" w:hAnsi="Times New Roman"/>
        </w:rPr>
      </w:pPr>
      <w:r w:rsidR="00000000" w:rsidDel="00000000" w:rsidRPr="00000000">
        <w:rPr>
          <w:rtl w:val="0"/>
        </w:rPr>
      </w:r>
    </w:p>
    <w:p>
      <w:pPr>
        <w:jc w:val="both"/>
      </w:pPr>
      <w:r>
        <w:rPr>
          <w:b/>
          <w:rFonts w:ascii="Times New Roman"/>
        </w:rPr>
      </w:r>
    </w:p>
    <w:p>
      <w:pPr>
        <w:jc w:val="both"/>
      </w:pPr>
      <w:r>
        <w:rPr>
          <w:b/>
          <w:rFonts w:ascii="Times New Roman"/>
        </w:rPr>
      </w:r>
    </w:p>
    <w:p w:rsidR="00000000" w:rsidDel="00000000" w:rsidRDefault="00000000" w14:paraId="00000016" w:rsidP="00000000" w:rsidRPr="00000000">
      <w:pPr>
        <w:jc w:val="both"/>
        <w:rPr>
          <w:b/>
          <w:rFonts w:ascii="Times New Roman" w:cs="Times New Roman" w:eastAsia="Times New Roman" w:hAnsi="Times New Roman"/>
        </w:rPr>
      </w:pPr>
      <w:r w:rsidR="00000000" w:rsidDel="00000000" w:rsidRPr="00000000">
        <w:rPr>
          <w:rtl w:val="0"/>
          <w:b/>
          <w:rFonts w:ascii="Times New Roman" w:cs="Times New Roman" w:eastAsia="Times New Roman" w:hAnsi="Times New Roman"/>
        </w:rPr>
        <w:t>Conclusion</w:t>
      </w:r>
    </w:p>
    <w:p w:rsidR="00000000" w:rsidDel="00000000" w:rsidRDefault="00000000" w14:paraId="00000017"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18"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In my opinion I believe that what Swarbrooke has stated about adventure being subjective and unique to each individual, can be interpreted in a few different ways because you can see it as an eye opener in terms of being able to still have an adventure but closer to home. However, another way people can interpret this is that their definition of an adventure can be totally different to people who see microadventures as a replacement for the traditional style of adventuring. For example a typical adventurer who lives most of their lives around doing adventurous activities can make these pandemic conditions and mircoadventures work for them, but a single parent of three kids, for example, would struggle to just plan a quick microadventure due to family commitments. This is why most people prefer to go on trips that are far away because they can get away from their everyday stresses. “</w:t>
      </w:r>
      <w:r w:rsidR="00000000" w:rsidDel="00000000" w:rsidRPr="00000000">
        <w:rPr>
          <w:rtl w:val="0"/>
          <w:rFonts w:ascii="Times New Roman" w:cs="Times New Roman" w:eastAsia="Times New Roman" w:hAnsi="Times New Roman"/>
        </w:rPr>
        <w:t>Ironically, these restrictions have engendered a surge in adventure pursuits despite these activities being prohibited”</w:t>
      </w:r>
      <w:r w:rsidR="00000000" w:rsidDel="00000000" w:rsidRPr="00000000">
        <w:rPr>
          <w:rtl w:val="0"/>
          <w:color w:val="FF0000"/>
          <w:rFonts w:ascii="Times New Roman" w:cs="Times New Roman" w:eastAsia="Times New Roman" w:hAnsi="Times New Roman"/>
        </w:rPr>
        <w:t xml:space="preserve"> </w:t>
      </w:r>
      <w:r w:rsidR="00000000" w:rsidDel="00000000" w:rsidRPr="00000000">
        <w:rPr>
          <w:rtl w:val="0"/>
          <w:rFonts w:ascii="Times New Roman" w:cs="Times New Roman" w:eastAsia="Times New Roman" w:hAnsi="Times New Roman"/>
        </w:rPr>
        <w:t>(Mackenzie and Goodnow, 2020, p. 4). An example of this was when people were overcrowding on Snowdonia National Park and this raised concerns on whether it was even possible to adhere to the social distancing rules (BBC, 2020).</w:t>
      </w:r>
      <w:r w:rsidR="00000000" w:rsidDel="00000000" w:rsidRPr="00000000">
        <w:rPr>
          <w:rtl w:val="0"/>
        </w:rPr>
      </w:r>
    </w:p>
    <w:p w:rsidR="00000000" w:rsidDel="00000000" w:rsidRDefault="00000000" w14:paraId="00000019" w:rsidP="00000000" w:rsidRPr="00000000">
      <w:pPr>
        <w:jc w:val="both"/>
        <w:rPr>
          <w:b/>
          <w:rFonts w:ascii="Times New Roman" w:cs="Times New Roman" w:eastAsia="Times New Roman" w:hAnsi="Times New Roman"/>
        </w:rPr>
      </w:pPr>
      <w:r w:rsidR="00000000" w:rsidDel="00000000" w:rsidRPr="00000000">
        <w:rPr>
          <w:rtl w:val="0"/>
        </w:rPr>
      </w:r>
    </w:p>
    <w:p w:rsidR="00000000" w:rsidDel="00000000" w:rsidRDefault="00000000" w14:paraId="0000001A"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 xml:space="preserve">The idea of microadventures being an enticing alternative to traditional adventuring seems to make sense. Especially when we have witnessed what state the world has been in in this global pandemic and it has shown humanity that we must change the way we practice our outdoor adventure activities. The pandemic has made it almost impossible for people to take part in outdoor activities due to travel restrictions so I believe that adopting the practices of microavdentures is surely one way forward. I doubt that it would drastically catch on because people will still look to go back to seeking adventure elsewhere and preferably abroad. Although microadventures advertise the benefits of using local areas and reducing our carbon footprint, there are some things that can not be replaced such as the culture side of being in a different country and embracing different styles of adventure. However I believe that possibly if people start to embrace the idea of planning short mini adventures that can be completed in a few days and they can resume their lives just as quickly. Whereas long trips would require lots of planning, travel insurance, money and time. </w:t>
      </w:r>
    </w:p>
    <w:p w:rsidR="00000000" w:rsidDel="00000000" w:rsidRDefault="00000000" w14:paraId="0000001B" w:rsidP="00000000" w:rsidRPr="00000000">
      <w:pPr>
        <w:jc w:val="both"/>
        <w:rPr>
          <w:b/>
          <w:rFonts w:ascii="Times New Roman" w:cs="Times New Roman" w:eastAsia="Times New Roman" w:hAnsi="Times New Roman"/>
        </w:rPr>
      </w:pPr>
      <w:r w:rsidR="00000000" w:rsidDel="00000000" w:rsidRPr="00000000">
        <w:rPr>
          <w:rtl w:val="0"/>
        </w:rPr>
      </w:r>
    </w:p>
    <w:p w:rsidR="00000000" w:rsidDel="00000000" w:rsidRDefault="00000000" w14:paraId="0000001C" w:rsidP="00000000" w:rsidRPr="00000000">
      <w:pPr>
        <w:jc w:val="both"/>
        <w:rPr>
          <w:b/>
          <w:rFonts w:ascii="Times New Roman" w:cs="Times New Roman" w:eastAsia="Times New Roman" w:hAnsi="Times New Roman"/>
        </w:rPr>
      </w:pPr>
      <w:r w:rsidR="00000000" w:rsidDel="00000000" w:rsidRPr="00000000">
        <w:rPr>
          <w:rtl w:val="0"/>
        </w:rPr>
      </w:r>
    </w:p>
    <w:p w:rsidR="00000000" w:rsidDel="00000000" w:rsidRDefault="00000000" w14:paraId="0000001D"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1540 words.</w:t>
      </w:r>
    </w:p>
    <w:p w:rsidR="00000000" w:rsidDel="00000000" w:rsidRDefault="00000000" w14:paraId="0000001E"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1F"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0"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1"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2"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3"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4"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5"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6"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7"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8"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9"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A"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B"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C" w:rsidP="00000000" w:rsidRPr="00000000">
      <w:pPr>
        <w:rPr>
          <w:b/>
          <w:rFonts w:ascii="Times New Roman" w:cs="Times New Roman" w:eastAsia="Times New Roman" w:hAnsi="Times New Roman"/>
          <w:sz w:val="28"/>
          <w:szCs w:val="28"/>
        </w:rPr>
      </w:pPr>
      <w:r w:rsidR="00000000" w:rsidDel="00000000" w:rsidRPr="00000000">
        <w:rPr>
          <w:rtl w:val="0"/>
        </w:rPr>
      </w:r>
    </w:p>
    <w:p>
      <w:r/>
    </w:p>
    <w:p w:rsidR="00000000" w:rsidDel="00000000" w:rsidRDefault="00000000" w14:paraId="0000002D" w:rsidP="00000000" w:rsidRPr="00000000">
      <w:pPr>
        <w:rPr>
          <w:b/>
          <w:rFonts w:ascii="Times New Roman" w:cs="Times New Roman" w:eastAsia="Times New Roman" w:hAnsi="Times New Roman"/>
          <w:sz w:val="28"/>
          <w:szCs w:val="28"/>
        </w:rPr>
      </w:pPr>
      <w:r>
        <w:rPr>
          <w:b/>
          <w:rFonts w:ascii="Times New Roman"/>
          <w:sz w:val="28"/>
        </w:rPr>
        <w:t>References</w:t>
      </w:r>
      <w:r w:rsidR="00000000" w:rsidDel="00000000" w:rsidRPr="00000000">
        <w:rPr>
          <w:rtl w:val="0"/>
        </w:rPr>
      </w:r>
    </w:p>
    <w:p w:rsidR="00000000" w:rsidDel="00000000" w:rsidRDefault="00000000" w14:paraId="0000002E"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2F" w:rsidP="00000000" w:rsidRPr="00000000">
      <w:pPr>
        <w:rPr>
          <w:b/>
          <w:rFonts w:ascii="Times New Roman" w:cs="Times New Roman" w:eastAsia="Times New Roman" w:hAnsi="Times New Roman"/>
          <w:sz w:val="28"/>
          <w:szCs w:val="28"/>
        </w:rPr>
      </w:pPr>
      <w:r>
        <w:rPr>
          <w:rFonts w:ascii="Times New Roman"/>
        </w:rPr>
        <w:t>BBC (2020). Coronavirus: ‘Unprecedented’ crowds in Wales despite warnings. https://www.bbc. com/news/uk-wales-51994504</w:t>
      </w:r>
      <w:r w:rsidR="00000000" w:rsidDel="00000000" w:rsidRPr="00000000">
        <w:rPr>
          <w:rtl w:val="0"/>
        </w:rPr>
      </w:r>
    </w:p>
    <w:p w:rsidR="00000000" w:rsidDel="00000000" w:rsidRDefault="00000000" w14:paraId="00000030"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31" w:rsidP="00000000" w:rsidRPr="00000000">
      <w:pPr>
        <w:rPr>
          <w:b/>
          <w:rFonts w:ascii="Times New Roman" w:cs="Times New Roman" w:eastAsia="Times New Roman" w:hAnsi="Times New Roman"/>
          <w:sz w:val="28"/>
          <w:szCs w:val="28"/>
        </w:rPr>
      </w:pPr>
      <w:r>
        <w:rPr>
          <w:highlight w:val="white"/>
          <w:rFonts w:ascii="Times New Roman"/>
        </w:rPr>
        <w:t xml:space="preserve">Beames S., Mackie C., Atencio M. (2019).  Adventure and Sustainability. In: </w:t>
      </w:r>
      <w:r>
        <w:rPr>
          <w:i/>
          <w:highlight w:val="white"/>
          <w:rFonts w:ascii="Times New Roman"/>
        </w:rPr>
        <w:t>Adventure and Society</w:t>
      </w:r>
      <w:r>
        <w:rPr>
          <w:highlight w:val="white"/>
          <w:rFonts w:ascii="Times New Roman"/>
        </w:rPr>
        <w:t>. Palgrave Macmillan, Cham. </w:t>
      </w:r>
      <w:r w:rsidR="00000000" w:rsidDel="00000000" w:rsidRPr="00000000">
        <w:rPr>
          <w:rtl w:val="0"/>
        </w:rPr>
      </w:r>
    </w:p>
    <w:p w:rsidR="00000000" w:rsidDel="00000000" w:rsidRDefault="00000000" w14:paraId="00000032" w:rsidP="00000000" w:rsidRPr="00000000">
      <w:pPr>
        <w:rPr>
          <w:b/>
          <w:rFonts w:ascii="Times New Roman" w:cs="Times New Roman" w:eastAsia="Times New Roman" w:hAnsi="Times New Roman"/>
          <w:sz w:val="28"/>
          <w:szCs w:val="28"/>
        </w:rPr>
      </w:pPr>
      <w:r w:rsidR="00000000" w:rsidDel="00000000" w:rsidRPr="00000000">
        <w:rPr>
          <w:rtl w:val="0"/>
        </w:rPr>
      </w:r>
    </w:p>
    <w:p w:rsidR="00000000" w:rsidDel="00000000" w:rsidRDefault="00000000" w14:paraId="00000033" w:rsidP="00000000" w:rsidRPr="00000000">
      <w:pPr>
        <w:rPr>
          <w:b/>
          <w:rFonts w:ascii="Times New Roman" w:cs="Times New Roman" w:eastAsia="Times New Roman" w:hAnsi="Times New Roman"/>
          <w:sz w:val="28"/>
          <w:szCs w:val="28"/>
        </w:rPr>
      </w:pPr>
      <w:r>
        <w:rPr>
          <w:rFonts w:ascii="Times New Roman"/>
        </w:rPr>
        <w:t>Castleman, A. (2020, March 26). Ride out the coronavirus in your backyard, not the backcountry. https://www.sierraclub.org/sierra/ride-out-coronavirus-your-backyard-not-backcountry</w:t>
      </w:r>
      <w:r w:rsidR="00000000" w:rsidDel="00000000" w:rsidRPr="00000000">
        <w:rPr>
          <w:rtl w:val="0"/>
        </w:rPr>
      </w:r>
    </w:p>
    <w:p>
      <w:r>
        <w:rPr>
          <w:highlight w:val="white"/>
          <w:rFonts w:ascii="Times New Roman"/>
        </w:rPr>
      </w:r>
    </w:p>
    <w:p w:rsidR="00000000" w:rsidDel="00000000" w:rsidRDefault="00000000" w14:paraId="00000035" w:rsidP="00000000" w:rsidRPr="00000000">
      <w:pPr>
        <w:rPr>
          <w:rFonts w:ascii="Times New Roman" w:cs="Times New Roman" w:eastAsia="Times New Roman" w:hAnsi="Times New Roman"/>
        </w:rPr>
      </w:pPr>
      <w:r>
        <w:rPr>
          <w:highlight w:val="white"/>
          <w:rFonts w:ascii="Times New Roman"/>
        </w:rPr>
        <w:t xml:space="preserve">Department of Health and Social Care (2021). </w:t>
      </w:r>
      <w:r>
        <w:rPr>
          <w:i/>
          <w:highlight w:val="white"/>
          <w:rFonts w:ascii="Times New Roman"/>
        </w:rPr>
        <w:t xml:space="preserve">Booking and staying in a quarantine hotel when you arrive in England. </w:t>
      </w:r>
      <w:r>
        <w:rPr>
          <w:highlight w:val="white"/>
          <w:rFonts w:ascii="Times New Roman"/>
        </w:rPr>
        <w:t xml:space="preserve">Available at: </w:t>
      </w:r>
      <w:hyperlink r:id="rId7">
        <w:r>
          <w:rPr>
            <w:highlight w:val="white"/>
            <w:rFonts w:ascii="Times New Roman"/>
          </w:rPr>
          <w:t>https://www.gov.uk/guidance/booking-and-staying-in-a-quarantine-hotel-when-you-arrive-in-england</w:t>
        </w:r>
      </w:hyperlink>
      <w:r>
        <w:rPr>
          <w:highlight w:val="white"/>
          <w:rFonts w:ascii="Times New Roman"/>
        </w:rPr>
        <w:t xml:space="preserve"> (acessed: 25 March 2021).</w:t>
      </w:r>
      <w:r w:rsidR="00000000" w:rsidDel="00000000" w:rsidRPr="00000000">
        <w:rPr>
          <w:rtl w:val="0"/>
        </w:rPr>
      </w:r>
    </w:p>
    <w:p w:rsidR="00000000" w:rsidDel="00000000" w:rsidRDefault="00000000" w14:paraId="00000037" w:rsidP="00000000" w:rsidRPr="00000000">
      <w:pPr>
        <w:rPr>
          <w:b/>
          <w:rFonts w:ascii="Times New Roman" w:cs="Times New Roman" w:eastAsia="Times New Roman" w:hAnsi="Times New Roman"/>
        </w:rPr>
      </w:pPr>
      <w:r w:rsidR="00000000" w:rsidDel="00000000" w:rsidRPr="00000000">
        <w:rPr>
          <w:rtl w:val="0"/>
        </w:rPr>
      </w:r>
    </w:p>
    <w:p w:rsidR="00000000" w:rsidDel="00000000" w:rsidRDefault="00000000" w14:paraId="00000039" w:rsidP="00000000" w:rsidRPr="00000000">
      <w:pPr>
        <w:jc w:val="both"/>
        <w:rPr>
          <w:highlight w:val="white"/>
          <w:rFonts w:ascii="Times New Roman" w:cs="Times New Roman" w:eastAsia="Times New Roman" w:hAnsi="Times New Roman"/>
        </w:rPr>
      </w:pPr>
      <w:r>
        <w:rPr>
          <w:highlight w:val="white"/>
          <w:rFonts w:ascii="Times New Roman"/>
        </w:rPr>
        <w:t xml:space="preserve">Euromonitor (2016). </w:t>
      </w:r>
      <w:r>
        <w:rPr>
          <w:i/>
          <w:highlight w:val="white"/>
          <w:rFonts w:ascii="Times New Roman"/>
        </w:rPr>
        <w:t>World travel market travel trends report.</w:t>
      </w:r>
      <w:r>
        <w:rPr>
          <w:highlight w:val="white"/>
          <w:rFonts w:ascii="Times New Roman"/>
        </w:rPr>
        <w:t xml:space="preserve"> https://news.wtm.com/wp-content/ uploads/2016/11/GTR-FINAL-FINAL-ok.pdf</w:t>
      </w:r>
      <w:r w:rsidR="00000000" w:rsidDel="00000000" w:rsidRPr="00000000">
        <w:rPr>
          <w:rtl w:val="0"/>
        </w:rPr>
      </w:r>
    </w:p>
    <w:p w:rsidR="00000000" w:rsidDel="00000000" w:rsidRDefault="00000000" w14:paraId="0000003B"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3D" w:rsidP="00000000" w:rsidRPr="00000000">
      <w:pPr>
        <w:jc w:val="both"/>
        <w:rPr>
          <w:highlight w:val="white"/>
          <w:rFonts w:ascii="Times New Roman" w:cs="Times New Roman" w:eastAsia="Times New Roman" w:hAnsi="Times New Roman"/>
        </w:rPr>
      </w:pPr>
      <w:r>
        <w:rPr>
          <w:highlight w:val="white"/>
          <w:rFonts w:ascii="Times New Roman"/>
        </w:rPr>
        <w:t xml:space="preserve">Hollenhorst, S. J., Houge Mackenzie, S., &amp; Ostergren, D. M. (2014). The trouble with tourism. </w:t>
      </w:r>
      <w:r>
        <w:rPr>
          <w:i/>
          <w:highlight w:val="white"/>
          <w:rFonts w:ascii="Times New Roman"/>
        </w:rPr>
        <w:t>Tourism Recreation Research,</w:t>
      </w:r>
      <w:r>
        <w:rPr>
          <w:highlight w:val="white"/>
          <w:rFonts w:ascii="Times New Roman"/>
        </w:rPr>
        <w:t xml:space="preserve"> 39(3), 305–319. doi: 10.1080/02508281.2014.11087003</w:t>
      </w:r>
      <w:r w:rsidR="00000000" w:rsidDel="00000000" w:rsidRPr="00000000">
        <w:rPr>
          <w:rtl w:val="0"/>
        </w:rPr>
      </w:r>
    </w:p>
    <w:p>
      <w:pPr>
        <w:jc w:val="both"/>
      </w:pPr>
      <w:r/>
    </w:p>
    <w:p w:rsidR="00000000" w:rsidDel="00000000" w:rsidRDefault="00000000" w14:paraId="0000003F" w:rsidP="00000000" w:rsidRPr="00000000">
      <w:pPr>
        <w:jc w:val="both"/>
        <w:rPr>
          <w:highlight w:val="white"/>
          <w:rFonts w:ascii="Times New Roman" w:cs="Times New Roman" w:eastAsia="Times New Roman" w:hAnsi="Times New Roman"/>
        </w:rPr>
      </w:pPr>
      <w:r>
        <w:rPr>
          <w:rFonts w:ascii="Times New Roman"/>
        </w:rPr>
        <w:t>Humphreys, A. (2014). Microadventures: Local discoveries for great escapes. Williams Collins.</w:t>
      </w:r>
      <w:r w:rsidR="00000000" w:rsidDel="00000000" w:rsidRPr="00000000">
        <w:rPr>
          <w:rtl w:val="0"/>
        </w:rPr>
      </w:r>
    </w:p>
    <w:p w:rsidR="00000000" w:rsidDel="00000000" w:rsidRDefault="00000000" w14:paraId="00000041"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43" w:rsidP="00000000" w:rsidRPr="00000000">
      <w:pPr>
        <w:jc w:val="both"/>
        <w:rPr>
          <w:highlight w:val="white"/>
          <w:rFonts w:ascii="Times New Roman" w:cs="Times New Roman" w:eastAsia="Times New Roman" w:hAnsi="Times New Roman"/>
        </w:rPr>
      </w:pPr>
      <w:r>
        <w:rPr>
          <w:rFonts w:ascii="Times New Roman"/>
        </w:rPr>
        <w:t xml:space="preserve">Mackenzie, S.H. and &amp; Goodnow, J. (2020): ‘Adventure in the Age of COVID-19: Embracing Microadventures and Locavism in a Post-Pandemic World’, </w:t>
      </w:r>
      <w:r>
        <w:rPr>
          <w:i/>
          <w:rFonts w:ascii="Times New Roman"/>
        </w:rPr>
        <w:t>Leisure Sciences</w:t>
      </w:r>
      <w:r>
        <w:rPr>
          <w:rFonts w:ascii="Times New Roman"/>
        </w:rPr>
        <w:t>, DOI: 10.1080/ 01490400.2020.1773984</w:t>
      </w:r>
      <w:r w:rsidR="00000000" w:rsidDel="00000000" w:rsidRPr="00000000">
        <w:rPr>
          <w:rtl w:val="0"/>
        </w:rPr>
      </w:r>
    </w:p>
    <w:p w:rsidR="00000000" w:rsidDel="00000000" w:rsidRDefault="00000000" w14:paraId="00000045" w:rsidP="00000000" w:rsidRPr="00000000">
      <w:pPr>
        <w:jc w:val="both"/>
        <w:rPr>
          <w:rFonts w:ascii="Times New Roman" w:cs="Times New Roman" w:eastAsia="Times New Roman" w:hAnsi="Times New Roman"/>
        </w:rPr>
      </w:pPr>
      <w:r w:rsidR="00000000" w:rsidDel="00000000" w:rsidRPr="00000000">
        <w:rPr>
          <w:rtl w:val="0"/>
        </w:rPr>
      </w:r>
    </w:p>
    <w:p w:rsidR="00000000" w:rsidDel="00000000" w:rsidRDefault="00000000" w14:paraId="00000046" w:rsidP="00000000" w:rsidRPr="00000000">
      <w:pPr>
        <w:jc w:val="both"/>
        <w:rPr>
          <w:rFonts w:ascii="Times New Roman" w:cs="Times New Roman" w:eastAsia="Times New Roman" w:hAnsi="Times New Roman"/>
        </w:rPr>
      </w:pPr>
      <w:r w:rsidR="00000000" w:rsidDel="00000000" w:rsidRPr="00000000">
        <w:rPr>
          <w:rtl w:val="0"/>
          <w:rFonts w:ascii="Times New Roman" w:cs="Times New Roman" w:eastAsia="Times New Roman" w:hAnsi="Times New Roman"/>
        </w:rPr>
        <w:t>Mug, K. (2012). Nature, nurture; danger, adventure; junkyard, paradise: The role of wildscapes in children’s literature. In R. Keenan &amp; A. Jorgensen (Eds.), Urban wildscapes (pp. 80–96). Routledge.</w:t>
      </w:r>
      <w:r w:rsidR="00000000" w:rsidDel="00000000" w:rsidRPr="00000000">
        <w:rPr>
          <w:rtl w:val="0"/>
        </w:rPr>
      </w:r>
    </w:p>
    <w:p w:rsidR="00000000" w:rsidDel="00000000" w:rsidRDefault="00000000" w14:paraId="00000047"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48"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 xml:space="preserve">Roberts, J. W. (2018). Re-placing outdoor education: Diversity, inclusion, and the microadventures of the everyday. </w:t>
      </w:r>
      <w:r w:rsidR="00000000" w:rsidDel="00000000" w:rsidRPr="00000000">
        <w:rPr>
          <w:rtl w:val="0"/>
          <w:i/>
          <w:highlight w:val="white"/>
          <w:rFonts w:ascii="Times New Roman" w:cs="Times New Roman" w:eastAsia="Times New Roman" w:hAnsi="Times New Roman"/>
        </w:rPr>
        <w:t>Journal of Outdoor Recreation, Education, and Leadership</w:t>
      </w:r>
      <w:r w:rsidR="00000000" w:rsidDel="00000000" w:rsidRPr="00000000">
        <w:rPr>
          <w:rtl w:val="0"/>
          <w:highlight w:val="white"/>
          <w:rFonts w:ascii="Times New Roman" w:cs="Times New Roman" w:eastAsia="Times New Roman" w:hAnsi="Times New Roman"/>
        </w:rPr>
        <w:t>, 1(10), 20–32.</w:t>
      </w:r>
    </w:p>
    <w:p w:rsidR="00000000" w:rsidDel="00000000" w:rsidRDefault="00000000" w14:paraId="00000049"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Swarbrooke, J., Beard, C., Leckie, S., &amp; Pomfret, G. (2012). Adventure tourism. Abingdon, UK: Routledge. Te Brömmelstroet, M., Nikolaeva, A., Glaser, M., Nicolaisen, M. S., &amp; Chan, C. (2017). Travelling together alone and alone together: Mobility and potential exposure to diversity. Applied Mobilities. Retrieved from https://www.tandfonline. com/doi/abs/10.1080/23800127.2017.1283122</w:t>
      </w:r>
    </w:p>
    <w:p w:rsidR="00000000" w:rsidDel="00000000" w:rsidRDefault="00000000" w14:paraId="0000004A"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4B"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 xml:space="preserve">Turner, V. (1966). </w:t>
      </w:r>
      <w:r w:rsidR="00000000" w:rsidDel="00000000" w:rsidRPr="00000000">
        <w:rPr>
          <w:rtl w:val="0"/>
          <w:i/>
          <w:highlight w:val="white"/>
          <w:rFonts w:ascii="Times New Roman" w:cs="Times New Roman" w:eastAsia="Times New Roman" w:hAnsi="Times New Roman"/>
        </w:rPr>
        <w:t>The ritual process: Structure and anti-structures</w:t>
      </w:r>
      <w:r w:rsidR="00000000" w:rsidDel="00000000" w:rsidRPr="00000000">
        <w:rPr>
          <w:rtl w:val="0"/>
          <w:highlight w:val="white"/>
          <w:rFonts w:ascii="Times New Roman" w:cs="Times New Roman" w:eastAsia="Times New Roman" w:hAnsi="Times New Roman"/>
        </w:rPr>
        <w:t>. Cornell</w:t>
      </w:r>
    </w:p>
    <w:p w:rsidR="00000000" w:rsidDel="00000000" w:rsidRDefault="00000000" w14:paraId="0000004C"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4D"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 xml:space="preserve">Wamsley, L. (2020, April 15). Emirates Airline begins conducting rapid COVID-19 tests for boarding passengers. </w:t>
      </w:r>
      <w:hyperlink r:id="rId8">
        <w:r w:rsidR="00000000" w:rsidDel="00000000" w:rsidRPr="00000000">
          <w:rPr>
            <w:rtl w:val="0"/>
            <w:u w:val="single"/>
            <w:color w:val="1155CC"/>
            <w:highlight w:val="white"/>
            <w:rFonts w:ascii="Times New Roman" w:cs="Times New Roman" w:eastAsia="Times New Roman" w:hAnsi="Times New Roman"/>
          </w:rPr>
          <w:t>https://www.npr.org</w:t>
        </w:r>
      </w:hyperlink>
      <w:r w:rsidR="00000000" w:rsidDel="00000000" w:rsidRPr="00000000">
        <w:rPr>
          <w:rtl w:val="0"/>
          <w:highlight w:val="white"/>
          <w:rFonts w:ascii="Times New Roman" w:cs="Times New Roman" w:eastAsia="Times New Roman" w:hAnsi="Times New Roman"/>
        </w:rPr>
        <w:t>.</w:t>
      </w:r>
    </w:p>
    <w:p w:rsidR="00000000" w:rsidDel="00000000" w:rsidRDefault="00000000" w14:paraId="0000004E" w:rsidP="00000000" w:rsidRPr="00000000">
      <w:pPr>
        <w:jc w:val="both"/>
        <w:rPr>
          <w:highlight w:val="white"/>
          <w:rFonts w:ascii="Times New Roman" w:cs="Times New Roman" w:eastAsia="Times New Roman" w:hAnsi="Times New Roman"/>
        </w:rPr>
      </w:pPr>
      <w:r w:rsidR="00000000" w:rsidDel="00000000" w:rsidRPr="00000000">
        <w:rPr>
          <w:rtl w:val="0"/>
        </w:rPr>
      </w:r>
    </w:p>
    <w:p w:rsidR="00000000" w:rsidDel="00000000" w:rsidRDefault="00000000" w14:paraId="0000004F" w:rsidP="00000000" w:rsidRPr="00000000">
      <w:pPr>
        <w:jc w:val="both"/>
        <w:rPr>
          <w:highlight w:val="white"/>
          <w:rFonts w:ascii="Times New Roman" w:cs="Times New Roman" w:eastAsia="Times New Roman" w:hAnsi="Times New Roman"/>
        </w:rPr>
      </w:pPr>
      <w:r w:rsidR="00000000" w:rsidDel="00000000" w:rsidRPr="00000000">
        <w:rPr>
          <w:rtl w:val="0"/>
          <w:highlight w:val="white"/>
          <w:rFonts w:ascii="Times New Roman" w:cs="Times New Roman" w:eastAsia="Times New Roman" w:hAnsi="Times New Roman"/>
        </w:rPr>
        <w:t>Williams, P., &amp; Soutar, G. (2005). Close to the “edge”: Critical issues for adventure tourism operators. Asia Pacific Journal of Tourism Research, 10(3), 247–261. doi: 10.1080/ 10941660500309614</w:t>
      </w:r>
      <w:r w:rsidR="00000000" w:rsidDel="00000000" w:rsidRPr="00000000">
        <w:rPr>
          <w:rtl w:val="0"/>
        </w:rPr>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007/978-3-319-96062-3_11" TargetMode="External"/><Relationship Id="rId7" Type="http://schemas.openxmlformats.org/officeDocument/2006/relationships/hyperlink" Target="https://www.gov.uk/guidance/booking-and-staying-in-a-quarantine-hotel-when-you-arrive-in-england" TargetMode="External"/><Relationship Id="rId8" Type="http://schemas.openxmlformats.org/officeDocument/2006/relationships/hyperlink" Target="https://www.np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