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BDB68" w14:textId="6093FE1C" w:rsidR="00EC61FD" w:rsidRPr="00BA6EED" w:rsidRDefault="00330807" w:rsidP="00EC61FD">
      <w:pPr>
        <w:tabs>
          <w:tab w:val="left" w:pos="4047"/>
        </w:tabs>
        <w:jc w:val="center"/>
        <w:rPr>
          <w:b/>
          <w:bCs/>
          <w:u w:val="single"/>
        </w:rPr>
      </w:pPr>
      <w:r>
        <w:rPr>
          <w:b/>
          <w:bCs/>
          <w:u w:val="single"/>
        </w:rPr>
        <w:t xml:space="preserve">5.2 </w:t>
      </w:r>
      <w:r w:rsidR="00F3579A" w:rsidRPr="00BA6EED">
        <w:rPr>
          <w:b/>
          <w:bCs/>
          <w:u w:val="single"/>
        </w:rPr>
        <w:t>Development Constraints</w:t>
      </w:r>
    </w:p>
    <w:p w14:paraId="7B7CCE69" w14:textId="3DEB4B01" w:rsidR="001B44C2" w:rsidRPr="00BA6EED" w:rsidRDefault="0066227B" w:rsidP="00DD6703">
      <w:pPr>
        <w:tabs>
          <w:tab w:val="left" w:pos="4047"/>
        </w:tabs>
        <w:rPr>
          <w:b/>
          <w:bCs/>
        </w:rPr>
      </w:pPr>
      <w:r w:rsidRPr="00BA6EED">
        <w:rPr>
          <w:b/>
          <w:bCs/>
        </w:rPr>
        <w:t>Overview</w:t>
      </w:r>
    </w:p>
    <w:p w14:paraId="008F543A" w14:textId="433A5FEF" w:rsidR="001B44C2" w:rsidRPr="00BA6EED" w:rsidRDefault="003B4D14" w:rsidP="009036ED">
      <w:pPr>
        <w:tabs>
          <w:tab w:val="left" w:pos="4047"/>
        </w:tabs>
      </w:pPr>
      <w:r w:rsidRPr="00BA6EED">
        <w:t>The content and scope of the National Planning Policy, which includes 'Future Wales: The National Plan 2040,' 'Planning Policy Wales (PPW)' and its associated Technical Advice Notes (TANs), as well as the development Plan for the local area, provide the planning policy framework for the determination of this application.</w:t>
      </w:r>
    </w:p>
    <w:p w14:paraId="7529E5D6" w14:textId="4174703B" w:rsidR="003B4D14" w:rsidRPr="00BA6EED" w:rsidRDefault="003B4D14" w:rsidP="009036ED">
      <w:pPr>
        <w:tabs>
          <w:tab w:val="left" w:pos="4047"/>
        </w:tabs>
        <w:rPr>
          <w:b/>
          <w:bCs/>
        </w:rPr>
      </w:pPr>
      <w:r w:rsidRPr="00BA6EED">
        <w:rPr>
          <w:b/>
          <w:bCs/>
        </w:rPr>
        <w:t>Future</w:t>
      </w:r>
      <w:r w:rsidR="00DA575F" w:rsidRPr="00BA6EED">
        <w:rPr>
          <w:b/>
          <w:bCs/>
        </w:rPr>
        <w:t xml:space="preserve"> Wales National Plan 2040</w:t>
      </w:r>
    </w:p>
    <w:p w14:paraId="2B8CAD33" w14:textId="73116462" w:rsidR="00454B85" w:rsidRPr="00BA6EED" w:rsidRDefault="00454B85" w:rsidP="009036ED">
      <w:pPr>
        <w:tabs>
          <w:tab w:val="left" w:pos="4047"/>
        </w:tabs>
      </w:pPr>
      <w:r w:rsidRPr="00BA6EED">
        <w:t xml:space="preserve">Future Wales - The National Plan 2040 is </w:t>
      </w:r>
      <w:proofErr w:type="spellStart"/>
      <w:r w:rsidRPr="00BA6EED">
        <w:t>Wales'</w:t>
      </w:r>
      <w:proofErr w:type="spellEnd"/>
      <w:r w:rsidRPr="00BA6EED">
        <w:t xml:space="preserve"> national development framework, outlining the country's development priorities to 2040. It's a strategy-based development plan for addressing important national issues. Maintaining and building a thriving economy, accomplishing decarbonisation and climate resilience, developing robust ecosystems, and promoting the health and wellbeing of Welsh communities are all goals pursued through the planning system.</w:t>
      </w:r>
    </w:p>
    <w:p w14:paraId="0B9F534C" w14:textId="5F9B8876" w:rsidR="00FB579E" w:rsidRPr="00BA6EED" w:rsidRDefault="00E05D98" w:rsidP="009036ED">
      <w:pPr>
        <w:tabs>
          <w:tab w:val="left" w:pos="4047"/>
        </w:tabs>
      </w:pPr>
      <w:r w:rsidRPr="00BA6EED">
        <w:t>Future Wales is the highest-level development plan, focusing on national-scale solutions to concerns and difficulties. It does not distribute development to all parts of Wales, nor does it include regulations on all land uses, due to its strategic orientation. Strategic Development Plans at the regional level and Local Development Plans at the local authority level will build on this foundation.</w:t>
      </w:r>
    </w:p>
    <w:p w14:paraId="36B5DFD7" w14:textId="296E33D2" w:rsidR="00FB579E" w:rsidRPr="00BA6EED" w:rsidRDefault="001426B0" w:rsidP="009036ED">
      <w:pPr>
        <w:tabs>
          <w:tab w:val="left" w:pos="4047"/>
        </w:tabs>
        <w:rPr>
          <w:b/>
          <w:bCs/>
        </w:rPr>
      </w:pPr>
      <w:r w:rsidRPr="00BA6EED">
        <w:rPr>
          <w:b/>
          <w:bCs/>
        </w:rPr>
        <w:t>Planning Policy Wales</w:t>
      </w:r>
    </w:p>
    <w:p w14:paraId="7EBB3633" w14:textId="1CF9921F" w:rsidR="001426B0" w:rsidRPr="00BA6EED" w:rsidRDefault="00E546D8" w:rsidP="009036ED">
      <w:pPr>
        <w:tabs>
          <w:tab w:val="left" w:pos="4047"/>
        </w:tabs>
      </w:pPr>
      <w:r w:rsidRPr="00BA6EED">
        <w:t xml:space="preserve">The Welsh Government's land use planning policies are set out in Planning Policy Wales (PPW), which is complemented by several Technical Advice Notes (TANs), Welsh Government Circulars, and policy clarification letters, which combined with PPW form </w:t>
      </w:r>
      <w:proofErr w:type="spellStart"/>
      <w:r w:rsidRPr="00BA6EED">
        <w:t>Wales'</w:t>
      </w:r>
      <w:proofErr w:type="spellEnd"/>
      <w:r w:rsidRPr="00BA6EED">
        <w:t xml:space="preserve"> national planning policy framework.</w:t>
      </w:r>
    </w:p>
    <w:p w14:paraId="765CEF20" w14:textId="6E63C586" w:rsidR="00E546D8" w:rsidRPr="00BA6EED" w:rsidRDefault="001A4637" w:rsidP="009036ED">
      <w:pPr>
        <w:tabs>
          <w:tab w:val="left" w:pos="4047"/>
        </w:tabs>
      </w:pPr>
      <w:r w:rsidRPr="00BA6EED">
        <w:t>The Planning (Wales) Act 2015, the Well-being of Future Generations (Wales) Act 2015, and other relevant legislation require it to ensure that the planning system contributes to the delivery of sustainable development and promotes the social, economic, environmental, and cultural well-being of Wales.</w:t>
      </w:r>
    </w:p>
    <w:p w14:paraId="39B3100F" w14:textId="4F25987B" w:rsidR="00B3103F" w:rsidRPr="00BA6EED" w:rsidRDefault="00B3103F" w:rsidP="009036ED">
      <w:pPr>
        <w:tabs>
          <w:tab w:val="left" w:pos="4047"/>
        </w:tabs>
        <w:rPr>
          <w:b/>
          <w:bCs/>
        </w:rPr>
      </w:pPr>
      <w:r w:rsidRPr="00BA6EED">
        <w:rPr>
          <w:b/>
          <w:bCs/>
        </w:rPr>
        <w:t>Technical Advice Notes (TANs)</w:t>
      </w:r>
    </w:p>
    <w:p w14:paraId="6FEB2B73" w14:textId="690D2E38" w:rsidR="00E546D8" w:rsidRPr="00BA6EED" w:rsidRDefault="00B3103F" w:rsidP="009036ED">
      <w:pPr>
        <w:tabs>
          <w:tab w:val="left" w:pos="4047"/>
        </w:tabs>
      </w:pPr>
      <w:r w:rsidRPr="00BA6EED">
        <w:t>A series of 21 topic-based Technical Advice Notes (TANs) supplement Planning Policy Wales, providing practical guidance on various forms of development and the role of the planning system in dealing with the determination of planning applications.</w:t>
      </w:r>
    </w:p>
    <w:p w14:paraId="6BEF0E01" w14:textId="213C301D" w:rsidR="00017BC3" w:rsidRPr="00BA6EED" w:rsidRDefault="00017BC3" w:rsidP="009036ED">
      <w:pPr>
        <w:tabs>
          <w:tab w:val="left" w:pos="4047"/>
        </w:tabs>
        <w:rPr>
          <w:b/>
          <w:bCs/>
        </w:rPr>
      </w:pPr>
      <w:r w:rsidRPr="00BA6EED">
        <w:rPr>
          <w:b/>
          <w:bCs/>
        </w:rPr>
        <w:t>Tan 5 Nature Conservation</w:t>
      </w:r>
      <w:r w:rsidR="00271BDE" w:rsidRPr="00BA6EED">
        <w:rPr>
          <w:b/>
          <w:bCs/>
        </w:rPr>
        <w:t xml:space="preserve"> and Planning</w:t>
      </w:r>
    </w:p>
    <w:p w14:paraId="6601BC56" w14:textId="5FBCE020" w:rsidR="00B3103F" w:rsidRPr="00BA6EED" w:rsidRDefault="00017BC3" w:rsidP="009036ED">
      <w:pPr>
        <w:tabs>
          <w:tab w:val="left" w:pos="4047"/>
        </w:tabs>
      </w:pPr>
      <w:r w:rsidRPr="00BA6EED">
        <w:t>TAN 5 compiles a list of topics related to environmental protection and planning. The goal of TAN 5 is to provide guidance on how the land use planning system may help maintain and enhance biodiversity and geological conservation, as stated in the following:</w:t>
      </w:r>
    </w:p>
    <w:p w14:paraId="0D7CE34D" w14:textId="77777777" w:rsidR="00007D3A" w:rsidRPr="00BA6EED" w:rsidRDefault="00007D3A" w:rsidP="00007D3A">
      <w:pPr>
        <w:tabs>
          <w:tab w:val="left" w:pos="4047"/>
        </w:tabs>
        <w:spacing w:after="0"/>
      </w:pPr>
      <w:r w:rsidRPr="00BA6EED">
        <w:t xml:space="preserve">“The biodiversity conservation and enhancement </w:t>
      </w:r>
      <w:proofErr w:type="gramStart"/>
      <w:r w:rsidRPr="00BA6EED">
        <w:t>is</w:t>
      </w:r>
      <w:proofErr w:type="gramEnd"/>
      <w:r w:rsidRPr="00BA6EED">
        <w:t xml:space="preserve"> an integral part of</w:t>
      </w:r>
    </w:p>
    <w:p w14:paraId="0B28BF8B" w14:textId="77777777" w:rsidR="00007D3A" w:rsidRPr="00BA6EED" w:rsidRDefault="00007D3A" w:rsidP="00007D3A">
      <w:pPr>
        <w:tabs>
          <w:tab w:val="left" w:pos="4047"/>
        </w:tabs>
        <w:spacing w:after="0"/>
      </w:pPr>
      <w:r w:rsidRPr="00BA6EED">
        <w:t>planning for sustainable development. The planning system has an important part to play in nature conservation. The use and development</w:t>
      </w:r>
    </w:p>
    <w:p w14:paraId="3548DE4F" w14:textId="77777777" w:rsidR="00007D3A" w:rsidRPr="00BA6EED" w:rsidRDefault="00007D3A" w:rsidP="00007D3A">
      <w:pPr>
        <w:tabs>
          <w:tab w:val="left" w:pos="4047"/>
        </w:tabs>
        <w:spacing w:after="0"/>
      </w:pPr>
      <w:r w:rsidRPr="00BA6EED">
        <w:t>of land can pose threats to the conservation of natural features and</w:t>
      </w:r>
    </w:p>
    <w:p w14:paraId="478559FC" w14:textId="77777777" w:rsidR="00007D3A" w:rsidRPr="00BA6EED" w:rsidRDefault="00007D3A" w:rsidP="00007D3A">
      <w:pPr>
        <w:tabs>
          <w:tab w:val="left" w:pos="4047"/>
        </w:tabs>
        <w:spacing w:after="0"/>
      </w:pPr>
      <w:r w:rsidRPr="00BA6EED">
        <w:t>wildlife. Development can also present significant opportunities to enhance wildlife habitats and the enjoyment and understanding of the</w:t>
      </w:r>
    </w:p>
    <w:p w14:paraId="61D9F7DB" w14:textId="77777777" w:rsidR="00007D3A" w:rsidRPr="00BA6EED" w:rsidRDefault="00007D3A" w:rsidP="00007D3A">
      <w:pPr>
        <w:tabs>
          <w:tab w:val="left" w:pos="4047"/>
        </w:tabs>
        <w:spacing w:after="0"/>
      </w:pPr>
      <w:r w:rsidRPr="00BA6EED">
        <w:t>natural heritage. Whilst the planning system needs to be watchful of</w:t>
      </w:r>
    </w:p>
    <w:p w14:paraId="02066833" w14:textId="77777777" w:rsidR="00007D3A" w:rsidRPr="00BA6EED" w:rsidRDefault="00007D3A" w:rsidP="00007D3A">
      <w:pPr>
        <w:tabs>
          <w:tab w:val="left" w:pos="4047"/>
        </w:tabs>
        <w:spacing w:after="0"/>
      </w:pPr>
      <w:r w:rsidRPr="00BA6EED">
        <w:t>the cumulative effects of a series of small, perhaps occasional, apparently insignificant losses from the natural world, which can combine to</w:t>
      </w:r>
    </w:p>
    <w:p w14:paraId="4AD8259F" w14:textId="77777777" w:rsidR="00007D3A" w:rsidRPr="00BA6EED" w:rsidRDefault="00007D3A" w:rsidP="00007D3A">
      <w:pPr>
        <w:tabs>
          <w:tab w:val="left" w:pos="4047"/>
        </w:tabs>
        <w:spacing w:after="0"/>
      </w:pPr>
      <w:r w:rsidRPr="00BA6EED">
        <w:t>seriously deplete the natural heritage, including essential hydrological</w:t>
      </w:r>
    </w:p>
    <w:p w14:paraId="61282E56" w14:textId="77777777" w:rsidR="00007D3A" w:rsidRPr="00BA6EED" w:rsidRDefault="00007D3A" w:rsidP="00007D3A">
      <w:pPr>
        <w:tabs>
          <w:tab w:val="left" w:pos="4047"/>
        </w:tabs>
        <w:spacing w:after="0"/>
      </w:pPr>
      <w:r w:rsidRPr="00BA6EED">
        <w:t>and ecological systems; small scale opportunities for habitat creation</w:t>
      </w:r>
    </w:p>
    <w:p w14:paraId="026562C3" w14:textId="5D868776" w:rsidR="00E546D8" w:rsidRPr="00BA6EED" w:rsidRDefault="00007D3A" w:rsidP="00007D3A">
      <w:pPr>
        <w:tabs>
          <w:tab w:val="left" w:pos="4047"/>
        </w:tabs>
        <w:spacing w:after="0"/>
      </w:pPr>
      <w:r w:rsidRPr="00BA6EED">
        <w:t>and enhancement can be significant and can build into major contributions over time.”</w:t>
      </w:r>
      <w:r w:rsidRPr="00BA6EED">
        <w:cr/>
      </w:r>
    </w:p>
    <w:p w14:paraId="5DB54A81" w14:textId="77777777" w:rsidR="008562C0" w:rsidRPr="00BA6EED" w:rsidRDefault="008562C0" w:rsidP="00007D3A">
      <w:pPr>
        <w:tabs>
          <w:tab w:val="left" w:pos="4047"/>
        </w:tabs>
        <w:spacing w:after="0"/>
        <w:rPr>
          <w:b/>
          <w:bCs/>
        </w:rPr>
      </w:pPr>
    </w:p>
    <w:p w14:paraId="5F632704" w14:textId="77777777" w:rsidR="008562C0" w:rsidRPr="00BA6EED" w:rsidRDefault="008562C0" w:rsidP="00007D3A">
      <w:pPr>
        <w:tabs>
          <w:tab w:val="left" w:pos="4047"/>
        </w:tabs>
        <w:spacing w:after="0"/>
        <w:rPr>
          <w:b/>
          <w:bCs/>
        </w:rPr>
      </w:pPr>
    </w:p>
    <w:p w14:paraId="3702BE35" w14:textId="79DCAB40" w:rsidR="008562C0" w:rsidRPr="00BA6EED" w:rsidRDefault="001F5E2B" w:rsidP="00007D3A">
      <w:pPr>
        <w:tabs>
          <w:tab w:val="left" w:pos="4047"/>
        </w:tabs>
        <w:spacing w:after="0"/>
        <w:rPr>
          <w:b/>
          <w:bCs/>
        </w:rPr>
      </w:pPr>
      <w:r w:rsidRPr="00BA6EED">
        <w:rPr>
          <w:b/>
          <w:bCs/>
        </w:rPr>
        <w:lastRenderedPageBreak/>
        <w:t>TAN</w:t>
      </w:r>
      <w:r w:rsidR="005742D7" w:rsidRPr="00BA6EED">
        <w:rPr>
          <w:b/>
          <w:bCs/>
        </w:rPr>
        <w:t xml:space="preserve"> 11 – Noise</w:t>
      </w:r>
    </w:p>
    <w:p w14:paraId="7E1C9AB1" w14:textId="77777777" w:rsidR="008562C0" w:rsidRPr="00BA6EED" w:rsidRDefault="008562C0" w:rsidP="00007D3A">
      <w:pPr>
        <w:tabs>
          <w:tab w:val="left" w:pos="4047"/>
        </w:tabs>
        <w:spacing w:after="0"/>
      </w:pPr>
    </w:p>
    <w:p w14:paraId="533720DF" w14:textId="7F47BCA2" w:rsidR="005742D7" w:rsidRPr="00BA6EED" w:rsidRDefault="005742D7" w:rsidP="00007D3A">
      <w:pPr>
        <w:tabs>
          <w:tab w:val="left" w:pos="4047"/>
        </w:tabs>
        <w:spacing w:after="0"/>
      </w:pPr>
      <w:r w:rsidRPr="00BA6EED">
        <w:t>TAN 11 offers guidance on how to use the planning system to reduce the negative impact of noise without imposing arbitrary development limitations or adding unnecessarily to company expenses and administrative hassles. It explains some of the most important factors that Local Planning Authorities should consider when developing development plan rules for projects that will either generate noise or be exposed to current noise sources.</w:t>
      </w:r>
    </w:p>
    <w:p w14:paraId="2B13C8BA" w14:textId="77777777" w:rsidR="00106F42" w:rsidRPr="00BA6EED" w:rsidRDefault="00106F42" w:rsidP="00007D3A">
      <w:pPr>
        <w:tabs>
          <w:tab w:val="left" w:pos="4047"/>
        </w:tabs>
        <w:spacing w:after="0"/>
      </w:pPr>
    </w:p>
    <w:p w14:paraId="259158BB" w14:textId="4DAF2AC3" w:rsidR="00106F42" w:rsidRPr="00BA6EED" w:rsidRDefault="00106F42" w:rsidP="00007D3A">
      <w:pPr>
        <w:tabs>
          <w:tab w:val="left" w:pos="4047"/>
        </w:tabs>
        <w:spacing w:after="0"/>
        <w:rPr>
          <w:b/>
          <w:bCs/>
        </w:rPr>
      </w:pPr>
      <w:r w:rsidRPr="00BA6EED">
        <w:rPr>
          <w:b/>
          <w:bCs/>
        </w:rPr>
        <w:t>TAN 12 - Design</w:t>
      </w:r>
    </w:p>
    <w:p w14:paraId="603C9762" w14:textId="43740141" w:rsidR="001F5E2B" w:rsidRPr="00BA6EED" w:rsidRDefault="005D1413" w:rsidP="009036ED">
      <w:pPr>
        <w:tabs>
          <w:tab w:val="left" w:pos="4047"/>
        </w:tabs>
      </w:pPr>
      <w:r w:rsidRPr="00BA6EED">
        <w:t xml:space="preserve">In March 2016, the document was updated to reflect new Welsh Government requirements. The goal of TAN 12 is to provide </w:t>
      </w:r>
      <w:r w:rsidR="00092363" w:rsidRPr="00BA6EED">
        <w:t>advice</w:t>
      </w:r>
      <w:r w:rsidRPr="00BA6EED">
        <w:t xml:space="preserve"> to all those involved in development design on how the planning system can help with 'Promoting sustainability via good design' and 'Planning for sustainable building.'</w:t>
      </w:r>
    </w:p>
    <w:p w14:paraId="11B0059C" w14:textId="5FF8D8DA" w:rsidR="005D1413" w:rsidRPr="00BA6EED" w:rsidRDefault="005D1413" w:rsidP="009036ED">
      <w:pPr>
        <w:tabs>
          <w:tab w:val="left" w:pos="4047"/>
        </w:tabs>
        <w:rPr>
          <w:b/>
          <w:bCs/>
        </w:rPr>
      </w:pPr>
      <w:r w:rsidRPr="00BA6EED">
        <w:rPr>
          <w:b/>
          <w:bCs/>
        </w:rPr>
        <w:t xml:space="preserve">TAN 15 </w:t>
      </w:r>
      <w:r w:rsidR="00CC1371" w:rsidRPr="00BA6EED">
        <w:rPr>
          <w:b/>
          <w:bCs/>
        </w:rPr>
        <w:t>–</w:t>
      </w:r>
      <w:r w:rsidRPr="00BA6EED">
        <w:rPr>
          <w:b/>
          <w:bCs/>
        </w:rPr>
        <w:t xml:space="preserve"> </w:t>
      </w:r>
      <w:r w:rsidR="00CC1371" w:rsidRPr="00BA6EED">
        <w:rPr>
          <w:b/>
          <w:bCs/>
        </w:rPr>
        <w:t xml:space="preserve">Development and flood </w:t>
      </w:r>
      <w:r w:rsidR="00BC2C60" w:rsidRPr="00BA6EED">
        <w:rPr>
          <w:b/>
          <w:bCs/>
        </w:rPr>
        <w:t>risk</w:t>
      </w:r>
    </w:p>
    <w:p w14:paraId="7B031C54" w14:textId="29312C6B" w:rsidR="00BC2C60" w:rsidRPr="00BA6EED" w:rsidRDefault="009522AE" w:rsidP="009036ED">
      <w:pPr>
        <w:tabs>
          <w:tab w:val="left" w:pos="4047"/>
        </w:tabs>
      </w:pPr>
      <w:r w:rsidRPr="00BA6EED">
        <w:t>TAN 15 provides technical guidelines on development and flood risk, as well as a framework for evaluating these hazards. The application site is located within Flood Risk Zone A, which is judged to be at little or no risk of flooding, according to TAN 15, which also includes a development advisory map. However, a portion of the site's approach access is in Flood Risk Zone C2.</w:t>
      </w:r>
    </w:p>
    <w:p w14:paraId="004B202A" w14:textId="32BFE11F" w:rsidR="001F5E2B" w:rsidRPr="00BA6EED" w:rsidRDefault="0074000C" w:rsidP="009036ED">
      <w:pPr>
        <w:tabs>
          <w:tab w:val="left" w:pos="4047"/>
        </w:tabs>
        <w:rPr>
          <w:b/>
          <w:bCs/>
        </w:rPr>
      </w:pPr>
      <w:r w:rsidRPr="00BA6EED">
        <w:rPr>
          <w:b/>
          <w:bCs/>
        </w:rPr>
        <w:t>TAN 18 – Transport</w:t>
      </w:r>
    </w:p>
    <w:p w14:paraId="3558708B" w14:textId="3ED36EDC" w:rsidR="0074000C" w:rsidRPr="00BA6EED" w:rsidRDefault="00D65ED8" w:rsidP="009036ED">
      <w:pPr>
        <w:tabs>
          <w:tab w:val="left" w:pos="4047"/>
        </w:tabs>
      </w:pPr>
      <w:r w:rsidRPr="00BA6EED">
        <w:t>TAN 18 provides technical assistance on transportation-related planning strategies, emphasising the importance of integrating land-use planning and transportation infrastructure development in addressing environmental aspects of sustainable development. It emphasises that the availability of automobile parking has a significant impact on people's mode of transportation choices, and that when setting maximum car parking regulations for new constructions, consideration should be given to possible mixed-use developments sharing parking spaces.</w:t>
      </w:r>
    </w:p>
    <w:p w14:paraId="7C824DD1" w14:textId="20871BC1" w:rsidR="00D65ED8" w:rsidRPr="00BA6EED" w:rsidRDefault="00D65ED8" w:rsidP="009036ED">
      <w:pPr>
        <w:tabs>
          <w:tab w:val="left" w:pos="4047"/>
        </w:tabs>
        <w:rPr>
          <w:b/>
          <w:bCs/>
        </w:rPr>
      </w:pPr>
      <w:r w:rsidRPr="00BA6EED">
        <w:rPr>
          <w:b/>
          <w:bCs/>
        </w:rPr>
        <w:t xml:space="preserve">TAN </w:t>
      </w:r>
      <w:r w:rsidR="00014A05" w:rsidRPr="00BA6EED">
        <w:rPr>
          <w:b/>
          <w:bCs/>
        </w:rPr>
        <w:t>23 – Economic Development</w:t>
      </w:r>
    </w:p>
    <w:p w14:paraId="62AFB541" w14:textId="3672C359" w:rsidR="007344A9" w:rsidRPr="00BA6EED" w:rsidRDefault="007344A9" w:rsidP="009036ED">
      <w:pPr>
        <w:tabs>
          <w:tab w:val="left" w:pos="4047"/>
        </w:tabs>
      </w:pPr>
      <w:r w:rsidRPr="00BA6EED">
        <w:t>This TAN, which was released in February 2014, recognises that all development and planning decisions are made in a sustainable manner that balances social, environmental, and economic factors. The economic benefits connected with new development may extend well beyond the area where the development is located, according to TAN 23, and it is critical that the planning system accords these benefits appropriate weight.</w:t>
      </w:r>
    </w:p>
    <w:p w14:paraId="3B9ADCB4" w14:textId="65A6A9DF" w:rsidR="00D60B1B" w:rsidRPr="00BA6EED" w:rsidRDefault="00811B15" w:rsidP="009036ED">
      <w:pPr>
        <w:tabs>
          <w:tab w:val="left" w:pos="4047"/>
        </w:tabs>
        <w:rPr>
          <w:b/>
          <w:bCs/>
        </w:rPr>
      </w:pPr>
      <w:r w:rsidRPr="00BA6EED">
        <w:rPr>
          <w:b/>
          <w:bCs/>
        </w:rPr>
        <w:t>Principles of Development</w:t>
      </w:r>
    </w:p>
    <w:p w14:paraId="4FC4478A" w14:textId="5FB02D72" w:rsidR="00811B15" w:rsidRPr="00BA6EED" w:rsidRDefault="00811B15" w:rsidP="00811B15">
      <w:pPr>
        <w:tabs>
          <w:tab w:val="left" w:pos="4047"/>
        </w:tabs>
        <w:spacing w:after="0"/>
      </w:pPr>
      <w:r w:rsidRPr="00BA6EED">
        <w:t>Swansea Bay and Llanelli are identified as one of three National</w:t>
      </w:r>
      <w:r w:rsidR="00DB721C" w:rsidRPr="00BA6EED">
        <w:t xml:space="preserve"> </w:t>
      </w:r>
      <w:r w:rsidRPr="00BA6EED">
        <w:t>Growth Areas as allocated within Policy 1 (Where Wales will grow) of</w:t>
      </w:r>
      <w:r w:rsidR="00DB721C" w:rsidRPr="00BA6EED">
        <w:t xml:space="preserve"> </w:t>
      </w:r>
      <w:r w:rsidRPr="00BA6EED">
        <w:t>Future Wales – The National Plan. It states that the Welsh Government supports sustainable growth in all parts of Wales. In the three</w:t>
      </w:r>
      <w:r w:rsidR="00DB721C" w:rsidRPr="00BA6EED">
        <w:t xml:space="preserve"> </w:t>
      </w:r>
      <w:r w:rsidRPr="00BA6EED">
        <w:t>National Growth Areas there will be growth in employment and</w:t>
      </w:r>
      <w:r w:rsidR="00DB721C" w:rsidRPr="00BA6EED">
        <w:t xml:space="preserve"> </w:t>
      </w:r>
      <w:r w:rsidRPr="00BA6EED">
        <w:t>housing opportunities. Policy 28 (National Growth Area – Swansea</w:t>
      </w:r>
      <w:r w:rsidR="00DB721C" w:rsidRPr="00BA6EED">
        <w:t xml:space="preserve"> </w:t>
      </w:r>
      <w:r w:rsidRPr="00BA6EED">
        <w:t>Bay and Llanelli) explains further that Swansea and Llanelli will be the</w:t>
      </w:r>
      <w:r w:rsidR="00DB721C" w:rsidRPr="00BA6EED">
        <w:t xml:space="preserve"> focus</w:t>
      </w:r>
      <w:r w:rsidRPr="00BA6EED">
        <w:t xml:space="preserve"> for growth and investment in the Southwest region.</w:t>
      </w:r>
      <w:r w:rsidR="00DB721C" w:rsidRPr="00BA6EED">
        <w:t xml:space="preserve"> </w:t>
      </w:r>
      <w:r w:rsidRPr="00BA6EED">
        <w:t>It</w:t>
      </w:r>
      <w:r w:rsidR="00DB721C" w:rsidRPr="00BA6EED">
        <w:t xml:space="preserve"> </w:t>
      </w:r>
      <w:r w:rsidRPr="00BA6EED">
        <w:t>proceeds to explain that Strategic and Local Development</w:t>
      </w:r>
      <w:r w:rsidR="00DB721C" w:rsidRPr="00BA6EED">
        <w:t xml:space="preserve"> </w:t>
      </w:r>
      <w:r w:rsidRPr="00BA6EED">
        <w:t>Plans</w:t>
      </w:r>
      <w:r w:rsidR="00DB721C" w:rsidRPr="00BA6EED">
        <w:t xml:space="preserve"> </w:t>
      </w:r>
      <w:r w:rsidRPr="00BA6EED">
        <w:t>should recognise the National</w:t>
      </w:r>
      <w:r w:rsidR="00DB721C" w:rsidRPr="00BA6EED">
        <w:t xml:space="preserve"> </w:t>
      </w:r>
      <w:r w:rsidRPr="00BA6EED">
        <w:t>Growth Area as the focus for strategic</w:t>
      </w:r>
      <w:r w:rsidR="00DB721C" w:rsidRPr="00BA6EED">
        <w:t xml:space="preserve"> </w:t>
      </w:r>
      <w:r w:rsidRPr="00BA6EED">
        <w:t>economic and housing growth. The application site is located within</w:t>
      </w:r>
      <w:r w:rsidR="00DB721C" w:rsidRPr="00BA6EED">
        <w:t xml:space="preserve"> </w:t>
      </w:r>
      <w:r w:rsidRPr="00BA6EED">
        <w:t>Swansea, it is therefore considered that this proposal will contribute</w:t>
      </w:r>
      <w:r w:rsidR="00DB721C" w:rsidRPr="00BA6EED">
        <w:t xml:space="preserve"> </w:t>
      </w:r>
      <w:r w:rsidRPr="00BA6EED">
        <w:t>to the growth and investment expected within the region as per Future Wales.</w:t>
      </w:r>
    </w:p>
    <w:p w14:paraId="466B619F" w14:textId="77777777" w:rsidR="008C666B" w:rsidRPr="00BA6EED" w:rsidRDefault="008C666B" w:rsidP="00811B15">
      <w:pPr>
        <w:tabs>
          <w:tab w:val="left" w:pos="4047"/>
        </w:tabs>
        <w:spacing w:after="0"/>
      </w:pPr>
    </w:p>
    <w:p w14:paraId="5AC01438" w14:textId="51483237" w:rsidR="008C666B" w:rsidRPr="00BA6EED" w:rsidRDefault="008C666B" w:rsidP="00811B15">
      <w:pPr>
        <w:tabs>
          <w:tab w:val="left" w:pos="4047"/>
        </w:tabs>
        <w:spacing w:after="0"/>
        <w:rPr>
          <w:b/>
          <w:bCs/>
        </w:rPr>
      </w:pPr>
      <w:r w:rsidRPr="00BA6EED">
        <w:rPr>
          <w:b/>
          <w:bCs/>
        </w:rPr>
        <w:t>Access and Highway Safety</w:t>
      </w:r>
    </w:p>
    <w:p w14:paraId="7FA2496A" w14:textId="6FCD9BBE" w:rsidR="008C666B" w:rsidRPr="00BA6EED" w:rsidRDefault="009112F5" w:rsidP="00811B15">
      <w:pPr>
        <w:tabs>
          <w:tab w:val="left" w:pos="4047"/>
        </w:tabs>
        <w:spacing w:after="0"/>
      </w:pPr>
      <w:r w:rsidRPr="00BA6EED">
        <w:t xml:space="preserve">As the proposed site is </w:t>
      </w:r>
      <w:r w:rsidR="00BD1A14" w:rsidRPr="00BA6EED">
        <w:t xml:space="preserve">right next to a small road </w:t>
      </w:r>
      <w:r w:rsidR="00BF6F3C" w:rsidRPr="00BA6EED">
        <w:t>connecting</w:t>
      </w:r>
      <w:r w:rsidR="00BD1A14" w:rsidRPr="00BA6EED">
        <w:t xml:space="preserve"> to Fabian Way (A483</w:t>
      </w:r>
      <w:r w:rsidR="00685837" w:rsidRPr="00BA6EED">
        <w:t xml:space="preserve">) it is a safe environment for </w:t>
      </w:r>
      <w:r w:rsidR="00915297" w:rsidRPr="00BA6EED">
        <w:t>pedestrians especially students that</w:t>
      </w:r>
      <w:r w:rsidR="0051533B" w:rsidRPr="00BA6EED">
        <w:t xml:space="preserve"> will want to walk </w:t>
      </w:r>
      <w:r w:rsidR="00B44AA7" w:rsidRPr="00BA6EED">
        <w:t>to the bus stop on Fabian way as there are footpaths currently in place</w:t>
      </w:r>
      <w:r w:rsidR="00B01D99" w:rsidRPr="00BA6EED">
        <w:t xml:space="preserve">. As well as being a safe space for students and residents it is also </w:t>
      </w:r>
      <w:r w:rsidR="00BF6F3C" w:rsidRPr="00BA6EED">
        <w:t>ideal for consumers that will want to enter the retail departments rented on the Ground floor of the 3-storey building.</w:t>
      </w:r>
    </w:p>
    <w:p w14:paraId="09ED515E" w14:textId="0917D89F" w:rsidR="005663F2" w:rsidRPr="00BA6EED" w:rsidRDefault="00040C49" w:rsidP="005663F2">
      <w:pPr>
        <w:tabs>
          <w:tab w:val="left" w:pos="4047"/>
        </w:tabs>
        <w:spacing w:after="0"/>
      </w:pPr>
      <w:r w:rsidRPr="00BA6EED">
        <w:t>Bus Stops Are Nearby</w:t>
      </w:r>
      <w:r w:rsidR="005E5F6E" w:rsidRPr="00BA6EED">
        <w:t xml:space="preserve"> for </w:t>
      </w:r>
      <w:r w:rsidR="008A3C5E" w:rsidRPr="00BA6EED">
        <w:t>residents to travel from the A483 to where necessary</w:t>
      </w:r>
      <w:r w:rsidR="00BF2667" w:rsidRPr="00BA6EED">
        <w:t>.</w:t>
      </w:r>
    </w:p>
    <w:p w14:paraId="1215CFBA" w14:textId="77777777" w:rsidR="005663F2" w:rsidRPr="00BA6EED" w:rsidRDefault="005663F2" w:rsidP="009036ED">
      <w:pPr>
        <w:tabs>
          <w:tab w:val="left" w:pos="4047"/>
        </w:tabs>
        <w:rPr>
          <w:b/>
          <w:bCs/>
        </w:rPr>
      </w:pPr>
    </w:p>
    <w:p w14:paraId="0A15C53C" w14:textId="77777777" w:rsidR="008562C0" w:rsidRPr="00BA6EED" w:rsidRDefault="008562C0" w:rsidP="009036ED">
      <w:pPr>
        <w:tabs>
          <w:tab w:val="left" w:pos="4047"/>
        </w:tabs>
        <w:rPr>
          <w:b/>
          <w:bCs/>
        </w:rPr>
      </w:pPr>
    </w:p>
    <w:p w14:paraId="232344F7" w14:textId="77777777" w:rsidR="008562C0" w:rsidRPr="00BA6EED" w:rsidRDefault="008562C0" w:rsidP="009036ED">
      <w:pPr>
        <w:tabs>
          <w:tab w:val="left" w:pos="4047"/>
        </w:tabs>
        <w:rPr>
          <w:b/>
          <w:bCs/>
        </w:rPr>
      </w:pPr>
    </w:p>
    <w:p w14:paraId="3C5D4BD8" w14:textId="77777777" w:rsidR="008562C0" w:rsidRPr="00BA6EED" w:rsidRDefault="008562C0" w:rsidP="009036ED">
      <w:pPr>
        <w:tabs>
          <w:tab w:val="left" w:pos="4047"/>
        </w:tabs>
        <w:rPr>
          <w:b/>
          <w:bCs/>
        </w:rPr>
      </w:pPr>
    </w:p>
    <w:p w14:paraId="19BDDC62" w14:textId="623366D2" w:rsidR="008562C0" w:rsidRPr="00BA6EED" w:rsidRDefault="009E3AA8" w:rsidP="00AC56B2">
      <w:pPr>
        <w:tabs>
          <w:tab w:val="left" w:pos="4047"/>
        </w:tabs>
        <w:rPr>
          <w:b/>
          <w:bCs/>
        </w:rPr>
      </w:pPr>
      <w:r w:rsidRPr="00BA6EED">
        <w:rPr>
          <w:b/>
          <w:bCs/>
        </w:rPr>
        <w:t>Drainage</w:t>
      </w:r>
    </w:p>
    <w:p w14:paraId="794DA19C" w14:textId="7DF0CB8D" w:rsidR="00AC56B2" w:rsidRPr="00BA6EED" w:rsidRDefault="00AC56B2" w:rsidP="00AC56B2">
      <w:pPr>
        <w:tabs>
          <w:tab w:val="left" w:pos="4047"/>
        </w:tabs>
      </w:pPr>
      <w:r w:rsidRPr="00BA6EED">
        <w:t>The proposed development will reduce the size of the site's impermeable area slightly. To avoid flooding caused by surface water generation, all surface water flows from the proposed development will be discharged into the adjacent public surface water sewerage system, which has been designed (by others) to accommodate flows generated by the development site.</w:t>
      </w:r>
    </w:p>
    <w:p w14:paraId="323DC9DF" w14:textId="77777777" w:rsidR="00AC56B2" w:rsidRPr="00BA6EED" w:rsidRDefault="00AC56B2" w:rsidP="00AC56B2">
      <w:pPr>
        <w:tabs>
          <w:tab w:val="left" w:pos="4047"/>
        </w:tabs>
      </w:pPr>
      <w:r w:rsidRPr="00BA6EED">
        <w:t xml:space="preserve">Because </w:t>
      </w:r>
      <w:proofErr w:type="spellStart"/>
      <w:r w:rsidRPr="00BA6EED">
        <w:t>Dwr</w:t>
      </w:r>
      <w:proofErr w:type="spellEnd"/>
      <w:r w:rsidRPr="00BA6EED">
        <w:t xml:space="preserve"> Cymru-Welsh Water oversees the public surface water sewerage system, the risk of floods caused by surface water generation and disposal may be securely monitored and managed for the development site.</w:t>
      </w:r>
    </w:p>
    <w:p w14:paraId="3FA15FBB" w14:textId="33BBB42E" w:rsidR="005663F2" w:rsidRPr="00BA6EED" w:rsidRDefault="00AC56B2" w:rsidP="009036ED">
      <w:pPr>
        <w:tabs>
          <w:tab w:val="left" w:pos="4047"/>
        </w:tabs>
      </w:pPr>
      <w:r w:rsidRPr="00BA6EED">
        <w:t xml:space="preserve">Using new foul drainage from the site, foul flows generated by the development proposals will be connected to the surrounding public foul water sewerage system. The risk of foul drainage flooding at the site is regarded to be very low because the public foul water sewerage network is maintained by </w:t>
      </w:r>
      <w:proofErr w:type="spellStart"/>
      <w:r w:rsidRPr="00BA6EED">
        <w:t>Dwr</w:t>
      </w:r>
      <w:proofErr w:type="spellEnd"/>
      <w:r w:rsidRPr="00BA6EED">
        <w:t xml:space="preserve"> Cymru Welsh Water.</w:t>
      </w:r>
    </w:p>
    <w:p w14:paraId="29C69B89" w14:textId="1D2A74D1" w:rsidR="009036ED" w:rsidRPr="00BA6EED" w:rsidRDefault="009036ED" w:rsidP="009036ED">
      <w:pPr>
        <w:tabs>
          <w:tab w:val="left" w:pos="4047"/>
        </w:tabs>
        <w:rPr>
          <w:b/>
          <w:bCs/>
        </w:rPr>
      </w:pPr>
      <w:r w:rsidRPr="00BA6EED">
        <w:rPr>
          <w:b/>
          <w:bCs/>
        </w:rPr>
        <w:t xml:space="preserve">Listed Building </w:t>
      </w:r>
      <w:r w:rsidR="00D60B1B" w:rsidRPr="00BA6EED">
        <w:rPr>
          <w:b/>
          <w:bCs/>
        </w:rPr>
        <w:t>S</w:t>
      </w:r>
      <w:r w:rsidRPr="00BA6EED">
        <w:rPr>
          <w:b/>
          <w:bCs/>
        </w:rPr>
        <w:t>tatus</w:t>
      </w:r>
    </w:p>
    <w:p w14:paraId="1EED4D8C" w14:textId="1C6DAF65" w:rsidR="009E371D" w:rsidRPr="00BA6EED" w:rsidRDefault="009036ED" w:rsidP="009036ED">
      <w:pPr>
        <w:tabs>
          <w:tab w:val="left" w:pos="4047"/>
        </w:tabs>
      </w:pPr>
      <w:r w:rsidRPr="00BA6EED">
        <w:t>Currently there are no listed buildings on the plot.</w:t>
      </w:r>
      <w:r w:rsidR="009E371D" w:rsidRPr="00BA6EED">
        <w:t xml:space="preserve"> CADW have not listed the surrounding buildings.</w:t>
      </w:r>
    </w:p>
    <w:p w14:paraId="685C25F9" w14:textId="756585AE" w:rsidR="009E371D" w:rsidRPr="00BA6EED" w:rsidRDefault="009E371D" w:rsidP="009036ED">
      <w:pPr>
        <w:tabs>
          <w:tab w:val="left" w:pos="4047"/>
        </w:tabs>
        <w:rPr>
          <w:b/>
          <w:bCs/>
        </w:rPr>
      </w:pPr>
      <w:r w:rsidRPr="00BA6EED">
        <w:rPr>
          <w:b/>
          <w:bCs/>
        </w:rPr>
        <w:t xml:space="preserve">Local Development </w:t>
      </w:r>
      <w:r w:rsidR="00345916" w:rsidRPr="00BA6EED">
        <w:rPr>
          <w:b/>
          <w:bCs/>
        </w:rPr>
        <w:t>P</w:t>
      </w:r>
      <w:r w:rsidRPr="00BA6EED">
        <w:rPr>
          <w:b/>
          <w:bCs/>
        </w:rPr>
        <w:t>lan</w:t>
      </w:r>
    </w:p>
    <w:p w14:paraId="39B57899" w14:textId="67A07F9E" w:rsidR="009036ED" w:rsidRPr="00BA6EED" w:rsidRDefault="00F878C5" w:rsidP="009036ED">
      <w:pPr>
        <w:tabs>
          <w:tab w:val="left" w:pos="4047"/>
        </w:tabs>
      </w:pPr>
      <w:r w:rsidRPr="00BA6EED">
        <w:t>Unless significant circumstances suggest otherwise, planning application decisions must be made in accordance with the authority's adopted development plan, according to Section 38(6) of the Planning Compulsory Act 2004. The Swansea Local Development Plan is the statutory development plan that must be evaluated in conjunction with this application (Adopted February 2019)</w:t>
      </w:r>
      <w:r w:rsidR="00056E01" w:rsidRPr="00BA6EED">
        <w:t>.</w:t>
      </w:r>
    </w:p>
    <w:p w14:paraId="4B149D5B" w14:textId="3F1CB37A" w:rsidR="00EA3276" w:rsidRPr="00BA6EED" w:rsidRDefault="00991FEE" w:rsidP="009036ED">
      <w:pPr>
        <w:tabs>
          <w:tab w:val="left" w:pos="4047"/>
        </w:tabs>
      </w:pPr>
      <w:r w:rsidRPr="00BA6EED">
        <w:t xml:space="preserve"> </w:t>
      </w:r>
      <w:r w:rsidR="003C078D" w:rsidRPr="00BA6EED">
        <w:t xml:space="preserve">After a review of the Local Development </w:t>
      </w:r>
      <w:r w:rsidR="000133F8" w:rsidRPr="00BA6EED">
        <w:t>Plan,</w:t>
      </w:r>
      <w:r w:rsidR="00255A2A" w:rsidRPr="00BA6EED">
        <w:t xml:space="preserve"> it is considered that the following policies are of relevance</w:t>
      </w:r>
      <w:r w:rsidR="00F830D8" w:rsidRPr="00BA6EED">
        <w:t xml:space="preserve"> to the proposal:</w:t>
      </w:r>
    </w:p>
    <w:p w14:paraId="2C7A744F" w14:textId="28DEB3F1" w:rsidR="00A45534" w:rsidRPr="00BA6EED" w:rsidRDefault="00A45534" w:rsidP="00A45534">
      <w:pPr>
        <w:tabs>
          <w:tab w:val="left" w:pos="4047"/>
        </w:tabs>
        <w:spacing w:after="0"/>
      </w:pPr>
      <w:r w:rsidRPr="00BA6EED">
        <w:t xml:space="preserve">Policy Reference Relating to Placemaking and Sustainable Development - </w:t>
      </w:r>
    </w:p>
    <w:p w14:paraId="70CCBEA8" w14:textId="77777777" w:rsidR="00A45534" w:rsidRPr="00BA6EED" w:rsidRDefault="00A45534" w:rsidP="00A45534">
      <w:pPr>
        <w:tabs>
          <w:tab w:val="left" w:pos="4047"/>
        </w:tabs>
        <w:spacing w:after="0"/>
      </w:pPr>
      <w:r w:rsidRPr="00BA6EED">
        <w:rPr>
          <w:i/>
          <w:iCs/>
        </w:rPr>
        <w:t>PS1</w:t>
      </w:r>
      <w:r w:rsidRPr="00BA6EED">
        <w:t xml:space="preserve"> Sustainable Places</w:t>
      </w:r>
    </w:p>
    <w:p w14:paraId="79BB2991" w14:textId="77777777" w:rsidR="00A45534" w:rsidRPr="00BA6EED" w:rsidRDefault="00A45534" w:rsidP="00A45534">
      <w:pPr>
        <w:tabs>
          <w:tab w:val="left" w:pos="4047"/>
        </w:tabs>
        <w:spacing w:after="0"/>
      </w:pPr>
      <w:r w:rsidRPr="00BA6EED">
        <w:rPr>
          <w:i/>
          <w:iCs/>
        </w:rPr>
        <w:t>PS2</w:t>
      </w:r>
      <w:r w:rsidRPr="00BA6EED">
        <w:t xml:space="preserve"> Placemaking and Place Management</w:t>
      </w:r>
    </w:p>
    <w:p w14:paraId="1C36874E" w14:textId="3C7EFA9C" w:rsidR="00A45534" w:rsidRPr="00BA6EED" w:rsidRDefault="00A45534" w:rsidP="00A45534">
      <w:pPr>
        <w:tabs>
          <w:tab w:val="left" w:pos="4047"/>
        </w:tabs>
        <w:spacing w:after="0"/>
      </w:pPr>
      <w:r w:rsidRPr="00BA6EED">
        <w:t xml:space="preserve">Strategic and Development Master planning - </w:t>
      </w:r>
    </w:p>
    <w:p w14:paraId="72F176E7" w14:textId="76DE4F7D" w:rsidR="00A45534" w:rsidRPr="00BA6EED" w:rsidRDefault="00A45534" w:rsidP="00A45534">
      <w:pPr>
        <w:tabs>
          <w:tab w:val="left" w:pos="4047"/>
        </w:tabs>
        <w:spacing w:after="0"/>
      </w:pPr>
      <w:r w:rsidRPr="00BA6EED">
        <w:rPr>
          <w:i/>
          <w:iCs/>
        </w:rPr>
        <w:t>SD2</w:t>
      </w:r>
      <w:r w:rsidRPr="00BA6EED">
        <w:t xml:space="preserve"> Master planning Principles</w:t>
      </w:r>
    </w:p>
    <w:p w14:paraId="346B6545" w14:textId="77777777" w:rsidR="00A45534" w:rsidRPr="00BA6EED" w:rsidRDefault="00A45534" w:rsidP="00A45534">
      <w:pPr>
        <w:tabs>
          <w:tab w:val="left" w:pos="4047"/>
        </w:tabs>
        <w:spacing w:after="0"/>
      </w:pPr>
      <w:r w:rsidRPr="00BA6EED">
        <w:rPr>
          <w:i/>
          <w:iCs/>
        </w:rPr>
        <w:t>SD J</w:t>
      </w:r>
      <w:r w:rsidRPr="00BA6EED">
        <w:t xml:space="preserve"> Swansea Central Area</w:t>
      </w:r>
    </w:p>
    <w:p w14:paraId="1718CA88" w14:textId="1BD351DD" w:rsidR="00A45534" w:rsidRPr="00BA6EED" w:rsidRDefault="00A45534" w:rsidP="00A45534">
      <w:pPr>
        <w:tabs>
          <w:tab w:val="left" w:pos="4047"/>
        </w:tabs>
        <w:spacing w:after="0"/>
      </w:pPr>
      <w:r w:rsidRPr="00BA6EED">
        <w:t xml:space="preserve">Housing Policies - </w:t>
      </w:r>
    </w:p>
    <w:p w14:paraId="10A55A3F" w14:textId="77777777" w:rsidR="00A45534" w:rsidRPr="00BA6EED" w:rsidRDefault="00A45534" w:rsidP="00A45534">
      <w:pPr>
        <w:tabs>
          <w:tab w:val="left" w:pos="4047"/>
        </w:tabs>
        <w:spacing w:after="0"/>
      </w:pPr>
      <w:r w:rsidRPr="00BA6EED">
        <w:rPr>
          <w:i/>
          <w:iCs/>
        </w:rPr>
        <w:t>H11</w:t>
      </w:r>
      <w:r w:rsidRPr="00BA6EED">
        <w:t xml:space="preserve"> Purpose Built Student Accommodation</w:t>
      </w:r>
    </w:p>
    <w:p w14:paraId="056D2626" w14:textId="37ACFFA9" w:rsidR="00A45534" w:rsidRPr="00BA6EED" w:rsidRDefault="00A45534" w:rsidP="00A45534">
      <w:pPr>
        <w:tabs>
          <w:tab w:val="left" w:pos="4047"/>
        </w:tabs>
        <w:spacing w:after="0"/>
      </w:pPr>
      <w:r w:rsidRPr="00BA6EED">
        <w:t xml:space="preserve">Historic and Cultural Environment - </w:t>
      </w:r>
    </w:p>
    <w:p w14:paraId="475D25DE" w14:textId="77777777" w:rsidR="00A45534" w:rsidRPr="00BA6EED" w:rsidRDefault="00A45534" w:rsidP="00A45534">
      <w:pPr>
        <w:tabs>
          <w:tab w:val="left" w:pos="4047"/>
        </w:tabs>
        <w:spacing w:after="0"/>
        <w:rPr>
          <w:i/>
          <w:iCs/>
        </w:rPr>
      </w:pPr>
      <w:r w:rsidRPr="00BA6EED">
        <w:rPr>
          <w:i/>
          <w:iCs/>
        </w:rPr>
        <w:t>HC2</w:t>
      </w:r>
    </w:p>
    <w:p w14:paraId="610B67B6" w14:textId="5051BB2B" w:rsidR="00A45534" w:rsidRPr="00BA6EED" w:rsidRDefault="00A45534" w:rsidP="00A45534">
      <w:pPr>
        <w:tabs>
          <w:tab w:val="left" w:pos="4047"/>
        </w:tabs>
        <w:spacing w:after="0"/>
      </w:pPr>
      <w:r w:rsidRPr="00BA6EED">
        <w:t>Preservation or Enhancement of Buildings and</w:t>
      </w:r>
      <w:r w:rsidR="00CC1EB3" w:rsidRPr="00BA6EED">
        <w:t xml:space="preserve"> </w:t>
      </w:r>
      <w:r w:rsidRPr="00BA6EED">
        <w:t>Features</w:t>
      </w:r>
      <w:r w:rsidR="00CC1EB3" w:rsidRPr="00BA6EED">
        <w:t xml:space="preserve"> </w:t>
      </w:r>
      <w:r w:rsidRPr="00BA6EED">
        <w:t>Ecosystem and Resilience</w:t>
      </w:r>
      <w:r w:rsidR="00CC1EB3" w:rsidRPr="00BA6EED">
        <w:t xml:space="preserve"> - </w:t>
      </w:r>
    </w:p>
    <w:p w14:paraId="0D968D6F" w14:textId="77777777" w:rsidR="00A45534" w:rsidRPr="00BA6EED" w:rsidRDefault="00A45534" w:rsidP="00A45534">
      <w:pPr>
        <w:tabs>
          <w:tab w:val="left" w:pos="4047"/>
        </w:tabs>
        <w:spacing w:after="0"/>
      </w:pPr>
      <w:r w:rsidRPr="00BA6EED">
        <w:rPr>
          <w:i/>
          <w:iCs/>
        </w:rPr>
        <w:t>ER9</w:t>
      </w:r>
      <w:r w:rsidRPr="00BA6EED">
        <w:t xml:space="preserve"> Habitats and Species</w:t>
      </w:r>
    </w:p>
    <w:p w14:paraId="11424DBD" w14:textId="77777777" w:rsidR="00067B28" w:rsidRPr="00BA6EED" w:rsidRDefault="00A45534" w:rsidP="00A45534">
      <w:pPr>
        <w:tabs>
          <w:tab w:val="left" w:pos="4047"/>
        </w:tabs>
        <w:spacing w:after="0"/>
      </w:pPr>
      <w:r w:rsidRPr="00BA6EED">
        <w:rPr>
          <w:i/>
          <w:iCs/>
        </w:rPr>
        <w:t>ER10</w:t>
      </w:r>
      <w:r w:rsidR="00067B28" w:rsidRPr="00BA6EED">
        <w:rPr>
          <w:i/>
          <w:iCs/>
        </w:rPr>
        <w:t xml:space="preserve"> </w:t>
      </w:r>
      <w:r w:rsidRPr="00BA6EED">
        <w:t>Ecological Networks and Features of Importance for</w:t>
      </w:r>
      <w:r w:rsidR="00CC1EB3" w:rsidRPr="00BA6EED">
        <w:t xml:space="preserve"> </w:t>
      </w:r>
      <w:r w:rsidRPr="00BA6EED">
        <w:t>Biodiversity</w:t>
      </w:r>
      <w:r w:rsidR="00CC1EB3" w:rsidRPr="00BA6EED">
        <w:t xml:space="preserve"> </w:t>
      </w:r>
    </w:p>
    <w:p w14:paraId="760016E4" w14:textId="507AC772" w:rsidR="00A45534" w:rsidRPr="00BA6EED" w:rsidRDefault="00A45534" w:rsidP="00A45534">
      <w:pPr>
        <w:tabs>
          <w:tab w:val="left" w:pos="4047"/>
        </w:tabs>
        <w:spacing w:after="0"/>
      </w:pPr>
      <w:r w:rsidRPr="00BA6EED">
        <w:t>Transport, Movement and</w:t>
      </w:r>
      <w:r w:rsidR="00CC1EB3" w:rsidRPr="00BA6EED">
        <w:t xml:space="preserve"> </w:t>
      </w:r>
      <w:r w:rsidRPr="00BA6EED">
        <w:t>Connectivity</w:t>
      </w:r>
      <w:r w:rsidR="00CC1EB3" w:rsidRPr="00BA6EED">
        <w:t xml:space="preserve"> - </w:t>
      </w:r>
    </w:p>
    <w:p w14:paraId="50B358E9" w14:textId="4C08508A" w:rsidR="00A45534" w:rsidRPr="00BA6EED" w:rsidRDefault="00A45534" w:rsidP="00A45534">
      <w:pPr>
        <w:tabs>
          <w:tab w:val="left" w:pos="4047"/>
        </w:tabs>
        <w:spacing w:after="0"/>
        <w:rPr>
          <w:i/>
          <w:iCs/>
        </w:rPr>
      </w:pPr>
      <w:r w:rsidRPr="00BA6EED">
        <w:rPr>
          <w:i/>
          <w:iCs/>
        </w:rPr>
        <w:t>T5</w:t>
      </w:r>
      <w:r w:rsidR="00067B28" w:rsidRPr="00BA6EED">
        <w:rPr>
          <w:i/>
          <w:iCs/>
        </w:rPr>
        <w:t xml:space="preserve"> </w:t>
      </w:r>
      <w:r w:rsidRPr="00BA6EED">
        <w:t>Design Principles for Transport Measures and</w:t>
      </w:r>
      <w:r w:rsidR="00CC1EB3" w:rsidRPr="00BA6EED">
        <w:t xml:space="preserve"> </w:t>
      </w:r>
      <w:r w:rsidRPr="00BA6EED">
        <w:t>Infrastructure</w:t>
      </w:r>
      <w:r w:rsidR="00CC1EB3" w:rsidRPr="00BA6EED">
        <w:t xml:space="preserve"> - </w:t>
      </w:r>
    </w:p>
    <w:p w14:paraId="0B66C999" w14:textId="77777777" w:rsidR="00A45534" w:rsidRPr="00BA6EED" w:rsidRDefault="00A45534" w:rsidP="00A45534">
      <w:pPr>
        <w:tabs>
          <w:tab w:val="left" w:pos="4047"/>
        </w:tabs>
        <w:spacing w:after="0"/>
      </w:pPr>
      <w:r w:rsidRPr="00BA6EED">
        <w:rPr>
          <w:i/>
          <w:iCs/>
        </w:rPr>
        <w:t xml:space="preserve">T6 </w:t>
      </w:r>
      <w:r w:rsidRPr="00BA6EED">
        <w:t>Parking</w:t>
      </w:r>
    </w:p>
    <w:p w14:paraId="0150BC17" w14:textId="343C102A" w:rsidR="00A45534" w:rsidRPr="00BA6EED" w:rsidRDefault="00A45534" w:rsidP="00A45534">
      <w:pPr>
        <w:tabs>
          <w:tab w:val="left" w:pos="4047"/>
        </w:tabs>
        <w:spacing w:after="0"/>
      </w:pPr>
      <w:r w:rsidRPr="00BA6EED">
        <w:t>Resources and Public Health Protection</w:t>
      </w:r>
      <w:r w:rsidR="00CC1EB3" w:rsidRPr="00BA6EED">
        <w:t xml:space="preserve"> - </w:t>
      </w:r>
    </w:p>
    <w:p w14:paraId="3A7D5902" w14:textId="5B4FB71B" w:rsidR="00A45534" w:rsidRPr="00BA6EED" w:rsidRDefault="00A45534" w:rsidP="00A45534">
      <w:pPr>
        <w:tabs>
          <w:tab w:val="left" w:pos="4047"/>
        </w:tabs>
        <w:spacing w:after="0"/>
        <w:rPr>
          <w:i/>
          <w:iCs/>
        </w:rPr>
      </w:pPr>
      <w:r w:rsidRPr="00BA6EED">
        <w:rPr>
          <w:i/>
          <w:iCs/>
        </w:rPr>
        <w:t>RP4</w:t>
      </w:r>
      <w:r w:rsidR="00067B28" w:rsidRPr="00BA6EED">
        <w:rPr>
          <w:i/>
          <w:iCs/>
        </w:rPr>
        <w:t xml:space="preserve"> </w:t>
      </w:r>
      <w:r w:rsidRPr="00BA6EED">
        <w:t>Water Pollution and the Protection of Water</w:t>
      </w:r>
      <w:r w:rsidR="00CC1EB3" w:rsidRPr="00BA6EED">
        <w:t xml:space="preserve"> </w:t>
      </w:r>
      <w:r w:rsidRPr="00BA6EED">
        <w:t>Resources</w:t>
      </w:r>
      <w:r w:rsidR="00CC1EB3" w:rsidRPr="00BA6EED">
        <w:t xml:space="preserve"> - </w:t>
      </w:r>
    </w:p>
    <w:p w14:paraId="7A87DD53" w14:textId="75CC7C89" w:rsidR="007F3AC4" w:rsidRPr="00BA6EED" w:rsidRDefault="00A45534" w:rsidP="00A45534">
      <w:pPr>
        <w:tabs>
          <w:tab w:val="left" w:pos="4047"/>
        </w:tabs>
        <w:spacing w:after="0"/>
      </w:pPr>
      <w:r w:rsidRPr="00BA6EED">
        <w:rPr>
          <w:i/>
          <w:iCs/>
        </w:rPr>
        <w:t>RP5</w:t>
      </w:r>
      <w:r w:rsidRPr="00BA6EED">
        <w:t xml:space="preserve"> Avoidance of Flood Risk</w:t>
      </w:r>
    </w:p>
    <w:p w14:paraId="5B62FEE3" w14:textId="77777777" w:rsidR="00653202" w:rsidRPr="00BA6EED" w:rsidRDefault="00653202" w:rsidP="00A45534">
      <w:pPr>
        <w:tabs>
          <w:tab w:val="left" w:pos="4047"/>
        </w:tabs>
        <w:spacing w:after="0"/>
      </w:pPr>
    </w:p>
    <w:p w14:paraId="49554A5E" w14:textId="221F432C" w:rsidR="00653202" w:rsidRPr="00BA6EED" w:rsidRDefault="00653202" w:rsidP="00A45534">
      <w:pPr>
        <w:tabs>
          <w:tab w:val="left" w:pos="4047"/>
        </w:tabs>
        <w:spacing w:after="0"/>
      </w:pPr>
      <w:r w:rsidRPr="00BA6EED">
        <w:t>Policy H11 (Purpose Built Student Accommodation) is the most important planning policy to consider during the evaluation of this proposal. Proposals for purpose-built student housing should be located within the Swansea Central Area, according to Policy H11, and must first investigate the availability and suitability of possible sites and premises at this location.</w:t>
      </w:r>
    </w:p>
    <w:p w14:paraId="106E5735" w14:textId="77777777" w:rsidR="00134775" w:rsidRPr="00BA6EED" w:rsidRDefault="00134775" w:rsidP="00A45534">
      <w:pPr>
        <w:tabs>
          <w:tab w:val="left" w:pos="4047"/>
        </w:tabs>
        <w:spacing w:after="0"/>
      </w:pPr>
    </w:p>
    <w:p w14:paraId="74CA82E4" w14:textId="77777777" w:rsidR="00EC2D0C" w:rsidRDefault="00EC2D0C" w:rsidP="00A45534">
      <w:pPr>
        <w:tabs>
          <w:tab w:val="left" w:pos="4047"/>
        </w:tabs>
        <w:spacing w:after="0"/>
        <w:rPr>
          <w:b/>
          <w:bCs/>
        </w:rPr>
      </w:pPr>
    </w:p>
    <w:p w14:paraId="2D6782D9" w14:textId="77777777" w:rsidR="00EC2D0C" w:rsidRDefault="00EC2D0C" w:rsidP="00A45534">
      <w:pPr>
        <w:tabs>
          <w:tab w:val="left" w:pos="4047"/>
        </w:tabs>
        <w:spacing w:after="0"/>
        <w:rPr>
          <w:b/>
          <w:bCs/>
        </w:rPr>
      </w:pPr>
    </w:p>
    <w:p w14:paraId="48D4EF7C" w14:textId="180C5D64" w:rsidR="00134775" w:rsidRPr="00BA6EED" w:rsidRDefault="00134775" w:rsidP="00A45534">
      <w:pPr>
        <w:tabs>
          <w:tab w:val="left" w:pos="4047"/>
        </w:tabs>
        <w:spacing w:after="0"/>
        <w:rPr>
          <w:b/>
          <w:bCs/>
        </w:rPr>
      </w:pPr>
      <w:r w:rsidRPr="00BA6EED">
        <w:rPr>
          <w:b/>
          <w:bCs/>
        </w:rPr>
        <w:t xml:space="preserve">Supplementary </w:t>
      </w:r>
      <w:r w:rsidR="00270CB6" w:rsidRPr="00BA6EED">
        <w:rPr>
          <w:b/>
          <w:bCs/>
        </w:rPr>
        <w:t>Planning Guidance</w:t>
      </w:r>
    </w:p>
    <w:p w14:paraId="365762B1" w14:textId="3B24E69B" w:rsidR="00270CB6" w:rsidRPr="00BA6EED" w:rsidRDefault="00270CB6" w:rsidP="00270CB6">
      <w:pPr>
        <w:tabs>
          <w:tab w:val="left" w:pos="4047"/>
        </w:tabs>
        <w:spacing w:after="0"/>
      </w:pPr>
      <w:r w:rsidRPr="00BA6EED">
        <w:t>The followings Supplementary Planning Guidance (SPG) are relevant to the proposal:</w:t>
      </w:r>
    </w:p>
    <w:p w14:paraId="5171FB0A" w14:textId="5C035734" w:rsidR="00270CB6" w:rsidRPr="00BA6EED" w:rsidRDefault="00270CB6" w:rsidP="00270CB6">
      <w:pPr>
        <w:pStyle w:val="ListParagraph"/>
        <w:numPr>
          <w:ilvl w:val="0"/>
          <w:numId w:val="1"/>
        </w:numPr>
        <w:tabs>
          <w:tab w:val="left" w:pos="4047"/>
        </w:tabs>
        <w:spacing w:after="0"/>
      </w:pPr>
      <w:r w:rsidRPr="00BA6EED">
        <w:t>Houses in Multiple Occupation and Purpose-Built Student Accommodation</w:t>
      </w:r>
    </w:p>
    <w:p w14:paraId="6E277DD3" w14:textId="3DF12A17" w:rsidR="00270CB6" w:rsidRPr="00BA6EED" w:rsidRDefault="00270CB6" w:rsidP="00270CB6">
      <w:pPr>
        <w:pStyle w:val="ListParagraph"/>
        <w:numPr>
          <w:ilvl w:val="0"/>
          <w:numId w:val="1"/>
        </w:numPr>
        <w:tabs>
          <w:tab w:val="left" w:pos="4047"/>
        </w:tabs>
        <w:spacing w:after="0"/>
      </w:pPr>
      <w:r w:rsidRPr="00BA6EED">
        <w:t>Biodiversity and Development</w:t>
      </w:r>
    </w:p>
    <w:p w14:paraId="15FED7D3" w14:textId="5D791ECB" w:rsidR="009036ED" w:rsidRPr="00BA6EED" w:rsidRDefault="00270CB6" w:rsidP="00270CB6">
      <w:pPr>
        <w:pStyle w:val="ListParagraph"/>
        <w:numPr>
          <w:ilvl w:val="0"/>
          <w:numId w:val="1"/>
        </w:numPr>
        <w:tabs>
          <w:tab w:val="left" w:pos="4047"/>
        </w:tabs>
        <w:spacing w:after="0"/>
      </w:pPr>
      <w:r w:rsidRPr="00BA6EED">
        <w:t>Car Parking Standards</w:t>
      </w:r>
    </w:p>
    <w:p w14:paraId="3D85BC22" w14:textId="77777777" w:rsidR="00AC56B2" w:rsidRPr="00BA6EED" w:rsidRDefault="00AC56B2" w:rsidP="00150784"/>
    <w:p w14:paraId="6993A0FC" w14:textId="77777777" w:rsidR="00AC56B2" w:rsidRPr="00BA6EED" w:rsidRDefault="00AC56B2" w:rsidP="006C7DAC">
      <w:pPr>
        <w:jc w:val="center"/>
      </w:pPr>
    </w:p>
    <w:p w14:paraId="5DC38406" w14:textId="77777777" w:rsidR="007B0B38" w:rsidRPr="00BA6EED" w:rsidRDefault="008C5F74" w:rsidP="008C5F74">
      <w:r w:rsidRPr="00BA6EED">
        <w:t xml:space="preserve">                                                             </w:t>
      </w:r>
    </w:p>
    <w:p w14:paraId="72A10CA0" w14:textId="77777777" w:rsidR="008562C0" w:rsidRPr="00BA6EED" w:rsidRDefault="008562C0" w:rsidP="00150784">
      <w:pPr>
        <w:jc w:val="center"/>
      </w:pPr>
    </w:p>
    <w:p w14:paraId="4B74AE68" w14:textId="77777777" w:rsidR="008562C0" w:rsidRPr="00BA6EED" w:rsidRDefault="008562C0" w:rsidP="00150784">
      <w:pPr>
        <w:jc w:val="center"/>
      </w:pPr>
    </w:p>
    <w:p w14:paraId="644D1C2E" w14:textId="77777777" w:rsidR="008562C0" w:rsidRPr="00BA6EED" w:rsidRDefault="008562C0" w:rsidP="00150784">
      <w:pPr>
        <w:jc w:val="center"/>
      </w:pPr>
    </w:p>
    <w:p w14:paraId="72C448DD" w14:textId="77777777" w:rsidR="008562C0" w:rsidRPr="00BA6EED" w:rsidRDefault="008562C0" w:rsidP="00150784">
      <w:pPr>
        <w:jc w:val="center"/>
      </w:pPr>
    </w:p>
    <w:p w14:paraId="1098FB29" w14:textId="77777777" w:rsidR="008562C0" w:rsidRPr="00BA6EED" w:rsidRDefault="008562C0" w:rsidP="00150784">
      <w:pPr>
        <w:jc w:val="center"/>
      </w:pPr>
    </w:p>
    <w:p w14:paraId="7C6C8DCD" w14:textId="77777777" w:rsidR="008562C0" w:rsidRPr="00BA6EED" w:rsidRDefault="008562C0" w:rsidP="00150784">
      <w:pPr>
        <w:jc w:val="center"/>
      </w:pPr>
    </w:p>
    <w:p w14:paraId="7D002A5F" w14:textId="77777777" w:rsidR="008562C0" w:rsidRPr="00BA6EED" w:rsidRDefault="008562C0" w:rsidP="00150784">
      <w:pPr>
        <w:jc w:val="center"/>
      </w:pPr>
    </w:p>
    <w:p w14:paraId="1796D58F" w14:textId="77777777" w:rsidR="008562C0" w:rsidRPr="00BA6EED" w:rsidRDefault="008562C0" w:rsidP="00150784">
      <w:pPr>
        <w:jc w:val="center"/>
      </w:pPr>
    </w:p>
    <w:p w14:paraId="56561BE5" w14:textId="77777777" w:rsidR="008562C0" w:rsidRPr="00BA6EED" w:rsidRDefault="008562C0" w:rsidP="00150784">
      <w:pPr>
        <w:jc w:val="center"/>
      </w:pPr>
    </w:p>
    <w:p w14:paraId="7BC97A53" w14:textId="77777777" w:rsidR="008562C0" w:rsidRPr="00BA6EED" w:rsidRDefault="008562C0" w:rsidP="00150784">
      <w:pPr>
        <w:jc w:val="center"/>
      </w:pPr>
    </w:p>
    <w:p w14:paraId="30D347E1" w14:textId="77777777" w:rsidR="008562C0" w:rsidRPr="00BA6EED" w:rsidRDefault="008562C0" w:rsidP="00150784">
      <w:pPr>
        <w:jc w:val="center"/>
      </w:pPr>
    </w:p>
    <w:p w14:paraId="2AD699FF" w14:textId="77777777" w:rsidR="008562C0" w:rsidRPr="00BA6EED" w:rsidRDefault="008562C0" w:rsidP="00150784">
      <w:pPr>
        <w:jc w:val="center"/>
      </w:pPr>
    </w:p>
    <w:p w14:paraId="478AE17F" w14:textId="77777777" w:rsidR="008562C0" w:rsidRPr="00BA6EED" w:rsidRDefault="008562C0" w:rsidP="00150784">
      <w:pPr>
        <w:jc w:val="center"/>
      </w:pPr>
    </w:p>
    <w:p w14:paraId="427D43B4" w14:textId="77777777" w:rsidR="008562C0" w:rsidRPr="00BA6EED" w:rsidRDefault="008562C0" w:rsidP="00150784">
      <w:pPr>
        <w:jc w:val="center"/>
      </w:pPr>
    </w:p>
    <w:p w14:paraId="0B6B453C" w14:textId="77777777" w:rsidR="008562C0" w:rsidRPr="00BA6EED" w:rsidRDefault="008562C0" w:rsidP="00150784">
      <w:pPr>
        <w:jc w:val="center"/>
      </w:pPr>
    </w:p>
    <w:p w14:paraId="4C9CDDCB" w14:textId="77777777" w:rsidR="008562C0" w:rsidRPr="00BA6EED" w:rsidRDefault="008562C0" w:rsidP="00150784">
      <w:pPr>
        <w:jc w:val="center"/>
      </w:pPr>
    </w:p>
    <w:p w14:paraId="406E9686" w14:textId="77777777" w:rsidR="008562C0" w:rsidRPr="00BA6EED" w:rsidRDefault="008562C0" w:rsidP="00150784">
      <w:pPr>
        <w:jc w:val="center"/>
      </w:pPr>
    </w:p>
    <w:p w14:paraId="00D466C8" w14:textId="77777777" w:rsidR="008562C0" w:rsidRPr="00BA6EED" w:rsidRDefault="008562C0" w:rsidP="00150784">
      <w:pPr>
        <w:jc w:val="center"/>
      </w:pPr>
    </w:p>
    <w:p w14:paraId="61546331" w14:textId="77777777" w:rsidR="008562C0" w:rsidRPr="00BA6EED" w:rsidRDefault="008562C0" w:rsidP="00150784">
      <w:pPr>
        <w:jc w:val="center"/>
      </w:pPr>
    </w:p>
    <w:p w14:paraId="09EB4148" w14:textId="77777777" w:rsidR="008562C0" w:rsidRPr="00BA6EED" w:rsidRDefault="008562C0" w:rsidP="00150784">
      <w:pPr>
        <w:jc w:val="center"/>
      </w:pPr>
    </w:p>
    <w:p w14:paraId="69A06B7C" w14:textId="77777777" w:rsidR="008562C0" w:rsidRPr="00BA6EED" w:rsidRDefault="008562C0" w:rsidP="00150784">
      <w:pPr>
        <w:jc w:val="center"/>
      </w:pPr>
    </w:p>
    <w:p w14:paraId="5411816D" w14:textId="77777777" w:rsidR="008562C0" w:rsidRPr="00BA6EED" w:rsidRDefault="008562C0" w:rsidP="00150784">
      <w:pPr>
        <w:jc w:val="center"/>
      </w:pPr>
    </w:p>
    <w:p w14:paraId="7A224E86" w14:textId="77777777" w:rsidR="008562C0" w:rsidRPr="00BA6EED" w:rsidRDefault="008562C0" w:rsidP="00150784">
      <w:pPr>
        <w:jc w:val="center"/>
      </w:pPr>
    </w:p>
    <w:p w14:paraId="49207850" w14:textId="77777777" w:rsidR="008562C0" w:rsidRPr="00BA6EED" w:rsidRDefault="008562C0" w:rsidP="00150784">
      <w:pPr>
        <w:jc w:val="center"/>
      </w:pPr>
    </w:p>
    <w:p w14:paraId="112BA1C5" w14:textId="77777777" w:rsidR="008562C0" w:rsidRPr="00BA6EED" w:rsidRDefault="008562C0" w:rsidP="00150784">
      <w:pPr>
        <w:jc w:val="center"/>
      </w:pPr>
    </w:p>
    <w:p w14:paraId="0F528627" w14:textId="77777777" w:rsidR="008562C0" w:rsidRPr="00BA6EED" w:rsidRDefault="008562C0" w:rsidP="00150784">
      <w:pPr>
        <w:jc w:val="center"/>
      </w:pPr>
    </w:p>
    <w:p w14:paraId="20CCFA26" w14:textId="77777777" w:rsidR="008562C0" w:rsidRPr="00BA6EED" w:rsidRDefault="008562C0" w:rsidP="00150784">
      <w:pPr>
        <w:jc w:val="center"/>
      </w:pPr>
    </w:p>
    <w:p w14:paraId="4AD2EDF6" w14:textId="77777777" w:rsidR="008562C0" w:rsidRPr="00BA6EED" w:rsidRDefault="008562C0" w:rsidP="00150784">
      <w:pPr>
        <w:jc w:val="center"/>
      </w:pPr>
    </w:p>
    <w:p w14:paraId="4D46BB86" w14:textId="72A54EF4" w:rsidR="005C6680" w:rsidRPr="00BA6EED" w:rsidRDefault="005C6680" w:rsidP="00150784">
      <w:pPr>
        <w:jc w:val="center"/>
      </w:pPr>
      <w:r w:rsidRPr="00BA6EED">
        <w:t>Flood Consequence Assessment</w:t>
      </w:r>
    </w:p>
    <w:p w14:paraId="2D94D8A6" w14:textId="77777777" w:rsidR="005C6680" w:rsidRPr="00BA6EED" w:rsidRDefault="005C6680" w:rsidP="00150784">
      <w:pPr>
        <w:jc w:val="center"/>
      </w:pPr>
      <w:r w:rsidRPr="00BA6EED">
        <w:t>Proposed Student Accommodation</w:t>
      </w:r>
    </w:p>
    <w:p w14:paraId="42483165" w14:textId="77777777" w:rsidR="005C6680" w:rsidRPr="00BA6EED" w:rsidRDefault="005C6680" w:rsidP="00150784">
      <w:pPr>
        <w:jc w:val="center"/>
      </w:pPr>
      <w:bookmarkStart w:id="0" w:name="_Hlk86827093"/>
      <w:bookmarkStart w:id="1" w:name="_Hlk86832568"/>
      <w:r w:rsidRPr="00BA6EED">
        <w:t>Port Tennant, Swansea</w:t>
      </w:r>
      <w:bookmarkEnd w:id="0"/>
      <w:r w:rsidRPr="00BA6EED">
        <w:t>, SA1 1LY</w:t>
      </w:r>
    </w:p>
    <w:bookmarkEnd w:id="1"/>
    <w:p w14:paraId="669BC868" w14:textId="77777777" w:rsidR="005C6680" w:rsidRPr="00BA6EED" w:rsidRDefault="005C6680" w:rsidP="006C7DAC">
      <w:pPr>
        <w:jc w:val="center"/>
      </w:pPr>
    </w:p>
    <w:p w14:paraId="01641A06" w14:textId="77777777" w:rsidR="005C6680" w:rsidRPr="00BA6EED" w:rsidRDefault="005C6680" w:rsidP="006C7DAC">
      <w:pPr>
        <w:jc w:val="center"/>
      </w:pPr>
    </w:p>
    <w:p w14:paraId="7846FC4B" w14:textId="77777777" w:rsidR="005C6680" w:rsidRPr="00BA6EED" w:rsidRDefault="005C6680" w:rsidP="006C7DAC">
      <w:pPr>
        <w:jc w:val="center"/>
      </w:pPr>
    </w:p>
    <w:p w14:paraId="5649B837" w14:textId="77777777" w:rsidR="005C6680" w:rsidRPr="00BA6EED" w:rsidRDefault="005C6680" w:rsidP="006C7DAC">
      <w:pPr>
        <w:jc w:val="center"/>
      </w:pPr>
      <w:r w:rsidRPr="00BA6EED">
        <w:t>(Proposed Picture)</w:t>
      </w:r>
    </w:p>
    <w:p w14:paraId="652CFBCE" w14:textId="77777777" w:rsidR="005C6680" w:rsidRPr="00BA6EED" w:rsidRDefault="005C6680" w:rsidP="006C7DAC">
      <w:pPr>
        <w:jc w:val="center"/>
      </w:pPr>
    </w:p>
    <w:p w14:paraId="09C50846" w14:textId="77777777" w:rsidR="005C6680" w:rsidRPr="00BA6EED" w:rsidRDefault="005C6680" w:rsidP="006C7DAC">
      <w:pPr>
        <w:jc w:val="center"/>
      </w:pPr>
    </w:p>
    <w:p w14:paraId="6D260C56" w14:textId="10E5A774" w:rsidR="005C6680" w:rsidRPr="00BA6EED" w:rsidRDefault="008562C0" w:rsidP="006C7DAC">
      <w:r w:rsidRPr="00BA6EED">
        <w:rPr>
          <w:noProof/>
        </w:rPr>
        <mc:AlternateContent>
          <mc:Choice Requires="wps">
            <w:drawing>
              <wp:anchor distT="45720" distB="45720" distL="114300" distR="114300" simplePos="0" relativeHeight="251659264" behindDoc="0" locked="0" layoutInCell="1" allowOverlap="1" wp14:anchorId="09CEA6AD" wp14:editId="5CE72875">
                <wp:simplePos x="0" y="0"/>
                <wp:positionH relativeFrom="margin">
                  <wp:align>center</wp:align>
                </wp:positionH>
                <wp:positionV relativeFrom="paragraph">
                  <wp:posOffset>5715</wp:posOffset>
                </wp:positionV>
                <wp:extent cx="3300730" cy="1684020"/>
                <wp:effectExtent l="0" t="0" r="1397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0730" cy="1684020"/>
                        </a:xfrm>
                        <a:prstGeom prst="rect">
                          <a:avLst/>
                        </a:prstGeom>
                        <a:solidFill>
                          <a:srgbClr val="FFFFFF"/>
                        </a:solidFill>
                        <a:ln w="9525">
                          <a:solidFill>
                            <a:srgbClr val="000000"/>
                          </a:solidFill>
                          <a:miter lim="800000"/>
                          <a:headEnd/>
                          <a:tailEnd/>
                        </a:ln>
                      </wps:spPr>
                      <wps:txbx>
                        <w:txbxContent>
                          <w:p w14:paraId="4D3F8515" w14:textId="59F15A46" w:rsidR="008562C0" w:rsidRDefault="008562C0">
                            <w:pPr>
                              <w:rPr>
                                <w:lang w:val="en-US"/>
                              </w:rPr>
                            </w:pPr>
                            <w:r>
                              <w:rPr>
                                <w:lang w:val="en-US"/>
                              </w:rPr>
                              <w:t>Client:</w:t>
                            </w:r>
                          </w:p>
                          <w:p w14:paraId="172149AB" w14:textId="6BDB0AF0" w:rsidR="005C6680" w:rsidRDefault="005C6680">
                            <w:pPr>
                              <w:rPr>
                                <w:lang w:val="en-US"/>
                              </w:rPr>
                            </w:pPr>
                            <w:r>
                              <w:rPr>
                                <w:lang w:val="en-US"/>
                              </w:rPr>
                              <w:t>By:</w:t>
                            </w:r>
                            <w:r w:rsidR="008562C0">
                              <w:rPr>
                                <w:lang w:val="en-US"/>
                              </w:rPr>
                              <w:t xml:space="preserve"> </w:t>
                            </w:r>
                            <w:r>
                              <w:rPr>
                                <w:lang w:val="en-US"/>
                              </w:rPr>
                              <w:t>Alliance Construction Limited</w:t>
                            </w:r>
                          </w:p>
                          <w:p w14:paraId="7313DEBD" w14:textId="77777777" w:rsidR="005C6680" w:rsidRDefault="005C6680">
                            <w:pPr>
                              <w:rPr>
                                <w:lang w:val="en-US"/>
                              </w:rPr>
                            </w:pPr>
                            <w:r>
                              <w:rPr>
                                <w:lang w:val="en-US"/>
                              </w:rPr>
                              <w:t>UWTSD Swansea Bay Campus</w:t>
                            </w:r>
                          </w:p>
                          <w:p w14:paraId="5C54ECA6" w14:textId="77777777" w:rsidR="005C6680" w:rsidRDefault="005C6680">
                            <w:pPr>
                              <w:rPr>
                                <w:lang w:val="en-US"/>
                              </w:rPr>
                            </w:pPr>
                            <w:r>
                              <w:rPr>
                                <w:lang w:val="en-US"/>
                              </w:rPr>
                              <w:t>Swansea</w:t>
                            </w:r>
                          </w:p>
                          <w:p w14:paraId="41077D0A" w14:textId="77777777" w:rsidR="005C6680" w:rsidRPr="006C7DAC" w:rsidRDefault="005C6680">
                            <w:pPr>
                              <w:rPr>
                                <w:lang w:val="en-US"/>
                              </w:rPr>
                            </w:pPr>
                            <w:r>
                              <w:rPr>
                                <w:lang w:val="en-US"/>
                              </w:rPr>
                              <w:t>SA1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CEA6AD" id="_x0000_t202" coordsize="21600,21600" o:spt="202" path="m,l,21600r21600,l21600,xe">
                <v:stroke joinstyle="miter"/>
                <v:path gradientshapeok="t" o:connecttype="rect"/>
              </v:shapetype>
              <v:shape id="Text Box 2" o:spid="_x0000_s1026" type="#_x0000_t202" style="position:absolute;margin-left:0;margin-top:.45pt;width:259.9pt;height:132.6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">
                <v:textbox>
                  <w:txbxContent>
                    <w:p w14:paraId="4D3F8515" w14:textId="59F15A46" w:rsidR="008562C0" w:rsidRDefault="008562C0">
                      <w:pPr>
                        <w:rPr>
                          <w:lang w:val="en-US"/>
                        </w:rPr>
                      </w:pPr>
                      <w:r>
                        <w:rPr>
                          <w:lang w:val="en-US"/>
                        </w:rPr>
                        <w:t>Client:</w:t>
                      </w:r>
                    </w:p>
                    <w:p w14:paraId="172149AB" w14:textId="6BDB0AF0" w:rsidR="005C6680" w:rsidRDefault="005C6680">
                      <w:pPr>
                        <w:rPr>
                          <w:lang w:val="en-US"/>
                        </w:rPr>
                      </w:pPr>
                      <w:r>
                        <w:rPr>
                          <w:lang w:val="en-US"/>
                        </w:rPr>
                        <w:t>By:</w:t>
                      </w:r>
                      <w:r w:rsidR="008562C0">
                        <w:rPr>
                          <w:lang w:val="en-US"/>
                        </w:rPr>
                        <w:t xml:space="preserve"> </w:t>
                      </w:r>
                      <w:r>
                        <w:rPr>
                          <w:lang w:val="en-US"/>
                        </w:rPr>
                        <w:t>Alliance Construction Limited</w:t>
                      </w:r>
                    </w:p>
                    <w:p w14:paraId="7313DEBD" w14:textId="77777777" w:rsidR="005C6680" w:rsidRDefault="005C6680">
                      <w:pPr>
                        <w:rPr>
                          <w:lang w:val="en-US"/>
                        </w:rPr>
                      </w:pPr>
                      <w:r>
                        <w:rPr>
                          <w:lang w:val="en-US"/>
                        </w:rPr>
                        <w:t>UWTSD Swansea Bay Campus</w:t>
                      </w:r>
                    </w:p>
                    <w:p w14:paraId="5C54ECA6" w14:textId="77777777" w:rsidR="005C6680" w:rsidRDefault="005C6680">
                      <w:pPr>
                        <w:rPr>
                          <w:lang w:val="en-US"/>
                        </w:rPr>
                      </w:pPr>
                      <w:r>
                        <w:rPr>
                          <w:lang w:val="en-US"/>
                        </w:rPr>
                        <w:t>Swansea</w:t>
                      </w:r>
                    </w:p>
                    <w:p w14:paraId="41077D0A" w14:textId="77777777" w:rsidR="005C6680" w:rsidRPr="006C7DAC" w:rsidRDefault="005C6680">
                      <w:pPr>
                        <w:rPr>
                          <w:lang w:val="en-US"/>
                        </w:rPr>
                      </w:pPr>
                      <w:r>
                        <w:rPr>
                          <w:lang w:val="en-US"/>
                        </w:rPr>
                        <w:t>SA1</w:t>
                      </w:r>
                    </w:p>
                  </w:txbxContent>
                </v:textbox>
                <w10:wrap anchorx="margin"/>
              </v:shape>
            </w:pict>
          </mc:Fallback>
        </mc:AlternateContent>
      </w:r>
    </w:p>
    <w:p w14:paraId="67B42538" w14:textId="77777777" w:rsidR="005C6680" w:rsidRPr="00BA6EED" w:rsidRDefault="005C6680" w:rsidP="006C7DAC"/>
    <w:p w14:paraId="0504B76E" w14:textId="77777777" w:rsidR="005C6680" w:rsidRPr="00BA6EED" w:rsidRDefault="005C6680" w:rsidP="006C7DAC"/>
    <w:p w14:paraId="20FDA186" w14:textId="77777777" w:rsidR="005C6680" w:rsidRPr="00BA6EED" w:rsidRDefault="005C6680" w:rsidP="006C7DAC"/>
    <w:p w14:paraId="3D2A4BC0" w14:textId="77777777" w:rsidR="005C6680" w:rsidRPr="00BA6EED" w:rsidRDefault="005C6680" w:rsidP="006C7DAC"/>
    <w:p w14:paraId="1AA8D5D3" w14:textId="18FFD202" w:rsidR="005C6680" w:rsidRPr="00BA6EED" w:rsidRDefault="005C6680" w:rsidP="006C7DAC"/>
    <w:p w14:paraId="29284FD3" w14:textId="0A8B14DE" w:rsidR="008562C0" w:rsidRPr="00BA6EED" w:rsidRDefault="008562C0" w:rsidP="006C7DAC"/>
    <w:p w14:paraId="14AC3981" w14:textId="2E26CDD3" w:rsidR="008562C0" w:rsidRPr="00BA6EED" w:rsidRDefault="008562C0" w:rsidP="006C7DAC"/>
    <w:p w14:paraId="21B2E7D4" w14:textId="67747120" w:rsidR="008562C0" w:rsidRPr="00BA6EED" w:rsidRDefault="008562C0" w:rsidP="006C7DAC"/>
    <w:p w14:paraId="7924D2E8" w14:textId="14BBF8E8" w:rsidR="008562C0" w:rsidRPr="00BA6EED" w:rsidRDefault="008562C0" w:rsidP="006C7DAC"/>
    <w:p w14:paraId="0A48A20B" w14:textId="1F7D3798" w:rsidR="008562C0" w:rsidRPr="00BA6EED" w:rsidRDefault="008562C0" w:rsidP="006C7DAC"/>
    <w:p w14:paraId="21CA9385" w14:textId="738A0BDD" w:rsidR="008562C0" w:rsidRPr="00BA6EED" w:rsidRDefault="008562C0" w:rsidP="006C7DAC"/>
    <w:p w14:paraId="11F6001E" w14:textId="256F48DB" w:rsidR="008562C0" w:rsidRPr="00BA6EED" w:rsidRDefault="008562C0" w:rsidP="006C7DAC"/>
    <w:p w14:paraId="394AB7C0" w14:textId="02781174" w:rsidR="008562C0" w:rsidRPr="00BA6EED" w:rsidRDefault="008562C0" w:rsidP="006C7DAC"/>
    <w:p w14:paraId="5342344E" w14:textId="2DDD71C6" w:rsidR="008562C0" w:rsidRPr="00BA6EED" w:rsidRDefault="008562C0" w:rsidP="006C7DAC"/>
    <w:p w14:paraId="236296D1" w14:textId="18409A42" w:rsidR="008562C0" w:rsidRPr="00BA6EED" w:rsidRDefault="008562C0" w:rsidP="006C7DAC"/>
    <w:p w14:paraId="016A90A6" w14:textId="703BEC65" w:rsidR="008562C0" w:rsidRPr="00BA6EED" w:rsidRDefault="008562C0" w:rsidP="006C7DAC"/>
    <w:p w14:paraId="45E8D275" w14:textId="77777777" w:rsidR="008562C0" w:rsidRPr="00BA6EED" w:rsidRDefault="008562C0" w:rsidP="006C7DAC"/>
    <w:p w14:paraId="5A1FC7A8" w14:textId="77777777" w:rsidR="005C6680" w:rsidRPr="00BA6EED" w:rsidRDefault="005C6680" w:rsidP="006C7DAC"/>
    <w:p w14:paraId="103B673A" w14:textId="77777777" w:rsidR="005C6680" w:rsidRPr="00BA6EED" w:rsidRDefault="005C6680" w:rsidP="006C7DAC"/>
    <w:tbl>
      <w:tblPr>
        <w:tblStyle w:val="TableGrid"/>
        <w:tblW w:w="0" w:type="auto"/>
        <w:tblLook w:val="04A0" w:firstRow="1" w:lastRow="0" w:firstColumn="1" w:lastColumn="0" w:noHBand="0" w:noVBand="1"/>
      </w:tblPr>
      <w:tblGrid>
        <w:gridCol w:w="2254"/>
        <w:gridCol w:w="2254"/>
        <w:gridCol w:w="2254"/>
        <w:gridCol w:w="2254"/>
      </w:tblGrid>
      <w:tr w:rsidR="005C6680" w:rsidRPr="00BA6EED" w14:paraId="52D100CA" w14:textId="77777777" w:rsidTr="006C7DAC">
        <w:trPr>
          <w:trHeight w:val="607"/>
        </w:trPr>
        <w:tc>
          <w:tcPr>
            <w:tcW w:w="2254" w:type="dxa"/>
          </w:tcPr>
          <w:p w14:paraId="51F3E4D3" w14:textId="77777777" w:rsidR="005C6680" w:rsidRPr="00BA6EED" w:rsidRDefault="005C6680" w:rsidP="006C7DAC">
            <w:pPr>
              <w:jc w:val="center"/>
            </w:pPr>
            <w:r w:rsidRPr="00BA6EED">
              <w:t>Revision</w:t>
            </w:r>
          </w:p>
        </w:tc>
        <w:tc>
          <w:tcPr>
            <w:tcW w:w="2254" w:type="dxa"/>
          </w:tcPr>
          <w:p w14:paraId="149E5ACE" w14:textId="77777777" w:rsidR="005C6680" w:rsidRPr="00BA6EED" w:rsidRDefault="005C6680" w:rsidP="006C7DAC">
            <w:pPr>
              <w:jc w:val="center"/>
            </w:pPr>
            <w:r w:rsidRPr="00BA6EED">
              <w:t>Author</w:t>
            </w:r>
          </w:p>
        </w:tc>
        <w:tc>
          <w:tcPr>
            <w:tcW w:w="2254" w:type="dxa"/>
          </w:tcPr>
          <w:p w14:paraId="1A0E56BF" w14:textId="77777777" w:rsidR="005C6680" w:rsidRPr="00BA6EED" w:rsidRDefault="005C6680" w:rsidP="006C7DAC">
            <w:pPr>
              <w:jc w:val="center"/>
            </w:pPr>
            <w:r w:rsidRPr="00BA6EED">
              <w:t>Authorised by</w:t>
            </w:r>
          </w:p>
        </w:tc>
        <w:tc>
          <w:tcPr>
            <w:tcW w:w="2254" w:type="dxa"/>
          </w:tcPr>
          <w:p w14:paraId="3322A2EC" w14:textId="77777777" w:rsidR="005C6680" w:rsidRPr="00BA6EED" w:rsidRDefault="005C6680" w:rsidP="006C7DAC">
            <w:pPr>
              <w:jc w:val="center"/>
            </w:pPr>
            <w:r w:rsidRPr="00BA6EED">
              <w:t>Date</w:t>
            </w:r>
          </w:p>
        </w:tc>
      </w:tr>
      <w:tr w:rsidR="005C6680" w:rsidRPr="00BA6EED" w14:paraId="7D40A30C" w14:textId="77777777" w:rsidTr="006C7DAC">
        <w:trPr>
          <w:trHeight w:val="559"/>
        </w:trPr>
        <w:tc>
          <w:tcPr>
            <w:tcW w:w="2254" w:type="dxa"/>
          </w:tcPr>
          <w:p w14:paraId="3718230B" w14:textId="77777777" w:rsidR="005C6680" w:rsidRPr="00BA6EED" w:rsidRDefault="005C6680" w:rsidP="006C7DAC">
            <w:pPr>
              <w:jc w:val="center"/>
            </w:pPr>
            <w:r w:rsidRPr="00BA6EED">
              <w:t>-</w:t>
            </w:r>
          </w:p>
        </w:tc>
        <w:tc>
          <w:tcPr>
            <w:tcW w:w="2254" w:type="dxa"/>
          </w:tcPr>
          <w:p w14:paraId="340538C9" w14:textId="77777777" w:rsidR="005C6680" w:rsidRPr="00BA6EED" w:rsidRDefault="005C6680" w:rsidP="006C7DAC">
            <w:pPr>
              <w:jc w:val="center"/>
            </w:pPr>
            <w:r w:rsidRPr="00BA6EED">
              <w:t>E A Williams</w:t>
            </w:r>
          </w:p>
        </w:tc>
        <w:tc>
          <w:tcPr>
            <w:tcW w:w="2254" w:type="dxa"/>
          </w:tcPr>
          <w:p w14:paraId="47603E0D" w14:textId="77777777" w:rsidR="005C6680" w:rsidRPr="00BA6EED" w:rsidRDefault="005C6680" w:rsidP="006C7DAC">
            <w:pPr>
              <w:jc w:val="center"/>
            </w:pPr>
            <w:r w:rsidRPr="00BA6EED">
              <w:t>-</w:t>
            </w:r>
          </w:p>
        </w:tc>
        <w:tc>
          <w:tcPr>
            <w:tcW w:w="2254" w:type="dxa"/>
          </w:tcPr>
          <w:p w14:paraId="52395A0E" w14:textId="77777777" w:rsidR="005C6680" w:rsidRPr="00BA6EED" w:rsidRDefault="005C6680" w:rsidP="006C7DAC">
            <w:pPr>
              <w:jc w:val="center"/>
            </w:pPr>
            <w:r w:rsidRPr="00BA6EED">
              <w:t>20/10/2021</w:t>
            </w:r>
          </w:p>
        </w:tc>
      </w:tr>
    </w:tbl>
    <w:p w14:paraId="19A50B52" w14:textId="77777777" w:rsidR="00150784" w:rsidRPr="00BA6EED" w:rsidRDefault="00150784" w:rsidP="00150784"/>
    <w:p w14:paraId="09E373AE" w14:textId="3A6040DC" w:rsidR="005C6680" w:rsidRPr="00BA6EED" w:rsidRDefault="00952035" w:rsidP="00895CC1">
      <w:pPr>
        <w:jc w:val="center"/>
        <w:rPr>
          <w:b/>
          <w:bCs/>
          <w:u w:val="single"/>
        </w:rPr>
      </w:pPr>
      <w:r w:rsidRPr="00BA6EED">
        <w:lastRenderedPageBreak/>
        <w:t xml:space="preserve">5.2 </w:t>
      </w:r>
      <w:r w:rsidR="005C6680" w:rsidRPr="00BA6EED">
        <w:rPr>
          <w:b/>
          <w:bCs/>
          <w:u w:val="single"/>
        </w:rPr>
        <w:t>Contents</w:t>
      </w:r>
    </w:p>
    <w:p w14:paraId="75D98392" w14:textId="77777777" w:rsidR="005C6680" w:rsidRPr="00BA6EED" w:rsidRDefault="005C6680" w:rsidP="003B4EE0">
      <w:pPr>
        <w:jc w:val="center"/>
        <w:rPr>
          <w:b/>
          <w:bCs/>
        </w:rPr>
      </w:pPr>
    </w:p>
    <w:p w14:paraId="34995C12" w14:textId="77777777" w:rsidR="005C6680" w:rsidRPr="00BA6EED" w:rsidRDefault="005C6680" w:rsidP="003B4EE0">
      <w:pPr>
        <w:jc w:val="center"/>
        <w:rPr>
          <w:b/>
          <w:bCs/>
        </w:rPr>
      </w:pPr>
      <w:r w:rsidRPr="00BA6EED">
        <w:rPr>
          <w:noProof/>
        </w:rPr>
        <mc:AlternateContent>
          <mc:Choice Requires="wps">
            <w:drawing>
              <wp:anchor distT="45720" distB="45720" distL="114300" distR="114300" simplePos="0" relativeHeight="251660288" behindDoc="0" locked="0" layoutInCell="1" allowOverlap="1" wp14:anchorId="4F87D0A7" wp14:editId="285C8809">
                <wp:simplePos x="0" y="0"/>
                <wp:positionH relativeFrom="column">
                  <wp:align>center</wp:align>
                </wp:positionH>
                <wp:positionV relativeFrom="paragraph">
                  <wp:posOffset>182880</wp:posOffset>
                </wp:positionV>
                <wp:extent cx="2360930" cy="1404620"/>
                <wp:effectExtent l="0" t="0" r="2286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6D2AEDD" w14:textId="6A990298" w:rsidR="005C6680" w:rsidRDefault="00073C69" w:rsidP="003B4EE0">
                            <w:r>
                              <w:t>5.2.1</w:t>
                            </w:r>
                            <w:r w:rsidR="005C6680">
                              <w:tab/>
                              <w:t>– Introduction</w:t>
                            </w:r>
                          </w:p>
                          <w:p w14:paraId="3B8B44FA" w14:textId="5D74D8F6" w:rsidR="005C6680" w:rsidRDefault="00073C69" w:rsidP="003B4EE0">
                            <w:r>
                              <w:t>5.2.2</w:t>
                            </w:r>
                            <w:r w:rsidR="005C6680">
                              <w:tab/>
                              <w:t>– Brief</w:t>
                            </w:r>
                          </w:p>
                          <w:p w14:paraId="68E20BDA" w14:textId="2014EF7A" w:rsidR="005C6680" w:rsidRDefault="00073C69" w:rsidP="003B4EE0">
                            <w:r>
                              <w:t>5.2.3</w:t>
                            </w:r>
                            <w:r w:rsidR="005C6680">
                              <w:tab/>
                              <w:t>General</w:t>
                            </w:r>
                            <w:r w:rsidR="008562C0">
                              <w:t xml:space="preserve"> Background</w:t>
                            </w:r>
                          </w:p>
                          <w:p w14:paraId="42ED8CA7" w14:textId="65480273" w:rsidR="005C6680" w:rsidRDefault="00073C69" w:rsidP="003B4EE0">
                            <w:r>
                              <w:t>5.2.4</w:t>
                            </w:r>
                            <w:r w:rsidR="005C6680">
                              <w:tab/>
                              <w:t>Acceptability Criteria</w:t>
                            </w:r>
                          </w:p>
                          <w:p w14:paraId="26DB455C" w14:textId="432B68AE" w:rsidR="001A2625" w:rsidRDefault="00073C69" w:rsidP="001A2625">
                            <w:pPr>
                              <w:ind w:left="720" w:hanging="720"/>
                            </w:pPr>
                            <w:r>
                              <w:t>5.2.</w:t>
                            </w:r>
                            <w:r w:rsidR="001A2625">
                              <w:t>5</w:t>
                            </w:r>
                            <w:r w:rsidR="005C6680">
                              <w:tab/>
                              <w:t>Tan 15 Flood Advice Map</w:t>
                            </w:r>
                            <w:r w:rsidR="001A2625">
                              <w:t xml:space="preserve"> </w:t>
                            </w:r>
                            <w:r w:rsidR="005C6680">
                              <w:t>and Flood Information</w:t>
                            </w:r>
                          </w:p>
                          <w:p w14:paraId="6EAADF17" w14:textId="21F5519C" w:rsidR="005C6680" w:rsidRDefault="001A2625" w:rsidP="00073C69">
                            <w:pPr>
                              <w:ind w:left="720" w:hanging="720"/>
                            </w:pPr>
                            <w:r>
                              <w:t>5.2.6</w:t>
                            </w:r>
                            <w:r>
                              <w:tab/>
                              <w:t>Conclusion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F87D0A7" id="_x0000_s1027" type="#_x0000_t202" style="position:absolute;left:0;text-align:left;margin-left:0;margin-top:14.4pt;width:185.9pt;height:110.6pt;z-index:25166028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style="mso-fit-shape-to-text:t">
                  <w:txbxContent>
                    <w:p w14:paraId="66D2AEDD" w14:textId="6A990298" w:rsidR="005C6680" w:rsidRDefault="00073C69" w:rsidP="003B4EE0">
                      <w:r>
                        <w:t>5.2.1</w:t>
                      </w:r>
                      <w:r w:rsidR="005C6680">
                        <w:tab/>
                        <w:t>– Introduction</w:t>
                      </w:r>
                    </w:p>
                    <w:p w14:paraId="3B8B44FA" w14:textId="5D74D8F6" w:rsidR="005C6680" w:rsidRDefault="00073C69" w:rsidP="003B4EE0">
                      <w:r>
                        <w:t>5.2.2</w:t>
                      </w:r>
                      <w:r w:rsidR="005C6680">
                        <w:tab/>
                        <w:t>– Brief</w:t>
                      </w:r>
                    </w:p>
                    <w:p w14:paraId="68E20BDA" w14:textId="2014EF7A" w:rsidR="005C6680" w:rsidRDefault="00073C69" w:rsidP="003B4EE0">
                      <w:r>
                        <w:t>5.2.3</w:t>
                      </w:r>
                      <w:r w:rsidR="005C6680">
                        <w:tab/>
                        <w:t>General</w:t>
                      </w:r>
                      <w:r w:rsidR="008562C0">
                        <w:t xml:space="preserve"> Background</w:t>
                      </w:r>
                    </w:p>
                    <w:p w14:paraId="42ED8CA7" w14:textId="65480273" w:rsidR="005C6680" w:rsidRDefault="00073C69" w:rsidP="003B4EE0">
                      <w:r>
                        <w:t>5.2.4</w:t>
                      </w:r>
                      <w:r w:rsidR="005C6680">
                        <w:tab/>
                        <w:t>Acceptability Criteria</w:t>
                      </w:r>
                    </w:p>
                    <w:p w14:paraId="26DB455C" w14:textId="432B68AE" w:rsidR="001A2625" w:rsidRDefault="00073C69" w:rsidP="001A2625">
                      <w:pPr>
                        <w:ind w:left="720" w:hanging="720"/>
                      </w:pPr>
                      <w:r>
                        <w:t>5.2.</w:t>
                      </w:r>
                      <w:r w:rsidR="001A2625">
                        <w:t>5</w:t>
                      </w:r>
                      <w:r w:rsidR="005C6680">
                        <w:tab/>
                        <w:t>Tan 15 Flood Advice Map</w:t>
                      </w:r>
                      <w:r w:rsidR="001A2625">
                        <w:t xml:space="preserve"> </w:t>
                      </w:r>
                      <w:r w:rsidR="005C6680">
                        <w:t>and Flood Information</w:t>
                      </w:r>
                    </w:p>
                    <w:p w14:paraId="6EAADF17" w14:textId="21F5519C" w:rsidR="005C6680" w:rsidRDefault="001A2625" w:rsidP="00073C69">
                      <w:pPr>
                        <w:ind w:left="720" w:hanging="720"/>
                      </w:pPr>
                      <w:r>
                        <w:t>5.2.6</w:t>
                      </w:r>
                      <w:r>
                        <w:tab/>
                        <w:t>Conclusion</w:t>
                      </w:r>
                    </w:p>
                  </w:txbxContent>
                </v:textbox>
                <w10:wrap type="square"/>
              </v:shape>
            </w:pict>
          </mc:Fallback>
        </mc:AlternateContent>
      </w:r>
    </w:p>
    <w:p w14:paraId="7A6DE4E5" w14:textId="77777777" w:rsidR="005C6680" w:rsidRPr="00BA6EED" w:rsidRDefault="005C6680" w:rsidP="003B4EE0"/>
    <w:p w14:paraId="64F31488" w14:textId="77777777" w:rsidR="005C6680" w:rsidRPr="00BA6EED" w:rsidRDefault="005C6680" w:rsidP="003B4EE0"/>
    <w:p w14:paraId="5C67A29C" w14:textId="77777777" w:rsidR="005C6680" w:rsidRPr="00BA6EED" w:rsidRDefault="005C6680" w:rsidP="003B4EE0"/>
    <w:p w14:paraId="0ED62885" w14:textId="77777777" w:rsidR="005C6680" w:rsidRPr="00BA6EED" w:rsidRDefault="005C6680" w:rsidP="003B4EE0"/>
    <w:p w14:paraId="48DD34BB" w14:textId="77777777" w:rsidR="005C6680" w:rsidRPr="00BA6EED" w:rsidRDefault="005C6680" w:rsidP="003B4EE0"/>
    <w:p w14:paraId="693CCF89" w14:textId="77777777" w:rsidR="005C6680" w:rsidRPr="00BA6EED" w:rsidRDefault="005C6680" w:rsidP="003B4EE0"/>
    <w:p w14:paraId="5CF2A04C" w14:textId="77777777" w:rsidR="005C6680" w:rsidRPr="00BA6EED" w:rsidRDefault="005C6680" w:rsidP="003B4EE0"/>
    <w:p w14:paraId="62FC622B" w14:textId="77777777" w:rsidR="005C6680" w:rsidRPr="00BA6EED" w:rsidRDefault="005C6680" w:rsidP="003B4EE0"/>
    <w:p w14:paraId="074EEE4E" w14:textId="77777777" w:rsidR="005C6680" w:rsidRPr="00BA6EED" w:rsidRDefault="005C6680" w:rsidP="003B4EE0">
      <w:pPr>
        <w:rPr>
          <w:b/>
          <w:bCs/>
        </w:rPr>
      </w:pPr>
    </w:p>
    <w:p w14:paraId="168EA16D" w14:textId="34247DCF" w:rsidR="00952035" w:rsidRPr="00BA6EED" w:rsidRDefault="00952035" w:rsidP="003B4EE0">
      <w:pPr>
        <w:tabs>
          <w:tab w:val="left" w:pos="6480"/>
        </w:tabs>
      </w:pPr>
    </w:p>
    <w:p w14:paraId="33B7D302" w14:textId="02949607" w:rsidR="005C6680" w:rsidRPr="00BA6EED" w:rsidRDefault="005C6680" w:rsidP="00073C69">
      <w:pPr>
        <w:pStyle w:val="ListParagraph"/>
        <w:numPr>
          <w:ilvl w:val="2"/>
          <w:numId w:val="3"/>
        </w:numPr>
        <w:tabs>
          <w:tab w:val="left" w:pos="6480"/>
        </w:tabs>
        <w:rPr>
          <w:b/>
          <w:bCs/>
        </w:rPr>
      </w:pPr>
      <w:r w:rsidRPr="00BA6EED">
        <w:rPr>
          <w:b/>
          <w:bCs/>
        </w:rPr>
        <w:t>Introduction</w:t>
      </w:r>
    </w:p>
    <w:p w14:paraId="2E26C866" w14:textId="77777777" w:rsidR="005C6680" w:rsidRPr="00BA6EED" w:rsidRDefault="005C6680" w:rsidP="009B17E1">
      <w:pPr>
        <w:tabs>
          <w:tab w:val="left" w:pos="6480"/>
        </w:tabs>
      </w:pPr>
      <w:r w:rsidRPr="00BA6EED">
        <w:t>Alliance Construction Limited has been commissioned to undertake a flood assessment for the University Estates Team, the project known as Student accommodation and Residential, Port Tennant, Swansea. The assessment has been undertaken to support a planning application to construct a two-story student accommodation with the ground floor being a multi-functional retail area. This will be located on the docks of Swansea Bay.</w:t>
      </w:r>
    </w:p>
    <w:p w14:paraId="20E2AE46" w14:textId="77777777" w:rsidR="005C6680" w:rsidRPr="00BA6EED" w:rsidRDefault="005C6680" w:rsidP="009B17E1">
      <w:pPr>
        <w:tabs>
          <w:tab w:val="left" w:pos="6480"/>
        </w:tabs>
      </w:pPr>
      <w:r w:rsidRPr="00BA6EED">
        <w:t>Where possible the assessment has been completed in conjunction with Natural Resources Wales.</w:t>
      </w:r>
    </w:p>
    <w:p w14:paraId="33447644" w14:textId="77777777" w:rsidR="005C6680" w:rsidRPr="00BA6EED" w:rsidRDefault="005C6680" w:rsidP="00772D54">
      <w:pPr>
        <w:tabs>
          <w:tab w:val="left" w:pos="6480"/>
        </w:tabs>
      </w:pPr>
      <w:r w:rsidRPr="00BA6EED">
        <w:t>This assessment has been prepared broadly in line with recommendations set out in Technical Advice Note 15 (TAN 15) Development Flood Risk, published by the National assembly for Wales in July 2004.</w:t>
      </w:r>
    </w:p>
    <w:p w14:paraId="6479E970" w14:textId="77777777" w:rsidR="005C6680" w:rsidRPr="00BA6EED" w:rsidRDefault="005C6680" w:rsidP="003B4EE0">
      <w:pPr>
        <w:pStyle w:val="ListParagraph"/>
        <w:tabs>
          <w:tab w:val="left" w:pos="6480"/>
        </w:tabs>
        <w:ind w:left="360"/>
      </w:pPr>
    </w:p>
    <w:p w14:paraId="33FD6C9E" w14:textId="2A5359DC" w:rsidR="005C6680" w:rsidRPr="00BA6EED" w:rsidRDefault="005C6680" w:rsidP="00073C69">
      <w:pPr>
        <w:pStyle w:val="ListParagraph"/>
        <w:numPr>
          <w:ilvl w:val="2"/>
          <w:numId w:val="3"/>
        </w:numPr>
        <w:tabs>
          <w:tab w:val="left" w:pos="6480"/>
        </w:tabs>
        <w:rPr>
          <w:b/>
          <w:bCs/>
        </w:rPr>
      </w:pPr>
      <w:r w:rsidRPr="00BA6EED">
        <w:rPr>
          <w:b/>
          <w:bCs/>
        </w:rPr>
        <w:t>Brief</w:t>
      </w:r>
    </w:p>
    <w:p w14:paraId="1C3CB7B3" w14:textId="77777777" w:rsidR="005C6680" w:rsidRPr="00BA6EED" w:rsidRDefault="005C6680" w:rsidP="00C010FE">
      <w:pPr>
        <w:tabs>
          <w:tab w:val="left" w:pos="6480"/>
        </w:tabs>
      </w:pPr>
      <w:r w:rsidRPr="00BA6EED">
        <w:t>We've been asked to provide an early assessment of the site's flood risks, as well as whether the development can be justified under TAN 15. We visited the site as part of the assessment to explore the likely ramifications of the proposed development.</w:t>
      </w:r>
    </w:p>
    <w:p w14:paraId="606020BF" w14:textId="77777777" w:rsidR="005C6680" w:rsidRPr="00BA6EED" w:rsidRDefault="005C6680" w:rsidP="00C010FE">
      <w:pPr>
        <w:tabs>
          <w:tab w:val="left" w:pos="6480"/>
        </w:tabs>
      </w:pPr>
      <w:r w:rsidRPr="00BA6EED">
        <w:t>We've also contacted Natural Resources Wales to get their take on the flood risks associated with these sites. Furthermore, Natural Resources Wales has provided flooding information for the site, which is included in this assessment.</w:t>
      </w:r>
    </w:p>
    <w:p w14:paraId="02F0A561" w14:textId="358C66DD" w:rsidR="005C6680" w:rsidRPr="00BA6EED" w:rsidRDefault="00073C69" w:rsidP="000423A3">
      <w:pPr>
        <w:tabs>
          <w:tab w:val="left" w:pos="6480"/>
        </w:tabs>
        <w:rPr>
          <w:b/>
          <w:bCs/>
        </w:rPr>
      </w:pPr>
      <w:r w:rsidRPr="00BA6EED">
        <w:rPr>
          <w:b/>
          <w:bCs/>
        </w:rPr>
        <w:t xml:space="preserve">5.2.3     </w:t>
      </w:r>
      <w:r w:rsidR="005C6680" w:rsidRPr="00BA6EED">
        <w:rPr>
          <w:b/>
          <w:bCs/>
        </w:rPr>
        <w:t>General</w:t>
      </w:r>
      <w:r w:rsidRPr="00BA6EED">
        <w:rPr>
          <w:b/>
          <w:bCs/>
        </w:rPr>
        <w:t xml:space="preserve"> </w:t>
      </w:r>
      <w:r w:rsidR="005C6680" w:rsidRPr="00BA6EED">
        <w:rPr>
          <w:b/>
          <w:bCs/>
        </w:rPr>
        <w:t>Background</w:t>
      </w:r>
    </w:p>
    <w:p w14:paraId="6505308F" w14:textId="77777777" w:rsidR="005C6680" w:rsidRPr="00BA6EED" w:rsidRDefault="005C6680" w:rsidP="000423A3">
      <w:pPr>
        <w:tabs>
          <w:tab w:val="left" w:pos="6480"/>
        </w:tabs>
      </w:pPr>
      <w:r w:rsidRPr="00BA6EED">
        <w:t>We are promoting a project to construct a two-story student accommodation with a multi-function retail area on the ground floor. This will be located on the docks of Swansea Bay, Port Tennant, Swansea, SA1 1LY.</w:t>
      </w:r>
    </w:p>
    <w:p w14:paraId="1324D23E" w14:textId="77777777" w:rsidR="005C6680" w:rsidRPr="00BA6EED" w:rsidRDefault="005C6680" w:rsidP="000423A3">
      <w:pPr>
        <w:tabs>
          <w:tab w:val="left" w:pos="6480"/>
        </w:tabs>
      </w:pPr>
      <w:r w:rsidRPr="00BA6EED">
        <w:t>Site location</w:t>
      </w:r>
    </w:p>
    <w:p w14:paraId="06A25B69" w14:textId="77777777" w:rsidR="005C6680" w:rsidRPr="00BA6EED" w:rsidRDefault="005C6680" w:rsidP="000423A3">
      <w:pPr>
        <w:tabs>
          <w:tab w:val="left" w:pos="6480"/>
        </w:tabs>
      </w:pPr>
      <w:r w:rsidRPr="00BA6EED">
        <w:t>Swansea Bay Docks, Port Tennant, Swansea, SA1 1LY.</w:t>
      </w:r>
    </w:p>
    <w:p w14:paraId="1D99782E" w14:textId="77777777" w:rsidR="005C6680" w:rsidRPr="00BA6EED" w:rsidRDefault="005C6680" w:rsidP="000423A3">
      <w:pPr>
        <w:tabs>
          <w:tab w:val="left" w:pos="6480"/>
        </w:tabs>
        <w:rPr>
          <w:b/>
          <w:bCs/>
        </w:rPr>
      </w:pPr>
      <w:r w:rsidRPr="00BA6EED">
        <w:rPr>
          <w:b/>
          <w:bCs/>
        </w:rPr>
        <w:t>History</w:t>
      </w:r>
    </w:p>
    <w:p w14:paraId="23A4368F" w14:textId="77777777" w:rsidR="005C6680" w:rsidRPr="00BA6EED" w:rsidRDefault="005C6680" w:rsidP="001A2625">
      <w:pPr>
        <w:tabs>
          <w:tab w:val="left" w:pos="6480"/>
        </w:tabs>
        <w:spacing w:after="0"/>
      </w:pPr>
      <w:r w:rsidRPr="00BA6EED">
        <w:t>The site has been vacant for years with road access ready for construction.</w:t>
      </w:r>
    </w:p>
    <w:p w14:paraId="6DCDC81D" w14:textId="77777777" w:rsidR="005C6680" w:rsidRPr="00BA6EED" w:rsidRDefault="005C6680" w:rsidP="001A2625">
      <w:pPr>
        <w:tabs>
          <w:tab w:val="left" w:pos="6480"/>
        </w:tabs>
        <w:spacing w:after="0"/>
      </w:pPr>
      <w:r w:rsidRPr="00BA6EED">
        <w:t>Development Proposal</w:t>
      </w:r>
    </w:p>
    <w:p w14:paraId="0A82FB45" w14:textId="77777777" w:rsidR="005C6680" w:rsidRPr="00BA6EED" w:rsidRDefault="005C6680" w:rsidP="001A2625">
      <w:pPr>
        <w:tabs>
          <w:tab w:val="left" w:pos="6480"/>
        </w:tabs>
        <w:spacing w:after="0"/>
      </w:pPr>
      <w:r w:rsidRPr="00BA6EED">
        <w:lastRenderedPageBreak/>
        <w:t>The project's development proposals include the construction of two-story student housing with a ground floor retail space, as well as associated car parking, access roads, landscaping, and drainage.</w:t>
      </w:r>
    </w:p>
    <w:p w14:paraId="382E5A5D" w14:textId="77777777" w:rsidR="001A2625" w:rsidRPr="00BA6EED" w:rsidRDefault="001A2625" w:rsidP="000423A3">
      <w:pPr>
        <w:tabs>
          <w:tab w:val="left" w:pos="6480"/>
        </w:tabs>
        <w:rPr>
          <w:b/>
          <w:bCs/>
        </w:rPr>
      </w:pPr>
    </w:p>
    <w:p w14:paraId="39C08CF5" w14:textId="77777777" w:rsidR="008562C0" w:rsidRPr="00BA6EED" w:rsidRDefault="008562C0" w:rsidP="000423A3">
      <w:pPr>
        <w:tabs>
          <w:tab w:val="left" w:pos="6480"/>
        </w:tabs>
        <w:rPr>
          <w:b/>
          <w:bCs/>
        </w:rPr>
      </w:pPr>
    </w:p>
    <w:p w14:paraId="5DEE4DEC" w14:textId="2AEC5B89" w:rsidR="005C6680" w:rsidRPr="00BA6EED" w:rsidRDefault="005C6680" w:rsidP="000423A3">
      <w:pPr>
        <w:tabs>
          <w:tab w:val="left" w:pos="6480"/>
        </w:tabs>
        <w:rPr>
          <w:b/>
          <w:bCs/>
        </w:rPr>
      </w:pPr>
      <w:r w:rsidRPr="00BA6EED">
        <w:rPr>
          <w:b/>
          <w:bCs/>
        </w:rPr>
        <w:t>Drainage</w:t>
      </w:r>
    </w:p>
    <w:p w14:paraId="1A3037FE" w14:textId="77777777" w:rsidR="005C6680" w:rsidRPr="00BA6EED" w:rsidRDefault="005C6680" w:rsidP="001A2625">
      <w:pPr>
        <w:tabs>
          <w:tab w:val="left" w:pos="6480"/>
        </w:tabs>
        <w:spacing w:after="120"/>
      </w:pPr>
      <w:bookmarkStart w:id="2" w:name="_Hlk93489271"/>
      <w:r w:rsidRPr="00BA6EED">
        <w:t>The proposed development will reduce the size of the site's impermeable area slightly. To avoid flooding caused by surface water generation, all surface water flows from the proposed development will be discharged into the adjacent public surface water sewerage system, which has been designed (by others) to accommodate flows generated by the development site.</w:t>
      </w:r>
    </w:p>
    <w:p w14:paraId="46E0DC45" w14:textId="77777777" w:rsidR="005C6680" w:rsidRPr="00BA6EED" w:rsidRDefault="005C6680" w:rsidP="001A2625">
      <w:pPr>
        <w:tabs>
          <w:tab w:val="left" w:pos="6480"/>
        </w:tabs>
        <w:spacing w:after="120"/>
      </w:pPr>
      <w:r w:rsidRPr="00BA6EED">
        <w:t xml:space="preserve">Because </w:t>
      </w:r>
      <w:proofErr w:type="spellStart"/>
      <w:r w:rsidRPr="00BA6EED">
        <w:t>Dwr</w:t>
      </w:r>
      <w:proofErr w:type="spellEnd"/>
      <w:r w:rsidRPr="00BA6EED">
        <w:t xml:space="preserve"> Cymru-Welsh Water oversees the public surface water sewerage system, the risk of floods caused by surface water generation and disposal may be securely monitored and managed for the development site.</w:t>
      </w:r>
    </w:p>
    <w:p w14:paraId="3B6F2A78" w14:textId="77777777" w:rsidR="005C6680" w:rsidRPr="00BA6EED" w:rsidRDefault="005C6680" w:rsidP="001A2625">
      <w:pPr>
        <w:tabs>
          <w:tab w:val="left" w:pos="6480"/>
        </w:tabs>
        <w:spacing w:after="120"/>
      </w:pPr>
      <w:r w:rsidRPr="00BA6EED">
        <w:t xml:space="preserve">Using new foul drainage from the site, foul flows generated by the development proposals will be connected to the surrounding public foul water sewerage system. The risk of foul drainage flooding at the site is regarded to be very low because the public foul water sewerage network is maintained by </w:t>
      </w:r>
      <w:proofErr w:type="spellStart"/>
      <w:r w:rsidRPr="00BA6EED">
        <w:t>Dwr</w:t>
      </w:r>
      <w:proofErr w:type="spellEnd"/>
      <w:r w:rsidRPr="00BA6EED">
        <w:t xml:space="preserve"> Cymru Welsh Water.</w:t>
      </w:r>
    </w:p>
    <w:bookmarkEnd w:id="2"/>
    <w:p w14:paraId="69C00CF5" w14:textId="77777777" w:rsidR="001A2625" w:rsidRPr="00BA6EED" w:rsidRDefault="001A2625" w:rsidP="000423A3">
      <w:pPr>
        <w:tabs>
          <w:tab w:val="left" w:pos="6480"/>
        </w:tabs>
        <w:rPr>
          <w:b/>
          <w:bCs/>
        </w:rPr>
      </w:pPr>
    </w:p>
    <w:p w14:paraId="32BD0A8C" w14:textId="654D83A4" w:rsidR="005C6680" w:rsidRPr="00BA6EED" w:rsidRDefault="005C6680" w:rsidP="001A2625">
      <w:pPr>
        <w:tabs>
          <w:tab w:val="left" w:pos="6480"/>
        </w:tabs>
        <w:spacing w:after="120"/>
        <w:rPr>
          <w:b/>
          <w:bCs/>
        </w:rPr>
      </w:pPr>
      <w:r w:rsidRPr="00BA6EED">
        <w:rPr>
          <w:b/>
          <w:bCs/>
        </w:rPr>
        <w:t>Flood Defences</w:t>
      </w:r>
    </w:p>
    <w:p w14:paraId="194A653E" w14:textId="77777777" w:rsidR="005C6680" w:rsidRPr="00BA6EED" w:rsidRDefault="005C6680" w:rsidP="001A2625">
      <w:pPr>
        <w:tabs>
          <w:tab w:val="left" w:pos="6480"/>
        </w:tabs>
        <w:spacing w:after="120"/>
      </w:pPr>
      <w:r w:rsidRPr="00BA6EED">
        <w:t>The development location is well-protected by formal flood defences.</w:t>
      </w:r>
    </w:p>
    <w:p w14:paraId="561AC0D5" w14:textId="44E6D053" w:rsidR="005C6680" w:rsidRPr="00BA6EED" w:rsidRDefault="005C6680" w:rsidP="001A2625">
      <w:pPr>
        <w:tabs>
          <w:tab w:val="left" w:pos="6480"/>
        </w:tabs>
        <w:spacing w:after="120"/>
      </w:pPr>
      <w:r w:rsidRPr="00BA6EED">
        <w:t xml:space="preserve">The Swansea Barrage (or Tawe Barrage) was built in 1992, producing a new marina at the mouth of the </w:t>
      </w:r>
      <w:proofErr w:type="gramStart"/>
      <w:r w:rsidRPr="00BA6EED">
        <w:t>River</w:t>
      </w:r>
      <w:proofErr w:type="gramEnd"/>
      <w:r w:rsidRPr="00BA6EED">
        <w:t xml:space="preserve"> Tawe to complement the previous South Dock's leisure boating amenities. A boat lock, spillway, fish pass, and generator turbine are all part of the barrage complex. The turbine has two functions: it generates electricity for the National </w:t>
      </w:r>
      <w:proofErr w:type="gramStart"/>
      <w:r w:rsidRPr="00BA6EED">
        <w:t>Grid</w:t>
      </w:r>
      <w:proofErr w:type="gramEnd"/>
      <w:r w:rsidRPr="00BA6EED">
        <w:t xml:space="preserve"> and it pumps water back into the Tawe river system.</w:t>
      </w:r>
      <w:r w:rsidR="00587901" w:rsidRPr="00BA6EED">
        <w:t xml:space="preserve"> The Flood defence system in place at the </w:t>
      </w:r>
      <w:proofErr w:type="gramStart"/>
      <w:r w:rsidR="00587901" w:rsidRPr="00BA6EED">
        <w:t>Swansea bay</w:t>
      </w:r>
      <w:proofErr w:type="gramEnd"/>
      <w:r w:rsidR="00587901" w:rsidRPr="00BA6EED">
        <w:t xml:space="preserve"> renders the site as a low to no risk area.</w:t>
      </w:r>
    </w:p>
    <w:p w14:paraId="5B6485E4" w14:textId="77777777" w:rsidR="005C6680" w:rsidRPr="00BA6EED" w:rsidRDefault="005C6680" w:rsidP="001A2625">
      <w:pPr>
        <w:tabs>
          <w:tab w:val="left" w:pos="6480"/>
        </w:tabs>
        <w:spacing w:after="120"/>
        <w:rPr>
          <w:b/>
          <w:bCs/>
        </w:rPr>
      </w:pPr>
      <w:r w:rsidRPr="00BA6EED">
        <w:rPr>
          <w:b/>
          <w:bCs/>
        </w:rPr>
        <w:t>Site Topography</w:t>
      </w:r>
    </w:p>
    <w:p w14:paraId="3A7165DA" w14:textId="77777777" w:rsidR="005C6680" w:rsidRPr="00BA6EED" w:rsidRDefault="005C6680" w:rsidP="001A2625">
      <w:pPr>
        <w:tabs>
          <w:tab w:val="left" w:pos="6480"/>
        </w:tabs>
        <w:spacing w:after="120"/>
      </w:pPr>
      <w:r w:rsidRPr="00BA6EED">
        <w:t>The proposed development site is mostly flat, with an average ground level of around 6.50 metres above sea level (AOD).</w:t>
      </w:r>
    </w:p>
    <w:p w14:paraId="2B5D36DC" w14:textId="77777777" w:rsidR="005C6680" w:rsidRPr="00BA6EED" w:rsidRDefault="005C6680" w:rsidP="001A2625">
      <w:pPr>
        <w:tabs>
          <w:tab w:val="left" w:pos="6480"/>
        </w:tabs>
        <w:spacing w:after="120"/>
      </w:pPr>
      <w:r w:rsidRPr="00BA6EED">
        <w:t>A couple of the development site's boundaries have earth batters that connect to existing nearby levels.</w:t>
      </w:r>
    </w:p>
    <w:p w14:paraId="320E6785" w14:textId="77777777" w:rsidR="005C6680" w:rsidRPr="00BA6EED" w:rsidRDefault="005C6680" w:rsidP="00AF6A3F">
      <w:pPr>
        <w:tabs>
          <w:tab w:val="left" w:pos="6480"/>
        </w:tabs>
      </w:pPr>
    </w:p>
    <w:p w14:paraId="6DA62BBC" w14:textId="77777777" w:rsidR="005C6680" w:rsidRPr="00BA6EED" w:rsidRDefault="005C6680" w:rsidP="00AF6A3F">
      <w:pPr>
        <w:tabs>
          <w:tab w:val="left" w:pos="6480"/>
        </w:tabs>
        <w:rPr>
          <w:b/>
          <w:bCs/>
        </w:rPr>
      </w:pPr>
      <w:r w:rsidRPr="00BA6EED">
        <w:rPr>
          <w:b/>
          <w:bCs/>
        </w:rPr>
        <w:t>Proposed Levels</w:t>
      </w:r>
    </w:p>
    <w:p w14:paraId="1AE8C402" w14:textId="77777777" w:rsidR="005C6680" w:rsidRPr="00BA6EED" w:rsidRDefault="005C6680" w:rsidP="009C5F9D">
      <w:pPr>
        <w:tabs>
          <w:tab w:val="left" w:pos="6480"/>
        </w:tabs>
      </w:pPr>
      <w:r w:rsidRPr="00BA6EED">
        <w:t>The intended FFL of the new structure is 6.85m AOD for automobile parking and 7.00m AOD for plant rooms.</w:t>
      </w:r>
    </w:p>
    <w:p w14:paraId="6EB44C2D" w14:textId="77777777" w:rsidR="005C6680" w:rsidRPr="00BA6EED" w:rsidRDefault="005C6680" w:rsidP="009C5F9D">
      <w:pPr>
        <w:tabs>
          <w:tab w:val="left" w:pos="6480"/>
        </w:tabs>
      </w:pPr>
      <w:r w:rsidRPr="00BA6EED">
        <w:t xml:space="preserve">To ensure that the ideas tie-in with existing features and access roads previously established to support the development, projected external levels are expected to be </w:t>
      </w:r>
      <w:proofErr w:type="gramStart"/>
      <w:r w:rsidRPr="00BA6EED">
        <w:t>similar to</w:t>
      </w:r>
      <w:proofErr w:type="gramEnd"/>
      <w:r w:rsidRPr="00BA6EED">
        <w:t xml:space="preserve"> existing levels for the main body of the property.</w:t>
      </w:r>
    </w:p>
    <w:p w14:paraId="15DB572E" w14:textId="77777777" w:rsidR="005C6680" w:rsidRPr="00BA6EED" w:rsidRDefault="005C6680" w:rsidP="002E083E">
      <w:pPr>
        <w:tabs>
          <w:tab w:val="left" w:pos="6480"/>
        </w:tabs>
        <w:rPr>
          <w:b/>
          <w:bCs/>
        </w:rPr>
      </w:pPr>
      <w:r w:rsidRPr="00BA6EED">
        <w:rPr>
          <w:b/>
          <w:bCs/>
        </w:rPr>
        <w:t>Flood Levels</w:t>
      </w:r>
    </w:p>
    <w:p w14:paraId="1AAC4ADE" w14:textId="77777777" w:rsidR="005C6680" w:rsidRPr="00BA6EED" w:rsidRDefault="005C6680" w:rsidP="002E083E">
      <w:pPr>
        <w:tabs>
          <w:tab w:val="left" w:pos="6480"/>
        </w:tabs>
      </w:pPr>
      <w:r w:rsidRPr="00BA6EED">
        <w:t xml:space="preserve">The main source of flood danger in this area is fluvial flooding from the </w:t>
      </w:r>
      <w:proofErr w:type="gramStart"/>
      <w:r w:rsidRPr="00BA6EED">
        <w:t>River</w:t>
      </w:r>
      <w:proofErr w:type="gramEnd"/>
      <w:r w:rsidRPr="00BA6EED">
        <w:t xml:space="preserve"> Tawe, which is protected from tidal sources by the Tawe Barrage.</w:t>
      </w:r>
    </w:p>
    <w:p w14:paraId="5EC0E13E" w14:textId="77777777" w:rsidR="005C6680" w:rsidRPr="00BA6EED" w:rsidRDefault="005C6680" w:rsidP="002E083E">
      <w:pPr>
        <w:tabs>
          <w:tab w:val="left" w:pos="6480"/>
        </w:tabs>
      </w:pPr>
      <w:r w:rsidRPr="00BA6EED">
        <w:t>The location's specific flood levels are unknown, however flooding data provided by NRW shows that the site will be flood-free in the 0.5 percent plus climate change allowance flood event scenario.</w:t>
      </w:r>
    </w:p>
    <w:p w14:paraId="288DE303" w14:textId="77777777" w:rsidR="005C6680" w:rsidRPr="00BA6EED" w:rsidRDefault="005C6680" w:rsidP="002E083E">
      <w:pPr>
        <w:tabs>
          <w:tab w:val="left" w:pos="6480"/>
        </w:tabs>
      </w:pPr>
      <w:r w:rsidRPr="00BA6EED">
        <w:t>The site's flooding data also indicates that the site will be flood-free in the 0.1 percent flood event scenario, and that just a small portion of the site's northern point will be flooded in the 0.1 percent + climate change allowance flood event scenario.</w:t>
      </w:r>
    </w:p>
    <w:p w14:paraId="664ABB9C" w14:textId="77777777" w:rsidR="005C6680" w:rsidRPr="00BA6EED" w:rsidRDefault="005C6680" w:rsidP="00BF7A94">
      <w:pPr>
        <w:tabs>
          <w:tab w:val="left" w:pos="6480"/>
        </w:tabs>
        <w:rPr>
          <w:b/>
          <w:bCs/>
        </w:rPr>
      </w:pPr>
      <w:r w:rsidRPr="00BA6EED">
        <w:rPr>
          <w:b/>
          <w:bCs/>
        </w:rPr>
        <w:t>Flood History</w:t>
      </w:r>
    </w:p>
    <w:p w14:paraId="5C0C417D" w14:textId="77777777" w:rsidR="005C6680" w:rsidRPr="00BA6EED" w:rsidRDefault="005C6680" w:rsidP="00BF7A94">
      <w:pPr>
        <w:tabs>
          <w:tab w:val="left" w:pos="6480"/>
        </w:tabs>
      </w:pPr>
      <w:r w:rsidRPr="00BA6EED">
        <w:lastRenderedPageBreak/>
        <w:t>There is no record of flooding at the site.</w:t>
      </w:r>
    </w:p>
    <w:p w14:paraId="03AD99D4" w14:textId="77777777" w:rsidR="00BA6EED" w:rsidRDefault="00BA6EED" w:rsidP="001A2625">
      <w:pPr>
        <w:tabs>
          <w:tab w:val="left" w:pos="6480"/>
        </w:tabs>
        <w:rPr>
          <w:b/>
          <w:bCs/>
        </w:rPr>
      </w:pPr>
    </w:p>
    <w:p w14:paraId="4A42295A" w14:textId="2F1CEC9A" w:rsidR="001A2625" w:rsidRPr="00BA6EED" w:rsidRDefault="001A2625" w:rsidP="001A2625">
      <w:pPr>
        <w:tabs>
          <w:tab w:val="left" w:pos="6480"/>
        </w:tabs>
        <w:rPr>
          <w:b/>
          <w:bCs/>
        </w:rPr>
      </w:pPr>
      <w:r w:rsidRPr="00BA6EED">
        <w:rPr>
          <w:b/>
          <w:bCs/>
        </w:rPr>
        <w:t>5.2.4      Acceptability Criteria</w:t>
      </w:r>
    </w:p>
    <w:p w14:paraId="67393B02" w14:textId="6D76C841" w:rsidR="001A2625" w:rsidRPr="00BA6EED" w:rsidRDefault="001A2625" w:rsidP="001A2625">
      <w:pPr>
        <w:tabs>
          <w:tab w:val="left" w:pos="6480"/>
        </w:tabs>
      </w:pPr>
      <w:r w:rsidRPr="00BA6EED">
        <w:t>While it is acknowledged that most of the planned development site is outside of the flood zone, the following information is provided in support of the planning application.</w:t>
      </w:r>
    </w:p>
    <w:p w14:paraId="1999A959" w14:textId="77777777" w:rsidR="001A2625" w:rsidRPr="00BA6EED" w:rsidRDefault="001A2625" w:rsidP="001A2625">
      <w:pPr>
        <w:tabs>
          <w:tab w:val="left" w:pos="6480"/>
        </w:tabs>
        <w:spacing w:after="0"/>
      </w:pPr>
      <w:r w:rsidRPr="00BA6EED">
        <w:t>1. The proposed site complies with the Company's development criteria in that it is protected from flooding in the event of a 1% flood occurrence.</w:t>
      </w:r>
    </w:p>
    <w:p w14:paraId="37028B35" w14:textId="77777777" w:rsidR="001A2625" w:rsidRPr="00BA6EED" w:rsidRDefault="001A2625" w:rsidP="001A2625">
      <w:pPr>
        <w:tabs>
          <w:tab w:val="left" w:pos="6480"/>
        </w:tabs>
        <w:spacing w:after="0"/>
      </w:pPr>
      <w:r w:rsidRPr="00BA6EED">
        <w:t>2. The planned development would not cause flooding because of increased surface water run-off because the receiving surface water drainage system has been constructed to handle the development's flows.</w:t>
      </w:r>
    </w:p>
    <w:p w14:paraId="77A33BDA" w14:textId="77777777" w:rsidR="001A2625" w:rsidRPr="00BA6EED" w:rsidRDefault="001A2625" w:rsidP="001A2625">
      <w:pPr>
        <w:tabs>
          <w:tab w:val="left" w:pos="6480"/>
        </w:tabs>
        <w:spacing w:after="0"/>
      </w:pPr>
      <w:r w:rsidRPr="00BA6EED">
        <w:t>3. There will be no reduction in flood storage capacity.</w:t>
      </w:r>
    </w:p>
    <w:p w14:paraId="4C3C24F6" w14:textId="77777777" w:rsidR="001A2625" w:rsidRPr="00BA6EED" w:rsidRDefault="001A2625" w:rsidP="001A2625">
      <w:pPr>
        <w:tabs>
          <w:tab w:val="left" w:pos="6480"/>
        </w:tabs>
        <w:spacing w:after="0"/>
      </w:pPr>
      <w:r w:rsidRPr="00BA6EED">
        <w:t>4. Existing flood defences are those that are deemed appropriate for current usage.</w:t>
      </w:r>
    </w:p>
    <w:p w14:paraId="3A62DA7E" w14:textId="77777777" w:rsidR="001A2625" w:rsidRPr="00BA6EED" w:rsidRDefault="001A2625" w:rsidP="001A2625">
      <w:pPr>
        <w:tabs>
          <w:tab w:val="left" w:pos="6480"/>
        </w:tabs>
        <w:spacing w:after="0"/>
      </w:pPr>
      <w:r w:rsidRPr="00BA6EED">
        <w:t>5. The Client is aware that floods are a very remote possibility in this area.</w:t>
      </w:r>
    </w:p>
    <w:p w14:paraId="17596DFD" w14:textId="77777777" w:rsidR="001A2625" w:rsidRPr="00BA6EED" w:rsidRDefault="001A2625" w:rsidP="001A2625">
      <w:pPr>
        <w:tabs>
          <w:tab w:val="left" w:pos="6480"/>
        </w:tabs>
      </w:pPr>
      <w:r w:rsidRPr="00BA6EED">
        <w:t>6. There are escape routes onto nearby higher terrain and structures that are regarded to be outside the flood danger zone's boundaries.</w:t>
      </w:r>
    </w:p>
    <w:p w14:paraId="2217CA09" w14:textId="77777777" w:rsidR="00150784" w:rsidRPr="00BA6EED" w:rsidRDefault="00150784" w:rsidP="00D52680">
      <w:pPr>
        <w:tabs>
          <w:tab w:val="left" w:pos="6480"/>
        </w:tabs>
        <w:rPr>
          <w:b/>
          <w:bCs/>
        </w:rPr>
      </w:pPr>
    </w:p>
    <w:p w14:paraId="5D392EE0" w14:textId="785CFB0B" w:rsidR="005C6680" w:rsidRPr="00BA6EED" w:rsidRDefault="001A2625" w:rsidP="00D52680">
      <w:pPr>
        <w:tabs>
          <w:tab w:val="left" w:pos="6480"/>
        </w:tabs>
        <w:rPr>
          <w:b/>
          <w:bCs/>
        </w:rPr>
      </w:pPr>
      <w:r w:rsidRPr="00BA6EED">
        <w:rPr>
          <w:b/>
          <w:bCs/>
        </w:rPr>
        <w:t xml:space="preserve">5.2.5       </w:t>
      </w:r>
      <w:r w:rsidR="005C6680" w:rsidRPr="00BA6EED">
        <w:rPr>
          <w:b/>
          <w:bCs/>
        </w:rPr>
        <w:t>Classification TAN 15</w:t>
      </w:r>
    </w:p>
    <w:p w14:paraId="75C838BD" w14:textId="77777777" w:rsidR="005C6680" w:rsidRPr="00BA6EED" w:rsidRDefault="005C6680" w:rsidP="00D52680">
      <w:pPr>
        <w:tabs>
          <w:tab w:val="left" w:pos="6480"/>
        </w:tabs>
      </w:pPr>
      <w:r w:rsidRPr="00BA6EED">
        <w:t>The TAN 15 Document's specific guideline on the classification of student housing shows that the proposed building might be classed as a "very vulnerable development."</w:t>
      </w:r>
    </w:p>
    <w:p w14:paraId="1D35A40C" w14:textId="77777777" w:rsidR="005C6680" w:rsidRPr="00BA6EED" w:rsidRDefault="005C6680" w:rsidP="00D52680">
      <w:pPr>
        <w:tabs>
          <w:tab w:val="left" w:pos="6480"/>
        </w:tabs>
      </w:pPr>
      <w:r w:rsidRPr="00BA6EED">
        <w:t>According to the TAN 15 Development Advice Map for the area, most of the site would be classified as a "Zone A" area, meaning it is "considered to be at little or no risk of fluvial or coastal/tidal flooding," with a small portion of the site to the north classified as a "Zone C2" area, meaning it is "without significant flood defence infrastructure."</w:t>
      </w:r>
    </w:p>
    <w:p w14:paraId="2DE31DBA" w14:textId="77777777" w:rsidR="005C6680" w:rsidRPr="00BA6EED" w:rsidRDefault="005C6680" w:rsidP="005A262C">
      <w:pPr>
        <w:tabs>
          <w:tab w:val="left" w:pos="6480"/>
        </w:tabs>
        <w:rPr>
          <w:b/>
          <w:bCs/>
        </w:rPr>
      </w:pPr>
      <w:r w:rsidRPr="00BA6EED">
        <w:rPr>
          <w:b/>
          <w:bCs/>
        </w:rPr>
        <w:t>Flood Risk</w:t>
      </w:r>
    </w:p>
    <w:p w14:paraId="7CF83957" w14:textId="77777777" w:rsidR="005C6680" w:rsidRPr="00BA6EED" w:rsidRDefault="005C6680" w:rsidP="005A262C">
      <w:pPr>
        <w:tabs>
          <w:tab w:val="left" w:pos="6480"/>
        </w:tabs>
      </w:pPr>
      <w:r w:rsidRPr="00BA6EED">
        <w:t>The 0.1 percent + climate change allowance flood event scenario poses a very tiny danger of flooding at the development site.</w:t>
      </w:r>
    </w:p>
    <w:p w14:paraId="59BCB777" w14:textId="77777777" w:rsidR="005C6680" w:rsidRPr="00BA6EED" w:rsidRDefault="005C6680" w:rsidP="005A262C">
      <w:pPr>
        <w:tabs>
          <w:tab w:val="left" w:pos="6480"/>
        </w:tabs>
      </w:pPr>
      <w:r w:rsidRPr="00BA6EED">
        <w:t>Because the predicted depth of flooding (not more than 0.45m) is less than the maximum number indicated in A1.15, this modest risk is judged acceptable.</w:t>
      </w:r>
    </w:p>
    <w:p w14:paraId="37D7299F" w14:textId="77777777" w:rsidR="005C6680" w:rsidRPr="00BA6EED" w:rsidRDefault="005C6680" w:rsidP="005A262C">
      <w:pPr>
        <w:tabs>
          <w:tab w:val="left" w:pos="6480"/>
        </w:tabs>
      </w:pPr>
      <w:r w:rsidRPr="00BA6EED">
        <w:t>The proposed site development will not cause floodwater to be displaced to the detriment of adjoining homes.</w:t>
      </w:r>
    </w:p>
    <w:p w14:paraId="10B6D08D" w14:textId="77777777" w:rsidR="005C6680" w:rsidRPr="00BA6EED" w:rsidRDefault="005C6680" w:rsidP="003241E2">
      <w:pPr>
        <w:tabs>
          <w:tab w:val="left" w:pos="6480"/>
        </w:tabs>
      </w:pPr>
    </w:p>
    <w:p w14:paraId="506B6B5E" w14:textId="4B74202E" w:rsidR="005C6680" w:rsidRPr="00BA6EED" w:rsidRDefault="005C6680" w:rsidP="003241E2">
      <w:pPr>
        <w:tabs>
          <w:tab w:val="left" w:pos="6480"/>
        </w:tabs>
        <w:rPr>
          <w:b/>
          <w:bCs/>
        </w:rPr>
      </w:pPr>
      <w:r w:rsidRPr="00BA6EED">
        <w:rPr>
          <w:b/>
          <w:bCs/>
        </w:rPr>
        <w:t>5.</w:t>
      </w:r>
      <w:r w:rsidR="007B0B38" w:rsidRPr="00BA6EED">
        <w:rPr>
          <w:b/>
          <w:bCs/>
        </w:rPr>
        <w:t>2</w:t>
      </w:r>
      <w:r w:rsidR="00073C69" w:rsidRPr="00BA6EED">
        <w:rPr>
          <w:b/>
          <w:bCs/>
        </w:rPr>
        <w:t>.</w:t>
      </w:r>
      <w:r w:rsidR="001A2625" w:rsidRPr="00BA6EED">
        <w:rPr>
          <w:b/>
          <w:bCs/>
        </w:rPr>
        <w:t>5</w:t>
      </w:r>
      <w:r w:rsidRPr="00BA6EED">
        <w:rPr>
          <w:b/>
          <w:bCs/>
        </w:rPr>
        <w:t xml:space="preserve"> Conclusion</w:t>
      </w:r>
    </w:p>
    <w:p w14:paraId="4402CD30" w14:textId="77777777" w:rsidR="005C6680" w:rsidRPr="00BA6EED" w:rsidRDefault="005C6680" w:rsidP="001C398A">
      <w:pPr>
        <w:tabs>
          <w:tab w:val="left" w:pos="6480"/>
        </w:tabs>
      </w:pPr>
      <w:r w:rsidRPr="00BA6EED">
        <w:t>According to TAN 15, the size and type of the proposed development qualify it as a "very susceptible development."</w:t>
      </w:r>
    </w:p>
    <w:p w14:paraId="65C0FD48" w14:textId="374FA3E2" w:rsidR="0036511F" w:rsidRPr="00BA6EED" w:rsidRDefault="00BA6EED" w:rsidP="009154E1">
      <w:pPr>
        <w:tabs>
          <w:tab w:val="left" w:pos="6480"/>
        </w:tabs>
      </w:pPr>
      <w:r w:rsidRPr="00BA6EED">
        <w:rPr>
          <w:noProof/>
        </w:rPr>
        <w:drawing>
          <wp:anchor distT="0" distB="0" distL="114300" distR="114300" simplePos="0" relativeHeight="251657216" behindDoc="0" locked="0" layoutInCell="1" allowOverlap="1" wp14:anchorId="00DB944B" wp14:editId="1B90668E">
            <wp:simplePos x="0" y="0"/>
            <wp:positionH relativeFrom="margin">
              <wp:posOffset>693420</wp:posOffset>
            </wp:positionH>
            <wp:positionV relativeFrom="paragraph">
              <wp:posOffset>826135</wp:posOffset>
            </wp:positionV>
            <wp:extent cx="5349240" cy="2488882"/>
            <wp:effectExtent l="0" t="0" r="3810" b="698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l="-133" t="15600" r="4409" b="5219"/>
                    <a:stretch/>
                  </pic:blipFill>
                  <pic:spPr bwMode="auto">
                    <a:xfrm>
                      <a:off x="0" y="0"/>
                      <a:ext cx="5349240" cy="24888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6680" w:rsidRPr="00BA6EED">
        <w:t xml:space="preserve">The proposals do not aggravate or enhance the danger of flooding to the existing site or </w:t>
      </w:r>
      <w:proofErr w:type="spellStart"/>
      <w:r w:rsidR="005C6680" w:rsidRPr="00BA6EED">
        <w:t>neighboring</w:t>
      </w:r>
      <w:proofErr w:type="spellEnd"/>
      <w:r w:rsidR="005C6680" w:rsidRPr="00BA6EED">
        <w:t xml:space="preserve"> properties due to the nature of the </w:t>
      </w:r>
      <w:proofErr w:type="spellStart"/>
      <w:proofErr w:type="gramStart"/>
      <w:r w:rsidR="005C6680" w:rsidRPr="00BA6EED">
        <w:t>development.The</w:t>
      </w:r>
      <w:proofErr w:type="spellEnd"/>
      <w:proofErr w:type="gramEnd"/>
      <w:r w:rsidR="005C6680" w:rsidRPr="00BA6EED">
        <w:t xml:space="preserve"> Client has been informed of the very low likelihood of flooding in this location and is aware of the risk that still </w:t>
      </w:r>
      <w:proofErr w:type="spellStart"/>
      <w:r w:rsidR="005C6680" w:rsidRPr="00BA6EED">
        <w:t>exists.In</w:t>
      </w:r>
      <w:proofErr w:type="spellEnd"/>
      <w:r w:rsidR="005C6680" w:rsidRPr="00BA6EED">
        <w:t xml:space="preserve"> summary, the proposed development meets the acceptability requirements based on the published guidelines and relevant elements of the technical advisory note.</w:t>
      </w:r>
      <w:r w:rsidR="0036511F" w:rsidRPr="00BA6EED">
        <w:br w:type="page"/>
      </w:r>
    </w:p>
    <w:p w14:paraId="6E69D96F" w14:textId="246A8A38" w:rsidR="007522A9" w:rsidRPr="00BA6EED" w:rsidRDefault="007522A9">
      <w:pPr>
        <w:rPr>
          <w:b/>
          <w:bCs/>
        </w:rPr>
      </w:pPr>
      <w:r w:rsidRPr="00BA6EED">
        <w:rPr>
          <w:b/>
          <w:bCs/>
        </w:rPr>
        <w:lastRenderedPageBreak/>
        <w:t>5.</w:t>
      </w:r>
      <w:r w:rsidR="001A2625" w:rsidRPr="00BA6EED">
        <w:rPr>
          <w:b/>
          <w:bCs/>
        </w:rPr>
        <w:t>3</w:t>
      </w:r>
      <w:r w:rsidRPr="00BA6EED">
        <w:rPr>
          <w:b/>
          <w:bCs/>
        </w:rPr>
        <w:t xml:space="preserve"> </w:t>
      </w:r>
      <w:r w:rsidR="00242C59" w:rsidRPr="00BA6EED">
        <w:rPr>
          <w:b/>
          <w:bCs/>
        </w:rPr>
        <w:t>Environmental Protection Requirements</w:t>
      </w:r>
      <w:r w:rsidR="00CD78A1" w:rsidRPr="00BA6EED">
        <w:rPr>
          <w:b/>
          <w:bCs/>
        </w:rPr>
        <w:t>.</w:t>
      </w:r>
    </w:p>
    <w:p w14:paraId="04B96910" w14:textId="7F2D75C6" w:rsidR="00CD78A1" w:rsidRPr="00BA6EED" w:rsidRDefault="003D716F">
      <w:pPr>
        <w:rPr>
          <w:b/>
          <w:bCs/>
        </w:rPr>
      </w:pPr>
      <w:r w:rsidRPr="00BA6EED">
        <w:rPr>
          <w:b/>
          <w:bCs/>
        </w:rPr>
        <w:t>Radon</w:t>
      </w:r>
    </w:p>
    <w:p w14:paraId="73B361ED" w14:textId="26C47C78" w:rsidR="0042684B" w:rsidRPr="00BA6EED" w:rsidRDefault="0042684B">
      <w:r w:rsidRPr="00BA6EED">
        <w:t>A review of the UK radon and British Geological Survey viewer maps suggest the site to be an area with a maximum radon potential of 1-3%. This level is defined medium risk with testing advised across the site, it’s not building control regulations required according to GOV.uk UK Radon although recommended by Alliance Construction LTD</w:t>
      </w:r>
    </w:p>
    <w:p w14:paraId="16D43824" w14:textId="77EA545D" w:rsidR="007522A9" w:rsidRPr="00BA6EED" w:rsidRDefault="00CD78A1">
      <w:pPr>
        <w:rPr>
          <w:b/>
          <w:bCs/>
        </w:rPr>
      </w:pPr>
      <w:r w:rsidRPr="00BA6EED">
        <w:rPr>
          <w:b/>
          <w:bCs/>
        </w:rPr>
        <w:t>Methane radon and contaminated land.</w:t>
      </w:r>
    </w:p>
    <w:p w14:paraId="574F3527" w14:textId="0D6C1C49" w:rsidR="007522A9" w:rsidRPr="00BA6EED" w:rsidRDefault="00F40450">
      <w:r w:rsidRPr="00BA6EED">
        <w:t>A review of the UK radon and British Geological Survey viewer maps suggest the site to be an area with a maximum radon potential of 1-3%. This level is defined medium risk with testing advised across the site, it’s not building control regulations required according to GOV.uk</w:t>
      </w:r>
    </w:p>
    <w:p w14:paraId="68F756EB" w14:textId="525BB565" w:rsidR="00152D7D" w:rsidRPr="00BA6EED" w:rsidRDefault="00152D7D">
      <w:pPr>
        <w:rPr>
          <w:b/>
          <w:bCs/>
        </w:rPr>
      </w:pPr>
      <w:r w:rsidRPr="00BA6EED">
        <w:rPr>
          <w:b/>
          <w:bCs/>
        </w:rPr>
        <w:t>5.4</w:t>
      </w:r>
      <w:r w:rsidR="00261AD3" w:rsidRPr="00BA6EED">
        <w:rPr>
          <w:b/>
          <w:bCs/>
        </w:rPr>
        <w:t xml:space="preserve"> Highway implication of development.</w:t>
      </w:r>
    </w:p>
    <w:p w14:paraId="42ADC54F" w14:textId="00207806" w:rsidR="00261AD3" w:rsidRPr="00BA6EED" w:rsidRDefault="00261AD3" w:rsidP="001A2625">
      <w:pPr>
        <w:spacing w:after="0"/>
      </w:pPr>
      <w:r w:rsidRPr="00BA6EED">
        <w:t xml:space="preserve">As the proposed site is right next to a small road connecting to Fabian Way (A483) it is a safe environment for pedestrians especially students that will want to walk to the bus stop on Fabian way as there are footpaths currently in place. As well as being a safe space for students and residents it is also ideal for consumers that will want to enter the retail departments rented on the Ground floor of the 3-storey building. Bus Stops Are Nearby for residents to travel from the A483 to where necessary. </w:t>
      </w:r>
    </w:p>
    <w:p w14:paraId="2C5BBF5E" w14:textId="6B5434F4" w:rsidR="00261AD3" w:rsidRPr="00BA6EED" w:rsidRDefault="00261AD3" w:rsidP="001A2625">
      <w:pPr>
        <w:spacing w:after="0"/>
      </w:pPr>
      <w:r w:rsidRPr="00BA6EED">
        <w:t>The current adjacent roads connecting to Fabian way are very suitable and are very unlikely to add strain to traffic flow</w:t>
      </w:r>
      <w:r w:rsidR="006C64A2" w:rsidRPr="00BA6EED">
        <w:t>.</w:t>
      </w:r>
    </w:p>
    <w:p w14:paraId="2D1A8A09" w14:textId="77777777" w:rsidR="001A2625" w:rsidRPr="00BA6EED" w:rsidRDefault="001A2625"/>
    <w:p w14:paraId="6091FDB1" w14:textId="783D9DEC" w:rsidR="008562C0" w:rsidRDefault="00261AD3">
      <w:pPr>
        <w:rPr>
          <w:b/>
          <w:bCs/>
        </w:rPr>
      </w:pPr>
      <w:r w:rsidRPr="00BA6EED">
        <w:rPr>
          <w:b/>
          <w:bCs/>
        </w:rPr>
        <w:t xml:space="preserve">5.5 </w:t>
      </w:r>
      <w:r w:rsidR="00B903C5" w:rsidRPr="00BA6EED">
        <w:rPr>
          <w:b/>
          <w:bCs/>
        </w:rPr>
        <w:t xml:space="preserve">    </w:t>
      </w:r>
      <w:r w:rsidRPr="00BA6EED">
        <w:rPr>
          <w:b/>
          <w:bCs/>
        </w:rPr>
        <w:t xml:space="preserve">Services Adequacy </w:t>
      </w:r>
    </w:p>
    <w:p w14:paraId="6EE0533A" w14:textId="12CA76F2" w:rsidR="007C214B" w:rsidRPr="007C214B" w:rsidRDefault="007C214B">
      <w:r>
        <w:t xml:space="preserve">We will need to contact </w:t>
      </w:r>
      <w:proofErr w:type="spellStart"/>
      <w:r>
        <w:t>Dwr</w:t>
      </w:r>
      <w:proofErr w:type="spellEnd"/>
      <w:r>
        <w:t xml:space="preserve"> Cymru about getting a supply of water to the site via underground pipes.</w:t>
      </w:r>
      <w:r w:rsidR="00586BD2">
        <w:t xml:space="preserve"> Also, an underground services check was run to ensure there were no gas lines or electricity lines were running below the site. This check came up negative from multiple companies (who don’t accept any liability if there are private lines installed by the plot owner). </w:t>
      </w:r>
      <w:proofErr w:type="gramStart"/>
      <w:r w:rsidR="00586BD2">
        <w:t>Therefore</w:t>
      </w:r>
      <w:proofErr w:type="gramEnd"/>
      <w:r w:rsidR="00586BD2">
        <w:t xml:space="preserve"> we will need to contact an electricity company and a gas company of client’s choice to have these services run to site.</w:t>
      </w:r>
    </w:p>
    <w:p w14:paraId="44224A08" w14:textId="03FEC9D7" w:rsidR="00B903C5" w:rsidRPr="00BA6EED" w:rsidRDefault="00B903C5">
      <w:pPr>
        <w:rPr>
          <w:b/>
          <w:bCs/>
        </w:rPr>
      </w:pPr>
      <w:r w:rsidRPr="00BA6EED">
        <w:rPr>
          <w:b/>
          <w:bCs/>
        </w:rPr>
        <w:t>5.6     Uses of surrounding Development</w:t>
      </w:r>
    </w:p>
    <w:p w14:paraId="289CFEF8" w14:textId="52B274C2" w:rsidR="00073C69" w:rsidRPr="00BA6EED" w:rsidRDefault="00FE2416">
      <w:r w:rsidRPr="00BA6EED">
        <w:t xml:space="preserve">Directly on the south side of the site there is a </w:t>
      </w:r>
      <w:r w:rsidR="002A49AA" w:rsidRPr="00BA6EED">
        <w:t xml:space="preserve">large warehouse for storge of plant for the docks. From ground floor this will obstruct any sea view. On the north side on the other side of the small dock there are multiple residential sites. To the east across </w:t>
      </w:r>
      <w:r w:rsidR="00181759" w:rsidRPr="00BA6EED">
        <w:t>t</w:t>
      </w:r>
      <w:r w:rsidR="002A49AA" w:rsidRPr="00BA6EED">
        <w:t>he small bridge</w:t>
      </w:r>
      <w:r w:rsidR="00181759" w:rsidRPr="00BA6EED">
        <w:t xml:space="preserve"> is</w:t>
      </w:r>
      <w:r w:rsidR="002A49AA" w:rsidRPr="00BA6EED">
        <w:t xml:space="preserve"> the UWTSD Bay campus, which is </w:t>
      </w:r>
      <w:r w:rsidR="00D52FD4" w:rsidRPr="00BA6EED">
        <w:t>commodious</w:t>
      </w:r>
      <w:r w:rsidR="002A49AA" w:rsidRPr="00BA6EED">
        <w:t xml:space="preserve"> for students</w:t>
      </w:r>
      <w:r w:rsidR="00181759" w:rsidRPr="00BA6EED">
        <w:t xml:space="preserve"> as it is only a short walk away from the proposed accommodation.</w:t>
      </w:r>
      <w:r w:rsidR="00E66E92">
        <w:t xml:space="preserve"> </w:t>
      </w:r>
    </w:p>
    <w:p w14:paraId="5F567DDF" w14:textId="052BDC52" w:rsidR="00073C69" w:rsidRPr="00BA6EED" w:rsidRDefault="00073C69">
      <w:pPr>
        <w:rPr>
          <w:b/>
          <w:bCs/>
        </w:rPr>
      </w:pPr>
    </w:p>
    <w:p w14:paraId="7EAFF134" w14:textId="3EC559AB" w:rsidR="00F40B16" w:rsidRPr="00BA6EED" w:rsidRDefault="00F40B16">
      <w:pPr>
        <w:rPr>
          <w:b/>
          <w:bCs/>
        </w:rPr>
      </w:pPr>
    </w:p>
    <w:p w14:paraId="340DBFAD" w14:textId="0E7F1F6D" w:rsidR="00F40B16" w:rsidRPr="00BA6EED" w:rsidRDefault="00F40B16">
      <w:pPr>
        <w:rPr>
          <w:b/>
          <w:bCs/>
        </w:rPr>
      </w:pPr>
    </w:p>
    <w:p w14:paraId="3DE54854" w14:textId="20148D0B" w:rsidR="00F40B16" w:rsidRPr="00BA6EED" w:rsidRDefault="00F40B16">
      <w:pPr>
        <w:rPr>
          <w:b/>
          <w:bCs/>
        </w:rPr>
      </w:pPr>
    </w:p>
    <w:p w14:paraId="4F73A042" w14:textId="21D7E5D6" w:rsidR="00F40B16" w:rsidRPr="00BA6EED" w:rsidRDefault="00F40B16">
      <w:pPr>
        <w:rPr>
          <w:b/>
          <w:bCs/>
        </w:rPr>
      </w:pPr>
    </w:p>
    <w:p w14:paraId="7298FEC2" w14:textId="72724545" w:rsidR="00F40B16" w:rsidRPr="00BA6EED" w:rsidRDefault="00F40B16">
      <w:pPr>
        <w:rPr>
          <w:b/>
          <w:bCs/>
        </w:rPr>
      </w:pPr>
    </w:p>
    <w:p w14:paraId="24D85E61" w14:textId="73894A82" w:rsidR="00F40B16" w:rsidRPr="00BA6EED" w:rsidRDefault="00F40B16">
      <w:pPr>
        <w:rPr>
          <w:b/>
          <w:bCs/>
        </w:rPr>
      </w:pPr>
    </w:p>
    <w:p w14:paraId="74FC5F99" w14:textId="0F32A719" w:rsidR="00150784" w:rsidRPr="00BA6EED" w:rsidRDefault="00150784">
      <w:pPr>
        <w:rPr>
          <w:b/>
          <w:bCs/>
        </w:rPr>
      </w:pPr>
    </w:p>
    <w:p w14:paraId="25412055" w14:textId="4E8223D6" w:rsidR="00150784" w:rsidRPr="00BA6EED" w:rsidRDefault="00150784">
      <w:pPr>
        <w:rPr>
          <w:b/>
          <w:bCs/>
        </w:rPr>
      </w:pPr>
    </w:p>
    <w:p w14:paraId="71A5A31A" w14:textId="7A6F1EE4" w:rsidR="00150784" w:rsidRPr="00BA6EED" w:rsidRDefault="00150784">
      <w:pPr>
        <w:rPr>
          <w:b/>
          <w:bCs/>
        </w:rPr>
      </w:pPr>
    </w:p>
    <w:p w14:paraId="14011A2D" w14:textId="77777777" w:rsidR="00150784" w:rsidRPr="00BA6EED" w:rsidRDefault="00150784">
      <w:pPr>
        <w:rPr>
          <w:b/>
          <w:bCs/>
        </w:rPr>
      </w:pPr>
    </w:p>
    <w:p w14:paraId="50E8A25A" w14:textId="77777777" w:rsidR="00F40B16" w:rsidRPr="00BA6EED" w:rsidRDefault="00F40B16">
      <w:pPr>
        <w:rPr>
          <w:b/>
          <w:bCs/>
        </w:rPr>
      </w:pPr>
    </w:p>
    <w:p w14:paraId="6F77C92F" w14:textId="77777777" w:rsidR="00C90D06" w:rsidRDefault="00C90D06">
      <w:pPr>
        <w:rPr>
          <w:b/>
          <w:bCs/>
        </w:rPr>
      </w:pPr>
    </w:p>
    <w:p w14:paraId="55DDCC44" w14:textId="77777777" w:rsidR="00C90D06" w:rsidRDefault="00C90D06">
      <w:pPr>
        <w:rPr>
          <w:b/>
          <w:bCs/>
        </w:rPr>
      </w:pPr>
    </w:p>
    <w:p w14:paraId="3E509FBC" w14:textId="616E0C61" w:rsidR="008D2D17" w:rsidRPr="00BA6EED" w:rsidRDefault="008D2D17">
      <w:pPr>
        <w:rPr>
          <w:b/>
          <w:bCs/>
        </w:rPr>
      </w:pPr>
      <w:r w:rsidRPr="00BA6EED">
        <w:rPr>
          <w:b/>
          <w:bCs/>
        </w:rPr>
        <w:t>5.7 Constraints on size/Height &amp; rights of way, covenants etc.</w:t>
      </w:r>
    </w:p>
    <w:p w14:paraId="360CBAAD" w14:textId="77777777" w:rsidR="008D2D17" w:rsidRPr="00BA6EED" w:rsidRDefault="008D2D17">
      <w:r w:rsidRPr="00BA6EED">
        <w:t>Height</w:t>
      </w:r>
    </w:p>
    <w:p w14:paraId="21624E59" w14:textId="44F529FF" w:rsidR="008D2D17" w:rsidRPr="00BA6EED" w:rsidRDefault="008D2D17">
      <w:r w:rsidRPr="00BA6EED">
        <w:t>As seen in</w:t>
      </w:r>
      <w:r w:rsidR="00E01A3E" w:rsidRPr="00BA6EED">
        <w:t xml:space="preserve"> the figure below,</w:t>
      </w:r>
      <w:r w:rsidRPr="00BA6EED">
        <w:rPr>
          <w:i/>
          <w:iCs/>
        </w:rPr>
        <w:t xml:space="preserve"> </w:t>
      </w:r>
      <w:r w:rsidRPr="00BA6EED">
        <w:t xml:space="preserve">which shows Existing Buildings in the local area. The Area of the Proposed construction site is restricted to 5-6 storeys. The proposed design of the student accommodation is 3 </w:t>
      </w:r>
      <w:r w:rsidR="00073C69" w:rsidRPr="00BA6EED">
        <w:t>storeys</w:t>
      </w:r>
      <w:r w:rsidR="008562C0" w:rsidRPr="00BA6EED">
        <w:t>,</w:t>
      </w:r>
      <w:r w:rsidRPr="00BA6EED">
        <w:t xml:space="preserve"> in total; </w:t>
      </w:r>
      <w:r w:rsidR="00073C69" w:rsidRPr="00BA6EED">
        <w:t>therefore,</w:t>
      </w:r>
      <w:r w:rsidRPr="00BA6EED">
        <w:t xml:space="preserve"> the height of the build is not an issue.</w:t>
      </w:r>
    </w:p>
    <w:p w14:paraId="53647B75" w14:textId="77777777" w:rsidR="008D2D17" w:rsidRPr="00BA6EED" w:rsidRDefault="008D2D17">
      <w:r w:rsidRPr="00BA6EED">
        <w:rPr>
          <w:noProof/>
        </w:rPr>
        <w:drawing>
          <wp:anchor distT="0" distB="0" distL="114300" distR="114300" simplePos="0" relativeHeight="251662336" behindDoc="0" locked="0" layoutInCell="1" allowOverlap="1" wp14:anchorId="7F9A6BB0" wp14:editId="62224342">
            <wp:simplePos x="0" y="0"/>
            <wp:positionH relativeFrom="margin">
              <wp:align>center</wp:align>
            </wp:positionH>
            <wp:positionV relativeFrom="paragraph">
              <wp:posOffset>21936</wp:posOffset>
            </wp:positionV>
            <wp:extent cx="5285509" cy="3386510"/>
            <wp:effectExtent l="0" t="0" r="0" b="4445"/>
            <wp:wrapNone/>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2">
                      <a:extLst>
                        <a:ext uri="{28A0092B-C50C-407E-A947-70E740481C1C}">
                          <a14:useLocalDpi xmlns:a14="http://schemas.microsoft.com/office/drawing/2010/main" val="0"/>
                        </a:ext>
                      </a:extLst>
                    </a:blip>
                    <a:srcRect l="51978" t="26644" r="18780" b="40046"/>
                    <a:stretch/>
                  </pic:blipFill>
                  <pic:spPr bwMode="auto">
                    <a:xfrm>
                      <a:off x="0" y="0"/>
                      <a:ext cx="5285509" cy="3386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E10A26" w14:textId="77777777" w:rsidR="008D2D17" w:rsidRPr="00BA6EED" w:rsidRDefault="008D2D17"/>
    <w:p w14:paraId="644F3B0E" w14:textId="77777777" w:rsidR="008D2D17" w:rsidRPr="00BA6EED" w:rsidRDefault="008D2D17" w:rsidP="00DC1D75"/>
    <w:p w14:paraId="4E996D77" w14:textId="77777777" w:rsidR="008D2D17" w:rsidRPr="00BA6EED" w:rsidRDefault="008D2D17" w:rsidP="00DC1D75"/>
    <w:p w14:paraId="6F093EDA" w14:textId="77777777" w:rsidR="008D2D17" w:rsidRPr="00BA6EED" w:rsidRDefault="008D2D17" w:rsidP="00DC1D75"/>
    <w:p w14:paraId="50BD1C1E" w14:textId="77777777" w:rsidR="008D2D17" w:rsidRPr="00BA6EED" w:rsidRDefault="008D2D17" w:rsidP="00DC1D75"/>
    <w:p w14:paraId="01EC8C89" w14:textId="77777777" w:rsidR="008D2D17" w:rsidRPr="00BA6EED" w:rsidRDefault="008D2D17" w:rsidP="00DC1D75"/>
    <w:p w14:paraId="6AD80AE1" w14:textId="77777777" w:rsidR="008D2D17" w:rsidRPr="00BA6EED" w:rsidRDefault="008D2D17" w:rsidP="00DC1D75"/>
    <w:p w14:paraId="7D2652E5" w14:textId="77777777" w:rsidR="008D2D17" w:rsidRPr="00BA6EED" w:rsidRDefault="008D2D17" w:rsidP="00DC1D75"/>
    <w:p w14:paraId="42472762" w14:textId="77777777" w:rsidR="008D2D17" w:rsidRPr="00BA6EED" w:rsidRDefault="008D2D17" w:rsidP="00DC1D75"/>
    <w:p w14:paraId="3EBEAEBF" w14:textId="77777777" w:rsidR="008D2D17" w:rsidRPr="00BA6EED" w:rsidRDefault="008D2D17" w:rsidP="00DC1D75"/>
    <w:p w14:paraId="3442AE8D" w14:textId="77777777" w:rsidR="008D2D17" w:rsidRPr="00BA6EED" w:rsidRDefault="008D2D17" w:rsidP="00DC1D75"/>
    <w:p w14:paraId="7D2F36E7" w14:textId="77777777" w:rsidR="008D2D17" w:rsidRPr="00BA6EED" w:rsidRDefault="008D2D17" w:rsidP="00DC1D75"/>
    <w:p w14:paraId="175A3A66" w14:textId="77777777" w:rsidR="008D2D17" w:rsidRPr="00BA6EED" w:rsidRDefault="008D2D17" w:rsidP="00DC1D75">
      <w:r w:rsidRPr="00BA6EED">
        <w:t>Width and Area.</w:t>
      </w:r>
    </w:p>
    <w:p w14:paraId="7B7F25E8" w14:textId="77777777" w:rsidR="008D2D17" w:rsidRPr="00BA6EED" w:rsidRDefault="008D2D17" w:rsidP="00DC1D75">
      <w:r w:rsidRPr="00BA6EED">
        <w:t>The boundary of the proposed site is 91m x 98m which works out to be 94m</w:t>
      </w:r>
      <w:r w:rsidRPr="00BA6EED">
        <w:rPr>
          <w:rFonts w:cstheme="minorHAnsi"/>
        </w:rPr>
        <w:t xml:space="preserve">² </w:t>
      </w:r>
    </w:p>
    <w:p w14:paraId="57DE20BA" w14:textId="77777777" w:rsidR="008D2D17" w:rsidRPr="00BA6EED" w:rsidRDefault="008D2D17" w:rsidP="00DC1D75">
      <w:r w:rsidRPr="00BA6EED">
        <w:rPr>
          <w:noProof/>
        </w:rPr>
        <w:drawing>
          <wp:inline distT="0" distB="0" distL="0" distR="0" wp14:anchorId="577B32C9" wp14:editId="2C5833DE">
            <wp:extent cx="4947285" cy="1842654"/>
            <wp:effectExtent l="0" t="0" r="5715" b="5715"/>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rotWithShape="1">
                    <a:blip r:embed="rId13"/>
                    <a:srcRect l="13660" t="18265" r="-3" b="24562"/>
                    <a:stretch/>
                  </pic:blipFill>
                  <pic:spPr bwMode="auto">
                    <a:xfrm>
                      <a:off x="0" y="0"/>
                      <a:ext cx="4948761" cy="1843204"/>
                    </a:xfrm>
                    <a:prstGeom prst="rect">
                      <a:avLst/>
                    </a:prstGeom>
                    <a:ln>
                      <a:noFill/>
                    </a:ln>
                    <a:extLst>
                      <a:ext uri="{53640926-AAD7-44D8-BBD7-CCE9431645EC}">
                        <a14:shadowObscured xmlns:a14="http://schemas.microsoft.com/office/drawing/2010/main"/>
                      </a:ext>
                    </a:extLst>
                  </pic:spPr>
                </pic:pic>
              </a:graphicData>
            </a:graphic>
          </wp:inline>
        </w:drawing>
      </w:r>
    </w:p>
    <w:p w14:paraId="66CB83E7" w14:textId="1A09D1FE" w:rsidR="009036ED" w:rsidRPr="00BA6EED" w:rsidRDefault="00E818A1" w:rsidP="00A45534">
      <w:pPr>
        <w:tabs>
          <w:tab w:val="left" w:pos="4047"/>
        </w:tabs>
        <w:spacing w:after="0"/>
        <w:rPr>
          <w:b/>
          <w:bCs/>
        </w:rPr>
      </w:pPr>
      <w:r w:rsidRPr="00BA6EED">
        <w:rPr>
          <w:b/>
          <w:bCs/>
        </w:rPr>
        <w:t>5.8</w:t>
      </w:r>
      <w:r w:rsidRPr="00BA6EED">
        <w:t xml:space="preserve">     </w:t>
      </w:r>
      <w:r w:rsidRPr="00BA6EED">
        <w:rPr>
          <w:b/>
          <w:bCs/>
        </w:rPr>
        <w:t>Phasing arising from the nature of works</w:t>
      </w:r>
    </w:p>
    <w:p w14:paraId="7BDC50E3" w14:textId="35529118" w:rsidR="004D38D6" w:rsidRPr="00EC2D0C" w:rsidRDefault="00EC2D0C" w:rsidP="00A45534">
      <w:pPr>
        <w:tabs>
          <w:tab w:val="left" w:pos="4047"/>
        </w:tabs>
        <w:spacing w:after="0"/>
      </w:pPr>
      <w:r w:rsidRPr="00EC2D0C">
        <w:t>Because the building is designed for both retail and residential use, it would be best to finish the ground level first to maximise earnings from the rent given to our clients by the retail enterprises who occupy the ground floor. This entails vacating the residential space for a period until the bottom floor is ready for companies to operate without interruption.</w:t>
      </w:r>
    </w:p>
    <w:p w14:paraId="0B3CE8B3" w14:textId="3AB7CBBB" w:rsidR="004D38D6" w:rsidRPr="00BA6EED" w:rsidRDefault="004D38D6" w:rsidP="00A45534">
      <w:pPr>
        <w:tabs>
          <w:tab w:val="left" w:pos="4047"/>
        </w:tabs>
        <w:spacing w:after="0"/>
        <w:rPr>
          <w:b/>
          <w:bCs/>
        </w:rPr>
      </w:pPr>
    </w:p>
    <w:p w14:paraId="030C015E" w14:textId="77777777" w:rsidR="00586BD2" w:rsidRDefault="00586BD2" w:rsidP="00A45534">
      <w:pPr>
        <w:tabs>
          <w:tab w:val="left" w:pos="4047"/>
        </w:tabs>
        <w:spacing w:after="0"/>
        <w:rPr>
          <w:b/>
          <w:bCs/>
        </w:rPr>
      </w:pPr>
    </w:p>
    <w:p w14:paraId="6F4409C3" w14:textId="77777777" w:rsidR="00586BD2" w:rsidRDefault="00586BD2" w:rsidP="00A45534">
      <w:pPr>
        <w:tabs>
          <w:tab w:val="left" w:pos="4047"/>
        </w:tabs>
        <w:spacing w:after="0"/>
        <w:rPr>
          <w:b/>
          <w:bCs/>
        </w:rPr>
      </w:pPr>
    </w:p>
    <w:p w14:paraId="5EBB32BB" w14:textId="7E9D2FE9" w:rsidR="00EC2D0C" w:rsidRDefault="004D38D6" w:rsidP="00A45534">
      <w:pPr>
        <w:tabs>
          <w:tab w:val="left" w:pos="4047"/>
        </w:tabs>
        <w:spacing w:after="0"/>
        <w:rPr>
          <w:b/>
          <w:bCs/>
        </w:rPr>
      </w:pPr>
      <w:r w:rsidRPr="00BA6EED">
        <w:rPr>
          <w:b/>
          <w:bCs/>
        </w:rPr>
        <w:t>5.9 Client imposed Constraints</w:t>
      </w:r>
      <w:r w:rsidR="00DB6681">
        <w:rPr>
          <w:b/>
          <w:bCs/>
        </w:rPr>
        <w:t>.</w:t>
      </w:r>
    </w:p>
    <w:p w14:paraId="34B88451" w14:textId="3FCDCF46" w:rsidR="00DB6681" w:rsidRDefault="00DB6681" w:rsidP="00A45534">
      <w:pPr>
        <w:tabs>
          <w:tab w:val="left" w:pos="4047"/>
        </w:tabs>
        <w:spacing w:after="0"/>
      </w:pPr>
      <w:r w:rsidRPr="00DB6681">
        <w:t xml:space="preserve">Additional Halls of Residence are needed to accommodate the growing number of domestic and international students who aspire to attend the University. The client has approached Alliance to design and construct a new three-story Student Residence Hall in the SA1 development. The top two floors will be used for student housing, while the bottom floor will be used for multi-function retail areas. The client prefers that the student rooms have an </w:t>
      </w:r>
      <w:proofErr w:type="spellStart"/>
      <w:r w:rsidRPr="00DB6681">
        <w:t>en</w:t>
      </w:r>
      <w:proofErr w:type="spellEnd"/>
      <w:r w:rsidRPr="00DB6681">
        <w:t>-suite bathroom. Maximizing rental income production from these units (both during and outside of school hours),</w:t>
      </w:r>
      <w:r w:rsidR="00586BD2">
        <w:t xml:space="preserve"> </w:t>
      </w:r>
      <w:r w:rsidRPr="00DB6681">
        <w:t>access, and diversity in provision should all be considered, enabling for single and family units to be included, thereby maximising the monetary potential of space</w:t>
      </w:r>
      <w:r>
        <w:t xml:space="preserve">. </w:t>
      </w:r>
      <w:r w:rsidRPr="00DB6681">
        <w:t xml:space="preserve">All users (including those with disabilities) must have proper access to all places, and safe delivery to retail outlets must be </w:t>
      </w:r>
      <w:proofErr w:type="gramStart"/>
      <w:r w:rsidRPr="00DB6681">
        <w:t>taken into account</w:t>
      </w:r>
      <w:proofErr w:type="gramEnd"/>
      <w:r w:rsidRPr="00DB6681">
        <w:t xml:space="preserve">. The plot area not used for the construction should be completely planted and made available to the community. It should be </w:t>
      </w:r>
      <w:proofErr w:type="gramStart"/>
      <w:r w:rsidRPr="00DB6681">
        <w:t>taken into account</w:t>
      </w:r>
      <w:proofErr w:type="gramEnd"/>
      <w:r w:rsidRPr="00DB6681">
        <w:t xml:space="preserve"> to provide room for vehicle parking.</w:t>
      </w:r>
    </w:p>
    <w:p w14:paraId="69AB1366" w14:textId="39EF2C62" w:rsidR="004D38D6" w:rsidRPr="00C90D06" w:rsidRDefault="00C90D06" w:rsidP="00A45534">
      <w:pPr>
        <w:tabs>
          <w:tab w:val="left" w:pos="4047"/>
        </w:tabs>
        <w:spacing w:after="0"/>
      </w:pPr>
      <w:r w:rsidRPr="00C90D06">
        <w:t>The customer has given our design team a great deal of creative freedom. They are happy for us to come up with a few concepts and work with them on the final decisions regarding the project's visual design and systems.</w:t>
      </w:r>
    </w:p>
    <w:p w14:paraId="3155D5BB" w14:textId="77777777" w:rsidR="008562C0" w:rsidRPr="00BA6EED" w:rsidRDefault="008562C0" w:rsidP="00A45534">
      <w:pPr>
        <w:tabs>
          <w:tab w:val="left" w:pos="4047"/>
        </w:tabs>
        <w:spacing w:after="0"/>
        <w:rPr>
          <w:b/>
          <w:bCs/>
        </w:rPr>
      </w:pPr>
    </w:p>
    <w:p w14:paraId="1733352C" w14:textId="5BBE5F2B" w:rsidR="004D38D6" w:rsidRPr="00BA6EED" w:rsidRDefault="004D38D6" w:rsidP="00A45534">
      <w:pPr>
        <w:tabs>
          <w:tab w:val="left" w:pos="4047"/>
        </w:tabs>
        <w:spacing w:after="0"/>
        <w:rPr>
          <w:b/>
          <w:bCs/>
        </w:rPr>
      </w:pPr>
      <w:r w:rsidRPr="00BA6EED">
        <w:rPr>
          <w:b/>
          <w:bCs/>
        </w:rPr>
        <w:t xml:space="preserve">5.10 Contractors site compound and access thereto </w:t>
      </w:r>
    </w:p>
    <w:p w14:paraId="3C78A054" w14:textId="167DB1F3" w:rsidR="004D38D6" w:rsidRPr="00BA6EED" w:rsidRDefault="00EE2E8E" w:rsidP="00A45534">
      <w:pPr>
        <w:tabs>
          <w:tab w:val="left" w:pos="4047"/>
        </w:tabs>
        <w:spacing w:after="0"/>
      </w:pPr>
      <w:r w:rsidRPr="00BA6EED">
        <w:t>As seen in the figure below, there are a few routes in and out of the area. As the road immediately entering the site is closed off and not in use, it can be a great way of getting into the site securely, while also closing off access to the public. We will need to consult the council about road access to the site past gate.</w:t>
      </w:r>
    </w:p>
    <w:p w14:paraId="6F207564" w14:textId="77777777" w:rsidR="00EE2E8E" w:rsidRPr="00BA6EED" w:rsidRDefault="00EE2E8E" w:rsidP="00A45534">
      <w:pPr>
        <w:tabs>
          <w:tab w:val="left" w:pos="4047"/>
        </w:tabs>
        <w:spacing w:after="0"/>
      </w:pPr>
    </w:p>
    <w:p w14:paraId="1FFC52D5" w14:textId="472CDAC8" w:rsidR="004D38D6" w:rsidRPr="00BA6EED" w:rsidRDefault="00EE2E8E" w:rsidP="00A45534">
      <w:pPr>
        <w:tabs>
          <w:tab w:val="left" w:pos="4047"/>
        </w:tabs>
        <w:spacing w:after="0"/>
        <w:rPr>
          <w:b/>
          <w:bCs/>
        </w:rPr>
      </w:pPr>
      <w:r w:rsidRPr="00BA6EED">
        <w:rPr>
          <w:noProof/>
        </w:rPr>
        <w:drawing>
          <wp:inline distT="0" distB="0" distL="0" distR="0" wp14:anchorId="1ED1FEF4" wp14:editId="792E9760">
            <wp:extent cx="6118860" cy="3156474"/>
            <wp:effectExtent l="0" t="0" r="0" b="635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4"/>
                    <a:srcRect l="3988" t="17018" r="16375" b="9946"/>
                    <a:stretch/>
                  </pic:blipFill>
                  <pic:spPr bwMode="auto">
                    <a:xfrm>
                      <a:off x="0" y="0"/>
                      <a:ext cx="6137707" cy="3166197"/>
                    </a:xfrm>
                    <a:prstGeom prst="rect">
                      <a:avLst/>
                    </a:prstGeom>
                    <a:ln>
                      <a:noFill/>
                    </a:ln>
                    <a:extLst>
                      <a:ext uri="{53640926-AAD7-44D8-BBD7-CCE9431645EC}">
                        <a14:shadowObscured xmlns:a14="http://schemas.microsoft.com/office/drawing/2010/main"/>
                      </a:ext>
                    </a:extLst>
                  </pic:spPr>
                </pic:pic>
              </a:graphicData>
            </a:graphic>
          </wp:inline>
        </w:drawing>
      </w:r>
    </w:p>
    <w:p w14:paraId="38685B27" w14:textId="77777777" w:rsidR="00EE2E8E" w:rsidRPr="00BA6EED" w:rsidRDefault="00EE2E8E" w:rsidP="00A45534">
      <w:pPr>
        <w:tabs>
          <w:tab w:val="left" w:pos="4047"/>
        </w:tabs>
        <w:spacing w:after="0"/>
        <w:rPr>
          <w:b/>
          <w:bCs/>
        </w:rPr>
      </w:pPr>
    </w:p>
    <w:p w14:paraId="2D8EAA75" w14:textId="0B723BAF" w:rsidR="004D38D6" w:rsidRPr="00BA6EED" w:rsidRDefault="000B1EED" w:rsidP="00A45534">
      <w:pPr>
        <w:tabs>
          <w:tab w:val="left" w:pos="4047"/>
        </w:tabs>
        <w:spacing w:after="0"/>
        <w:rPr>
          <w:b/>
          <w:bCs/>
        </w:rPr>
      </w:pPr>
      <w:r w:rsidRPr="00BA6EED">
        <w:rPr>
          <w:b/>
          <w:bCs/>
        </w:rPr>
        <w:t>5.11 Party</w:t>
      </w:r>
      <w:r w:rsidR="004D38D6" w:rsidRPr="00BA6EED">
        <w:rPr>
          <w:b/>
          <w:bCs/>
        </w:rPr>
        <w:t xml:space="preserve"> Wall Act – effect of proposal on adjacent properties.</w:t>
      </w:r>
    </w:p>
    <w:p w14:paraId="35DD9B94" w14:textId="77777777" w:rsidR="00716FAD" w:rsidRDefault="00716FAD" w:rsidP="00A45534">
      <w:pPr>
        <w:tabs>
          <w:tab w:val="left" w:pos="4047"/>
        </w:tabs>
        <w:spacing w:after="0"/>
      </w:pPr>
    </w:p>
    <w:p w14:paraId="7CC771EA" w14:textId="22FE962D" w:rsidR="000B1EED" w:rsidRDefault="00716FAD" w:rsidP="00A45534">
      <w:pPr>
        <w:tabs>
          <w:tab w:val="left" w:pos="4047"/>
        </w:tabs>
        <w:spacing w:after="0"/>
      </w:pPr>
      <w:r w:rsidRPr="00716FAD">
        <w:t>If you're planning to develop in a semi-detached house, flat, or terraced property, the Party Wall Act is must-read. If you live in one of them, you'll almost certainly share a wall with a neighbouring building and will need to reach an agreement on the Party Wall before you begin work. It's worth investigating if you need this for loft conversions, basements, or expansions, not just large builds. It's in your best interest to notify your neighbours, serve them with a Party Wall Agreement, and have a surveyor on hand to oversee any potential problems or damage so that your construction, building, and excavating don't cause structural harm to their property.</w:t>
      </w:r>
    </w:p>
    <w:p w14:paraId="362160CD" w14:textId="1BD3F60C" w:rsidR="00716FAD" w:rsidRPr="00BA6EED" w:rsidRDefault="00716FAD" w:rsidP="00A45534">
      <w:pPr>
        <w:tabs>
          <w:tab w:val="left" w:pos="4047"/>
        </w:tabs>
        <w:spacing w:after="0"/>
      </w:pPr>
      <w:r>
        <w:t>Although this project’s site has no party wall and does not directly affect other people’s property. Therefore, the party wall act doesn’t affect this construction project.</w:t>
      </w:r>
    </w:p>
    <w:p w14:paraId="1214FB2D" w14:textId="4C3C2B76" w:rsidR="000B1EED" w:rsidRDefault="000B1EED" w:rsidP="00A45534">
      <w:pPr>
        <w:tabs>
          <w:tab w:val="left" w:pos="4047"/>
        </w:tabs>
        <w:spacing w:after="0"/>
      </w:pPr>
    </w:p>
    <w:p w14:paraId="2D34E7BC" w14:textId="77777777" w:rsidR="002E78C9" w:rsidRDefault="002E78C9" w:rsidP="00A45534">
      <w:pPr>
        <w:tabs>
          <w:tab w:val="left" w:pos="4047"/>
        </w:tabs>
        <w:spacing w:after="0"/>
      </w:pPr>
    </w:p>
    <w:p w14:paraId="74734E96" w14:textId="77777777" w:rsidR="002E78C9" w:rsidRDefault="002E78C9" w:rsidP="00A45534">
      <w:pPr>
        <w:tabs>
          <w:tab w:val="left" w:pos="4047"/>
        </w:tabs>
        <w:spacing w:after="0"/>
      </w:pPr>
    </w:p>
    <w:p w14:paraId="781A9E50" w14:textId="77777777" w:rsidR="002E78C9" w:rsidRDefault="002E78C9" w:rsidP="00A45534">
      <w:pPr>
        <w:tabs>
          <w:tab w:val="left" w:pos="4047"/>
        </w:tabs>
        <w:spacing w:after="0"/>
      </w:pPr>
    </w:p>
    <w:p w14:paraId="02445D39" w14:textId="77777777" w:rsidR="00292920" w:rsidRPr="00330807" w:rsidRDefault="00292920" w:rsidP="00292920">
      <w:pPr>
        <w:rPr>
          <w:b/>
          <w:bCs/>
          <w:u w:val="single"/>
        </w:rPr>
      </w:pPr>
      <w:r w:rsidRPr="00330807">
        <w:rPr>
          <w:b/>
          <w:bCs/>
          <w:u w:val="single"/>
        </w:rPr>
        <w:lastRenderedPageBreak/>
        <w:t>7.13 - Workplace Health, Safety and Welfare Regs</w:t>
      </w:r>
    </w:p>
    <w:p w14:paraId="13B90457" w14:textId="77777777" w:rsidR="00292920" w:rsidRDefault="00292920" w:rsidP="00292920">
      <w:r w:rsidRPr="00236409">
        <w:t>Employers have a general duty under section 2 of the Health and Safety at Work etc Act 1974 to ensure the health, safety, and welfare of their employees at work as far as is practically practicable. People in charge of non-domestic properties have a duty to people who are not their workers but use their premises (under section 4 of the Act). The Regulations extend on these responsibilities, with the goal of protecting everyone's health and safety in the workplace, as well as ensuring that suitable welfare facilities are available.</w:t>
      </w:r>
    </w:p>
    <w:p w14:paraId="3BE82CAA" w14:textId="77777777" w:rsidR="00292920" w:rsidRPr="00531EB2" w:rsidRDefault="00292920" w:rsidP="00292920">
      <w:r w:rsidRPr="00BB4494">
        <w:t>These rules are designed to guarantee that workplaces satisfy the health, safety, and welfare needs of all employees, including those with disabilities. Several of the Regulations state that anything must be 'suitable.' Things should be suitable for anybody, according to Regulation 2(3). People with disabilities are included in this. Parts of the workplace should be made accessible for disabled individuals where necessary, including doorways, hallways, stairs, showers, washbasins, restrooms, and workstations.</w:t>
      </w:r>
    </w:p>
    <w:p w14:paraId="550642EF" w14:textId="77777777" w:rsidR="00292920" w:rsidRPr="00986A97" w:rsidRDefault="00292920" w:rsidP="00292920">
      <w:pPr>
        <w:rPr>
          <w:b/>
          <w:bCs/>
        </w:rPr>
      </w:pPr>
      <w:r w:rsidRPr="00986A97">
        <w:rPr>
          <w:b/>
          <w:bCs/>
        </w:rPr>
        <w:t>Ventilation</w:t>
      </w:r>
    </w:p>
    <w:p w14:paraId="6C42A81C" w14:textId="77777777" w:rsidR="00292920" w:rsidRDefault="00292920" w:rsidP="00292920">
      <w:r w:rsidRPr="00986A97">
        <w:t>Enclosed space ventilation is a problem that many industries are now dealing with. However, a sensible and balanced solution can typically be discovered by objectively balancing the hazards posed by the work activity, the viability of socially distant work, and the work environment.</w:t>
      </w:r>
    </w:p>
    <w:p w14:paraId="5438197B" w14:textId="77777777" w:rsidR="00292920" w:rsidRPr="005C454C" w:rsidRDefault="00292920" w:rsidP="00292920">
      <w:pPr>
        <w:rPr>
          <w:b/>
          <w:bCs/>
        </w:rPr>
      </w:pPr>
      <w:r w:rsidRPr="005C454C">
        <w:rPr>
          <w:b/>
          <w:bCs/>
        </w:rPr>
        <w:t>Temperatures in indoor workplaces</w:t>
      </w:r>
    </w:p>
    <w:p w14:paraId="07365F53" w14:textId="77777777" w:rsidR="00292920" w:rsidRDefault="00292920" w:rsidP="00292920">
      <w:r w:rsidRPr="0096181B">
        <w:t>The Approved Code of Practice recommends that a workplace's minimum temperature be at least 16 degrees Celsius. The temperature should be at least 13 degrees Celsius if the work requires a lot of physical effort. These temperatures do not have to be met to comply with the law. Because of the high temperatures seen in glassworks and foundries, a meaningful figure cannot be supplied at the upper end of the scale. It is nevertheless feasible to work securely in such circumstances if suitable controls are in place. With rising temperatures, factors other than air temperature, such as radiant temperature, humidity, and air velocity, become more important, and their interactions become more complex.</w:t>
      </w:r>
    </w:p>
    <w:p w14:paraId="4BF3AC3F" w14:textId="77777777" w:rsidR="00292920" w:rsidRPr="005C454C" w:rsidRDefault="00292920" w:rsidP="00292920">
      <w:pPr>
        <w:rPr>
          <w:b/>
          <w:bCs/>
        </w:rPr>
      </w:pPr>
      <w:r w:rsidRPr="005C454C">
        <w:rPr>
          <w:b/>
          <w:bCs/>
        </w:rPr>
        <w:t>Lighting</w:t>
      </w:r>
    </w:p>
    <w:p w14:paraId="5E23D676" w14:textId="77777777" w:rsidR="00292920" w:rsidRDefault="00292920" w:rsidP="00292920">
      <w:r w:rsidRPr="0096181B">
        <w:t>When necessary, work areas should be illuminated to allow for adequate visibility. Lighting should never be so intense as to induce glare in desk and reception areas where screens are frequently used. To avoid areas of darkness and lowlight, an area's illuminance should be consistent. This is since a change in light can be unpleasant to the eyes and raises the risk of overlooking risks.</w:t>
      </w:r>
    </w:p>
    <w:p w14:paraId="1FE74416" w14:textId="77777777" w:rsidR="00292920" w:rsidRDefault="00292920" w:rsidP="00292920">
      <w:pPr>
        <w:rPr>
          <w:b/>
          <w:bCs/>
        </w:rPr>
      </w:pPr>
      <w:r w:rsidRPr="005C454C">
        <w:rPr>
          <w:b/>
          <w:bCs/>
        </w:rPr>
        <w:t>Cleanliness and waste materials</w:t>
      </w:r>
    </w:p>
    <w:p w14:paraId="062BC3F5" w14:textId="77777777" w:rsidR="00292920" w:rsidRPr="008638A3" w:rsidRDefault="00292920" w:rsidP="00292920">
      <w:r w:rsidRPr="008638A3">
        <w:t>To lessen the risk of fire, make sure that any flammable waste products (such as packaging and wood offcuts) are thrown away on a regular basis.</w:t>
      </w:r>
      <w:r>
        <w:t xml:space="preserve"> </w:t>
      </w:r>
      <w:r w:rsidRPr="008638A3">
        <w:t>Clearing garbage from work locations should be a top responsibility for all trades. Check that everyone is aware of the requirements and that they are being met;</w:t>
      </w:r>
      <w:r>
        <w:t xml:space="preserve"> </w:t>
      </w:r>
      <w:r w:rsidRPr="008638A3">
        <w:t>Skips - Garbage items must be stored safely before being removed from the site, therefore make sure there is enough room for waste skips, bins, and other containers. Plan where the skips will be placed and how frequently they will be collected.</w:t>
      </w:r>
      <w:r>
        <w:t xml:space="preserve"> </w:t>
      </w:r>
      <w:r w:rsidRPr="008638A3">
        <w:t>Considering how much waste is generated inside the facility and whether we need to include wheeled bins, chutes, or other mechanisms to properly transport it out.</w:t>
      </w:r>
    </w:p>
    <w:p w14:paraId="580937D0" w14:textId="77777777" w:rsidR="00292920" w:rsidRPr="005C454C" w:rsidRDefault="00292920" w:rsidP="00292920">
      <w:pPr>
        <w:rPr>
          <w:b/>
          <w:bCs/>
        </w:rPr>
      </w:pPr>
      <w:r w:rsidRPr="005C454C">
        <w:rPr>
          <w:b/>
          <w:bCs/>
        </w:rPr>
        <w:t>Room dimensions and space</w:t>
      </w:r>
    </w:p>
    <w:p w14:paraId="74AF0E09" w14:textId="77777777" w:rsidR="00292920" w:rsidRDefault="00292920" w:rsidP="00292920">
      <w:r w:rsidRPr="008638A3">
        <w:t xml:space="preserve">Workrooms </w:t>
      </w:r>
      <w:r>
        <w:t>will</w:t>
      </w:r>
      <w:r w:rsidRPr="008638A3">
        <w:t xml:space="preserve"> contain enough open space to allow individuals to go to and from workstations and move around the room easily, according to the related Approved Code of Practice and Guidance. The number of persons who can work in each room at any given moment is determined not only by the room's size, but also by the amount of space taken up by furniture, fixtures, and equipment, as well as the room's layout. Workrooms, except for those where employees only work for a brief time, should be tall enough (from floor to ceiling) to allow safe access to workstations. The obstruction should be clearly identified in older structures with barriers such as low beams.</w:t>
      </w:r>
    </w:p>
    <w:p w14:paraId="66BB0B08" w14:textId="77777777" w:rsidR="00292920" w:rsidRDefault="00292920" w:rsidP="00292920">
      <w:r w:rsidRPr="006F572B">
        <w:t xml:space="preserve">When the space is unoccupied, the total volume divided by the number of people who regularly work in it should equal at least 11 cubic metres. A room or section of a room that is greater than 3.0m high should be counted as 3.0m </w:t>
      </w:r>
    </w:p>
    <w:p w14:paraId="7A5F8C0C" w14:textId="77777777" w:rsidR="00292920" w:rsidRDefault="00292920" w:rsidP="00292920"/>
    <w:p w14:paraId="7ABA698D" w14:textId="30A30E12" w:rsidR="00292920" w:rsidRPr="006F572B" w:rsidRDefault="00292920" w:rsidP="00292920">
      <w:r w:rsidRPr="006F572B">
        <w:t>high in this calculation. The value of 11 cubic metres per person is a minimum and may be insufficient if, for example, furniture and other items take up a large portion of the space.</w:t>
      </w:r>
    </w:p>
    <w:p w14:paraId="5C7030D8" w14:textId="77777777" w:rsidR="00292920" w:rsidRPr="005C454C" w:rsidRDefault="00292920" w:rsidP="00292920">
      <w:pPr>
        <w:rPr>
          <w:b/>
          <w:bCs/>
        </w:rPr>
      </w:pPr>
      <w:r w:rsidRPr="005C454C">
        <w:rPr>
          <w:b/>
          <w:bCs/>
        </w:rPr>
        <w:t>Sanitary conveniences and washing facilities</w:t>
      </w:r>
    </w:p>
    <w:p w14:paraId="570EBA97" w14:textId="77777777" w:rsidR="00292920" w:rsidRDefault="00292920" w:rsidP="00292920">
      <w:r>
        <w:t>The site will be provided with enough toiletry for all staff as well as hand and emergency eye wash stations for personnel to keep clean and for them to have the ability to protect their skin/eyes from any material they may encounter while working on the project.</w:t>
      </w:r>
    </w:p>
    <w:p w14:paraId="6B1910D0" w14:textId="77777777" w:rsidR="00292920" w:rsidRDefault="00292920" w:rsidP="00292920">
      <w:pPr>
        <w:rPr>
          <w:b/>
          <w:bCs/>
        </w:rPr>
      </w:pPr>
      <w:r w:rsidRPr="005C454C">
        <w:rPr>
          <w:b/>
          <w:bCs/>
        </w:rPr>
        <w:t>Drinking water</w:t>
      </w:r>
    </w:p>
    <w:p w14:paraId="3BA6F339" w14:textId="77777777" w:rsidR="00292920" w:rsidRDefault="00292920" w:rsidP="00292920">
      <w:r w:rsidRPr="00BA4F44">
        <w:t>Clean Drinking water will be provided for free at the portable cabins that will be on the site.</w:t>
      </w:r>
      <w:r>
        <w:t xml:space="preserve"> </w:t>
      </w:r>
      <w:r w:rsidRPr="001647A0">
        <w:t>A constant supply of safe drinking water will be accessible. It will be supplied directly from the mains wherever possible. W water will be stored, kept safe from contamination, and replaced frequently enough to avoid it becoming stale or contaminated. If necessary, properly label the drinking water supply to prevent it from being mixed up with dangerous substances or unfit-to-drink water. Unless the water is given in an upward jet that may be easily sipped, provide cups or other drinking vessels at the outflow (e.g., a drinking fountain).</w:t>
      </w:r>
    </w:p>
    <w:p w14:paraId="0ECDAEB2" w14:textId="77777777" w:rsidR="00292920" w:rsidRDefault="00292920" w:rsidP="00292920">
      <w:pPr>
        <w:rPr>
          <w:b/>
          <w:bCs/>
        </w:rPr>
      </w:pPr>
      <w:r w:rsidRPr="00BA4F44">
        <w:rPr>
          <w:b/>
          <w:bCs/>
        </w:rPr>
        <w:t>Facilities for rest and to eat meals</w:t>
      </w:r>
    </w:p>
    <w:p w14:paraId="03B3A61B" w14:textId="77777777" w:rsidR="00292920" w:rsidRDefault="00292920" w:rsidP="00292920">
      <w:r w:rsidRPr="001647A0">
        <w:t xml:space="preserve">Wind and rain protection </w:t>
      </w:r>
      <w:r>
        <w:t>will</w:t>
      </w:r>
      <w:r w:rsidRPr="001647A0">
        <w:t xml:space="preserve"> be provided at rest areas. The rest rooms should contain enough tables and chairs with backs, as well to heat water for drinks and meals (e.g., a gas or electric heating ring or a microwave oven) and be suitably heated. Plant, equipment, or materials should not be stored in rest zones.</w:t>
      </w:r>
    </w:p>
    <w:p w14:paraId="1DF7F935" w14:textId="77777777" w:rsidR="00292920" w:rsidRDefault="00292920" w:rsidP="00292920">
      <w:pPr>
        <w:rPr>
          <w:b/>
          <w:bCs/>
        </w:rPr>
      </w:pPr>
      <w:r w:rsidRPr="009B518D">
        <w:rPr>
          <w:b/>
          <w:bCs/>
        </w:rPr>
        <w:t>Accommodation for clothing and facilities for changing</w:t>
      </w:r>
    </w:p>
    <w:p w14:paraId="4D201DDA" w14:textId="77777777" w:rsidR="00292920" w:rsidRDefault="00292920" w:rsidP="00292920">
      <w:r w:rsidRPr="009B518D">
        <w:t>Workers' personal apparel and special clothing will be stored in adequate, sufficient, and secure place. Drying facilities will be allowed to the extent that it is reasonably practicable. Workers who change into work attire should also have access to changing facilities. The amenities will be easily accessible from workrooms, as well as washing and dining facilities, and will provide the user with privacy, adequate capacity, and seating.</w:t>
      </w:r>
    </w:p>
    <w:p w14:paraId="6426057E" w14:textId="77777777" w:rsidR="00292920" w:rsidRPr="00BB6C3E" w:rsidRDefault="00292920" w:rsidP="00292920">
      <w:pPr>
        <w:rPr>
          <w:b/>
          <w:bCs/>
        </w:rPr>
      </w:pPr>
      <w:r w:rsidRPr="00BB6C3E">
        <w:rPr>
          <w:b/>
          <w:bCs/>
        </w:rPr>
        <w:t>Maintenance</w:t>
      </w:r>
    </w:p>
    <w:p w14:paraId="21AD8FB0" w14:textId="77777777" w:rsidR="00292920" w:rsidRDefault="00292920" w:rsidP="00292920">
      <w:r>
        <w:t>The workplace, as well as specific equipment, gadgets, and systems, will be kept in good functioning order (efficient for health, safety, and welfare). Mechanical ventilation systems, equipment and devices that would pose a risk to health, safety, or welfare if a failure occurred, and equipment and devices intended to minimise or decrease hazard all require such maintenance.</w:t>
      </w:r>
    </w:p>
    <w:p w14:paraId="1A6E0F68" w14:textId="77777777" w:rsidR="00292920" w:rsidRDefault="00292920" w:rsidP="00292920">
      <w:r w:rsidRPr="00BB6C3E">
        <w:t>The structures' state must be monitored to ensure that they are stable and solid enough for their intended purpose. This covers both anticipated and unforeseeable risks arising from the normal operation of the industrial process (e.g., vibration, floor loadings) (e.g., fire in a cylinder store).</w:t>
      </w:r>
    </w:p>
    <w:p w14:paraId="0B51D2AA" w14:textId="77777777" w:rsidR="00292920" w:rsidRPr="00113E58" w:rsidRDefault="00292920" w:rsidP="00292920">
      <w:pPr>
        <w:rPr>
          <w:b/>
          <w:bCs/>
        </w:rPr>
      </w:pPr>
      <w:r w:rsidRPr="00113E58">
        <w:rPr>
          <w:b/>
          <w:bCs/>
        </w:rPr>
        <w:t>Floors and Traffic routes</w:t>
      </w:r>
    </w:p>
    <w:p w14:paraId="5D0B7AFB" w14:textId="77777777" w:rsidR="00292920" w:rsidRDefault="00292920" w:rsidP="00292920">
      <w:r>
        <w:t>A 'traffic path' is any stair, fixed ladder, entryway, gateway, loading bay, or ramp that is used for pedestrian traffic, automobiles, or both. There will be enough traffic channels, with enough breadth and headroom, to allow people and cars to move around securely and easily.</w:t>
      </w:r>
    </w:p>
    <w:p w14:paraId="1C79C401" w14:textId="77777777" w:rsidR="00292920" w:rsidRDefault="00292920" w:rsidP="00292920">
      <w:r>
        <w:t>Horizontal swinging barriers used as gates at car parks or other similar openings will be locked open or locked shut (ideally with a padlock) to prevent them from swinging open and posing a danger to oncoming vehicles. This information also applies to responsibilities under the Regulations' requirements for doors and gates.</w:t>
      </w:r>
    </w:p>
    <w:p w14:paraId="06612585" w14:textId="77777777" w:rsidR="00292920" w:rsidRDefault="00292920" w:rsidP="00292920">
      <w:r>
        <w:t>The best approach for allowing people and vehicles to move safely is to keep them apart by ensuring that they take completely different paths. If people and cars must share a traffic route, we will define a safe walkway with kerbs, barriers, or clear markings, and provide clearly marked crossing places with good visibility, such as bridges or subways, where pedestrians must cross a vehicle route.</w:t>
      </w:r>
    </w:p>
    <w:p w14:paraId="57E919E9" w14:textId="77777777" w:rsidR="00292920" w:rsidRDefault="00292920" w:rsidP="00292920"/>
    <w:p w14:paraId="574A78DF" w14:textId="77777777" w:rsidR="00292920" w:rsidRDefault="00292920" w:rsidP="00292920">
      <w:r>
        <w:t>Alliance will ensure that the shared path is well illuminated. When reversing, it is often difficult for drivers to see behind their vehicle; build traffic routes as much as possible so that vehicles do not have to reverse. One-way systems and drive-through loading zones can help with this.</w:t>
      </w:r>
    </w:p>
    <w:p w14:paraId="5F0BF4D4" w14:textId="77777777" w:rsidR="00292920" w:rsidRDefault="00292920" w:rsidP="00292920">
      <w:r>
        <w:t>Proper speed limits will be set and ensure that they are followed, as well as any other traffic restrictions. We will provide route markings and signage so that drivers and pedestrians know where they are going and what rules apply to their path, as well as to alert them to any potential hazards.</w:t>
      </w:r>
    </w:p>
    <w:p w14:paraId="68BC3F7B" w14:textId="77777777" w:rsidR="00292920" w:rsidRDefault="00292920" w:rsidP="00292920">
      <w:r>
        <w:t>To minimise individuals being struck or crushed by automobiles, loading bays should have at least one departure point from the lower level, or a shelter will be provided.</w:t>
      </w:r>
    </w:p>
    <w:p w14:paraId="18DC430E" w14:textId="77777777" w:rsidR="00292920" w:rsidRDefault="00292920" w:rsidP="00292920">
      <w:r>
        <w:t>Barriers or movable wheel stops will be placed at the end of the traffic path where a load is tossed into a pit or similar location and the vehicle is liable to tumble into it.</w:t>
      </w:r>
    </w:p>
    <w:p w14:paraId="55051CBE" w14:textId="77777777" w:rsidR="00292920" w:rsidRDefault="00292920" w:rsidP="00292920">
      <w:r>
        <w:t>Floors and traffic paths will be sound and robust enough to withstand the stresses that will be placed on them as well as the predicted traffic. The surfaces will also be devoid of holes, unevenness, and slickness, as well as obstructions and any product or substance that could cause a person to slip, trip, or fall.</w:t>
      </w:r>
    </w:p>
    <w:p w14:paraId="402C88C1" w14:textId="77777777" w:rsidR="00292920" w:rsidRDefault="00292920" w:rsidP="00292920">
      <w:r>
        <w:t>Criteria for faults such as sinking, unevenness, potholes, surface water collection, fractures, and ruts will be defined and specified, and maintenance mechanisms should be developed to remedy them when/if they are surpassed.</w:t>
      </w:r>
    </w:p>
    <w:p w14:paraId="078724E4" w14:textId="77777777" w:rsidR="00292920" w:rsidRDefault="00292920" w:rsidP="00292920">
      <w:r w:rsidRPr="004C440C">
        <w:t>The open sides of stairwells should be fenced with a 900 mm or higher upper rail and a lower rail. Every step should have a handrail on at least one side, and both sides if there is a special risk. Wide stairs may require additional railings down the centre. Ladders or steep steps should not be used to connect floors.</w:t>
      </w:r>
    </w:p>
    <w:p w14:paraId="669EEAF5" w14:textId="77777777" w:rsidR="00292920" w:rsidRDefault="00292920" w:rsidP="00292920">
      <w:pPr>
        <w:rPr>
          <w:b/>
          <w:bCs/>
        </w:rPr>
      </w:pPr>
      <w:r w:rsidRPr="004C440C">
        <w:rPr>
          <w:b/>
          <w:bCs/>
        </w:rPr>
        <w:t>Escalators or moving walking platforms</w:t>
      </w:r>
    </w:p>
    <w:p w14:paraId="79A8B8AE" w14:textId="77777777" w:rsidR="00292920" w:rsidRDefault="00292920" w:rsidP="00292920">
      <w:r w:rsidRPr="00752B7D">
        <w:t>Escalators and moving platforms should operate properly, be equipped with any necessary safety measures, and have one or more immediately recognised and accessible emergency stop switches.</w:t>
      </w:r>
    </w:p>
    <w:p w14:paraId="58C1D8D4" w14:textId="77777777" w:rsidR="00292920" w:rsidRDefault="00292920" w:rsidP="00292920"/>
    <w:p w14:paraId="1FA83354" w14:textId="77777777" w:rsidR="00292920" w:rsidRPr="00752B7D" w:rsidRDefault="00292920" w:rsidP="00292920">
      <w:pPr>
        <w:rPr>
          <w:b/>
          <w:bCs/>
        </w:rPr>
      </w:pPr>
      <w:r w:rsidRPr="00752B7D">
        <w:rPr>
          <w:b/>
          <w:bCs/>
        </w:rPr>
        <w:t>References:</w:t>
      </w:r>
    </w:p>
    <w:p w14:paraId="12C5F017" w14:textId="77777777" w:rsidR="00292920" w:rsidRDefault="00292920" w:rsidP="00292920">
      <w:r>
        <w:t>This Information was gathered form the HSE Gouvernment website.</w:t>
      </w:r>
    </w:p>
    <w:p w14:paraId="4E985C46" w14:textId="77777777" w:rsidR="00292920" w:rsidRDefault="00292920" w:rsidP="00292920">
      <w:r w:rsidRPr="0086370A">
        <w:t>https://www.hse.gov.uk/</w:t>
      </w:r>
    </w:p>
    <w:p w14:paraId="4618D2EE" w14:textId="77777777" w:rsidR="00292920" w:rsidRDefault="00292920" w:rsidP="00292920">
      <w:r w:rsidRPr="00752B7D">
        <w:t xml:space="preserve">Hse.gov.uk. 2022. Workplace health, </w:t>
      </w:r>
      <w:proofErr w:type="gramStart"/>
      <w:r w:rsidRPr="00752B7D">
        <w:t>safety</w:t>
      </w:r>
      <w:proofErr w:type="gramEnd"/>
      <w:r w:rsidRPr="00752B7D">
        <w:t xml:space="preserve"> and welfare. [online] Available at: &lt;https://www.hse.gov.uk/pubns/indg244.pdf&gt; </w:t>
      </w:r>
    </w:p>
    <w:p w14:paraId="4160C4B6" w14:textId="77777777" w:rsidR="00292920" w:rsidRDefault="00292920" w:rsidP="00292920">
      <w:r w:rsidRPr="00F25C5A">
        <w:t>Hse.gov.uk. 2022. Provision of Welfare Facilities. [online] Available at: &lt;https://www.hse.gov.uk/pubns/cis59.pdf&gt; [Accessed 16 March 2022].</w:t>
      </w:r>
    </w:p>
    <w:p w14:paraId="38674233" w14:textId="77777777" w:rsidR="00292920" w:rsidRPr="009B518D" w:rsidRDefault="00292920" w:rsidP="00292920"/>
    <w:p w14:paraId="7D5C23FF" w14:textId="77777777" w:rsidR="002E78C9" w:rsidRPr="00EC61FD" w:rsidRDefault="002E78C9" w:rsidP="00A45534">
      <w:pPr>
        <w:tabs>
          <w:tab w:val="left" w:pos="4047"/>
        </w:tabs>
        <w:spacing w:after="0"/>
      </w:pPr>
    </w:p>
    <w:sectPr w:rsidR="002E78C9" w:rsidRPr="00EC61FD" w:rsidSect="00150784">
      <w:head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445EA" w14:textId="77777777" w:rsidR="00432900" w:rsidRDefault="00432900" w:rsidP="00EC61FD">
      <w:pPr>
        <w:spacing w:after="0" w:line="240" w:lineRule="auto"/>
      </w:pPr>
      <w:r>
        <w:separator/>
      </w:r>
    </w:p>
  </w:endnote>
  <w:endnote w:type="continuationSeparator" w:id="0">
    <w:p w14:paraId="7257E3E0" w14:textId="77777777" w:rsidR="00432900" w:rsidRDefault="00432900" w:rsidP="00EC6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C1747" w14:textId="77777777" w:rsidR="00432900" w:rsidRDefault="00432900" w:rsidP="00EC61FD">
      <w:pPr>
        <w:spacing w:after="0" w:line="240" w:lineRule="auto"/>
      </w:pPr>
      <w:r>
        <w:separator/>
      </w:r>
    </w:p>
  </w:footnote>
  <w:footnote w:type="continuationSeparator" w:id="0">
    <w:p w14:paraId="3192E57A" w14:textId="77777777" w:rsidR="00432900" w:rsidRDefault="00432900" w:rsidP="00EC6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77717" w14:textId="396A4CE6" w:rsidR="00EC61FD" w:rsidRDefault="00EC61FD">
    <w:pPr>
      <w:pStyle w:val="Header"/>
    </w:pPr>
    <w:r>
      <w:rPr>
        <w:noProof/>
      </w:rPr>
      <w:drawing>
        <wp:anchor distT="0" distB="0" distL="114300" distR="114300" simplePos="0" relativeHeight="251657216" behindDoc="0" locked="0" layoutInCell="1" allowOverlap="1" wp14:anchorId="6189A85C" wp14:editId="7755174D">
          <wp:simplePos x="0" y="0"/>
          <wp:positionH relativeFrom="column">
            <wp:posOffset>5839691</wp:posOffset>
          </wp:positionH>
          <wp:positionV relativeFrom="paragraph">
            <wp:posOffset>-332336</wp:posOffset>
          </wp:positionV>
          <wp:extent cx="694690" cy="70739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94690" cy="707390"/>
                  </a:xfrm>
                  <a:prstGeom prst="rect">
                    <a:avLst/>
                  </a:prstGeom>
                  <a:noFill/>
                </pic:spPr>
              </pic:pic>
            </a:graphicData>
          </a:graphic>
        </wp:anchor>
      </w:drawing>
    </w:r>
    <w:r>
      <w:t>Alliance Construction Limited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31AF7"/>
    <w:multiLevelType w:val="hybridMultilevel"/>
    <w:tmpl w:val="64CC5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B1A7E"/>
    <w:multiLevelType w:val="multilevel"/>
    <w:tmpl w:val="09F2E0CC"/>
    <w:lvl w:ilvl="0">
      <w:start w:val="5"/>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0C60DB1"/>
    <w:multiLevelType w:val="multilevel"/>
    <w:tmpl w:val="CD302E9C"/>
    <w:lvl w:ilvl="0">
      <w:start w:val="1"/>
      <w:numFmt w:val="decimal"/>
      <w:lvlText w:val="%1.0"/>
      <w:lvlJc w:val="left"/>
      <w:pPr>
        <w:ind w:left="360"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560872067">
    <w:abstractNumId w:val="0"/>
  </w:num>
  <w:num w:numId="2" w16cid:durableId="1636375137">
    <w:abstractNumId w:val="2"/>
  </w:num>
  <w:num w:numId="3" w16cid:durableId="8353415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1FD"/>
    <w:rsid w:val="00007D3A"/>
    <w:rsid w:val="000133F8"/>
    <w:rsid w:val="0001421B"/>
    <w:rsid w:val="00014A05"/>
    <w:rsid w:val="00017BC3"/>
    <w:rsid w:val="00040C49"/>
    <w:rsid w:val="00056E01"/>
    <w:rsid w:val="00067B28"/>
    <w:rsid w:val="00072FF8"/>
    <w:rsid w:val="00073C69"/>
    <w:rsid w:val="00092363"/>
    <w:rsid w:val="000B1EED"/>
    <w:rsid w:val="000F7BB6"/>
    <w:rsid w:val="00106F42"/>
    <w:rsid w:val="00134775"/>
    <w:rsid w:val="001426B0"/>
    <w:rsid w:val="00150784"/>
    <w:rsid w:val="00152D7D"/>
    <w:rsid w:val="00181759"/>
    <w:rsid w:val="00187060"/>
    <w:rsid w:val="001A2625"/>
    <w:rsid w:val="001A4637"/>
    <w:rsid w:val="001B44C2"/>
    <w:rsid w:val="001F5E2B"/>
    <w:rsid w:val="00242C59"/>
    <w:rsid w:val="00255A2A"/>
    <w:rsid w:val="00257FF8"/>
    <w:rsid w:val="00261AD3"/>
    <w:rsid w:val="00270CB6"/>
    <w:rsid w:val="00271BDE"/>
    <w:rsid w:val="00282319"/>
    <w:rsid w:val="00292920"/>
    <w:rsid w:val="00293BF3"/>
    <w:rsid w:val="002A49AA"/>
    <w:rsid w:val="002A50C8"/>
    <w:rsid w:val="002B1FB8"/>
    <w:rsid w:val="002E78C9"/>
    <w:rsid w:val="002F5C3D"/>
    <w:rsid w:val="00317CAC"/>
    <w:rsid w:val="00330807"/>
    <w:rsid w:val="00334CCE"/>
    <w:rsid w:val="00345916"/>
    <w:rsid w:val="0036511F"/>
    <w:rsid w:val="003B4D14"/>
    <w:rsid w:val="003C078D"/>
    <w:rsid w:val="003D716F"/>
    <w:rsid w:val="0042684B"/>
    <w:rsid w:val="00432900"/>
    <w:rsid w:val="00454B85"/>
    <w:rsid w:val="00481303"/>
    <w:rsid w:val="004C0320"/>
    <w:rsid w:val="004D38D6"/>
    <w:rsid w:val="004F420B"/>
    <w:rsid w:val="0051533B"/>
    <w:rsid w:val="00547AB3"/>
    <w:rsid w:val="00551F51"/>
    <w:rsid w:val="005663F2"/>
    <w:rsid w:val="005742D7"/>
    <w:rsid w:val="00586BD2"/>
    <w:rsid w:val="00587901"/>
    <w:rsid w:val="00593969"/>
    <w:rsid w:val="005A778D"/>
    <w:rsid w:val="005C6680"/>
    <w:rsid w:val="005D1413"/>
    <w:rsid w:val="005D2A28"/>
    <w:rsid w:val="005E5F6E"/>
    <w:rsid w:val="00651101"/>
    <w:rsid w:val="00653202"/>
    <w:rsid w:val="0066227B"/>
    <w:rsid w:val="0066602E"/>
    <w:rsid w:val="00685837"/>
    <w:rsid w:val="006C64A2"/>
    <w:rsid w:val="006E6738"/>
    <w:rsid w:val="00713530"/>
    <w:rsid w:val="00716FAD"/>
    <w:rsid w:val="007344A9"/>
    <w:rsid w:val="0074000C"/>
    <w:rsid w:val="007522A9"/>
    <w:rsid w:val="007977D2"/>
    <w:rsid w:val="007A6021"/>
    <w:rsid w:val="007B0B38"/>
    <w:rsid w:val="007C214B"/>
    <w:rsid w:val="007C3A59"/>
    <w:rsid w:val="007F3AC4"/>
    <w:rsid w:val="008029E4"/>
    <w:rsid w:val="00811B15"/>
    <w:rsid w:val="00827BFC"/>
    <w:rsid w:val="008562C0"/>
    <w:rsid w:val="008856B9"/>
    <w:rsid w:val="00895CC1"/>
    <w:rsid w:val="008A3C5E"/>
    <w:rsid w:val="008C14B2"/>
    <w:rsid w:val="008C5F74"/>
    <w:rsid w:val="008C666B"/>
    <w:rsid w:val="008D2D17"/>
    <w:rsid w:val="009036ED"/>
    <w:rsid w:val="009112F5"/>
    <w:rsid w:val="00915297"/>
    <w:rsid w:val="009154E1"/>
    <w:rsid w:val="00952035"/>
    <w:rsid w:val="009522AE"/>
    <w:rsid w:val="0097540A"/>
    <w:rsid w:val="00991FEE"/>
    <w:rsid w:val="009A2C44"/>
    <w:rsid w:val="009C0550"/>
    <w:rsid w:val="009E371D"/>
    <w:rsid w:val="009E3AA8"/>
    <w:rsid w:val="009F4BDD"/>
    <w:rsid w:val="009F72FA"/>
    <w:rsid w:val="00A45534"/>
    <w:rsid w:val="00A5540B"/>
    <w:rsid w:val="00A765FB"/>
    <w:rsid w:val="00AB2A9B"/>
    <w:rsid w:val="00AC56B2"/>
    <w:rsid w:val="00AD3478"/>
    <w:rsid w:val="00B01D99"/>
    <w:rsid w:val="00B3103F"/>
    <w:rsid w:val="00B44AA7"/>
    <w:rsid w:val="00B44D7F"/>
    <w:rsid w:val="00B61230"/>
    <w:rsid w:val="00B903C5"/>
    <w:rsid w:val="00BA1A99"/>
    <w:rsid w:val="00BA6EED"/>
    <w:rsid w:val="00BC2C60"/>
    <w:rsid w:val="00BD1A14"/>
    <w:rsid w:val="00BD232B"/>
    <w:rsid w:val="00BE01D8"/>
    <w:rsid w:val="00BF2667"/>
    <w:rsid w:val="00BF6F3C"/>
    <w:rsid w:val="00C05E3F"/>
    <w:rsid w:val="00C70B11"/>
    <w:rsid w:val="00C90D06"/>
    <w:rsid w:val="00C915CA"/>
    <w:rsid w:val="00CA6105"/>
    <w:rsid w:val="00CC1371"/>
    <w:rsid w:val="00CC1EB3"/>
    <w:rsid w:val="00CC5EFA"/>
    <w:rsid w:val="00CD0156"/>
    <w:rsid w:val="00CD1560"/>
    <w:rsid w:val="00CD78A1"/>
    <w:rsid w:val="00CF782C"/>
    <w:rsid w:val="00D01469"/>
    <w:rsid w:val="00D329DD"/>
    <w:rsid w:val="00D50791"/>
    <w:rsid w:val="00D52FD4"/>
    <w:rsid w:val="00D60B1B"/>
    <w:rsid w:val="00D65ED8"/>
    <w:rsid w:val="00D71ACF"/>
    <w:rsid w:val="00DA575F"/>
    <w:rsid w:val="00DB6681"/>
    <w:rsid w:val="00DB721C"/>
    <w:rsid w:val="00DD4928"/>
    <w:rsid w:val="00DD6703"/>
    <w:rsid w:val="00E01A3E"/>
    <w:rsid w:val="00E05D98"/>
    <w:rsid w:val="00E526FA"/>
    <w:rsid w:val="00E546D8"/>
    <w:rsid w:val="00E66E92"/>
    <w:rsid w:val="00E818A1"/>
    <w:rsid w:val="00E93CE3"/>
    <w:rsid w:val="00E9513E"/>
    <w:rsid w:val="00EA3276"/>
    <w:rsid w:val="00EA5DEB"/>
    <w:rsid w:val="00EB6280"/>
    <w:rsid w:val="00EC2D0C"/>
    <w:rsid w:val="00EC61FD"/>
    <w:rsid w:val="00ED5969"/>
    <w:rsid w:val="00EE2E8E"/>
    <w:rsid w:val="00F02C92"/>
    <w:rsid w:val="00F243A9"/>
    <w:rsid w:val="00F3579A"/>
    <w:rsid w:val="00F40450"/>
    <w:rsid w:val="00F40B16"/>
    <w:rsid w:val="00F830D8"/>
    <w:rsid w:val="00F878C5"/>
    <w:rsid w:val="00FB26D2"/>
    <w:rsid w:val="00FB31D1"/>
    <w:rsid w:val="00FB579E"/>
    <w:rsid w:val="00FE2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FFD849"/>
  <w15:chartTrackingRefBased/>
  <w15:docId w15:val="{ED065E0C-FAB7-4E9D-8604-BAF6B1CA7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1FD"/>
  </w:style>
  <w:style w:type="paragraph" w:styleId="Footer">
    <w:name w:val="footer"/>
    <w:basedOn w:val="Normal"/>
    <w:link w:val="FooterChar"/>
    <w:uiPriority w:val="99"/>
    <w:unhideWhenUsed/>
    <w:rsid w:val="00EC6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1FD"/>
  </w:style>
  <w:style w:type="paragraph" w:styleId="ListParagraph">
    <w:name w:val="List Paragraph"/>
    <w:basedOn w:val="Normal"/>
    <w:uiPriority w:val="34"/>
    <w:qFormat/>
    <w:rsid w:val="00270CB6"/>
    <w:pPr>
      <w:ind w:left="720"/>
      <w:contextualSpacing/>
    </w:pPr>
  </w:style>
  <w:style w:type="table" w:styleId="TableGrid">
    <w:name w:val="Table Grid"/>
    <w:basedOn w:val="TableNormal"/>
    <w:uiPriority w:val="39"/>
    <w:rsid w:val="005C66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8574D4-15B7-433C-B384-3F3F3C9F7B3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5A2B773-8747-4A86-ABE2-0B4F0102F9C8}">
  <ds:schemaRefs>
    <ds:schemaRef ds:uri="http://schemas.openxmlformats.org/officeDocument/2006/bibliography"/>
  </ds:schemaRefs>
</ds:datastoreItem>
</file>

<file path=customXml/itemProps3.xml><?xml version="1.0" encoding="utf-8"?>
<ds:datastoreItem xmlns:ds="http://schemas.openxmlformats.org/officeDocument/2006/customXml" ds:itemID="{2F0D8A7B-FF13-457C-B098-D0C274BD3D39}">
  <ds:schemaRefs>
    <ds:schemaRef ds:uri="http://schemas.microsoft.com/sharepoint/v3/contenttype/forms"/>
  </ds:schemaRefs>
</ds:datastoreItem>
</file>

<file path=customXml/itemProps4.xml><?xml version="1.0" encoding="utf-8"?>
<ds:datastoreItem xmlns:ds="http://schemas.openxmlformats.org/officeDocument/2006/customXml" ds:itemID="{8BDA3DE9-1AAE-4B87-B325-540B1D09C5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14</Pages>
  <Words>4978</Words>
  <Characters>28377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Aron Williams (1911552)</dc:creator>
  <cp:keywords/>
  <dc:description/>
  <cp:lastModifiedBy>Elis Williams (1911552)</cp:lastModifiedBy>
  <cp:revision>10</cp:revision>
  <dcterms:created xsi:type="dcterms:W3CDTF">2022-01-26T10:37:00Z</dcterms:created>
  <dcterms:modified xsi:type="dcterms:W3CDTF">2022-05-02T15:17:00Z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