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25C07" w14:textId="77777777" w:rsidR="00A80635" w:rsidRDefault="00A80635" w:rsidP="00A80635">
      <w:pPr>
        <w:jc w:val="center"/>
        <w:rPr>
          <w:rFonts w:ascii="Arial" w:hAnsi="Arial" w:cs="Arial"/>
          <w:sz w:val="40"/>
          <w:szCs w:val="40"/>
        </w:rPr>
      </w:pPr>
    </w:p>
    <w:p w14:paraId="43D4CD86" w14:textId="77777777" w:rsidR="00A80635" w:rsidRDefault="00A80635" w:rsidP="00A80635">
      <w:pPr>
        <w:jc w:val="center"/>
        <w:rPr>
          <w:rFonts w:ascii="Arial" w:hAnsi="Arial" w:cs="Arial"/>
          <w:sz w:val="40"/>
          <w:szCs w:val="40"/>
        </w:rPr>
      </w:pPr>
    </w:p>
    <w:p w14:paraId="2932727E" w14:textId="77777777" w:rsidR="00A80635" w:rsidRDefault="00A80635" w:rsidP="00A80635">
      <w:pPr>
        <w:jc w:val="center"/>
        <w:rPr>
          <w:rFonts w:ascii="Arial" w:hAnsi="Arial" w:cs="Arial"/>
          <w:sz w:val="40"/>
          <w:szCs w:val="40"/>
        </w:rPr>
      </w:pPr>
    </w:p>
    <w:p w14:paraId="424ED33D" w14:textId="229D2FFA" w:rsidR="005920D8" w:rsidRDefault="00A80635" w:rsidP="00A80635">
      <w:pPr>
        <w:jc w:val="center"/>
        <w:rPr>
          <w:rFonts w:ascii="Arial" w:hAnsi="Arial" w:cs="Arial"/>
          <w:sz w:val="44"/>
          <w:szCs w:val="44"/>
        </w:rPr>
      </w:pPr>
      <w:r w:rsidRPr="00A80635">
        <w:rPr>
          <w:rFonts w:ascii="Arial" w:hAnsi="Arial" w:cs="Arial"/>
          <w:sz w:val="44"/>
          <w:szCs w:val="44"/>
        </w:rPr>
        <w:t>Business Report</w:t>
      </w:r>
    </w:p>
    <w:p w14:paraId="0346423F" w14:textId="77777777" w:rsidR="00A80635" w:rsidRPr="00A80635" w:rsidRDefault="00A80635" w:rsidP="00A80635">
      <w:pPr>
        <w:jc w:val="center"/>
        <w:rPr>
          <w:rFonts w:ascii="Arial" w:hAnsi="Arial" w:cs="Arial"/>
          <w:sz w:val="44"/>
          <w:szCs w:val="44"/>
        </w:rPr>
      </w:pPr>
    </w:p>
    <w:p w14:paraId="4EBBA3B6" w14:textId="753847B3" w:rsidR="00A80635" w:rsidRPr="00A80635" w:rsidRDefault="00A80635" w:rsidP="00A80635">
      <w:pPr>
        <w:jc w:val="center"/>
        <w:rPr>
          <w:rFonts w:ascii="Arial" w:hAnsi="Arial" w:cs="Arial"/>
          <w:sz w:val="40"/>
          <w:szCs w:val="40"/>
        </w:rPr>
      </w:pPr>
      <w:r w:rsidRPr="00A80635">
        <w:rPr>
          <w:rFonts w:ascii="Arial" w:hAnsi="Arial" w:cs="Arial"/>
          <w:sz w:val="40"/>
          <w:szCs w:val="40"/>
        </w:rPr>
        <w:t>Comparison of Marriott International and Hilton</w:t>
      </w:r>
    </w:p>
    <w:p w14:paraId="0B2391F2" w14:textId="6EA2A463" w:rsidR="00A80635" w:rsidRPr="00A80635" w:rsidRDefault="00A80635" w:rsidP="00A80635">
      <w:pPr>
        <w:jc w:val="center"/>
        <w:rPr>
          <w:rFonts w:ascii="Arial" w:hAnsi="Arial" w:cs="Arial"/>
          <w:sz w:val="40"/>
          <w:szCs w:val="40"/>
        </w:rPr>
      </w:pPr>
    </w:p>
    <w:p w14:paraId="708961FF" w14:textId="6181738A" w:rsidR="00A80635" w:rsidRPr="00A80635" w:rsidRDefault="00A80635" w:rsidP="00A80635">
      <w:pPr>
        <w:jc w:val="center"/>
        <w:rPr>
          <w:rFonts w:ascii="Arial" w:hAnsi="Arial" w:cs="Arial"/>
          <w:sz w:val="40"/>
          <w:szCs w:val="40"/>
        </w:rPr>
      </w:pPr>
    </w:p>
    <w:p w14:paraId="3E3A515F" w14:textId="0F5F07A5" w:rsidR="00A80635" w:rsidRDefault="00A80635" w:rsidP="00A80635">
      <w:pPr>
        <w:jc w:val="center"/>
        <w:rPr>
          <w:rFonts w:ascii="Arial" w:hAnsi="Arial" w:cs="Arial"/>
          <w:sz w:val="40"/>
          <w:szCs w:val="40"/>
        </w:rPr>
      </w:pPr>
    </w:p>
    <w:p w14:paraId="4BB4FD70" w14:textId="796B89E0" w:rsidR="00A80635" w:rsidRDefault="00A80635" w:rsidP="00A80635">
      <w:pPr>
        <w:jc w:val="center"/>
        <w:rPr>
          <w:rFonts w:ascii="Arial" w:hAnsi="Arial" w:cs="Arial"/>
          <w:sz w:val="40"/>
          <w:szCs w:val="40"/>
        </w:rPr>
      </w:pPr>
    </w:p>
    <w:p w14:paraId="2D954E90" w14:textId="53F3AB46" w:rsidR="00A80635" w:rsidRDefault="00A80635" w:rsidP="00A80635">
      <w:pPr>
        <w:jc w:val="center"/>
        <w:rPr>
          <w:rFonts w:ascii="Arial" w:hAnsi="Arial" w:cs="Arial"/>
          <w:sz w:val="40"/>
          <w:szCs w:val="40"/>
        </w:rPr>
      </w:pPr>
    </w:p>
    <w:p w14:paraId="45FE88C7" w14:textId="50D206CB" w:rsidR="00A80635" w:rsidRDefault="00A80635" w:rsidP="00A80635">
      <w:pPr>
        <w:jc w:val="center"/>
        <w:rPr>
          <w:rFonts w:ascii="Arial" w:hAnsi="Arial" w:cs="Arial"/>
          <w:sz w:val="40"/>
          <w:szCs w:val="40"/>
        </w:rPr>
      </w:pPr>
    </w:p>
    <w:p w14:paraId="245B850C" w14:textId="660BD507" w:rsidR="00A80635" w:rsidRDefault="00A80635" w:rsidP="00A80635">
      <w:pPr>
        <w:jc w:val="center"/>
        <w:rPr>
          <w:rFonts w:ascii="Arial" w:hAnsi="Arial" w:cs="Arial"/>
          <w:sz w:val="40"/>
          <w:szCs w:val="40"/>
        </w:rPr>
      </w:pPr>
    </w:p>
    <w:p w14:paraId="70A30B35" w14:textId="39F1E3F2" w:rsidR="00A80635" w:rsidRDefault="00A80635" w:rsidP="00A80635">
      <w:pPr>
        <w:jc w:val="center"/>
        <w:rPr>
          <w:rFonts w:ascii="Arial" w:hAnsi="Arial" w:cs="Arial"/>
          <w:sz w:val="40"/>
          <w:szCs w:val="40"/>
        </w:rPr>
      </w:pPr>
    </w:p>
    <w:p w14:paraId="0FC27FC7" w14:textId="33ACA5FF" w:rsidR="00A80635" w:rsidRDefault="00A80635" w:rsidP="00A80635">
      <w:pPr>
        <w:jc w:val="center"/>
        <w:rPr>
          <w:rFonts w:ascii="Arial" w:hAnsi="Arial" w:cs="Arial"/>
          <w:sz w:val="40"/>
          <w:szCs w:val="40"/>
        </w:rPr>
      </w:pPr>
    </w:p>
    <w:p w14:paraId="01690407" w14:textId="34CC3299" w:rsidR="00A80635" w:rsidRDefault="00A80635" w:rsidP="00A80635">
      <w:pPr>
        <w:jc w:val="center"/>
        <w:rPr>
          <w:rFonts w:ascii="Arial" w:hAnsi="Arial" w:cs="Arial"/>
          <w:sz w:val="40"/>
          <w:szCs w:val="40"/>
        </w:rPr>
      </w:pPr>
    </w:p>
    <w:p w14:paraId="18BDD7F3" w14:textId="46124561" w:rsidR="00A80635" w:rsidRDefault="00A80635" w:rsidP="00A80635">
      <w:pPr>
        <w:jc w:val="center"/>
        <w:rPr>
          <w:rFonts w:ascii="Arial" w:hAnsi="Arial" w:cs="Arial"/>
          <w:sz w:val="40"/>
          <w:szCs w:val="40"/>
        </w:rPr>
      </w:pPr>
    </w:p>
    <w:p w14:paraId="45FC6FFE" w14:textId="77777777" w:rsidR="00A80635" w:rsidRPr="00A80635" w:rsidRDefault="00A80635" w:rsidP="00A80635">
      <w:pPr>
        <w:jc w:val="center"/>
        <w:rPr>
          <w:rFonts w:ascii="Arial" w:hAnsi="Arial" w:cs="Arial"/>
          <w:sz w:val="40"/>
          <w:szCs w:val="40"/>
        </w:rPr>
      </w:pPr>
    </w:p>
    <w:p w14:paraId="4F7E9FE1" w14:textId="47C854F4" w:rsidR="00A80635" w:rsidRPr="00A80635" w:rsidRDefault="00A80635" w:rsidP="00A80635">
      <w:pPr>
        <w:jc w:val="center"/>
        <w:rPr>
          <w:rFonts w:ascii="Arial" w:hAnsi="Arial" w:cs="Arial"/>
          <w:sz w:val="40"/>
          <w:szCs w:val="40"/>
        </w:rPr>
      </w:pPr>
    </w:p>
    <w:p w14:paraId="6B6FE2CA" w14:textId="3E5C4A88" w:rsidR="00A80635" w:rsidRPr="00A80635" w:rsidRDefault="00A80635" w:rsidP="00A80635">
      <w:pPr>
        <w:jc w:val="right"/>
        <w:rPr>
          <w:rFonts w:ascii="Arial" w:hAnsi="Arial" w:cs="Arial"/>
          <w:sz w:val="40"/>
          <w:szCs w:val="40"/>
        </w:rPr>
      </w:pPr>
    </w:p>
    <w:p w14:paraId="75A413A7" w14:textId="10F8CBAE" w:rsidR="00A80635" w:rsidRPr="00A80635" w:rsidRDefault="00A80635" w:rsidP="00A80635">
      <w:pPr>
        <w:jc w:val="right"/>
        <w:rPr>
          <w:rFonts w:ascii="Arial" w:hAnsi="Arial" w:cs="Arial"/>
          <w:sz w:val="40"/>
          <w:szCs w:val="40"/>
        </w:rPr>
      </w:pPr>
      <w:r w:rsidRPr="00A80635">
        <w:rPr>
          <w:rFonts w:ascii="Arial" w:hAnsi="Arial" w:cs="Arial"/>
          <w:sz w:val="40"/>
          <w:szCs w:val="40"/>
        </w:rPr>
        <w:t xml:space="preserve">Renata Varju </w:t>
      </w:r>
    </w:p>
    <w:p w14:paraId="33AA8B3C" w14:textId="00614C07" w:rsidR="00A80635" w:rsidRDefault="00A80635" w:rsidP="00A80635">
      <w:pPr>
        <w:jc w:val="right"/>
        <w:rPr>
          <w:rFonts w:ascii="Arial" w:hAnsi="Arial" w:cs="Arial"/>
          <w:sz w:val="40"/>
          <w:szCs w:val="40"/>
        </w:rPr>
      </w:pPr>
      <w:r w:rsidRPr="00A80635">
        <w:rPr>
          <w:rFonts w:ascii="Arial" w:hAnsi="Arial" w:cs="Arial"/>
          <w:sz w:val="40"/>
          <w:szCs w:val="40"/>
        </w:rPr>
        <w:t>2027787</w:t>
      </w:r>
    </w:p>
    <w:p w14:paraId="2FAE5979" w14:textId="77777777" w:rsidR="00A80635" w:rsidRPr="00A80635" w:rsidRDefault="00A80635" w:rsidP="00A80635">
      <w:pPr>
        <w:jc w:val="right"/>
        <w:rPr>
          <w:rFonts w:ascii="Arial" w:hAnsi="Arial" w:cs="Arial"/>
          <w:sz w:val="40"/>
          <w:szCs w:val="40"/>
        </w:rPr>
      </w:pPr>
    </w:p>
    <w:p w14:paraId="3E7C0E2A" w14:textId="4EAB41E3" w:rsidR="00A80635" w:rsidRDefault="00A80635" w:rsidP="00A80635">
      <w:pPr>
        <w:jc w:val="right"/>
        <w:rPr>
          <w:rFonts w:ascii="Arial" w:hAnsi="Arial" w:cs="Arial"/>
          <w:sz w:val="40"/>
          <w:szCs w:val="40"/>
        </w:rPr>
      </w:pPr>
      <w:r w:rsidRPr="00A80635">
        <w:rPr>
          <w:rFonts w:ascii="Arial" w:hAnsi="Arial" w:cs="Arial"/>
          <w:sz w:val="40"/>
          <w:szCs w:val="40"/>
        </w:rPr>
        <w:t>Financial Management for the Hotel Industry (BMIH5007)</w:t>
      </w:r>
    </w:p>
    <w:p w14:paraId="1B0B7BE8" w14:textId="77777777" w:rsidR="00A80635" w:rsidRPr="00A80635" w:rsidRDefault="00A80635" w:rsidP="00A80635">
      <w:pPr>
        <w:jc w:val="right"/>
        <w:rPr>
          <w:rFonts w:ascii="Arial" w:hAnsi="Arial" w:cs="Arial"/>
          <w:sz w:val="40"/>
          <w:szCs w:val="40"/>
        </w:rPr>
      </w:pPr>
    </w:p>
    <w:p w14:paraId="221379EE" w14:textId="77777777" w:rsidR="00A80635" w:rsidRPr="00A80635" w:rsidRDefault="00A80635" w:rsidP="00A80635">
      <w:pPr>
        <w:pStyle w:val="TableParagraph"/>
        <w:spacing w:before="120"/>
        <w:ind w:left="108"/>
        <w:jc w:val="right"/>
        <w:rPr>
          <w:sz w:val="40"/>
          <w:szCs w:val="40"/>
        </w:rPr>
      </w:pPr>
      <w:r w:rsidRPr="00A80635">
        <w:rPr>
          <w:sz w:val="40"/>
          <w:szCs w:val="40"/>
        </w:rPr>
        <w:t>Dale Clarke</w:t>
      </w:r>
    </w:p>
    <w:p w14:paraId="17CA32E3" w14:textId="77777777" w:rsidR="00A80635" w:rsidRPr="00A80635" w:rsidRDefault="00A80635" w:rsidP="00A80635">
      <w:pPr>
        <w:jc w:val="right"/>
        <w:rPr>
          <w:rFonts w:ascii="Arial" w:hAnsi="Arial" w:cs="Arial"/>
          <w:sz w:val="40"/>
          <w:szCs w:val="40"/>
        </w:rPr>
      </w:pPr>
    </w:p>
    <w:p w14:paraId="59AC59DE" w14:textId="2BEA63AE" w:rsidR="009E4353" w:rsidRPr="005F6CC3" w:rsidRDefault="00A80635" w:rsidP="003A347E">
      <w:r>
        <w:br w:type="page"/>
      </w:r>
    </w:p>
    <w:sdt>
      <w:sdtPr>
        <w:rPr>
          <w:rFonts w:asciiTheme="minorHAnsi" w:eastAsiaTheme="minorHAnsi" w:hAnsiTheme="minorHAnsi" w:cstheme="minorBidi"/>
          <w:b w:val="0"/>
          <w:bCs w:val="0"/>
          <w:color w:val="auto"/>
          <w:sz w:val="24"/>
          <w:szCs w:val="24"/>
          <w:lang w:val="en-GB"/>
        </w:rPr>
        <w:id w:val="-773706222"/>
        <w:docPartObj>
          <w:docPartGallery w:val="Table of Contents"/>
          <w:docPartUnique/>
        </w:docPartObj>
      </w:sdtPr>
      <w:sdtEndPr>
        <w:rPr>
          <w:noProof/>
        </w:rPr>
      </w:sdtEndPr>
      <w:sdtContent>
        <w:p w14:paraId="4FB09272" w14:textId="4A724156" w:rsidR="00BA5104" w:rsidRDefault="00BA5104">
          <w:pPr>
            <w:pStyle w:val="TOCHeading"/>
          </w:pPr>
          <w:r>
            <w:t>Table of Contents</w:t>
          </w:r>
        </w:p>
        <w:p w14:paraId="40A422E2" w14:textId="7B5F20DC" w:rsidR="009C5C8B" w:rsidRDefault="00BA5104">
          <w:pPr>
            <w:pStyle w:val="TOC1"/>
            <w:tabs>
              <w:tab w:val="right" w:leader="dot" w:pos="9016"/>
            </w:tabs>
            <w:rPr>
              <w:rFonts w:eastAsiaTheme="minorEastAsia" w:cstheme="minorBidi"/>
              <w:b w:val="0"/>
              <w:bCs w:val="0"/>
              <w:i w:val="0"/>
              <w:iCs w:val="0"/>
              <w:noProof/>
              <w:lang w:val="en-HU" w:eastAsia="en-GB"/>
            </w:rPr>
          </w:pPr>
          <w:r>
            <w:rPr>
              <w:b w:val="0"/>
              <w:bCs w:val="0"/>
            </w:rPr>
            <w:fldChar w:fldCharType="begin"/>
          </w:r>
          <w:r>
            <w:instrText xml:space="preserve"> TOC \o "1-3" \h \z \u </w:instrText>
          </w:r>
          <w:r>
            <w:rPr>
              <w:b w:val="0"/>
              <w:bCs w:val="0"/>
            </w:rPr>
            <w:fldChar w:fldCharType="separate"/>
          </w:r>
          <w:hyperlink w:anchor="_Toc127542028" w:history="1">
            <w:r w:rsidR="009C5C8B" w:rsidRPr="00FC359E">
              <w:rPr>
                <w:rStyle w:val="Hyperlink"/>
                <w:noProof/>
              </w:rPr>
              <w:t>Executive Summary</w:t>
            </w:r>
            <w:r w:rsidR="009C5C8B">
              <w:rPr>
                <w:noProof/>
                <w:webHidden/>
              </w:rPr>
              <w:tab/>
            </w:r>
            <w:r w:rsidR="009C5C8B">
              <w:rPr>
                <w:noProof/>
                <w:webHidden/>
              </w:rPr>
              <w:fldChar w:fldCharType="begin"/>
            </w:r>
            <w:r w:rsidR="009C5C8B">
              <w:rPr>
                <w:noProof/>
                <w:webHidden/>
              </w:rPr>
              <w:instrText xml:space="preserve"> PAGEREF _Toc127542028 \h </w:instrText>
            </w:r>
            <w:r w:rsidR="009C5C8B">
              <w:rPr>
                <w:noProof/>
                <w:webHidden/>
              </w:rPr>
            </w:r>
            <w:r w:rsidR="009C5C8B">
              <w:rPr>
                <w:noProof/>
                <w:webHidden/>
              </w:rPr>
              <w:fldChar w:fldCharType="separate"/>
            </w:r>
            <w:r w:rsidR="009C5C8B">
              <w:rPr>
                <w:noProof/>
                <w:webHidden/>
              </w:rPr>
              <w:t>3</w:t>
            </w:r>
            <w:r w:rsidR="009C5C8B">
              <w:rPr>
                <w:noProof/>
                <w:webHidden/>
              </w:rPr>
              <w:fldChar w:fldCharType="end"/>
            </w:r>
          </w:hyperlink>
        </w:p>
        <w:p w14:paraId="73DB0FFD" w14:textId="6D1BD6D3" w:rsidR="009C5C8B" w:rsidRDefault="009C5C8B">
          <w:pPr>
            <w:pStyle w:val="TOC1"/>
            <w:tabs>
              <w:tab w:val="right" w:leader="dot" w:pos="9016"/>
            </w:tabs>
            <w:rPr>
              <w:rFonts w:eastAsiaTheme="minorEastAsia" w:cstheme="minorBidi"/>
              <w:b w:val="0"/>
              <w:bCs w:val="0"/>
              <w:i w:val="0"/>
              <w:iCs w:val="0"/>
              <w:noProof/>
              <w:lang w:val="en-HU" w:eastAsia="en-GB"/>
            </w:rPr>
          </w:pPr>
          <w:hyperlink w:anchor="_Toc127542029" w:history="1">
            <w:r w:rsidRPr="00FC359E">
              <w:rPr>
                <w:rStyle w:val="Hyperlink"/>
                <w:noProof/>
              </w:rPr>
              <w:t>Introduction</w:t>
            </w:r>
            <w:r>
              <w:rPr>
                <w:noProof/>
                <w:webHidden/>
              </w:rPr>
              <w:tab/>
            </w:r>
            <w:r>
              <w:rPr>
                <w:noProof/>
                <w:webHidden/>
              </w:rPr>
              <w:fldChar w:fldCharType="begin"/>
            </w:r>
            <w:r>
              <w:rPr>
                <w:noProof/>
                <w:webHidden/>
              </w:rPr>
              <w:instrText xml:space="preserve"> PAGEREF _Toc127542029 \h </w:instrText>
            </w:r>
            <w:r>
              <w:rPr>
                <w:noProof/>
                <w:webHidden/>
              </w:rPr>
            </w:r>
            <w:r>
              <w:rPr>
                <w:noProof/>
                <w:webHidden/>
              </w:rPr>
              <w:fldChar w:fldCharType="separate"/>
            </w:r>
            <w:r>
              <w:rPr>
                <w:noProof/>
                <w:webHidden/>
              </w:rPr>
              <w:t>4</w:t>
            </w:r>
            <w:r>
              <w:rPr>
                <w:noProof/>
                <w:webHidden/>
              </w:rPr>
              <w:fldChar w:fldCharType="end"/>
            </w:r>
          </w:hyperlink>
        </w:p>
        <w:p w14:paraId="36015F96" w14:textId="58116ECF" w:rsidR="009C5C8B" w:rsidRDefault="009C5C8B">
          <w:pPr>
            <w:pStyle w:val="TOC1"/>
            <w:tabs>
              <w:tab w:val="right" w:leader="dot" w:pos="9016"/>
            </w:tabs>
            <w:rPr>
              <w:rFonts w:eastAsiaTheme="minorEastAsia" w:cstheme="minorBidi"/>
              <w:b w:val="0"/>
              <w:bCs w:val="0"/>
              <w:i w:val="0"/>
              <w:iCs w:val="0"/>
              <w:noProof/>
              <w:lang w:val="en-HU" w:eastAsia="en-GB"/>
            </w:rPr>
          </w:pPr>
          <w:hyperlink w:anchor="_Toc127542030" w:history="1">
            <w:r w:rsidRPr="00FC359E">
              <w:rPr>
                <w:rStyle w:val="Hyperlink"/>
                <w:noProof/>
              </w:rPr>
              <w:t>Discussion</w:t>
            </w:r>
            <w:r>
              <w:rPr>
                <w:noProof/>
                <w:webHidden/>
              </w:rPr>
              <w:tab/>
            </w:r>
            <w:r>
              <w:rPr>
                <w:noProof/>
                <w:webHidden/>
              </w:rPr>
              <w:fldChar w:fldCharType="begin"/>
            </w:r>
            <w:r>
              <w:rPr>
                <w:noProof/>
                <w:webHidden/>
              </w:rPr>
              <w:instrText xml:space="preserve"> PAGEREF _Toc127542030 \h </w:instrText>
            </w:r>
            <w:r>
              <w:rPr>
                <w:noProof/>
                <w:webHidden/>
              </w:rPr>
            </w:r>
            <w:r>
              <w:rPr>
                <w:noProof/>
                <w:webHidden/>
              </w:rPr>
              <w:fldChar w:fldCharType="separate"/>
            </w:r>
            <w:r>
              <w:rPr>
                <w:noProof/>
                <w:webHidden/>
              </w:rPr>
              <w:t>4</w:t>
            </w:r>
            <w:r>
              <w:rPr>
                <w:noProof/>
                <w:webHidden/>
              </w:rPr>
              <w:fldChar w:fldCharType="end"/>
            </w:r>
          </w:hyperlink>
        </w:p>
        <w:p w14:paraId="6DBCCEF0" w14:textId="11E29A1B" w:rsidR="009C5C8B" w:rsidRDefault="009C5C8B">
          <w:pPr>
            <w:pStyle w:val="TOC2"/>
            <w:tabs>
              <w:tab w:val="right" w:leader="dot" w:pos="9016"/>
            </w:tabs>
            <w:rPr>
              <w:rFonts w:eastAsiaTheme="minorEastAsia" w:cstheme="minorBidi"/>
              <w:b w:val="0"/>
              <w:bCs w:val="0"/>
              <w:noProof/>
              <w:sz w:val="24"/>
              <w:szCs w:val="24"/>
              <w:lang w:val="en-HU" w:eastAsia="en-GB"/>
            </w:rPr>
          </w:pPr>
          <w:hyperlink w:anchor="_Toc127542031" w:history="1">
            <w:r w:rsidRPr="00FC359E">
              <w:rPr>
                <w:rStyle w:val="Hyperlink"/>
                <w:noProof/>
              </w:rPr>
              <w:t>Total Revenue</w:t>
            </w:r>
            <w:r>
              <w:rPr>
                <w:noProof/>
                <w:webHidden/>
              </w:rPr>
              <w:tab/>
            </w:r>
            <w:r>
              <w:rPr>
                <w:noProof/>
                <w:webHidden/>
              </w:rPr>
              <w:fldChar w:fldCharType="begin"/>
            </w:r>
            <w:r>
              <w:rPr>
                <w:noProof/>
                <w:webHidden/>
              </w:rPr>
              <w:instrText xml:space="preserve"> PAGEREF _Toc127542031 \h </w:instrText>
            </w:r>
            <w:r>
              <w:rPr>
                <w:noProof/>
                <w:webHidden/>
              </w:rPr>
            </w:r>
            <w:r>
              <w:rPr>
                <w:noProof/>
                <w:webHidden/>
              </w:rPr>
              <w:fldChar w:fldCharType="separate"/>
            </w:r>
            <w:r>
              <w:rPr>
                <w:noProof/>
                <w:webHidden/>
              </w:rPr>
              <w:t>4</w:t>
            </w:r>
            <w:r>
              <w:rPr>
                <w:noProof/>
                <w:webHidden/>
              </w:rPr>
              <w:fldChar w:fldCharType="end"/>
            </w:r>
          </w:hyperlink>
        </w:p>
        <w:p w14:paraId="7F5BB808" w14:textId="2BCB8708" w:rsidR="009C5C8B" w:rsidRDefault="009C5C8B">
          <w:pPr>
            <w:pStyle w:val="TOC2"/>
            <w:tabs>
              <w:tab w:val="right" w:leader="dot" w:pos="9016"/>
            </w:tabs>
            <w:rPr>
              <w:rFonts w:eastAsiaTheme="minorEastAsia" w:cstheme="minorBidi"/>
              <w:b w:val="0"/>
              <w:bCs w:val="0"/>
              <w:noProof/>
              <w:sz w:val="24"/>
              <w:szCs w:val="24"/>
              <w:lang w:val="en-HU" w:eastAsia="en-GB"/>
            </w:rPr>
          </w:pPr>
          <w:hyperlink w:anchor="_Toc127542032" w:history="1">
            <w:r w:rsidRPr="00FC359E">
              <w:rPr>
                <w:rStyle w:val="Hyperlink"/>
                <w:noProof/>
              </w:rPr>
              <w:t>Market Position</w:t>
            </w:r>
            <w:r>
              <w:rPr>
                <w:noProof/>
                <w:webHidden/>
              </w:rPr>
              <w:tab/>
            </w:r>
            <w:r>
              <w:rPr>
                <w:noProof/>
                <w:webHidden/>
              </w:rPr>
              <w:fldChar w:fldCharType="begin"/>
            </w:r>
            <w:r>
              <w:rPr>
                <w:noProof/>
                <w:webHidden/>
              </w:rPr>
              <w:instrText xml:space="preserve"> PAGEREF _Toc127542032 \h </w:instrText>
            </w:r>
            <w:r>
              <w:rPr>
                <w:noProof/>
                <w:webHidden/>
              </w:rPr>
            </w:r>
            <w:r>
              <w:rPr>
                <w:noProof/>
                <w:webHidden/>
              </w:rPr>
              <w:fldChar w:fldCharType="separate"/>
            </w:r>
            <w:r>
              <w:rPr>
                <w:noProof/>
                <w:webHidden/>
              </w:rPr>
              <w:t>6</w:t>
            </w:r>
            <w:r>
              <w:rPr>
                <w:noProof/>
                <w:webHidden/>
              </w:rPr>
              <w:fldChar w:fldCharType="end"/>
            </w:r>
          </w:hyperlink>
        </w:p>
        <w:p w14:paraId="7CB00C01" w14:textId="3D0E2DEC" w:rsidR="009C5C8B" w:rsidRDefault="009C5C8B">
          <w:pPr>
            <w:pStyle w:val="TOC2"/>
            <w:tabs>
              <w:tab w:val="right" w:leader="dot" w:pos="9016"/>
            </w:tabs>
            <w:rPr>
              <w:rFonts w:eastAsiaTheme="minorEastAsia" w:cstheme="minorBidi"/>
              <w:b w:val="0"/>
              <w:bCs w:val="0"/>
              <w:noProof/>
              <w:sz w:val="24"/>
              <w:szCs w:val="24"/>
              <w:lang w:val="en-HU" w:eastAsia="en-GB"/>
            </w:rPr>
          </w:pPr>
          <w:hyperlink w:anchor="_Toc127542033" w:history="1">
            <w:r w:rsidRPr="00FC359E">
              <w:rPr>
                <w:rStyle w:val="Hyperlink"/>
                <w:noProof/>
              </w:rPr>
              <w:t>Growth potential</w:t>
            </w:r>
            <w:r>
              <w:rPr>
                <w:noProof/>
                <w:webHidden/>
              </w:rPr>
              <w:tab/>
            </w:r>
            <w:r>
              <w:rPr>
                <w:noProof/>
                <w:webHidden/>
              </w:rPr>
              <w:fldChar w:fldCharType="begin"/>
            </w:r>
            <w:r>
              <w:rPr>
                <w:noProof/>
                <w:webHidden/>
              </w:rPr>
              <w:instrText xml:space="preserve"> PAGEREF _Toc127542033 \h </w:instrText>
            </w:r>
            <w:r>
              <w:rPr>
                <w:noProof/>
                <w:webHidden/>
              </w:rPr>
            </w:r>
            <w:r>
              <w:rPr>
                <w:noProof/>
                <w:webHidden/>
              </w:rPr>
              <w:fldChar w:fldCharType="separate"/>
            </w:r>
            <w:r>
              <w:rPr>
                <w:noProof/>
                <w:webHidden/>
              </w:rPr>
              <w:t>7</w:t>
            </w:r>
            <w:r>
              <w:rPr>
                <w:noProof/>
                <w:webHidden/>
              </w:rPr>
              <w:fldChar w:fldCharType="end"/>
            </w:r>
          </w:hyperlink>
        </w:p>
        <w:p w14:paraId="08C9815F" w14:textId="70DAAFB7" w:rsidR="009C5C8B" w:rsidRDefault="009C5C8B">
          <w:pPr>
            <w:pStyle w:val="TOC2"/>
            <w:tabs>
              <w:tab w:val="right" w:leader="dot" w:pos="9016"/>
            </w:tabs>
            <w:rPr>
              <w:rFonts w:eastAsiaTheme="minorEastAsia" w:cstheme="minorBidi"/>
              <w:b w:val="0"/>
              <w:bCs w:val="0"/>
              <w:noProof/>
              <w:sz w:val="24"/>
              <w:szCs w:val="24"/>
              <w:lang w:val="en-HU" w:eastAsia="en-GB"/>
            </w:rPr>
          </w:pPr>
          <w:hyperlink w:anchor="_Toc127542034" w:history="1">
            <w:r w:rsidRPr="00FC359E">
              <w:rPr>
                <w:rStyle w:val="Hyperlink"/>
                <w:noProof/>
              </w:rPr>
              <w:t>Financial Commitment to CSR</w:t>
            </w:r>
            <w:r>
              <w:rPr>
                <w:noProof/>
                <w:webHidden/>
              </w:rPr>
              <w:tab/>
            </w:r>
            <w:r>
              <w:rPr>
                <w:noProof/>
                <w:webHidden/>
              </w:rPr>
              <w:fldChar w:fldCharType="begin"/>
            </w:r>
            <w:r>
              <w:rPr>
                <w:noProof/>
                <w:webHidden/>
              </w:rPr>
              <w:instrText xml:space="preserve"> PAGEREF _Toc127542034 \h </w:instrText>
            </w:r>
            <w:r>
              <w:rPr>
                <w:noProof/>
                <w:webHidden/>
              </w:rPr>
            </w:r>
            <w:r>
              <w:rPr>
                <w:noProof/>
                <w:webHidden/>
              </w:rPr>
              <w:fldChar w:fldCharType="separate"/>
            </w:r>
            <w:r>
              <w:rPr>
                <w:noProof/>
                <w:webHidden/>
              </w:rPr>
              <w:t>8</w:t>
            </w:r>
            <w:r>
              <w:rPr>
                <w:noProof/>
                <w:webHidden/>
              </w:rPr>
              <w:fldChar w:fldCharType="end"/>
            </w:r>
          </w:hyperlink>
        </w:p>
        <w:p w14:paraId="3574C87E" w14:textId="530DF531" w:rsidR="009C5C8B" w:rsidRDefault="009C5C8B">
          <w:pPr>
            <w:pStyle w:val="TOC1"/>
            <w:tabs>
              <w:tab w:val="right" w:leader="dot" w:pos="9016"/>
            </w:tabs>
            <w:rPr>
              <w:rFonts w:eastAsiaTheme="minorEastAsia" w:cstheme="minorBidi"/>
              <w:b w:val="0"/>
              <w:bCs w:val="0"/>
              <w:i w:val="0"/>
              <w:iCs w:val="0"/>
              <w:noProof/>
              <w:lang w:val="en-HU" w:eastAsia="en-GB"/>
            </w:rPr>
          </w:pPr>
          <w:hyperlink w:anchor="_Toc127542035" w:history="1">
            <w:r w:rsidRPr="00FC359E">
              <w:rPr>
                <w:rStyle w:val="Hyperlink"/>
                <w:noProof/>
              </w:rPr>
              <w:t>Conclusion</w:t>
            </w:r>
            <w:r>
              <w:rPr>
                <w:noProof/>
                <w:webHidden/>
              </w:rPr>
              <w:tab/>
            </w:r>
            <w:r>
              <w:rPr>
                <w:noProof/>
                <w:webHidden/>
              </w:rPr>
              <w:fldChar w:fldCharType="begin"/>
            </w:r>
            <w:r>
              <w:rPr>
                <w:noProof/>
                <w:webHidden/>
              </w:rPr>
              <w:instrText xml:space="preserve"> PAGEREF _Toc127542035 \h </w:instrText>
            </w:r>
            <w:r>
              <w:rPr>
                <w:noProof/>
                <w:webHidden/>
              </w:rPr>
            </w:r>
            <w:r>
              <w:rPr>
                <w:noProof/>
                <w:webHidden/>
              </w:rPr>
              <w:fldChar w:fldCharType="separate"/>
            </w:r>
            <w:r>
              <w:rPr>
                <w:noProof/>
                <w:webHidden/>
              </w:rPr>
              <w:t>10</w:t>
            </w:r>
            <w:r>
              <w:rPr>
                <w:noProof/>
                <w:webHidden/>
              </w:rPr>
              <w:fldChar w:fldCharType="end"/>
            </w:r>
          </w:hyperlink>
        </w:p>
        <w:p w14:paraId="5C3C5F57" w14:textId="202357EF" w:rsidR="009C5C8B" w:rsidRDefault="009C5C8B">
          <w:pPr>
            <w:pStyle w:val="TOC1"/>
            <w:tabs>
              <w:tab w:val="right" w:leader="dot" w:pos="9016"/>
            </w:tabs>
            <w:rPr>
              <w:rFonts w:eastAsiaTheme="minorEastAsia" w:cstheme="minorBidi"/>
              <w:b w:val="0"/>
              <w:bCs w:val="0"/>
              <w:i w:val="0"/>
              <w:iCs w:val="0"/>
              <w:noProof/>
              <w:lang w:val="en-HU" w:eastAsia="en-GB"/>
            </w:rPr>
          </w:pPr>
          <w:hyperlink w:anchor="_Toc127542036" w:history="1">
            <w:r w:rsidRPr="00FC359E">
              <w:rPr>
                <w:rStyle w:val="Hyperlink"/>
                <w:noProof/>
              </w:rPr>
              <w:t>Recommendation</w:t>
            </w:r>
            <w:r>
              <w:rPr>
                <w:noProof/>
                <w:webHidden/>
              </w:rPr>
              <w:tab/>
            </w:r>
            <w:r>
              <w:rPr>
                <w:noProof/>
                <w:webHidden/>
              </w:rPr>
              <w:fldChar w:fldCharType="begin"/>
            </w:r>
            <w:r>
              <w:rPr>
                <w:noProof/>
                <w:webHidden/>
              </w:rPr>
              <w:instrText xml:space="preserve"> PAGEREF _Toc127542036 \h </w:instrText>
            </w:r>
            <w:r>
              <w:rPr>
                <w:noProof/>
                <w:webHidden/>
              </w:rPr>
            </w:r>
            <w:r>
              <w:rPr>
                <w:noProof/>
                <w:webHidden/>
              </w:rPr>
              <w:fldChar w:fldCharType="separate"/>
            </w:r>
            <w:r>
              <w:rPr>
                <w:noProof/>
                <w:webHidden/>
              </w:rPr>
              <w:t>10</w:t>
            </w:r>
            <w:r>
              <w:rPr>
                <w:noProof/>
                <w:webHidden/>
              </w:rPr>
              <w:fldChar w:fldCharType="end"/>
            </w:r>
          </w:hyperlink>
        </w:p>
        <w:p w14:paraId="13227715" w14:textId="653F11B3" w:rsidR="009C5C8B" w:rsidRDefault="009C5C8B">
          <w:pPr>
            <w:pStyle w:val="TOC2"/>
            <w:tabs>
              <w:tab w:val="right" w:leader="dot" w:pos="9016"/>
            </w:tabs>
            <w:rPr>
              <w:rFonts w:eastAsiaTheme="minorEastAsia" w:cstheme="minorBidi"/>
              <w:b w:val="0"/>
              <w:bCs w:val="0"/>
              <w:noProof/>
              <w:sz w:val="24"/>
              <w:szCs w:val="24"/>
              <w:lang w:val="en-HU" w:eastAsia="en-GB"/>
            </w:rPr>
          </w:pPr>
          <w:hyperlink w:anchor="_Toc127542037" w:history="1">
            <w:r w:rsidRPr="00FC359E">
              <w:rPr>
                <w:rStyle w:val="Hyperlink"/>
                <w:noProof/>
              </w:rPr>
              <w:t>Hilton – Opportunity to Growth</w:t>
            </w:r>
            <w:r>
              <w:rPr>
                <w:noProof/>
                <w:webHidden/>
              </w:rPr>
              <w:tab/>
            </w:r>
            <w:r>
              <w:rPr>
                <w:noProof/>
                <w:webHidden/>
              </w:rPr>
              <w:fldChar w:fldCharType="begin"/>
            </w:r>
            <w:r>
              <w:rPr>
                <w:noProof/>
                <w:webHidden/>
              </w:rPr>
              <w:instrText xml:space="preserve"> PAGEREF _Toc127542037 \h </w:instrText>
            </w:r>
            <w:r>
              <w:rPr>
                <w:noProof/>
                <w:webHidden/>
              </w:rPr>
            </w:r>
            <w:r>
              <w:rPr>
                <w:noProof/>
                <w:webHidden/>
              </w:rPr>
              <w:fldChar w:fldCharType="separate"/>
            </w:r>
            <w:r>
              <w:rPr>
                <w:noProof/>
                <w:webHidden/>
              </w:rPr>
              <w:t>10</w:t>
            </w:r>
            <w:r>
              <w:rPr>
                <w:noProof/>
                <w:webHidden/>
              </w:rPr>
              <w:fldChar w:fldCharType="end"/>
            </w:r>
          </w:hyperlink>
        </w:p>
        <w:p w14:paraId="2C3F1861" w14:textId="55294EEF" w:rsidR="009C5C8B" w:rsidRDefault="009C5C8B">
          <w:pPr>
            <w:pStyle w:val="TOC2"/>
            <w:tabs>
              <w:tab w:val="right" w:leader="dot" w:pos="9016"/>
            </w:tabs>
            <w:rPr>
              <w:rFonts w:eastAsiaTheme="minorEastAsia" w:cstheme="minorBidi"/>
              <w:b w:val="0"/>
              <w:bCs w:val="0"/>
              <w:noProof/>
              <w:sz w:val="24"/>
              <w:szCs w:val="24"/>
              <w:lang w:val="en-HU" w:eastAsia="en-GB"/>
            </w:rPr>
          </w:pPr>
          <w:hyperlink w:anchor="_Toc127542038" w:history="1">
            <w:r w:rsidRPr="00FC359E">
              <w:rPr>
                <w:rStyle w:val="Hyperlink"/>
                <w:noProof/>
              </w:rPr>
              <w:t>Marriott – Potential of Outsourcing</w:t>
            </w:r>
            <w:r>
              <w:rPr>
                <w:noProof/>
                <w:webHidden/>
              </w:rPr>
              <w:tab/>
            </w:r>
            <w:r>
              <w:rPr>
                <w:noProof/>
                <w:webHidden/>
              </w:rPr>
              <w:fldChar w:fldCharType="begin"/>
            </w:r>
            <w:r>
              <w:rPr>
                <w:noProof/>
                <w:webHidden/>
              </w:rPr>
              <w:instrText xml:space="preserve"> PAGEREF _Toc127542038 \h </w:instrText>
            </w:r>
            <w:r>
              <w:rPr>
                <w:noProof/>
                <w:webHidden/>
              </w:rPr>
            </w:r>
            <w:r>
              <w:rPr>
                <w:noProof/>
                <w:webHidden/>
              </w:rPr>
              <w:fldChar w:fldCharType="separate"/>
            </w:r>
            <w:r>
              <w:rPr>
                <w:noProof/>
                <w:webHidden/>
              </w:rPr>
              <w:t>11</w:t>
            </w:r>
            <w:r>
              <w:rPr>
                <w:noProof/>
                <w:webHidden/>
              </w:rPr>
              <w:fldChar w:fldCharType="end"/>
            </w:r>
          </w:hyperlink>
        </w:p>
        <w:p w14:paraId="0B96FA1D" w14:textId="3D34AF10" w:rsidR="009C5C8B" w:rsidRDefault="009C5C8B">
          <w:pPr>
            <w:pStyle w:val="TOC1"/>
            <w:tabs>
              <w:tab w:val="right" w:leader="dot" w:pos="9016"/>
            </w:tabs>
            <w:rPr>
              <w:rFonts w:eastAsiaTheme="minorEastAsia" w:cstheme="minorBidi"/>
              <w:b w:val="0"/>
              <w:bCs w:val="0"/>
              <w:i w:val="0"/>
              <w:iCs w:val="0"/>
              <w:noProof/>
              <w:lang w:val="en-HU" w:eastAsia="en-GB"/>
            </w:rPr>
          </w:pPr>
          <w:hyperlink w:anchor="_Toc127542039" w:history="1">
            <w:r w:rsidRPr="00FC359E">
              <w:rPr>
                <w:rStyle w:val="Hyperlink"/>
                <w:noProof/>
              </w:rPr>
              <w:t>Reference List</w:t>
            </w:r>
            <w:r>
              <w:rPr>
                <w:noProof/>
                <w:webHidden/>
              </w:rPr>
              <w:tab/>
            </w:r>
            <w:r>
              <w:rPr>
                <w:noProof/>
                <w:webHidden/>
              </w:rPr>
              <w:fldChar w:fldCharType="begin"/>
            </w:r>
            <w:r>
              <w:rPr>
                <w:noProof/>
                <w:webHidden/>
              </w:rPr>
              <w:instrText xml:space="preserve"> PAGEREF _Toc127542039 \h </w:instrText>
            </w:r>
            <w:r>
              <w:rPr>
                <w:noProof/>
                <w:webHidden/>
              </w:rPr>
            </w:r>
            <w:r>
              <w:rPr>
                <w:noProof/>
                <w:webHidden/>
              </w:rPr>
              <w:fldChar w:fldCharType="separate"/>
            </w:r>
            <w:r>
              <w:rPr>
                <w:noProof/>
                <w:webHidden/>
              </w:rPr>
              <w:t>12</w:t>
            </w:r>
            <w:r>
              <w:rPr>
                <w:noProof/>
                <w:webHidden/>
              </w:rPr>
              <w:fldChar w:fldCharType="end"/>
            </w:r>
          </w:hyperlink>
        </w:p>
        <w:p w14:paraId="0BE36507" w14:textId="3A05D8D7" w:rsidR="009E4353" w:rsidRPr="005F6CC3" w:rsidRDefault="00BA5104" w:rsidP="003A347E">
          <w:r>
            <w:rPr>
              <w:b/>
              <w:bCs/>
              <w:noProof/>
            </w:rPr>
            <w:fldChar w:fldCharType="end"/>
          </w:r>
        </w:p>
      </w:sdtContent>
    </w:sdt>
    <w:p w14:paraId="0AFE061F" w14:textId="5BE45BD0" w:rsidR="00BA5104" w:rsidRDefault="00BA5104">
      <w:pPr>
        <w:rPr>
          <w:rFonts w:ascii="Arial" w:hAnsi="Arial" w:cs="Arial"/>
          <w:sz w:val="28"/>
          <w:szCs w:val="28"/>
        </w:rPr>
      </w:pPr>
      <w:r>
        <w:rPr>
          <w:rFonts w:ascii="Arial" w:hAnsi="Arial" w:cs="Arial"/>
          <w:sz w:val="28"/>
          <w:szCs w:val="28"/>
        </w:rPr>
        <w:br w:type="page"/>
      </w:r>
    </w:p>
    <w:p w14:paraId="62A31B11" w14:textId="3A05C4D6" w:rsidR="005F6CC3" w:rsidRDefault="005F6CC3" w:rsidP="005F6CC3">
      <w:pPr>
        <w:pStyle w:val="Heading1"/>
      </w:pPr>
      <w:bookmarkStart w:id="0" w:name="_Toc127542028"/>
      <w:r>
        <w:lastRenderedPageBreak/>
        <w:t>Executive Summary</w:t>
      </w:r>
      <w:bookmarkEnd w:id="0"/>
    </w:p>
    <w:p w14:paraId="0A5D11B9" w14:textId="2F7DA0BA" w:rsidR="005F6CC3" w:rsidRPr="00A855A5" w:rsidRDefault="005F6CC3" w:rsidP="00A855A5">
      <w:pPr>
        <w:spacing w:line="360" w:lineRule="auto"/>
        <w:jc w:val="both"/>
        <w:rPr>
          <w:rFonts w:ascii="Arial" w:hAnsi="Arial" w:cs="Arial"/>
        </w:rPr>
      </w:pPr>
    </w:p>
    <w:p w14:paraId="5EF64885" w14:textId="4F7056B6" w:rsidR="00D016C0" w:rsidRPr="00A855A5" w:rsidRDefault="00D016C0" w:rsidP="00A855A5">
      <w:pPr>
        <w:spacing w:line="360" w:lineRule="auto"/>
        <w:jc w:val="both"/>
        <w:rPr>
          <w:rFonts w:ascii="Arial" w:hAnsi="Arial" w:cs="Arial"/>
        </w:rPr>
      </w:pPr>
      <w:r w:rsidRPr="00A855A5">
        <w:rPr>
          <w:rFonts w:ascii="Arial" w:hAnsi="Arial" w:cs="Arial"/>
        </w:rPr>
        <w:t>In this report we will compare the operations of the Marriott International and Hilton hotel chains, taking into account financial aspects.</w:t>
      </w:r>
    </w:p>
    <w:p w14:paraId="23BB62AE" w14:textId="77777777" w:rsidR="00D016C0" w:rsidRPr="00A855A5" w:rsidRDefault="00D016C0" w:rsidP="00A855A5">
      <w:pPr>
        <w:spacing w:line="360" w:lineRule="auto"/>
        <w:jc w:val="both"/>
        <w:rPr>
          <w:rFonts w:ascii="Arial" w:hAnsi="Arial" w:cs="Arial"/>
        </w:rPr>
      </w:pPr>
    </w:p>
    <w:p w14:paraId="373624D6" w14:textId="332FE4FC" w:rsidR="00D016C0" w:rsidRPr="00A855A5" w:rsidRDefault="00D016C0" w:rsidP="00A855A5">
      <w:pPr>
        <w:spacing w:line="360" w:lineRule="auto"/>
        <w:jc w:val="both"/>
        <w:rPr>
          <w:rFonts w:ascii="Arial" w:hAnsi="Arial" w:cs="Arial"/>
        </w:rPr>
      </w:pPr>
      <w:r w:rsidRPr="00A855A5">
        <w:rPr>
          <w:rFonts w:ascii="Arial" w:hAnsi="Arial" w:cs="Arial"/>
        </w:rPr>
        <w:t>These aspects will be:</w:t>
      </w:r>
    </w:p>
    <w:p w14:paraId="24D0C130" w14:textId="66C56987" w:rsidR="00D016C0" w:rsidRPr="00A855A5" w:rsidRDefault="00D016C0" w:rsidP="00A855A5">
      <w:pPr>
        <w:pStyle w:val="ListParagraph"/>
        <w:numPr>
          <w:ilvl w:val="0"/>
          <w:numId w:val="2"/>
        </w:numPr>
        <w:spacing w:line="360" w:lineRule="auto"/>
        <w:jc w:val="both"/>
        <w:rPr>
          <w:rFonts w:ascii="Arial" w:hAnsi="Arial" w:cs="Arial"/>
        </w:rPr>
      </w:pPr>
      <w:r w:rsidRPr="00A855A5">
        <w:rPr>
          <w:rFonts w:ascii="Arial" w:hAnsi="Arial" w:cs="Arial"/>
        </w:rPr>
        <w:t xml:space="preserve">Total revenue </w:t>
      </w:r>
    </w:p>
    <w:p w14:paraId="099F6E39" w14:textId="41B3815A" w:rsidR="00D016C0" w:rsidRPr="00A855A5" w:rsidRDefault="00D016C0" w:rsidP="00A855A5">
      <w:pPr>
        <w:pStyle w:val="ListParagraph"/>
        <w:numPr>
          <w:ilvl w:val="0"/>
          <w:numId w:val="2"/>
        </w:numPr>
        <w:spacing w:line="360" w:lineRule="auto"/>
        <w:jc w:val="both"/>
        <w:rPr>
          <w:rFonts w:ascii="Arial" w:hAnsi="Arial" w:cs="Arial"/>
        </w:rPr>
      </w:pPr>
      <w:r w:rsidRPr="00A855A5">
        <w:rPr>
          <w:rFonts w:ascii="Arial" w:hAnsi="Arial" w:cs="Arial"/>
        </w:rPr>
        <w:t>Market Position</w:t>
      </w:r>
    </w:p>
    <w:p w14:paraId="1E7638B6" w14:textId="66084758" w:rsidR="00D016C0" w:rsidRPr="00A855A5" w:rsidRDefault="00D016C0" w:rsidP="00A855A5">
      <w:pPr>
        <w:pStyle w:val="ListParagraph"/>
        <w:numPr>
          <w:ilvl w:val="0"/>
          <w:numId w:val="2"/>
        </w:numPr>
        <w:spacing w:line="360" w:lineRule="auto"/>
        <w:jc w:val="both"/>
        <w:rPr>
          <w:rFonts w:ascii="Arial" w:hAnsi="Arial" w:cs="Arial"/>
        </w:rPr>
      </w:pPr>
      <w:r w:rsidRPr="00A855A5">
        <w:rPr>
          <w:rFonts w:ascii="Arial" w:hAnsi="Arial" w:cs="Arial"/>
        </w:rPr>
        <w:t>Growth Potential</w:t>
      </w:r>
    </w:p>
    <w:p w14:paraId="66A5E01F" w14:textId="684C9AC7" w:rsidR="00D016C0" w:rsidRPr="00A855A5" w:rsidRDefault="00D016C0" w:rsidP="00A855A5">
      <w:pPr>
        <w:pStyle w:val="ListParagraph"/>
        <w:numPr>
          <w:ilvl w:val="0"/>
          <w:numId w:val="2"/>
        </w:numPr>
        <w:spacing w:line="360" w:lineRule="auto"/>
        <w:jc w:val="both"/>
        <w:rPr>
          <w:rFonts w:ascii="Arial" w:hAnsi="Arial" w:cs="Arial"/>
        </w:rPr>
      </w:pPr>
      <w:r w:rsidRPr="00A855A5">
        <w:rPr>
          <w:rFonts w:ascii="Arial" w:hAnsi="Arial" w:cs="Arial"/>
        </w:rPr>
        <w:t>Financial commitment to CSR</w:t>
      </w:r>
    </w:p>
    <w:p w14:paraId="78F46714" w14:textId="53234FCB" w:rsidR="005F6CC3" w:rsidRPr="00A855A5" w:rsidRDefault="005F6CC3" w:rsidP="00A855A5">
      <w:pPr>
        <w:spacing w:line="360" w:lineRule="auto"/>
        <w:jc w:val="both"/>
        <w:rPr>
          <w:rFonts w:ascii="Arial" w:hAnsi="Arial" w:cs="Arial"/>
        </w:rPr>
      </w:pPr>
    </w:p>
    <w:p w14:paraId="343F98D2" w14:textId="06D66F62" w:rsidR="00A855A5" w:rsidRDefault="00A855A5" w:rsidP="00A855A5">
      <w:pPr>
        <w:spacing w:line="360" w:lineRule="auto"/>
        <w:jc w:val="both"/>
        <w:rPr>
          <w:rFonts w:ascii="Arial" w:hAnsi="Arial" w:cs="Arial"/>
        </w:rPr>
      </w:pPr>
      <w:r w:rsidRPr="00A855A5">
        <w:rPr>
          <w:rFonts w:ascii="Arial" w:hAnsi="Arial" w:cs="Arial"/>
        </w:rPr>
        <w:t>Finally, we formulate a recommendation for both companies</w:t>
      </w:r>
      <w:r>
        <w:rPr>
          <w:rFonts w:ascii="Arial" w:hAnsi="Arial" w:cs="Arial"/>
        </w:rPr>
        <w:t>:</w:t>
      </w:r>
    </w:p>
    <w:p w14:paraId="42C49587" w14:textId="65A21E16" w:rsidR="00A855A5" w:rsidRDefault="00A855A5" w:rsidP="00A855A5">
      <w:pPr>
        <w:pStyle w:val="ListParagraph"/>
        <w:numPr>
          <w:ilvl w:val="0"/>
          <w:numId w:val="5"/>
        </w:numPr>
        <w:spacing w:line="360" w:lineRule="auto"/>
        <w:rPr>
          <w:rFonts w:ascii="Arial" w:hAnsi="Arial" w:cs="Arial"/>
        </w:rPr>
      </w:pPr>
      <w:r>
        <w:rPr>
          <w:rFonts w:ascii="Arial" w:hAnsi="Arial" w:cs="Arial"/>
        </w:rPr>
        <w:t xml:space="preserve">Hilton – Growth potential for the future  </w:t>
      </w:r>
    </w:p>
    <w:p w14:paraId="36BB2EEC" w14:textId="77777777" w:rsidR="00A855A5" w:rsidRDefault="00A855A5" w:rsidP="00A855A5">
      <w:pPr>
        <w:pStyle w:val="ListParagraph"/>
        <w:numPr>
          <w:ilvl w:val="0"/>
          <w:numId w:val="5"/>
        </w:numPr>
        <w:spacing w:line="360" w:lineRule="auto"/>
        <w:rPr>
          <w:rFonts w:ascii="Arial" w:hAnsi="Arial" w:cs="Arial"/>
        </w:rPr>
      </w:pPr>
      <w:r>
        <w:rPr>
          <w:rFonts w:ascii="Arial" w:hAnsi="Arial" w:cs="Arial"/>
        </w:rPr>
        <w:t>Marriott – Potential Outsourcing areas</w:t>
      </w:r>
    </w:p>
    <w:p w14:paraId="40436D04" w14:textId="2A591659" w:rsidR="005F6CC3" w:rsidRPr="00A855A5" w:rsidRDefault="005F6CC3" w:rsidP="00A855A5">
      <w:pPr>
        <w:pStyle w:val="ListParagraph"/>
        <w:numPr>
          <w:ilvl w:val="0"/>
          <w:numId w:val="4"/>
        </w:numPr>
        <w:spacing w:line="360" w:lineRule="auto"/>
        <w:ind w:left="426"/>
        <w:rPr>
          <w:rFonts w:ascii="Arial" w:hAnsi="Arial" w:cs="Arial"/>
        </w:rPr>
      </w:pPr>
      <w:r w:rsidRPr="00A855A5">
        <w:rPr>
          <w:rFonts w:ascii="Arial" w:hAnsi="Arial" w:cs="Arial"/>
        </w:rPr>
        <w:br w:type="page"/>
      </w:r>
    </w:p>
    <w:p w14:paraId="187B626D" w14:textId="0FE39F50" w:rsidR="00C41A26" w:rsidRDefault="003A347E" w:rsidP="00BA5104">
      <w:pPr>
        <w:pStyle w:val="Heading1"/>
      </w:pPr>
      <w:bookmarkStart w:id="1" w:name="_Toc127542029"/>
      <w:r w:rsidRPr="003A347E">
        <w:lastRenderedPageBreak/>
        <w:t>Introduction</w:t>
      </w:r>
      <w:bookmarkEnd w:id="1"/>
    </w:p>
    <w:p w14:paraId="45F0911F" w14:textId="38FC1B05" w:rsidR="00C41A26" w:rsidRDefault="00C41A26" w:rsidP="003A347E">
      <w:pPr>
        <w:rPr>
          <w:rFonts w:ascii="Arial" w:hAnsi="Arial" w:cs="Arial"/>
          <w:sz w:val="28"/>
          <w:szCs w:val="28"/>
        </w:rPr>
      </w:pPr>
    </w:p>
    <w:p w14:paraId="3CBAD8FC" w14:textId="6DB19296" w:rsidR="00D542EF" w:rsidRDefault="00D542EF" w:rsidP="000121B1">
      <w:pPr>
        <w:spacing w:line="360" w:lineRule="auto"/>
        <w:ind w:firstLine="284"/>
        <w:jc w:val="both"/>
        <w:rPr>
          <w:rFonts w:ascii="Arial" w:hAnsi="Arial" w:cs="Arial"/>
        </w:rPr>
      </w:pPr>
      <w:r>
        <w:rPr>
          <w:rFonts w:ascii="Arial" w:hAnsi="Arial" w:cs="Arial"/>
        </w:rPr>
        <w:t xml:space="preserve">In this report we will compare financial management approach of the Marriott International and Hilton hotel chain. </w:t>
      </w:r>
      <w:r w:rsidR="00E44047" w:rsidRPr="00E44047">
        <w:rPr>
          <w:rFonts w:ascii="Arial" w:hAnsi="Arial" w:cs="Arial"/>
        </w:rPr>
        <w:t xml:space="preserve">We will look at a few areas that are related to this, such as how their total </w:t>
      </w:r>
      <w:r w:rsidR="00156F74">
        <w:rPr>
          <w:rFonts w:ascii="Arial" w:hAnsi="Arial" w:cs="Arial"/>
        </w:rPr>
        <w:t>revenue</w:t>
      </w:r>
      <w:r w:rsidR="00E44047" w:rsidRPr="00E44047">
        <w:rPr>
          <w:rFonts w:ascii="Arial" w:hAnsi="Arial" w:cs="Arial"/>
        </w:rPr>
        <w:t xml:space="preserve"> has developed in recent years</w:t>
      </w:r>
      <w:r>
        <w:rPr>
          <w:rFonts w:ascii="Arial" w:hAnsi="Arial" w:cs="Arial"/>
        </w:rPr>
        <w:t xml:space="preserve">, </w:t>
      </w:r>
      <w:r w:rsidR="00E44047">
        <w:rPr>
          <w:rFonts w:ascii="Arial" w:hAnsi="Arial" w:cs="Arial"/>
        </w:rPr>
        <w:t xml:space="preserve">their </w:t>
      </w:r>
      <w:r>
        <w:rPr>
          <w:rFonts w:ascii="Arial" w:hAnsi="Arial" w:cs="Arial"/>
        </w:rPr>
        <w:t>current market position, possible growth potential and financial commitment to corporate social responsibility (CRS).</w:t>
      </w:r>
      <w:r w:rsidR="00593340">
        <w:rPr>
          <w:rFonts w:ascii="Arial" w:hAnsi="Arial" w:cs="Arial"/>
        </w:rPr>
        <w:t xml:space="preserve"> Finally we will look at some recommendatio</w:t>
      </w:r>
      <w:r w:rsidR="006F2DC1">
        <w:rPr>
          <w:rFonts w:ascii="Arial" w:hAnsi="Arial" w:cs="Arial"/>
        </w:rPr>
        <w:t xml:space="preserve">n, </w:t>
      </w:r>
      <w:r w:rsidR="006F2DC1" w:rsidRPr="006F2DC1">
        <w:rPr>
          <w:rFonts w:ascii="Arial" w:hAnsi="Arial" w:cs="Arial"/>
        </w:rPr>
        <w:t xml:space="preserve">which can help these companies </w:t>
      </w:r>
      <w:r w:rsidR="006F2DC1">
        <w:rPr>
          <w:rFonts w:ascii="Arial" w:hAnsi="Arial" w:cs="Arial"/>
        </w:rPr>
        <w:t xml:space="preserve">to </w:t>
      </w:r>
      <w:r w:rsidR="006F2DC1" w:rsidRPr="006F2DC1">
        <w:rPr>
          <w:rFonts w:ascii="Arial" w:hAnsi="Arial" w:cs="Arial"/>
        </w:rPr>
        <w:t>generate even more profits in the future.</w:t>
      </w:r>
    </w:p>
    <w:p w14:paraId="29D44C15" w14:textId="5D74955A" w:rsidR="00D542EF" w:rsidRDefault="000121B1" w:rsidP="000121B1">
      <w:pPr>
        <w:tabs>
          <w:tab w:val="left" w:pos="3828"/>
        </w:tabs>
        <w:spacing w:line="360" w:lineRule="auto"/>
        <w:ind w:firstLine="284"/>
        <w:jc w:val="both"/>
        <w:rPr>
          <w:rFonts w:ascii="Arial" w:hAnsi="Arial" w:cs="Arial"/>
          <w:color w:val="000000" w:themeColor="text1"/>
        </w:rPr>
      </w:pPr>
      <w:r w:rsidRPr="00156F74">
        <w:rPr>
          <w:rFonts w:ascii="Arial" w:hAnsi="Arial" w:cs="Arial"/>
          <w:color w:val="000000" w:themeColor="text1"/>
        </w:rPr>
        <w:t>Marriott</w:t>
      </w:r>
      <w:r>
        <w:rPr>
          <w:rFonts w:ascii="Arial" w:hAnsi="Arial" w:cs="Arial"/>
          <w:color w:val="000000" w:themeColor="text1"/>
        </w:rPr>
        <w:t xml:space="preserve"> </w:t>
      </w:r>
      <w:r w:rsidRPr="00156F74">
        <w:rPr>
          <w:rFonts w:ascii="Arial" w:hAnsi="Arial" w:cs="Arial"/>
          <w:color w:val="000000" w:themeColor="text1"/>
        </w:rPr>
        <w:t>is a</w:t>
      </w:r>
      <w:r w:rsidR="008B14C1">
        <w:rPr>
          <w:rFonts w:ascii="Arial" w:hAnsi="Arial" w:cs="Arial"/>
          <w:color w:val="000000" w:themeColor="text1"/>
        </w:rPr>
        <w:t>n</w:t>
      </w:r>
      <w:r w:rsidRPr="00156F74">
        <w:rPr>
          <w:rFonts w:ascii="Arial" w:hAnsi="Arial" w:cs="Arial"/>
          <w:color w:val="000000" w:themeColor="text1"/>
        </w:rPr>
        <w:t xml:space="preserve"> </w:t>
      </w:r>
      <w:r w:rsidR="008B14C1" w:rsidRPr="00156F74">
        <w:rPr>
          <w:rFonts w:ascii="Arial" w:hAnsi="Arial" w:cs="Arial"/>
          <w:color w:val="000000" w:themeColor="text1"/>
        </w:rPr>
        <w:t>international</w:t>
      </w:r>
      <w:r w:rsidRPr="00156F74">
        <w:rPr>
          <w:rFonts w:ascii="Arial" w:hAnsi="Arial" w:cs="Arial"/>
          <w:color w:val="000000" w:themeColor="text1"/>
        </w:rPr>
        <w:t xml:space="preserve"> hospitalit</w:t>
      </w:r>
      <w:r w:rsidR="008B14C1">
        <w:rPr>
          <w:rFonts w:ascii="Arial" w:hAnsi="Arial" w:cs="Arial"/>
          <w:color w:val="000000" w:themeColor="text1"/>
        </w:rPr>
        <w:t>y company</w:t>
      </w:r>
      <w:r w:rsidRPr="00156F74">
        <w:rPr>
          <w:rFonts w:ascii="Arial" w:hAnsi="Arial" w:cs="Arial"/>
          <w:color w:val="000000" w:themeColor="text1"/>
        </w:rPr>
        <w:t xml:space="preserve"> that owns, </w:t>
      </w:r>
      <w:r w:rsidR="008B14C1" w:rsidRPr="00156F74">
        <w:rPr>
          <w:rFonts w:ascii="Arial" w:hAnsi="Arial" w:cs="Arial"/>
          <w:color w:val="000000" w:themeColor="text1"/>
        </w:rPr>
        <w:t>runs</w:t>
      </w:r>
      <w:r w:rsidRPr="00156F74">
        <w:rPr>
          <w:rFonts w:ascii="Arial" w:hAnsi="Arial" w:cs="Arial"/>
          <w:color w:val="000000" w:themeColor="text1"/>
        </w:rPr>
        <w:t xml:space="preserve"> and franchises hotels as well as licences vacation ownership resorts. </w:t>
      </w:r>
      <w:r w:rsidR="00C37C3D">
        <w:rPr>
          <w:rFonts w:ascii="Arial" w:hAnsi="Arial" w:cs="Arial"/>
          <w:color w:val="000000" w:themeColor="text1"/>
        </w:rPr>
        <w:t>T</w:t>
      </w:r>
      <w:r w:rsidR="00156F74" w:rsidRPr="00156F74">
        <w:rPr>
          <w:rFonts w:ascii="Arial" w:hAnsi="Arial" w:cs="Arial"/>
          <w:color w:val="000000" w:themeColor="text1"/>
        </w:rPr>
        <w:t>he company has roughly 8200 hotels that fall under 30 different main brands and are spread out across 138 countries and territories. The widely acclaimed travel loyalty programme Marriott Bonvoy is made available by the company.</w:t>
      </w:r>
      <w:r w:rsidR="00267EB6">
        <w:rPr>
          <w:rFonts w:ascii="Arial" w:hAnsi="Arial" w:cs="Arial"/>
          <w:color w:val="000000" w:themeColor="text1"/>
        </w:rPr>
        <w:t xml:space="preserve"> (Hospitality Net, 2023</w:t>
      </w:r>
      <w:r w:rsidR="00D12634">
        <w:rPr>
          <w:rFonts w:ascii="Arial" w:hAnsi="Arial" w:cs="Arial"/>
          <w:color w:val="000000" w:themeColor="text1"/>
        </w:rPr>
        <w:t>a</w:t>
      </w:r>
      <w:r w:rsidR="00267EB6">
        <w:rPr>
          <w:rFonts w:ascii="Arial" w:hAnsi="Arial" w:cs="Arial"/>
          <w:color w:val="000000" w:themeColor="text1"/>
        </w:rPr>
        <w:t>)</w:t>
      </w:r>
    </w:p>
    <w:p w14:paraId="7499BB3B" w14:textId="68DE601C" w:rsidR="00D542EF" w:rsidRDefault="00080F42" w:rsidP="00267EB6">
      <w:pPr>
        <w:tabs>
          <w:tab w:val="left" w:pos="3828"/>
        </w:tabs>
        <w:spacing w:line="360" w:lineRule="auto"/>
        <w:ind w:firstLine="284"/>
        <w:jc w:val="both"/>
        <w:rPr>
          <w:rFonts w:ascii="Arial" w:hAnsi="Arial" w:cs="Arial"/>
          <w:color w:val="000000" w:themeColor="text1"/>
        </w:rPr>
      </w:pPr>
      <w:r w:rsidRPr="00080F42">
        <w:rPr>
          <w:rFonts w:ascii="Arial" w:hAnsi="Arial" w:cs="Arial"/>
          <w:color w:val="000000" w:themeColor="text1"/>
        </w:rPr>
        <w:t xml:space="preserve">Hilton is </w:t>
      </w:r>
      <w:r>
        <w:rPr>
          <w:rFonts w:ascii="Arial" w:hAnsi="Arial" w:cs="Arial"/>
          <w:color w:val="000000" w:themeColor="text1"/>
        </w:rPr>
        <w:t xml:space="preserve">also </w:t>
      </w:r>
      <w:r w:rsidRPr="00080F42">
        <w:rPr>
          <w:rFonts w:ascii="Arial" w:hAnsi="Arial" w:cs="Arial"/>
          <w:color w:val="000000" w:themeColor="text1"/>
        </w:rPr>
        <w:t xml:space="preserve">a </w:t>
      </w:r>
      <w:r w:rsidR="008B14C1" w:rsidRPr="00080F42">
        <w:rPr>
          <w:rFonts w:ascii="Arial" w:hAnsi="Arial" w:cs="Arial"/>
          <w:color w:val="000000" w:themeColor="text1"/>
        </w:rPr>
        <w:t>principal</w:t>
      </w:r>
      <w:r w:rsidRPr="00080F42">
        <w:rPr>
          <w:rFonts w:ascii="Arial" w:hAnsi="Arial" w:cs="Arial"/>
          <w:color w:val="000000" w:themeColor="text1"/>
        </w:rPr>
        <w:t xml:space="preserve"> global hospitality firm</w:t>
      </w:r>
      <w:r>
        <w:rPr>
          <w:rFonts w:ascii="Arial" w:hAnsi="Arial" w:cs="Arial"/>
          <w:color w:val="000000" w:themeColor="text1"/>
        </w:rPr>
        <w:t>. I</w:t>
      </w:r>
      <w:r w:rsidRPr="00080F42">
        <w:rPr>
          <w:rFonts w:ascii="Arial" w:hAnsi="Arial" w:cs="Arial"/>
          <w:color w:val="000000" w:themeColor="text1"/>
        </w:rPr>
        <w:t xml:space="preserve">ts portfolio includes 17 brands that are considered to be among the best in the world. These brands are spread out across nearly 6000 hotels that have a total of more than 954000 rooms and are located in 117 countries and territories. Like Marriott, </w:t>
      </w:r>
      <w:r>
        <w:rPr>
          <w:rFonts w:ascii="Arial" w:hAnsi="Arial" w:cs="Arial"/>
          <w:color w:val="000000" w:themeColor="text1"/>
        </w:rPr>
        <w:t xml:space="preserve">Hilton also has </w:t>
      </w:r>
      <w:r w:rsidRPr="00080F42">
        <w:rPr>
          <w:rFonts w:ascii="Arial" w:hAnsi="Arial" w:cs="Arial"/>
          <w:color w:val="000000" w:themeColor="text1"/>
        </w:rPr>
        <w:t>an award-winning loyalty program</w:t>
      </w:r>
      <w:r>
        <w:rPr>
          <w:rFonts w:ascii="Arial" w:hAnsi="Arial" w:cs="Arial"/>
          <w:color w:val="000000" w:themeColor="text1"/>
        </w:rPr>
        <w:t xml:space="preserve"> called</w:t>
      </w:r>
      <w:r w:rsidRPr="00080F42">
        <w:rPr>
          <w:rFonts w:ascii="Arial" w:hAnsi="Arial" w:cs="Arial"/>
          <w:color w:val="000000" w:themeColor="text1"/>
        </w:rPr>
        <w:t xml:space="preserve"> Hilton </w:t>
      </w:r>
      <w:proofErr w:type="spellStart"/>
      <w:r w:rsidRPr="00080F42">
        <w:rPr>
          <w:rFonts w:ascii="Arial" w:hAnsi="Arial" w:cs="Arial"/>
          <w:color w:val="000000" w:themeColor="text1"/>
        </w:rPr>
        <w:t>Honors</w:t>
      </w:r>
      <w:proofErr w:type="spellEnd"/>
      <w:r w:rsidRPr="00080F42">
        <w:rPr>
          <w:rFonts w:ascii="Arial" w:hAnsi="Arial" w:cs="Arial"/>
          <w:color w:val="000000" w:themeColor="text1"/>
        </w:rPr>
        <w:t>.</w:t>
      </w:r>
      <w:r w:rsidR="00267EB6">
        <w:rPr>
          <w:rFonts w:ascii="Arial" w:hAnsi="Arial" w:cs="Arial"/>
          <w:color w:val="000000" w:themeColor="text1"/>
        </w:rPr>
        <w:t xml:space="preserve"> (Hospitality Net, 2023</w:t>
      </w:r>
      <w:r w:rsidR="00D12634">
        <w:rPr>
          <w:rFonts w:ascii="Arial" w:hAnsi="Arial" w:cs="Arial"/>
          <w:color w:val="000000" w:themeColor="text1"/>
        </w:rPr>
        <w:t>b</w:t>
      </w:r>
      <w:r w:rsidR="00267EB6">
        <w:rPr>
          <w:rFonts w:ascii="Arial" w:hAnsi="Arial" w:cs="Arial"/>
          <w:color w:val="000000" w:themeColor="text1"/>
        </w:rPr>
        <w:t>)</w:t>
      </w:r>
    </w:p>
    <w:p w14:paraId="40767053" w14:textId="197561D7" w:rsidR="00D542EF" w:rsidRPr="00BA5104" w:rsidRDefault="009C5C8B" w:rsidP="00BA5104">
      <w:pPr>
        <w:pStyle w:val="Heading1"/>
      </w:pPr>
      <w:bookmarkStart w:id="2" w:name="_Toc127542030"/>
      <w:r>
        <w:t>Discussion</w:t>
      </w:r>
      <w:bookmarkEnd w:id="2"/>
    </w:p>
    <w:p w14:paraId="51AFB967" w14:textId="5D687F61" w:rsidR="00D542EF" w:rsidRDefault="00D542EF" w:rsidP="00D542EF">
      <w:pPr>
        <w:ind w:firstLine="284"/>
        <w:rPr>
          <w:rFonts w:ascii="Arial" w:hAnsi="Arial" w:cs="Arial"/>
        </w:rPr>
      </w:pPr>
    </w:p>
    <w:p w14:paraId="0CEB99B6" w14:textId="375447A3" w:rsidR="00D542EF" w:rsidRDefault="00D542EF" w:rsidP="00BA5104">
      <w:pPr>
        <w:pStyle w:val="Heading2"/>
      </w:pPr>
      <w:bookmarkStart w:id="3" w:name="_Toc127542031"/>
      <w:r>
        <w:t>Total Revenue</w:t>
      </w:r>
      <w:bookmarkEnd w:id="3"/>
    </w:p>
    <w:p w14:paraId="7F2969A3" w14:textId="77777777" w:rsidR="00E8684D" w:rsidRPr="00E8684D" w:rsidRDefault="00E8684D" w:rsidP="00E8684D">
      <w:pPr>
        <w:ind w:firstLine="284"/>
        <w:jc w:val="both"/>
      </w:pPr>
    </w:p>
    <w:p w14:paraId="0B7EC6E1" w14:textId="1AB771F5" w:rsidR="00794A79" w:rsidRDefault="00BA5104" w:rsidP="00C91CB2">
      <w:pPr>
        <w:spacing w:line="360" w:lineRule="auto"/>
        <w:ind w:firstLine="284"/>
        <w:jc w:val="both"/>
        <w:rPr>
          <w:rFonts w:ascii="Arial" w:hAnsi="Arial" w:cs="Arial"/>
        </w:rPr>
      </w:pPr>
      <w:r w:rsidRPr="00F353ED">
        <w:rPr>
          <w:rFonts w:ascii="Arial" w:hAnsi="Arial" w:cs="Arial"/>
        </w:rPr>
        <w:t xml:space="preserve">The sum of money that </w:t>
      </w:r>
      <w:r w:rsidR="00F353ED" w:rsidRPr="00F353ED">
        <w:rPr>
          <w:rFonts w:ascii="Arial" w:hAnsi="Arial" w:cs="Arial"/>
        </w:rPr>
        <w:t>our</w:t>
      </w:r>
      <w:r w:rsidRPr="00F353ED">
        <w:rPr>
          <w:rFonts w:ascii="Arial" w:hAnsi="Arial" w:cs="Arial"/>
        </w:rPr>
        <w:t xml:space="preserve"> </w:t>
      </w:r>
      <w:r w:rsidR="00F353ED" w:rsidRPr="00F353ED">
        <w:rPr>
          <w:rFonts w:ascii="Arial" w:hAnsi="Arial" w:cs="Arial"/>
        </w:rPr>
        <w:t>hotel</w:t>
      </w:r>
      <w:r w:rsidRPr="00F353ED">
        <w:rPr>
          <w:rFonts w:ascii="Arial" w:hAnsi="Arial" w:cs="Arial"/>
        </w:rPr>
        <w:t xml:space="preserve"> earns over a specified time period as a result of the sale of its goods or services is referred to as its total revenue. This term is synonymous with the </w:t>
      </w:r>
      <w:r w:rsidR="0036562D" w:rsidRPr="00F353ED">
        <w:rPr>
          <w:rFonts w:ascii="Arial" w:hAnsi="Arial" w:cs="Arial"/>
        </w:rPr>
        <w:t>phrase</w:t>
      </w:r>
      <w:r w:rsidRPr="00F353ED">
        <w:rPr>
          <w:rFonts w:ascii="Arial" w:hAnsi="Arial" w:cs="Arial"/>
        </w:rPr>
        <w:t xml:space="preserve"> gross revenue. </w:t>
      </w:r>
      <w:r w:rsidR="0036562D" w:rsidRPr="00F353ED">
        <w:rPr>
          <w:rFonts w:ascii="Arial" w:hAnsi="Arial" w:cs="Arial"/>
        </w:rPr>
        <w:t xml:space="preserve">The top line of </w:t>
      </w:r>
      <w:r w:rsidR="00F353ED" w:rsidRPr="00F353ED">
        <w:rPr>
          <w:rFonts w:ascii="Arial" w:hAnsi="Arial" w:cs="Arial"/>
        </w:rPr>
        <w:t>our</w:t>
      </w:r>
      <w:r w:rsidR="0036562D" w:rsidRPr="00F353ED">
        <w:rPr>
          <w:rFonts w:ascii="Arial" w:hAnsi="Arial" w:cs="Arial"/>
        </w:rPr>
        <w:t xml:space="preserve"> income statement contains the total revenue. The higher </w:t>
      </w:r>
      <w:r w:rsidR="00F353ED" w:rsidRPr="00F353ED">
        <w:rPr>
          <w:rFonts w:ascii="Arial" w:hAnsi="Arial" w:cs="Arial"/>
        </w:rPr>
        <w:t>our</w:t>
      </w:r>
      <w:r w:rsidR="0036562D" w:rsidRPr="00F353ED">
        <w:rPr>
          <w:rFonts w:ascii="Arial" w:hAnsi="Arial" w:cs="Arial"/>
        </w:rPr>
        <w:t xml:space="preserve"> total revenue, the more money </w:t>
      </w:r>
      <w:r w:rsidR="00F353ED" w:rsidRPr="00F353ED">
        <w:rPr>
          <w:rFonts w:ascii="Arial" w:hAnsi="Arial" w:cs="Arial"/>
        </w:rPr>
        <w:t>our</w:t>
      </w:r>
      <w:r w:rsidR="0036562D" w:rsidRPr="00F353ED">
        <w:rPr>
          <w:rFonts w:ascii="Arial" w:hAnsi="Arial" w:cs="Arial"/>
        </w:rPr>
        <w:t xml:space="preserve"> business is making from its main operation, and as a result, the more rapidly it is expanding. But if we witness a decrease in this number, it could be meant that we have to reconsider our financial strategy. </w:t>
      </w:r>
      <w:r w:rsidR="00F353ED" w:rsidRPr="00F353ED">
        <w:rPr>
          <w:rFonts w:ascii="Arial" w:hAnsi="Arial" w:cs="Arial"/>
        </w:rPr>
        <w:t>The total revenue figure illustrates how much money was made before any costs or deductions were taken into account. Therefore, using this parameter we can determine how much revenue the hotel generates through the sale of its goods and services. The evaluation and expansion of our business are dependent on your ability to comprehend and monitor it. (Rodrigue, 2022)</w:t>
      </w:r>
    </w:p>
    <w:p w14:paraId="72ADBBB5" w14:textId="3EEAB26E" w:rsidR="00730794" w:rsidRDefault="00F353ED" w:rsidP="00E8684D">
      <w:pPr>
        <w:spacing w:line="360" w:lineRule="auto"/>
        <w:ind w:firstLine="284"/>
        <w:jc w:val="both"/>
        <w:rPr>
          <w:rFonts w:ascii="Arial" w:hAnsi="Arial" w:cs="Arial"/>
        </w:rPr>
      </w:pPr>
      <w:r w:rsidRPr="00F353ED">
        <w:rPr>
          <w:rFonts w:ascii="Arial" w:hAnsi="Arial" w:cs="Arial"/>
        </w:rPr>
        <w:lastRenderedPageBreak/>
        <w:t xml:space="preserve">The most recent financial reports made available by Marriott International indicate that the company's current </w:t>
      </w:r>
      <w:r>
        <w:rPr>
          <w:rFonts w:ascii="Arial" w:hAnsi="Arial" w:cs="Arial"/>
        </w:rPr>
        <w:t xml:space="preserve">total </w:t>
      </w:r>
      <w:r w:rsidRPr="00F353ED">
        <w:rPr>
          <w:rFonts w:ascii="Arial" w:hAnsi="Arial" w:cs="Arial"/>
        </w:rPr>
        <w:t>revenue is $19.29 billion</w:t>
      </w:r>
      <w:r w:rsidR="00421CE4">
        <w:rPr>
          <w:rFonts w:ascii="Arial" w:hAnsi="Arial" w:cs="Arial"/>
        </w:rPr>
        <w:t xml:space="preserve">, </w:t>
      </w:r>
      <w:r w:rsidR="00421CE4" w:rsidRPr="00421CE4">
        <w:rPr>
          <w:rFonts w:ascii="Arial" w:hAnsi="Arial" w:cs="Arial"/>
        </w:rPr>
        <w:t xml:space="preserve">which shows a </w:t>
      </w:r>
      <w:r w:rsidR="00421CE4" w:rsidRPr="00F353ED">
        <w:rPr>
          <w:rFonts w:ascii="Arial" w:hAnsi="Arial" w:cs="Arial"/>
        </w:rPr>
        <w:t>$</w:t>
      </w:r>
      <w:r w:rsidR="00421CE4">
        <w:rPr>
          <w:rFonts w:ascii="Arial" w:hAnsi="Arial" w:cs="Arial"/>
        </w:rPr>
        <w:t>5.44</w:t>
      </w:r>
      <w:r w:rsidR="00421CE4" w:rsidRPr="00421CE4">
        <w:rPr>
          <w:rFonts w:ascii="Arial" w:hAnsi="Arial" w:cs="Arial"/>
        </w:rPr>
        <w:t xml:space="preserve"> increase compared to </w:t>
      </w:r>
      <w:r w:rsidR="00421CE4" w:rsidRPr="00F353ED">
        <w:rPr>
          <w:rFonts w:ascii="Arial" w:hAnsi="Arial" w:cs="Arial"/>
        </w:rPr>
        <w:t>$1</w:t>
      </w:r>
      <w:r w:rsidR="00421CE4">
        <w:rPr>
          <w:rFonts w:ascii="Arial" w:hAnsi="Arial" w:cs="Arial"/>
        </w:rPr>
        <w:t>3,86</w:t>
      </w:r>
      <w:r w:rsidR="00253AE2">
        <w:rPr>
          <w:rFonts w:ascii="Arial" w:hAnsi="Arial" w:cs="Arial"/>
        </w:rPr>
        <w:t xml:space="preserve"> of</w:t>
      </w:r>
      <w:r w:rsidR="00421CE4">
        <w:rPr>
          <w:rFonts w:ascii="Arial" w:hAnsi="Arial" w:cs="Arial"/>
        </w:rPr>
        <w:t xml:space="preserve"> </w:t>
      </w:r>
      <w:r w:rsidR="00421CE4" w:rsidRPr="00421CE4">
        <w:rPr>
          <w:rFonts w:ascii="Arial" w:hAnsi="Arial" w:cs="Arial"/>
        </w:rPr>
        <w:t>the previous year</w:t>
      </w:r>
      <w:r w:rsidR="00253AE2">
        <w:rPr>
          <w:rFonts w:ascii="Arial" w:hAnsi="Arial" w:cs="Arial"/>
        </w:rPr>
        <w:t>’s revenue</w:t>
      </w:r>
      <w:r w:rsidR="00730794">
        <w:rPr>
          <w:rFonts w:ascii="Arial" w:hAnsi="Arial" w:cs="Arial"/>
        </w:rPr>
        <w:t xml:space="preserve"> (Global Ranking, 2023).</w:t>
      </w:r>
    </w:p>
    <w:p w14:paraId="3C016AED" w14:textId="1D2D5A30" w:rsidR="00730794" w:rsidRDefault="00730794" w:rsidP="00E8684D">
      <w:pPr>
        <w:spacing w:line="360" w:lineRule="auto"/>
        <w:ind w:firstLine="284"/>
        <w:jc w:val="both"/>
        <w:rPr>
          <w:rFonts w:ascii="Arial" w:hAnsi="Arial" w:cs="Arial"/>
        </w:rPr>
      </w:pPr>
      <w:r w:rsidRPr="00730794">
        <w:rPr>
          <w:rFonts w:ascii="Arial" w:hAnsi="Arial" w:cs="Arial"/>
        </w:rPr>
        <w:t xml:space="preserve">As </w:t>
      </w:r>
      <w:r>
        <w:rPr>
          <w:rFonts w:ascii="Arial" w:hAnsi="Arial" w:cs="Arial"/>
        </w:rPr>
        <w:t>we</w:t>
      </w:r>
      <w:r w:rsidRPr="00730794">
        <w:rPr>
          <w:rFonts w:ascii="Arial" w:hAnsi="Arial" w:cs="Arial"/>
        </w:rPr>
        <w:t xml:space="preserve"> can see from the </w:t>
      </w:r>
      <w:r>
        <w:rPr>
          <w:rFonts w:ascii="Arial" w:hAnsi="Arial" w:cs="Arial"/>
        </w:rPr>
        <w:t>diagram</w:t>
      </w:r>
      <w:r w:rsidRPr="00730794">
        <w:rPr>
          <w:rFonts w:ascii="Arial" w:hAnsi="Arial" w:cs="Arial"/>
        </w:rPr>
        <w:t>, Marriott's revenue has almost always grown a little bit year over year. However, the economic downturn caused by Covid epidemic</w:t>
      </w:r>
      <w:r>
        <w:rPr>
          <w:rFonts w:ascii="Arial" w:hAnsi="Arial" w:cs="Arial"/>
        </w:rPr>
        <w:t xml:space="preserve"> in 2019</w:t>
      </w:r>
      <w:r w:rsidRPr="00730794">
        <w:rPr>
          <w:rFonts w:ascii="Arial" w:hAnsi="Arial" w:cs="Arial"/>
        </w:rPr>
        <w:t>, which hit the entire hospitality industry, was also reflected in Marriott's revenues, which fell by approximately half</w:t>
      </w:r>
      <w:r>
        <w:rPr>
          <w:rFonts w:ascii="Arial" w:hAnsi="Arial" w:cs="Arial"/>
        </w:rPr>
        <w:t>.</w:t>
      </w:r>
    </w:p>
    <w:p w14:paraId="4BC112BB" w14:textId="227297FE" w:rsidR="00E8684D" w:rsidRDefault="00794A79" w:rsidP="005F6CC3">
      <w:pPr>
        <w:spacing w:line="360" w:lineRule="auto"/>
        <w:ind w:firstLine="284"/>
        <w:jc w:val="right"/>
        <w:rPr>
          <w:rFonts w:ascii="Arial" w:hAnsi="Arial" w:cs="Arial"/>
        </w:rPr>
      </w:pPr>
      <w:r>
        <w:rPr>
          <w:rFonts w:ascii="Arial" w:hAnsi="Arial" w:cs="Arial"/>
          <w:noProof/>
        </w:rPr>
        <w:drawing>
          <wp:inline distT="0" distB="0" distL="0" distR="0" wp14:anchorId="6D69F57D" wp14:editId="0244CE89">
            <wp:extent cx="5134131" cy="5134131"/>
            <wp:effectExtent l="0" t="0" r="0" b="0"/>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151680" cy="5151680"/>
                    </a:xfrm>
                    <a:prstGeom prst="rect">
                      <a:avLst/>
                    </a:prstGeom>
                  </pic:spPr>
                </pic:pic>
              </a:graphicData>
            </a:graphic>
          </wp:inline>
        </w:drawing>
      </w:r>
      <w:r w:rsidR="00F54C27">
        <w:rPr>
          <w:rFonts w:ascii="Arial" w:hAnsi="Arial" w:cs="Arial"/>
        </w:rPr>
        <w:t>(Netcials, 2022</w:t>
      </w:r>
      <w:r w:rsidR="003A1213">
        <w:rPr>
          <w:rFonts w:ascii="Arial" w:hAnsi="Arial" w:cs="Arial"/>
        </w:rPr>
        <w:t>a</w:t>
      </w:r>
      <w:r w:rsidR="00F54C27">
        <w:rPr>
          <w:rFonts w:ascii="Arial" w:hAnsi="Arial" w:cs="Arial"/>
        </w:rPr>
        <w:t>)</w:t>
      </w:r>
      <w:r w:rsidR="00730794">
        <w:rPr>
          <w:rFonts w:ascii="Arial" w:hAnsi="Arial" w:cs="Arial"/>
        </w:rPr>
        <w:t xml:space="preserve"> </w:t>
      </w:r>
    </w:p>
    <w:p w14:paraId="213DB89A" w14:textId="77777777" w:rsidR="005F6CC3" w:rsidRDefault="005F6CC3" w:rsidP="005F6CC3">
      <w:pPr>
        <w:spacing w:line="360" w:lineRule="auto"/>
        <w:ind w:firstLine="284"/>
        <w:jc w:val="right"/>
        <w:rPr>
          <w:rFonts w:ascii="Arial" w:hAnsi="Arial" w:cs="Arial"/>
        </w:rPr>
      </w:pPr>
    </w:p>
    <w:p w14:paraId="65EF91F9" w14:textId="22E02844" w:rsidR="000121B1" w:rsidRDefault="00F54C27" w:rsidP="005F6CC3">
      <w:pPr>
        <w:spacing w:line="360" w:lineRule="auto"/>
        <w:ind w:firstLine="284"/>
        <w:jc w:val="both"/>
        <w:rPr>
          <w:rFonts w:ascii="Arial" w:hAnsi="Arial" w:cs="Arial"/>
        </w:rPr>
      </w:pPr>
      <w:r w:rsidRPr="00F54C27">
        <w:rPr>
          <w:rFonts w:ascii="Arial" w:hAnsi="Arial" w:cs="Arial"/>
        </w:rPr>
        <w:t xml:space="preserve">According to the most recent financial reports published by Hilton, the company's total revenue </w:t>
      </w:r>
      <w:r w:rsidR="00807988">
        <w:rPr>
          <w:rFonts w:ascii="Arial" w:hAnsi="Arial" w:cs="Arial"/>
        </w:rPr>
        <w:t>was</w:t>
      </w:r>
      <w:r w:rsidRPr="00F54C27">
        <w:rPr>
          <w:rFonts w:ascii="Arial" w:hAnsi="Arial" w:cs="Arial"/>
        </w:rPr>
        <w:t xml:space="preserve"> $8.16 billion</w:t>
      </w:r>
      <w:r w:rsidR="00807988">
        <w:rPr>
          <w:rFonts w:ascii="Arial" w:hAnsi="Arial" w:cs="Arial"/>
        </w:rPr>
        <w:t xml:space="preserve"> at 2022, </w:t>
      </w:r>
      <w:r w:rsidR="00807988" w:rsidRPr="00807988">
        <w:rPr>
          <w:rFonts w:ascii="Arial" w:hAnsi="Arial" w:cs="Arial"/>
        </w:rPr>
        <w:t>representing an increase of 41.07% over the previous year</w:t>
      </w:r>
      <w:r w:rsidR="00807988">
        <w:rPr>
          <w:rFonts w:ascii="Arial" w:hAnsi="Arial" w:cs="Arial"/>
        </w:rPr>
        <w:t xml:space="preserve"> (</w:t>
      </w:r>
      <w:r w:rsidR="00C92FF6">
        <w:rPr>
          <w:rFonts w:ascii="Arial" w:hAnsi="Arial" w:cs="Arial"/>
        </w:rPr>
        <w:t>Macrotrends, 2023</w:t>
      </w:r>
      <w:r w:rsidR="00807988">
        <w:rPr>
          <w:rFonts w:ascii="Arial" w:hAnsi="Arial" w:cs="Arial"/>
        </w:rPr>
        <w:t>)</w:t>
      </w:r>
      <w:r w:rsidR="00C92FF6">
        <w:rPr>
          <w:rFonts w:ascii="Arial" w:hAnsi="Arial" w:cs="Arial"/>
        </w:rPr>
        <w:t>.</w:t>
      </w:r>
      <w:r w:rsidR="0034395D">
        <w:rPr>
          <w:rFonts w:ascii="Arial" w:hAnsi="Arial" w:cs="Arial"/>
        </w:rPr>
        <w:t xml:space="preserve"> </w:t>
      </w:r>
      <w:r w:rsidR="00C92FF6">
        <w:rPr>
          <w:rFonts w:ascii="Arial" w:hAnsi="Arial" w:cs="Arial"/>
        </w:rPr>
        <w:t>We can also see the decline on the diagram below due to effect of the covid pandemic.</w:t>
      </w:r>
      <w:r w:rsidR="003A1213">
        <w:rPr>
          <w:rFonts w:ascii="Arial" w:hAnsi="Arial" w:cs="Arial"/>
        </w:rPr>
        <w:t xml:space="preserve"> C</w:t>
      </w:r>
      <w:r w:rsidR="00C92FF6" w:rsidRPr="00C92FF6">
        <w:rPr>
          <w:rFonts w:ascii="Arial" w:hAnsi="Arial" w:cs="Arial"/>
        </w:rPr>
        <w:t xml:space="preserve">ompared to the previous year of 2019, this result showed a </w:t>
      </w:r>
      <w:r w:rsidR="0034395D">
        <w:rPr>
          <w:rFonts w:ascii="Arial" w:hAnsi="Arial" w:cs="Arial"/>
        </w:rPr>
        <w:t xml:space="preserve">huge </w:t>
      </w:r>
      <w:r w:rsidR="00C92FF6" w:rsidRPr="00C92FF6">
        <w:rPr>
          <w:rFonts w:ascii="Arial" w:hAnsi="Arial" w:cs="Arial"/>
        </w:rPr>
        <w:t>decrease</w:t>
      </w:r>
      <w:r w:rsidR="003A1213">
        <w:rPr>
          <w:rFonts w:ascii="Arial" w:hAnsi="Arial" w:cs="Arial"/>
        </w:rPr>
        <w:t xml:space="preserve">, </w:t>
      </w:r>
      <w:r w:rsidR="00C92FF6" w:rsidRPr="00C92FF6">
        <w:rPr>
          <w:rFonts w:ascii="Arial" w:hAnsi="Arial" w:cs="Arial"/>
        </w:rPr>
        <w:t>54.43%</w:t>
      </w:r>
      <w:r w:rsidR="003A1213">
        <w:rPr>
          <w:rFonts w:ascii="Arial" w:hAnsi="Arial" w:cs="Arial"/>
        </w:rPr>
        <w:t xml:space="preserve"> of the gross revenue</w:t>
      </w:r>
      <w:r w:rsidR="00C92FF6" w:rsidRPr="00C92FF6">
        <w:rPr>
          <w:rFonts w:ascii="Arial" w:hAnsi="Arial" w:cs="Arial"/>
        </w:rPr>
        <w:t>.</w:t>
      </w:r>
    </w:p>
    <w:p w14:paraId="4EF1EDEE" w14:textId="1EE55439" w:rsidR="0034395D" w:rsidRDefault="003A1213" w:rsidP="00E8684D">
      <w:pPr>
        <w:spacing w:line="360" w:lineRule="auto"/>
        <w:ind w:firstLine="284"/>
        <w:jc w:val="both"/>
        <w:rPr>
          <w:rFonts w:ascii="Arial" w:hAnsi="Arial" w:cs="Arial"/>
        </w:rPr>
      </w:pPr>
      <w:r>
        <w:rPr>
          <w:rFonts w:ascii="Arial" w:hAnsi="Arial" w:cs="Arial"/>
          <w:noProof/>
        </w:rPr>
        <w:lastRenderedPageBreak/>
        <w:drawing>
          <wp:inline distT="0" distB="0" distL="0" distR="0" wp14:anchorId="5EDCD13E" wp14:editId="096A10A6">
            <wp:extent cx="5246557" cy="5246557"/>
            <wp:effectExtent l="0" t="0" r="0" b="0"/>
            <wp:docPr id="2" name="Picture 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250742" cy="5250742"/>
                    </a:xfrm>
                    <a:prstGeom prst="rect">
                      <a:avLst/>
                    </a:prstGeom>
                  </pic:spPr>
                </pic:pic>
              </a:graphicData>
            </a:graphic>
          </wp:inline>
        </w:drawing>
      </w:r>
    </w:p>
    <w:p w14:paraId="631CDA62" w14:textId="52C524EA" w:rsidR="003A1213" w:rsidRDefault="003A1213" w:rsidP="00E8684D">
      <w:pPr>
        <w:spacing w:line="360" w:lineRule="auto"/>
        <w:ind w:firstLine="284"/>
        <w:jc w:val="right"/>
        <w:rPr>
          <w:rFonts w:ascii="Arial" w:hAnsi="Arial" w:cs="Arial"/>
        </w:rPr>
      </w:pPr>
      <w:r>
        <w:rPr>
          <w:rFonts w:ascii="Arial" w:hAnsi="Arial" w:cs="Arial"/>
        </w:rPr>
        <w:t xml:space="preserve">(Netcials, 2022b) </w:t>
      </w:r>
    </w:p>
    <w:p w14:paraId="454FC271" w14:textId="1FE33136" w:rsidR="00C92FF6" w:rsidRDefault="00C92FF6" w:rsidP="009C4AB7">
      <w:pPr>
        <w:spacing w:line="360" w:lineRule="auto"/>
        <w:jc w:val="both"/>
        <w:rPr>
          <w:rFonts w:ascii="Arial" w:hAnsi="Arial" w:cs="Arial"/>
        </w:rPr>
      </w:pPr>
    </w:p>
    <w:p w14:paraId="69E39505" w14:textId="316E28AF" w:rsidR="00C92FF6" w:rsidRDefault="00E8684D" w:rsidP="009C4AB7">
      <w:pPr>
        <w:spacing w:line="360" w:lineRule="auto"/>
        <w:ind w:firstLine="284"/>
        <w:jc w:val="both"/>
        <w:rPr>
          <w:rFonts w:ascii="Arial" w:hAnsi="Arial" w:cs="Arial"/>
        </w:rPr>
      </w:pPr>
      <w:r w:rsidRPr="00E8684D">
        <w:rPr>
          <w:rFonts w:ascii="Arial" w:hAnsi="Arial" w:cs="Arial"/>
        </w:rPr>
        <w:t>Comparing the data, it is clear that Marriott is a larger company with a larger annual revenue.</w:t>
      </w:r>
      <w:r>
        <w:rPr>
          <w:rFonts w:ascii="Arial" w:hAnsi="Arial" w:cs="Arial"/>
        </w:rPr>
        <w:t xml:space="preserve"> However, </w:t>
      </w:r>
      <w:r w:rsidR="007425DA">
        <w:rPr>
          <w:rFonts w:ascii="Arial" w:hAnsi="Arial" w:cs="Arial"/>
        </w:rPr>
        <w:t>before</w:t>
      </w:r>
      <w:r w:rsidR="007425DA" w:rsidRPr="007425DA">
        <w:rPr>
          <w:rFonts w:ascii="Arial" w:hAnsi="Arial" w:cs="Arial"/>
        </w:rPr>
        <w:t xml:space="preserve"> the pandemic, Hilton's growth was marginally stronger than Marriott's, with sales rising from $6.5 billion in 2016 to $9.4 billion in 2019 at an average rate of 13% per year as opposed to $15.4 billion in 2016 to $20.9 billion in 2019</w:t>
      </w:r>
      <w:r w:rsidR="007425DA">
        <w:rPr>
          <w:rFonts w:ascii="Arial" w:hAnsi="Arial" w:cs="Arial"/>
        </w:rPr>
        <w:t xml:space="preserve"> (Forbes, 2021)</w:t>
      </w:r>
      <w:r w:rsidR="00593340">
        <w:rPr>
          <w:rFonts w:ascii="Arial" w:hAnsi="Arial" w:cs="Arial"/>
        </w:rPr>
        <w:t>.</w:t>
      </w:r>
    </w:p>
    <w:p w14:paraId="4971BA33" w14:textId="5FB7D46A" w:rsidR="00C92FF6" w:rsidRDefault="00C92FF6" w:rsidP="009C4AB7">
      <w:pPr>
        <w:spacing w:line="360" w:lineRule="auto"/>
        <w:ind w:firstLine="284"/>
        <w:jc w:val="both"/>
        <w:rPr>
          <w:rFonts w:ascii="Arial" w:hAnsi="Arial" w:cs="Arial"/>
        </w:rPr>
      </w:pPr>
    </w:p>
    <w:p w14:paraId="2A5CD900" w14:textId="354467C1" w:rsidR="007425DA" w:rsidRDefault="007425DA" w:rsidP="009C4AB7">
      <w:pPr>
        <w:pStyle w:val="Heading2"/>
        <w:spacing w:line="360" w:lineRule="auto"/>
        <w:ind w:firstLine="284"/>
      </w:pPr>
      <w:bookmarkStart w:id="4" w:name="_Toc127542032"/>
      <w:r>
        <w:t>Market Position</w:t>
      </w:r>
      <w:bookmarkEnd w:id="4"/>
    </w:p>
    <w:p w14:paraId="5852E3B3" w14:textId="7EF6200B" w:rsidR="007425DA" w:rsidRPr="00CA17F9" w:rsidRDefault="007425DA" w:rsidP="009C4AB7">
      <w:pPr>
        <w:spacing w:line="360" w:lineRule="auto"/>
        <w:ind w:firstLine="284"/>
        <w:jc w:val="both"/>
        <w:rPr>
          <w:rFonts w:ascii="Arial" w:hAnsi="Arial" w:cs="Arial"/>
        </w:rPr>
      </w:pPr>
    </w:p>
    <w:p w14:paraId="58CA55B3" w14:textId="52905B7F" w:rsidR="003164D8" w:rsidRPr="00CA17F9" w:rsidRDefault="0019481F" w:rsidP="009C4AB7">
      <w:pPr>
        <w:spacing w:line="360" w:lineRule="auto"/>
        <w:ind w:firstLine="284"/>
        <w:jc w:val="both"/>
        <w:rPr>
          <w:rFonts w:ascii="Arial" w:hAnsi="Arial" w:cs="Arial"/>
        </w:rPr>
      </w:pPr>
      <w:r w:rsidRPr="0019481F">
        <w:rPr>
          <w:rFonts w:ascii="Arial" w:hAnsi="Arial" w:cs="Arial"/>
        </w:rPr>
        <w:t xml:space="preserve">What we mean when we speak about market positioning is the ability to influence how customers feel about a brand or product in contrast to others on the market. In order for consumers to view a brand or product in a certain manner, market positioning </w:t>
      </w:r>
      <w:r w:rsidRPr="0019481F">
        <w:rPr>
          <w:rFonts w:ascii="Arial" w:hAnsi="Arial" w:cs="Arial"/>
        </w:rPr>
        <w:lastRenderedPageBreak/>
        <w:t>works to forge a picture of that brand or product in their thoughts</w:t>
      </w:r>
      <w:r w:rsidR="003164D8" w:rsidRPr="00CA17F9">
        <w:rPr>
          <w:rFonts w:ascii="Arial" w:hAnsi="Arial" w:cs="Arial"/>
        </w:rPr>
        <w:t>.</w:t>
      </w:r>
      <w:r w:rsidR="00CA17F9" w:rsidRPr="00CA17F9">
        <w:rPr>
          <w:rFonts w:ascii="Arial" w:hAnsi="Arial" w:cs="Arial"/>
        </w:rPr>
        <w:t xml:space="preserve"> A business can position its market strategy in a variety of ways, such as by linking its brand with specific beneficial values, competitive pricing, high standards of quality, and specific applications.</w:t>
      </w:r>
      <w:r w:rsidR="00CA17F9">
        <w:rPr>
          <w:rFonts w:ascii="Arial" w:hAnsi="Arial" w:cs="Arial"/>
        </w:rPr>
        <w:t xml:space="preserve"> (CFI Team, 2022)</w:t>
      </w:r>
    </w:p>
    <w:p w14:paraId="45578F1A" w14:textId="4EB83113" w:rsidR="001972D8" w:rsidRPr="0019481F" w:rsidRDefault="00A74B1D" w:rsidP="009C4AB7">
      <w:pPr>
        <w:spacing w:line="360" w:lineRule="auto"/>
        <w:ind w:firstLine="284"/>
        <w:jc w:val="both"/>
        <w:rPr>
          <w:rFonts w:ascii="Arial" w:hAnsi="Arial" w:cs="Arial"/>
          <w:color w:val="000000" w:themeColor="text1"/>
        </w:rPr>
      </w:pPr>
      <w:r w:rsidRPr="00A74B1D">
        <w:rPr>
          <w:rFonts w:ascii="Arial" w:hAnsi="Arial" w:cs="Arial"/>
        </w:rPr>
        <w:t>Marriott is a leading luxury hotel chain</w:t>
      </w:r>
      <w:r>
        <w:rPr>
          <w:rFonts w:ascii="Arial" w:hAnsi="Arial" w:cs="Arial"/>
        </w:rPr>
        <w:t xml:space="preserve"> and i</w:t>
      </w:r>
      <w:r w:rsidRPr="00A74B1D">
        <w:rPr>
          <w:rFonts w:ascii="Arial" w:hAnsi="Arial" w:cs="Arial"/>
        </w:rPr>
        <w:t xml:space="preserve">ts </w:t>
      </w:r>
      <w:r>
        <w:rPr>
          <w:rFonts w:ascii="Arial" w:hAnsi="Arial" w:cs="Arial"/>
        </w:rPr>
        <w:t>premium</w:t>
      </w:r>
      <w:r w:rsidRPr="00A74B1D">
        <w:rPr>
          <w:rFonts w:ascii="Arial" w:hAnsi="Arial" w:cs="Arial"/>
        </w:rPr>
        <w:t xml:space="preserve"> traveller product approach is unique</w:t>
      </w:r>
      <w:r>
        <w:rPr>
          <w:rFonts w:ascii="Arial" w:hAnsi="Arial" w:cs="Arial"/>
        </w:rPr>
        <w:t xml:space="preserve">. </w:t>
      </w:r>
      <w:r w:rsidR="006B5799" w:rsidRPr="006B5799">
        <w:rPr>
          <w:rFonts w:ascii="Arial" w:hAnsi="Arial" w:cs="Arial"/>
        </w:rPr>
        <w:t>As already mentioned, 30 brands belong to the Marriott International group of companies.</w:t>
      </w:r>
      <w:r w:rsidR="006B5799">
        <w:rPr>
          <w:rFonts w:ascii="Arial" w:hAnsi="Arial" w:cs="Arial"/>
        </w:rPr>
        <w:t xml:space="preserve"> Each brand has its own individual strategy</w:t>
      </w:r>
      <w:r>
        <w:rPr>
          <w:rFonts w:ascii="Arial" w:hAnsi="Arial" w:cs="Arial"/>
        </w:rPr>
        <w:t xml:space="preserve">. </w:t>
      </w:r>
      <w:r w:rsidRPr="00A74B1D">
        <w:rPr>
          <w:rFonts w:ascii="Arial" w:hAnsi="Arial" w:cs="Arial"/>
        </w:rPr>
        <w:t>Marriott is a leading luxury hotel chain</w:t>
      </w:r>
      <w:r>
        <w:rPr>
          <w:rFonts w:ascii="Arial" w:hAnsi="Arial" w:cs="Arial"/>
        </w:rPr>
        <w:t xml:space="preserve"> and i</w:t>
      </w:r>
      <w:r w:rsidRPr="00A74B1D">
        <w:rPr>
          <w:rFonts w:ascii="Arial" w:hAnsi="Arial" w:cs="Arial"/>
        </w:rPr>
        <w:t xml:space="preserve">ts premium traveller product approach is unique. </w:t>
      </w:r>
      <w:r w:rsidR="006B5799" w:rsidRPr="006B5799">
        <w:rPr>
          <w:rFonts w:ascii="Arial" w:hAnsi="Arial" w:cs="Arial"/>
        </w:rPr>
        <w:t xml:space="preserve">The range is quite </w:t>
      </w:r>
      <w:r w:rsidR="006B5799" w:rsidRPr="0019481F">
        <w:rPr>
          <w:rFonts w:ascii="Arial" w:hAnsi="Arial" w:cs="Arial"/>
          <w:color w:val="000000" w:themeColor="text1"/>
        </w:rPr>
        <w:t xml:space="preserve">wide, from luxury hotel brands such as Ritz-Carlton and Sheraton to more affordable hotels. </w:t>
      </w:r>
      <w:r w:rsidR="00FE45DA" w:rsidRPr="0019481F">
        <w:rPr>
          <w:rFonts w:ascii="Arial" w:hAnsi="Arial" w:cs="Arial"/>
          <w:color w:val="000000" w:themeColor="text1"/>
        </w:rPr>
        <w:t xml:space="preserve">The brand categories include Luxury, Premium, Select, and Longer Stays. This lets clients pick hotels depending on holiday plans and accessibility. </w:t>
      </w:r>
      <w:r w:rsidR="0019481F" w:rsidRPr="0019481F">
        <w:rPr>
          <w:rFonts w:ascii="Arial" w:hAnsi="Arial" w:cs="Arial"/>
          <w:color w:val="000000" w:themeColor="text1"/>
        </w:rPr>
        <w:t>The different hotel brands are able to maintain unique value proposals in terms of their brand promise and brand appeal. Marriott recently switched from an offline to an online marketing strategy. It has shifted its focus from using the traditional marketing method to promoting itself more online.</w:t>
      </w:r>
      <w:r w:rsidR="007C6EFB" w:rsidRPr="0019481F">
        <w:rPr>
          <w:rFonts w:ascii="Arial" w:hAnsi="Arial" w:cs="Arial"/>
          <w:color w:val="000000" w:themeColor="text1"/>
        </w:rPr>
        <w:t xml:space="preserve"> (Shastri, 2021)</w:t>
      </w:r>
      <w:r w:rsidR="009F31BA" w:rsidRPr="0019481F">
        <w:rPr>
          <w:rFonts w:ascii="Arial" w:hAnsi="Arial" w:cs="Arial"/>
          <w:color w:val="000000" w:themeColor="text1"/>
        </w:rPr>
        <w:t xml:space="preserve"> </w:t>
      </w:r>
    </w:p>
    <w:p w14:paraId="688D523A" w14:textId="45E73076" w:rsidR="009F31BA" w:rsidRDefault="009F31BA" w:rsidP="009C4AB7">
      <w:pPr>
        <w:spacing w:line="360" w:lineRule="auto"/>
        <w:ind w:firstLine="284"/>
        <w:jc w:val="both"/>
        <w:rPr>
          <w:rFonts w:ascii="Arial" w:hAnsi="Arial" w:cs="Arial"/>
        </w:rPr>
      </w:pPr>
    </w:p>
    <w:p w14:paraId="6008B416" w14:textId="61BD88FE" w:rsidR="00CA17F9" w:rsidRDefault="009F31BA" w:rsidP="009C4AB7">
      <w:pPr>
        <w:spacing w:line="360" w:lineRule="auto"/>
        <w:ind w:firstLine="284"/>
        <w:jc w:val="both"/>
        <w:rPr>
          <w:rFonts w:ascii="Arial" w:hAnsi="Arial" w:cs="Arial"/>
        </w:rPr>
      </w:pPr>
      <w:r w:rsidRPr="009F31BA">
        <w:rPr>
          <w:rFonts w:ascii="Arial" w:hAnsi="Arial" w:cs="Arial"/>
        </w:rPr>
        <w:t xml:space="preserve">Hilton used an </w:t>
      </w:r>
      <w:r w:rsidR="0019481F">
        <w:rPr>
          <w:rFonts w:ascii="Arial" w:hAnsi="Arial" w:cs="Arial"/>
        </w:rPr>
        <w:t>innovative</w:t>
      </w:r>
      <w:r w:rsidRPr="009F31BA">
        <w:rPr>
          <w:rFonts w:ascii="Arial" w:hAnsi="Arial" w:cs="Arial"/>
        </w:rPr>
        <w:t xml:space="preserve"> business strategy and brand marketing tactics to </w:t>
      </w:r>
      <w:r w:rsidR="0019481F">
        <w:rPr>
          <w:rFonts w:ascii="Arial" w:hAnsi="Arial" w:cs="Arial"/>
        </w:rPr>
        <w:t>reach</w:t>
      </w:r>
      <w:r w:rsidRPr="009F31BA">
        <w:rPr>
          <w:rFonts w:ascii="Arial" w:hAnsi="Arial" w:cs="Arial"/>
        </w:rPr>
        <w:t xml:space="preserve"> current and future </w:t>
      </w:r>
      <w:r w:rsidR="0019481F">
        <w:rPr>
          <w:rFonts w:ascii="Arial" w:hAnsi="Arial" w:cs="Arial"/>
        </w:rPr>
        <w:t>customers</w:t>
      </w:r>
      <w:r w:rsidRPr="009F31BA">
        <w:rPr>
          <w:rFonts w:ascii="Arial" w:hAnsi="Arial" w:cs="Arial"/>
        </w:rPr>
        <w:t xml:space="preserve"> based on worldwide </w:t>
      </w:r>
      <w:r w:rsidR="0019481F">
        <w:rPr>
          <w:rFonts w:ascii="Arial" w:hAnsi="Arial" w:cs="Arial"/>
        </w:rPr>
        <w:t>customer</w:t>
      </w:r>
      <w:r w:rsidRPr="009F31BA">
        <w:rPr>
          <w:rFonts w:ascii="Arial" w:hAnsi="Arial" w:cs="Arial"/>
        </w:rPr>
        <w:t xml:space="preserve"> </w:t>
      </w:r>
      <w:r w:rsidR="0019481F" w:rsidRPr="009F31BA">
        <w:rPr>
          <w:rFonts w:ascii="Arial" w:hAnsi="Arial" w:cs="Arial"/>
        </w:rPr>
        <w:t>stud</w:t>
      </w:r>
      <w:r w:rsidR="0019481F">
        <w:rPr>
          <w:rFonts w:ascii="Arial" w:hAnsi="Arial" w:cs="Arial"/>
        </w:rPr>
        <w:t>ies</w:t>
      </w:r>
      <w:r w:rsidRPr="009F31BA">
        <w:rPr>
          <w:rFonts w:ascii="Arial" w:hAnsi="Arial" w:cs="Arial"/>
        </w:rPr>
        <w:t xml:space="preserve"> and emotional requirements. Hilton improved visitor experience with industry-leading technologies. Hilton launched an advertising campaign in July 2022 to unveil its new global brand platform to enhance the stay and bring the hotel front and centre, based on customer research. The goal of Hilton's 'It Matters Where You Stay' campaign was to differentiate the company from its competitors by providing customers with unique amenities and a genuine sense of caring.</w:t>
      </w:r>
      <w:r w:rsidR="007C6EFB">
        <w:rPr>
          <w:rFonts w:ascii="Arial" w:hAnsi="Arial" w:cs="Arial"/>
        </w:rPr>
        <w:t xml:space="preserve"> (Thadamalla, 2022, p. 1)</w:t>
      </w:r>
    </w:p>
    <w:p w14:paraId="2F3FBEC0" w14:textId="57154932" w:rsidR="00A74B1D" w:rsidRDefault="00A74B1D" w:rsidP="009C4AB7">
      <w:pPr>
        <w:spacing w:line="360" w:lineRule="auto"/>
        <w:ind w:firstLine="284"/>
        <w:rPr>
          <w:rFonts w:ascii="Arial" w:hAnsi="Arial" w:cs="Arial"/>
        </w:rPr>
      </w:pPr>
    </w:p>
    <w:p w14:paraId="38DC2FD4" w14:textId="12FF573D" w:rsidR="000A62B4" w:rsidRDefault="00A74B1D" w:rsidP="009C4AB7">
      <w:pPr>
        <w:spacing w:line="360" w:lineRule="auto"/>
        <w:ind w:firstLine="284"/>
        <w:rPr>
          <w:rFonts w:ascii="Arial" w:hAnsi="Arial" w:cs="Arial"/>
        </w:rPr>
      </w:pPr>
      <w:r>
        <w:rPr>
          <w:rFonts w:ascii="Arial" w:hAnsi="Arial" w:cs="Arial"/>
        </w:rPr>
        <w:t>Comparing the</w:t>
      </w:r>
      <w:r w:rsidR="000A62B4">
        <w:rPr>
          <w:rFonts w:ascii="Arial" w:hAnsi="Arial" w:cs="Arial"/>
        </w:rPr>
        <w:t xml:space="preserve"> two company, i</w:t>
      </w:r>
      <w:r w:rsidR="000A62B4" w:rsidRPr="000A62B4">
        <w:rPr>
          <w:rFonts w:ascii="Arial" w:hAnsi="Arial" w:cs="Arial"/>
        </w:rPr>
        <w:t>n terms of their market position, we are therefore talking about very similar hotel chains. Over the years, both have managed to build a brand that guests recognize and use with pleasure.</w:t>
      </w:r>
      <w:r w:rsidR="000A62B4">
        <w:rPr>
          <w:rFonts w:ascii="Arial" w:hAnsi="Arial" w:cs="Arial"/>
        </w:rPr>
        <w:t xml:space="preserve"> </w:t>
      </w:r>
    </w:p>
    <w:p w14:paraId="5A79FD9F" w14:textId="77777777" w:rsidR="000A62B4" w:rsidRDefault="000A62B4" w:rsidP="009C4AB7">
      <w:pPr>
        <w:spacing w:line="360" w:lineRule="auto"/>
        <w:ind w:firstLine="284"/>
        <w:rPr>
          <w:rFonts w:ascii="Arial" w:hAnsi="Arial" w:cs="Arial"/>
        </w:rPr>
      </w:pPr>
    </w:p>
    <w:p w14:paraId="3CDF662F" w14:textId="19AF4B6E" w:rsidR="000A62B4" w:rsidRDefault="000A62B4" w:rsidP="009C4AB7">
      <w:pPr>
        <w:pStyle w:val="Heading2"/>
        <w:spacing w:line="360" w:lineRule="auto"/>
        <w:ind w:firstLine="284"/>
      </w:pPr>
      <w:bookmarkStart w:id="5" w:name="_Toc127542033"/>
      <w:r>
        <w:t>Growth potential</w:t>
      </w:r>
      <w:bookmarkEnd w:id="5"/>
    </w:p>
    <w:p w14:paraId="12D38C40" w14:textId="77777777" w:rsidR="009C4AB7" w:rsidRPr="009C4AB7" w:rsidRDefault="009C4AB7" w:rsidP="009C4AB7">
      <w:pPr>
        <w:rPr>
          <w:rFonts w:ascii="Arial" w:hAnsi="Arial" w:cs="Arial"/>
        </w:rPr>
      </w:pPr>
    </w:p>
    <w:p w14:paraId="7A1D94A8" w14:textId="3460F05E" w:rsidR="0081102A" w:rsidRDefault="006975C7" w:rsidP="009C4AB7">
      <w:pPr>
        <w:spacing w:line="360" w:lineRule="auto"/>
        <w:ind w:firstLine="284"/>
        <w:jc w:val="both"/>
        <w:rPr>
          <w:rFonts w:ascii="Arial" w:hAnsi="Arial" w:cs="Arial"/>
        </w:rPr>
      </w:pPr>
      <w:r w:rsidRPr="006975C7">
        <w:rPr>
          <w:rFonts w:ascii="Arial" w:hAnsi="Arial" w:cs="Arial"/>
        </w:rPr>
        <w:t>The ability of an organisation to enhance production, workforce size and revenues in the future is known as growth potential</w:t>
      </w:r>
      <w:r w:rsidR="008C5F9C">
        <w:rPr>
          <w:rFonts w:ascii="Arial" w:hAnsi="Arial" w:cs="Arial"/>
        </w:rPr>
        <w:t xml:space="preserve">. </w:t>
      </w:r>
      <w:r w:rsidR="0019481F" w:rsidRPr="0019481F">
        <w:rPr>
          <w:rFonts w:ascii="Arial" w:hAnsi="Arial" w:cs="Arial"/>
        </w:rPr>
        <w:t xml:space="preserve">The intended spread of an organisation into </w:t>
      </w:r>
      <w:r w:rsidR="0019481F" w:rsidRPr="0019481F">
        <w:rPr>
          <w:rFonts w:ascii="Arial" w:hAnsi="Arial" w:cs="Arial"/>
        </w:rPr>
        <w:lastRenderedPageBreak/>
        <w:t xml:space="preserve">new markets, the creation of new product offerings or the use of more efficient marketing strategies may all be used to measure growth potential. </w:t>
      </w:r>
      <w:r w:rsidR="00DD067D">
        <w:rPr>
          <w:rFonts w:ascii="Arial" w:hAnsi="Arial" w:cs="Arial"/>
        </w:rPr>
        <w:t xml:space="preserve">(Lebeaux, 2012) </w:t>
      </w:r>
    </w:p>
    <w:p w14:paraId="29992431" w14:textId="77777777" w:rsidR="005A254C" w:rsidRDefault="0081102A" w:rsidP="009C4AB7">
      <w:pPr>
        <w:spacing w:line="360" w:lineRule="auto"/>
        <w:ind w:firstLine="284"/>
        <w:jc w:val="both"/>
        <w:rPr>
          <w:rFonts w:ascii="Arial" w:hAnsi="Arial" w:cs="Arial"/>
        </w:rPr>
      </w:pPr>
      <w:r w:rsidRPr="0081102A">
        <w:rPr>
          <w:rFonts w:ascii="Arial" w:hAnsi="Arial" w:cs="Arial"/>
        </w:rPr>
        <w:t xml:space="preserve">As we have seen, the covid pandemic took a toll on both companies financially. </w:t>
      </w:r>
      <w:r w:rsidR="00CF55BC">
        <w:rPr>
          <w:rFonts w:ascii="Arial" w:hAnsi="Arial" w:cs="Arial"/>
        </w:rPr>
        <w:t>C</w:t>
      </w:r>
      <w:r w:rsidR="00CF55BC" w:rsidRPr="00CF55BC">
        <w:rPr>
          <w:rFonts w:ascii="Arial" w:hAnsi="Arial" w:cs="Arial"/>
        </w:rPr>
        <w:t>losing of the borders also put blockages in the way of the geographical expansion of large hotel chains</w:t>
      </w:r>
      <w:r w:rsidR="00CF55BC">
        <w:rPr>
          <w:rFonts w:ascii="Arial" w:hAnsi="Arial" w:cs="Arial"/>
        </w:rPr>
        <w:t>.</w:t>
      </w:r>
      <w:r w:rsidR="005A254C">
        <w:rPr>
          <w:rFonts w:ascii="Arial" w:hAnsi="Arial" w:cs="Arial"/>
        </w:rPr>
        <w:t xml:space="preserve"> </w:t>
      </w:r>
    </w:p>
    <w:p w14:paraId="6B25D68D" w14:textId="4182351F" w:rsidR="009A4EFC" w:rsidRPr="009A4EFC" w:rsidRDefault="005A254C" w:rsidP="009C4AB7">
      <w:pPr>
        <w:spacing w:line="360" w:lineRule="auto"/>
        <w:ind w:firstLine="284"/>
        <w:jc w:val="both"/>
        <w:rPr>
          <w:rFonts w:ascii="Arial" w:hAnsi="Arial" w:cs="Arial"/>
        </w:rPr>
      </w:pPr>
      <w:r>
        <w:rPr>
          <w:rFonts w:ascii="Arial" w:hAnsi="Arial" w:cs="Arial"/>
        </w:rPr>
        <w:t>After</w:t>
      </w:r>
      <w:r w:rsidRPr="005A254C">
        <w:rPr>
          <w:rFonts w:ascii="Arial" w:hAnsi="Arial" w:cs="Arial"/>
        </w:rPr>
        <w:t xml:space="preserve"> pandemic problems diminish and international borders reopen Marriott sees a big growth opportunity with its variety of brands, particularly in Asia, where more than half of its future hotel </w:t>
      </w:r>
      <w:r>
        <w:rPr>
          <w:rFonts w:ascii="Arial" w:hAnsi="Arial" w:cs="Arial"/>
        </w:rPr>
        <w:t>portfolio</w:t>
      </w:r>
      <w:r w:rsidRPr="005A254C">
        <w:rPr>
          <w:rFonts w:ascii="Arial" w:hAnsi="Arial" w:cs="Arial"/>
        </w:rPr>
        <w:t xml:space="preserve"> </w:t>
      </w:r>
      <w:r>
        <w:rPr>
          <w:rFonts w:ascii="Arial" w:hAnsi="Arial" w:cs="Arial"/>
        </w:rPr>
        <w:t>exist</w:t>
      </w:r>
      <w:r w:rsidRPr="005A254C">
        <w:rPr>
          <w:rFonts w:ascii="Arial" w:hAnsi="Arial" w:cs="Arial"/>
        </w:rPr>
        <w:t xml:space="preserve">. 56% of the company's global pipeline is in the Asia-Pacific region, which represents a growth engine for the business. Currently, there are close to 1,000 vacant properties, and </w:t>
      </w:r>
      <w:r>
        <w:rPr>
          <w:rFonts w:ascii="Arial" w:hAnsi="Arial" w:cs="Arial"/>
        </w:rPr>
        <w:t>they have</w:t>
      </w:r>
      <w:r w:rsidRPr="005A254C">
        <w:rPr>
          <w:rFonts w:ascii="Arial" w:hAnsi="Arial" w:cs="Arial"/>
        </w:rPr>
        <w:t xml:space="preserve"> contracts for another 700 hotels.</w:t>
      </w:r>
      <w:r>
        <w:rPr>
          <w:rFonts w:ascii="Arial" w:hAnsi="Arial" w:cs="Arial"/>
        </w:rPr>
        <w:t xml:space="preserve"> </w:t>
      </w:r>
      <w:r w:rsidR="00D12634">
        <w:rPr>
          <w:rFonts w:ascii="Arial" w:hAnsi="Arial" w:cs="Arial"/>
        </w:rPr>
        <w:t>(Qubein, 2022)</w:t>
      </w:r>
    </w:p>
    <w:p w14:paraId="5C3B7A72" w14:textId="5578A50A" w:rsidR="00743039" w:rsidRDefault="009A4EFC" w:rsidP="009C4AB7">
      <w:pPr>
        <w:spacing w:line="360" w:lineRule="auto"/>
        <w:ind w:firstLine="284"/>
        <w:jc w:val="both"/>
        <w:rPr>
          <w:rFonts w:ascii="Arial" w:hAnsi="Arial" w:cs="Arial"/>
        </w:rPr>
      </w:pPr>
      <w:r w:rsidRPr="009A4EFC">
        <w:rPr>
          <w:rFonts w:ascii="Arial" w:hAnsi="Arial" w:cs="Arial"/>
        </w:rPr>
        <w:t xml:space="preserve">As we have seen, Hilton has recovered financially for 2022, so it is in a good position to emerge from the epidemic stronger than ever. </w:t>
      </w:r>
      <w:r w:rsidR="0020042C">
        <w:rPr>
          <w:rFonts w:ascii="Arial" w:hAnsi="Arial" w:cs="Arial"/>
        </w:rPr>
        <w:t>Therefore,</w:t>
      </w:r>
      <w:r w:rsidR="00743039" w:rsidRPr="00743039">
        <w:rPr>
          <w:rFonts w:ascii="Arial" w:hAnsi="Arial" w:cs="Arial"/>
        </w:rPr>
        <w:t xml:space="preserve"> Hilton </w:t>
      </w:r>
      <w:r w:rsidR="0020042C">
        <w:rPr>
          <w:rFonts w:ascii="Arial" w:hAnsi="Arial" w:cs="Arial"/>
        </w:rPr>
        <w:t xml:space="preserve">also </w:t>
      </w:r>
      <w:r w:rsidR="00743039" w:rsidRPr="00743039">
        <w:rPr>
          <w:rFonts w:ascii="Arial" w:hAnsi="Arial" w:cs="Arial"/>
        </w:rPr>
        <w:t>plans to grow globally. Since in this case we are already talking about a hotel chain present all over the world, it still has a smaller portfolio than Marriott</w:t>
      </w:r>
      <w:r w:rsidR="00743039">
        <w:rPr>
          <w:rFonts w:ascii="Arial" w:hAnsi="Arial" w:cs="Arial"/>
        </w:rPr>
        <w:t xml:space="preserve">. </w:t>
      </w:r>
      <w:r w:rsidR="00743039" w:rsidRPr="00743039">
        <w:rPr>
          <w:rFonts w:ascii="Arial" w:hAnsi="Arial" w:cs="Arial"/>
        </w:rPr>
        <w:t>Therefore, it has even greater growth potential.</w:t>
      </w:r>
      <w:r w:rsidR="00743039">
        <w:rPr>
          <w:rFonts w:ascii="Arial" w:hAnsi="Arial" w:cs="Arial"/>
        </w:rPr>
        <w:t xml:space="preserve"> </w:t>
      </w:r>
      <w:r w:rsidR="0020042C" w:rsidRPr="0020042C">
        <w:rPr>
          <w:rFonts w:ascii="Arial" w:hAnsi="Arial" w:cs="Arial"/>
        </w:rPr>
        <w:t>Hilton's target is primarily growth in the market of the American continent</w:t>
      </w:r>
      <w:r w:rsidR="0020042C">
        <w:rPr>
          <w:rFonts w:ascii="Arial" w:hAnsi="Arial" w:cs="Arial"/>
        </w:rPr>
        <w:t>, in the U.S. and in Latin America.</w:t>
      </w:r>
      <w:r w:rsidR="00D12634">
        <w:rPr>
          <w:rFonts w:ascii="Arial" w:hAnsi="Arial" w:cs="Arial"/>
        </w:rPr>
        <w:t xml:space="preserve"> (</w:t>
      </w:r>
      <w:r w:rsidR="00D12634">
        <w:rPr>
          <w:rFonts w:ascii="Arial" w:hAnsi="Arial" w:cs="Arial"/>
          <w:color w:val="000000" w:themeColor="text1"/>
        </w:rPr>
        <w:t>Hospitality Net, 2021)</w:t>
      </w:r>
    </w:p>
    <w:p w14:paraId="07AF4B21" w14:textId="484DA6E5" w:rsidR="0081102A" w:rsidRDefault="0020042C" w:rsidP="009C4AB7">
      <w:pPr>
        <w:spacing w:line="360" w:lineRule="auto"/>
        <w:ind w:firstLine="284"/>
        <w:jc w:val="both"/>
        <w:rPr>
          <w:rFonts w:ascii="Arial" w:hAnsi="Arial" w:cs="Arial"/>
        </w:rPr>
      </w:pPr>
      <w:r w:rsidRPr="0020042C">
        <w:rPr>
          <w:rFonts w:ascii="Arial" w:hAnsi="Arial" w:cs="Arial"/>
        </w:rPr>
        <w:t>Asian region has also been added to the target list of Hilton</w:t>
      </w:r>
      <w:r w:rsidR="007C52D6">
        <w:rPr>
          <w:rFonts w:ascii="Arial" w:hAnsi="Arial" w:cs="Arial"/>
        </w:rPr>
        <w:t xml:space="preserve">. </w:t>
      </w:r>
      <w:r w:rsidR="007C52D6" w:rsidRPr="007C52D6">
        <w:rPr>
          <w:rFonts w:ascii="Arial" w:hAnsi="Arial" w:cs="Arial"/>
        </w:rPr>
        <w:t xml:space="preserve">Around the world, Hilton added 400 new hotels last year. For the first time, Asia-Pacific was responsible for up to 25% of those international openings. </w:t>
      </w:r>
      <w:r w:rsidR="007C52D6">
        <w:rPr>
          <w:rFonts w:ascii="Arial" w:hAnsi="Arial" w:cs="Arial"/>
        </w:rPr>
        <w:t>Most were</w:t>
      </w:r>
      <w:r w:rsidR="007C52D6" w:rsidRPr="007C52D6">
        <w:rPr>
          <w:rFonts w:ascii="Arial" w:hAnsi="Arial" w:cs="Arial"/>
        </w:rPr>
        <w:t xml:space="preserve"> in China.</w:t>
      </w:r>
      <w:r w:rsidR="007C52D6">
        <w:rPr>
          <w:rFonts w:ascii="Arial" w:hAnsi="Arial" w:cs="Arial"/>
        </w:rPr>
        <w:t xml:space="preserve"> However, </w:t>
      </w:r>
      <w:r w:rsidR="007C52D6" w:rsidRPr="007C52D6">
        <w:rPr>
          <w:rFonts w:ascii="Arial" w:hAnsi="Arial" w:cs="Arial"/>
        </w:rPr>
        <w:t>outside China</w:t>
      </w:r>
      <w:r w:rsidR="007C52D6">
        <w:rPr>
          <w:rFonts w:ascii="Arial" w:hAnsi="Arial" w:cs="Arial"/>
        </w:rPr>
        <w:t>, in important markets, like i</w:t>
      </w:r>
      <w:r w:rsidR="007C52D6" w:rsidRPr="007C52D6">
        <w:rPr>
          <w:rFonts w:ascii="Arial" w:hAnsi="Arial" w:cs="Arial"/>
        </w:rPr>
        <w:t>n South-east Asia, Japan, Korea, Australia</w:t>
      </w:r>
      <w:r w:rsidR="007C52D6">
        <w:rPr>
          <w:rFonts w:ascii="Arial" w:hAnsi="Arial" w:cs="Arial"/>
        </w:rPr>
        <w:t xml:space="preserve"> </w:t>
      </w:r>
      <w:r w:rsidR="007C52D6" w:rsidRPr="007C52D6">
        <w:rPr>
          <w:rFonts w:ascii="Arial" w:hAnsi="Arial" w:cs="Arial"/>
        </w:rPr>
        <w:t>and India</w:t>
      </w:r>
      <w:r w:rsidR="007C52D6">
        <w:rPr>
          <w:rFonts w:ascii="Arial" w:hAnsi="Arial" w:cs="Arial"/>
        </w:rPr>
        <w:t>,</w:t>
      </w:r>
      <w:r w:rsidR="007C52D6" w:rsidRPr="007C52D6">
        <w:rPr>
          <w:rFonts w:ascii="Arial" w:hAnsi="Arial" w:cs="Arial"/>
        </w:rPr>
        <w:t xml:space="preserve"> Hilton added only 10 properties</w:t>
      </w:r>
      <w:r w:rsidR="007C52D6">
        <w:rPr>
          <w:rFonts w:ascii="Arial" w:hAnsi="Arial" w:cs="Arial"/>
        </w:rPr>
        <w:t>, while Marriott opened 30.</w:t>
      </w:r>
      <w:r w:rsidR="00241584">
        <w:rPr>
          <w:rFonts w:ascii="Arial" w:hAnsi="Arial" w:cs="Arial"/>
        </w:rPr>
        <w:t xml:space="preserve"> (Hamdi, 2022)</w:t>
      </w:r>
    </w:p>
    <w:p w14:paraId="6608682B" w14:textId="77777777" w:rsidR="00241584" w:rsidRDefault="00241584" w:rsidP="009C4AB7">
      <w:pPr>
        <w:spacing w:line="360" w:lineRule="auto"/>
        <w:ind w:firstLine="284"/>
        <w:jc w:val="both"/>
        <w:rPr>
          <w:rFonts w:ascii="Arial" w:hAnsi="Arial" w:cs="Arial"/>
        </w:rPr>
      </w:pPr>
    </w:p>
    <w:p w14:paraId="77935490" w14:textId="2B66C899" w:rsidR="0081102A" w:rsidRDefault="006A4B57" w:rsidP="009C4AB7">
      <w:pPr>
        <w:pStyle w:val="Heading2"/>
        <w:spacing w:line="360" w:lineRule="auto"/>
        <w:ind w:firstLine="284"/>
      </w:pPr>
      <w:bookmarkStart w:id="6" w:name="_Toc127542034"/>
      <w:r>
        <w:t>Financial Commitment to CSR</w:t>
      </w:r>
      <w:bookmarkEnd w:id="6"/>
    </w:p>
    <w:p w14:paraId="6AC6E3CE" w14:textId="6B1E37B1" w:rsidR="0081102A" w:rsidRDefault="0081102A" w:rsidP="009C4AB7">
      <w:pPr>
        <w:spacing w:line="360" w:lineRule="auto"/>
        <w:ind w:firstLine="284"/>
        <w:jc w:val="both"/>
        <w:rPr>
          <w:rFonts w:ascii="Arial" w:hAnsi="Arial" w:cs="Arial"/>
        </w:rPr>
      </w:pPr>
    </w:p>
    <w:p w14:paraId="43417633" w14:textId="6385C7B3" w:rsidR="006F2DC1" w:rsidRDefault="00F80CE5" w:rsidP="009C4AB7">
      <w:pPr>
        <w:spacing w:line="360" w:lineRule="auto"/>
        <w:ind w:firstLine="284"/>
        <w:jc w:val="both"/>
        <w:rPr>
          <w:rFonts w:ascii="Arial" w:hAnsi="Arial" w:cs="Arial"/>
        </w:rPr>
      </w:pPr>
      <w:r w:rsidRPr="00F80CE5">
        <w:rPr>
          <w:rFonts w:ascii="Arial" w:hAnsi="Arial" w:cs="Arial"/>
        </w:rPr>
        <w:t xml:space="preserve">The commitment of business to ethical operation is described by the term </w:t>
      </w:r>
      <w:r>
        <w:rPr>
          <w:rFonts w:ascii="Arial" w:hAnsi="Arial" w:cs="Arial"/>
        </w:rPr>
        <w:t xml:space="preserve">of </w:t>
      </w:r>
      <w:r w:rsidRPr="00F80CE5">
        <w:rPr>
          <w:rFonts w:ascii="Arial" w:hAnsi="Arial" w:cs="Arial"/>
        </w:rPr>
        <w:t>CSR</w:t>
      </w:r>
      <w:r>
        <w:rPr>
          <w:rFonts w:ascii="Arial" w:hAnsi="Arial" w:cs="Arial"/>
        </w:rPr>
        <w:t xml:space="preserve">, Corporate Social Responsibility. </w:t>
      </w:r>
      <w:r w:rsidR="008B18BB">
        <w:rPr>
          <w:rFonts w:ascii="Arial" w:hAnsi="Arial" w:cs="Arial"/>
        </w:rPr>
        <w:t xml:space="preserve">It </w:t>
      </w:r>
      <w:r w:rsidR="008B18BB" w:rsidRPr="008B18BB">
        <w:rPr>
          <w:rFonts w:ascii="Arial" w:hAnsi="Arial" w:cs="Arial"/>
        </w:rPr>
        <w:t xml:space="preserve">is a </w:t>
      </w:r>
      <w:r w:rsidR="008B18BB">
        <w:rPr>
          <w:rFonts w:ascii="Arial" w:hAnsi="Arial" w:cs="Arial"/>
        </w:rPr>
        <w:t>kind</w:t>
      </w:r>
      <w:r w:rsidR="008B18BB" w:rsidRPr="008B18BB">
        <w:rPr>
          <w:rFonts w:ascii="Arial" w:hAnsi="Arial" w:cs="Arial"/>
        </w:rPr>
        <w:t xml:space="preserve"> of </w:t>
      </w:r>
      <w:r w:rsidR="008B18BB">
        <w:rPr>
          <w:rFonts w:ascii="Arial" w:hAnsi="Arial" w:cs="Arial"/>
        </w:rPr>
        <w:t>company</w:t>
      </w:r>
      <w:r w:rsidR="008B18BB" w:rsidRPr="008B18BB">
        <w:rPr>
          <w:rFonts w:ascii="Arial" w:hAnsi="Arial" w:cs="Arial"/>
        </w:rPr>
        <w:t xml:space="preserve"> self-regulation</w:t>
      </w:r>
      <w:r w:rsidR="008B18BB">
        <w:rPr>
          <w:rFonts w:ascii="Arial" w:hAnsi="Arial" w:cs="Arial"/>
        </w:rPr>
        <w:t xml:space="preserve"> with the</w:t>
      </w:r>
      <w:r w:rsidR="008B18BB" w:rsidRPr="008B18BB">
        <w:rPr>
          <w:rFonts w:ascii="Arial" w:hAnsi="Arial" w:cs="Arial"/>
        </w:rPr>
        <w:t xml:space="preserve"> </w:t>
      </w:r>
      <w:r w:rsidR="008B18BB">
        <w:rPr>
          <w:rFonts w:ascii="Arial" w:hAnsi="Arial" w:cs="Arial"/>
        </w:rPr>
        <w:t>purpose of</w:t>
      </w:r>
      <w:r w:rsidR="008B18BB" w:rsidRPr="008B18BB">
        <w:rPr>
          <w:rFonts w:ascii="Arial" w:hAnsi="Arial" w:cs="Arial"/>
        </w:rPr>
        <w:t xml:space="preserve"> social accountability and positive impact on society</w:t>
      </w:r>
      <w:r w:rsidR="008B18BB">
        <w:rPr>
          <w:rFonts w:ascii="Arial" w:hAnsi="Arial" w:cs="Arial"/>
        </w:rPr>
        <w:t xml:space="preserve">. </w:t>
      </w:r>
      <w:r w:rsidR="008D5C61">
        <w:rPr>
          <w:rFonts w:ascii="Arial" w:hAnsi="Arial" w:cs="Arial"/>
        </w:rPr>
        <w:t>(</w:t>
      </w:r>
      <w:r w:rsidR="008D5C61" w:rsidRPr="008D5C61">
        <w:rPr>
          <w:rFonts w:ascii="Arial" w:hAnsi="Arial" w:cs="Arial"/>
        </w:rPr>
        <w:t>Servier International</w:t>
      </w:r>
      <w:r w:rsidR="008D5C61">
        <w:rPr>
          <w:rFonts w:ascii="Arial" w:hAnsi="Arial" w:cs="Arial"/>
        </w:rPr>
        <w:t xml:space="preserve">, </w:t>
      </w:r>
      <w:r w:rsidR="008D5C61" w:rsidRPr="008D5C61">
        <w:rPr>
          <w:rFonts w:ascii="Arial" w:hAnsi="Arial" w:cs="Arial"/>
        </w:rPr>
        <w:t xml:space="preserve"> </w:t>
      </w:r>
      <w:r w:rsidR="008D5C61">
        <w:rPr>
          <w:rFonts w:ascii="Arial" w:hAnsi="Arial" w:cs="Arial"/>
        </w:rPr>
        <w:t>2019)</w:t>
      </w:r>
    </w:p>
    <w:p w14:paraId="655506EC" w14:textId="345DBC20" w:rsidR="00241584" w:rsidRDefault="008C5F9C" w:rsidP="009C4AB7">
      <w:pPr>
        <w:spacing w:line="360" w:lineRule="auto"/>
        <w:ind w:firstLine="284"/>
        <w:jc w:val="both"/>
        <w:rPr>
          <w:rFonts w:ascii="Arial" w:eastAsia="Times New Roman" w:hAnsi="Arial" w:cs="Arial"/>
          <w:color w:val="000000" w:themeColor="text1"/>
          <w:lang w:eastAsia="en-GB"/>
        </w:rPr>
      </w:pPr>
      <w:r w:rsidRPr="008C5F9C">
        <w:rPr>
          <w:rFonts w:ascii="Arial" w:hAnsi="Arial" w:cs="Arial"/>
        </w:rPr>
        <w:t>A corporation may implement CSR in a number of ways, such by being environmentally conscious and responsible, encouraging equity and diversification in the workplace, treating workers with respect or giving back to the community.</w:t>
      </w:r>
      <w:r>
        <w:rPr>
          <w:rFonts w:ascii="Arial" w:hAnsi="Arial" w:cs="Arial"/>
        </w:rPr>
        <w:t xml:space="preserve"> </w:t>
      </w:r>
      <w:r w:rsidR="00EF471E" w:rsidRPr="00EF471E">
        <w:rPr>
          <w:rFonts w:ascii="Arial" w:eastAsia="Times New Roman" w:hAnsi="Arial" w:cs="Arial"/>
          <w:color w:val="000000" w:themeColor="text1"/>
          <w:lang w:eastAsia="en-GB"/>
        </w:rPr>
        <w:t xml:space="preserve">CSR </w:t>
      </w:r>
      <w:r w:rsidR="00EF471E">
        <w:rPr>
          <w:rFonts w:ascii="Arial" w:eastAsia="Times New Roman" w:hAnsi="Arial" w:cs="Arial"/>
          <w:color w:val="000000" w:themeColor="text1"/>
          <w:lang w:eastAsia="en-GB"/>
        </w:rPr>
        <w:lastRenderedPageBreak/>
        <w:t xml:space="preserve">could </w:t>
      </w:r>
      <w:r w:rsidR="00EF471E" w:rsidRPr="00EF471E">
        <w:rPr>
          <w:rFonts w:ascii="Arial" w:eastAsia="Times New Roman" w:hAnsi="Arial" w:cs="Arial"/>
          <w:color w:val="000000" w:themeColor="text1"/>
          <w:lang w:eastAsia="en-GB"/>
        </w:rPr>
        <w:t xml:space="preserve">play a big role in the good </w:t>
      </w:r>
      <w:r w:rsidR="00EF471E">
        <w:rPr>
          <w:rFonts w:ascii="Arial" w:eastAsia="Times New Roman" w:hAnsi="Arial" w:cs="Arial"/>
          <w:color w:val="000000" w:themeColor="text1"/>
          <w:lang w:eastAsia="en-GB"/>
        </w:rPr>
        <w:t>reputation</w:t>
      </w:r>
      <w:r w:rsidR="00EF471E" w:rsidRPr="00EF471E">
        <w:rPr>
          <w:rFonts w:ascii="Arial" w:eastAsia="Times New Roman" w:hAnsi="Arial" w:cs="Arial"/>
          <w:color w:val="000000" w:themeColor="text1"/>
          <w:lang w:eastAsia="en-GB"/>
        </w:rPr>
        <w:t xml:space="preserve"> </w:t>
      </w:r>
      <w:r w:rsidR="00EF471E" w:rsidRPr="007C6EFB">
        <w:rPr>
          <w:rFonts w:ascii="Arial" w:eastAsia="Times New Roman" w:hAnsi="Arial" w:cs="Arial"/>
          <w:color w:val="000000" w:themeColor="text1"/>
          <w:lang w:eastAsia="en-GB"/>
        </w:rPr>
        <w:t>of the company, both from the point of view of guests and employees.</w:t>
      </w:r>
      <w:r w:rsidR="00241584">
        <w:rPr>
          <w:rFonts w:ascii="Arial" w:eastAsia="Times New Roman" w:hAnsi="Arial" w:cs="Arial"/>
          <w:color w:val="000000" w:themeColor="text1"/>
          <w:lang w:eastAsia="en-GB"/>
        </w:rPr>
        <w:t xml:space="preserve"> (Reckmann, 2023)</w:t>
      </w:r>
    </w:p>
    <w:p w14:paraId="1706D09B" w14:textId="023DE089" w:rsidR="00241584" w:rsidRDefault="00C601B6" w:rsidP="005F6CC3">
      <w:pPr>
        <w:spacing w:line="360" w:lineRule="auto"/>
        <w:ind w:firstLine="284"/>
        <w:jc w:val="both"/>
        <w:rPr>
          <w:rFonts w:ascii="Arial" w:eastAsia="Times New Roman" w:hAnsi="Arial" w:cs="Arial"/>
          <w:color w:val="000000" w:themeColor="text1"/>
          <w:lang w:eastAsia="en-GB"/>
        </w:rPr>
      </w:pPr>
      <w:r w:rsidRPr="007C6EFB">
        <w:rPr>
          <w:rFonts w:ascii="Arial" w:eastAsia="Times New Roman" w:hAnsi="Arial" w:cs="Arial"/>
          <w:color w:val="000000" w:themeColor="text1"/>
          <w:lang w:eastAsia="en-GB"/>
        </w:rPr>
        <w:t xml:space="preserve">CSR was already an important topic, for example due to global warming. </w:t>
      </w:r>
      <w:r w:rsidR="009C4AB7" w:rsidRPr="009C4AB7">
        <w:rPr>
          <w:rFonts w:ascii="Arial" w:eastAsia="Times New Roman" w:hAnsi="Arial" w:cs="Arial"/>
          <w:color w:val="000000" w:themeColor="text1"/>
          <w:lang w:eastAsia="en-GB"/>
        </w:rPr>
        <w:t xml:space="preserve">The </w:t>
      </w:r>
      <w:r w:rsidR="00E21005" w:rsidRPr="009C4AB7">
        <w:rPr>
          <w:rFonts w:ascii="Arial" w:eastAsia="Times New Roman" w:hAnsi="Arial" w:cs="Arial"/>
          <w:color w:val="000000" w:themeColor="text1"/>
          <w:lang w:eastAsia="en-GB"/>
        </w:rPr>
        <w:t>weight</w:t>
      </w:r>
      <w:r w:rsidR="009C4AB7" w:rsidRPr="009C4AB7">
        <w:rPr>
          <w:rFonts w:ascii="Arial" w:eastAsia="Times New Roman" w:hAnsi="Arial" w:cs="Arial"/>
          <w:color w:val="000000" w:themeColor="text1"/>
          <w:lang w:eastAsia="en-GB"/>
        </w:rPr>
        <w:t xml:space="preserve"> of environmental awareness and sustainability has increased even further due to the Covid epidemic.</w:t>
      </w:r>
      <w:r w:rsidRPr="007C6EFB">
        <w:rPr>
          <w:rFonts w:ascii="Arial" w:eastAsia="Times New Roman" w:hAnsi="Arial" w:cs="Arial"/>
          <w:color w:val="000000" w:themeColor="text1"/>
          <w:lang w:eastAsia="en-GB"/>
        </w:rPr>
        <w:t xml:space="preserve"> </w:t>
      </w:r>
      <w:r w:rsidR="00241584">
        <w:rPr>
          <w:rFonts w:ascii="Arial" w:eastAsia="Times New Roman" w:hAnsi="Arial" w:cs="Arial"/>
          <w:color w:val="000000" w:themeColor="text1"/>
          <w:lang w:eastAsia="en-GB"/>
        </w:rPr>
        <w:t>(Burns, 2021)</w:t>
      </w:r>
    </w:p>
    <w:p w14:paraId="62837C66" w14:textId="77777777" w:rsidR="00DE66E3" w:rsidRDefault="003B1446" w:rsidP="005F6CC3">
      <w:pPr>
        <w:spacing w:line="360" w:lineRule="auto"/>
        <w:ind w:firstLine="284"/>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Marriott</w:t>
      </w:r>
      <w:r w:rsidRPr="003B1446">
        <w:rPr>
          <w:rFonts w:ascii="Arial" w:eastAsia="Times New Roman" w:hAnsi="Arial" w:cs="Arial"/>
          <w:color w:val="000000" w:themeColor="text1"/>
          <w:lang w:eastAsia="en-GB"/>
        </w:rPr>
        <w:t xml:space="preserve"> was one of the earliest in the hospitality business to make public remarks on issues of sustainability</w:t>
      </w:r>
      <w:r w:rsidR="004D6937">
        <w:rPr>
          <w:rFonts w:ascii="Arial" w:eastAsia="Times New Roman" w:hAnsi="Arial" w:cs="Arial"/>
          <w:color w:val="000000" w:themeColor="text1"/>
          <w:lang w:eastAsia="en-GB"/>
        </w:rPr>
        <w:t xml:space="preserve">. </w:t>
      </w:r>
      <w:r w:rsidR="004D6937" w:rsidRPr="004D6937">
        <w:rPr>
          <w:rFonts w:ascii="Arial" w:eastAsia="Times New Roman" w:hAnsi="Arial" w:cs="Arial"/>
          <w:color w:val="000000" w:themeColor="text1"/>
          <w:lang w:eastAsia="en-GB"/>
        </w:rPr>
        <w:t xml:space="preserve">The company's sustainability efforts began in </w:t>
      </w:r>
      <w:r w:rsidR="00340994">
        <w:rPr>
          <w:rFonts w:ascii="Arial" w:eastAsia="Times New Roman" w:hAnsi="Arial" w:cs="Arial"/>
          <w:color w:val="000000" w:themeColor="text1"/>
          <w:lang w:eastAsia="en-GB"/>
        </w:rPr>
        <w:t>1999, when they announced their</w:t>
      </w:r>
      <w:r w:rsidR="004D6937" w:rsidRPr="004D6937">
        <w:rPr>
          <w:rFonts w:ascii="Arial" w:eastAsia="Times New Roman" w:hAnsi="Arial" w:cs="Arial"/>
          <w:color w:val="000000" w:themeColor="text1"/>
          <w:lang w:eastAsia="en-GB"/>
        </w:rPr>
        <w:t xml:space="preserve"> Women's Leadership Development Initiative</w:t>
      </w:r>
      <w:r w:rsidR="002C6FC1">
        <w:rPr>
          <w:rFonts w:ascii="Arial" w:eastAsia="Times New Roman" w:hAnsi="Arial" w:cs="Arial"/>
          <w:color w:val="000000" w:themeColor="text1"/>
          <w:lang w:eastAsia="en-GB"/>
        </w:rPr>
        <w:t>, which u</w:t>
      </w:r>
      <w:r w:rsidR="002C6FC1" w:rsidRPr="002C6FC1">
        <w:rPr>
          <w:rFonts w:ascii="Arial" w:eastAsia="Times New Roman" w:hAnsi="Arial" w:cs="Arial"/>
          <w:color w:val="000000" w:themeColor="text1"/>
          <w:lang w:eastAsia="en-GB"/>
        </w:rPr>
        <w:t>sing a combination of a tailored leadership development, networking, and mentoring programme</w:t>
      </w:r>
      <w:r w:rsidR="002C6FC1">
        <w:rPr>
          <w:rFonts w:ascii="Arial" w:eastAsia="Times New Roman" w:hAnsi="Arial" w:cs="Arial"/>
          <w:color w:val="000000" w:themeColor="text1"/>
          <w:lang w:eastAsia="en-GB"/>
        </w:rPr>
        <w:t xml:space="preserve"> and </w:t>
      </w:r>
      <w:r w:rsidR="002C6FC1" w:rsidRPr="002C6FC1">
        <w:rPr>
          <w:rFonts w:ascii="Arial" w:eastAsia="Times New Roman" w:hAnsi="Arial" w:cs="Arial"/>
          <w:color w:val="000000" w:themeColor="text1"/>
          <w:lang w:eastAsia="en-GB"/>
        </w:rPr>
        <w:t>it aims to increase the number of women in executive and decision-making roles inside the organisation.</w:t>
      </w:r>
      <w:r w:rsidR="008D5C61">
        <w:rPr>
          <w:rFonts w:ascii="Arial" w:eastAsia="Times New Roman" w:hAnsi="Arial" w:cs="Arial"/>
          <w:color w:val="000000" w:themeColor="text1"/>
          <w:lang w:eastAsia="en-GB"/>
        </w:rPr>
        <w:t xml:space="preserve"> (Abdulla, 2022)</w:t>
      </w:r>
      <w:r w:rsidR="00340994">
        <w:rPr>
          <w:rFonts w:ascii="Arial" w:eastAsia="Times New Roman" w:hAnsi="Arial" w:cs="Arial"/>
          <w:color w:val="000000" w:themeColor="text1"/>
          <w:lang w:eastAsia="en-GB"/>
        </w:rPr>
        <w:t xml:space="preserve"> </w:t>
      </w:r>
    </w:p>
    <w:p w14:paraId="23DF3541" w14:textId="450AC1C0" w:rsidR="005F6CC3" w:rsidRPr="005F6CC3" w:rsidRDefault="00961682" w:rsidP="005F6CC3">
      <w:pPr>
        <w:spacing w:line="360" w:lineRule="auto"/>
        <w:ind w:firstLine="284"/>
        <w:jc w:val="both"/>
      </w:pPr>
      <w:r w:rsidRPr="00961682">
        <w:rPr>
          <w:rFonts w:ascii="Arial" w:eastAsia="Times New Roman" w:hAnsi="Arial" w:cs="Arial"/>
          <w:color w:val="000000" w:themeColor="text1"/>
          <w:lang w:eastAsia="en-GB"/>
        </w:rPr>
        <w:t xml:space="preserve">Working </w:t>
      </w:r>
      <w:r w:rsidR="00DE66E3">
        <w:rPr>
          <w:rFonts w:ascii="Arial" w:eastAsia="Times New Roman" w:hAnsi="Arial" w:cs="Arial"/>
          <w:color w:val="000000" w:themeColor="text1"/>
          <w:lang w:eastAsia="en-GB"/>
        </w:rPr>
        <w:t>Mother Media</w:t>
      </w:r>
      <w:r w:rsidRPr="00961682">
        <w:rPr>
          <w:rFonts w:ascii="Arial" w:eastAsia="Times New Roman" w:hAnsi="Arial" w:cs="Arial"/>
          <w:color w:val="000000" w:themeColor="text1"/>
          <w:lang w:eastAsia="en-GB"/>
        </w:rPr>
        <w:t xml:space="preserve"> has named Marriott one of the </w:t>
      </w:r>
      <w:r>
        <w:rPr>
          <w:rFonts w:ascii="Arial" w:eastAsia="Times New Roman" w:hAnsi="Arial" w:cs="Arial"/>
          <w:color w:val="000000" w:themeColor="text1"/>
          <w:lang w:eastAsia="en-GB"/>
        </w:rPr>
        <w:t>T</w:t>
      </w:r>
      <w:r w:rsidRPr="00961682">
        <w:rPr>
          <w:rFonts w:ascii="Arial" w:eastAsia="Times New Roman" w:hAnsi="Arial" w:cs="Arial"/>
          <w:color w:val="000000" w:themeColor="text1"/>
          <w:lang w:eastAsia="en-GB"/>
        </w:rPr>
        <w:t xml:space="preserve">op 10 </w:t>
      </w:r>
      <w:r>
        <w:rPr>
          <w:rFonts w:ascii="Arial" w:eastAsia="Times New Roman" w:hAnsi="Arial" w:cs="Arial"/>
          <w:color w:val="000000" w:themeColor="text1"/>
          <w:lang w:eastAsia="en-GB"/>
        </w:rPr>
        <w:t>C</w:t>
      </w:r>
      <w:r w:rsidRPr="00961682">
        <w:rPr>
          <w:rFonts w:ascii="Arial" w:eastAsia="Times New Roman" w:hAnsi="Arial" w:cs="Arial"/>
          <w:color w:val="000000" w:themeColor="text1"/>
          <w:lang w:eastAsia="en-GB"/>
        </w:rPr>
        <w:t xml:space="preserve">ompanies for </w:t>
      </w:r>
      <w:r>
        <w:rPr>
          <w:rFonts w:ascii="Arial" w:eastAsia="Times New Roman" w:hAnsi="Arial" w:cs="Arial"/>
          <w:color w:val="000000" w:themeColor="text1"/>
          <w:lang w:eastAsia="en-GB"/>
        </w:rPr>
        <w:t>Executive W</w:t>
      </w:r>
      <w:r w:rsidRPr="00961682">
        <w:rPr>
          <w:rFonts w:ascii="Arial" w:eastAsia="Times New Roman" w:hAnsi="Arial" w:cs="Arial"/>
          <w:color w:val="000000" w:themeColor="text1"/>
          <w:lang w:eastAsia="en-GB"/>
        </w:rPr>
        <w:t>omen for 17 consecutive years</w:t>
      </w:r>
      <w:r w:rsidR="00DE66E3">
        <w:rPr>
          <w:rFonts w:ascii="Arial" w:eastAsia="Times New Roman" w:hAnsi="Arial" w:cs="Arial"/>
          <w:color w:val="000000" w:themeColor="text1"/>
          <w:lang w:eastAsia="en-GB"/>
        </w:rPr>
        <w:t xml:space="preserve"> (Marriott News Center, 2020). </w:t>
      </w:r>
      <w:r w:rsidR="005D7E01" w:rsidRPr="005D7E01">
        <w:rPr>
          <w:rFonts w:ascii="Arial" w:eastAsia="Times New Roman" w:hAnsi="Arial" w:cs="Arial"/>
          <w:color w:val="000000" w:themeColor="text1"/>
          <w:lang w:eastAsia="en-GB"/>
        </w:rPr>
        <w:t xml:space="preserve">In its 2020 annual report, Marriott emphasises its CSR achievements. Marriott helped communities, employees and visitors during the COVID-19 epidemic. The firm provided </w:t>
      </w:r>
      <w:r w:rsidR="005D7E01">
        <w:rPr>
          <w:rFonts w:ascii="Arial" w:eastAsia="Times New Roman" w:hAnsi="Arial" w:cs="Arial"/>
          <w:color w:val="000000" w:themeColor="text1"/>
          <w:lang w:eastAsia="en-GB"/>
        </w:rPr>
        <w:t>affordable</w:t>
      </w:r>
      <w:r w:rsidR="005D7E01" w:rsidRPr="005D7E01">
        <w:rPr>
          <w:rFonts w:ascii="Arial" w:eastAsia="Times New Roman" w:hAnsi="Arial" w:cs="Arial"/>
          <w:color w:val="000000" w:themeColor="text1"/>
          <w:lang w:eastAsia="en-GB"/>
        </w:rPr>
        <w:t xml:space="preserve"> rooms for healthcare experts, catered meals and vital supplies to frontline workers in its areas.</w:t>
      </w:r>
      <w:r w:rsidR="00DE66E3">
        <w:rPr>
          <w:rFonts w:ascii="Arial" w:eastAsia="Times New Roman" w:hAnsi="Arial" w:cs="Arial"/>
          <w:color w:val="000000" w:themeColor="text1"/>
          <w:lang w:eastAsia="en-GB"/>
        </w:rPr>
        <w:t xml:space="preserve"> (Xie, 2022, p.1396)</w:t>
      </w:r>
    </w:p>
    <w:p w14:paraId="5D39D70A" w14:textId="6E980B1B" w:rsidR="004D6937" w:rsidRPr="00DA5A4F" w:rsidRDefault="00717521" w:rsidP="005F6CC3">
      <w:pPr>
        <w:spacing w:line="360" w:lineRule="auto"/>
        <w:ind w:firstLine="284"/>
        <w:jc w:val="both"/>
        <w:rPr>
          <w:rFonts w:ascii="Arial" w:hAnsi="Arial" w:cs="Arial"/>
        </w:rPr>
      </w:pPr>
      <w:r w:rsidRPr="00717521">
        <w:rPr>
          <w:rFonts w:ascii="Arial" w:hAnsi="Arial" w:cs="Arial"/>
        </w:rPr>
        <w:t xml:space="preserve">Hilton highlights its ethical consumption and manufacturing efforts. The business eliminated </w:t>
      </w:r>
      <w:r w:rsidR="00BF6A3C" w:rsidRPr="00717521">
        <w:rPr>
          <w:rFonts w:ascii="Arial" w:hAnsi="Arial" w:cs="Arial"/>
        </w:rPr>
        <w:t>stir sticks</w:t>
      </w:r>
      <w:r w:rsidR="00BF6A3C">
        <w:rPr>
          <w:rFonts w:ascii="Arial" w:hAnsi="Arial" w:cs="Arial"/>
        </w:rPr>
        <w:t xml:space="preserve">, </w:t>
      </w:r>
      <w:r w:rsidRPr="00717521">
        <w:rPr>
          <w:rFonts w:ascii="Arial" w:hAnsi="Arial" w:cs="Arial"/>
        </w:rPr>
        <w:t xml:space="preserve">plastic straws and cocktail picks from all </w:t>
      </w:r>
      <w:r w:rsidR="00BF6A3C">
        <w:rPr>
          <w:rFonts w:ascii="Arial" w:hAnsi="Arial" w:cs="Arial"/>
        </w:rPr>
        <w:t xml:space="preserve">of their properties </w:t>
      </w:r>
      <w:r w:rsidRPr="00717521">
        <w:rPr>
          <w:rFonts w:ascii="Arial" w:hAnsi="Arial" w:cs="Arial"/>
        </w:rPr>
        <w:t xml:space="preserve">and created sustainable development tools like LightStay, its corporate responsibility measuring platform to analyse energy use. </w:t>
      </w:r>
      <w:r w:rsidR="00BF6A3C">
        <w:rPr>
          <w:rFonts w:ascii="Arial" w:hAnsi="Arial" w:cs="Arial"/>
        </w:rPr>
        <w:t>It</w:t>
      </w:r>
      <w:r w:rsidRPr="00717521">
        <w:rPr>
          <w:rFonts w:ascii="Arial" w:hAnsi="Arial" w:cs="Arial"/>
        </w:rPr>
        <w:t xml:space="preserve"> tracks over 200 sustainability data points across its roughly 5,300 properties to optimise operation and drive 2030 targets. Hilton established science-based greenhouse gas objectives. In conjunction with "Clean the World," it will eliminate soap waste by 2030.</w:t>
      </w:r>
      <w:r w:rsidR="00747B4C">
        <w:rPr>
          <w:rFonts w:ascii="Arial" w:hAnsi="Arial" w:cs="Arial"/>
        </w:rPr>
        <w:t xml:space="preserve"> (Matteucci, 2020</w:t>
      </w:r>
      <w:r w:rsidR="00DA5A4F">
        <w:rPr>
          <w:rFonts w:ascii="Arial" w:hAnsi="Arial" w:cs="Arial"/>
        </w:rPr>
        <w:t>, p. 512</w:t>
      </w:r>
      <w:r w:rsidR="00747B4C">
        <w:rPr>
          <w:rFonts w:ascii="Arial" w:hAnsi="Arial" w:cs="Arial"/>
        </w:rPr>
        <w:t>)</w:t>
      </w:r>
    </w:p>
    <w:p w14:paraId="72EC3F71" w14:textId="0CF6E9FE" w:rsidR="005F6CC3" w:rsidRDefault="0034769A" w:rsidP="005F6CC3">
      <w:pPr>
        <w:spacing w:line="360" w:lineRule="auto"/>
        <w:ind w:firstLine="284"/>
        <w:jc w:val="both"/>
        <w:rPr>
          <w:rFonts w:ascii="Arial" w:hAnsi="Arial" w:cs="Arial"/>
          <w:color w:val="000000" w:themeColor="text1"/>
        </w:rPr>
      </w:pPr>
      <w:r w:rsidRPr="0034769A">
        <w:rPr>
          <w:rFonts w:ascii="Arial" w:hAnsi="Arial" w:cs="Arial"/>
          <w:color w:val="000000" w:themeColor="text1"/>
        </w:rPr>
        <w:t xml:space="preserve">We could also list many other </w:t>
      </w:r>
      <w:r w:rsidR="00F94F0C">
        <w:rPr>
          <w:rFonts w:ascii="Arial" w:hAnsi="Arial" w:cs="Arial"/>
          <w:color w:val="000000" w:themeColor="text1"/>
        </w:rPr>
        <w:t>actions</w:t>
      </w:r>
      <w:r w:rsidRPr="0034769A">
        <w:rPr>
          <w:rFonts w:ascii="Arial" w:hAnsi="Arial" w:cs="Arial"/>
          <w:color w:val="000000" w:themeColor="text1"/>
        </w:rPr>
        <w:t xml:space="preserve"> and goals that Hilton and Marriott have taken for </w:t>
      </w:r>
      <w:r>
        <w:rPr>
          <w:rFonts w:ascii="Arial" w:hAnsi="Arial" w:cs="Arial"/>
          <w:color w:val="000000" w:themeColor="text1"/>
        </w:rPr>
        <w:t xml:space="preserve">their ethical business operation. </w:t>
      </w:r>
      <w:r w:rsidRPr="0034769A">
        <w:rPr>
          <w:rFonts w:ascii="Arial" w:hAnsi="Arial" w:cs="Arial"/>
          <w:color w:val="000000" w:themeColor="text1"/>
        </w:rPr>
        <w:t>They do all this because they have recognized its real value-creating power.</w:t>
      </w:r>
      <w:r w:rsidR="00F94F0C">
        <w:rPr>
          <w:rFonts w:ascii="Arial" w:hAnsi="Arial" w:cs="Arial"/>
          <w:color w:val="000000" w:themeColor="text1"/>
        </w:rPr>
        <w:t xml:space="preserve"> </w:t>
      </w:r>
      <w:r w:rsidR="00F94F0C" w:rsidRPr="00F94F0C">
        <w:rPr>
          <w:rFonts w:ascii="Arial" w:hAnsi="Arial" w:cs="Arial"/>
          <w:color w:val="000000" w:themeColor="text1"/>
        </w:rPr>
        <w:t xml:space="preserve">These </w:t>
      </w:r>
      <w:r w:rsidR="00F94F0C">
        <w:rPr>
          <w:rFonts w:ascii="Arial" w:hAnsi="Arial" w:cs="Arial"/>
          <w:color w:val="000000" w:themeColor="text1"/>
        </w:rPr>
        <w:t>actions</w:t>
      </w:r>
      <w:r w:rsidR="00F94F0C" w:rsidRPr="00F94F0C">
        <w:rPr>
          <w:rFonts w:ascii="Arial" w:hAnsi="Arial" w:cs="Arial"/>
          <w:color w:val="000000" w:themeColor="text1"/>
        </w:rPr>
        <w:t xml:space="preserve"> all contribute to the company's good reputation, which plays an important role in attracting guests</w:t>
      </w:r>
      <w:r w:rsidR="00F94F0C">
        <w:rPr>
          <w:rFonts w:ascii="Arial" w:hAnsi="Arial" w:cs="Arial"/>
          <w:color w:val="000000" w:themeColor="text1"/>
        </w:rPr>
        <w:t xml:space="preserve"> and good quality employees. </w:t>
      </w:r>
      <w:r w:rsidR="00F94F0C" w:rsidRPr="00F94F0C">
        <w:rPr>
          <w:rFonts w:ascii="Arial" w:hAnsi="Arial" w:cs="Arial"/>
          <w:color w:val="000000" w:themeColor="text1"/>
        </w:rPr>
        <w:t>Statistics also prove that the majority of guests take into account when reserving a room whether it is in an eco-friendly hotel</w:t>
      </w:r>
      <w:r w:rsidR="00DA5A4F">
        <w:rPr>
          <w:rFonts w:ascii="Arial" w:hAnsi="Arial" w:cs="Arial"/>
          <w:color w:val="000000" w:themeColor="text1"/>
        </w:rPr>
        <w:t xml:space="preserve"> (Operto, 2021).</w:t>
      </w:r>
    </w:p>
    <w:p w14:paraId="777B5B69" w14:textId="209C8343" w:rsidR="005F6CC3" w:rsidRDefault="005F6CC3">
      <w:pPr>
        <w:rPr>
          <w:rFonts w:ascii="Arial" w:hAnsi="Arial" w:cs="Arial"/>
          <w:color w:val="000000" w:themeColor="text1"/>
        </w:rPr>
      </w:pPr>
      <w:r>
        <w:rPr>
          <w:rFonts w:ascii="Arial" w:hAnsi="Arial" w:cs="Arial"/>
          <w:color w:val="000000" w:themeColor="text1"/>
        </w:rPr>
        <w:br w:type="page"/>
      </w:r>
    </w:p>
    <w:p w14:paraId="036F2151" w14:textId="76DEC8B5" w:rsidR="00F94F0C" w:rsidRDefault="00F94F0C" w:rsidP="00F94F0C">
      <w:pPr>
        <w:pStyle w:val="Heading1"/>
      </w:pPr>
      <w:bookmarkStart w:id="7" w:name="_Toc127542035"/>
      <w:r>
        <w:lastRenderedPageBreak/>
        <w:t>Conclusion</w:t>
      </w:r>
      <w:bookmarkEnd w:id="7"/>
    </w:p>
    <w:p w14:paraId="0E9CEABE" w14:textId="77777777" w:rsidR="00F94F0C" w:rsidRDefault="00F94F0C">
      <w:pPr>
        <w:rPr>
          <w:rFonts w:ascii="Arial" w:hAnsi="Arial" w:cs="Arial"/>
          <w:color w:val="000000" w:themeColor="text1"/>
        </w:rPr>
      </w:pPr>
    </w:p>
    <w:p w14:paraId="0E7CBDB1" w14:textId="63E5A9F4" w:rsidR="009D22B1" w:rsidRDefault="00CC52C0" w:rsidP="00CC52C0">
      <w:pPr>
        <w:spacing w:line="360" w:lineRule="auto"/>
        <w:jc w:val="both"/>
        <w:rPr>
          <w:rFonts w:ascii="Arial" w:hAnsi="Arial" w:cs="Arial"/>
          <w:color w:val="000000" w:themeColor="text1"/>
        </w:rPr>
      </w:pPr>
      <w:r w:rsidRPr="00CC52C0">
        <w:rPr>
          <w:rFonts w:ascii="Arial" w:hAnsi="Arial" w:cs="Arial"/>
          <w:color w:val="000000" w:themeColor="text1"/>
        </w:rPr>
        <w:t>In summary, we can see that we were able to look into the operation of two very similar, world-leading hotel chains.</w:t>
      </w:r>
      <w:r>
        <w:rPr>
          <w:rFonts w:ascii="Arial" w:hAnsi="Arial" w:cs="Arial"/>
          <w:color w:val="000000" w:themeColor="text1"/>
        </w:rPr>
        <w:t xml:space="preserve"> </w:t>
      </w:r>
      <w:r w:rsidRPr="00CC52C0">
        <w:rPr>
          <w:rFonts w:ascii="Arial" w:hAnsi="Arial" w:cs="Arial"/>
          <w:color w:val="000000" w:themeColor="text1"/>
        </w:rPr>
        <w:t xml:space="preserve">Although the figures, such as the size of the portfolio or the total revenue, Marriott is more than twice the size of the company, but their growth rate and stability are </w:t>
      </w:r>
      <w:r>
        <w:rPr>
          <w:rFonts w:ascii="Arial" w:hAnsi="Arial" w:cs="Arial"/>
          <w:color w:val="000000" w:themeColor="text1"/>
        </w:rPr>
        <w:t>analogous</w:t>
      </w:r>
      <w:r w:rsidRPr="00CC52C0">
        <w:rPr>
          <w:rFonts w:ascii="Arial" w:hAnsi="Arial" w:cs="Arial"/>
          <w:color w:val="000000" w:themeColor="text1"/>
        </w:rPr>
        <w:t>.</w:t>
      </w:r>
      <w:r>
        <w:rPr>
          <w:rFonts w:ascii="Arial" w:hAnsi="Arial" w:cs="Arial"/>
          <w:color w:val="000000" w:themeColor="text1"/>
        </w:rPr>
        <w:t xml:space="preserve"> </w:t>
      </w:r>
      <w:r w:rsidRPr="00CC52C0">
        <w:rPr>
          <w:rFonts w:ascii="Arial" w:hAnsi="Arial" w:cs="Arial"/>
          <w:color w:val="000000" w:themeColor="text1"/>
        </w:rPr>
        <w:t xml:space="preserve">In terms of their market position, we </w:t>
      </w:r>
      <w:r>
        <w:rPr>
          <w:rFonts w:ascii="Arial" w:hAnsi="Arial" w:cs="Arial"/>
          <w:color w:val="000000" w:themeColor="text1"/>
        </w:rPr>
        <w:t>can also</w:t>
      </w:r>
      <w:r w:rsidRPr="00CC52C0">
        <w:rPr>
          <w:rFonts w:ascii="Arial" w:hAnsi="Arial" w:cs="Arial"/>
          <w:color w:val="000000" w:themeColor="text1"/>
        </w:rPr>
        <w:t xml:space="preserve"> talking about two very alike companies.</w:t>
      </w:r>
      <w:r>
        <w:rPr>
          <w:rFonts w:ascii="Arial" w:hAnsi="Arial" w:cs="Arial"/>
          <w:color w:val="000000" w:themeColor="text1"/>
        </w:rPr>
        <w:t xml:space="preserve"> </w:t>
      </w:r>
      <w:r w:rsidRPr="00CC52C0">
        <w:rPr>
          <w:rFonts w:ascii="Arial" w:hAnsi="Arial" w:cs="Arial"/>
          <w:color w:val="000000" w:themeColor="text1"/>
        </w:rPr>
        <w:t xml:space="preserve">Both are globally ambitious in terms of their growth goals. </w:t>
      </w:r>
      <w:r w:rsidR="009D22B1" w:rsidRPr="009D22B1">
        <w:rPr>
          <w:rFonts w:ascii="Arial" w:hAnsi="Arial" w:cs="Arial"/>
          <w:color w:val="000000" w:themeColor="text1"/>
        </w:rPr>
        <w:t xml:space="preserve">At the same time, we could see that Marriott is already moving forward in this </w:t>
      </w:r>
      <w:r w:rsidR="009D22B1">
        <w:rPr>
          <w:rFonts w:ascii="Arial" w:hAnsi="Arial" w:cs="Arial"/>
          <w:color w:val="000000" w:themeColor="text1"/>
        </w:rPr>
        <w:t>question</w:t>
      </w:r>
      <w:r w:rsidR="009D22B1" w:rsidRPr="009D22B1">
        <w:rPr>
          <w:rFonts w:ascii="Arial" w:hAnsi="Arial" w:cs="Arial"/>
          <w:color w:val="000000" w:themeColor="text1"/>
        </w:rPr>
        <w:t xml:space="preserve"> as well. Both companies recognized the value-making opportunity inherent in corporate social responsibility and developed their own policies in time.</w:t>
      </w:r>
      <w:r w:rsidR="009D22B1">
        <w:rPr>
          <w:rFonts w:ascii="Arial" w:hAnsi="Arial" w:cs="Arial"/>
          <w:color w:val="000000" w:themeColor="text1"/>
        </w:rPr>
        <w:t xml:space="preserve"> </w:t>
      </w:r>
      <w:r w:rsidR="006F2DC1" w:rsidRPr="006F2DC1">
        <w:rPr>
          <w:rFonts w:ascii="Arial" w:hAnsi="Arial" w:cs="Arial"/>
          <w:color w:val="000000" w:themeColor="text1"/>
        </w:rPr>
        <w:t>Based on their achievements so far, further success in the hospitality market can be anticipated.</w:t>
      </w:r>
    </w:p>
    <w:p w14:paraId="40648074" w14:textId="6C954A7B" w:rsidR="009D22B1" w:rsidRDefault="009D22B1" w:rsidP="009D22B1">
      <w:pPr>
        <w:pStyle w:val="Heading1"/>
      </w:pPr>
      <w:bookmarkStart w:id="8" w:name="_Toc127542036"/>
      <w:r>
        <w:t>Recommendation</w:t>
      </w:r>
      <w:bookmarkEnd w:id="8"/>
    </w:p>
    <w:p w14:paraId="00860FC1" w14:textId="77777777" w:rsidR="009D22B1" w:rsidRDefault="009D22B1" w:rsidP="009D22B1"/>
    <w:p w14:paraId="1A386093" w14:textId="0A40375E" w:rsidR="00D713BD" w:rsidRDefault="00D713BD" w:rsidP="00A44DCA">
      <w:pPr>
        <w:pStyle w:val="Heading2"/>
      </w:pPr>
      <w:bookmarkStart w:id="9" w:name="_Toc127542037"/>
      <w:r>
        <w:t>Hilton – Opportunity to Growth</w:t>
      </w:r>
      <w:bookmarkEnd w:id="9"/>
    </w:p>
    <w:p w14:paraId="5C98C42C" w14:textId="6BAAC092" w:rsidR="00A44DCA" w:rsidRPr="00A44DCA" w:rsidRDefault="00A44DCA" w:rsidP="00A44DCA">
      <w:pPr>
        <w:rPr>
          <w:rFonts w:ascii="Arial" w:hAnsi="Arial" w:cs="Arial"/>
        </w:rPr>
      </w:pPr>
    </w:p>
    <w:p w14:paraId="729FC603" w14:textId="1969FAEB" w:rsidR="00D713BD" w:rsidRDefault="00A44DCA" w:rsidP="005F6CC3">
      <w:pPr>
        <w:spacing w:line="360" w:lineRule="auto"/>
        <w:jc w:val="both"/>
        <w:rPr>
          <w:rFonts w:ascii="Arial" w:hAnsi="Arial" w:cs="Arial"/>
        </w:rPr>
      </w:pPr>
      <w:r w:rsidRPr="00A44DCA">
        <w:rPr>
          <w:rFonts w:ascii="Arial" w:hAnsi="Arial" w:cs="Arial"/>
        </w:rPr>
        <w:t>As we saw in the Growth Potential part of the report, Hilton still has untapped opportunities in Asia.</w:t>
      </w:r>
      <w:r>
        <w:rPr>
          <w:rFonts w:ascii="Arial" w:hAnsi="Arial" w:cs="Arial"/>
        </w:rPr>
        <w:t xml:space="preserve"> </w:t>
      </w:r>
      <w:r w:rsidR="000A1683" w:rsidRPr="000A1683">
        <w:rPr>
          <w:rFonts w:ascii="Arial" w:hAnsi="Arial" w:cs="Arial"/>
        </w:rPr>
        <w:t>Apart from China, where entry rules are still strict, Asian countries that have relaxed their rules offer better investment opportunities.</w:t>
      </w:r>
      <w:r w:rsidR="000A1683">
        <w:rPr>
          <w:rFonts w:ascii="Arial" w:hAnsi="Arial" w:cs="Arial"/>
        </w:rPr>
        <w:t xml:space="preserve"> </w:t>
      </w:r>
      <w:r w:rsidR="000A1683" w:rsidRPr="000A1683">
        <w:rPr>
          <w:rFonts w:ascii="Arial" w:hAnsi="Arial" w:cs="Arial"/>
        </w:rPr>
        <w:t xml:space="preserve">According to CBRE's newest analysis, </w:t>
      </w:r>
      <w:r w:rsidR="00BF6A3C" w:rsidRPr="00BF6A3C">
        <w:rPr>
          <w:rFonts w:ascii="Arial" w:hAnsi="Arial" w:cs="Arial"/>
        </w:rPr>
        <w:t>As borders open, investment intentions improve, and operational performance increases, the hotel and hospitality industry in Asia Pacific is becoming more confident.</w:t>
      </w:r>
      <w:r w:rsidR="00BF6A3C">
        <w:rPr>
          <w:rFonts w:ascii="Arial" w:hAnsi="Arial" w:cs="Arial"/>
        </w:rPr>
        <w:t xml:space="preserve"> </w:t>
      </w:r>
      <w:r w:rsidR="000A1683" w:rsidRPr="000A1683">
        <w:rPr>
          <w:rFonts w:ascii="Arial" w:hAnsi="Arial" w:cs="Arial"/>
        </w:rPr>
        <w:t>Demand for domestic travel is a major factor in the recovery, especially in North Asia and the Pacific, and by 2024, pre-pandemic levels of tourism are anticipated for the region. Even while they are increasing, foreign arrivals in the area are still much lower than they were before the outbreak. In comparison to markets that continue to enforce strict entry or testing policies ( Indonesia</w:t>
      </w:r>
      <w:r w:rsidR="00BF6A3C">
        <w:rPr>
          <w:rFonts w:ascii="Arial" w:hAnsi="Arial" w:cs="Arial"/>
        </w:rPr>
        <w:t xml:space="preserve">, </w:t>
      </w:r>
      <w:r w:rsidR="00BF6A3C" w:rsidRPr="000A1683">
        <w:rPr>
          <w:rFonts w:ascii="Arial" w:hAnsi="Arial" w:cs="Arial"/>
        </w:rPr>
        <w:t>Korea</w:t>
      </w:r>
      <w:r w:rsidR="000A1683" w:rsidRPr="000A1683">
        <w:rPr>
          <w:rFonts w:ascii="Arial" w:hAnsi="Arial" w:cs="Arial"/>
        </w:rPr>
        <w:t>)</w:t>
      </w:r>
      <w:r w:rsidR="00BF6A3C">
        <w:rPr>
          <w:rFonts w:ascii="Arial" w:hAnsi="Arial" w:cs="Arial"/>
        </w:rPr>
        <w:t xml:space="preserve"> </w:t>
      </w:r>
      <w:r w:rsidR="000A1683" w:rsidRPr="000A1683">
        <w:rPr>
          <w:rFonts w:ascii="Arial" w:hAnsi="Arial" w:cs="Arial"/>
        </w:rPr>
        <w:t xml:space="preserve">or that require a </w:t>
      </w:r>
      <w:r w:rsidR="007942F7" w:rsidRPr="000A1683">
        <w:rPr>
          <w:rFonts w:ascii="Arial" w:hAnsi="Arial" w:cs="Arial"/>
        </w:rPr>
        <w:t>isolation</w:t>
      </w:r>
      <w:r w:rsidR="000A1683" w:rsidRPr="000A1683">
        <w:rPr>
          <w:rFonts w:ascii="Arial" w:hAnsi="Arial" w:cs="Arial"/>
        </w:rPr>
        <w:t xml:space="preserve"> period upon entry (Japan), markets that have been quicker to lift restrictions on vaccinated travellers (Australia, Singapore, India, Thailand), mainland China, Hong Kong, and Taiwan have seen a more pronounced return of tourists.</w:t>
      </w:r>
      <w:r w:rsidR="000A1683">
        <w:rPr>
          <w:rFonts w:ascii="Arial" w:hAnsi="Arial" w:cs="Arial"/>
        </w:rPr>
        <w:t xml:space="preserve"> </w:t>
      </w:r>
      <w:r w:rsidR="00307EE7">
        <w:rPr>
          <w:rFonts w:ascii="Arial" w:hAnsi="Arial" w:cs="Arial"/>
        </w:rPr>
        <w:t xml:space="preserve"> </w:t>
      </w:r>
      <w:r w:rsidR="00307EE7" w:rsidRPr="00307EE7">
        <w:rPr>
          <w:rFonts w:ascii="Arial" w:hAnsi="Arial" w:cs="Arial"/>
        </w:rPr>
        <w:t>Most Asia Pacific markets have a limited supply pipeline, reducing the danger of new hotels flooding the market and pressuring room prices and revenue.</w:t>
      </w:r>
      <w:r w:rsidR="0017382F">
        <w:rPr>
          <w:rFonts w:ascii="Arial" w:hAnsi="Arial" w:cs="Arial"/>
        </w:rPr>
        <w:t xml:space="preserve"> (</w:t>
      </w:r>
      <w:r w:rsidR="0017382F" w:rsidRPr="0017382F">
        <w:rPr>
          <w:rFonts w:ascii="Arial" w:hAnsi="Arial" w:cs="Arial"/>
        </w:rPr>
        <w:t>CBRE Hotels</w:t>
      </w:r>
      <w:r w:rsidR="0017382F">
        <w:rPr>
          <w:rFonts w:ascii="Arial" w:hAnsi="Arial" w:cs="Arial"/>
        </w:rPr>
        <w:t>, 2022)</w:t>
      </w:r>
    </w:p>
    <w:p w14:paraId="33EDE458" w14:textId="6AE1D42F" w:rsidR="005F6CC3" w:rsidRDefault="005F6CC3" w:rsidP="005F6CC3">
      <w:pPr>
        <w:spacing w:line="360" w:lineRule="auto"/>
        <w:jc w:val="both"/>
        <w:rPr>
          <w:rFonts w:ascii="Arial" w:hAnsi="Arial" w:cs="Arial"/>
        </w:rPr>
      </w:pPr>
    </w:p>
    <w:p w14:paraId="7495F606" w14:textId="77777777" w:rsidR="005F6CC3" w:rsidRPr="00A44DCA" w:rsidRDefault="005F6CC3" w:rsidP="005F6CC3">
      <w:pPr>
        <w:spacing w:line="360" w:lineRule="auto"/>
        <w:jc w:val="both"/>
        <w:rPr>
          <w:rFonts w:ascii="Arial" w:hAnsi="Arial" w:cs="Arial"/>
        </w:rPr>
      </w:pPr>
    </w:p>
    <w:p w14:paraId="73CF8138" w14:textId="3D8D1EAE" w:rsidR="00307EE7" w:rsidRDefault="00D713BD" w:rsidP="00A44DCA">
      <w:pPr>
        <w:pStyle w:val="Heading2"/>
      </w:pPr>
      <w:bookmarkStart w:id="10" w:name="_Toc127542038"/>
      <w:r>
        <w:lastRenderedPageBreak/>
        <w:t xml:space="preserve">Marriott </w:t>
      </w:r>
      <w:r w:rsidR="00A44DCA">
        <w:t>–</w:t>
      </w:r>
      <w:r>
        <w:t xml:space="preserve"> </w:t>
      </w:r>
      <w:r w:rsidR="00A44DCA">
        <w:t>Potential of Outsourcing</w:t>
      </w:r>
      <w:bookmarkEnd w:id="10"/>
      <w:r w:rsidR="00A44DCA">
        <w:t xml:space="preserve"> </w:t>
      </w:r>
    </w:p>
    <w:p w14:paraId="69DECE41" w14:textId="239B73AC" w:rsidR="00307EE7" w:rsidRDefault="00307EE7" w:rsidP="00307EE7"/>
    <w:p w14:paraId="1DB16215" w14:textId="065A61FB" w:rsidR="00307EE7" w:rsidRPr="00ED0CEE" w:rsidRDefault="00307EE7" w:rsidP="00ED0CEE">
      <w:pPr>
        <w:spacing w:line="360" w:lineRule="auto"/>
        <w:jc w:val="both"/>
        <w:rPr>
          <w:rFonts w:ascii="Arial" w:hAnsi="Arial" w:cs="Arial"/>
        </w:rPr>
      </w:pPr>
      <w:r w:rsidRPr="00ED0CEE">
        <w:rPr>
          <w:rFonts w:ascii="Arial" w:hAnsi="Arial" w:cs="Arial"/>
        </w:rPr>
        <w:t xml:space="preserve">Marriott has already have plans to automate responsibilities currently done by employees and supported by </w:t>
      </w:r>
      <w:r w:rsidR="00ED0CEE">
        <w:rPr>
          <w:rFonts w:ascii="Arial" w:hAnsi="Arial" w:cs="Arial"/>
        </w:rPr>
        <w:t>IT services</w:t>
      </w:r>
      <w:r w:rsidRPr="00ED0CEE">
        <w:rPr>
          <w:rFonts w:ascii="Arial" w:hAnsi="Arial" w:cs="Arial"/>
        </w:rPr>
        <w:t>. However, these plans were stopped by the Covid pandemic.</w:t>
      </w:r>
    </w:p>
    <w:p w14:paraId="431D7DA0" w14:textId="1D31A661" w:rsidR="00ED0CEE" w:rsidRPr="0017382F" w:rsidRDefault="00307EE7" w:rsidP="0017382F">
      <w:pPr>
        <w:spacing w:line="360" w:lineRule="auto"/>
        <w:jc w:val="both"/>
        <w:rPr>
          <w:rFonts w:ascii="Arial" w:hAnsi="Arial" w:cs="Arial"/>
        </w:rPr>
      </w:pPr>
      <w:r w:rsidRPr="00ED0CEE">
        <w:rPr>
          <w:rFonts w:ascii="Arial" w:hAnsi="Arial" w:cs="Arial"/>
        </w:rPr>
        <w:t>These plans should definitely be implemented, as they would represent a huge competitive advantage over rival hotel chains.</w:t>
      </w:r>
      <w:r w:rsidR="00ED0CEE" w:rsidRPr="00ED0CEE">
        <w:rPr>
          <w:rFonts w:ascii="Arial" w:hAnsi="Arial" w:cs="Arial"/>
        </w:rPr>
        <w:t xml:space="preserve"> In order to offer touchless service, robots for food delivery, voice interfaces to facilitate this, and even pushing for automation of software maintenance and support, Marriott should search for specialised service providers with these capabilities.</w:t>
      </w:r>
      <w:r w:rsidR="0017382F">
        <w:rPr>
          <w:rFonts w:ascii="Arial" w:hAnsi="Arial" w:cs="Arial"/>
        </w:rPr>
        <w:t xml:space="preserve"> (Pramanik, 2020)</w:t>
      </w:r>
    </w:p>
    <w:p w14:paraId="1A061B9F" w14:textId="610AA6F9" w:rsidR="00ED0CEE" w:rsidRPr="0017382F" w:rsidRDefault="00ED0CEE" w:rsidP="0017382F">
      <w:pPr>
        <w:spacing w:line="360" w:lineRule="auto"/>
        <w:jc w:val="both"/>
        <w:rPr>
          <w:rFonts w:ascii="Arial" w:eastAsiaTheme="majorEastAsia" w:hAnsi="Arial" w:cs="Arial"/>
          <w:color w:val="000000" w:themeColor="text1"/>
        </w:rPr>
      </w:pPr>
      <w:r w:rsidRPr="00ED0CEE">
        <w:rPr>
          <w:rFonts w:ascii="Arial" w:eastAsiaTheme="majorEastAsia" w:hAnsi="Arial" w:cs="Arial"/>
          <w:color w:val="000000" w:themeColor="text1"/>
        </w:rPr>
        <w:t xml:space="preserve">By guaranteeing that the visitors get excellent service, </w:t>
      </w:r>
      <w:r w:rsidR="006F2DC1">
        <w:rPr>
          <w:rFonts w:ascii="Arial" w:eastAsiaTheme="majorEastAsia" w:hAnsi="Arial" w:cs="Arial"/>
          <w:color w:val="000000" w:themeColor="text1"/>
        </w:rPr>
        <w:t>A</w:t>
      </w:r>
      <w:r w:rsidR="006F2DC1" w:rsidRPr="006F2DC1">
        <w:rPr>
          <w:rFonts w:ascii="Arial" w:eastAsiaTheme="majorEastAsia" w:hAnsi="Arial" w:cs="Arial"/>
          <w:color w:val="000000" w:themeColor="text1"/>
        </w:rPr>
        <w:t xml:space="preserve">rtificial </w:t>
      </w:r>
      <w:r w:rsidR="006F2DC1">
        <w:rPr>
          <w:rFonts w:ascii="Arial" w:eastAsiaTheme="majorEastAsia" w:hAnsi="Arial" w:cs="Arial"/>
          <w:color w:val="000000" w:themeColor="text1"/>
        </w:rPr>
        <w:t>I</w:t>
      </w:r>
      <w:r w:rsidR="006F2DC1" w:rsidRPr="006F2DC1">
        <w:rPr>
          <w:rFonts w:ascii="Arial" w:eastAsiaTheme="majorEastAsia" w:hAnsi="Arial" w:cs="Arial"/>
          <w:color w:val="000000" w:themeColor="text1"/>
        </w:rPr>
        <w:t>ntelligence</w:t>
      </w:r>
      <w:r w:rsidR="006F2DC1" w:rsidRPr="00ED0CEE">
        <w:rPr>
          <w:rFonts w:ascii="Arial" w:eastAsiaTheme="majorEastAsia" w:hAnsi="Arial" w:cs="Arial"/>
          <w:color w:val="000000" w:themeColor="text1"/>
        </w:rPr>
        <w:t xml:space="preserve"> </w:t>
      </w:r>
      <w:r w:rsidRPr="00ED0CEE">
        <w:rPr>
          <w:rFonts w:ascii="Arial" w:eastAsiaTheme="majorEastAsia" w:hAnsi="Arial" w:cs="Arial"/>
          <w:color w:val="000000" w:themeColor="text1"/>
        </w:rPr>
        <w:t>is reversing the trend</w:t>
      </w:r>
      <w:r>
        <w:rPr>
          <w:rFonts w:ascii="Arial" w:eastAsiaTheme="majorEastAsia" w:hAnsi="Arial" w:cs="Arial"/>
          <w:color w:val="000000" w:themeColor="text1"/>
        </w:rPr>
        <w:t xml:space="preserve">, </w:t>
      </w:r>
      <w:r w:rsidR="002706E9" w:rsidRPr="002706E9">
        <w:rPr>
          <w:rFonts w:ascii="Arial" w:eastAsiaTheme="majorEastAsia" w:hAnsi="Arial" w:cs="Arial"/>
          <w:color w:val="000000" w:themeColor="text1"/>
        </w:rPr>
        <w:t>which Marriott could take advantage of</w:t>
      </w:r>
      <w:r>
        <w:rPr>
          <w:rFonts w:ascii="Arial" w:eastAsiaTheme="majorEastAsia" w:hAnsi="Arial" w:cs="Arial"/>
          <w:color w:val="000000" w:themeColor="text1"/>
        </w:rPr>
        <w:t>.</w:t>
      </w:r>
      <w:r w:rsidRPr="00ED0CEE">
        <w:rPr>
          <w:rFonts w:ascii="Arial" w:eastAsiaTheme="majorEastAsia" w:hAnsi="Arial" w:cs="Arial"/>
          <w:color w:val="000000" w:themeColor="text1"/>
        </w:rPr>
        <w:t xml:space="preserve"> This </w:t>
      </w:r>
      <w:r>
        <w:rPr>
          <w:rFonts w:ascii="Arial" w:eastAsiaTheme="majorEastAsia" w:hAnsi="Arial" w:cs="Arial"/>
          <w:color w:val="000000" w:themeColor="text1"/>
        </w:rPr>
        <w:t>would</w:t>
      </w:r>
      <w:r w:rsidRPr="00ED0CEE">
        <w:rPr>
          <w:rFonts w:ascii="Arial" w:eastAsiaTheme="majorEastAsia" w:hAnsi="Arial" w:cs="Arial"/>
          <w:color w:val="000000" w:themeColor="text1"/>
        </w:rPr>
        <w:t xml:space="preserve"> increase customer loyalty</w:t>
      </w:r>
      <w:r>
        <w:rPr>
          <w:rFonts w:ascii="Arial" w:eastAsiaTheme="majorEastAsia" w:hAnsi="Arial" w:cs="Arial"/>
          <w:color w:val="000000" w:themeColor="text1"/>
        </w:rPr>
        <w:t xml:space="preserve"> and employee satisfaction,</w:t>
      </w:r>
      <w:r w:rsidRPr="00ED0CEE">
        <w:rPr>
          <w:rFonts w:ascii="Arial" w:eastAsiaTheme="majorEastAsia" w:hAnsi="Arial" w:cs="Arial"/>
          <w:color w:val="000000" w:themeColor="text1"/>
        </w:rPr>
        <w:t xml:space="preserve"> which lead to </w:t>
      </w:r>
      <w:r>
        <w:rPr>
          <w:rFonts w:ascii="Arial" w:eastAsiaTheme="majorEastAsia" w:hAnsi="Arial" w:cs="Arial"/>
          <w:color w:val="000000" w:themeColor="text1"/>
        </w:rPr>
        <w:t>good reputation</w:t>
      </w:r>
      <w:r w:rsidRPr="00ED0CEE">
        <w:rPr>
          <w:rFonts w:ascii="Arial" w:eastAsiaTheme="majorEastAsia" w:hAnsi="Arial" w:cs="Arial"/>
          <w:color w:val="000000" w:themeColor="text1"/>
        </w:rPr>
        <w:t xml:space="preserve"> and </w:t>
      </w:r>
      <w:r>
        <w:rPr>
          <w:rFonts w:ascii="Arial" w:eastAsiaTheme="majorEastAsia" w:hAnsi="Arial" w:cs="Arial"/>
          <w:color w:val="000000" w:themeColor="text1"/>
        </w:rPr>
        <w:t xml:space="preserve">greater </w:t>
      </w:r>
      <w:r w:rsidRPr="00ED0CEE">
        <w:rPr>
          <w:rFonts w:ascii="Arial" w:eastAsiaTheme="majorEastAsia" w:hAnsi="Arial" w:cs="Arial"/>
          <w:color w:val="000000" w:themeColor="text1"/>
        </w:rPr>
        <w:t>profit.</w:t>
      </w:r>
      <w:r w:rsidR="002706E9">
        <w:rPr>
          <w:rFonts w:ascii="Arial" w:eastAsiaTheme="majorEastAsia" w:hAnsi="Arial" w:cs="Arial"/>
          <w:color w:val="000000" w:themeColor="text1"/>
        </w:rPr>
        <w:t xml:space="preserve"> </w:t>
      </w:r>
      <w:r w:rsidR="002706E9" w:rsidRPr="002706E9">
        <w:rPr>
          <w:rFonts w:ascii="Arial" w:eastAsiaTheme="majorEastAsia" w:hAnsi="Arial" w:cs="Arial"/>
          <w:color w:val="000000" w:themeColor="text1"/>
        </w:rPr>
        <w:t>AI could improve the hotel internal system automation</w:t>
      </w:r>
      <w:r w:rsidR="002706E9">
        <w:rPr>
          <w:rFonts w:ascii="Arial" w:eastAsiaTheme="majorEastAsia" w:hAnsi="Arial" w:cs="Arial"/>
          <w:color w:val="000000" w:themeColor="text1"/>
        </w:rPr>
        <w:t>, effective data collection and p</w:t>
      </w:r>
      <w:r w:rsidR="002706E9" w:rsidRPr="002706E9">
        <w:rPr>
          <w:rFonts w:ascii="Arial" w:eastAsiaTheme="majorEastAsia" w:hAnsi="Arial" w:cs="Arial"/>
          <w:color w:val="000000" w:themeColor="text1"/>
        </w:rPr>
        <w:t>roviding personalized services and experiences</w:t>
      </w:r>
      <w:r w:rsidR="002706E9">
        <w:rPr>
          <w:rFonts w:ascii="Arial" w:eastAsiaTheme="majorEastAsia" w:hAnsi="Arial" w:cs="Arial"/>
          <w:color w:val="000000" w:themeColor="text1"/>
        </w:rPr>
        <w:t xml:space="preserve"> for the guests. </w:t>
      </w:r>
      <w:r w:rsidR="006F2DC1" w:rsidRPr="006F2DC1">
        <w:rPr>
          <w:rFonts w:ascii="Arial" w:eastAsiaTheme="majorEastAsia" w:hAnsi="Arial" w:cs="Arial"/>
          <w:color w:val="000000" w:themeColor="text1"/>
        </w:rPr>
        <w:t>Thanks to</w:t>
      </w:r>
      <w:r w:rsidR="006F2DC1">
        <w:rPr>
          <w:rFonts w:ascii="Arial" w:eastAsiaTheme="majorEastAsia" w:hAnsi="Arial" w:cs="Arial"/>
          <w:color w:val="000000" w:themeColor="text1"/>
        </w:rPr>
        <w:t xml:space="preserve"> AI</w:t>
      </w:r>
      <w:r w:rsidR="006F2DC1" w:rsidRPr="006F2DC1">
        <w:rPr>
          <w:rFonts w:ascii="Arial" w:eastAsiaTheme="majorEastAsia" w:hAnsi="Arial" w:cs="Arial"/>
          <w:color w:val="000000" w:themeColor="text1"/>
        </w:rPr>
        <w:t>, hotels have started to equip their rooms with smart devices with voice recognition systems, so they can keep in touch with their guests more easily and closely.</w:t>
      </w:r>
      <w:r w:rsidR="0017382F">
        <w:rPr>
          <w:rFonts w:ascii="Arial" w:eastAsiaTheme="majorEastAsia" w:hAnsi="Arial" w:cs="Arial"/>
          <w:color w:val="000000" w:themeColor="text1"/>
        </w:rPr>
        <w:t xml:space="preserve"> (AlexSoft, 2022)</w:t>
      </w:r>
      <w:r>
        <w:rPr>
          <w:rFonts w:ascii="Arial" w:hAnsi="Arial" w:cs="Arial"/>
        </w:rPr>
        <w:br w:type="page"/>
      </w:r>
    </w:p>
    <w:p w14:paraId="050F4C26" w14:textId="78C00A0B" w:rsidR="000121B1" w:rsidRDefault="000121B1" w:rsidP="00D40A4F">
      <w:pPr>
        <w:pStyle w:val="Heading1"/>
        <w:jc w:val="center"/>
      </w:pPr>
      <w:bookmarkStart w:id="11" w:name="_Toc127542039"/>
      <w:r>
        <w:lastRenderedPageBreak/>
        <w:t>Reference</w:t>
      </w:r>
      <w:r w:rsidR="00D40A4F">
        <w:t xml:space="preserve"> List</w:t>
      </w:r>
      <w:bookmarkEnd w:id="11"/>
    </w:p>
    <w:p w14:paraId="7A4E3863" w14:textId="25D6197D" w:rsidR="006367F9" w:rsidRDefault="006367F9" w:rsidP="00F85A99"/>
    <w:p w14:paraId="399E92CC" w14:textId="77777777" w:rsidR="006367F9" w:rsidRPr="00F85A99" w:rsidRDefault="006367F9" w:rsidP="004628B7">
      <w:pPr>
        <w:spacing w:line="360" w:lineRule="auto"/>
        <w:ind w:left="66"/>
        <w:jc w:val="both"/>
        <w:rPr>
          <w:rFonts w:ascii="Arial" w:hAnsi="Arial" w:cs="Arial"/>
          <w:i/>
          <w:iCs/>
        </w:rPr>
      </w:pPr>
      <w:r w:rsidRPr="00F85A99">
        <w:rPr>
          <w:rFonts w:ascii="Arial" w:eastAsia="Times New Roman" w:hAnsi="Arial" w:cs="Arial"/>
          <w:color w:val="000000" w:themeColor="text1"/>
          <w:lang w:eastAsia="en-GB"/>
        </w:rPr>
        <w:t xml:space="preserve">Abdulla, S. (2022) ‘Marriott International Launches Female Leadership Initiative in Egypt’, Amaka Studio [blog]. 22 April. Available at: </w:t>
      </w:r>
      <w:hyperlink r:id="rId8" w:history="1">
        <w:r w:rsidRPr="00F85A99">
          <w:rPr>
            <w:rStyle w:val="Hyperlink"/>
            <w:rFonts w:ascii="Arial" w:eastAsia="Times New Roman" w:hAnsi="Arial" w:cs="Arial"/>
            <w:lang w:eastAsia="en-GB"/>
          </w:rPr>
          <w:t>https://amaka.studio/explore/articles/marriott-international-launches-female-leadership-initiative-in-egypt</w:t>
        </w:r>
      </w:hyperlink>
      <w:r w:rsidRPr="00F85A99">
        <w:rPr>
          <w:rFonts w:ascii="Arial" w:eastAsia="Times New Roman" w:hAnsi="Arial" w:cs="Arial"/>
          <w:color w:val="000000" w:themeColor="text1"/>
          <w:lang w:eastAsia="en-GB"/>
        </w:rPr>
        <w:t xml:space="preserve"> (Accessed: 12 February 2023).</w:t>
      </w:r>
    </w:p>
    <w:p w14:paraId="219C9D10" w14:textId="13726D42" w:rsidR="006367F9" w:rsidRDefault="006367F9" w:rsidP="004628B7">
      <w:pPr>
        <w:spacing w:line="360" w:lineRule="auto"/>
        <w:jc w:val="both"/>
      </w:pPr>
    </w:p>
    <w:p w14:paraId="5F7ABCE0" w14:textId="77777777" w:rsidR="006367F9" w:rsidRPr="00F85A99" w:rsidRDefault="006367F9" w:rsidP="004628B7">
      <w:pPr>
        <w:spacing w:line="360" w:lineRule="auto"/>
        <w:ind w:left="66"/>
        <w:jc w:val="both"/>
        <w:rPr>
          <w:rFonts w:ascii="Arial" w:hAnsi="Arial" w:cs="Arial"/>
          <w:i/>
          <w:iCs/>
        </w:rPr>
      </w:pPr>
      <w:r w:rsidRPr="00F85A99">
        <w:rPr>
          <w:rFonts w:ascii="Arial" w:hAnsi="Arial" w:cs="Arial"/>
        </w:rPr>
        <w:t xml:space="preserve">AlexSoft (2022) </w:t>
      </w:r>
      <w:r w:rsidRPr="00F85A99">
        <w:rPr>
          <w:rFonts w:ascii="Arial" w:hAnsi="Arial" w:cs="Arial"/>
          <w:i/>
          <w:iCs/>
        </w:rPr>
        <w:t xml:space="preserve">6 Ways AI is Used in Hospitality </w:t>
      </w:r>
      <w:r w:rsidRPr="00F85A99">
        <w:rPr>
          <w:rFonts w:ascii="Arial" w:hAnsi="Arial" w:cs="Arial"/>
        </w:rPr>
        <w:t xml:space="preserve">[video]. Available at: </w:t>
      </w:r>
      <w:hyperlink r:id="rId9" w:history="1">
        <w:r w:rsidRPr="00F85A99">
          <w:rPr>
            <w:rStyle w:val="Hyperlink"/>
            <w:rFonts w:ascii="Arial" w:hAnsi="Arial" w:cs="Arial"/>
          </w:rPr>
          <w:t>https://www.youtube.com/watch?v=jYi0HH5YiWA</w:t>
        </w:r>
      </w:hyperlink>
      <w:r w:rsidRPr="00F85A99">
        <w:rPr>
          <w:rFonts w:ascii="Arial" w:hAnsi="Arial" w:cs="Arial"/>
        </w:rPr>
        <w:t xml:space="preserve"> (Accessed: 15 February 2023).</w:t>
      </w:r>
    </w:p>
    <w:p w14:paraId="27D64BF4" w14:textId="02ACCFF2" w:rsidR="006367F9" w:rsidRDefault="006367F9" w:rsidP="004628B7">
      <w:pPr>
        <w:spacing w:line="360" w:lineRule="auto"/>
        <w:jc w:val="both"/>
      </w:pPr>
    </w:p>
    <w:p w14:paraId="4679B5E1" w14:textId="77777777" w:rsidR="006367F9" w:rsidRPr="00F85A99" w:rsidRDefault="006367F9" w:rsidP="004628B7">
      <w:pPr>
        <w:spacing w:line="360" w:lineRule="auto"/>
        <w:ind w:left="66"/>
        <w:jc w:val="both"/>
        <w:rPr>
          <w:rFonts w:ascii="Arial" w:hAnsi="Arial" w:cs="Arial"/>
          <w:i/>
          <w:iCs/>
        </w:rPr>
      </w:pPr>
      <w:r w:rsidRPr="00F85A99">
        <w:rPr>
          <w:rFonts w:ascii="Arial" w:hAnsi="Arial" w:cs="Arial"/>
        </w:rPr>
        <w:t xml:space="preserve">Burns, S. (2021) ‘Corporate Social Responsibility Is More Important Than Ever—Here’s How To Ensure Your Company Is Stepping Up’, </w:t>
      </w:r>
      <w:r w:rsidRPr="00F85A99">
        <w:rPr>
          <w:rFonts w:ascii="Arial" w:hAnsi="Arial" w:cs="Arial"/>
          <w:i/>
          <w:iCs/>
        </w:rPr>
        <w:t>Forbes,</w:t>
      </w:r>
      <w:r w:rsidRPr="00F85A99">
        <w:rPr>
          <w:rFonts w:ascii="Arial" w:hAnsi="Arial" w:cs="Arial"/>
        </w:rPr>
        <w:t xml:space="preserve"> 4 March. Available at: </w:t>
      </w:r>
      <w:hyperlink r:id="rId10" w:history="1">
        <w:r w:rsidRPr="00F85A99">
          <w:rPr>
            <w:rStyle w:val="Hyperlink"/>
            <w:rFonts w:ascii="Arial" w:hAnsi="Arial" w:cs="Arial"/>
          </w:rPr>
          <w:t>https://www.forbes.com/sites/stephanieburns/2021/03/04/corporate-social-responsibility-is-more-important-than-everheres-how-to-ensure-your-company-is-stepping-up/?sh=28eb635b1c10</w:t>
        </w:r>
      </w:hyperlink>
      <w:r w:rsidRPr="00F85A99">
        <w:rPr>
          <w:rFonts w:ascii="Arial" w:hAnsi="Arial" w:cs="Arial"/>
        </w:rPr>
        <w:t xml:space="preserve"> (Accessed: 11 February 2023).</w:t>
      </w:r>
    </w:p>
    <w:p w14:paraId="3AB21FFA" w14:textId="5E8181FA" w:rsidR="006367F9" w:rsidRDefault="006367F9" w:rsidP="004628B7">
      <w:pPr>
        <w:spacing w:line="360" w:lineRule="auto"/>
        <w:jc w:val="both"/>
      </w:pPr>
    </w:p>
    <w:p w14:paraId="654FC29B" w14:textId="77777777" w:rsidR="006367F9" w:rsidRPr="00F85A99" w:rsidRDefault="006367F9" w:rsidP="004628B7">
      <w:pPr>
        <w:spacing w:line="360" w:lineRule="auto"/>
        <w:ind w:left="66"/>
        <w:jc w:val="both"/>
        <w:rPr>
          <w:rFonts w:ascii="Arial" w:hAnsi="Arial" w:cs="Arial"/>
          <w:i/>
          <w:iCs/>
        </w:rPr>
      </w:pPr>
      <w:r w:rsidRPr="00F85A99">
        <w:rPr>
          <w:rFonts w:ascii="Arial" w:hAnsi="Arial" w:cs="Arial"/>
        </w:rPr>
        <w:t xml:space="preserve">CBRE Hotels (2022) </w:t>
      </w:r>
      <w:r w:rsidRPr="00F85A99">
        <w:rPr>
          <w:rFonts w:ascii="Arial" w:hAnsi="Arial" w:cs="Arial"/>
          <w:i/>
          <w:iCs/>
        </w:rPr>
        <w:t>Asia Pacific Hotels &amp; Hospitality Market Continues to Grow as Travel Demand Returns.</w:t>
      </w:r>
      <w:r w:rsidRPr="00F85A99">
        <w:rPr>
          <w:rFonts w:ascii="Arial" w:hAnsi="Arial" w:cs="Arial"/>
        </w:rPr>
        <w:t xml:space="preserve"> Available at: </w:t>
      </w:r>
      <w:hyperlink r:id="rId11" w:history="1">
        <w:r w:rsidRPr="00F85A99">
          <w:rPr>
            <w:rStyle w:val="Hyperlink"/>
            <w:rFonts w:ascii="Arial" w:hAnsi="Arial" w:cs="Arial"/>
          </w:rPr>
          <w:t>https://www.hospitalitynet.org/news/4112593.html</w:t>
        </w:r>
      </w:hyperlink>
      <w:r w:rsidRPr="00F85A99">
        <w:rPr>
          <w:rFonts w:ascii="Arial" w:hAnsi="Arial" w:cs="Arial"/>
        </w:rPr>
        <w:t xml:space="preserve"> (Accessed: 13 February 2023).</w:t>
      </w:r>
    </w:p>
    <w:p w14:paraId="445F849B" w14:textId="03AC4129" w:rsidR="006367F9" w:rsidRDefault="006367F9" w:rsidP="004628B7">
      <w:pPr>
        <w:spacing w:line="360" w:lineRule="auto"/>
        <w:ind w:left="66"/>
        <w:jc w:val="both"/>
        <w:rPr>
          <w:rFonts w:ascii="Arial" w:hAnsi="Arial" w:cs="Arial"/>
        </w:rPr>
      </w:pPr>
      <w:r w:rsidRPr="00F85A99">
        <w:rPr>
          <w:rFonts w:ascii="Arial" w:hAnsi="Arial" w:cs="Arial"/>
        </w:rPr>
        <w:t xml:space="preserve">CFI Team (2022) </w:t>
      </w:r>
      <w:r w:rsidRPr="00F85A99">
        <w:rPr>
          <w:rFonts w:ascii="Arial" w:hAnsi="Arial" w:cs="Arial"/>
          <w:i/>
          <w:iCs/>
        </w:rPr>
        <w:t xml:space="preserve">Market Positioning. </w:t>
      </w:r>
      <w:r w:rsidRPr="00F85A99">
        <w:rPr>
          <w:rFonts w:ascii="Arial" w:hAnsi="Arial" w:cs="Arial"/>
        </w:rPr>
        <w:t xml:space="preserve">Available at: </w:t>
      </w:r>
      <w:hyperlink r:id="rId12" w:history="1">
        <w:r w:rsidRPr="00F85A99">
          <w:rPr>
            <w:rStyle w:val="Hyperlink"/>
            <w:rFonts w:ascii="Arial" w:hAnsi="Arial" w:cs="Arial"/>
          </w:rPr>
          <w:t>https://corporatefinanceinstitute.com/resources/management/market-positioning/</w:t>
        </w:r>
      </w:hyperlink>
      <w:r w:rsidRPr="00F85A99">
        <w:rPr>
          <w:rFonts w:ascii="Arial" w:hAnsi="Arial" w:cs="Arial"/>
        </w:rPr>
        <w:t xml:space="preserve"> (Accessed: 9 February 2023).</w:t>
      </w:r>
    </w:p>
    <w:p w14:paraId="024C7A2B" w14:textId="77777777" w:rsidR="00F85A99" w:rsidRPr="00F85A99" w:rsidRDefault="00F85A99" w:rsidP="004628B7">
      <w:pPr>
        <w:spacing w:line="360" w:lineRule="auto"/>
        <w:ind w:left="66"/>
        <w:jc w:val="both"/>
        <w:rPr>
          <w:rFonts w:ascii="Arial" w:hAnsi="Arial" w:cs="Arial"/>
        </w:rPr>
      </w:pPr>
    </w:p>
    <w:p w14:paraId="4D920177" w14:textId="4AF786E8" w:rsidR="006367F9" w:rsidRDefault="006367F9" w:rsidP="004628B7">
      <w:pPr>
        <w:spacing w:line="360" w:lineRule="auto"/>
        <w:ind w:left="66"/>
        <w:jc w:val="both"/>
        <w:rPr>
          <w:rFonts w:ascii="Arial" w:hAnsi="Arial" w:cs="Arial"/>
        </w:rPr>
      </w:pPr>
      <w:r w:rsidRPr="00F85A99">
        <w:rPr>
          <w:rFonts w:ascii="Arial" w:hAnsi="Arial" w:cs="Arial"/>
        </w:rPr>
        <w:t xml:space="preserve">Forbes (2021) ’Should You Book Profits In Hilton Worldwide Stock?’, 11 October. Available at: </w:t>
      </w:r>
      <w:hyperlink r:id="rId13" w:history="1">
        <w:r w:rsidRPr="00F85A99">
          <w:rPr>
            <w:rStyle w:val="Hyperlink"/>
            <w:rFonts w:ascii="Arial" w:hAnsi="Arial" w:cs="Arial"/>
          </w:rPr>
          <w:t>https://www.forbes.com/sites/greatspeculations/2021/10/11/should-you-book-profits-in-hilton-worldwide-stock/?sh=12150fe59fb2</w:t>
        </w:r>
      </w:hyperlink>
      <w:r w:rsidRPr="00F85A99">
        <w:rPr>
          <w:rFonts w:ascii="Arial" w:hAnsi="Arial" w:cs="Arial"/>
        </w:rPr>
        <w:t xml:space="preserve"> (Accessed: 7 February 2023).</w:t>
      </w:r>
    </w:p>
    <w:p w14:paraId="14FF5079" w14:textId="77777777" w:rsidR="00F85A99" w:rsidRPr="00F85A99" w:rsidRDefault="00F85A99" w:rsidP="004628B7">
      <w:pPr>
        <w:spacing w:line="360" w:lineRule="auto"/>
        <w:ind w:left="66"/>
        <w:jc w:val="both"/>
        <w:rPr>
          <w:rFonts w:ascii="Arial" w:hAnsi="Arial" w:cs="Arial"/>
        </w:rPr>
      </w:pPr>
    </w:p>
    <w:p w14:paraId="6525FE7B" w14:textId="49F4D0FA" w:rsidR="006367F9" w:rsidRDefault="006367F9" w:rsidP="004628B7">
      <w:pPr>
        <w:spacing w:line="360" w:lineRule="auto"/>
        <w:ind w:left="66"/>
        <w:jc w:val="both"/>
        <w:rPr>
          <w:rFonts w:ascii="Arial" w:hAnsi="Arial" w:cs="Arial"/>
          <w:i/>
          <w:iCs/>
        </w:rPr>
      </w:pPr>
      <w:r w:rsidRPr="00F85A99">
        <w:rPr>
          <w:rFonts w:ascii="Arial" w:hAnsi="Arial" w:cs="Arial"/>
        </w:rPr>
        <w:t xml:space="preserve">Global Ranking (2023a) </w:t>
      </w:r>
      <w:r w:rsidRPr="00F85A99">
        <w:rPr>
          <w:rFonts w:ascii="Arial" w:hAnsi="Arial" w:cs="Arial"/>
          <w:i/>
          <w:iCs/>
        </w:rPr>
        <w:t xml:space="preserve">Revenue for Marriott International (MAR) Revenue in 2022. </w:t>
      </w:r>
      <w:r w:rsidRPr="00F85A99">
        <w:rPr>
          <w:rFonts w:ascii="Arial" w:hAnsi="Arial" w:cs="Arial"/>
        </w:rPr>
        <w:t xml:space="preserve">Available at: </w:t>
      </w:r>
      <w:hyperlink r:id="rId14" w:history="1">
        <w:r w:rsidRPr="00F85A99">
          <w:rPr>
            <w:rStyle w:val="Hyperlink"/>
            <w:rFonts w:ascii="Arial" w:hAnsi="Arial" w:cs="Arial"/>
          </w:rPr>
          <w:t>https://companiesmarketcap.com/marriott-international/revenue/</w:t>
        </w:r>
      </w:hyperlink>
      <w:r w:rsidRPr="00F85A99">
        <w:rPr>
          <w:rFonts w:ascii="Arial" w:hAnsi="Arial" w:cs="Arial"/>
        </w:rPr>
        <w:t xml:space="preserve"> (Accessed: 6 February 2023).</w:t>
      </w:r>
    </w:p>
    <w:p w14:paraId="5001F603" w14:textId="77777777" w:rsidR="004628B7" w:rsidRPr="004628B7" w:rsidRDefault="004628B7" w:rsidP="004628B7">
      <w:pPr>
        <w:spacing w:line="360" w:lineRule="auto"/>
        <w:ind w:left="66"/>
        <w:jc w:val="both"/>
        <w:rPr>
          <w:rFonts w:ascii="Arial" w:hAnsi="Arial" w:cs="Arial"/>
          <w:i/>
          <w:iCs/>
        </w:rPr>
      </w:pPr>
    </w:p>
    <w:p w14:paraId="6C4D1B87" w14:textId="176A1017" w:rsidR="006367F9" w:rsidRPr="00F85A99" w:rsidRDefault="006367F9" w:rsidP="004628B7">
      <w:pPr>
        <w:spacing w:line="360" w:lineRule="auto"/>
        <w:ind w:left="66"/>
        <w:jc w:val="both"/>
        <w:rPr>
          <w:rFonts w:ascii="Arial" w:hAnsi="Arial" w:cs="Arial"/>
          <w:i/>
          <w:iCs/>
        </w:rPr>
      </w:pPr>
      <w:r w:rsidRPr="00F85A99">
        <w:rPr>
          <w:rFonts w:ascii="Arial" w:hAnsi="Arial" w:cs="Arial"/>
        </w:rPr>
        <w:lastRenderedPageBreak/>
        <w:t xml:space="preserve">Hamdi, R. (2022) </w:t>
      </w:r>
      <w:r w:rsidRPr="00F85A99">
        <w:rPr>
          <w:rFonts w:ascii="Arial" w:hAnsi="Arial" w:cs="Arial"/>
          <w:i/>
          <w:iCs/>
        </w:rPr>
        <w:t xml:space="preserve">Hilton Sees 2022 as the Year it Seizes Growth in Asia-Pacific Beyond China. </w:t>
      </w:r>
      <w:r w:rsidRPr="00F85A99">
        <w:rPr>
          <w:rFonts w:ascii="Arial" w:hAnsi="Arial" w:cs="Arial"/>
        </w:rPr>
        <w:t xml:space="preserve">Available at: </w:t>
      </w:r>
      <w:hyperlink r:id="rId15" w:history="1">
        <w:r w:rsidRPr="00F85A99">
          <w:rPr>
            <w:rStyle w:val="Hyperlink"/>
            <w:rFonts w:ascii="Arial" w:hAnsi="Arial" w:cs="Arial"/>
          </w:rPr>
          <w:t>https://hotels-asia.com/hilton-sees-2022-as-the-year-it-seizes-growth-in-asia-pacific-beyond-china/</w:t>
        </w:r>
      </w:hyperlink>
      <w:r w:rsidRPr="00F85A99">
        <w:rPr>
          <w:rFonts w:ascii="Arial" w:hAnsi="Arial" w:cs="Arial"/>
        </w:rPr>
        <w:t xml:space="preserve"> (Accessed: 10 February 2023).</w:t>
      </w:r>
    </w:p>
    <w:p w14:paraId="31AD6744" w14:textId="64BC4493" w:rsidR="00C41A26" w:rsidRDefault="00C41A26" w:rsidP="004628B7">
      <w:pPr>
        <w:spacing w:line="360" w:lineRule="auto"/>
        <w:jc w:val="both"/>
        <w:rPr>
          <w:rFonts w:ascii="Arial" w:hAnsi="Arial" w:cs="Arial"/>
        </w:rPr>
      </w:pPr>
    </w:p>
    <w:p w14:paraId="345C1667" w14:textId="75B19E5B" w:rsidR="00267EB6" w:rsidRPr="00F85A99" w:rsidRDefault="00267EB6" w:rsidP="004628B7">
      <w:pPr>
        <w:spacing w:line="360" w:lineRule="auto"/>
        <w:ind w:left="66"/>
        <w:jc w:val="both"/>
        <w:rPr>
          <w:rFonts w:ascii="Arial" w:hAnsi="Arial" w:cs="Arial"/>
        </w:rPr>
      </w:pPr>
      <w:r w:rsidRPr="00F85A99">
        <w:rPr>
          <w:rFonts w:ascii="Arial" w:hAnsi="Arial" w:cs="Arial"/>
        </w:rPr>
        <w:t>Hospitality Net (2023</w:t>
      </w:r>
      <w:r w:rsidR="00D12634" w:rsidRPr="00F85A99">
        <w:rPr>
          <w:rFonts w:ascii="Arial" w:hAnsi="Arial" w:cs="Arial"/>
        </w:rPr>
        <w:t>a</w:t>
      </w:r>
      <w:r w:rsidRPr="00F85A99">
        <w:rPr>
          <w:rFonts w:ascii="Arial" w:hAnsi="Arial" w:cs="Arial"/>
        </w:rPr>
        <w:t xml:space="preserve">) </w:t>
      </w:r>
      <w:r w:rsidRPr="00F85A99">
        <w:rPr>
          <w:rFonts w:ascii="Arial" w:hAnsi="Arial" w:cs="Arial"/>
          <w:i/>
          <w:iCs/>
        </w:rPr>
        <w:t>Marriott International, Inc.</w:t>
      </w:r>
      <w:r w:rsidRPr="00F85A99">
        <w:rPr>
          <w:rFonts w:ascii="Arial" w:hAnsi="Arial" w:cs="Arial"/>
        </w:rPr>
        <w:t xml:space="preserve"> Available at: </w:t>
      </w:r>
      <w:hyperlink r:id="rId16" w:history="1">
        <w:r w:rsidR="00241584" w:rsidRPr="00F85A99">
          <w:rPr>
            <w:rStyle w:val="Hyperlink"/>
            <w:rFonts w:ascii="Arial" w:hAnsi="Arial" w:cs="Arial"/>
          </w:rPr>
          <w:t>https://www.hospitalitynet.org/organization/17000713.html</w:t>
        </w:r>
      </w:hyperlink>
      <w:r w:rsidRPr="00F85A99">
        <w:rPr>
          <w:rFonts w:ascii="Arial" w:hAnsi="Arial" w:cs="Arial"/>
        </w:rPr>
        <w:t xml:space="preserve"> (Accessed at: 4 February 2023).</w:t>
      </w:r>
    </w:p>
    <w:p w14:paraId="259FB6BC" w14:textId="4BD43A85" w:rsidR="00267EB6" w:rsidRDefault="00267EB6" w:rsidP="004628B7">
      <w:pPr>
        <w:spacing w:line="360" w:lineRule="auto"/>
        <w:ind w:left="426"/>
        <w:jc w:val="both"/>
        <w:rPr>
          <w:rFonts w:ascii="Arial" w:hAnsi="Arial" w:cs="Arial"/>
        </w:rPr>
      </w:pPr>
    </w:p>
    <w:p w14:paraId="3B897A0D" w14:textId="2B58C25C" w:rsidR="00C41A26" w:rsidRPr="00F85A99" w:rsidRDefault="000121B1" w:rsidP="004628B7">
      <w:pPr>
        <w:spacing w:line="360" w:lineRule="auto"/>
        <w:ind w:left="66"/>
        <w:jc w:val="both"/>
        <w:rPr>
          <w:rFonts w:ascii="Arial" w:hAnsi="Arial" w:cs="Arial"/>
        </w:rPr>
      </w:pPr>
      <w:r w:rsidRPr="00F85A99">
        <w:rPr>
          <w:rFonts w:ascii="Arial" w:hAnsi="Arial" w:cs="Arial"/>
        </w:rPr>
        <w:t>Hospitality</w:t>
      </w:r>
      <w:r w:rsidR="00267EB6" w:rsidRPr="00F85A99">
        <w:rPr>
          <w:rFonts w:ascii="Arial" w:hAnsi="Arial" w:cs="Arial"/>
        </w:rPr>
        <w:t xml:space="preserve"> </w:t>
      </w:r>
      <w:r w:rsidRPr="00F85A99">
        <w:rPr>
          <w:rFonts w:ascii="Arial" w:hAnsi="Arial" w:cs="Arial"/>
        </w:rPr>
        <w:t>Net (2023</w:t>
      </w:r>
      <w:r w:rsidR="00D12634" w:rsidRPr="00F85A99">
        <w:rPr>
          <w:rFonts w:ascii="Arial" w:hAnsi="Arial" w:cs="Arial"/>
        </w:rPr>
        <w:t>b</w:t>
      </w:r>
      <w:r w:rsidRPr="00F85A99">
        <w:rPr>
          <w:rFonts w:ascii="Arial" w:hAnsi="Arial" w:cs="Arial"/>
        </w:rPr>
        <w:t xml:space="preserve">) </w:t>
      </w:r>
      <w:r w:rsidR="00267EB6" w:rsidRPr="00F85A99">
        <w:rPr>
          <w:rFonts w:ascii="Arial" w:hAnsi="Arial" w:cs="Arial"/>
          <w:i/>
          <w:iCs/>
        </w:rPr>
        <w:t>Hilton.</w:t>
      </w:r>
      <w:r w:rsidR="00267EB6" w:rsidRPr="00F85A99">
        <w:rPr>
          <w:rFonts w:ascii="Arial" w:hAnsi="Arial" w:cs="Arial"/>
        </w:rPr>
        <w:t xml:space="preserve"> Available at: </w:t>
      </w:r>
      <w:hyperlink r:id="rId17" w:history="1">
        <w:r w:rsidR="00267EB6" w:rsidRPr="00F85A99">
          <w:rPr>
            <w:rStyle w:val="Hyperlink"/>
            <w:rFonts w:ascii="Arial" w:hAnsi="Arial" w:cs="Arial"/>
          </w:rPr>
          <w:t>https://www.hospitalitynet.org/organization/17000754.html</w:t>
        </w:r>
      </w:hyperlink>
      <w:r w:rsidR="00267EB6" w:rsidRPr="00F85A99">
        <w:rPr>
          <w:rFonts w:ascii="Arial" w:hAnsi="Arial" w:cs="Arial"/>
        </w:rPr>
        <w:t xml:space="preserve"> (Accessed at: 4 February 2023).</w:t>
      </w:r>
    </w:p>
    <w:p w14:paraId="0724FC99" w14:textId="77777777" w:rsidR="006367F9" w:rsidRPr="006367F9" w:rsidRDefault="006367F9" w:rsidP="004628B7">
      <w:pPr>
        <w:spacing w:line="360" w:lineRule="auto"/>
        <w:jc w:val="both"/>
        <w:rPr>
          <w:rFonts w:ascii="Arial" w:hAnsi="Arial" w:cs="Arial"/>
        </w:rPr>
      </w:pPr>
    </w:p>
    <w:p w14:paraId="7BBD5441" w14:textId="02BBE7CE" w:rsidR="006367F9" w:rsidRPr="00F85A99" w:rsidRDefault="006367F9" w:rsidP="004628B7">
      <w:pPr>
        <w:spacing w:line="360" w:lineRule="auto"/>
        <w:ind w:left="66"/>
        <w:jc w:val="both"/>
        <w:rPr>
          <w:rFonts w:ascii="Arial" w:hAnsi="Arial" w:cs="Arial"/>
        </w:rPr>
      </w:pPr>
      <w:r w:rsidRPr="00F85A99">
        <w:rPr>
          <w:rFonts w:ascii="Arial" w:hAnsi="Arial" w:cs="Arial"/>
        </w:rPr>
        <w:t xml:space="preserve">Hospitality Net (2021) </w:t>
      </w:r>
      <w:r w:rsidRPr="00F85A99">
        <w:rPr>
          <w:rFonts w:ascii="Arial" w:hAnsi="Arial" w:cs="Arial"/>
          <w:i/>
          <w:iCs/>
        </w:rPr>
        <w:t xml:space="preserve">Hilton’s Worldwide Growth Continues, With Robust Expansion in the Americas. </w:t>
      </w:r>
      <w:r w:rsidRPr="00F85A99">
        <w:rPr>
          <w:rFonts w:ascii="Arial" w:hAnsi="Arial" w:cs="Arial"/>
        </w:rPr>
        <w:t xml:space="preserve">Available at: </w:t>
      </w:r>
      <w:hyperlink r:id="rId18" w:history="1">
        <w:r w:rsidRPr="00F85A99">
          <w:rPr>
            <w:rStyle w:val="Hyperlink"/>
            <w:rFonts w:ascii="Arial" w:hAnsi="Arial" w:cs="Arial"/>
          </w:rPr>
          <w:t>https://www.hospitalitynet.org/news/4106261.html</w:t>
        </w:r>
      </w:hyperlink>
      <w:r w:rsidRPr="00F85A99">
        <w:rPr>
          <w:rFonts w:ascii="Arial" w:hAnsi="Arial" w:cs="Arial"/>
        </w:rPr>
        <w:t xml:space="preserve"> (Accessed: 10 February 2023).</w:t>
      </w:r>
    </w:p>
    <w:p w14:paraId="2B896245" w14:textId="77777777" w:rsidR="008103F4" w:rsidRPr="008103F4" w:rsidRDefault="008103F4" w:rsidP="004628B7">
      <w:pPr>
        <w:pStyle w:val="ListParagraph"/>
        <w:spacing w:line="360" w:lineRule="auto"/>
        <w:jc w:val="both"/>
        <w:rPr>
          <w:rFonts w:ascii="Arial" w:hAnsi="Arial" w:cs="Arial"/>
        </w:rPr>
      </w:pPr>
    </w:p>
    <w:p w14:paraId="57F0C563" w14:textId="38F3BD6A" w:rsidR="008103F4" w:rsidRPr="00F85A99" w:rsidRDefault="008103F4" w:rsidP="004628B7">
      <w:pPr>
        <w:spacing w:line="360" w:lineRule="auto"/>
        <w:ind w:left="66"/>
        <w:jc w:val="both"/>
        <w:rPr>
          <w:rFonts w:ascii="Arial" w:hAnsi="Arial" w:cs="Arial"/>
          <w:i/>
          <w:iCs/>
        </w:rPr>
      </w:pPr>
      <w:r w:rsidRPr="00F85A99">
        <w:rPr>
          <w:rFonts w:ascii="Arial" w:hAnsi="Arial" w:cs="Arial"/>
        </w:rPr>
        <w:t xml:space="preserve">Lebeaux, R. (2012) </w:t>
      </w:r>
      <w:r w:rsidRPr="00F85A99">
        <w:rPr>
          <w:rFonts w:ascii="Arial" w:hAnsi="Arial" w:cs="Arial"/>
          <w:i/>
          <w:iCs/>
        </w:rPr>
        <w:t xml:space="preserve">DEFINITION - growth potential. </w:t>
      </w:r>
      <w:r w:rsidRPr="00F85A99">
        <w:rPr>
          <w:rFonts w:ascii="Arial" w:hAnsi="Arial" w:cs="Arial"/>
        </w:rPr>
        <w:t xml:space="preserve">Available at: </w:t>
      </w:r>
      <w:hyperlink r:id="rId19" w:anchor=":~:text=Growth%20potential%20is%20an%20organization's,its%20workforce%20and%20increase%20production" w:history="1">
        <w:r w:rsidRPr="00F85A99">
          <w:rPr>
            <w:rStyle w:val="Hyperlink"/>
            <w:rFonts w:ascii="Arial" w:hAnsi="Arial" w:cs="Arial"/>
          </w:rPr>
          <w:t>https://www.techtarget.com/searchcio/definition/growth-potential#:~:text=Growth%20potential%20is%20an%20organization's,its%20workforce%20and%20increase%20production</w:t>
        </w:r>
      </w:hyperlink>
      <w:r w:rsidRPr="00F85A99">
        <w:rPr>
          <w:rFonts w:ascii="Arial" w:hAnsi="Arial" w:cs="Arial"/>
        </w:rPr>
        <w:t xml:space="preserve"> (Accessed: 9 February 2023).</w:t>
      </w:r>
    </w:p>
    <w:p w14:paraId="61DA015A" w14:textId="77777777" w:rsidR="008103F4" w:rsidRPr="008103F4" w:rsidRDefault="008103F4" w:rsidP="004628B7">
      <w:pPr>
        <w:pStyle w:val="ListParagraph"/>
        <w:spacing w:line="360" w:lineRule="auto"/>
        <w:jc w:val="both"/>
        <w:rPr>
          <w:rFonts w:ascii="Arial" w:hAnsi="Arial" w:cs="Arial"/>
          <w:i/>
          <w:iCs/>
        </w:rPr>
      </w:pPr>
    </w:p>
    <w:p w14:paraId="79B64DF7" w14:textId="3705E91E" w:rsidR="008103F4" w:rsidRPr="00F85A99" w:rsidRDefault="008103F4" w:rsidP="004628B7">
      <w:pPr>
        <w:spacing w:line="360" w:lineRule="auto"/>
        <w:ind w:left="66"/>
        <w:jc w:val="both"/>
        <w:rPr>
          <w:rFonts w:ascii="Arial" w:hAnsi="Arial" w:cs="Arial"/>
        </w:rPr>
      </w:pPr>
      <w:r w:rsidRPr="00F85A99">
        <w:rPr>
          <w:rFonts w:ascii="Arial" w:hAnsi="Arial" w:cs="Arial"/>
        </w:rPr>
        <w:t xml:space="preserve">Macrotrends (2023) </w:t>
      </w:r>
      <w:r w:rsidRPr="00F85A99">
        <w:rPr>
          <w:rFonts w:ascii="Arial" w:hAnsi="Arial" w:cs="Arial"/>
          <w:i/>
          <w:iCs/>
        </w:rPr>
        <w:t xml:space="preserve">Hilton Worldwide Holdings Revenue 2011-2022 | HLT. </w:t>
      </w:r>
      <w:r w:rsidRPr="00F85A99">
        <w:rPr>
          <w:rFonts w:ascii="Arial" w:hAnsi="Arial" w:cs="Arial"/>
        </w:rPr>
        <w:t xml:space="preserve"> Available at: </w:t>
      </w:r>
      <w:hyperlink r:id="rId20" w:history="1">
        <w:r w:rsidRPr="00F85A99">
          <w:rPr>
            <w:rStyle w:val="Hyperlink"/>
            <w:rFonts w:ascii="Arial" w:hAnsi="Arial" w:cs="Arial"/>
          </w:rPr>
          <w:t>https://www.macrotrends.net/stocks/charts/HLT/hilton-worldwide-holdings/revenue</w:t>
        </w:r>
      </w:hyperlink>
      <w:r w:rsidRPr="00F85A99">
        <w:rPr>
          <w:rFonts w:ascii="Arial" w:hAnsi="Arial" w:cs="Arial"/>
        </w:rPr>
        <w:t xml:space="preserve"> (Accessed: 7 February 2023).</w:t>
      </w:r>
    </w:p>
    <w:p w14:paraId="7DB889BF" w14:textId="77777777" w:rsidR="008103F4" w:rsidRDefault="008103F4" w:rsidP="004628B7">
      <w:pPr>
        <w:pStyle w:val="ListParagraph"/>
        <w:spacing w:line="360" w:lineRule="auto"/>
        <w:ind w:left="426"/>
        <w:jc w:val="both"/>
        <w:rPr>
          <w:rFonts w:ascii="Arial" w:hAnsi="Arial" w:cs="Arial"/>
        </w:rPr>
      </w:pPr>
    </w:p>
    <w:p w14:paraId="597367B6" w14:textId="77777777" w:rsidR="008103F4" w:rsidRPr="00F85A99" w:rsidRDefault="008103F4" w:rsidP="004628B7">
      <w:pPr>
        <w:spacing w:line="360" w:lineRule="auto"/>
        <w:ind w:left="66"/>
        <w:jc w:val="both"/>
        <w:rPr>
          <w:rFonts w:ascii="Arial" w:hAnsi="Arial" w:cs="Arial"/>
          <w:i/>
          <w:iCs/>
        </w:rPr>
      </w:pPr>
      <w:r w:rsidRPr="00F85A99">
        <w:rPr>
          <w:rFonts w:ascii="Arial" w:hAnsi="Arial" w:cs="Arial"/>
        </w:rPr>
        <w:t xml:space="preserve">Matteucci, V. (2020) ‘How can the hospitality industry increase corporate value aligned with sustainable development goals? Case examples from Hilton, Melia and Sun’, </w:t>
      </w:r>
      <w:r w:rsidRPr="00F85A99">
        <w:rPr>
          <w:rFonts w:ascii="Arial" w:hAnsi="Arial" w:cs="Arial"/>
          <w:i/>
          <w:iCs/>
        </w:rPr>
        <w:t xml:space="preserve">Worldwide Hospitality and Tourism Themes, </w:t>
      </w:r>
      <w:r w:rsidRPr="00F85A99">
        <w:rPr>
          <w:rFonts w:ascii="Arial" w:hAnsi="Arial" w:cs="Arial"/>
        </w:rPr>
        <w:t xml:space="preserve">12(5), pp. </w:t>
      </w:r>
      <w:r w:rsidRPr="00F85A99">
        <w:rPr>
          <w:rFonts w:ascii="Arial" w:hAnsi="Arial" w:cs="Arial"/>
          <w:color w:val="000000" w:themeColor="text1"/>
        </w:rPr>
        <w:t xml:space="preserve">509-523. DOI: </w:t>
      </w:r>
      <w:hyperlink r:id="rId21" w:history="1">
        <w:r w:rsidRPr="00F85A99">
          <w:rPr>
            <w:rStyle w:val="Hyperlink"/>
            <w:rFonts w:ascii="Arial" w:hAnsi="Arial" w:cs="Arial"/>
            <w:shd w:val="clear" w:color="auto" w:fill="FFFFFF"/>
          </w:rPr>
          <w:t>https://doi.org/10.1108/WHATT-06-2020-0043</w:t>
        </w:r>
      </w:hyperlink>
      <w:r w:rsidRPr="00F85A99">
        <w:rPr>
          <w:rFonts w:ascii="Arial" w:hAnsi="Arial" w:cs="Arial"/>
          <w:color w:val="000000" w:themeColor="text1"/>
          <w:shd w:val="clear" w:color="auto" w:fill="FFFFFF"/>
        </w:rPr>
        <w:t xml:space="preserve"> </w:t>
      </w:r>
    </w:p>
    <w:p w14:paraId="458356DF" w14:textId="2B29E17B" w:rsidR="00267EB6" w:rsidRDefault="00267EB6" w:rsidP="004628B7">
      <w:pPr>
        <w:pStyle w:val="ListParagraph"/>
        <w:spacing w:line="360" w:lineRule="auto"/>
        <w:jc w:val="both"/>
        <w:rPr>
          <w:rFonts w:ascii="Arial" w:hAnsi="Arial" w:cs="Arial"/>
        </w:rPr>
      </w:pPr>
    </w:p>
    <w:p w14:paraId="2B0FB0D3" w14:textId="77777777" w:rsidR="008103F4" w:rsidRPr="00F85A99" w:rsidRDefault="008103F4" w:rsidP="004628B7">
      <w:pPr>
        <w:spacing w:line="360" w:lineRule="auto"/>
        <w:ind w:left="66"/>
        <w:jc w:val="both"/>
        <w:rPr>
          <w:rFonts w:ascii="Arial" w:hAnsi="Arial" w:cs="Arial"/>
        </w:rPr>
      </w:pPr>
      <w:r w:rsidRPr="00F85A99">
        <w:rPr>
          <w:rFonts w:ascii="Arial" w:hAnsi="Arial" w:cs="Arial"/>
        </w:rPr>
        <w:t xml:space="preserve">Netcials (2022a) </w:t>
      </w:r>
      <w:r w:rsidRPr="00F85A99">
        <w:rPr>
          <w:rFonts w:ascii="Arial" w:hAnsi="Arial" w:cs="Arial"/>
          <w:i/>
          <w:iCs/>
        </w:rPr>
        <w:t>MARRIOTT INTERNATIONAL INC Revenue History Chart</w:t>
      </w:r>
      <w:r w:rsidRPr="00F85A99">
        <w:rPr>
          <w:rFonts w:ascii="Arial" w:hAnsi="Arial" w:cs="Arial"/>
        </w:rPr>
        <w:t xml:space="preserve">. Available at: </w:t>
      </w:r>
      <w:hyperlink r:id="rId22" w:history="1">
        <w:r w:rsidRPr="00F85A99">
          <w:rPr>
            <w:rStyle w:val="Hyperlink"/>
            <w:rFonts w:ascii="Arial" w:hAnsi="Arial" w:cs="Arial"/>
          </w:rPr>
          <w:t>https://www.netcials.com/financial-revenue-history-usa/1048286-MARRIOTT-INTERNATIONAL-INC/</w:t>
        </w:r>
      </w:hyperlink>
      <w:r w:rsidRPr="00F85A99">
        <w:rPr>
          <w:rFonts w:ascii="Arial" w:hAnsi="Arial" w:cs="Arial"/>
        </w:rPr>
        <w:t xml:space="preserve"> (Accessed: 6 February 2023).</w:t>
      </w:r>
    </w:p>
    <w:p w14:paraId="44702873" w14:textId="77777777" w:rsidR="008103F4" w:rsidRPr="00D12634" w:rsidRDefault="008103F4" w:rsidP="004628B7">
      <w:pPr>
        <w:pStyle w:val="ListParagraph"/>
        <w:spacing w:line="360" w:lineRule="auto"/>
        <w:jc w:val="both"/>
        <w:rPr>
          <w:rFonts w:ascii="Arial" w:hAnsi="Arial" w:cs="Arial"/>
        </w:rPr>
      </w:pPr>
    </w:p>
    <w:p w14:paraId="1DCCABDB" w14:textId="77777777" w:rsidR="008103F4" w:rsidRPr="00F85A99" w:rsidRDefault="008103F4" w:rsidP="004628B7">
      <w:pPr>
        <w:spacing w:line="360" w:lineRule="auto"/>
        <w:ind w:left="66"/>
        <w:jc w:val="both"/>
        <w:rPr>
          <w:rFonts w:ascii="Arial" w:hAnsi="Arial" w:cs="Arial"/>
        </w:rPr>
      </w:pPr>
      <w:r w:rsidRPr="00F85A99">
        <w:rPr>
          <w:rFonts w:ascii="Arial" w:hAnsi="Arial" w:cs="Arial"/>
        </w:rPr>
        <w:lastRenderedPageBreak/>
        <w:t xml:space="preserve">Netcials (2022b) Available at: </w:t>
      </w:r>
      <w:hyperlink r:id="rId23" w:anchor="firstlist" w:history="1">
        <w:r w:rsidRPr="00F85A99">
          <w:rPr>
            <w:rStyle w:val="Hyperlink"/>
            <w:rFonts w:ascii="Arial" w:hAnsi="Arial" w:cs="Arial"/>
          </w:rPr>
          <w:t>https://www.netcials.com/financial-revenue-growth-usa/1585689-HILTON-WORLDWIDE-HOLDINGS-INC/#firstlist</w:t>
        </w:r>
      </w:hyperlink>
      <w:r w:rsidRPr="00F85A99">
        <w:rPr>
          <w:rFonts w:ascii="Arial" w:hAnsi="Arial" w:cs="Arial"/>
        </w:rPr>
        <w:t xml:space="preserve"> (Accessed: 7 February 2023).</w:t>
      </w:r>
    </w:p>
    <w:p w14:paraId="00BC048E" w14:textId="48075908" w:rsidR="006367F9" w:rsidRDefault="006367F9" w:rsidP="004628B7">
      <w:pPr>
        <w:pStyle w:val="ListParagraph"/>
        <w:spacing w:line="360" w:lineRule="auto"/>
        <w:jc w:val="both"/>
        <w:rPr>
          <w:rFonts w:ascii="Arial" w:hAnsi="Arial" w:cs="Arial"/>
        </w:rPr>
      </w:pPr>
    </w:p>
    <w:p w14:paraId="32D39081" w14:textId="77777777" w:rsidR="008103F4" w:rsidRPr="00F85A99" w:rsidRDefault="008103F4" w:rsidP="004628B7">
      <w:pPr>
        <w:spacing w:line="360" w:lineRule="auto"/>
        <w:ind w:left="66"/>
        <w:jc w:val="both"/>
        <w:rPr>
          <w:rFonts w:ascii="Arial" w:hAnsi="Arial" w:cs="Arial"/>
          <w:i/>
          <w:iCs/>
        </w:rPr>
      </w:pPr>
      <w:r w:rsidRPr="00F85A99">
        <w:rPr>
          <w:rFonts w:ascii="Arial" w:hAnsi="Arial" w:cs="Arial"/>
        </w:rPr>
        <w:t xml:space="preserve">Operto (2021) </w:t>
      </w:r>
      <w:r w:rsidRPr="00F85A99">
        <w:rPr>
          <w:rFonts w:ascii="Arial" w:hAnsi="Arial" w:cs="Arial"/>
          <w:i/>
          <w:iCs/>
        </w:rPr>
        <w:t xml:space="preserve">85.6% Of Travelers Say They Would Pay More For An Eco-friendly Choice Of Hotels. </w:t>
      </w:r>
      <w:r w:rsidRPr="00F85A99">
        <w:rPr>
          <w:rFonts w:ascii="Arial" w:hAnsi="Arial" w:cs="Arial"/>
        </w:rPr>
        <w:t xml:space="preserve">Available at: </w:t>
      </w:r>
      <w:hyperlink r:id="rId24" w:history="1">
        <w:r w:rsidRPr="00F85A99">
          <w:rPr>
            <w:rStyle w:val="Hyperlink"/>
            <w:rFonts w:ascii="Arial" w:hAnsi="Arial" w:cs="Arial"/>
          </w:rPr>
          <w:t>https://operto.com/green-hotels-consumer-report/</w:t>
        </w:r>
      </w:hyperlink>
      <w:r w:rsidRPr="00F85A99">
        <w:rPr>
          <w:rFonts w:ascii="Arial" w:hAnsi="Arial" w:cs="Arial"/>
        </w:rPr>
        <w:t xml:space="preserve"> (Accessed: 13 February 2023).</w:t>
      </w:r>
    </w:p>
    <w:p w14:paraId="795B6A05" w14:textId="77777777" w:rsidR="008103F4" w:rsidRPr="006367F9" w:rsidRDefault="008103F4" w:rsidP="004628B7">
      <w:pPr>
        <w:spacing w:line="360" w:lineRule="auto"/>
        <w:jc w:val="both"/>
        <w:rPr>
          <w:rFonts w:ascii="Arial" w:hAnsi="Arial" w:cs="Arial"/>
          <w:i/>
          <w:iCs/>
        </w:rPr>
      </w:pPr>
    </w:p>
    <w:p w14:paraId="5CEF7082" w14:textId="2B95420B" w:rsidR="006367F9" w:rsidRPr="00F85A99" w:rsidRDefault="008103F4" w:rsidP="004628B7">
      <w:pPr>
        <w:spacing w:line="360" w:lineRule="auto"/>
        <w:ind w:left="66"/>
        <w:jc w:val="both"/>
        <w:rPr>
          <w:rFonts w:ascii="Arial" w:hAnsi="Arial" w:cs="Arial"/>
          <w:i/>
          <w:iCs/>
        </w:rPr>
      </w:pPr>
      <w:r w:rsidRPr="00F85A99">
        <w:rPr>
          <w:rFonts w:ascii="Arial" w:hAnsi="Arial" w:cs="Arial"/>
        </w:rPr>
        <w:t xml:space="preserve">Pramanik, A. (2020) ‘IHG, Marriott to cut outsourcing to Cognizant, TCS as they struggle with business due to Covid-19’, </w:t>
      </w:r>
      <w:r w:rsidRPr="00F85A99">
        <w:rPr>
          <w:rFonts w:ascii="Arial" w:hAnsi="Arial" w:cs="Arial"/>
          <w:i/>
          <w:iCs/>
        </w:rPr>
        <w:t>The Economic Times</w:t>
      </w:r>
      <w:r w:rsidRPr="00F85A99">
        <w:rPr>
          <w:rFonts w:ascii="Arial" w:hAnsi="Arial" w:cs="Arial"/>
        </w:rPr>
        <w:t>, 4</w:t>
      </w:r>
      <w:r w:rsidRPr="00F85A99">
        <w:rPr>
          <w:rFonts w:ascii="Arial" w:hAnsi="Arial" w:cs="Arial"/>
          <w:vertAlign w:val="superscript"/>
        </w:rPr>
        <w:t>th</w:t>
      </w:r>
      <w:r w:rsidRPr="00F85A99">
        <w:rPr>
          <w:rFonts w:ascii="Arial" w:hAnsi="Arial" w:cs="Arial"/>
        </w:rPr>
        <w:t xml:space="preserve"> August. Available at: </w:t>
      </w:r>
      <w:hyperlink r:id="rId25" w:history="1">
        <w:r w:rsidRPr="00F85A99">
          <w:rPr>
            <w:rStyle w:val="Hyperlink"/>
            <w:rFonts w:ascii="Arial" w:hAnsi="Arial" w:cs="Arial"/>
          </w:rPr>
          <w:t>https://economictimes.indiatimes.com/industry/services/hotels-/-restaurants/ihg-marriott-to-cut-outsourcing-to-cognizant-tcs-as-they-struggle-with-business-due-to-covid-19/articleshow/77348216.cms?from=mdr</w:t>
        </w:r>
      </w:hyperlink>
      <w:r w:rsidRPr="00F85A99">
        <w:rPr>
          <w:rFonts w:ascii="Arial" w:hAnsi="Arial" w:cs="Arial"/>
        </w:rPr>
        <w:t xml:space="preserve"> (Accessed: 14 February 2023).</w:t>
      </w:r>
    </w:p>
    <w:p w14:paraId="0F5A9784" w14:textId="21735D8D" w:rsidR="006367F9" w:rsidRDefault="006367F9" w:rsidP="004628B7">
      <w:pPr>
        <w:pStyle w:val="ListParagraph"/>
        <w:spacing w:line="360" w:lineRule="auto"/>
        <w:jc w:val="both"/>
        <w:rPr>
          <w:rFonts w:ascii="Arial" w:hAnsi="Arial" w:cs="Arial"/>
        </w:rPr>
      </w:pPr>
    </w:p>
    <w:p w14:paraId="135294F5" w14:textId="424F5138" w:rsidR="006367F9" w:rsidRPr="00F85A99" w:rsidRDefault="008103F4" w:rsidP="004628B7">
      <w:pPr>
        <w:spacing w:line="360" w:lineRule="auto"/>
        <w:ind w:left="66"/>
        <w:jc w:val="both"/>
        <w:rPr>
          <w:rFonts w:ascii="Arial" w:hAnsi="Arial" w:cs="Arial"/>
        </w:rPr>
      </w:pPr>
      <w:r w:rsidRPr="00F85A99">
        <w:rPr>
          <w:rFonts w:ascii="Arial" w:hAnsi="Arial" w:cs="Arial"/>
        </w:rPr>
        <w:t xml:space="preserve">Qubein, R. (2022) ’Here’s Why Asia Pacific Is Leading The Way For Marriott In 2023’, </w:t>
      </w:r>
      <w:r w:rsidRPr="00F85A99">
        <w:rPr>
          <w:rFonts w:ascii="Arial" w:hAnsi="Arial" w:cs="Arial"/>
          <w:i/>
          <w:iCs/>
        </w:rPr>
        <w:t xml:space="preserve">Forbes, </w:t>
      </w:r>
      <w:r w:rsidRPr="00F85A99">
        <w:rPr>
          <w:rFonts w:ascii="Arial" w:hAnsi="Arial" w:cs="Arial"/>
        </w:rPr>
        <w:t xml:space="preserve">20 November. Available at: </w:t>
      </w:r>
      <w:hyperlink r:id="rId26" w:history="1">
        <w:r w:rsidRPr="00F85A99">
          <w:rPr>
            <w:rStyle w:val="Hyperlink"/>
            <w:rFonts w:ascii="Arial" w:hAnsi="Arial" w:cs="Arial"/>
          </w:rPr>
          <w:t>https://www.forbes.com/sites/ramseyqubein/2022/11/20/asia-pacific-delivers-new-energy-for-marriott-with-50-hotels-in-the-pipeline/?sh=5b018e283442</w:t>
        </w:r>
      </w:hyperlink>
      <w:r w:rsidRPr="00F85A99">
        <w:rPr>
          <w:rFonts w:ascii="Arial" w:hAnsi="Arial" w:cs="Arial"/>
        </w:rPr>
        <w:t xml:space="preserve"> (Accessed: 10 February 2023).</w:t>
      </w:r>
    </w:p>
    <w:p w14:paraId="268BE1D4" w14:textId="77777777" w:rsidR="008103F4" w:rsidRPr="008103F4" w:rsidRDefault="008103F4" w:rsidP="004628B7">
      <w:pPr>
        <w:pStyle w:val="ListParagraph"/>
        <w:spacing w:line="360" w:lineRule="auto"/>
        <w:jc w:val="both"/>
        <w:rPr>
          <w:rFonts w:ascii="Arial" w:hAnsi="Arial" w:cs="Arial"/>
        </w:rPr>
      </w:pPr>
    </w:p>
    <w:p w14:paraId="77EBA7A8" w14:textId="616EDDC5" w:rsidR="008103F4" w:rsidRPr="00F85A99" w:rsidRDefault="008103F4" w:rsidP="004628B7">
      <w:pPr>
        <w:spacing w:line="360" w:lineRule="auto"/>
        <w:ind w:left="66"/>
        <w:jc w:val="both"/>
        <w:rPr>
          <w:rFonts w:ascii="Arial" w:hAnsi="Arial" w:cs="Arial"/>
          <w:i/>
          <w:iCs/>
        </w:rPr>
      </w:pPr>
      <w:r w:rsidRPr="00F85A99">
        <w:rPr>
          <w:rFonts w:ascii="Arial" w:hAnsi="Arial" w:cs="Arial"/>
        </w:rPr>
        <w:t xml:space="preserve">Reckmann, N. (2023) ‘What Is Corporate Social Responsibility?’, </w:t>
      </w:r>
      <w:r w:rsidRPr="00F85A99">
        <w:rPr>
          <w:rFonts w:ascii="Arial" w:hAnsi="Arial" w:cs="Arial"/>
          <w:i/>
          <w:iCs/>
        </w:rPr>
        <w:t xml:space="preserve">Business News Daily, </w:t>
      </w:r>
      <w:r w:rsidRPr="00F85A99">
        <w:rPr>
          <w:rFonts w:ascii="Arial" w:hAnsi="Arial" w:cs="Arial"/>
        </w:rPr>
        <w:t xml:space="preserve">23 January. Available at: </w:t>
      </w:r>
      <w:hyperlink r:id="rId27" w:history="1">
        <w:r w:rsidRPr="00F85A99">
          <w:rPr>
            <w:rStyle w:val="Hyperlink"/>
            <w:rFonts w:ascii="Arial" w:hAnsi="Arial" w:cs="Arial"/>
          </w:rPr>
          <w:t>https://www.businessnewsdaily.com/4679-corporate-social-responsibility.html</w:t>
        </w:r>
      </w:hyperlink>
      <w:r w:rsidRPr="00F85A99">
        <w:rPr>
          <w:rFonts w:ascii="Arial" w:hAnsi="Arial" w:cs="Arial"/>
        </w:rPr>
        <w:t xml:space="preserve"> (Accessed: 11 February 2023). </w:t>
      </w:r>
    </w:p>
    <w:p w14:paraId="5FE3621F" w14:textId="77777777" w:rsidR="006367F9" w:rsidRPr="00267EB6" w:rsidRDefault="006367F9" w:rsidP="004628B7">
      <w:pPr>
        <w:pStyle w:val="ListParagraph"/>
        <w:spacing w:line="360" w:lineRule="auto"/>
        <w:jc w:val="both"/>
        <w:rPr>
          <w:rFonts w:ascii="Arial" w:hAnsi="Arial" w:cs="Arial"/>
        </w:rPr>
      </w:pPr>
    </w:p>
    <w:p w14:paraId="4308D940" w14:textId="45914BB8" w:rsidR="00267EB6" w:rsidRPr="00F85A99" w:rsidRDefault="00F353ED" w:rsidP="004628B7">
      <w:pPr>
        <w:spacing w:line="360" w:lineRule="auto"/>
        <w:ind w:left="66"/>
        <w:jc w:val="both"/>
        <w:rPr>
          <w:rFonts w:ascii="Arial" w:hAnsi="Arial" w:cs="Arial"/>
        </w:rPr>
      </w:pPr>
      <w:r w:rsidRPr="00F85A99">
        <w:rPr>
          <w:rFonts w:ascii="Arial" w:hAnsi="Arial" w:cs="Arial"/>
        </w:rPr>
        <w:t xml:space="preserve">Rodrigue, E. (2022) ‘What is Total Revenue?’, </w:t>
      </w:r>
      <w:proofErr w:type="spellStart"/>
      <w:r w:rsidRPr="00F85A99">
        <w:rPr>
          <w:rFonts w:ascii="Arial" w:hAnsi="Arial" w:cs="Arial"/>
          <w:i/>
          <w:iCs/>
        </w:rPr>
        <w:t>Hubspot</w:t>
      </w:r>
      <w:proofErr w:type="spellEnd"/>
      <w:r w:rsidRPr="00F85A99">
        <w:rPr>
          <w:rFonts w:ascii="Arial" w:hAnsi="Arial" w:cs="Arial"/>
          <w:i/>
          <w:iCs/>
        </w:rPr>
        <w:t xml:space="preserve"> </w:t>
      </w:r>
      <w:r w:rsidRPr="00F85A99">
        <w:rPr>
          <w:rFonts w:ascii="Arial" w:hAnsi="Arial" w:cs="Arial"/>
        </w:rPr>
        <w:t xml:space="preserve">[blog]. 3 February. Available at: </w:t>
      </w:r>
      <w:hyperlink r:id="rId28" w:history="1">
        <w:r w:rsidRPr="00F85A99">
          <w:rPr>
            <w:rStyle w:val="Hyperlink"/>
            <w:rFonts w:ascii="Arial" w:hAnsi="Arial" w:cs="Arial"/>
          </w:rPr>
          <w:t>https://blog.hubspot.com/sales/total-revenue</w:t>
        </w:r>
      </w:hyperlink>
      <w:r w:rsidRPr="00F85A99">
        <w:rPr>
          <w:rFonts w:ascii="Arial" w:hAnsi="Arial" w:cs="Arial"/>
        </w:rPr>
        <w:t xml:space="preserve"> (Accessed: 6 February 2023).</w:t>
      </w:r>
    </w:p>
    <w:p w14:paraId="522BA06B" w14:textId="77777777" w:rsidR="008103F4" w:rsidRPr="008103F4" w:rsidRDefault="008103F4" w:rsidP="004628B7">
      <w:pPr>
        <w:pStyle w:val="ListParagraph"/>
        <w:spacing w:line="360" w:lineRule="auto"/>
        <w:jc w:val="both"/>
        <w:rPr>
          <w:rFonts w:ascii="Arial" w:hAnsi="Arial" w:cs="Arial"/>
        </w:rPr>
      </w:pPr>
    </w:p>
    <w:p w14:paraId="36FFC023" w14:textId="21BEE270" w:rsidR="008103F4" w:rsidRDefault="008103F4" w:rsidP="004628B7">
      <w:pPr>
        <w:spacing w:line="360" w:lineRule="auto"/>
        <w:ind w:left="66"/>
        <w:jc w:val="both"/>
        <w:rPr>
          <w:rFonts w:ascii="Arial" w:hAnsi="Arial" w:cs="Arial"/>
        </w:rPr>
      </w:pPr>
      <w:r w:rsidRPr="00F85A99">
        <w:rPr>
          <w:rFonts w:ascii="Arial" w:hAnsi="Arial" w:cs="Arial"/>
        </w:rPr>
        <w:t xml:space="preserve">Servier International (2019) </w:t>
      </w:r>
      <w:r w:rsidRPr="00F85A99">
        <w:rPr>
          <w:rFonts w:ascii="Arial" w:hAnsi="Arial" w:cs="Arial"/>
          <w:i/>
          <w:iCs/>
        </w:rPr>
        <w:t xml:space="preserve">What is Corporate social responsibility (#CSR) ? </w:t>
      </w:r>
      <w:r w:rsidRPr="00F85A99">
        <w:rPr>
          <w:rFonts w:ascii="Arial" w:hAnsi="Arial" w:cs="Arial"/>
        </w:rPr>
        <w:t xml:space="preserve">[video]. Available at: </w:t>
      </w:r>
      <w:hyperlink r:id="rId29" w:history="1">
        <w:r w:rsidRPr="00F85A99">
          <w:rPr>
            <w:rStyle w:val="Hyperlink"/>
            <w:rFonts w:ascii="Arial" w:hAnsi="Arial" w:cs="Arial"/>
          </w:rPr>
          <w:t>https://www.youtube.com/watch?v=1bpf_sHebLI</w:t>
        </w:r>
      </w:hyperlink>
      <w:r w:rsidRPr="00F85A99">
        <w:rPr>
          <w:rFonts w:ascii="Arial" w:hAnsi="Arial" w:cs="Arial"/>
        </w:rPr>
        <w:t xml:space="preserve"> (Accessed: 11 February 2023).</w:t>
      </w:r>
    </w:p>
    <w:p w14:paraId="55F63B93" w14:textId="77777777" w:rsidR="004628B7" w:rsidRPr="00F85A99" w:rsidRDefault="004628B7" w:rsidP="004628B7">
      <w:pPr>
        <w:spacing w:line="360" w:lineRule="auto"/>
        <w:jc w:val="both"/>
        <w:rPr>
          <w:rFonts w:ascii="Arial" w:hAnsi="Arial" w:cs="Arial"/>
          <w:i/>
          <w:iCs/>
        </w:rPr>
      </w:pPr>
    </w:p>
    <w:p w14:paraId="734FA655" w14:textId="2AAE9564" w:rsidR="00D0251B" w:rsidRPr="00F85A99" w:rsidRDefault="007C6EFB" w:rsidP="004628B7">
      <w:pPr>
        <w:spacing w:line="360" w:lineRule="auto"/>
        <w:ind w:left="66"/>
        <w:jc w:val="both"/>
        <w:rPr>
          <w:rFonts w:ascii="Arial" w:hAnsi="Arial" w:cs="Arial"/>
        </w:rPr>
      </w:pPr>
      <w:r w:rsidRPr="00F85A99">
        <w:rPr>
          <w:rFonts w:ascii="Arial" w:hAnsi="Arial" w:cs="Arial"/>
          <w:color w:val="000000" w:themeColor="text1"/>
        </w:rPr>
        <w:t xml:space="preserve">Shastri, A. (2021) </w:t>
      </w:r>
      <w:r w:rsidRPr="00F85A99">
        <w:rPr>
          <w:rFonts w:ascii="Arial" w:hAnsi="Arial" w:cs="Arial"/>
          <w:i/>
          <w:iCs/>
          <w:color w:val="000000" w:themeColor="text1"/>
        </w:rPr>
        <w:t xml:space="preserve">The Art of Marketing Hotels: Strategy of Marriott – A Case Study. </w:t>
      </w:r>
      <w:r w:rsidRPr="00F85A99">
        <w:rPr>
          <w:rFonts w:ascii="Arial" w:hAnsi="Arial" w:cs="Arial"/>
          <w:color w:val="000000" w:themeColor="text1"/>
        </w:rPr>
        <w:t xml:space="preserve">Available at: </w:t>
      </w:r>
      <w:hyperlink r:id="rId30" w:anchor="Marketing_Strategy_of_Mariott_International" w:history="1">
        <w:r w:rsidRPr="00F85A99">
          <w:rPr>
            <w:rStyle w:val="Hyperlink"/>
            <w:rFonts w:ascii="Arial" w:hAnsi="Arial" w:cs="Arial"/>
          </w:rPr>
          <w:t>https://iide.co/case-studies/marketing-strategy-marriott-</w:t>
        </w:r>
        <w:r w:rsidRPr="00F85A99">
          <w:rPr>
            <w:rStyle w:val="Hyperlink"/>
            <w:rFonts w:ascii="Arial" w:hAnsi="Arial" w:cs="Arial"/>
          </w:rPr>
          <w:lastRenderedPageBreak/>
          <w:t>international/#Marketing_Strategy_of_Mariott_International</w:t>
        </w:r>
      </w:hyperlink>
      <w:r w:rsidRPr="00F85A99">
        <w:rPr>
          <w:rFonts w:ascii="Arial" w:hAnsi="Arial" w:cs="Arial"/>
          <w:color w:val="000000" w:themeColor="text1"/>
        </w:rPr>
        <w:t xml:space="preserve"> (Accessed: 9 February 2023).</w:t>
      </w:r>
    </w:p>
    <w:p w14:paraId="28473B73" w14:textId="77777777" w:rsidR="007C6EFB" w:rsidRPr="00D12634" w:rsidRDefault="007C6EFB" w:rsidP="004628B7">
      <w:pPr>
        <w:pStyle w:val="ListParagraph"/>
        <w:spacing w:line="360" w:lineRule="auto"/>
        <w:jc w:val="both"/>
        <w:rPr>
          <w:rFonts w:ascii="Arial" w:hAnsi="Arial" w:cs="Arial"/>
          <w:i/>
          <w:iCs/>
        </w:rPr>
      </w:pPr>
    </w:p>
    <w:p w14:paraId="773F328A" w14:textId="7A205607" w:rsidR="00241584" w:rsidRPr="00F85A99" w:rsidRDefault="007C6EFB" w:rsidP="004628B7">
      <w:pPr>
        <w:spacing w:line="360" w:lineRule="auto"/>
        <w:ind w:left="66"/>
        <w:jc w:val="both"/>
        <w:rPr>
          <w:rFonts w:ascii="Arial" w:hAnsi="Arial" w:cs="Arial"/>
          <w:i/>
          <w:iCs/>
        </w:rPr>
      </w:pPr>
      <w:r w:rsidRPr="00F85A99">
        <w:rPr>
          <w:rFonts w:ascii="Arial" w:hAnsi="Arial" w:cs="Arial"/>
        </w:rPr>
        <w:t xml:space="preserve">Thadamalla, J. S. (2022) </w:t>
      </w:r>
      <w:r w:rsidRPr="00F85A99">
        <w:rPr>
          <w:rFonts w:ascii="Arial" w:hAnsi="Arial" w:cs="Arial"/>
          <w:i/>
          <w:iCs/>
        </w:rPr>
        <w:t xml:space="preserve">Hilton's New Marketing Positioning to Resonate Consumer Expectations. </w:t>
      </w:r>
      <w:r w:rsidR="00DD067D" w:rsidRPr="00F85A99">
        <w:rPr>
          <w:rFonts w:ascii="Arial" w:hAnsi="Arial" w:cs="Arial"/>
        </w:rPr>
        <w:t xml:space="preserve">Available at: </w:t>
      </w:r>
      <w:hyperlink r:id="rId31" w:history="1">
        <w:r w:rsidR="00DD067D" w:rsidRPr="00F85A99">
          <w:rPr>
            <w:rStyle w:val="Hyperlink"/>
            <w:rFonts w:ascii="Arial" w:hAnsi="Arial" w:cs="Arial"/>
          </w:rPr>
          <w:t>https://www.thecasecentre.org/products/view?id=186472</w:t>
        </w:r>
      </w:hyperlink>
      <w:r w:rsidR="00DD067D" w:rsidRPr="00F85A99">
        <w:rPr>
          <w:rFonts w:ascii="Arial" w:hAnsi="Arial" w:cs="Arial"/>
        </w:rPr>
        <w:t xml:space="preserve"> (Accessed: 9 February 2023).</w:t>
      </w:r>
    </w:p>
    <w:p w14:paraId="0F8CDE79" w14:textId="77777777" w:rsidR="00F402FC" w:rsidRPr="008103F4" w:rsidRDefault="00F402FC" w:rsidP="004628B7">
      <w:pPr>
        <w:spacing w:line="360" w:lineRule="auto"/>
        <w:jc w:val="both"/>
        <w:rPr>
          <w:rFonts w:ascii="Arial" w:hAnsi="Arial" w:cs="Arial"/>
          <w:i/>
          <w:iCs/>
        </w:rPr>
      </w:pPr>
    </w:p>
    <w:p w14:paraId="2AD7D3F1" w14:textId="7DEC7B6A" w:rsidR="0017382F" w:rsidRPr="00F85A99" w:rsidRDefault="00DE66E3" w:rsidP="004628B7">
      <w:pPr>
        <w:spacing w:line="360" w:lineRule="auto"/>
        <w:ind w:left="66"/>
        <w:jc w:val="both"/>
        <w:rPr>
          <w:rFonts w:ascii="Arial" w:hAnsi="Arial" w:cs="Arial"/>
          <w:i/>
          <w:iCs/>
        </w:rPr>
      </w:pPr>
      <w:r w:rsidRPr="00F85A99">
        <w:rPr>
          <w:rFonts w:ascii="Arial" w:hAnsi="Arial" w:cs="Arial"/>
        </w:rPr>
        <w:t xml:space="preserve">Xie, Y. (2022) </w:t>
      </w:r>
      <w:r w:rsidR="005F151B" w:rsidRPr="00F85A99">
        <w:rPr>
          <w:rFonts w:ascii="Arial" w:hAnsi="Arial" w:cs="Arial"/>
        </w:rPr>
        <w:t>‘Corporate Social Responsibility: Concept and Cases’,</w:t>
      </w:r>
      <w:r w:rsidR="005F151B" w:rsidRPr="00F85A99">
        <w:rPr>
          <w:rFonts w:ascii="Arial" w:hAnsi="Arial" w:cs="Arial"/>
          <w:i/>
          <w:iCs/>
        </w:rPr>
        <w:t xml:space="preserve"> Proceeding of the 2022 7th International Conference on Social Sciences and Economic Development</w:t>
      </w:r>
      <w:r w:rsidR="00747B4C" w:rsidRPr="00F85A99">
        <w:rPr>
          <w:rFonts w:ascii="Arial" w:hAnsi="Arial" w:cs="Arial"/>
          <w:i/>
          <w:iCs/>
        </w:rPr>
        <w:t xml:space="preserve"> (ICSSED 2022),</w:t>
      </w:r>
      <w:r w:rsidR="00747B4C" w:rsidRPr="00F85A99">
        <w:rPr>
          <w:rFonts w:ascii="Arial" w:hAnsi="Arial" w:cs="Arial"/>
        </w:rPr>
        <w:t xml:space="preserve"> pp. 1394-1399. DOI:</w:t>
      </w:r>
      <w:r w:rsidR="008103F4" w:rsidRPr="00F85A99">
        <w:rPr>
          <w:rFonts w:ascii="Arial" w:hAnsi="Arial" w:cs="Arial"/>
        </w:rPr>
        <w:t xml:space="preserve"> </w:t>
      </w:r>
      <w:r w:rsidR="00747B4C" w:rsidRPr="00F85A99">
        <w:rPr>
          <w:rFonts w:ascii="Arial" w:hAnsi="Arial" w:cs="Arial"/>
        </w:rPr>
        <w:t xml:space="preserve">10.2991/aebmr.k.220405.232 </w:t>
      </w:r>
    </w:p>
    <w:sectPr w:rsidR="0017382F" w:rsidRPr="00F85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B58CA"/>
    <w:multiLevelType w:val="hybridMultilevel"/>
    <w:tmpl w:val="201E8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82ADB"/>
    <w:multiLevelType w:val="hybridMultilevel"/>
    <w:tmpl w:val="7C844B9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 w15:restartNumberingAfterBreak="0">
    <w:nsid w:val="57547F93"/>
    <w:multiLevelType w:val="hybridMultilevel"/>
    <w:tmpl w:val="F23A2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AA75E1"/>
    <w:multiLevelType w:val="hybridMultilevel"/>
    <w:tmpl w:val="EDAC6DBC"/>
    <w:lvl w:ilvl="0" w:tplc="8D127F76">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7B397F03"/>
    <w:multiLevelType w:val="hybridMultilevel"/>
    <w:tmpl w:val="B2C00C6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16cid:durableId="1087380635">
    <w:abstractNumId w:val="0"/>
  </w:num>
  <w:num w:numId="2" w16cid:durableId="3672112">
    <w:abstractNumId w:val="2"/>
  </w:num>
  <w:num w:numId="3" w16cid:durableId="2108764709">
    <w:abstractNumId w:val="4"/>
  </w:num>
  <w:num w:numId="4" w16cid:durableId="1383021078">
    <w:abstractNumId w:val="1"/>
  </w:num>
  <w:num w:numId="5" w16cid:durableId="1103685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635"/>
    <w:rsid w:val="000121B1"/>
    <w:rsid w:val="00080F42"/>
    <w:rsid w:val="000A1683"/>
    <w:rsid w:val="000A62B4"/>
    <w:rsid w:val="000B6115"/>
    <w:rsid w:val="00156F74"/>
    <w:rsid w:val="0017382F"/>
    <w:rsid w:val="0019481F"/>
    <w:rsid w:val="001972D8"/>
    <w:rsid w:val="001A0010"/>
    <w:rsid w:val="001A378E"/>
    <w:rsid w:val="0020042C"/>
    <w:rsid w:val="00212E2B"/>
    <w:rsid w:val="00241584"/>
    <w:rsid w:val="00253AE2"/>
    <w:rsid w:val="00267EB6"/>
    <w:rsid w:val="002706E9"/>
    <w:rsid w:val="002810B9"/>
    <w:rsid w:val="0028398E"/>
    <w:rsid w:val="002C6FC1"/>
    <w:rsid w:val="002E0B6D"/>
    <w:rsid w:val="00307EE7"/>
    <w:rsid w:val="003164D8"/>
    <w:rsid w:val="00335E9E"/>
    <w:rsid w:val="00340994"/>
    <w:rsid w:val="0034395D"/>
    <w:rsid w:val="0034769A"/>
    <w:rsid w:val="0036562D"/>
    <w:rsid w:val="003A1213"/>
    <w:rsid w:val="003A347E"/>
    <w:rsid w:val="003B1446"/>
    <w:rsid w:val="004039FA"/>
    <w:rsid w:val="00421CE4"/>
    <w:rsid w:val="004628B7"/>
    <w:rsid w:val="004B1A98"/>
    <w:rsid w:val="004D6937"/>
    <w:rsid w:val="004D766C"/>
    <w:rsid w:val="00591D6A"/>
    <w:rsid w:val="005920D8"/>
    <w:rsid w:val="00593340"/>
    <w:rsid w:val="005A254C"/>
    <w:rsid w:val="005D7E01"/>
    <w:rsid w:val="005F151B"/>
    <w:rsid w:val="005F6CC3"/>
    <w:rsid w:val="006367F9"/>
    <w:rsid w:val="006975C7"/>
    <w:rsid w:val="006A4B57"/>
    <w:rsid w:val="006B5799"/>
    <w:rsid w:val="006F2DC1"/>
    <w:rsid w:val="00717521"/>
    <w:rsid w:val="00730794"/>
    <w:rsid w:val="00735125"/>
    <w:rsid w:val="007425DA"/>
    <w:rsid w:val="00743039"/>
    <w:rsid w:val="00747B4C"/>
    <w:rsid w:val="007942F7"/>
    <w:rsid w:val="00794A79"/>
    <w:rsid w:val="00797FD3"/>
    <w:rsid w:val="007A43BC"/>
    <w:rsid w:val="007C52D6"/>
    <w:rsid w:val="007C6EFB"/>
    <w:rsid w:val="00807988"/>
    <w:rsid w:val="008103F4"/>
    <w:rsid w:val="0081102A"/>
    <w:rsid w:val="00820F07"/>
    <w:rsid w:val="008B14C1"/>
    <w:rsid w:val="008B18BB"/>
    <w:rsid w:val="008C5F9C"/>
    <w:rsid w:val="008D5C61"/>
    <w:rsid w:val="00942183"/>
    <w:rsid w:val="00951880"/>
    <w:rsid w:val="009546B3"/>
    <w:rsid w:val="00961682"/>
    <w:rsid w:val="009A4EFC"/>
    <w:rsid w:val="009C4AB7"/>
    <w:rsid w:val="009C5C8B"/>
    <w:rsid w:val="009D22B1"/>
    <w:rsid w:val="009E4353"/>
    <w:rsid w:val="009F31BA"/>
    <w:rsid w:val="00A374FA"/>
    <w:rsid w:val="00A44DCA"/>
    <w:rsid w:val="00A74B1D"/>
    <w:rsid w:val="00A80635"/>
    <w:rsid w:val="00A855A5"/>
    <w:rsid w:val="00AE7388"/>
    <w:rsid w:val="00B77CBC"/>
    <w:rsid w:val="00BA5104"/>
    <w:rsid w:val="00BF6A3C"/>
    <w:rsid w:val="00C37C3D"/>
    <w:rsid w:val="00C41A26"/>
    <w:rsid w:val="00C601B6"/>
    <w:rsid w:val="00C91CB2"/>
    <w:rsid w:val="00C92FF6"/>
    <w:rsid w:val="00CA17F9"/>
    <w:rsid w:val="00CC52C0"/>
    <w:rsid w:val="00CF55BC"/>
    <w:rsid w:val="00D016C0"/>
    <w:rsid w:val="00D0251B"/>
    <w:rsid w:val="00D12634"/>
    <w:rsid w:val="00D40A4F"/>
    <w:rsid w:val="00D542EF"/>
    <w:rsid w:val="00D713BD"/>
    <w:rsid w:val="00DA5A4F"/>
    <w:rsid w:val="00DB21FB"/>
    <w:rsid w:val="00DD067D"/>
    <w:rsid w:val="00DE66E3"/>
    <w:rsid w:val="00E21005"/>
    <w:rsid w:val="00E44047"/>
    <w:rsid w:val="00E8684D"/>
    <w:rsid w:val="00ED0CEE"/>
    <w:rsid w:val="00EF471E"/>
    <w:rsid w:val="00F353ED"/>
    <w:rsid w:val="00F402FC"/>
    <w:rsid w:val="00F54C27"/>
    <w:rsid w:val="00F80CE5"/>
    <w:rsid w:val="00F85A99"/>
    <w:rsid w:val="00F94F0C"/>
    <w:rsid w:val="00FE45DA"/>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6B633"/>
  <w15:chartTrackingRefBased/>
  <w15:docId w15:val="{63EE9793-CA04-0148-8B1D-B3B6E6362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A51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510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80635"/>
    <w:pPr>
      <w:widowControl w:val="0"/>
      <w:autoSpaceDE w:val="0"/>
      <w:autoSpaceDN w:val="0"/>
    </w:pPr>
    <w:rPr>
      <w:rFonts w:ascii="Arial" w:eastAsia="Arial" w:hAnsi="Arial" w:cs="Arial"/>
      <w:sz w:val="22"/>
      <w:szCs w:val="22"/>
    </w:rPr>
  </w:style>
  <w:style w:type="paragraph" w:customStyle="1" w:styleId="Style1">
    <w:name w:val="Style1"/>
    <w:basedOn w:val="Normal"/>
    <w:autoRedefine/>
    <w:qFormat/>
    <w:rsid w:val="003A347E"/>
    <w:rPr>
      <w:rFonts w:ascii="Arial" w:hAnsi="Arial"/>
    </w:rPr>
  </w:style>
  <w:style w:type="paragraph" w:styleId="BodyText">
    <w:name w:val="Body Text"/>
    <w:basedOn w:val="Normal"/>
    <w:link w:val="BodyTextChar"/>
    <w:uiPriority w:val="1"/>
    <w:qFormat/>
    <w:rsid w:val="009E4353"/>
    <w:pPr>
      <w:widowControl w:val="0"/>
      <w:autoSpaceDE w:val="0"/>
      <w:autoSpaceDN w:val="0"/>
    </w:pPr>
    <w:rPr>
      <w:rFonts w:ascii="Arial" w:eastAsia="Arial" w:hAnsi="Arial" w:cs="Arial"/>
      <w:sz w:val="22"/>
      <w:szCs w:val="22"/>
    </w:rPr>
  </w:style>
  <w:style w:type="character" w:customStyle="1" w:styleId="BodyTextChar">
    <w:name w:val="Body Text Char"/>
    <w:basedOn w:val="DefaultParagraphFont"/>
    <w:link w:val="BodyText"/>
    <w:uiPriority w:val="1"/>
    <w:rsid w:val="009E4353"/>
    <w:rPr>
      <w:rFonts w:ascii="Arial" w:eastAsia="Arial" w:hAnsi="Arial" w:cs="Arial"/>
      <w:sz w:val="22"/>
      <w:szCs w:val="22"/>
      <w:lang w:val="en-GB"/>
    </w:rPr>
  </w:style>
  <w:style w:type="character" w:styleId="Hyperlink">
    <w:name w:val="Hyperlink"/>
    <w:basedOn w:val="DefaultParagraphFont"/>
    <w:uiPriority w:val="99"/>
    <w:unhideWhenUsed/>
    <w:rsid w:val="004D766C"/>
    <w:rPr>
      <w:color w:val="0563C1" w:themeColor="hyperlink"/>
      <w:u w:val="single"/>
    </w:rPr>
  </w:style>
  <w:style w:type="character" w:styleId="UnresolvedMention">
    <w:name w:val="Unresolved Mention"/>
    <w:basedOn w:val="DefaultParagraphFont"/>
    <w:uiPriority w:val="99"/>
    <w:semiHidden/>
    <w:unhideWhenUsed/>
    <w:rsid w:val="004D766C"/>
    <w:rPr>
      <w:color w:val="605E5C"/>
      <w:shd w:val="clear" w:color="auto" w:fill="E1DFDD"/>
    </w:rPr>
  </w:style>
  <w:style w:type="character" w:styleId="FollowedHyperlink">
    <w:name w:val="FollowedHyperlink"/>
    <w:basedOn w:val="DefaultParagraphFont"/>
    <w:uiPriority w:val="99"/>
    <w:semiHidden/>
    <w:unhideWhenUsed/>
    <w:rsid w:val="00267EB6"/>
    <w:rPr>
      <w:color w:val="954F72" w:themeColor="followedHyperlink"/>
      <w:u w:val="single"/>
    </w:rPr>
  </w:style>
  <w:style w:type="paragraph" w:styleId="ListParagraph">
    <w:name w:val="List Paragraph"/>
    <w:basedOn w:val="Normal"/>
    <w:uiPriority w:val="34"/>
    <w:qFormat/>
    <w:rsid w:val="00267EB6"/>
    <w:pPr>
      <w:ind w:left="720"/>
      <w:contextualSpacing/>
    </w:pPr>
  </w:style>
  <w:style w:type="character" w:customStyle="1" w:styleId="Heading1Char">
    <w:name w:val="Heading 1 Char"/>
    <w:basedOn w:val="DefaultParagraphFont"/>
    <w:link w:val="Heading1"/>
    <w:uiPriority w:val="9"/>
    <w:rsid w:val="00BA5104"/>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A5104"/>
    <w:rPr>
      <w:rFonts w:asciiTheme="majorHAnsi" w:eastAsiaTheme="majorEastAsia" w:hAnsiTheme="majorHAnsi" w:cstheme="majorBidi"/>
      <w:color w:val="2F5496" w:themeColor="accent1" w:themeShade="BF"/>
      <w:sz w:val="26"/>
      <w:szCs w:val="26"/>
      <w:lang w:val="en-GB"/>
    </w:rPr>
  </w:style>
  <w:style w:type="paragraph" w:styleId="TOC1">
    <w:name w:val="toc 1"/>
    <w:basedOn w:val="Normal"/>
    <w:next w:val="Normal"/>
    <w:autoRedefine/>
    <w:uiPriority w:val="39"/>
    <w:unhideWhenUsed/>
    <w:rsid w:val="00BA5104"/>
    <w:pPr>
      <w:spacing w:before="120"/>
    </w:pPr>
    <w:rPr>
      <w:rFonts w:cstheme="minorHAnsi"/>
      <w:b/>
      <w:bCs/>
      <w:i/>
      <w:iCs/>
    </w:rPr>
  </w:style>
  <w:style w:type="paragraph" w:styleId="TOC2">
    <w:name w:val="toc 2"/>
    <w:basedOn w:val="Normal"/>
    <w:next w:val="Normal"/>
    <w:autoRedefine/>
    <w:uiPriority w:val="39"/>
    <w:unhideWhenUsed/>
    <w:rsid w:val="00BA5104"/>
    <w:pPr>
      <w:spacing w:before="120"/>
      <w:ind w:left="240"/>
    </w:pPr>
    <w:rPr>
      <w:rFonts w:cstheme="minorHAnsi"/>
      <w:b/>
      <w:bCs/>
      <w:sz w:val="22"/>
      <w:szCs w:val="22"/>
    </w:rPr>
  </w:style>
  <w:style w:type="paragraph" w:styleId="TOCHeading">
    <w:name w:val="TOC Heading"/>
    <w:basedOn w:val="Heading1"/>
    <w:next w:val="Normal"/>
    <w:uiPriority w:val="39"/>
    <w:unhideWhenUsed/>
    <w:qFormat/>
    <w:rsid w:val="00BA5104"/>
    <w:pPr>
      <w:spacing w:before="480" w:line="276" w:lineRule="auto"/>
      <w:outlineLvl w:val="9"/>
    </w:pPr>
    <w:rPr>
      <w:b/>
      <w:bCs/>
      <w:sz w:val="28"/>
      <w:szCs w:val="28"/>
      <w:lang w:val="en-US"/>
    </w:rPr>
  </w:style>
  <w:style w:type="paragraph" w:styleId="TOC3">
    <w:name w:val="toc 3"/>
    <w:basedOn w:val="Normal"/>
    <w:next w:val="Normal"/>
    <w:autoRedefine/>
    <w:uiPriority w:val="39"/>
    <w:semiHidden/>
    <w:unhideWhenUsed/>
    <w:rsid w:val="00BA5104"/>
    <w:pPr>
      <w:ind w:left="480"/>
    </w:pPr>
    <w:rPr>
      <w:rFonts w:cstheme="minorHAnsi"/>
      <w:sz w:val="20"/>
      <w:szCs w:val="20"/>
    </w:rPr>
  </w:style>
  <w:style w:type="paragraph" w:styleId="TOC4">
    <w:name w:val="toc 4"/>
    <w:basedOn w:val="Normal"/>
    <w:next w:val="Normal"/>
    <w:autoRedefine/>
    <w:uiPriority w:val="39"/>
    <w:semiHidden/>
    <w:unhideWhenUsed/>
    <w:rsid w:val="00BA5104"/>
    <w:pPr>
      <w:ind w:left="720"/>
    </w:pPr>
    <w:rPr>
      <w:rFonts w:cstheme="minorHAnsi"/>
      <w:sz w:val="20"/>
      <w:szCs w:val="20"/>
    </w:rPr>
  </w:style>
  <w:style w:type="paragraph" w:styleId="TOC5">
    <w:name w:val="toc 5"/>
    <w:basedOn w:val="Normal"/>
    <w:next w:val="Normal"/>
    <w:autoRedefine/>
    <w:uiPriority w:val="39"/>
    <w:semiHidden/>
    <w:unhideWhenUsed/>
    <w:rsid w:val="00BA5104"/>
    <w:pPr>
      <w:ind w:left="960"/>
    </w:pPr>
    <w:rPr>
      <w:rFonts w:cstheme="minorHAnsi"/>
      <w:sz w:val="20"/>
      <w:szCs w:val="20"/>
    </w:rPr>
  </w:style>
  <w:style w:type="paragraph" w:styleId="TOC6">
    <w:name w:val="toc 6"/>
    <w:basedOn w:val="Normal"/>
    <w:next w:val="Normal"/>
    <w:autoRedefine/>
    <w:uiPriority w:val="39"/>
    <w:semiHidden/>
    <w:unhideWhenUsed/>
    <w:rsid w:val="00BA5104"/>
    <w:pPr>
      <w:ind w:left="1200"/>
    </w:pPr>
    <w:rPr>
      <w:rFonts w:cstheme="minorHAnsi"/>
      <w:sz w:val="20"/>
      <w:szCs w:val="20"/>
    </w:rPr>
  </w:style>
  <w:style w:type="paragraph" w:styleId="TOC7">
    <w:name w:val="toc 7"/>
    <w:basedOn w:val="Normal"/>
    <w:next w:val="Normal"/>
    <w:autoRedefine/>
    <w:uiPriority w:val="39"/>
    <w:semiHidden/>
    <w:unhideWhenUsed/>
    <w:rsid w:val="00BA5104"/>
    <w:pPr>
      <w:ind w:left="1440"/>
    </w:pPr>
    <w:rPr>
      <w:rFonts w:cstheme="minorHAnsi"/>
      <w:sz w:val="20"/>
      <w:szCs w:val="20"/>
    </w:rPr>
  </w:style>
  <w:style w:type="paragraph" w:styleId="TOC8">
    <w:name w:val="toc 8"/>
    <w:basedOn w:val="Normal"/>
    <w:next w:val="Normal"/>
    <w:autoRedefine/>
    <w:uiPriority w:val="39"/>
    <w:semiHidden/>
    <w:unhideWhenUsed/>
    <w:rsid w:val="00BA5104"/>
    <w:pPr>
      <w:ind w:left="1680"/>
    </w:pPr>
    <w:rPr>
      <w:rFonts w:cstheme="minorHAnsi"/>
      <w:sz w:val="20"/>
      <w:szCs w:val="20"/>
    </w:rPr>
  </w:style>
  <w:style w:type="paragraph" w:styleId="TOC9">
    <w:name w:val="toc 9"/>
    <w:basedOn w:val="Normal"/>
    <w:next w:val="Normal"/>
    <w:autoRedefine/>
    <w:uiPriority w:val="39"/>
    <w:semiHidden/>
    <w:unhideWhenUsed/>
    <w:rsid w:val="00BA5104"/>
    <w:pPr>
      <w:ind w:left="1920"/>
    </w:pPr>
    <w:rPr>
      <w:rFonts w:cstheme="minorHAnsi"/>
      <w:sz w:val="20"/>
      <w:szCs w:val="20"/>
    </w:rPr>
  </w:style>
  <w:style w:type="paragraph" w:styleId="NormalWeb">
    <w:name w:val="Normal (Web)"/>
    <w:basedOn w:val="Normal"/>
    <w:uiPriority w:val="99"/>
    <w:semiHidden/>
    <w:unhideWhenUsed/>
    <w:rsid w:val="008B18BB"/>
    <w:pPr>
      <w:spacing w:before="100" w:beforeAutospacing="1" w:after="100" w:afterAutospacing="1"/>
    </w:pPr>
    <w:rPr>
      <w:rFonts w:ascii="Times New Roman" w:eastAsia="Times New Roman" w:hAnsi="Times New Roman" w:cs="Times New Roman"/>
      <w:lang w:val="en-HU" w:eastAsia="en-GB"/>
    </w:rPr>
  </w:style>
  <w:style w:type="paragraph" w:styleId="NoSpacing">
    <w:name w:val="No Spacing"/>
    <w:link w:val="NoSpacingChar"/>
    <w:uiPriority w:val="1"/>
    <w:qFormat/>
    <w:rsid w:val="00D40A4F"/>
    <w:rPr>
      <w:rFonts w:eastAsiaTheme="minorEastAsia"/>
      <w:sz w:val="22"/>
      <w:szCs w:val="22"/>
      <w:lang w:val="en-US" w:eastAsia="zh-CN"/>
    </w:rPr>
  </w:style>
  <w:style w:type="character" w:customStyle="1" w:styleId="NoSpacingChar">
    <w:name w:val="No Spacing Char"/>
    <w:basedOn w:val="DefaultParagraphFont"/>
    <w:link w:val="NoSpacing"/>
    <w:uiPriority w:val="1"/>
    <w:rsid w:val="00D40A4F"/>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11211">
      <w:bodyDiv w:val="1"/>
      <w:marLeft w:val="0"/>
      <w:marRight w:val="0"/>
      <w:marTop w:val="0"/>
      <w:marBottom w:val="0"/>
      <w:divBdr>
        <w:top w:val="none" w:sz="0" w:space="0" w:color="auto"/>
        <w:left w:val="none" w:sz="0" w:space="0" w:color="auto"/>
        <w:bottom w:val="none" w:sz="0" w:space="0" w:color="auto"/>
        <w:right w:val="none" w:sz="0" w:space="0" w:color="auto"/>
      </w:divBdr>
      <w:divsChild>
        <w:div w:id="264119529">
          <w:marLeft w:val="0"/>
          <w:marRight w:val="0"/>
          <w:marTop w:val="0"/>
          <w:marBottom w:val="0"/>
          <w:divBdr>
            <w:top w:val="none" w:sz="0" w:space="0" w:color="auto"/>
            <w:left w:val="none" w:sz="0" w:space="0" w:color="auto"/>
            <w:bottom w:val="none" w:sz="0" w:space="0" w:color="auto"/>
            <w:right w:val="none" w:sz="0" w:space="0" w:color="auto"/>
          </w:divBdr>
          <w:divsChild>
            <w:div w:id="1595044178">
              <w:marLeft w:val="0"/>
              <w:marRight w:val="0"/>
              <w:marTop w:val="0"/>
              <w:marBottom w:val="0"/>
              <w:divBdr>
                <w:top w:val="none" w:sz="0" w:space="0" w:color="auto"/>
                <w:left w:val="none" w:sz="0" w:space="0" w:color="auto"/>
                <w:bottom w:val="none" w:sz="0" w:space="0" w:color="auto"/>
                <w:right w:val="none" w:sz="0" w:space="0" w:color="auto"/>
              </w:divBdr>
              <w:divsChild>
                <w:div w:id="173762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26609">
      <w:bodyDiv w:val="1"/>
      <w:marLeft w:val="0"/>
      <w:marRight w:val="0"/>
      <w:marTop w:val="0"/>
      <w:marBottom w:val="0"/>
      <w:divBdr>
        <w:top w:val="none" w:sz="0" w:space="0" w:color="auto"/>
        <w:left w:val="none" w:sz="0" w:space="0" w:color="auto"/>
        <w:bottom w:val="none" w:sz="0" w:space="0" w:color="auto"/>
        <w:right w:val="none" w:sz="0" w:space="0" w:color="auto"/>
      </w:divBdr>
    </w:div>
    <w:div w:id="224296767">
      <w:bodyDiv w:val="1"/>
      <w:marLeft w:val="0"/>
      <w:marRight w:val="0"/>
      <w:marTop w:val="0"/>
      <w:marBottom w:val="0"/>
      <w:divBdr>
        <w:top w:val="none" w:sz="0" w:space="0" w:color="auto"/>
        <w:left w:val="none" w:sz="0" w:space="0" w:color="auto"/>
        <w:bottom w:val="none" w:sz="0" w:space="0" w:color="auto"/>
        <w:right w:val="none" w:sz="0" w:space="0" w:color="auto"/>
      </w:divBdr>
    </w:div>
    <w:div w:id="227615734">
      <w:bodyDiv w:val="1"/>
      <w:marLeft w:val="0"/>
      <w:marRight w:val="0"/>
      <w:marTop w:val="0"/>
      <w:marBottom w:val="0"/>
      <w:divBdr>
        <w:top w:val="none" w:sz="0" w:space="0" w:color="auto"/>
        <w:left w:val="none" w:sz="0" w:space="0" w:color="auto"/>
        <w:bottom w:val="none" w:sz="0" w:space="0" w:color="auto"/>
        <w:right w:val="none" w:sz="0" w:space="0" w:color="auto"/>
      </w:divBdr>
      <w:divsChild>
        <w:div w:id="78798548">
          <w:marLeft w:val="0"/>
          <w:marRight w:val="0"/>
          <w:marTop w:val="0"/>
          <w:marBottom w:val="0"/>
          <w:divBdr>
            <w:top w:val="none" w:sz="0" w:space="0" w:color="auto"/>
            <w:left w:val="none" w:sz="0" w:space="0" w:color="auto"/>
            <w:bottom w:val="none" w:sz="0" w:space="0" w:color="auto"/>
            <w:right w:val="none" w:sz="0" w:space="0" w:color="auto"/>
          </w:divBdr>
          <w:divsChild>
            <w:div w:id="1436949329">
              <w:marLeft w:val="0"/>
              <w:marRight w:val="0"/>
              <w:marTop w:val="0"/>
              <w:marBottom w:val="0"/>
              <w:divBdr>
                <w:top w:val="none" w:sz="0" w:space="0" w:color="auto"/>
                <w:left w:val="none" w:sz="0" w:space="0" w:color="auto"/>
                <w:bottom w:val="none" w:sz="0" w:space="0" w:color="auto"/>
                <w:right w:val="none" w:sz="0" w:space="0" w:color="auto"/>
              </w:divBdr>
              <w:divsChild>
                <w:div w:id="1533491923">
                  <w:marLeft w:val="0"/>
                  <w:marRight w:val="0"/>
                  <w:marTop w:val="0"/>
                  <w:marBottom w:val="0"/>
                  <w:divBdr>
                    <w:top w:val="none" w:sz="0" w:space="0" w:color="auto"/>
                    <w:left w:val="none" w:sz="0" w:space="0" w:color="auto"/>
                    <w:bottom w:val="none" w:sz="0" w:space="0" w:color="auto"/>
                    <w:right w:val="none" w:sz="0" w:space="0" w:color="auto"/>
                  </w:divBdr>
                  <w:divsChild>
                    <w:div w:id="58414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679049">
      <w:bodyDiv w:val="1"/>
      <w:marLeft w:val="0"/>
      <w:marRight w:val="0"/>
      <w:marTop w:val="0"/>
      <w:marBottom w:val="0"/>
      <w:divBdr>
        <w:top w:val="none" w:sz="0" w:space="0" w:color="auto"/>
        <w:left w:val="none" w:sz="0" w:space="0" w:color="auto"/>
        <w:bottom w:val="none" w:sz="0" w:space="0" w:color="auto"/>
        <w:right w:val="none" w:sz="0" w:space="0" w:color="auto"/>
      </w:divBdr>
    </w:div>
    <w:div w:id="415056110">
      <w:bodyDiv w:val="1"/>
      <w:marLeft w:val="0"/>
      <w:marRight w:val="0"/>
      <w:marTop w:val="0"/>
      <w:marBottom w:val="0"/>
      <w:divBdr>
        <w:top w:val="none" w:sz="0" w:space="0" w:color="auto"/>
        <w:left w:val="none" w:sz="0" w:space="0" w:color="auto"/>
        <w:bottom w:val="none" w:sz="0" w:space="0" w:color="auto"/>
        <w:right w:val="none" w:sz="0" w:space="0" w:color="auto"/>
      </w:divBdr>
      <w:divsChild>
        <w:div w:id="662389015">
          <w:marLeft w:val="0"/>
          <w:marRight w:val="0"/>
          <w:marTop w:val="0"/>
          <w:marBottom w:val="0"/>
          <w:divBdr>
            <w:top w:val="none" w:sz="0" w:space="0" w:color="auto"/>
            <w:left w:val="none" w:sz="0" w:space="0" w:color="auto"/>
            <w:bottom w:val="none" w:sz="0" w:space="0" w:color="auto"/>
            <w:right w:val="none" w:sz="0" w:space="0" w:color="auto"/>
          </w:divBdr>
          <w:divsChild>
            <w:div w:id="1014306785">
              <w:marLeft w:val="0"/>
              <w:marRight w:val="0"/>
              <w:marTop w:val="0"/>
              <w:marBottom w:val="0"/>
              <w:divBdr>
                <w:top w:val="none" w:sz="0" w:space="0" w:color="auto"/>
                <w:left w:val="none" w:sz="0" w:space="0" w:color="auto"/>
                <w:bottom w:val="none" w:sz="0" w:space="0" w:color="auto"/>
                <w:right w:val="none" w:sz="0" w:space="0" w:color="auto"/>
              </w:divBdr>
              <w:divsChild>
                <w:div w:id="137588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32047">
      <w:bodyDiv w:val="1"/>
      <w:marLeft w:val="0"/>
      <w:marRight w:val="0"/>
      <w:marTop w:val="0"/>
      <w:marBottom w:val="0"/>
      <w:divBdr>
        <w:top w:val="none" w:sz="0" w:space="0" w:color="auto"/>
        <w:left w:val="none" w:sz="0" w:space="0" w:color="auto"/>
        <w:bottom w:val="none" w:sz="0" w:space="0" w:color="auto"/>
        <w:right w:val="none" w:sz="0" w:space="0" w:color="auto"/>
      </w:divBdr>
    </w:div>
    <w:div w:id="516700384">
      <w:bodyDiv w:val="1"/>
      <w:marLeft w:val="0"/>
      <w:marRight w:val="0"/>
      <w:marTop w:val="0"/>
      <w:marBottom w:val="0"/>
      <w:divBdr>
        <w:top w:val="none" w:sz="0" w:space="0" w:color="auto"/>
        <w:left w:val="none" w:sz="0" w:space="0" w:color="auto"/>
        <w:bottom w:val="none" w:sz="0" w:space="0" w:color="auto"/>
        <w:right w:val="none" w:sz="0" w:space="0" w:color="auto"/>
      </w:divBdr>
    </w:div>
    <w:div w:id="520360035">
      <w:bodyDiv w:val="1"/>
      <w:marLeft w:val="0"/>
      <w:marRight w:val="0"/>
      <w:marTop w:val="0"/>
      <w:marBottom w:val="0"/>
      <w:divBdr>
        <w:top w:val="none" w:sz="0" w:space="0" w:color="auto"/>
        <w:left w:val="none" w:sz="0" w:space="0" w:color="auto"/>
        <w:bottom w:val="none" w:sz="0" w:space="0" w:color="auto"/>
        <w:right w:val="none" w:sz="0" w:space="0" w:color="auto"/>
      </w:divBdr>
    </w:div>
    <w:div w:id="542401507">
      <w:bodyDiv w:val="1"/>
      <w:marLeft w:val="0"/>
      <w:marRight w:val="0"/>
      <w:marTop w:val="0"/>
      <w:marBottom w:val="0"/>
      <w:divBdr>
        <w:top w:val="none" w:sz="0" w:space="0" w:color="auto"/>
        <w:left w:val="none" w:sz="0" w:space="0" w:color="auto"/>
        <w:bottom w:val="none" w:sz="0" w:space="0" w:color="auto"/>
        <w:right w:val="none" w:sz="0" w:space="0" w:color="auto"/>
      </w:divBdr>
    </w:div>
    <w:div w:id="568926694">
      <w:bodyDiv w:val="1"/>
      <w:marLeft w:val="0"/>
      <w:marRight w:val="0"/>
      <w:marTop w:val="0"/>
      <w:marBottom w:val="0"/>
      <w:divBdr>
        <w:top w:val="none" w:sz="0" w:space="0" w:color="auto"/>
        <w:left w:val="none" w:sz="0" w:space="0" w:color="auto"/>
        <w:bottom w:val="none" w:sz="0" w:space="0" w:color="auto"/>
        <w:right w:val="none" w:sz="0" w:space="0" w:color="auto"/>
      </w:divBdr>
    </w:div>
    <w:div w:id="618025875">
      <w:bodyDiv w:val="1"/>
      <w:marLeft w:val="0"/>
      <w:marRight w:val="0"/>
      <w:marTop w:val="0"/>
      <w:marBottom w:val="0"/>
      <w:divBdr>
        <w:top w:val="none" w:sz="0" w:space="0" w:color="auto"/>
        <w:left w:val="none" w:sz="0" w:space="0" w:color="auto"/>
        <w:bottom w:val="none" w:sz="0" w:space="0" w:color="auto"/>
        <w:right w:val="none" w:sz="0" w:space="0" w:color="auto"/>
      </w:divBdr>
    </w:div>
    <w:div w:id="632446094">
      <w:bodyDiv w:val="1"/>
      <w:marLeft w:val="0"/>
      <w:marRight w:val="0"/>
      <w:marTop w:val="0"/>
      <w:marBottom w:val="0"/>
      <w:divBdr>
        <w:top w:val="none" w:sz="0" w:space="0" w:color="auto"/>
        <w:left w:val="none" w:sz="0" w:space="0" w:color="auto"/>
        <w:bottom w:val="none" w:sz="0" w:space="0" w:color="auto"/>
        <w:right w:val="none" w:sz="0" w:space="0" w:color="auto"/>
      </w:divBdr>
    </w:div>
    <w:div w:id="675572370">
      <w:bodyDiv w:val="1"/>
      <w:marLeft w:val="0"/>
      <w:marRight w:val="0"/>
      <w:marTop w:val="0"/>
      <w:marBottom w:val="0"/>
      <w:divBdr>
        <w:top w:val="none" w:sz="0" w:space="0" w:color="auto"/>
        <w:left w:val="none" w:sz="0" w:space="0" w:color="auto"/>
        <w:bottom w:val="none" w:sz="0" w:space="0" w:color="auto"/>
        <w:right w:val="none" w:sz="0" w:space="0" w:color="auto"/>
      </w:divBdr>
    </w:div>
    <w:div w:id="695232840">
      <w:bodyDiv w:val="1"/>
      <w:marLeft w:val="0"/>
      <w:marRight w:val="0"/>
      <w:marTop w:val="0"/>
      <w:marBottom w:val="0"/>
      <w:divBdr>
        <w:top w:val="none" w:sz="0" w:space="0" w:color="auto"/>
        <w:left w:val="none" w:sz="0" w:space="0" w:color="auto"/>
        <w:bottom w:val="none" w:sz="0" w:space="0" w:color="auto"/>
        <w:right w:val="none" w:sz="0" w:space="0" w:color="auto"/>
      </w:divBdr>
    </w:div>
    <w:div w:id="698507771">
      <w:bodyDiv w:val="1"/>
      <w:marLeft w:val="0"/>
      <w:marRight w:val="0"/>
      <w:marTop w:val="0"/>
      <w:marBottom w:val="0"/>
      <w:divBdr>
        <w:top w:val="none" w:sz="0" w:space="0" w:color="auto"/>
        <w:left w:val="none" w:sz="0" w:space="0" w:color="auto"/>
        <w:bottom w:val="none" w:sz="0" w:space="0" w:color="auto"/>
        <w:right w:val="none" w:sz="0" w:space="0" w:color="auto"/>
      </w:divBdr>
    </w:div>
    <w:div w:id="808521666">
      <w:bodyDiv w:val="1"/>
      <w:marLeft w:val="0"/>
      <w:marRight w:val="0"/>
      <w:marTop w:val="0"/>
      <w:marBottom w:val="0"/>
      <w:divBdr>
        <w:top w:val="none" w:sz="0" w:space="0" w:color="auto"/>
        <w:left w:val="none" w:sz="0" w:space="0" w:color="auto"/>
        <w:bottom w:val="none" w:sz="0" w:space="0" w:color="auto"/>
        <w:right w:val="none" w:sz="0" w:space="0" w:color="auto"/>
      </w:divBdr>
      <w:divsChild>
        <w:div w:id="1006640585">
          <w:marLeft w:val="75"/>
          <w:marRight w:val="300"/>
          <w:marTop w:val="300"/>
          <w:marBottom w:val="300"/>
          <w:divBdr>
            <w:top w:val="none" w:sz="0" w:space="0" w:color="auto"/>
            <w:left w:val="none" w:sz="0" w:space="0" w:color="auto"/>
            <w:bottom w:val="none" w:sz="0" w:space="0" w:color="auto"/>
            <w:right w:val="none" w:sz="0" w:space="0" w:color="auto"/>
          </w:divBdr>
        </w:div>
        <w:div w:id="1160999381">
          <w:marLeft w:val="0"/>
          <w:marRight w:val="0"/>
          <w:marTop w:val="0"/>
          <w:marBottom w:val="0"/>
          <w:divBdr>
            <w:top w:val="none" w:sz="0" w:space="0" w:color="auto"/>
            <w:left w:val="none" w:sz="0" w:space="0" w:color="auto"/>
            <w:bottom w:val="none" w:sz="0" w:space="0" w:color="auto"/>
            <w:right w:val="none" w:sz="0" w:space="0" w:color="auto"/>
          </w:divBdr>
          <w:divsChild>
            <w:div w:id="1471948">
              <w:marLeft w:val="0"/>
              <w:marRight w:val="0"/>
              <w:marTop w:val="0"/>
              <w:marBottom w:val="0"/>
              <w:divBdr>
                <w:top w:val="none" w:sz="0" w:space="0" w:color="auto"/>
                <w:left w:val="none" w:sz="0" w:space="0" w:color="auto"/>
                <w:bottom w:val="none" w:sz="0" w:space="0" w:color="auto"/>
                <w:right w:val="none" w:sz="0" w:space="0" w:color="auto"/>
              </w:divBdr>
              <w:divsChild>
                <w:div w:id="20180689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856887603">
      <w:bodyDiv w:val="1"/>
      <w:marLeft w:val="0"/>
      <w:marRight w:val="0"/>
      <w:marTop w:val="0"/>
      <w:marBottom w:val="0"/>
      <w:divBdr>
        <w:top w:val="none" w:sz="0" w:space="0" w:color="auto"/>
        <w:left w:val="none" w:sz="0" w:space="0" w:color="auto"/>
        <w:bottom w:val="none" w:sz="0" w:space="0" w:color="auto"/>
        <w:right w:val="none" w:sz="0" w:space="0" w:color="auto"/>
      </w:divBdr>
    </w:div>
    <w:div w:id="858352426">
      <w:bodyDiv w:val="1"/>
      <w:marLeft w:val="0"/>
      <w:marRight w:val="0"/>
      <w:marTop w:val="0"/>
      <w:marBottom w:val="0"/>
      <w:divBdr>
        <w:top w:val="none" w:sz="0" w:space="0" w:color="auto"/>
        <w:left w:val="none" w:sz="0" w:space="0" w:color="auto"/>
        <w:bottom w:val="none" w:sz="0" w:space="0" w:color="auto"/>
        <w:right w:val="none" w:sz="0" w:space="0" w:color="auto"/>
      </w:divBdr>
    </w:div>
    <w:div w:id="960764246">
      <w:bodyDiv w:val="1"/>
      <w:marLeft w:val="0"/>
      <w:marRight w:val="0"/>
      <w:marTop w:val="0"/>
      <w:marBottom w:val="0"/>
      <w:divBdr>
        <w:top w:val="none" w:sz="0" w:space="0" w:color="auto"/>
        <w:left w:val="none" w:sz="0" w:space="0" w:color="auto"/>
        <w:bottom w:val="none" w:sz="0" w:space="0" w:color="auto"/>
        <w:right w:val="none" w:sz="0" w:space="0" w:color="auto"/>
      </w:divBdr>
    </w:div>
    <w:div w:id="963930528">
      <w:bodyDiv w:val="1"/>
      <w:marLeft w:val="0"/>
      <w:marRight w:val="0"/>
      <w:marTop w:val="0"/>
      <w:marBottom w:val="0"/>
      <w:divBdr>
        <w:top w:val="none" w:sz="0" w:space="0" w:color="auto"/>
        <w:left w:val="none" w:sz="0" w:space="0" w:color="auto"/>
        <w:bottom w:val="none" w:sz="0" w:space="0" w:color="auto"/>
        <w:right w:val="none" w:sz="0" w:space="0" w:color="auto"/>
      </w:divBdr>
      <w:divsChild>
        <w:div w:id="306863135">
          <w:marLeft w:val="0"/>
          <w:marRight w:val="0"/>
          <w:marTop w:val="0"/>
          <w:marBottom w:val="0"/>
          <w:divBdr>
            <w:top w:val="none" w:sz="0" w:space="0" w:color="auto"/>
            <w:left w:val="none" w:sz="0" w:space="0" w:color="auto"/>
            <w:bottom w:val="none" w:sz="0" w:space="0" w:color="auto"/>
            <w:right w:val="none" w:sz="0" w:space="0" w:color="auto"/>
          </w:divBdr>
          <w:divsChild>
            <w:div w:id="1926105712">
              <w:marLeft w:val="0"/>
              <w:marRight w:val="0"/>
              <w:marTop w:val="0"/>
              <w:marBottom w:val="0"/>
              <w:divBdr>
                <w:top w:val="none" w:sz="0" w:space="0" w:color="auto"/>
                <w:left w:val="none" w:sz="0" w:space="0" w:color="auto"/>
                <w:bottom w:val="none" w:sz="0" w:space="0" w:color="auto"/>
                <w:right w:val="none" w:sz="0" w:space="0" w:color="auto"/>
              </w:divBdr>
              <w:divsChild>
                <w:div w:id="1521429849">
                  <w:marLeft w:val="0"/>
                  <w:marRight w:val="0"/>
                  <w:marTop w:val="0"/>
                  <w:marBottom w:val="0"/>
                  <w:divBdr>
                    <w:top w:val="none" w:sz="0" w:space="0" w:color="auto"/>
                    <w:left w:val="none" w:sz="0" w:space="0" w:color="auto"/>
                    <w:bottom w:val="none" w:sz="0" w:space="0" w:color="auto"/>
                    <w:right w:val="none" w:sz="0" w:space="0" w:color="auto"/>
                  </w:divBdr>
                </w:div>
                <w:div w:id="1320497775">
                  <w:marLeft w:val="0"/>
                  <w:marRight w:val="0"/>
                  <w:marTop w:val="0"/>
                  <w:marBottom w:val="0"/>
                  <w:divBdr>
                    <w:top w:val="none" w:sz="0" w:space="0" w:color="auto"/>
                    <w:left w:val="none" w:sz="0" w:space="0" w:color="auto"/>
                    <w:bottom w:val="none" w:sz="0" w:space="0" w:color="auto"/>
                    <w:right w:val="none" w:sz="0" w:space="0" w:color="auto"/>
                  </w:divBdr>
                </w:div>
              </w:divsChild>
            </w:div>
            <w:div w:id="1920285983">
              <w:marLeft w:val="0"/>
              <w:marRight w:val="0"/>
              <w:marTop w:val="0"/>
              <w:marBottom w:val="0"/>
              <w:divBdr>
                <w:top w:val="none" w:sz="0" w:space="0" w:color="auto"/>
                <w:left w:val="none" w:sz="0" w:space="0" w:color="auto"/>
                <w:bottom w:val="none" w:sz="0" w:space="0" w:color="auto"/>
                <w:right w:val="none" w:sz="0" w:space="0" w:color="auto"/>
              </w:divBdr>
              <w:divsChild>
                <w:div w:id="1755390768">
                  <w:marLeft w:val="0"/>
                  <w:marRight w:val="0"/>
                  <w:marTop w:val="0"/>
                  <w:marBottom w:val="0"/>
                  <w:divBdr>
                    <w:top w:val="none" w:sz="0" w:space="0" w:color="auto"/>
                    <w:left w:val="none" w:sz="0" w:space="0" w:color="auto"/>
                    <w:bottom w:val="none" w:sz="0" w:space="0" w:color="auto"/>
                    <w:right w:val="none" w:sz="0" w:space="0" w:color="auto"/>
                  </w:divBdr>
                </w:div>
              </w:divsChild>
            </w:div>
            <w:div w:id="266815997">
              <w:marLeft w:val="0"/>
              <w:marRight w:val="0"/>
              <w:marTop w:val="0"/>
              <w:marBottom w:val="0"/>
              <w:divBdr>
                <w:top w:val="none" w:sz="0" w:space="0" w:color="auto"/>
                <w:left w:val="none" w:sz="0" w:space="0" w:color="auto"/>
                <w:bottom w:val="none" w:sz="0" w:space="0" w:color="auto"/>
                <w:right w:val="none" w:sz="0" w:space="0" w:color="auto"/>
              </w:divBdr>
              <w:divsChild>
                <w:div w:id="164608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751298">
      <w:bodyDiv w:val="1"/>
      <w:marLeft w:val="0"/>
      <w:marRight w:val="0"/>
      <w:marTop w:val="0"/>
      <w:marBottom w:val="0"/>
      <w:divBdr>
        <w:top w:val="none" w:sz="0" w:space="0" w:color="auto"/>
        <w:left w:val="none" w:sz="0" w:space="0" w:color="auto"/>
        <w:bottom w:val="none" w:sz="0" w:space="0" w:color="auto"/>
        <w:right w:val="none" w:sz="0" w:space="0" w:color="auto"/>
      </w:divBdr>
    </w:div>
    <w:div w:id="972901426">
      <w:bodyDiv w:val="1"/>
      <w:marLeft w:val="0"/>
      <w:marRight w:val="0"/>
      <w:marTop w:val="0"/>
      <w:marBottom w:val="0"/>
      <w:divBdr>
        <w:top w:val="none" w:sz="0" w:space="0" w:color="auto"/>
        <w:left w:val="none" w:sz="0" w:space="0" w:color="auto"/>
        <w:bottom w:val="none" w:sz="0" w:space="0" w:color="auto"/>
        <w:right w:val="none" w:sz="0" w:space="0" w:color="auto"/>
      </w:divBdr>
    </w:div>
    <w:div w:id="1096751566">
      <w:bodyDiv w:val="1"/>
      <w:marLeft w:val="0"/>
      <w:marRight w:val="0"/>
      <w:marTop w:val="0"/>
      <w:marBottom w:val="0"/>
      <w:divBdr>
        <w:top w:val="none" w:sz="0" w:space="0" w:color="auto"/>
        <w:left w:val="none" w:sz="0" w:space="0" w:color="auto"/>
        <w:bottom w:val="none" w:sz="0" w:space="0" w:color="auto"/>
        <w:right w:val="none" w:sz="0" w:space="0" w:color="auto"/>
      </w:divBdr>
    </w:div>
    <w:div w:id="1153906636">
      <w:bodyDiv w:val="1"/>
      <w:marLeft w:val="0"/>
      <w:marRight w:val="0"/>
      <w:marTop w:val="0"/>
      <w:marBottom w:val="0"/>
      <w:divBdr>
        <w:top w:val="none" w:sz="0" w:space="0" w:color="auto"/>
        <w:left w:val="none" w:sz="0" w:space="0" w:color="auto"/>
        <w:bottom w:val="none" w:sz="0" w:space="0" w:color="auto"/>
        <w:right w:val="none" w:sz="0" w:space="0" w:color="auto"/>
      </w:divBdr>
    </w:div>
    <w:div w:id="1204756086">
      <w:bodyDiv w:val="1"/>
      <w:marLeft w:val="0"/>
      <w:marRight w:val="0"/>
      <w:marTop w:val="0"/>
      <w:marBottom w:val="0"/>
      <w:divBdr>
        <w:top w:val="none" w:sz="0" w:space="0" w:color="auto"/>
        <w:left w:val="none" w:sz="0" w:space="0" w:color="auto"/>
        <w:bottom w:val="none" w:sz="0" w:space="0" w:color="auto"/>
        <w:right w:val="none" w:sz="0" w:space="0" w:color="auto"/>
      </w:divBdr>
    </w:div>
    <w:div w:id="1274284112">
      <w:bodyDiv w:val="1"/>
      <w:marLeft w:val="0"/>
      <w:marRight w:val="0"/>
      <w:marTop w:val="0"/>
      <w:marBottom w:val="0"/>
      <w:divBdr>
        <w:top w:val="none" w:sz="0" w:space="0" w:color="auto"/>
        <w:left w:val="none" w:sz="0" w:space="0" w:color="auto"/>
        <w:bottom w:val="none" w:sz="0" w:space="0" w:color="auto"/>
        <w:right w:val="none" w:sz="0" w:space="0" w:color="auto"/>
      </w:divBdr>
    </w:div>
    <w:div w:id="1280256982">
      <w:bodyDiv w:val="1"/>
      <w:marLeft w:val="0"/>
      <w:marRight w:val="0"/>
      <w:marTop w:val="0"/>
      <w:marBottom w:val="0"/>
      <w:divBdr>
        <w:top w:val="none" w:sz="0" w:space="0" w:color="auto"/>
        <w:left w:val="none" w:sz="0" w:space="0" w:color="auto"/>
        <w:bottom w:val="none" w:sz="0" w:space="0" w:color="auto"/>
        <w:right w:val="none" w:sz="0" w:space="0" w:color="auto"/>
      </w:divBdr>
    </w:div>
    <w:div w:id="1296107815">
      <w:bodyDiv w:val="1"/>
      <w:marLeft w:val="0"/>
      <w:marRight w:val="0"/>
      <w:marTop w:val="0"/>
      <w:marBottom w:val="0"/>
      <w:divBdr>
        <w:top w:val="none" w:sz="0" w:space="0" w:color="auto"/>
        <w:left w:val="none" w:sz="0" w:space="0" w:color="auto"/>
        <w:bottom w:val="none" w:sz="0" w:space="0" w:color="auto"/>
        <w:right w:val="none" w:sz="0" w:space="0" w:color="auto"/>
      </w:divBdr>
    </w:div>
    <w:div w:id="1354265919">
      <w:bodyDiv w:val="1"/>
      <w:marLeft w:val="0"/>
      <w:marRight w:val="0"/>
      <w:marTop w:val="0"/>
      <w:marBottom w:val="0"/>
      <w:divBdr>
        <w:top w:val="none" w:sz="0" w:space="0" w:color="auto"/>
        <w:left w:val="none" w:sz="0" w:space="0" w:color="auto"/>
        <w:bottom w:val="none" w:sz="0" w:space="0" w:color="auto"/>
        <w:right w:val="none" w:sz="0" w:space="0" w:color="auto"/>
      </w:divBdr>
    </w:div>
    <w:div w:id="1460757682">
      <w:bodyDiv w:val="1"/>
      <w:marLeft w:val="0"/>
      <w:marRight w:val="0"/>
      <w:marTop w:val="0"/>
      <w:marBottom w:val="0"/>
      <w:divBdr>
        <w:top w:val="none" w:sz="0" w:space="0" w:color="auto"/>
        <w:left w:val="none" w:sz="0" w:space="0" w:color="auto"/>
        <w:bottom w:val="none" w:sz="0" w:space="0" w:color="auto"/>
        <w:right w:val="none" w:sz="0" w:space="0" w:color="auto"/>
      </w:divBdr>
    </w:div>
    <w:div w:id="1552840753">
      <w:bodyDiv w:val="1"/>
      <w:marLeft w:val="0"/>
      <w:marRight w:val="0"/>
      <w:marTop w:val="0"/>
      <w:marBottom w:val="0"/>
      <w:divBdr>
        <w:top w:val="none" w:sz="0" w:space="0" w:color="auto"/>
        <w:left w:val="none" w:sz="0" w:space="0" w:color="auto"/>
        <w:bottom w:val="none" w:sz="0" w:space="0" w:color="auto"/>
        <w:right w:val="none" w:sz="0" w:space="0" w:color="auto"/>
      </w:divBdr>
    </w:div>
    <w:div w:id="1568682327">
      <w:bodyDiv w:val="1"/>
      <w:marLeft w:val="0"/>
      <w:marRight w:val="0"/>
      <w:marTop w:val="0"/>
      <w:marBottom w:val="0"/>
      <w:divBdr>
        <w:top w:val="none" w:sz="0" w:space="0" w:color="auto"/>
        <w:left w:val="none" w:sz="0" w:space="0" w:color="auto"/>
        <w:bottom w:val="none" w:sz="0" w:space="0" w:color="auto"/>
        <w:right w:val="none" w:sz="0" w:space="0" w:color="auto"/>
      </w:divBdr>
    </w:div>
    <w:div w:id="1579558591">
      <w:bodyDiv w:val="1"/>
      <w:marLeft w:val="0"/>
      <w:marRight w:val="0"/>
      <w:marTop w:val="0"/>
      <w:marBottom w:val="0"/>
      <w:divBdr>
        <w:top w:val="none" w:sz="0" w:space="0" w:color="auto"/>
        <w:left w:val="none" w:sz="0" w:space="0" w:color="auto"/>
        <w:bottom w:val="none" w:sz="0" w:space="0" w:color="auto"/>
        <w:right w:val="none" w:sz="0" w:space="0" w:color="auto"/>
      </w:divBdr>
    </w:div>
    <w:div w:id="1638603381">
      <w:bodyDiv w:val="1"/>
      <w:marLeft w:val="0"/>
      <w:marRight w:val="0"/>
      <w:marTop w:val="0"/>
      <w:marBottom w:val="0"/>
      <w:divBdr>
        <w:top w:val="none" w:sz="0" w:space="0" w:color="auto"/>
        <w:left w:val="none" w:sz="0" w:space="0" w:color="auto"/>
        <w:bottom w:val="none" w:sz="0" w:space="0" w:color="auto"/>
        <w:right w:val="none" w:sz="0" w:space="0" w:color="auto"/>
      </w:divBdr>
    </w:div>
    <w:div w:id="1670524142">
      <w:bodyDiv w:val="1"/>
      <w:marLeft w:val="0"/>
      <w:marRight w:val="0"/>
      <w:marTop w:val="0"/>
      <w:marBottom w:val="0"/>
      <w:divBdr>
        <w:top w:val="none" w:sz="0" w:space="0" w:color="auto"/>
        <w:left w:val="none" w:sz="0" w:space="0" w:color="auto"/>
        <w:bottom w:val="none" w:sz="0" w:space="0" w:color="auto"/>
        <w:right w:val="none" w:sz="0" w:space="0" w:color="auto"/>
      </w:divBdr>
      <w:divsChild>
        <w:div w:id="2105226773">
          <w:marLeft w:val="0"/>
          <w:marRight w:val="0"/>
          <w:marTop w:val="0"/>
          <w:marBottom w:val="0"/>
          <w:divBdr>
            <w:top w:val="none" w:sz="0" w:space="0" w:color="auto"/>
            <w:left w:val="none" w:sz="0" w:space="0" w:color="auto"/>
            <w:bottom w:val="none" w:sz="0" w:space="0" w:color="auto"/>
            <w:right w:val="none" w:sz="0" w:space="0" w:color="auto"/>
          </w:divBdr>
          <w:divsChild>
            <w:div w:id="81641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858277">
      <w:bodyDiv w:val="1"/>
      <w:marLeft w:val="0"/>
      <w:marRight w:val="0"/>
      <w:marTop w:val="0"/>
      <w:marBottom w:val="0"/>
      <w:divBdr>
        <w:top w:val="none" w:sz="0" w:space="0" w:color="auto"/>
        <w:left w:val="none" w:sz="0" w:space="0" w:color="auto"/>
        <w:bottom w:val="none" w:sz="0" w:space="0" w:color="auto"/>
        <w:right w:val="none" w:sz="0" w:space="0" w:color="auto"/>
      </w:divBdr>
    </w:div>
    <w:div w:id="1785805799">
      <w:bodyDiv w:val="1"/>
      <w:marLeft w:val="0"/>
      <w:marRight w:val="0"/>
      <w:marTop w:val="0"/>
      <w:marBottom w:val="0"/>
      <w:divBdr>
        <w:top w:val="none" w:sz="0" w:space="0" w:color="auto"/>
        <w:left w:val="none" w:sz="0" w:space="0" w:color="auto"/>
        <w:bottom w:val="none" w:sz="0" w:space="0" w:color="auto"/>
        <w:right w:val="none" w:sz="0" w:space="0" w:color="auto"/>
      </w:divBdr>
    </w:div>
    <w:div w:id="1788114642">
      <w:bodyDiv w:val="1"/>
      <w:marLeft w:val="0"/>
      <w:marRight w:val="0"/>
      <w:marTop w:val="0"/>
      <w:marBottom w:val="0"/>
      <w:divBdr>
        <w:top w:val="none" w:sz="0" w:space="0" w:color="auto"/>
        <w:left w:val="none" w:sz="0" w:space="0" w:color="auto"/>
        <w:bottom w:val="none" w:sz="0" w:space="0" w:color="auto"/>
        <w:right w:val="none" w:sz="0" w:space="0" w:color="auto"/>
      </w:divBdr>
    </w:div>
    <w:div w:id="1843810044">
      <w:bodyDiv w:val="1"/>
      <w:marLeft w:val="0"/>
      <w:marRight w:val="0"/>
      <w:marTop w:val="0"/>
      <w:marBottom w:val="0"/>
      <w:divBdr>
        <w:top w:val="none" w:sz="0" w:space="0" w:color="auto"/>
        <w:left w:val="none" w:sz="0" w:space="0" w:color="auto"/>
        <w:bottom w:val="none" w:sz="0" w:space="0" w:color="auto"/>
        <w:right w:val="none" w:sz="0" w:space="0" w:color="auto"/>
      </w:divBdr>
    </w:div>
    <w:div w:id="1853110393">
      <w:bodyDiv w:val="1"/>
      <w:marLeft w:val="0"/>
      <w:marRight w:val="0"/>
      <w:marTop w:val="0"/>
      <w:marBottom w:val="0"/>
      <w:divBdr>
        <w:top w:val="none" w:sz="0" w:space="0" w:color="auto"/>
        <w:left w:val="none" w:sz="0" w:space="0" w:color="auto"/>
        <w:bottom w:val="none" w:sz="0" w:space="0" w:color="auto"/>
        <w:right w:val="none" w:sz="0" w:space="0" w:color="auto"/>
      </w:divBdr>
    </w:div>
    <w:div w:id="1960254887">
      <w:bodyDiv w:val="1"/>
      <w:marLeft w:val="0"/>
      <w:marRight w:val="0"/>
      <w:marTop w:val="0"/>
      <w:marBottom w:val="0"/>
      <w:divBdr>
        <w:top w:val="none" w:sz="0" w:space="0" w:color="auto"/>
        <w:left w:val="none" w:sz="0" w:space="0" w:color="auto"/>
        <w:bottom w:val="none" w:sz="0" w:space="0" w:color="auto"/>
        <w:right w:val="none" w:sz="0" w:space="0" w:color="auto"/>
      </w:divBdr>
    </w:div>
    <w:div w:id="2003047691">
      <w:bodyDiv w:val="1"/>
      <w:marLeft w:val="0"/>
      <w:marRight w:val="0"/>
      <w:marTop w:val="0"/>
      <w:marBottom w:val="0"/>
      <w:divBdr>
        <w:top w:val="none" w:sz="0" w:space="0" w:color="auto"/>
        <w:left w:val="none" w:sz="0" w:space="0" w:color="auto"/>
        <w:bottom w:val="none" w:sz="0" w:space="0" w:color="auto"/>
        <w:right w:val="none" w:sz="0" w:space="0" w:color="auto"/>
      </w:divBdr>
    </w:div>
    <w:div w:id="2054840080">
      <w:bodyDiv w:val="1"/>
      <w:marLeft w:val="0"/>
      <w:marRight w:val="0"/>
      <w:marTop w:val="0"/>
      <w:marBottom w:val="0"/>
      <w:divBdr>
        <w:top w:val="none" w:sz="0" w:space="0" w:color="auto"/>
        <w:left w:val="none" w:sz="0" w:space="0" w:color="auto"/>
        <w:bottom w:val="none" w:sz="0" w:space="0" w:color="auto"/>
        <w:right w:val="none" w:sz="0" w:space="0" w:color="auto"/>
      </w:divBdr>
    </w:div>
    <w:div w:id="2114397545">
      <w:bodyDiv w:val="1"/>
      <w:marLeft w:val="0"/>
      <w:marRight w:val="0"/>
      <w:marTop w:val="0"/>
      <w:marBottom w:val="0"/>
      <w:divBdr>
        <w:top w:val="none" w:sz="0" w:space="0" w:color="auto"/>
        <w:left w:val="none" w:sz="0" w:space="0" w:color="auto"/>
        <w:bottom w:val="none" w:sz="0" w:space="0" w:color="auto"/>
        <w:right w:val="none" w:sz="0" w:space="0" w:color="auto"/>
      </w:divBdr>
    </w:div>
    <w:div w:id="2124958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greatspeculations/2021/10/11/should-you-book-profits-in-hilton-worldwide-stock/?sh=12150fe59fb2" TargetMode="External"/><Relationship Id="rId18" Type="http://schemas.openxmlformats.org/officeDocument/2006/relationships/hyperlink" Target="https://www.hospitalitynet.org/news/4106261.html" TargetMode="External"/><Relationship Id="rId26" Type="http://schemas.openxmlformats.org/officeDocument/2006/relationships/hyperlink" Target="https://www.forbes.com/sites/ramseyqubein/2022/11/20/asia-pacific-delivers-new-energy-for-marriott-with-50-hotels-in-the-pipeline/?sh=5b018e283442" TargetMode="External"/><Relationship Id="rId3" Type="http://schemas.openxmlformats.org/officeDocument/2006/relationships/styles" Target="styles.xml"/><Relationship Id="rId21" Type="http://schemas.openxmlformats.org/officeDocument/2006/relationships/hyperlink" Target="https://doi.org/10.1108/WHATT-06-2020-0043" TargetMode="External"/><Relationship Id="rId7" Type="http://schemas.openxmlformats.org/officeDocument/2006/relationships/image" Target="media/image2.png"/><Relationship Id="rId12" Type="http://schemas.openxmlformats.org/officeDocument/2006/relationships/hyperlink" Target="https://corporatefinanceinstitute.com/resources/management/market-positioning/" TargetMode="External"/><Relationship Id="rId17" Type="http://schemas.openxmlformats.org/officeDocument/2006/relationships/hyperlink" Target="https://www.hospitalitynet.org/organization/17000754.html" TargetMode="External"/><Relationship Id="rId25" Type="http://schemas.openxmlformats.org/officeDocument/2006/relationships/hyperlink" Target="https://economictimes.indiatimes.com/industry/services/hotels-/-restaurants/ihg-marriott-to-cut-outsourcing-to-cognizant-tcs-as-they-struggle-with-business-due-to-covid-19/articleshow/77348216.cms?from=md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ospitalitynet.org/organization/17000713.html" TargetMode="External"/><Relationship Id="rId20" Type="http://schemas.openxmlformats.org/officeDocument/2006/relationships/hyperlink" Target="https://www.macrotrends.net/stocks/charts/HLT/hilton-worldwide-holdings/revenue" TargetMode="External"/><Relationship Id="rId29" Type="http://schemas.openxmlformats.org/officeDocument/2006/relationships/hyperlink" Target="https://www.youtube.com/watch?v=1bpf_sHebLI"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ospitalitynet.org/news/4112593.html" TargetMode="External"/><Relationship Id="rId24" Type="http://schemas.openxmlformats.org/officeDocument/2006/relationships/hyperlink" Target="https://operto.com/green-hotels-consumer-repor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otels-asia.com/hilton-sees-2022-as-the-year-it-seizes-growth-in-asia-pacific-beyond-china/" TargetMode="External"/><Relationship Id="rId23" Type="http://schemas.openxmlformats.org/officeDocument/2006/relationships/hyperlink" Target="https://www.netcials.com/financial-revenue-growth-usa/1585689-HILTON-WORLDWIDE-HOLDINGS-INC/" TargetMode="External"/><Relationship Id="rId28" Type="http://schemas.openxmlformats.org/officeDocument/2006/relationships/hyperlink" Target="https://blog.hubspot.com/sales/total-revenue" TargetMode="External"/><Relationship Id="rId10" Type="http://schemas.openxmlformats.org/officeDocument/2006/relationships/hyperlink" Target="https://www.forbes.com/sites/stephanieburns/2021/03/04/corporate-social-responsibility-is-more-important-than-everheres-how-to-ensure-your-company-is-stepping-up/?sh=28eb635b1c10" TargetMode="External"/><Relationship Id="rId19" Type="http://schemas.openxmlformats.org/officeDocument/2006/relationships/hyperlink" Target="https://www.techtarget.com/searchcio/definition/growth-potential" TargetMode="External"/><Relationship Id="rId31" Type="http://schemas.openxmlformats.org/officeDocument/2006/relationships/hyperlink" Target="https://www.thecasecentre.org/products/view?id=186472" TargetMode="External"/><Relationship Id="rId4" Type="http://schemas.openxmlformats.org/officeDocument/2006/relationships/settings" Target="settings.xml"/><Relationship Id="rId9" Type="http://schemas.openxmlformats.org/officeDocument/2006/relationships/hyperlink" Target="https://www.youtube.com/watch?v=jYi0HH5YiWA" TargetMode="External"/><Relationship Id="rId14" Type="http://schemas.openxmlformats.org/officeDocument/2006/relationships/hyperlink" Target="https://companiesmarketcap.com/marriott-international/revenue/" TargetMode="External"/><Relationship Id="rId22" Type="http://schemas.openxmlformats.org/officeDocument/2006/relationships/hyperlink" Target="https://www.netcials.com/financial-revenue-history-usa/1048286-MARRIOTT-INTERNATIONAL-INC/" TargetMode="External"/><Relationship Id="rId27" Type="http://schemas.openxmlformats.org/officeDocument/2006/relationships/hyperlink" Target="https://www.businessnewsdaily.com/4679-corporate-social-responsibility.html" TargetMode="External"/><Relationship Id="rId30" Type="http://schemas.openxmlformats.org/officeDocument/2006/relationships/hyperlink" Target="https://iide.co/case-studies/marketing-strategy-marriott-international/" TargetMode="External"/><Relationship Id="rId8" Type="http://schemas.openxmlformats.org/officeDocument/2006/relationships/hyperlink" Target="https://amaka.studio/explore/articles/marriott-international-launches-female-leadership-initiative-in-egy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7222C-91E8-3C4D-841B-EBFF27A2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773</TotalTime>
  <Pages>15</Pages>
  <Words>3524</Words>
  <Characters>20091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17</cp:revision>
  <dcterms:created xsi:type="dcterms:W3CDTF">2023-02-10T15:38:00Z</dcterms:created>
  <dcterms:modified xsi:type="dcterms:W3CDTF">2023-02-17T16:01:00Z</dcterms:modified>
</cp:coreProperties>
</file>