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77120993"/>
        <w:docPartObj>
          <w:docPartGallery w:val="Cover Pages"/>
          <w:docPartUnique/>
        </w:docPartObj>
      </w:sdtPr>
      <w:sdtEndPr>
        <w:rPr>
          <w:rStyle w:val="normaltextrun"/>
          <w:rFonts w:ascii="Arial" w:hAnsi="Arial" w:cs="Arial"/>
          <w:color w:val="000000"/>
          <w:sz w:val="23"/>
          <w:szCs w:val="23"/>
          <w:lang w:val="en-US"/>
        </w:rPr>
      </w:sdtEndPr>
      <w:sdtContent>
        <w:p w14:paraId="6C7DC782" w14:textId="11462AA9" w:rsidR="00145866" w:rsidRDefault="00145866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05BA7DC" wp14:editId="47437079">
                    <wp:simplePos x="0" y="0"/>
                    <wp:positionH relativeFrom="page">
                      <wp:align>left</wp:align>
                    </wp:positionH>
                    <wp:positionV relativeFrom="page">
                      <wp:align>bottom</wp:align>
                    </wp:positionV>
                    <wp:extent cx="5534025" cy="2724912"/>
                    <wp:effectExtent l="0" t="0" r="0" b="0"/>
                    <wp:wrapNone/>
                    <wp:docPr id="36" name="Text Box 42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i/>
                                    <w:color w:val="262626" w:themeColor="text1" w:themeTint="D9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1315403320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777BF668" w14:textId="533091B5" w:rsidR="00145866" w:rsidRPr="00145866" w:rsidRDefault="00145866" w:rsidP="00145866">
                                    <w:pPr>
                                      <w:pStyle w:val="NoSpacing"/>
                                      <w:spacing w:after="480"/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</w:pPr>
                                    <w:r w:rsidRPr="00145866"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  <w:t>Student Number - 1804340)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05BA7D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2" o:spid="_x0000_s1026" type="#_x0000_t202" alt="Title: Title and subtitle" style="position:absolute;margin-left:0;margin-top:0;width:435.75pt;height:214.55pt;z-index:251661312;visibility:visible;mso-wrap-style:square;mso-width-percent:890;mso-height-percent:0;mso-wrap-distance-left:9pt;mso-wrap-distance-top:0;mso-wrap-distance-right:9pt;mso-wrap-distance-bottom:0;mso-position-horizontal:left;mso-position-horizontal-relative:page;mso-position-vertical:bottom;mso-position-vertical-relative:page;mso-width-percent:89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" filled="f" stroked="f" strokeweight=".5pt">
                    <v:textbox inset="93.6pt,7.2pt,0,1in">
                      <w:txbxContent>
                        <w:sdt>
                          <w:sdtPr>
                            <w:rPr>
                              <w:i/>
                              <w:color w:val="262626" w:themeColor="text1" w:themeTint="D9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1315403320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777BF668" w14:textId="533091B5" w:rsidR="00145866" w:rsidRPr="00145866" w:rsidRDefault="00145866" w:rsidP="00145866">
                              <w:pPr>
                                <w:pStyle w:val="NoSpacing"/>
                                <w:spacing w:after="480"/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</w:pPr>
                              <w:r w:rsidRPr="00145866"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  <w:t>Student Number - 1804340)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013EABBA" wp14:editId="5C4EA2E9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4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7E6F2FF9" id="Straight Connector 43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&#13;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</w:p>
        <w:p w14:paraId="5340B064" w14:textId="777CCECC" w:rsidR="00EB41C8" w:rsidRPr="00145866" w:rsidRDefault="00145866" w:rsidP="00145866">
          <w:pPr>
            <w:rPr>
              <w:rFonts w:ascii="Arial" w:eastAsia="Times New Roman" w:hAnsi="Arial" w:cs="Arial"/>
              <w:color w:val="000000"/>
              <w:kern w:val="0"/>
              <w:sz w:val="23"/>
              <w:szCs w:val="23"/>
              <w:lang w:val="en-US" w:eastAsia="en-GB"/>
              <w14:ligatures w14:val="non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FCCA228" wp14:editId="2398886D">
                    <wp:simplePos x="0" y="0"/>
                    <wp:positionH relativeFrom="page">
                      <wp:posOffset>-83820</wp:posOffset>
                    </wp:positionH>
                    <wp:positionV relativeFrom="page">
                      <wp:posOffset>1604010</wp:posOffset>
                    </wp:positionV>
                    <wp:extent cx="5534025" cy="2724785"/>
                    <wp:effectExtent l="0" t="0" r="0" b="2540"/>
                    <wp:wrapNone/>
                    <wp:docPr id="38" name="Text Box 44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78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  <w:alias w:val="Title"/>
                                  <w:tag w:val=""/>
                                  <w:id w:val="166697660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47362D31" w14:textId="1F0AFCFC" w:rsidR="00145866" w:rsidRPr="00145866" w:rsidRDefault="00145866" w:rsidP="00145866">
                                    <w:pPr>
                                      <w:pStyle w:val="NoSpacing"/>
                                      <w:spacing w:after="900"/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</w:pPr>
                                    <w:r w:rsidRPr="00145866"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 xml:space="preserve">ECAD7003 </w:t>
                                    </w:r>
                                    <w:r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 xml:space="preserve">                  </w:t>
                                    </w:r>
                                    <w:r w:rsidRPr="00145866"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understanding how the learner, THE SCHOOL AND THE LOCAL COMMUNITY WORK TOGETHER TO DELIVER ONE OF THE FOUR PURPOSES OF THE NEW CURRICULUM: A VIDEO PRESENTATION THAT CRITICALLY EXAMINES THIS PROCESS.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FCCA228" id="Text Box 44" o:spid="_x0000_s1027" type="#_x0000_t202" alt="Title: Title and subtitle" style="position:absolute;margin-left:-6.6pt;margin-top:126.3pt;width:435.75pt;height:214.55pt;z-index:251659264;visibility:visible;mso-wrap-style:square;mso-width-percent:89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89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" filled="f" stroked="f" strokeweight=".5pt">
                    <v:textbox style="mso-fit-shape-to-text:t" inset="93.6pt,,0">
                      <w:txbxContent>
                        <w:sdt>
                          <w:sdtP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56"/>
                              <w:szCs w:val="56"/>
                            </w:rPr>
                            <w:alias w:val="Title"/>
                            <w:tag w:val=""/>
                            <w:id w:val="166697660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47362D31" w14:textId="1F0AFCFC" w:rsidR="00145866" w:rsidRPr="00145866" w:rsidRDefault="00145866" w:rsidP="00145866">
                              <w:pPr>
                                <w:pStyle w:val="NoSpacing"/>
                                <w:spacing w:after="900"/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</w:pPr>
                              <w:r w:rsidRPr="00145866"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 xml:space="preserve">ECAD7003 </w:t>
                              </w:r>
                              <w:r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 xml:space="preserve">                  </w:t>
                              </w:r>
                              <w:r w:rsidRPr="00145866"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understanding how the learner, THE SCHOOL AND THE LOCAL COMMUNITY WORK TOGETHER TO DELIVER ONE OF THE FOUR PURPOSES OF THE NEW CURRICULUM: A VIDEO PRESENTATION THAT CRITICALLY EXAMINES THIS PROCESS.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Style w:val="normaltextrun"/>
              <w:rFonts w:ascii="Arial" w:hAnsi="Arial" w:cs="Arial"/>
              <w:color w:val="000000"/>
              <w:sz w:val="23"/>
              <w:szCs w:val="23"/>
              <w:lang w:val="en-US"/>
            </w:rPr>
            <w:br w:type="page"/>
          </w:r>
        </w:p>
      </w:sdtContent>
    </w:sdt>
    <w:p w14:paraId="7F8237AE" w14:textId="419F11B6" w:rsidR="0070097D" w:rsidRPr="0070097D" w:rsidRDefault="00785D0A" w:rsidP="0070097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2F5496"/>
          <w:sz w:val="28"/>
          <w:szCs w:val="28"/>
          <w:lang w:val="en-US"/>
        </w:rPr>
      </w:pPr>
      <w:r w:rsidRPr="0070097D">
        <w:rPr>
          <w:rStyle w:val="normaltextrun"/>
          <w:rFonts w:ascii="Arial" w:hAnsi="Arial" w:cs="Arial"/>
          <w:color w:val="2F5496"/>
          <w:sz w:val="28"/>
          <w:szCs w:val="28"/>
          <w:lang w:val="en-US"/>
        </w:rPr>
        <w:lastRenderedPageBreak/>
        <w:t>References</w:t>
      </w:r>
    </w:p>
    <w:p w14:paraId="0523D1D3" w14:textId="77777777" w:rsidR="00DB2E83" w:rsidRPr="0047250B" w:rsidRDefault="00DB2E83" w:rsidP="00DB2E83">
      <w:pPr>
        <w:pStyle w:val="NormalWeb"/>
        <w:spacing w:line="276" w:lineRule="auto"/>
        <w:rPr>
          <w:rFonts w:ascii="Arial" w:hAnsi="Arial" w:cs="Arial"/>
          <w:color w:val="212121"/>
          <w:sz w:val="22"/>
          <w:szCs w:val="22"/>
          <w:shd w:val="clear" w:color="auto" w:fill="FFFFFF"/>
        </w:rPr>
      </w:pPr>
      <w:r w:rsidRPr="0047250B">
        <w:rPr>
          <w:rFonts w:ascii="Arial" w:hAnsi="Arial" w:cs="Arial"/>
          <w:color w:val="212121"/>
          <w:sz w:val="22"/>
          <w:szCs w:val="22"/>
          <w:shd w:val="clear" w:color="auto" w:fill="FFFFFF"/>
        </w:rPr>
        <w:t>Batt-</w:t>
      </w:r>
      <w:proofErr w:type="spellStart"/>
      <w:r w:rsidRPr="0047250B">
        <w:rPr>
          <w:rFonts w:ascii="Arial" w:hAnsi="Arial" w:cs="Arial"/>
          <w:color w:val="212121"/>
          <w:sz w:val="22"/>
          <w:szCs w:val="22"/>
          <w:shd w:val="clear" w:color="auto" w:fill="FFFFFF"/>
        </w:rPr>
        <w:t>Rawden</w:t>
      </w:r>
      <w:proofErr w:type="spellEnd"/>
      <w:r w:rsidRPr="0047250B"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KB, </w:t>
      </w:r>
      <w:proofErr w:type="spellStart"/>
      <w:r w:rsidRPr="0047250B">
        <w:rPr>
          <w:rFonts w:ascii="Arial" w:hAnsi="Arial" w:cs="Arial"/>
          <w:color w:val="212121"/>
          <w:sz w:val="22"/>
          <w:szCs w:val="22"/>
          <w:shd w:val="clear" w:color="auto" w:fill="FFFFFF"/>
        </w:rPr>
        <w:t>Stedje</w:t>
      </w:r>
      <w:proofErr w:type="spellEnd"/>
      <w:r w:rsidRPr="0047250B"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K. (2020) Singing as a health-promoting activity in elderly care: a qualitative, longitudinal study in Norway. J Res </w:t>
      </w:r>
      <w:proofErr w:type="spellStart"/>
      <w:r w:rsidRPr="0047250B">
        <w:rPr>
          <w:rFonts w:ascii="Arial" w:hAnsi="Arial" w:cs="Arial"/>
          <w:color w:val="212121"/>
          <w:sz w:val="22"/>
          <w:szCs w:val="22"/>
          <w:shd w:val="clear" w:color="auto" w:fill="FFFFFF"/>
        </w:rPr>
        <w:t>Nurs</w:t>
      </w:r>
      <w:proofErr w:type="spellEnd"/>
      <w:r w:rsidRPr="0047250B"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. 2020 Aug;25(5):404-418. </w:t>
      </w:r>
      <w:proofErr w:type="spellStart"/>
      <w:r w:rsidRPr="0047250B">
        <w:rPr>
          <w:rFonts w:ascii="Arial" w:hAnsi="Arial" w:cs="Arial"/>
          <w:color w:val="212121"/>
          <w:sz w:val="22"/>
          <w:szCs w:val="22"/>
          <w:shd w:val="clear" w:color="auto" w:fill="FFFFFF"/>
        </w:rPr>
        <w:t>doi</w:t>
      </w:r>
      <w:proofErr w:type="spellEnd"/>
      <w:r w:rsidRPr="0047250B"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: 10.1177/1744987120917430. </w:t>
      </w:r>
      <w:proofErr w:type="spellStart"/>
      <w:r w:rsidRPr="0047250B">
        <w:rPr>
          <w:rFonts w:ascii="Arial" w:hAnsi="Arial" w:cs="Arial"/>
          <w:color w:val="212121"/>
          <w:sz w:val="22"/>
          <w:szCs w:val="22"/>
          <w:shd w:val="clear" w:color="auto" w:fill="FFFFFF"/>
        </w:rPr>
        <w:t>Epub</w:t>
      </w:r>
      <w:proofErr w:type="spellEnd"/>
      <w:r w:rsidRPr="0047250B"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2020 Jun 8. PMID: 34394654; PMCID: PMC7932378.</w:t>
      </w:r>
    </w:p>
    <w:p w14:paraId="4A353B28" w14:textId="77777777" w:rsidR="00DB2E83" w:rsidRPr="0047250B" w:rsidRDefault="00DB2E83" w:rsidP="00DB2E8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76" w:lineRule="auto"/>
        <w:rPr>
          <w:rFonts w:ascii="Arial" w:hAnsi="Arial" w:cs="Arial"/>
          <w:color w:val="000000" w:themeColor="text1"/>
          <w:kern w:val="0"/>
          <w:sz w:val="22"/>
          <w:szCs w:val="22"/>
        </w:rPr>
      </w:pPr>
      <w:r w:rsidRPr="0047250B">
        <w:rPr>
          <w:rFonts w:ascii="Arial" w:hAnsi="Arial" w:cs="Arial"/>
          <w:color w:val="000000" w:themeColor="text1"/>
          <w:kern w:val="0"/>
          <w:sz w:val="22"/>
          <w:szCs w:val="22"/>
        </w:rPr>
        <w:t>British Educational Research Association [BERA] (2018) Ethical Guidelines for Educational Research, fourth edition, London. https://www.bera.ac.uk/researchers resources/publications/ethical-guidelines-for-educational-research-2018</w:t>
      </w:r>
    </w:p>
    <w:p w14:paraId="772B4D83" w14:textId="77777777" w:rsidR="00DB2E83" w:rsidRPr="0047250B" w:rsidRDefault="00DB2E83" w:rsidP="00DB2E83">
      <w:pPr>
        <w:pStyle w:val="NormalWeb"/>
        <w:spacing w:line="276" w:lineRule="auto"/>
        <w:rPr>
          <w:rFonts w:ascii="Arial" w:hAnsi="Arial" w:cs="Arial"/>
          <w:color w:val="000000"/>
          <w:sz w:val="22"/>
          <w:szCs w:val="22"/>
        </w:rPr>
      </w:pPr>
      <w:r w:rsidRPr="0047250B">
        <w:rPr>
          <w:rFonts w:ascii="Arial" w:hAnsi="Arial" w:cs="Arial"/>
          <w:color w:val="000000"/>
          <w:sz w:val="22"/>
          <w:szCs w:val="22"/>
        </w:rPr>
        <w:t>Clarke, E. (2021)</w:t>
      </w:r>
      <w:r w:rsidRPr="0047250B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47250B">
        <w:rPr>
          <w:rFonts w:ascii="Arial" w:hAnsi="Arial" w:cs="Arial"/>
          <w:i/>
          <w:iCs/>
          <w:color w:val="000000"/>
          <w:sz w:val="22"/>
          <w:szCs w:val="22"/>
        </w:rPr>
        <w:t>The benefits of children visiting a care home</w:t>
      </w:r>
      <w:r w:rsidRPr="0047250B">
        <w:rPr>
          <w:rFonts w:ascii="Arial" w:hAnsi="Arial" w:cs="Arial"/>
          <w:color w:val="000000"/>
          <w:sz w:val="22"/>
          <w:szCs w:val="22"/>
        </w:rPr>
        <w:t>. Available at: https://connectchildcare.com/blog/the-benefits-of-children-visiting-a-care-home/ (Accessed: 01 March 2024).</w:t>
      </w:r>
    </w:p>
    <w:p w14:paraId="53498E94" w14:textId="77777777" w:rsidR="00DB2E83" w:rsidRPr="0047250B" w:rsidRDefault="00DB2E83" w:rsidP="00DB2E83">
      <w:pPr>
        <w:pStyle w:val="NormalWeb"/>
        <w:spacing w:line="276" w:lineRule="auto"/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</w:pPr>
      <w:r w:rsidRPr="0047250B">
        <w:rPr>
          <w:rFonts w:ascii="Arial" w:hAnsi="Arial" w:cs="Arial"/>
          <w:color w:val="000000"/>
          <w:sz w:val="22"/>
          <w:szCs w:val="22"/>
        </w:rPr>
        <w:t>Cole, A. (2018)</w:t>
      </w:r>
      <w:r w:rsidRPr="0047250B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47250B">
        <w:rPr>
          <w:rFonts w:ascii="Arial" w:hAnsi="Arial" w:cs="Arial"/>
          <w:i/>
          <w:iCs/>
          <w:color w:val="000000"/>
          <w:sz w:val="22"/>
          <w:szCs w:val="22"/>
        </w:rPr>
        <w:t>Children in care homes: ‘It makes residents feel more human’</w:t>
      </w:r>
      <w:r w:rsidRPr="0047250B">
        <w:rPr>
          <w:rFonts w:ascii="Arial" w:hAnsi="Arial" w:cs="Arial"/>
          <w:color w:val="000000"/>
          <w:sz w:val="22"/>
          <w:szCs w:val="22"/>
        </w:rPr>
        <w:t>. Available at: https://www.theguardian.com/society/2018/nov/12/children-care-homes-residents-feel-more-human (Accessed: 02 March 2024).</w:t>
      </w:r>
    </w:p>
    <w:p w14:paraId="47EFA47F" w14:textId="77777777" w:rsidR="00DB2E83" w:rsidRPr="0047250B" w:rsidRDefault="00DB2E83" w:rsidP="00DB2E83">
      <w:pPr>
        <w:pStyle w:val="NormalWeb"/>
        <w:spacing w:line="276" w:lineRule="auto"/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</w:pPr>
      <w:r w:rsidRPr="0047250B">
        <w:rPr>
          <w:rFonts w:ascii="Arial" w:hAnsi="Arial" w:cs="Arial"/>
          <w:color w:val="000000"/>
          <w:sz w:val="22"/>
          <w:szCs w:val="22"/>
        </w:rPr>
        <w:t>Donaldson, G. (2015)</w:t>
      </w:r>
      <w:r w:rsidRPr="0047250B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47250B">
        <w:rPr>
          <w:rFonts w:ascii="Arial" w:hAnsi="Arial" w:cs="Arial"/>
          <w:i/>
          <w:iCs/>
          <w:color w:val="000000"/>
          <w:sz w:val="22"/>
          <w:szCs w:val="22"/>
        </w:rPr>
        <w:t>Successful Futures</w:t>
      </w:r>
      <w:r w:rsidRPr="0047250B">
        <w:rPr>
          <w:rFonts w:ascii="Arial" w:hAnsi="Arial" w:cs="Arial"/>
          <w:color w:val="000000"/>
          <w:sz w:val="22"/>
          <w:szCs w:val="22"/>
        </w:rPr>
        <w:t>. Available at: https://www.gov.wales/sites/default/files/publications/2018-03/successful-futures.pdf (Accessed: 02 March 2024).</w:t>
      </w:r>
    </w:p>
    <w:p w14:paraId="4F868915" w14:textId="77777777" w:rsidR="00DB2E83" w:rsidRPr="0047250B" w:rsidRDefault="00DB2E83" w:rsidP="00DB2E83">
      <w:pPr>
        <w:pStyle w:val="NormalWeb"/>
        <w:spacing w:line="276" w:lineRule="auto"/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</w:pPr>
      <w:r w:rsidRPr="0047250B">
        <w:rPr>
          <w:rFonts w:ascii="Arial" w:hAnsi="Arial" w:cs="Arial"/>
          <w:color w:val="000000"/>
          <w:sz w:val="22"/>
          <w:szCs w:val="22"/>
        </w:rPr>
        <w:t>Education Scotland (2021)</w:t>
      </w:r>
      <w:r w:rsidRPr="0047250B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47250B">
        <w:rPr>
          <w:rFonts w:ascii="Arial" w:hAnsi="Arial" w:cs="Arial"/>
          <w:i/>
          <w:iCs/>
          <w:color w:val="000000"/>
          <w:sz w:val="22"/>
          <w:szCs w:val="22"/>
        </w:rPr>
        <w:t>Engaging parents and families. A toolkit for practitioners Section 8: Community connections</w:t>
      </w:r>
      <w:r w:rsidRPr="0047250B">
        <w:rPr>
          <w:rFonts w:ascii="Arial" w:hAnsi="Arial" w:cs="Arial"/>
          <w:color w:val="000000"/>
          <w:sz w:val="22"/>
          <w:szCs w:val="22"/>
        </w:rPr>
        <w:t>. Available at: https://education.gov.scot/media/mmlndl0t/section-8-community-connections.pdf (Accessed: 02 March 2024).</w:t>
      </w:r>
    </w:p>
    <w:p w14:paraId="7745C883" w14:textId="77777777" w:rsidR="00DB2E83" w:rsidRPr="0047250B" w:rsidRDefault="00DB2E83" w:rsidP="00DB2E83">
      <w:pPr>
        <w:pStyle w:val="NormalWeb"/>
        <w:spacing w:line="276" w:lineRule="auto"/>
        <w:rPr>
          <w:rFonts w:ascii="Arial" w:hAnsi="Arial" w:cs="Arial"/>
          <w:color w:val="000000"/>
          <w:sz w:val="22"/>
          <w:szCs w:val="22"/>
        </w:rPr>
      </w:pPr>
      <w:r w:rsidRPr="0047250B">
        <w:rPr>
          <w:rFonts w:ascii="Arial" w:hAnsi="Arial" w:cs="Arial"/>
          <w:color w:val="000000"/>
          <w:sz w:val="22"/>
          <w:szCs w:val="22"/>
        </w:rPr>
        <w:t>Elmwood Junior School (2022)</w:t>
      </w:r>
      <w:r w:rsidRPr="0047250B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47250B">
        <w:rPr>
          <w:rFonts w:ascii="Arial" w:hAnsi="Arial" w:cs="Arial"/>
          <w:i/>
          <w:iCs/>
          <w:color w:val="000000"/>
          <w:sz w:val="22"/>
          <w:szCs w:val="22"/>
        </w:rPr>
        <w:t>Choir Notice</w:t>
      </w:r>
      <w:r w:rsidRPr="0047250B">
        <w:rPr>
          <w:rFonts w:ascii="Arial" w:hAnsi="Arial" w:cs="Arial"/>
          <w:color w:val="000000"/>
          <w:sz w:val="22"/>
          <w:szCs w:val="22"/>
        </w:rPr>
        <w:t>. Available at: https://www.elmwood-jun.croydon.sch.uk/2022/11/choir-notice/ (Accessed: 02 March 2024).</w:t>
      </w:r>
      <w:r w:rsidRPr="0047250B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4B2A3A48" w14:textId="77777777" w:rsidR="00DB2E83" w:rsidRPr="0047250B" w:rsidRDefault="00DB2E83" w:rsidP="00DB2E83">
      <w:pPr>
        <w:pStyle w:val="NormalWeb"/>
        <w:spacing w:line="276" w:lineRule="auto"/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</w:pPr>
      <w:r w:rsidRPr="0047250B">
        <w:rPr>
          <w:rFonts w:ascii="Arial" w:hAnsi="Arial" w:cs="Arial"/>
          <w:color w:val="000000"/>
          <w:sz w:val="22"/>
          <w:szCs w:val="22"/>
        </w:rPr>
        <w:t>Estyn (2020)</w:t>
      </w:r>
      <w:r w:rsidRPr="0047250B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47250B">
        <w:rPr>
          <w:rFonts w:ascii="Arial" w:hAnsi="Arial" w:cs="Arial"/>
          <w:i/>
          <w:iCs/>
          <w:color w:val="000000"/>
          <w:sz w:val="22"/>
          <w:szCs w:val="22"/>
        </w:rPr>
        <w:t>Is your school one that puts families and communities at the heart of its work?</w:t>
      </w:r>
      <w:r w:rsidRPr="0047250B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47250B">
        <w:rPr>
          <w:rFonts w:ascii="Arial" w:hAnsi="Arial" w:cs="Arial"/>
          <w:color w:val="000000"/>
          <w:sz w:val="22"/>
          <w:szCs w:val="22"/>
        </w:rPr>
        <w:t>Available at: https://www.estyn.gov.wales/blog/your-school-one-puts-families-and-communities-heart-its-work#communityschools (Accessed: 02 March 2024).</w:t>
      </w:r>
    </w:p>
    <w:p w14:paraId="2E0ABD31" w14:textId="77777777" w:rsidR="00DB2E83" w:rsidRPr="0047250B" w:rsidRDefault="00DB2E83" w:rsidP="00DB2E83">
      <w:pPr>
        <w:pStyle w:val="NormalWeb"/>
        <w:spacing w:line="276" w:lineRule="auto"/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</w:pPr>
      <w:r w:rsidRPr="0047250B">
        <w:rPr>
          <w:rFonts w:ascii="Arial" w:hAnsi="Arial" w:cs="Arial"/>
          <w:color w:val="000000"/>
          <w:sz w:val="22"/>
          <w:szCs w:val="22"/>
        </w:rPr>
        <w:t>Estyn (2020)</w:t>
      </w:r>
      <w:r w:rsidRPr="0047250B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47250B">
        <w:rPr>
          <w:rFonts w:ascii="Arial" w:hAnsi="Arial" w:cs="Arial"/>
          <w:i/>
          <w:iCs/>
          <w:color w:val="000000"/>
          <w:sz w:val="22"/>
          <w:szCs w:val="22"/>
        </w:rPr>
        <w:t>Working in partnership with parents and the community</w:t>
      </w:r>
      <w:r w:rsidRPr="0047250B">
        <w:rPr>
          <w:rFonts w:ascii="Arial" w:hAnsi="Arial" w:cs="Arial"/>
          <w:color w:val="000000"/>
          <w:sz w:val="22"/>
          <w:szCs w:val="22"/>
        </w:rPr>
        <w:t>. Available at: https://www.estyn.gov.wales/effective-practice/working-partnership-parents-and-community#:~:text=Practitioners%20value%20the%20setting%27s%20links,as%20enriching%20children%27s%20learning%20experiences. (Accessed: 01 March 2024).</w:t>
      </w:r>
    </w:p>
    <w:p w14:paraId="6D08BCE4" w14:textId="77777777" w:rsidR="00DB2E83" w:rsidRPr="0047250B" w:rsidRDefault="00DB2E83" w:rsidP="00DB2E83">
      <w:pPr>
        <w:pStyle w:val="NormalWeb"/>
        <w:spacing w:line="276" w:lineRule="auto"/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</w:pPr>
      <w:r w:rsidRPr="0047250B">
        <w:rPr>
          <w:rFonts w:ascii="Arial" w:hAnsi="Arial" w:cs="Arial"/>
          <w:color w:val="000000"/>
          <w:sz w:val="22"/>
          <w:szCs w:val="22"/>
        </w:rPr>
        <w:t>Green Tree Court (2018). Available at: https://www.greentreecourt.com/the-benefits-of-children-visiting-care-homes/ (Accessed: 01 March 2024).</w:t>
      </w:r>
    </w:p>
    <w:p w14:paraId="03436A99" w14:textId="77777777" w:rsidR="00DB2E83" w:rsidRPr="0047250B" w:rsidRDefault="00DB2E83" w:rsidP="00DB2E83">
      <w:pPr>
        <w:pStyle w:val="NormalWeb"/>
        <w:spacing w:line="276" w:lineRule="auto"/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</w:pPr>
      <w:r w:rsidRPr="0047250B">
        <w:rPr>
          <w:rFonts w:ascii="Arial" w:hAnsi="Arial" w:cs="Arial"/>
          <w:color w:val="000000"/>
          <w:sz w:val="22"/>
          <w:szCs w:val="22"/>
        </w:rPr>
        <w:t>Kids Play (2022)</w:t>
      </w:r>
      <w:r w:rsidRPr="0047250B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47250B">
        <w:rPr>
          <w:rFonts w:ascii="Arial" w:hAnsi="Arial" w:cs="Arial"/>
          <w:i/>
          <w:iCs/>
          <w:color w:val="000000"/>
          <w:sz w:val="22"/>
          <w:szCs w:val="22"/>
        </w:rPr>
        <w:t>Benefits of Nursery children visiting residential care homes</w:t>
      </w:r>
      <w:r w:rsidRPr="0047250B">
        <w:rPr>
          <w:rFonts w:ascii="Arial" w:hAnsi="Arial" w:cs="Arial"/>
          <w:color w:val="000000"/>
          <w:sz w:val="22"/>
          <w:szCs w:val="22"/>
        </w:rPr>
        <w:t>. Available at: https://www.kidsplaychildcare.co.uk/nurseries/2019/05/29/benefits-care-homes/#:~:text=Visiting%20a%20different%20environment,this%20and%20so%20much%20more. (Accessed: 02 March 2024).</w:t>
      </w:r>
    </w:p>
    <w:p w14:paraId="4C5D151F" w14:textId="77777777" w:rsidR="00DB2E83" w:rsidRPr="0047250B" w:rsidRDefault="00DB2E83" w:rsidP="00DB2E83">
      <w:pPr>
        <w:pStyle w:val="NormalWeb"/>
        <w:spacing w:line="276" w:lineRule="auto"/>
        <w:rPr>
          <w:rFonts w:ascii="Arial" w:hAnsi="Arial" w:cs="Arial"/>
          <w:color w:val="000000"/>
          <w:sz w:val="22"/>
          <w:szCs w:val="22"/>
        </w:rPr>
      </w:pPr>
      <w:r w:rsidRPr="0047250B">
        <w:rPr>
          <w:rFonts w:ascii="Arial" w:hAnsi="Arial" w:cs="Arial"/>
          <w:color w:val="000000"/>
          <w:sz w:val="22"/>
          <w:szCs w:val="22"/>
        </w:rPr>
        <w:lastRenderedPageBreak/>
        <w:t>Making Music (2017)</w:t>
      </w:r>
      <w:r w:rsidRPr="0047250B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47250B">
        <w:rPr>
          <w:rFonts w:ascii="Arial" w:hAnsi="Arial" w:cs="Arial"/>
          <w:i/>
          <w:iCs/>
          <w:color w:val="000000"/>
          <w:sz w:val="22"/>
          <w:szCs w:val="22"/>
        </w:rPr>
        <w:t>Performing in Care Homes</w:t>
      </w:r>
      <w:r w:rsidRPr="0047250B">
        <w:rPr>
          <w:rFonts w:ascii="Arial" w:hAnsi="Arial" w:cs="Arial"/>
          <w:color w:val="000000"/>
          <w:sz w:val="22"/>
          <w:szCs w:val="22"/>
        </w:rPr>
        <w:t>. Available at: https://www.makingmusic.org.uk/resource/performing-care-homes (Accessed: 01 March 2024).</w:t>
      </w:r>
      <w:r w:rsidRPr="0047250B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</w:p>
    <w:p w14:paraId="2A00202E" w14:textId="77777777" w:rsidR="00DB2E83" w:rsidRPr="0047250B" w:rsidRDefault="00DB2E83" w:rsidP="00DB2E83">
      <w:pPr>
        <w:pStyle w:val="NormalWeb"/>
        <w:spacing w:line="276" w:lineRule="auto"/>
        <w:rPr>
          <w:rStyle w:val="apple-converted-space"/>
          <w:rFonts w:ascii="Arial" w:hAnsi="Arial" w:cs="Arial"/>
          <w:color w:val="000000"/>
          <w:sz w:val="22"/>
          <w:szCs w:val="22"/>
        </w:rPr>
      </w:pPr>
      <w:r w:rsidRPr="0047250B">
        <w:rPr>
          <w:rFonts w:ascii="Arial" w:hAnsi="Arial" w:cs="Arial"/>
          <w:color w:val="000000"/>
          <w:sz w:val="22"/>
          <w:szCs w:val="22"/>
        </w:rPr>
        <w:t>Mind Lancashire (No date)</w:t>
      </w:r>
      <w:r w:rsidRPr="0047250B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47250B">
        <w:rPr>
          <w:rFonts w:ascii="Arial" w:hAnsi="Arial" w:cs="Arial"/>
          <w:i/>
          <w:iCs/>
          <w:color w:val="000000"/>
          <w:sz w:val="22"/>
          <w:szCs w:val="22"/>
        </w:rPr>
        <w:t>Whole School Approach</w:t>
      </w:r>
      <w:r w:rsidRPr="0047250B">
        <w:rPr>
          <w:rFonts w:ascii="Arial" w:hAnsi="Arial" w:cs="Arial"/>
          <w:color w:val="000000"/>
          <w:sz w:val="22"/>
          <w:szCs w:val="22"/>
        </w:rPr>
        <w:t>. Available at: https://www.lancashiremind.org.uk/pages/220-whole-school-approach (Accessed: 02 March 2024).</w:t>
      </w:r>
    </w:p>
    <w:p w14:paraId="61DF4DFD" w14:textId="77777777" w:rsidR="00DB2E83" w:rsidRPr="00292743" w:rsidRDefault="00DB2E83" w:rsidP="00DB2E83">
      <w:pPr>
        <w:pStyle w:val="NormalWeb"/>
        <w:spacing w:line="276" w:lineRule="auto"/>
        <w:rPr>
          <w:rFonts w:ascii="Arial" w:hAnsi="Arial" w:cs="Arial"/>
          <w:color w:val="000000"/>
          <w:sz w:val="22"/>
          <w:szCs w:val="22"/>
        </w:rPr>
      </w:pPr>
      <w:r w:rsidRPr="00292743">
        <w:rPr>
          <w:rFonts w:ascii="Arial" w:hAnsi="Arial" w:cs="Arial"/>
          <w:color w:val="000000"/>
          <w:sz w:val="22"/>
          <w:szCs w:val="22"/>
        </w:rPr>
        <w:t>NDNA (No date)</w:t>
      </w:r>
      <w:r w:rsidRPr="00292743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92743">
        <w:rPr>
          <w:rFonts w:ascii="Arial" w:hAnsi="Arial" w:cs="Arial"/>
          <w:i/>
          <w:iCs/>
          <w:color w:val="000000"/>
          <w:sz w:val="22"/>
          <w:szCs w:val="22"/>
        </w:rPr>
        <w:t xml:space="preserve">Curriculum for Wales – </w:t>
      </w:r>
      <w:proofErr w:type="spellStart"/>
      <w:r w:rsidRPr="00292743">
        <w:rPr>
          <w:rFonts w:ascii="Arial" w:hAnsi="Arial" w:cs="Arial"/>
          <w:i/>
          <w:iCs/>
          <w:color w:val="000000"/>
          <w:sz w:val="22"/>
          <w:szCs w:val="22"/>
        </w:rPr>
        <w:t>Cynefin</w:t>
      </w:r>
      <w:proofErr w:type="spellEnd"/>
      <w:r w:rsidRPr="00292743">
        <w:rPr>
          <w:rFonts w:ascii="Arial" w:hAnsi="Arial" w:cs="Arial"/>
          <w:color w:val="000000"/>
          <w:sz w:val="22"/>
          <w:szCs w:val="22"/>
        </w:rPr>
        <w:t>. Available at: https://ndna.org.uk/wp-content/uploads/2022/07/Wales-Cynefin-Curriculum-for-Wales-Factsheet.pdf (Accessed: 02 March 2024).</w:t>
      </w:r>
      <w:r w:rsidRPr="00292743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4EBFD57A" w14:textId="77777777" w:rsidR="00DB2E83" w:rsidRPr="0047250B" w:rsidRDefault="00DB2E83" w:rsidP="00DB2E83">
      <w:pPr>
        <w:pStyle w:val="NormalWeb"/>
        <w:spacing w:line="276" w:lineRule="auto"/>
        <w:rPr>
          <w:rStyle w:val="apple-converted-space"/>
          <w:rFonts w:ascii="Arial" w:hAnsi="Arial" w:cs="Arial"/>
          <w:color w:val="000000"/>
          <w:sz w:val="22"/>
          <w:szCs w:val="22"/>
        </w:rPr>
      </w:pPr>
      <w:proofErr w:type="spellStart"/>
      <w:r w:rsidRPr="0047250B">
        <w:rPr>
          <w:rFonts w:ascii="Arial" w:hAnsi="Arial" w:cs="Arial"/>
          <w:color w:val="000000"/>
          <w:sz w:val="22"/>
          <w:szCs w:val="22"/>
          <w:shd w:val="clear" w:color="auto" w:fill="FFFFFF"/>
        </w:rPr>
        <w:t>Scoil</w:t>
      </w:r>
      <w:proofErr w:type="spellEnd"/>
      <w:r w:rsidRPr="0047250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7250B">
        <w:rPr>
          <w:rFonts w:ascii="Arial" w:hAnsi="Arial" w:cs="Arial"/>
          <w:color w:val="000000"/>
          <w:sz w:val="22"/>
          <w:szCs w:val="22"/>
          <w:shd w:val="clear" w:color="auto" w:fill="FFFFFF"/>
        </w:rPr>
        <w:t>Chormaic</w:t>
      </w:r>
      <w:proofErr w:type="spellEnd"/>
      <w:r w:rsidRPr="0047250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CNS</w:t>
      </w:r>
      <w:r w:rsidRPr="0047250B">
        <w:rPr>
          <w:rFonts w:ascii="Arial" w:hAnsi="Arial" w:cs="Arial"/>
          <w:color w:val="000000"/>
          <w:sz w:val="22"/>
          <w:szCs w:val="22"/>
        </w:rPr>
        <w:t xml:space="preserve"> (2023)</w:t>
      </w:r>
      <w:r w:rsidRPr="0047250B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proofErr w:type="spellStart"/>
      <w:r w:rsidRPr="0047250B">
        <w:rPr>
          <w:rFonts w:ascii="Arial" w:hAnsi="Arial" w:cs="Arial"/>
          <w:i/>
          <w:iCs/>
          <w:color w:val="000000"/>
          <w:sz w:val="22"/>
          <w:szCs w:val="22"/>
        </w:rPr>
        <w:t>Scoil</w:t>
      </w:r>
      <w:proofErr w:type="spellEnd"/>
      <w:r w:rsidRPr="0047250B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47250B">
        <w:rPr>
          <w:rFonts w:ascii="Arial" w:hAnsi="Arial" w:cs="Arial"/>
          <w:i/>
          <w:iCs/>
          <w:color w:val="000000"/>
          <w:sz w:val="22"/>
          <w:szCs w:val="22"/>
        </w:rPr>
        <w:t>Chormaic</w:t>
      </w:r>
      <w:proofErr w:type="spellEnd"/>
      <w:r w:rsidRPr="0047250B">
        <w:rPr>
          <w:rFonts w:ascii="Arial" w:hAnsi="Arial" w:cs="Arial"/>
          <w:i/>
          <w:iCs/>
          <w:color w:val="000000"/>
          <w:sz w:val="22"/>
          <w:szCs w:val="22"/>
        </w:rPr>
        <w:t xml:space="preserve"> Community National School Nurture, Cherish, </w:t>
      </w:r>
      <w:proofErr w:type="gramStart"/>
      <w:r w:rsidRPr="0047250B">
        <w:rPr>
          <w:rFonts w:ascii="Arial" w:hAnsi="Arial" w:cs="Arial"/>
          <w:i/>
          <w:iCs/>
          <w:color w:val="000000"/>
          <w:sz w:val="22"/>
          <w:szCs w:val="22"/>
        </w:rPr>
        <w:t>Educate</w:t>
      </w:r>
      <w:r w:rsidRPr="0047250B">
        <w:rPr>
          <w:rStyle w:val="apple-converted-space"/>
          <w:rFonts w:ascii="Arial" w:hAnsi="Arial" w:cs="Arial"/>
          <w:i/>
          <w:iCs/>
          <w:color w:val="000000"/>
          <w:sz w:val="22"/>
          <w:szCs w:val="22"/>
        </w:rPr>
        <w:t> </w:t>
      </w:r>
      <w:r w:rsidRPr="0047250B">
        <w:rPr>
          <w:rFonts w:ascii="Arial" w:hAnsi="Arial" w:cs="Arial"/>
          <w:color w:val="000000"/>
          <w:sz w:val="22"/>
          <w:szCs w:val="22"/>
        </w:rPr>
        <w:t>.</w:t>
      </w:r>
      <w:proofErr w:type="gramEnd"/>
      <w:r w:rsidRPr="0047250B">
        <w:rPr>
          <w:rFonts w:ascii="Arial" w:hAnsi="Arial" w:cs="Arial"/>
          <w:color w:val="000000"/>
          <w:sz w:val="22"/>
          <w:szCs w:val="22"/>
        </w:rPr>
        <w:t xml:space="preserve"> Available at: https://scoilchormaiccns.ie/community-links/ (Accessed: 02 March 2024).</w:t>
      </w:r>
    </w:p>
    <w:p w14:paraId="306D78BF" w14:textId="77777777" w:rsidR="00DB2E83" w:rsidRPr="0047250B" w:rsidRDefault="00DB2E83" w:rsidP="00DB2E83">
      <w:pPr>
        <w:pStyle w:val="NormalWeb"/>
        <w:spacing w:line="276" w:lineRule="auto"/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</w:pPr>
      <w:r w:rsidRPr="0047250B">
        <w:rPr>
          <w:rFonts w:ascii="Arial" w:hAnsi="Arial" w:cs="Arial"/>
          <w:color w:val="000000"/>
          <w:sz w:val="22"/>
          <w:szCs w:val="22"/>
        </w:rPr>
        <w:t>Shah, K. (2017)</w:t>
      </w:r>
      <w:r w:rsidRPr="0047250B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47250B">
        <w:rPr>
          <w:rFonts w:ascii="Arial" w:hAnsi="Arial" w:cs="Arial"/>
          <w:i/>
          <w:iCs/>
          <w:color w:val="000000"/>
          <w:sz w:val="22"/>
          <w:szCs w:val="22"/>
        </w:rPr>
        <w:t>How music is spreading Christmas cheer in nursing homes</w:t>
      </w:r>
      <w:r w:rsidRPr="0047250B">
        <w:rPr>
          <w:rFonts w:ascii="Arial" w:hAnsi="Arial" w:cs="Arial"/>
          <w:color w:val="000000"/>
          <w:sz w:val="22"/>
          <w:szCs w:val="22"/>
        </w:rPr>
        <w:t>. Available at: https://www.telegraph.co.uk/money/property/home-improvement-tips/christmas-music-in-nursing-homes/ (Accessed: 01 March 2024).</w:t>
      </w:r>
    </w:p>
    <w:p w14:paraId="72BDFF8A" w14:textId="77777777" w:rsidR="00DB2E83" w:rsidRPr="0047250B" w:rsidRDefault="00DB2E83" w:rsidP="00DB2E83">
      <w:pPr>
        <w:pStyle w:val="NormalWeb"/>
        <w:spacing w:line="276" w:lineRule="auto"/>
        <w:rPr>
          <w:rFonts w:ascii="Arial" w:hAnsi="Arial" w:cs="Arial"/>
          <w:color w:val="000000"/>
          <w:sz w:val="22"/>
          <w:szCs w:val="22"/>
        </w:rPr>
      </w:pPr>
      <w:r w:rsidRPr="0047250B">
        <w:rPr>
          <w:rFonts w:ascii="Arial" w:hAnsi="Arial" w:cs="Arial"/>
          <w:color w:val="000000"/>
          <w:sz w:val="22"/>
          <w:szCs w:val="22"/>
        </w:rPr>
        <w:t>Welsh Government (2016)</w:t>
      </w:r>
      <w:r w:rsidRPr="0047250B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47250B">
        <w:rPr>
          <w:rFonts w:ascii="Arial" w:hAnsi="Arial" w:cs="Arial"/>
          <w:i/>
          <w:iCs/>
          <w:color w:val="000000"/>
          <w:sz w:val="22"/>
          <w:szCs w:val="22"/>
        </w:rPr>
        <w:t xml:space="preserve">Theme 2: Embedding a whole-school approach to </w:t>
      </w:r>
      <w:proofErr w:type="spellStart"/>
      <w:r w:rsidRPr="0047250B">
        <w:rPr>
          <w:rFonts w:ascii="Arial" w:hAnsi="Arial" w:cs="Arial"/>
          <w:i/>
          <w:iCs/>
          <w:color w:val="000000"/>
          <w:sz w:val="22"/>
          <w:szCs w:val="22"/>
        </w:rPr>
        <w:t>FaCE</w:t>
      </w:r>
      <w:proofErr w:type="spellEnd"/>
      <w:r w:rsidRPr="0047250B">
        <w:rPr>
          <w:rFonts w:ascii="Arial" w:hAnsi="Arial" w:cs="Arial"/>
          <w:i/>
          <w:iCs/>
          <w:color w:val="000000"/>
          <w:sz w:val="22"/>
          <w:szCs w:val="22"/>
        </w:rPr>
        <w:t xml:space="preserve"> Resources 1–2</w:t>
      </w:r>
      <w:r w:rsidRPr="0047250B">
        <w:rPr>
          <w:rFonts w:ascii="Arial" w:hAnsi="Arial" w:cs="Arial"/>
          <w:color w:val="000000"/>
          <w:sz w:val="22"/>
          <w:szCs w:val="22"/>
        </w:rPr>
        <w:t>. Available at: https://www.gov.wales/sites/default/files/publications/2018-12/theme-2-embedding-a-whole-school-approach-to-face-resources-1-2.pdf (Accessed: 02 March 2024).</w:t>
      </w:r>
      <w:r w:rsidRPr="0047250B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7E014E42" w14:textId="77777777" w:rsidR="00DB2E83" w:rsidRPr="0047250B" w:rsidRDefault="00DB2E83" w:rsidP="00DB2E83">
      <w:pPr>
        <w:pStyle w:val="NormalWeb"/>
        <w:spacing w:line="276" w:lineRule="auto"/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</w:pPr>
      <w:r w:rsidRPr="0047250B">
        <w:rPr>
          <w:rFonts w:ascii="Arial" w:hAnsi="Arial" w:cs="Arial"/>
          <w:color w:val="000000"/>
          <w:sz w:val="22"/>
          <w:szCs w:val="22"/>
        </w:rPr>
        <w:t>Welsh Government (2016)</w:t>
      </w:r>
      <w:r w:rsidRPr="0047250B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47250B">
        <w:rPr>
          <w:rFonts w:ascii="Arial" w:hAnsi="Arial" w:cs="Arial"/>
          <w:i/>
          <w:iCs/>
          <w:color w:val="000000"/>
          <w:sz w:val="22"/>
          <w:szCs w:val="22"/>
        </w:rPr>
        <w:t>Theme 5: Developing community partnerships and multi-agency working. Family and community engagement toolkit.</w:t>
      </w:r>
      <w:r w:rsidRPr="0047250B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47250B">
        <w:rPr>
          <w:rFonts w:ascii="Arial" w:hAnsi="Arial" w:cs="Arial"/>
          <w:color w:val="000000"/>
          <w:sz w:val="22"/>
          <w:szCs w:val="22"/>
        </w:rPr>
        <w:t>Available at: https://www.gov.wales/sites/default/files/publications/2018-12/theme-5-developing-community-partnerships-and-multi-agency-working-resources-1-2.pdf (Accessed: 02 March 2024).</w:t>
      </w:r>
    </w:p>
    <w:p w14:paraId="13244738" w14:textId="77777777" w:rsidR="00DB2E83" w:rsidRPr="0047250B" w:rsidRDefault="00DB2E83" w:rsidP="00DB2E83">
      <w:pPr>
        <w:pStyle w:val="NormalWeb"/>
        <w:spacing w:line="276" w:lineRule="auto"/>
        <w:rPr>
          <w:rFonts w:ascii="Arial" w:hAnsi="Arial" w:cs="Arial"/>
          <w:color w:val="000000"/>
          <w:sz w:val="22"/>
          <w:szCs w:val="22"/>
        </w:rPr>
      </w:pPr>
      <w:r w:rsidRPr="0047250B">
        <w:rPr>
          <w:rFonts w:ascii="Arial" w:hAnsi="Arial" w:cs="Arial"/>
          <w:color w:val="000000"/>
          <w:sz w:val="22"/>
          <w:szCs w:val="22"/>
        </w:rPr>
        <w:t>Welsh Government (2023)</w:t>
      </w:r>
      <w:r w:rsidRPr="0047250B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47250B">
        <w:rPr>
          <w:rFonts w:ascii="Arial" w:hAnsi="Arial" w:cs="Arial"/>
          <w:i/>
          <w:iCs/>
          <w:color w:val="000000"/>
          <w:sz w:val="22"/>
          <w:szCs w:val="22"/>
        </w:rPr>
        <w:t>Annex 4: Developing community engagement in Community Focused Schools</w:t>
      </w:r>
      <w:r w:rsidRPr="0047250B">
        <w:rPr>
          <w:rFonts w:ascii="Arial" w:hAnsi="Arial" w:cs="Arial"/>
          <w:color w:val="000000"/>
          <w:sz w:val="22"/>
          <w:szCs w:val="22"/>
        </w:rPr>
        <w:t>. Available at: https://www.gov.wales/sites/default/files/pdf-versions/2023/9/3/1695804238/annex-4-developing-community-engagement-community-focused-schools.pdf (Accessed: 02 March 2024).</w:t>
      </w:r>
      <w:r w:rsidRPr="0047250B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71CCF1F4" w14:textId="77777777" w:rsidR="00DB2E83" w:rsidRPr="00292743" w:rsidRDefault="00DB2E83" w:rsidP="00DB2E83">
      <w:pPr>
        <w:pStyle w:val="NormalWeb"/>
        <w:spacing w:line="276" w:lineRule="auto"/>
        <w:rPr>
          <w:rFonts w:ascii="Arial" w:hAnsi="Arial" w:cs="Arial"/>
          <w:color w:val="000000"/>
          <w:sz w:val="22"/>
          <w:szCs w:val="22"/>
        </w:rPr>
      </w:pPr>
      <w:r w:rsidRPr="00292743">
        <w:rPr>
          <w:rFonts w:ascii="Arial" w:hAnsi="Arial" w:cs="Arial"/>
          <w:color w:val="000000"/>
          <w:sz w:val="22"/>
          <w:szCs w:val="22"/>
        </w:rPr>
        <w:t>West Sussex County Council (No date)</w:t>
      </w:r>
      <w:r w:rsidRPr="00292743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292743">
        <w:rPr>
          <w:rFonts w:ascii="Arial" w:hAnsi="Arial" w:cs="Arial"/>
          <w:i/>
          <w:iCs/>
          <w:color w:val="000000"/>
          <w:sz w:val="22"/>
          <w:szCs w:val="22"/>
        </w:rPr>
        <w:t xml:space="preserve">Care home community engagement toolkit. Encouraging care homes to open their doors to the local community. </w:t>
      </w:r>
      <w:r w:rsidRPr="00292743">
        <w:rPr>
          <w:rFonts w:ascii="Arial" w:hAnsi="Arial" w:cs="Arial"/>
          <w:color w:val="000000"/>
          <w:sz w:val="22"/>
          <w:szCs w:val="22"/>
        </w:rPr>
        <w:t>Available at: https://www.thinklocalactpersonal.org.uk/downloads/mir/C59C84B8-9C44-4D10-831500F32C28B9DD/MiRExperience.pdf (Accessed: 02 March 2024).</w:t>
      </w:r>
    </w:p>
    <w:p w14:paraId="35CA0B89" w14:textId="77777777" w:rsidR="00292743" w:rsidRPr="0047250B" w:rsidRDefault="00292743" w:rsidP="0047250B">
      <w:pPr>
        <w:pStyle w:val="NormalWeb"/>
        <w:spacing w:line="276" w:lineRule="auto"/>
        <w:rPr>
          <w:rFonts w:ascii="Arial" w:hAnsi="Arial" w:cs="Arial"/>
          <w:color w:val="000000"/>
          <w:sz w:val="22"/>
          <w:szCs w:val="22"/>
        </w:rPr>
      </w:pPr>
    </w:p>
    <w:p w14:paraId="51176AC5" w14:textId="77777777" w:rsidR="000165AB" w:rsidRDefault="000165AB" w:rsidP="000165AB">
      <w:pPr>
        <w:pStyle w:val="NormalWeb"/>
        <w:rPr>
          <w:color w:val="000000"/>
        </w:rPr>
      </w:pPr>
    </w:p>
    <w:p w14:paraId="56D032F5" w14:textId="77777777" w:rsidR="000165AB" w:rsidRDefault="000165AB" w:rsidP="000165AB">
      <w:pPr>
        <w:pStyle w:val="NormalWeb"/>
        <w:rPr>
          <w:color w:val="000000"/>
        </w:rPr>
      </w:pPr>
    </w:p>
    <w:p w14:paraId="53C65182" w14:textId="77777777" w:rsidR="000165AB" w:rsidRPr="00192264" w:rsidRDefault="000165AB" w:rsidP="00A95672">
      <w:pPr>
        <w:pStyle w:val="NormalWeb"/>
        <w:spacing w:line="276" w:lineRule="auto"/>
        <w:rPr>
          <w:rFonts w:ascii="Arial" w:hAnsi="Arial" w:cs="Arial"/>
          <w:color w:val="000000"/>
          <w:sz w:val="22"/>
          <w:szCs w:val="22"/>
        </w:rPr>
      </w:pPr>
    </w:p>
    <w:p w14:paraId="108E332A" w14:textId="77777777" w:rsidR="0070097D" w:rsidRPr="0070097D" w:rsidRDefault="0070097D" w:rsidP="00E03318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2F5496"/>
          <w:sz w:val="32"/>
          <w:szCs w:val="32"/>
          <w:lang w:val="en-US"/>
        </w:rPr>
      </w:pPr>
    </w:p>
    <w:sectPr w:rsidR="0070097D" w:rsidRPr="0070097D" w:rsidSect="00145866">
      <w:footerReference w:type="even" r:id="rId6"/>
      <w:footerReference w:type="default" r:id="rId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7E26C5" w14:textId="77777777" w:rsidR="00176F16" w:rsidRDefault="00176F16" w:rsidP="00145866">
      <w:r>
        <w:separator/>
      </w:r>
    </w:p>
  </w:endnote>
  <w:endnote w:type="continuationSeparator" w:id="0">
    <w:p w14:paraId="54538761" w14:textId="77777777" w:rsidR="00176F16" w:rsidRDefault="00176F16" w:rsidP="001458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659586490"/>
      <w:docPartObj>
        <w:docPartGallery w:val="Page Numbers (Bottom of Page)"/>
        <w:docPartUnique/>
      </w:docPartObj>
    </w:sdtPr>
    <w:sdtContent>
      <w:p w14:paraId="43EF8333" w14:textId="66BA49A7" w:rsidR="00145866" w:rsidRDefault="00145866" w:rsidP="008F5D4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C13C8F0" w14:textId="77777777" w:rsidR="00145866" w:rsidRDefault="0014586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326548693"/>
      <w:docPartObj>
        <w:docPartGallery w:val="Page Numbers (Bottom of Page)"/>
        <w:docPartUnique/>
      </w:docPartObj>
    </w:sdtPr>
    <w:sdtContent>
      <w:p w14:paraId="5602525E" w14:textId="434C12DF" w:rsidR="00145866" w:rsidRDefault="00145866" w:rsidP="008F5D4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A53904B" w14:textId="73ECDFBD" w:rsidR="00145866" w:rsidRDefault="0014586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315C1D" w14:textId="77777777" w:rsidR="00176F16" w:rsidRDefault="00176F16" w:rsidP="00145866">
      <w:r>
        <w:separator/>
      </w:r>
    </w:p>
  </w:footnote>
  <w:footnote w:type="continuationSeparator" w:id="0">
    <w:p w14:paraId="64842BCE" w14:textId="77777777" w:rsidR="00176F16" w:rsidRDefault="00176F16" w:rsidP="0014586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5D0A"/>
    <w:rsid w:val="00006622"/>
    <w:rsid w:val="0001632E"/>
    <w:rsid w:val="000165AB"/>
    <w:rsid w:val="00025048"/>
    <w:rsid w:val="0003431D"/>
    <w:rsid w:val="0003457B"/>
    <w:rsid w:val="000373DF"/>
    <w:rsid w:val="00044506"/>
    <w:rsid w:val="00045AD7"/>
    <w:rsid w:val="00056CBC"/>
    <w:rsid w:val="0007662C"/>
    <w:rsid w:val="000774CB"/>
    <w:rsid w:val="00085C09"/>
    <w:rsid w:val="000A4B3B"/>
    <w:rsid w:val="000A5BB3"/>
    <w:rsid w:val="000B6150"/>
    <w:rsid w:val="000E265E"/>
    <w:rsid w:val="0012780C"/>
    <w:rsid w:val="001314ED"/>
    <w:rsid w:val="00145866"/>
    <w:rsid w:val="00156FA4"/>
    <w:rsid w:val="00157CAE"/>
    <w:rsid w:val="001657F5"/>
    <w:rsid w:val="00176E33"/>
    <w:rsid w:val="00176F16"/>
    <w:rsid w:val="00177FA0"/>
    <w:rsid w:val="00195D77"/>
    <w:rsid w:val="001A77AA"/>
    <w:rsid w:val="001B2B5E"/>
    <w:rsid w:val="001B6A18"/>
    <w:rsid w:val="001C674E"/>
    <w:rsid w:val="001D6D62"/>
    <w:rsid w:val="001E0B15"/>
    <w:rsid w:val="001F467D"/>
    <w:rsid w:val="001F5B81"/>
    <w:rsid w:val="00201B5E"/>
    <w:rsid w:val="0020745C"/>
    <w:rsid w:val="0021254C"/>
    <w:rsid w:val="002165D2"/>
    <w:rsid w:val="00223418"/>
    <w:rsid w:val="00226F9F"/>
    <w:rsid w:val="0024086A"/>
    <w:rsid w:val="0024159D"/>
    <w:rsid w:val="00246C9B"/>
    <w:rsid w:val="00253D8D"/>
    <w:rsid w:val="00255DA5"/>
    <w:rsid w:val="002664EE"/>
    <w:rsid w:val="00270037"/>
    <w:rsid w:val="00286E29"/>
    <w:rsid w:val="00292347"/>
    <w:rsid w:val="00292743"/>
    <w:rsid w:val="00293154"/>
    <w:rsid w:val="002C3DB1"/>
    <w:rsid w:val="002C476A"/>
    <w:rsid w:val="002E0835"/>
    <w:rsid w:val="002F1771"/>
    <w:rsid w:val="002F2E99"/>
    <w:rsid w:val="00301AC4"/>
    <w:rsid w:val="003227D7"/>
    <w:rsid w:val="003373F1"/>
    <w:rsid w:val="00340089"/>
    <w:rsid w:val="003438E3"/>
    <w:rsid w:val="003570C0"/>
    <w:rsid w:val="00376A7E"/>
    <w:rsid w:val="00392D72"/>
    <w:rsid w:val="0039793F"/>
    <w:rsid w:val="003B0A31"/>
    <w:rsid w:val="003F427D"/>
    <w:rsid w:val="003F737D"/>
    <w:rsid w:val="00410D39"/>
    <w:rsid w:val="004234D5"/>
    <w:rsid w:val="00435546"/>
    <w:rsid w:val="00454C01"/>
    <w:rsid w:val="00455C08"/>
    <w:rsid w:val="0046572F"/>
    <w:rsid w:val="00467E18"/>
    <w:rsid w:val="0047250B"/>
    <w:rsid w:val="0047639C"/>
    <w:rsid w:val="00481BA5"/>
    <w:rsid w:val="004858F0"/>
    <w:rsid w:val="004A79A8"/>
    <w:rsid w:val="004C008A"/>
    <w:rsid w:val="004E775E"/>
    <w:rsid w:val="004F1136"/>
    <w:rsid w:val="004F53F4"/>
    <w:rsid w:val="00506C65"/>
    <w:rsid w:val="005132F7"/>
    <w:rsid w:val="0051601A"/>
    <w:rsid w:val="00517F26"/>
    <w:rsid w:val="0052657B"/>
    <w:rsid w:val="005355BC"/>
    <w:rsid w:val="00544E25"/>
    <w:rsid w:val="00553088"/>
    <w:rsid w:val="00553226"/>
    <w:rsid w:val="005541EF"/>
    <w:rsid w:val="005573D4"/>
    <w:rsid w:val="005717DA"/>
    <w:rsid w:val="00581B3F"/>
    <w:rsid w:val="005B2F12"/>
    <w:rsid w:val="005B44BF"/>
    <w:rsid w:val="005B47B4"/>
    <w:rsid w:val="005B71DD"/>
    <w:rsid w:val="005C383C"/>
    <w:rsid w:val="005E56E4"/>
    <w:rsid w:val="005F19C2"/>
    <w:rsid w:val="0060344F"/>
    <w:rsid w:val="00603700"/>
    <w:rsid w:val="006148F9"/>
    <w:rsid w:val="00625AFE"/>
    <w:rsid w:val="00636ABD"/>
    <w:rsid w:val="00643D5A"/>
    <w:rsid w:val="00645511"/>
    <w:rsid w:val="00652C82"/>
    <w:rsid w:val="00665F4D"/>
    <w:rsid w:val="00691F97"/>
    <w:rsid w:val="006956E7"/>
    <w:rsid w:val="006A01F0"/>
    <w:rsid w:val="006D3499"/>
    <w:rsid w:val="0070097D"/>
    <w:rsid w:val="00700CF9"/>
    <w:rsid w:val="00703229"/>
    <w:rsid w:val="00705F35"/>
    <w:rsid w:val="00750036"/>
    <w:rsid w:val="00757B25"/>
    <w:rsid w:val="00770593"/>
    <w:rsid w:val="0077086D"/>
    <w:rsid w:val="00771CEA"/>
    <w:rsid w:val="0077353F"/>
    <w:rsid w:val="007833FE"/>
    <w:rsid w:val="00785D0A"/>
    <w:rsid w:val="007932F8"/>
    <w:rsid w:val="00793AEF"/>
    <w:rsid w:val="007A1FF5"/>
    <w:rsid w:val="007A53DE"/>
    <w:rsid w:val="007A588D"/>
    <w:rsid w:val="007B2C71"/>
    <w:rsid w:val="007B3D4F"/>
    <w:rsid w:val="007C0C99"/>
    <w:rsid w:val="007D4693"/>
    <w:rsid w:val="007D6536"/>
    <w:rsid w:val="007E5DC0"/>
    <w:rsid w:val="007F16AB"/>
    <w:rsid w:val="00833403"/>
    <w:rsid w:val="00833568"/>
    <w:rsid w:val="008454DB"/>
    <w:rsid w:val="00856EE6"/>
    <w:rsid w:val="00863C10"/>
    <w:rsid w:val="0088316D"/>
    <w:rsid w:val="008866AE"/>
    <w:rsid w:val="008934AD"/>
    <w:rsid w:val="008C01F4"/>
    <w:rsid w:val="008C3A53"/>
    <w:rsid w:val="008E29EE"/>
    <w:rsid w:val="008F0ED5"/>
    <w:rsid w:val="00901D25"/>
    <w:rsid w:val="00903B51"/>
    <w:rsid w:val="00904CA1"/>
    <w:rsid w:val="00905E66"/>
    <w:rsid w:val="00907AE3"/>
    <w:rsid w:val="0091600B"/>
    <w:rsid w:val="00916402"/>
    <w:rsid w:val="009258AD"/>
    <w:rsid w:val="00940DB5"/>
    <w:rsid w:val="00947C2A"/>
    <w:rsid w:val="00955762"/>
    <w:rsid w:val="009557BB"/>
    <w:rsid w:val="009939E8"/>
    <w:rsid w:val="0099436E"/>
    <w:rsid w:val="009968FF"/>
    <w:rsid w:val="009D1884"/>
    <w:rsid w:val="009E3E33"/>
    <w:rsid w:val="00A1028F"/>
    <w:rsid w:val="00A1305B"/>
    <w:rsid w:val="00A140E9"/>
    <w:rsid w:val="00A20464"/>
    <w:rsid w:val="00A35096"/>
    <w:rsid w:val="00A4210E"/>
    <w:rsid w:val="00A435B0"/>
    <w:rsid w:val="00A47B35"/>
    <w:rsid w:val="00A57C8C"/>
    <w:rsid w:val="00A902E1"/>
    <w:rsid w:val="00A944D9"/>
    <w:rsid w:val="00A95672"/>
    <w:rsid w:val="00A9779C"/>
    <w:rsid w:val="00AB7C2C"/>
    <w:rsid w:val="00AC6CFA"/>
    <w:rsid w:val="00AF1CA4"/>
    <w:rsid w:val="00AF407C"/>
    <w:rsid w:val="00AF45CF"/>
    <w:rsid w:val="00AF6B4C"/>
    <w:rsid w:val="00B0143F"/>
    <w:rsid w:val="00B04D32"/>
    <w:rsid w:val="00B06AE5"/>
    <w:rsid w:val="00B07E4F"/>
    <w:rsid w:val="00B114AA"/>
    <w:rsid w:val="00B32952"/>
    <w:rsid w:val="00B43D15"/>
    <w:rsid w:val="00B520C7"/>
    <w:rsid w:val="00B639B5"/>
    <w:rsid w:val="00B83010"/>
    <w:rsid w:val="00B96894"/>
    <w:rsid w:val="00B96C55"/>
    <w:rsid w:val="00BA6232"/>
    <w:rsid w:val="00BB7172"/>
    <w:rsid w:val="00BC4CEE"/>
    <w:rsid w:val="00BC515C"/>
    <w:rsid w:val="00BD570C"/>
    <w:rsid w:val="00BD7143"/>
    <w:rsid w:val="00C0145B"/>
    <w:rsid w:val="00C06FB7"/>
    <w:rsid w:val="00C3168A"/>
    <w:rsid w:val="00C3665D"/>
    <w:rsid w:val="00C438C9"/>
    <w:rsid w:val="00C73E9D"/>
    <w:rsid w:val="00C77675"/>
    <w:rsid w:val="00C7779F"/>
    <w:rsid w:val="00C91942"/>
    <w:rsid w:val="00C96D35"/>
    <w:rsid w:val="00CB24D7"/>
    <w:rsid w:val="00CB635C"/>
    <w:rsid w:val="00D506FF"/>
    <w:rsid w:val="00D60471"/>
    <w:rsid w:val="00D619B5"/>
    <w:rsid w:val="00D93074"/>
    <w:rsid w:val="00DB2E83"/>
    <w:rsid w:val="00DB7316"/>
    <w:rsid w:val="00DC2EF1"/>
    <w:rsid w:val="00DC5046"/>
    <w:rsid w:val="00DF30C1"/>
    <w:rsid w:val="00E03318"/>
    <w:rsid w:val="00E10B2A"/>
    <w:rsid w:val="00E2226E"/>
    <w:rsid w:val="00E40005"/>
    <w:rsid w:val="00E51FCA"/>
    <w:rsid w:val="00EB41C8"/>
    <w:rsid w:val="00ED199E"/>
    <w:rsid w:val="00ED271C"/>
    <w:rsid w:val="00ED56E3"/>
    <w:rsid w:val="00EE23E9"/>
    <w:rsid w:val="00EE298C"/>
    <w:rsid w:val="00EE5818"/>
    <w:rsid w:val="00EE7790"/>
    <w:rsid w:val="00F04DC8"/>
    <w:rsid w:val="00F16297"/>
    <w:rsid w:val="00F2295E"/>
    <w:rsid w:val="00F3073D"/>
    <w:rsid w:val="00F52656"/>
    <w:rsid w:val="00F52D69"/>
    <w:rsid w:val="00F644CF"/>
    <w:rsid w:val="00F6797E"/>
    <w:rsid w:val="00F7709F"/>
    <w:rsid w:val="00F7710D"/>
    <w:rsid w:val="00F95819"/>
    <w:rsid w:val="00F97CC9"/>
    <w:rsid w:val="00FA72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3A3031"/>
  <w15:chartTrackingRefBased/>
  <w15:docId w15:val="{2692972C-94E7-7A4E-9031-366D4B7537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504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785D0A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785D0A"/>
  </w:style>
  <w:style w:type="character" w:customStyle="1" w:styleId="eop">
    <w:name w:val="eop"/>
    <w:basedOn w:val="DefaultParagraphFont"/>
    <w:rsid w:val="00785D0A"/>
  </w:style>
  <w:style w:type="character" w:customStyle="1" w:styleId="Heading1Char">
    <w:name w:val="Heading 1 Char"/>
    <w:basedOn w:val="DefaultParagraphFont"/>
    <w:link w:val="Heading1"/>
    <w:uiPriority w:val="9"/>
    <w:rsid w:val="0002504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unhideWhenUsed/>
    <w:rsid w:val="003570C0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E03318"/>
  </w:style>
  <w:style w:type="character" w:styleId="Hyperlink">
    <w:name w:val="Hyperlink"/>
    <w:basedOn w:val="DefaultParagraphFont"/>
    <w:uiPriority w:val="99"/>
    <w:unhideWhenUsed/>
    <w:rsid w:val="00544E2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4E25"/>
    <w:rPr>
      <w:color w:val="605E5C"/>
      <w:shd w:val="clear" w:color="auto" w:fill="E1DFDD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4506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044506"/>
    <w:rPr>
      <w:rFonts w:eastAsiaTheme="minorEastAsia"/>
      <w:color w:val="5A5A5A" w:themeColor="text1" w:themeTint="A5"/>
      <w:spacing w:val="15"/>
      <w:sz w:val="22"/>
      <w:szCs w:val="22"/>
    </w:rPr>
  </w:style>
  <w:style w:type="character" w:styleId="Strong">
    <w:name w:val="Strong"/>
    <w:basedOn w:val="DefaultParagraphFont"/>
    <w:uiPriority w:val="22"/>
    <w:qFormat/>
    <w:rsid w:val="005541EF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4E775E"/>
    <w:rPr>
      <w:color w:val="954F72" w:themeColor="followed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DF30C1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30C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TableGrid">
    <w:name w:val="Table Grid"/>
    <w:basedOn w:val="TableNormal"/>
    <w:uiPriority w:val="39"/>
    <w:rsid w:val="00246C9B"/>
    <w:rPr>
      <w:rFonts w:ascii="Calibri" w:eastAsia="Calibri" w:hAnsi="Calibri" w:cs="Times New Roman"/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246C9B"/>
    <w:rPr>
      <w:i/>
      <w:iCs/>
    </w:rPr>
  </w:style>
  <w:style w:type="paragraph" w:styleId="NoSpacing">
    <w:name w:val="No Spacing"/>
    <w:link w:val="NoSpacingChar"/>
    <w:uiPriority w:val="1"/>
    <w:qFormat/>
    <w:rsid w:val="00145866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45866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14586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45866"/>
  </w:style>
  <w:style w:type="paragraph" w:styleId="Footer">
    <w:name w:val="footer"/>
    <w:basedOn w:val="Normal"/>
    <w:link w:val="FooterChar"/>
    <w:uiPriority w:val="99"/>
    <w:unhideWhenUsed/>
    <w:rsid w:val="0014586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45866"/>
  </w:style>
  <w:style w:type="character" w:styleId="PageNumber">
    <w:name w:val="page number"/>
    <w:basedOn w:val="DefaultParagraphFont"/>
    <w:uiPriority w:val="99"/>
    <w:semiHidden/>
    <w:unhideWhenUsed/>
    <w:rsid w:val="001458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350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5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0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529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5330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0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89705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482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7421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51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9875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028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487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458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831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248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819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926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4867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950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724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856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644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66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889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840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03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664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2873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541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694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4195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582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265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884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1412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4862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9423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278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843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41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878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375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001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9076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92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609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654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2195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268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241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68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668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274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97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47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65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64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17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15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990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422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40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572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34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51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25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79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0366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165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9281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95543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3603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4563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9343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1873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21993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02367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3191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95535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87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280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706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61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77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61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86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14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69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560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45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7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35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93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90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40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59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80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19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4</Pages>
  <Words>669</Words>
  <Characters>3814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ECAD7003                   understanding how the learner, THE SCHOOL AND THE LOCAL COMMUNITY WORK TOGETHER TO DELIVER ONE OF THE FOUR PURPOSES OF THE NEW CURRICULUM: A VIDEO PRESENTATION THAT CRITICALLY EXAMINES THIS PROCESS.</dc:title>
  <dc:subject/>
  <dc:creator>Student Number - 1804340)</dc:creator>
  <cp:keywords/>
  <dc:description/>
  <cp:lastModifiedBy>Catherine Davies (1804340)</cp:lastModifiedBy>
  <cp:revision>7</cp:revision>
  <dcterms:created xsi:type="dcterms:W3CDTF">2024-02-05T21:29:00Z</dcterms:created>
  <dcterms:modified xsi:type="dcterms:W3CDTF">2024-03-04T21:19:00Z</dcterms:modified>
</cp:coreProperties>
</file>