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7A5C3" w14:textId="77777777" w:rsidR="003C3B5A" w:rsidRPr="00810CC9" w:rsidRDefault="003C3B5A" w:rsidP="003C3B5A">
      <w:pPr>
        <w:pStyle w:val="Default"/>
        <w:rPr>
          <w:sz w:val="22"/>
          <w:szCs w:val="22"/>
          <w:u w:val="single"/>
        </w:rPr>
      </w:pPr>
      <w:r w:rsidRPr="00810CC9">
        <w:rPr>
          <w:b/>
          <w:bCs/>
          <w:sz w:val="22"/>
          <w:szCs w:val="22"/>
          <w:u w:val="single"/>
        </w:rPr>
        <w:t xml:space="preserve">Essay one – Maintaining Professional Standards </w:t>
      </w:r>
    </w:p>
    <w:p w14:paraId="4009A431" w14:textId="158EF856" w:rsidR="003C3B5A" w:rsidRDefault="003C3B5A" w:rsidP="003C3B5A">
      <w:pPr>
        <w:rPr>
          <w:u w:val="single"/>
        </w:rPr>
      </w:pPr>
      <w:r w:rsidRPr="00810CC9">
        <w:rPr>
          <w:u w:val="single"/>
        </w:rPr>
        <w:t>Critically examine policing policies and procedures (e.g. PACE, Code of Ethics, NDM, use of BWV) aimed at reducing misconduct and malpractice by police officers. How might these increase public confidence in police?</w:t>
      </w:r>
    </w:p>
    <w:p w14:paraId="43722A9C" w14:textId="77777777" w:rsidR="00810CC9" w:rsidRPr="00810CC9" w:rsidRDefault="00810CC9" w:rsidP="003C3B5A">
      <w:pPr>
        <w:rPr>
          <w:u w:val="single"/>
        </w:rPr>
      </w:pPr>
    </w:p>
    <w:p w14:paraId="28A8C7FA" w14:textId="0B09016D" w:rsidR="00C211C6" w:rsidRDefault="00C211C6" w:rsidP="00E94BB6">
      <w:proofErr w:type="gramStart"/>
      <w:r w:rsidRPr="00C211C6">
        <w:t>In order to</w:t>
      </w:r>
      <w:proofErr w:type="gramEnd"/>
      <w:r w:rsidRPr="00C211C6">
        <w:t xml:space="preserve"> retain confidence</w:t>
      </w:r>
      <w:r>
        <w:t xml:space="preserve"> of the public</w:t>
      </w:r>
      <w:r w:rsidRPr="00C211C6">
        <w:t xml:space="preserve"> </w:t>
      </w:r>
      <w:r w:rsidR="00B428AD">
        <w:t>in how the police operate</w:t>
      </w:r>
      <w:r w:rsidRPr="00C211C6">
        <w:t xml:space="preserve">, </w:t>
      </w:r>
      <w:r>
        <w:t xml:space="preserve">it is essential that </w:t>
      </w:r>
      <w:r w:rsidRPr="00C211C6">
        <w:t xml:space="preserve">policing rules and procedures are </w:t>
      </w:r>
      <w:r>
        <w:t>followed to the best of an officer</w:t>
      </w:r>
      <w:r w:rsidR="003C3B5A">
        <w:t>’</w:t>
      </w:r>
      <w:r>
        <w:t xml:space="preserve">s ability at all times. </w:t>
      </w:r>
      <w:r w:rsidRPr="00C211C6">
        <w:t xml:space="preserve">To lessen misconduct and malpractice among officers, this essay critically </w:t>
      </w:r>
      <w:r w:rsidR="003C3B5A" w:rsidRPr="00C211C6">
        <w:t>evaluates policies</w:t>
      </w:r>
      <w:r w:rsidRPr="00C211C6">
        <w:t xml:space="preserve"> </w:t>
      </w:r>
      <w:r>
        <w:t>such as</w:t>
      </w:r>
      <w:r w:rsidRPr="00C211C6">
        <w:t xml:space="preserve"> the Police and Criminal Evidence Act 1984 (PACE), Code of Ethics, the National Decision Model (NDM), and the use of body-worn video (BWV</w:t>
      </w:r>
      <w:r>
        <w:t>).</w:t>
      </w:r>
    </w:p>
    <w:p w14:paraId="095A0053" w14:textId="1814C98D" w:rsidR="00E94BB6" w:rsidRDefault="00E94BB6" w:rsidP="00E94BB6">
      <w:r>
        <w:t xml:space="preserve">PACE outlines the powers of the police in criminal investigations, </w:t>
      </w:r>
      <w:r w:rsidR="00C211C6">
        <w:t>“</w:t>
      </w:r>
      <w:r>
        <w:t>balancing these with the rights of individuals</w:t>
      </w:r>
      <w:r w:rsidR="00C211C6">
        <w:t xml:space="preserve"> and ensuring that individuals are being treated fairly” (Lambert 2023). </w:t>
      </w:r>
      <w:r w:rsidR="00C211C6" w:rsidRPr="00C211C6">
        <w:t xml:space="preserve">The regulation of stop and search processes, which </w:t>
      </w:r>
      <w:r w:rsidR="00C211C6">
        <w:t>is used for a</w:t>
      </w:r>
      <w:r w:rsidR="00C211C6" w:rsidRPr="00C211C6">
        <w:t xml:space="preserve"> fair execution and lack of unwarranted discrimination, is one of its major contributions. PACE </w:t>
      </w:r>
      <w:r w:rsidR="00EC53CB">
        <w:t xml:space="preserve">is designed to </w:t>
      </w:r>
      <w:r w:rsidR="00C211C6" w:rsidRPr="00C211C6">
        <w:t>prevent power abuses and encourage accountability by laying out clear rules</w:t>
      </w:r>
      <w:r w:rsidR="00EC53CB">
        <w:t xml:space="preserve"> as stated by (Delsol and Shiner 2006).</w:t>
      </w:r>
    </w:p>
    <w:p w14:paraId="5CCB243A" w14:textId="594DF9C4" w:rsidR="00E94BB6" w:rsidRDefault="00EC53CB" w:rsidP="00E94BB6">
      <w:r w:rsidRPr="00EC53CB">
        <w:t>But PACE's ability to reduce misconduct depends largely on how it is put into practice and upheld</w:t>
      </w:r>
      <w:r>
        <w:t xml:space="preserve"> by officers themselves</w:t>
      </w:r>
      <w:r w:rsidRPr="00EC53CB">
        <w:t xml:space="preserve">. </w:t>
      </w:r>
      <w:r>
        <w:t>Critics state that “conduct</w:t>
      </w:r>
      <w:r w:rsidRPr="00EC53CB">
        <w:t xml:space="preserve"> ha</w:t>
      </w:r>
      <w:r>
        <w:t xml:space="preserve">s </w:t>
      </w:r>
      <w:r w:rsidRPr="00EC53CB">
        <w:t xml:space="preserve">occasionally been abused or bypassed, raising questions about how the statute would actually affect police </w:t>
      </w:r>
      <w:r w:rsidR="001B31FE" w:rsidRPr="00EC53CB">
        <w:t>behaviour</w:t>
      </w:r>
      <w:r w:rsidR="001B31FE">
        <w:t>” (</w:t>
      </w:r>
      <w:r w:rsidR="001B31FE" w:rsidRPr="001B31FE">
        <w:t>Weisburd</w:t>
      </w:r>
      <w:r w:rsidR="001B31FE">
        <w:t xml:space="preserve"> 2000)</w:t>
      </w:r>
      <w:r w:rsidRPr="00EC53CB">
        <w:t xml:space="preserve">. </w:t>
      </w:r>
      <w:r w:rsidR="001B31FE">
        <w:t>To overcome issues like this then r</w:t>
      </w:r>
      <w:r w:rsidR="00E94BB6">
        <w:t xml:space="preserve">egular training and </w:t>
      </w:r>
      <w:r w:rsidR="001B31FE">
        <w:t>upskilling is</w:t>
      </w:r>
      <w:r w:rsidR="00E94BB6">
        <w:t xml:space="preserve"> essential to address these challenges, ensuring that officers are well-informed about </w:t>
      </w:r>
      <w:r w:rsidR="001B31FE">
        <w:t>their</w:t>
      </w:r>
      <w:r w:rsidR="00E94BB6">
        <w:t xml:space="preserve"> responsibilities outlined in PACE.</w:t>
      </w:r>
    </w:p>
    <w:p w14:paraId="7839A81F" w14:textId="618B9E6F" w:rsidR="00E94BB6" w:rsidRDefault="00E94BB6" w:rsidP="00E94BB6">
      <w:r>
        <w:t xml:space="preserve">The Code of Ethics is another </w:t>
      </w:r>
      <w:r w:rsidR="001B31FE">
        <w:t>model which</w:t>
      </w:r>
      <w:r>
        <w:t xml:space="preserve"> </w:t>
      </w:r>
      <w:r w:rsidR="001B31FE">
        <w:t>shapes</w:t>
      </w:r>
      <w:r>
        <w:t xml:space="preserve"> the </w:t>
      </w:r>
      <w:r w:rsidR="001B31FE">
        <w:t>behaviour</w:t>
      </w:r>
      <w:r>
        <w:t xml:space="preserve"> of police officers. Developed to </w:t>
      </w:r>
      <w:r w:rsidR="001B31FE">
        <w:t>instil</w:t>
      </w:r>
      <w:r>
        <w:t xml:space="preserve"> ethical </w:t>
      </w:r>
      <w:r w:rsidR="001B31FE">
        <w:t>foundations</w:t>
      </w:r>
      <w:r>
        <w:t>, principles such as integrity, accountability, and respect for diversity</w:t>
      </w:r>
      <w:r w:rsidR="001B31FE">
        <w:t xml:space="preserve"> should be </w:t>
      </w:r>
      <w:proofErr w:type="gramStart"/>
      <w:r w:rsidR="001B31FE">
        <w:t>followed at all times</w:t>
      </w:r>
      <w:proofErr w:type="gramEnd"/>
      <w:r w:rsidR="001B31FE">
        <w:t xml:space="preserve"> (</w:t>
      </w:r>
      <w:proofErr w:type="spellStart"/>
      <w:r w:rsidR="001B31FE">
        <w:t>Westmarland</w:t>
      </w:r>
      <w:proofErr w:type="spellEnd"/>
      <w:r w:rsidR="001B31FE">
        <w:t xml:space="preserve"> and Conway 2020).</w:t>
      </w:r>
      <w:r>
        <w:t xml:space="preserve"> </w:t>
      </w:r>
      <w:r w:rsidR="00143D23">
        <w:t>If these codes are followed</w:t>
      </w:r>
      <w:r w:rsidR="003C3B5A">
        <w:t>,</w:t>
      </w:r>
      <w:r w:rsidR="00143D23">
        <w:t xml:space="preserve"> then a culture of professionalism is created with in the force, allowing for people to conduct their duties to a high level.</w:t>
      </w:r>
    </w:p>
    <w:p w14:paraId="56F3B269" w14:textId="44792E04" w:rsidR="00E94BB6" w:rsidRDefault="00B428AD" w:rsidP="00E94BB6">
      <w:r>
        <w:t>However, i</w:t>
      </w:r>
      <w:r w:rsidR="00E94BB6">
        <w:t>t is important to assess its practical application.</w:t>
      </w:r>
      <w:r w:rsidR="003C3B5A">
        <w:t xml:space="preserve"> As </w:t>
      </w:r>
      <w:r w:rsidR="00143D23">
        <w:t xml:space="preserve">like PACE’s guidelines, </w:t>
      </w:r>
      <w:r w:rsidR="00E94BB6">
        <w:t>it</w:t>
      </w:r>
      <w:r w:rsidR="00143D23">
        <w:t xml:space="preserve"> </w:t>
      </w:r>
      <w:r w:rsidR="00E94BB6">
        <w:t>depends on the commitment of individual officers</w:t>
      </w:r>
      <w:r w:rsidR="00143D23">
        <w:t xml:space="preserve">. </w:t>
      </w:r>
      <w:r w:rsidR="003C3B5A" w:rsidRPr="00143D23">
        <w:t>To</w:t>
      </w:r>
      <w:r w:rsidR="00143D23" w:rsidRPr="00143D23">
        <w:t xml:space="preserve"> make sure that officers apply the ethical principles in their daily operations,</w:t>
      </w:r>
      <w:r w:rsidR="003C3B5A">
        <w:t xml:space="preserve"> </w:t>
      </w:r>
      <w:r w:rsidR="009E7F99">
        <w:t>“</w:t>
      </w:r>
      <w:r w:rsidR="00143D23">
        <w:t>comprehensive</w:t>
      </w:r>
      <w:r w:rsidR="00143D23" w:rsidRPr="00143D23">
        <w:t xml:space="preserve"> training programmes and frequent examinations are required</w:t>
      </w:r>
      <w:r w:rsidR="00143D23">
        <w:t>” (</w:t>
      </w:r>
      <w:proofErr w:type="spellStart"/>
      <w:r w:rsidR="00143D23" w:rsidRPr="00143D23">
        <w:t>Linetsky</w:t>
      </w:r>
      <w:proofErr w:type="spellEnd"/>
      <w:r w:rsidR="00143D23">
        <w:t xml:space="preserve"> 2018). </w:t>
      </w:r>
    </w:p>
    <w:p w14:paraId="5E103771" w14:textId="2BFE9934" w:rsidR="00E94BB6" w:rsidRDefault="00E94BB6" w:rsidP="00076654">
      <w:r>
        <w:t xml:space="preserve">The National Decision Model (NDM) is another tool aimed at </w:t>
      </w:r>
      <w:r w:rsidR="00143D23">
        <w:t>helping</w:t>
      </w:r>
      <w:r>
        <w:t xml:space="preserve"> police officers in making informed and justified decisions</w:t>
      </w:r>
      <w:r w:rsidR="00076654">
        <w:t>. It allows officers to consider the options available to them. (Roach 2023).</w:t>
      </w:r>
      <w:r>
        <w:t xml:space="preserve"> Developed to enhance decision</w:t>
      </w:r>
      <w:r w:rsidR="00076654">
        <w:t>s</w:t>
      </w:r>
      <w:r>
        <w:t xml:space="preserve">, the NDM </w:t>
      </w:r>
      <w:r w:rsidR="00076654">
        <w:t>looks at factors</w:t>
      </w:r>
      <w:r>
        <w:t xml:space="preserve"> such as leg</w:t>
      </w:r>
      <w:r w:rsidR="00076654">
        <w:t>islation officers have available to them</w:t>
      </w:r>
      <w:r>
        <w:t xml:space="preserve">, </w:t>
      </w:r>
      <w:proofErr w:type="gramStart"/>
      <w:r>
        <w:t>necessity</w:t>
      </w:r>
      <w:proofErr w:type="gramEnd"/>
      <w:r>
        <w:t xml:space="preserve"> and proportionality. By </w:t>
      </w:r>
      <w:r w:rsidR="00076654">
        <w:t xml:space="preserve">using a </w:t>
      </w:r>
      <w:r>
        <w:t xml:space="preserve">structured </w:t>
      </w:r>
      <w:r w:rsidR="00076654">
        <w:t xml:space="preserve">and approved </w:t>
      </w:r>
      <w:r>
        <w:t>approach to decision-making, the model aims to minimi</w:t>
      </w:r>
      <w:r w:rsidR="00076654">
        <w:t>se</w:t>
      </w:r>
      <w:r>
        <w:t xml:space="preserve"> the risk of </w:t>
      </w:r>
      <w:r w:rsidR="00076654">
        <w:t xml:space="preserve">disciplinary </w:t>
      </w:r>
      <w:r>
        <w:t>actions and reduce instances of misconduct</w:t>
      </w:r>
      <w:r w:rsidR="00076654">
        <w:t xml:space="preserve"> which allows for officers to take more accountability for their actions and decisions (Mattock 2020).</w:t>
      </w:r>
    </w:p>
    <w:p w14:paraId="2F2BC6F7" w14:textId="3693BCAC" w:rsidR="00E94BB6" w:rsidRDefault="00E94467" w:rsidP="00E94BB6">
      <w:r>
        <w:t>To assess</w:t>
      </w:r>
      <w:r w:rsidR="00E94BB6">
        <w:t xml:space="preserve"> the NDM involves considering its practical utility and </w:t>
      </w:r>
      <w:r w:rsidR="00B428AD">
        <w:t xml:space="preserve">putting that </w:t>
      </w:r>
      <w:r w:rsidR="00E94BB6">
        <w:t>into police training. The model's effectiveness relies on officer</w:t>
      </w:r>
      <w:r w:rsidR="003C3B5A">
        <w:t xml:space="preserve">’s </w:t>
      </w:r>
      <w:r w:rsidR="00E94BB6">
        <w:t xml:space="preserve">understanding and application in real-life situations. </w:t>
      </w:r>
      <w:r w:rsidR="003C3B5A">
        <w:t>Therefore,</w:t>
      </w:r>
      <w:r w:rsidR="00E14B25">
        <w:t xml:space="preserve"> some officers may find it difficult to use the model in an effective way when they are put in real life situations where the environment is ever changing and where there is a chance of stressful or </w:t>
      </w:r>
      <w:proofErr w:type="gramStart"/>
      <w:r w:rsidR="00E14B25">
        <w:t>high risk</w:t>
      </w:r>
      <w:proofErr w:type="gramEnd"/>
      <w:r w:rsidR="00E14B25">
        <w:t xml:space="preserve"> consequences (Barton 2013). To overcome</w:t>
      </w:r>
      <w:r w:rsidR="0015146B">
        <w:t xml:space="preserve"> issues like</w:t>
      </w:r>
      <w:r w:rsidR="00E14B25">
        <w:t xml:space="preserve"> this, </w:t>
      </w:r>
      <w:r w:rsidR="0015146B">
        <w:t xml:space="preserve">regular </w:t>
      </w:r>
      <w:r w:rsidR="00E94BB6">
        <w:t>training, scenario-based exercises, and evaluations can</w:t>
      </w:r>
      <w:r w:rsidR="0015146B">
        <w:t xml:space="preserve"> be carried out to</w:t>
      </w:r>
      <w:r w:rsidR="00E94BB6">
        <w:t xml:space="preserve"> </w:t>
      </w:r>
      <w:r w:rsidR="0015146B">
        <w:t>improve an</w:t>
      </w:r>
      <w:r w:rsidR="00E94BB6">
        <w:t xml:space="preserve"> officers' ability to implement the NDM</w:t>
      </w:r>
      <w:r w:rsidR="00E14B25">
        <w:t>, especially for officers who are new to the role.</w:t>
      </w:r>
      <w:r w:rsidR="00E94BB6">
        <w:t xml:space="preserve"> </w:t>
      </w:r>
    </w:p>
    <w:p w14:paraId="3D7CAE33" w14:textId="5B386E03" w:rsidR="00E94BB6" w:rsidRDefault="00E94BB6" w:rsidP="0015146B">
      <w:r>
        <w:lastRenderedPageBreak/>
        <w:t xml:space="preserve">Body-Worn Video (BWV) </w:t>
      </w:r>
      <w:r w:rsidR="0015146B">
        <w:t xml:space="preserve">is </w:t>
      </w:r>
      <w:r w:rsidR="00FB5B24">
        <w:t>“</w:t>
      </w:r>
      <w:r w:rsidR="0015146B">
        <w:t xml:space="preserve">an innovation in police technology that can help address calls for greater transparency, efficiency, and effectiveness of </w:t>
      </w:r>
      <w:r w:rsidR="00FB5B24">
        <w:t xml:space="preserve">policing” (Drover </w:t>
      </w:r>
      <w:r w:rsidR="00425276">
        <w:t xml:space="preserve">and Ariel </w:t>
      </w:r>
      <w:r w:rsidR="00FB5B24">
        <w:t xml:space="preserve">2015).  </w:t>
      </w:r>
      <w:r w:rsidR="0015146B">
        <w:t xml:space="preserve">BWV is a tool which captures audio and video footage of interactions between officers and members of the public. Officers heavily rely on the use of BWV as it is </w:t>
      </w:r>
      <w:r w:rsidR="00FB5B24">
        <w:t xml:space="preserve">an </w:t>
      </w:r>
      <w:r w:rsidR="0015146B">
        <w:t xml:space="preserve">easily accessible part of their uniform and can be used as protection should they require it when dealing with members of the </w:t>
      </w:r>
      <w:proofErr w:type="gramStart"/>
      <w:r w:rsidR="0015146B">
        <w:t>public</w:t>
      </w:r>
      <w:r w:rsidR="008F0254">
        <w:t xml:space="preserve">, </w:t>
      </w:r>
      <w:r w:rsidR="0015146B">
        <w:t>and</w:t>
      </w:r>
      <w:proofErr w:type="gramEnd"/>
      <w:r w:rsidR="0015146B">
        <w:t xml:space="preserve"> can act </w:t>
      </w:r>
      <w:r w:rsidR="00FB5B24">
        <w:t xml:space="preserve">as a </w:t>
      </w:r>
      <w:r w:rsidR="0015146B">
        <w:t xml:space="preserve">deterrent to any misconduct incidents or concerns. When dealing with critical incidents, new BWV technology allows for officers to Livestream their camera so other officers from other ranks or departments may be able to view the incident prior to them attending. </w:t>
      </w:r>
    </w:p>
    <w:p w14:paraId="7333A467" w14:textId="5FF3F707" w:rsidR="00E94BB6" w:rsidRDefault="00E94BB6" w:rsidP="00E94BB6">
      <w:r>
        <w:t xml:space="preserve">Examining the use of BWV involves addressing concerns and challenges associated with </w:t>
      </w:r>
      <w:r w:rsidR="00425276">
        <w:t>how and when it is executed</w:t>
      </w:r>
      <w:r>
        <w:t>. Privacy considerations, proper usage, and data storage security are vital aspects that need careful attention</w:t>
      </w:r>
      <w:r w:rsidR="00425276">
        <w:t xml:space="preserve"> and can make officers liable if any of these issues are breached</w:t>
      </w:r>
      <w:r>
        <w:t>.</w:t>
      </w:r>
      <w:r w:rsidR="00425276">
        <w:t xml:space="preserve"> The costs of the equipment and the need to have the most up to date systems can be seen as a concern for the public as they feel that money could be better spent elsewhere (Williams et al 2021). However, if</w:t>
      </w:r>
      <w:r>
        <w:t xml:space="preserve"> officers are consistently using BWV in accordance with </w:t>
      </w:r>
      <w:r w:rsidR="00425276">
        <w:t>guidance and are capturing relevant footage which can help protect themselves and the public, then it can play a crucial role in its effectiveness and can help build the trust of society.</w:t>
      </w:r>
    </w:p>
    <w:p w14:paraId="1D22760B" w14:textId="3573D3A5" w:rsidR="00E94BB6" w:rsidRDefault="00C65674" w:rsidP="00E94BB6">
      <w:r>
        <w:t xml:space="preserve">The public’s opinion and views on the police are dependent on how the police are performing. If it is perceived that the police are to be carrying out their duties with fairness and </w:t>
      </w:r>
      <w:r w:rsidR="008F0254">
        <w:t>respect,</w:t>
      </w:r>
      <w:r>
        <w:t xml:space="preserve"> then the confidence of the public is heightened.</w:t>
      </w:r>
      <w:r w:rsidR="00E94BB6">
        <w:t xml:space="preserve"> </w:t>
      </w:r>
      <w:r>
        <w:t xml:space="preserve">When individuals see </w:t>
      </w:r>
      <w:r w:rsidR="008F0254">
        <w:t>the police</w:t>
      </w:r>
      <w:r>
        <w:t xml:space="preserve"> are upholding the law with integrity and using evidence-based decision</w:t>
      </w:r>
      <w:r w:rsidR="008F0254">
        <w:t>s</w:t>
      </w:r>
      <w:r>
        <w:t>, it increases people’s trust and confidence.</w:t>
      </w:r>
    </w:p>
    <w:p w14:paraId="4E17561E" w14:textId="74497197" w:rsidR="00E94BB6" w:rsidRDefault="00C65674" w:rsidP="00E94BB6">
      <w:r>
        <w:t>Ways in which the public’s confidence can be increased is by ensuring that there is clear</w:t>
      </w:r>
      <w:r w:rsidR="00E94BB6">
        <w:t xml:space="preserve"> </w:t>
      </w:r>
      <w:r>
        <w:t>t</w:t>
      </w:r>
      <w:r w:rsidR="00E94BB6">
        <w:t>ransparency in reporting instances of misconduct</w:t>
      </w:r>
      <w:r>
        <w:t xml:space="preserve"> and demonstrating the relevant actions and repercussions that have been taken, this shows that the police are trying to lead by example and will not tolerate any behaviour which is deemed unacceptable both for the police and the rest of society.  Another way in which confidence can continue to grow is through </w:t>
      </w:r>
      <w:r w:rsidR="00E94BB6">
        <w:t>engagement initiatives, such as community forums and outreach programs</w:t>
      </w:r>
      <w:r>
        <w:t xml:space="preserve">. Police officers become regular faces in the areas that they work and will start to know people living in the area. By them engaging and speaking to </w:t>
      </w:r>
      <w:r w:rsidR="008F0254">
        <w:t>residents</w:t>
      </w:r>
      <w:r>
        <w:t xml:space="preserve">, it can help bridge </w:t>
      </w:r>
      <w:r w:rsidR="003C3B5A">
        <w:t>the</w:t>
      </w:r>
      <w:r>
        <w:t xml:space="preserve"> gap between society and the police, with the aim to try and ensure that people can rely on the police should the require them. </w:t>
      </w:r>
    </w:p>
    <w:p w14:paraId="3DDD6B22" w14:textId="707272A1" w:rsidR="003C3B5A" w:rsidRPr="00810CC9" w:rsidRDefault="00C65674" w:rsidP="00E94BB6">
      <w:r>
        <w:t>To conclude</w:t>
      </w:r>
      <w:r w:rsidR="00E94BB6">
        <w:t>, the critical examination of policing policies and procedures, including PACE, Code of Ethics, NDM, and BWV</w:t>
      </w:r>
      <w:r w:rsidR="003C3B5A" w:rsidRPr="003C3B5A">
        <w:t xml:space="preserve"> highlights </w:t>
      </w:r>
      <w:r w:rsidR="003C3B5A">
        <w:t>a</w:t>
      </w:r>
      <w:r w:rsidR="003C3B5A" w:rsidRPr="003C3B5A">
        <w:t xml:space="preserve"> combined </w:t>
      </w:r>
      <w:r w:rsidR="003C3B5A">
        <w:t xml:space="preserve">effort </w:t>
      </w:r>
      <w:r w:rsidR="003C3B5A" w:rsidRPr="003C3B5A">
        <w:t>to decrease misbehaviour and malpractice</w:t>
      </w:r>
      <w:r w:rsidR="003C3B5A">
        <w:t xml:space="preserve"> within the police.</w:t>
      </w:r>
      <w:r w:rsidR="003C3B5A" w:rsidRPr="003C3B5A">
        <w:t xml:space="preserve"> These measures need to be implemented consistently, continuous training</w:t>
      </w:r>
      <w:r w:rsidR="003C3B5A">
        <w:t xml:space="preserve"> to be carried out</w:t>
      </w:r>
      <w:r w:rsidR="003C3B5A" w:rsidRPr="003C3B5A">
        <w:t xml:space="preserve">, and </w:t>
      </w:r>
      <w:r w:rsidR="003C3B5A">
        <w:t xml:space="preserve">officers to </w:t>
      </w:r>
      <w:r w:rsidR="003C3B5A" w:rsidRPr="003C3B5A">
        <w:t xml:space="preserve">be held accountable </w:t>
      </w:r>
      <w:r w:rsidR="003C3B5A">
        <w:t>for their actions in situations where it may be successful or unsuccessful</w:t>
      </w:r>
      <w:r w:rsidR="003C3B5A" w:rsidRPr="003C3B5A">
        <w:t xml:space="preserve">. These rules </w:t>
      </w:r>
      <w:r w:rsidR="003C3B5A">
        <w:t>will allow for a more trusting</w:t>
      </w:r>
      <w:r w:rsidR="003C3B5A" w:rsidRPr="003C3B5A">
        <w:t xml:space="preserve"> relationship between the police and the communities</w:t>
      </w:r>
      <w:r w:rsidR="003C3B5A">
        <w:t>, and as a result will enhance the public’s confidence in the police and their ability to serve with transparency and fairness.</w:t>
      </w:r>
      <w:r w:rsidR="00810CC9">
        <w:br/>
      </w:r>
      <w:r w:rsidR="003C3B5A">
        <w:rPr>
          <w:b/>
          <w:bCs/>
        </w:rPr>
        <w:t>Word Count:</w:t>
      </w:r>
      <w:r w:rsidR="00E94467">
        <w:rPr>
          <w:b/>
          <w:bCs/>
        </w:rPr>
        <w:t xml:space="preserve"> 1068 </w:t>
      </w:r>
      <w:proofErr w:type="gramStart"/>
      <w:r w:rsidR="003C3B5A">
        <w:rPr>
          <w:b/>
          <w:bCs/>
        </w:rPr>
        <w:t>words</w:t>
      </w:r>
      <w:proofErr w:type="gramEnd"/>
    </w:p>
    <w:p w14:paraId="57CAECD8" w14:textId="77777777" w:rsidR="00676CD9" w:rsidRDefault="00676CD9" w:rsidP="00E94BB6">
      <w:pPr>
        <w:rPr>
          <w:b/>
          <w:bCs/>
        </w:rPr>
      </w:pPr>
    </w:p>
    <w:p w14:paraId="2F19E211" w14:textId="77777777" w:rsidR="00676CD9" w:rsidRDefault="00676CD9" w:rsidP="00676CD9">
      <w:pPr>
        <w:pStyle w:val="Default"/>
        <w:rPr>
          <w:b/>
          <w:bCs/>
          <w:sz w:val="22"/>
          <w:szCs w:val="22"/>
        </w:rPr>
      </w:pPr>
    </w:p>
    <w:p w14:paraId="69CE5AF9" w14:textId="77777777" w:rsidR="00676CD9" w:rsidRDefault="00676CD9" w:rsidP="00676CD9">
      <w:pPr>
        <w:pStyle w:val="Default"/>
        <w:rPr>
          <w:b/>
          <w:bCs/>
          <w:sz w:val="22"/>
          <w:szCs w:val="22"/>
        </w:rPr>
      </w:pPr>
    </w:p>
    <w:p w14:paraId="043CF0A9" w14:textId="77777777" w:rsidR="00676CD9" w:rsidRDefault="00676CD9" w:rsidP="00676CD9">
      <w:pPr>
        <w:pStyle w:val="Default"/>
        <w:rPr>
          <w:b/>
          <w:bCs/>
          <w:sz w:val="22"/>
          <w:szCs w:val="22"/>
        </w:rPr>
      </w:pPr>
    </w:p>
    <w:p w14:paraId="7B9AB552" w14:textId="77777777" w:rsidR="00676CD9" w:rsidRDefault="00676CD9" w:rsidP="00676CD9">
      <w:pPr>
        <w:pStyle w:val="Default"/>
        <w:rPr>
          <w:b/>
          <w:bCs/>
          <w:sz w:val="22"/>
          <w:szCs w:val="22"/>
        </w:rPr>
      </w:pPr>
    </w:p>
    <w:p w14:paraId="03FDFC44" w14:textId="77777777" w:rsidR="00676CD9" w:rsidRDefault="00676CD9" w:rsidP="00676CD9">
      <w:pPr>
        <w:pStyle w:val="Default"/>
        <w:rPr>
          <w:b/>
          <w:bCs/>
          <w:sz w:val="22"/>
          <w:szCs w:val="22"/>
        </w:rPr>
      </w:pPr>
    </w:p>
    <w:p w14:paraId="6317466D" w14:textId="77777777" w:rsidR="00D27A87" w:rsidRDefault="00D27A87" w:rsidP="00676CD9">
      <w:pPr>
        <w:pStyle w:val="Default"/>
        <w:rPr>
          <w:b/>
          <w:bCs/>
          <w:sz w:val="22"/>
          <w:szCs w:val="22"/>
        </w:rPr>
      </w:pPr>
    </w:p>
    <w:p w14:paraId="65E00855" w14:textId="62BC0BA3" w:rsidR="00676CD9" w:rsidRPr="00810CC9" w:rsidRDefault="00676CD9" w:rsidP="00676CD9">
      <w:pPr>
        <w:pStyle w:val="Default"/>
        <w:rPr>
          <w:sz w:val="22"/>
          <w:szCs w:val="22"/>
          <w:u w:val="single"/>
        </w:rPr>
      </w:pPr>
      <w:r w:rsidRPr="00810CC9">
        <w:rPr>
          <w:b/>
          <w:bCs/>
          <w:sz w:val="22"/>
          <w:szCs w:val="22"/>
          <w:u w:val="single"/>
        </w:rPr>
        <w:lastRenderedPageBreak/>
        <w:t xml:space="preserve">Essay two – Public Protection </w:t>
      </w:r>
    </w:p>
    <w:p w14:paraId="06BDE5D6" w14:textId="5EACA1DC" w:rsidR="00676CD9" w:rsidRDefault="00676CD9" w:rsidP="00676CD9">
      <w:pPr>
        <w:rPr>
          <w:u w:val="single"/>
        </w:rPr>
      </w:pPr>
      <w:r w:rsidRPr="00810CC9">
        <w:rPr>
          <w:u w:val="single"/>
        </w:rPr>
        <w:t>What characteristics (socio-economic, psychological etc.) can make a person vulnerable to exploitation to criminal gangs?</w:t>
      </w:r>
    </w:p>
    <w:p w14:paraId="6A3FEE22" w14:textId="77777777" w:rsidR="00810CC9" w:rsidRPr="00810CC9" w:rsidRDefault="00810CC9" w:rsidP="00676CD9">
      <w:pPr>
        <w:rPr>
          <w:u w:val="single"/>
        </w:rPr>
      </w:pPr>
    </w:p>
    <w:p w14:paraId="58E51467" w14:textId="63F09E35" w:rsidR="00676CD9" w:rsidRDefault="00BB47CF" w:rsidP="00676CD9">
      <w:r>
        <w:t>This essay</w:t>
      </w:r>
      <w:r w:rsidR="00676CD9">
        <w:t xml:space="preserve"> aim</w:t>
      </w:r>
      <w:r>
        <w:t>s</w:t>
      </w:r>
      <w:r w:rsidR="00676CD9">
        <w:t xml:space="preserve"> to explore the complex issues that relate to vulnerability in people which leads to exploitation to criminal gangs and how</w:t>
      </w:r>
      <w:r w:rsidR="0014671C">
        <w:t xml:space="preserve"> different</w:t>
      </w:r>
      <w:r w:rsidR="00676CD9">
        <w:t xml:space="preserve"> factors such as psychological</w:t>
      </w:r>
      <w:r w:rsidR="0014671C">
        <w:t xml:space="preserve">, </w:t>
      </w:r>
      <w:proofErr w:type="gramStart"/>
      <w:r w:rsidR="00676CD9">
        <w:t>socioeconomic</w:t>
      </w:r>
      <w:proofErr w:type="gramEnd"/>
      <w:r w:rsidR="00676CD9">
        <w:t xml:space="preserve"> </w:t>
      </w:r>
      <w:r w:rsidR="0014671C">
        <w:t xml:space="preserve">and systemic factors </w:t>
      </w:r>
      <w:r w:rsidR="00676CD9">
        <w:t>can play a part in influencing people in being involved and targeted by criminals.</w:t>
      </w:r>
    </w:p>
    <w:p w14:paraId="01019590" w14:textId="5F45578C" w:rsidR="00676CD9" w:rsidRDefault="00676CD9" w:rsidP="00676CD9">
      <w:r>
        <w:t xml:space="preserve">Socio-economic factors are </w:t>
      </w:r>
      <w:proofErr w:type="spellStart"/>
      <w:r>
        <w:t>on</w:t>
      </w:r>
      <w:proofErr w:type="spellEnd"/>
      <w:r>
        <w:t xml:space="preserve"> of the major roles </w:t>
      </w:r>
      <w:r w:rsidR="00A97014">
        <w:t>involving</w:t>
      </w:r>
      <w:r>
        <w:t xml:space="preserve"> </w:t>
      </w:r>
      <w:r w:rsidR="00A97014">
        <w:t>someone’s</w:t>
      </w:r>
      <w:r>
        <w:t xml:space="preserve"> vulnerability. The </w:t>
      </w:r>
      <w:r w:rsidR="00A97014">
        <w:t>current</w:t>
      </w:r>
      <w:r>
        <w:t xml:space="preserve"> Cost of Living Crisis in the UK means that poverty is at an </w:t>
      </w:r>
      <w:proofErr w:type="spellStart"/>
      <w:r>
        <w:t>all time</w:t>
      </w:r>
      <w:proofErr w:type="spellEnd"/>
      <w:r>
        <w:t xml:space="preserve"> low as </w:t>
      </w:r>
      <w:r w:rsidR="00A97014">
        <w:t>individuals</w:t>
      </w:r>
      <w:r>
        <w:t xml:space="preserve"> are facing financial hardship and are struggling to make ends meet (Edmiston et al 2022).</w:t>
      </w:r>
      <w:r w:rsidR="00A97014">
        <w:t xml:space="preserve"> This shows that people may be tempted or enticed to get involved in criminal activities for a quick financial gain because of their current struggles of finical hardship.</w:t>
      </w:r>
    </w:p>
    <w:p w14:paraId="4446F1E0" w14:textId="542E9F10" w:rsidR="00A97014" w:rsidRDefault="00A97014" w:rsidP="00676CD9">
      <w:r>
        <w:t xml:space="preserve">Another </w:t>
      </w:r>
      <w:r w:rsidR="00017E90">
        <w:t>socio-economic factor</w:t>
      </w:r>
      <w:r>
        <w:t xml:space="preserve"> which could make a person vulnerable to criminal gangs is having limited access to employment. </w:t>
      </w:r>
      <w:r w:rsidR="00017E90">
        <w:t xml:space="preserve">Since the COVID-19 pandemic, research suggests that employment rates are lower than before, implying that more people are out of work and are therefore not earning a stable income (Keogh-Brown et all 2020). This could suggest that people will look for other ways to increase their financial circumstances, if criminals are aware of this then they will be able to manipulate an individual in </w:t>
      </w:r>
      <w:r w:rsidR="0014671C">
        <w:t>and gain a</w:t>
      </w:r>
      <w:r w:rsidR="00017E90">
        <w:t xml:space="preserve"> financial reward.</w:t>
      </w:r>
    </w:p>
    <w:p w14:paraId="03F22670" w14:textId="26FCCBF1" w:rsidR="00017E90" w:rsidRDefault="00017E90" w:rsidP="00676CD9">
      <w:r>
        <w:t xml:space="preserve">The absence </w:t>
      </w:r>
      <w:r w:rsidR="0014671C">
        <w:t xml:space="preserve">and </w:t>
      </w:r>
      <w:r>
        <w:t xml:space="preserve">or lack of education for young people can also be another factor which can benefit criminal gangs to exploit vulnerable people. Not having sufficient access to education means that </w:t>
      </w:r>
      <w:r w:rsidR="00B428AD">
        <w:t>“</w:t>
      </w:r>
      <w:r>
        <w:t>individuals are depriving themselves of having the ability to make informed decisions for themselves</w:t>
      </w:r>
      <w:r w:rsidR="00B428AD">
        <w:t>” (Bell e</w:t>
      </w:r>
      <w:r w:rsidR="008F0254">
        <w:t>t</w:t>
      </w:r>
      <w:r w:rsidR="00B428AD">
        <w:t xml:space="preserve"> al 2022). This suggests that</w:t>
      </w:r>
      <w:r>
        <w:t xml:space="preserve"> </w:t>
      </w:r>
      <w:r w:rsidR="00B428AD">
        <w:t xml:space="preserve">individuals </w:t>
      </w:r>
      <w:r w:rsidR="0014671C">
        <w:t>are</w:t>
      </w:r>
      <w:r w:rsidR="00B428AD">
        <w:t xml:space="preserve"> </w:t>
      </w:r>
      <w:r>
        <w:t>leav</w:t>
      </w:r>
      <w:r w:rsidR="0014671C">
        <w:t>ing</w:t>
      </w:r>
      <w:r>
        <w:t xml:space="preserve"> themselves vulnerable in being influenced and</w:t>
      </w:r>
      <w:r w:rsidR="0014671C">
        <w:t xml:space="preserve"> are therefore making the</w:t>
      </w:r>
      <w:r>
        <w:t xml:space="preserve"> wrong choice</w:t>
      </w:r>
      <w:r w:rsidR="0014671C">
        <w:t>s</w:t>
      </w:r>
      <w:r>
        <w:t xml:space="preserve"> compared to the average </w:t>
      </w:r>
      <w:r w:rsidR="00B428AD">
        <w:t xml:space="preserve">person, this can be seen especially when there is an immediate appeal of money or gifts being rewards </w:t>
      </w:r>
      <w:proofErr w:type="gramStart"/>
      <w:r w:rsidR="00B428AD">
        <w:t>as a result of</w:t>
      </w:r>
      <w:proofErr w:type="gramEnd"/>
      <w:r w:rsidR="00B428AD">
        <w:t xml:space="preserve"> criminal activity.</w:t>
      </w:r>
    </w:p>
    <w:p w14:paraId="5330C797" w14:textId="470750B0" w:rsidR="008F0254" w:rsidRDefault="008F0254" w:rsidP="00676CD9">
      <w:r>
        <w:t>Psychological factors can also play a crucial role in making people vulnerable to criminal exploitation. Trauma from either childhood or other recent hardship can increase vulnerability. People dealing with unresolved trauma may use criminal activities as a coping mechanism and a way to release their trauma.</w:t>
      </w:r>
    </w:p>
    <w:p w14:paraId="270CD930" w14:textId="60158E9F" w:rsidR="008F0254" w:rsidRDefault="008F0254" w:rsidP="00676CD9">
      <w:r>
        <w:t>Adverse Childhood Experiences (ACEs)</w:t>
      </w:r>
      <w:r w:rsidR="00D75076">
        <w:t xml:space="preserve"> “are potentially traumatic events that occur in childhood years” (CDC 2023) and </w:t>
      </w:r>
      <w:r>
        <w:t xml:space="preserve">is something that is explained during police training to make officers aware that a lot of the time, criminal activities and behaviours </w:t>
      </w:r>
      <w:r w:rsidR="0014671C">
        <w:t>are</w:t>
      </w:r>
      <w:r>
        <w:t xml:space="preserve"> usually due to how a person was raised as a child</w:t>
      </w:r>
      <w:r w:rsidR="0014671C">
        <w:t xml:space="preserve"> or what they have experiences growing up</w:t>
      </w:r>
      <w:r>
        <w:t xml:space="preserve">. </w:t>
      </w:r>
      <w:r w:rsidR="00D75076">
        <w:t>Studies show that the more ACEs a person accumulates, the more likely they are to be “</w:t>
      </w:r>
      <w:r w:rsidR="00D75076" w:rsidRPr="00D75076">
        <w:t>associated with various forms of criminal justice contact during young and middle adulthood, including having been arrested, experiencing a greater number of arrests</w:t>
      </w:r>
      <w:r w:rsidR="00D75076">
        <w:t>.” (Testa et al 2022).</w:t>
      </w:r>
      <w:r w:rsidR="00DB5F5C">
        <w:t xml:space="preserve"> This suggests that the more unpleasant circumstances a person experiences, the more likely they are going to vulnerable towards criminality due to their past and their upbringing. </w:t>
      </w:r>
    </w:p>
    <w:p w14:paraId="0233AABA" w14:textId="0EC0EB12" w:rsidR="00DB5F5C" w:rsidRDefault="00DB5F5C" w:rsidP="00676CD9">
      <w:r>
        <w:t xml:space="preserve">In relation to ACEs, one of the main experiences that people face is family dynamics with it being dysfunctional at times. When there is abuse, </w:t>
      </w:r>
      <w:r w:rsidR="00EC5889">
        <w:t>neglect,</w:t>
      </w:r>
      <w:r>
        <w:t xml:space="preserve"> or </w:t>
      </w:r>
      <w:r w:rsidR="00EC5889">
        <w:t>a lack of</w:t>
      </w:r>
      <w:r>
        <w:t xml:space="preserve"> parental figures in a person’s life then a person may look elsewhere for support</w:t>
      </w:r>
      <w:r w:rsidR="00EC5889">
        <w:t xml:space="preserve">, </w:t>
      </w:r>
      <w:proofErr w:type="gramStart"/>
      <w:r>
        <w:t>guidance</w:t>
      </w:r>
      <w:proofErr w:type="gramEnd"/>
      <w:r w:rsidR="00EC5889">
        <w:t xml:space="preserve"> and attention (Mednick et all 1990). T</w:t>
      </w:r>
      <w:r>
        <w:t>his is where criminals can take advantage of these individuals</w:t>
      </w:r>
      <w:r w:rsidR="00EC5889">
        <w:t xml:space="preserve">. Gangs may be able to exploit these voids in </w:t>
      </w:r>
      <w:r w:rsidR="00EC5889">
        <w:lastRenderedPageBreak/>
        <w:t xml:space="preserve">people’s lives by offering attention and a sense of protection which that </w:t>
      </w:r>
      <w:proofErr w:type="gramStart"/>
      <w:r w:rsidR="00EC5889">
        <w:t>particular person</w:t>
      </w:r>
      <w:proofErr w:type="gramEnd"/>
      <w:r w:rsidR="00EC5889">
        <w:t xml:space="preserve"> has been craving for some time</w:t>
      </w:r>
      <w:r w:rsidR="008E7133">
        <w:t>.</w:t>
      </w:r>
    </w:p>
    <w:p w14:paraId="1A4562A9" w14:textId="012B4C4C" w:rsidR="00EC5889" w:rsidRDefault="00EC5889" w:rsidP="00EC5889">
      <w:r>
        <w:t>A person’s vulnerability can be greatly increased by systemic</w:t>
      </w:r>
      <w:r w:rsidR="0014671C">
        <w:t xml:space="preserve"> issues</w:t>
      </w:r>
      <w:r>
        <w:t xml:space="preserve"> such as</w:t>
      </w:r>
      <w:r w:rsidRPr="00EC5889">
        <w:t xml:space="preserve"> social exclusion and inequality. </w:t>
      </w:r>
      <w:r w:rsidR="00F2516F">
        <w:t>Whilst there is wide range of diversity in the UK, there are still some r</w:t>
      </w:r>
      <w:r w:rsidRPr="00EC5889">
        <w:t>acial</w:t>
      </w:r>
      <w:r>
        <w:t xml:space="preserve"> and </w:t>
      </w:r>
      <w:r w:rsidRPr="00EC5889">
        <w:t>ethnic</w:t>
      </w:r>
      <w:r>
        <w:t xml:space="preserve"> groups </w:t>
      </w:r>
      <w:r w:rsidRPr="00EC5889">
        <w:t xml:space="preserve">or </w:t>
      </w:r>
      <w:r>
        <w:t>other minority</w:t>
      </w:r>
      <w:r w:rsidRPr="00EC5889">
        <w:t xml:space="preserve"> communities </w:t>
      </w:r>
      <w:r w:rsidR="00F2516F">
        <w:t xml:space="preserve">that </w:t>
      </w:r>
      <w:r w:rsidRPr="00EC5889">
        <w:t xml:space="preserve">may feel cut off from </w:t>
      </w:r>
      <w:proofErr w:type="gramStart"/>
      <w:r w:rsidRPr="00EC5889">
        <w:t>society a</w:t>
      </w:r>
      <w:r w:rsidR="0014671C">
        <w:t>s a whole</w:t>
      </w:r>
      <w:proofErr w:type="gramEnd"/>
      <w:r>
        <w:t xml:space="preserve">. </w:t>
      </w:r>
      <w:r w:rsidR="00F2516F">
        <w:t>Similarly</w:t>
      </w:r>
      <w:r>
        <w:t xml:space="preserve"> to family dynamics</w:t>
      </w:r>
      <w:r w:rsidR="0014671C">
        <w:t>,</w:t>
      </w:r>
      <w:r>
        <w:t xml:space="preserve"> whereby people feel they do not have a purpose or a sense of belonging, </w:t>
      </w:r>
      <w:r w:rsidR="00F2516F">
        <w:t>criminals</w:t>
      </w:r>
      <w:r>
        <w:t xml:space="preserve"> are able to pray on these issues and make them feel welcom</w:t>
      </w:r>
      <w:r w:rsidR="00F2516F">
        <w:t>e</w:t>
      </w:r>
      <w:r>
        <w:t xml:space="preserve"> </w:t>
      </w:r>
      <w:r w:rsidR="00F2516F">
        <w:t xml:space="preserve">whilst the individual is taking part in criminal actions. </w:t>
      </w:r>
      <w:r w:rsidRPr="00EC5889">
        <w:t xml:space="preserve">People who experience a sense of alienation and </w:t>
      </w:r>
      <w:r w:rsidR="00F2516F">
        <w:t xml:space="preserve">or lack of belonging </w:t>
      </w:r>
      <w:r w:rsidRPr="00EC5889">
        <w:t>may be more receptive</w:t>
      </w:r>
      <w:r w:rsidR="008E7133">
        <w:t xml:space="preserve"> and be more appealed</w:t>
      </w:r>
      <w:r w:rsidRPr="00EC5889">
        <w:t xml:space="preserve"> to </w:t>
      </w:r>
      <w:r w:rsidR="008E7133">
        <w:t xml:space="preserve">the </w:t>
      </w:r>
      <w:r w:rsidRPr="00EC5889">
        <w:t>recruit</w:t>
      </w:r>
      <w:r w:rsidR="008E7133">
        <w:t xml:space="preserve">ment </w:t>
      </w:r>
      <w:r w:rsidRPr="00EC5889">
        <w:t>efforts</w:t>
      </w:r>
      <w:r w:rsidR="00F2516F">
        <w:t xml:space="preserve"> made</w:t>
      </w:r>
      <w:r w:rsidRPr="00EC5889">
        <w:t xml:space="preserve"> by criminal </w:t>
      </w:r>
      <w:r w:rsidR="00F2516F">
        <w:t>gangs</w:t>
      </w:r>
      <w:r w:rsidR="008E7133">
        <w:t>,</w:t>
      </w:r>
      <w:r w:rsidR="00F2516F">
        <w:t xml:space="preserve"> </w:t>
      </w:r>
      <w:r w:rsidR="005B679B">
        <w:t>to</w:t>
      </w:r>
      <w:r w:rsidR="00F2516F">
        <w:t xml:space="preserve"> seek</w:t>
      </w:r>
      <w:r w:rsidRPr="00EC5889">
        <w:t xml:space="preserve"> comfort in a perceived sense of community </w:t>
      </w:r>
      <w:r w:rsidR="00F2516F">
        <w:t xml:space="preserve">that they </w:t>
      </w:r>
      <w:r w:rsidR="008E7133">
        <w:t>haven’t felt before due to being part of a minority group and lacking identity (Patel 2018).</w:t>
      </w:r>
    </w:p>
    <w:p w14:paraId="6ACC670C" w14:textId="2C992B12" w:rsidR="008E7133" w:rsidRDefault="008E7133" w:rsidP="00EC5889">
      <w:r>
        <w:t xml:space="preserve">More systemic issues such as corruption and weak structures can allow for criminal gangs to exploit people, including people in well paid and </w:t>
      </w:r>
      <w:r w:rsidR="000F5B01">
        <w:t xml:space="preserve">public facing </w:t>
      </w:r>
      <w:r>
        <w:t xml:space="preserve">jobs. For example, there are several reports </w:t>
      </w:r>
      <w:r w:rsidR="000F5B01">
        <w:t>whereby</w:t>
      </w:r>
      <w:r>
        <w:t xml:space="preserve"> police </w:t>
      </w:r>
      <w:r w:rsidR="000F5B01">
        <w:t>officers</w:t>
      </w:r>
      <w:r>
        <w:t xml:space="preserve"> have been involved in corruption which has been led by criminal gangs. </w:t>
      </w:r>
      <w:r w:rsidR="000F5B01">
        <w:t>There are “m</w:t>
      </w:r>
      <w:r w:rsidR="000F5B01" w:rsidRPr="000F5B01">
        <w:t xml:space="preserve">any factors </w:t>
      </w:r>
      <w:r w:rsidR="000F5B01">
        <w:t xml:space="preserve">that </w:t>
      </w:r>
      <w:r w:rsidR="000F5B01" w:rsidRPr="000F5B01">
        <w:t>drive police corruption, including inadequate salaries, opportunity, envy (of wealthy criminals), and simple greed</w:t>
      </w:r>
      <w:r w:rsidR="000F5B01">
        <w:t xml:space="preserve">” (Holmes 2020). This suggests that officers are becoming greedy and </w:t>
      </w:r>
      <w:r w:rsidR="005B679B">
        <w:t xml:space="preserve">after potentially dealing </w:t>
      </w:r>
      <w:r w:rsidR="000F5B01">
        <w:t>with these criminals and seeing the tangible rewards that they</w:t>
      </w:r>
      <w:r w:rsidR="005B679B">
        <w:t xml:space="preserve"> have</w:t>
      </w:r>
      <w:r w:rsidR="000F5B01">
        <w:t xml:space="preserve"> and </w:t>
      </w:r>
      <w:r w:rsidR="005B679B">
        <w:t xml:space="preserve">the individual then </w:t>
      </w:r>
      <w:r w:rsidR="000F5B01">
        <w:t xml:space="preserve">thinking that they </w:t>
      </w:r>
      <w:proofErr w:type="gramStart"/>
      <w:r w:rsidR="000F5B01">
        <w:t>are able to</w:t>
      </w:r>
      <w:proofErr w:type="gramEnd"/>
      <w:r w:rsidR="000F5B01">
        <w:t xml:space="preserve"> receive them too without having to put as much work in as they normally do. </w:t>
      </w:r>
    </w:p>
    <w:p w14:paraId="3F3A4A12" w14:textId="58A0217C" w:rsidR="000F5B01" w:rsidRDefault="000F5B01" w:rsidP="00EC5889">
      <w:r>
        <w:t xml:space="preserve">Geographical locations can be a factor in the increase vulnerability of exploitation. For example, living in places with high crime rates and having little police presence in the area. </w:t>
      </w:r>
      <w:r w:rsidR="0014671C">
        <w:t>Studies suggest that p</w:t>
      </w:r>
      <w:r>
        <w:t xml:space="preserve">eople who </w:t>
      </w:r>
      <w:r w:rsidR="0014671C">
        <w:t>“</w:t>
      </w:r>
      <w:r>
        <w:t>reside in areas where violence and criminal activity are common may view engaging in crime as a way of survival</w:t>
      </w:r>
      <w:r w:rsidR="0014671C">
        <w:t xml:space="preserve">” (Adeyemi 2021). This suggests that people may have no option other than to be involved in crime as they </w:t>
      </w:r>
      <w:proofErr w:type="gramStart"/>
      <w:r w:rsidR="0014671C">
        <w:t>have to</w:t>
      </w:r>
      <w:proofErr w:type="gramEnd"/>
      <w:r w:rsidR="0014671C">
        <w:t xml:space="preserve"> find a way in protecting themselves from others.</w:t>
      </w:r>
    </w:p>
    <w:p w14:paraId="63DC5FC7" w14:textId="6C2F1991" w:rsidR="005B679B" w:rsidRDefault="005B679B" w:rsidP="005B679B">
      <w:pPr>
        <w:pStyle w:val="PlainText"/>
      </w:pPr>
      <w:r>
        <w:t xml:space="preserve">In conclusion, vulnerability to exploitation by criminal gangs is a complex issue which is shaped by several factors </w:t>
      </w:r>
      <w:proofErr w:type="gramStart"/>
      <w:r>
        <w:t>and also</w:t>
      </w:r>
      <w:proofErr w:type="gramEnd"/>
      <w:r>
        <w:t xml:space="preserve"> other factors which are not mentioned above. Poverty, inequality, systemic issues, and psychological factors create an environment where individuals may be tempted by criminals offering a sense belonging, and financial relief whilst making themselves vulnerable and them not being aware of it. Attempting to tackle these root causes requires comprehensive efforts, including economic improvements, better educational </w:t>
      </w:r>
      <w:proofErr w:type="gramStart"/>
      <w:r>
        <w:t>opportunities</w:t>
      </w:r>
      <w:proofErr w:type="gramEnd"/>
      <w:r>
        <w:t xml:space="preserve"> and mental health support. By increasing these then there is a greater chance that vulnerability is </w:t>
      </w:r>
      <w:proofErr w:type="gramStart"/>
      <w:r>
        <w:t>reduced</w:t>
      </w:r>
      <w:proofErr w:type="gramEnd"/>
      <w:r>
        <w:t xml:space="preserve"> and the appeal of criminal involvement is lessened.</w:t>
      </w:r>
    </w:p>
    <w:p w14:paraId="7A2E4F9F" w14:textId="38A29735" w:rsidR="005B679B" w:rsidRPr="005B679B" w:rsidRDefault="005B679B" w:rsidP="005B679B">
      <w:pPr>
        <w:pStyle w:val="PlainText"/>
        <w:rPr>
          <w:b/>
          <w:bCs/>
        </w:rPr>
      </w:pPr>
      <w:r w:rsidRPr="005B679B">
        <w:rPr>
          <w:b/>
          <w:bCs/>
        </w:rPr>
        <w:t>Word Count: 10</w:t>
      </w:r>
      <w:r w:rsidR="00BB47CF">
        <w:rPr>
          <w:b/>
          <w:bCs/>
        </w:rPr>
        <w:t>09</w:t>
      </w:r>
      <w:r w:rsidRPr="005B679B">
        <w:rPr>
          <w:b/>
          <w:bCs/>
        </w:rPr>
        <w:t xml:space="preserve"> words</w:t>
      </w:r>
    </w:p>
    <w:p w14:paraId="52BCF921" w14:textId="18533A60" w:rsidR="005B679B" w:rsidRDefault="005B679B" w:rsidP="00EC5889"/>
    <w:p w14:paraId="058A6D8E" w14:textId="77777777" w:rsidR="00882214" w:rsidRDefault="00882214" w:rsidP="00EC5889"/>
    <w:p w14:paraId="6230ABB4" w14:textId="77777777" w:rsidR="00882214" w:rsidRDefault="00882214" w:rsidP="00EC5889"/>
    <w:p w14:paraId="0267D8A7" w14:textId="77777777" w:rsidR="00882214" w:rsidRDefault="00882214" w:rsidP="00EC5889"/>
    <w:p w14:paraId="49E1B8C7" w14:textId="77777777" w:rsidR="00882214" w:rsidRDefault="00882214" w:rsidP="00EC5889"/>
    <w:p w14:paraId="3E45BCDC" w14:textId="77777777" w:rsidR="00882214" w:rsidRDefault="00882214" w:rsidP="00EC5889"/>
    <w:p w14:paraId="6C8411F5" w14:textId="77777777" w:rsidR="00882214" w:rsidRDefault="00882214" w:rsidP="00EC5889"/>
    <w:p w14:paraId="69A10EA7" w14:textId="77777777" w:rsidR="00D27A87" w:rsidRDefault="00D27A87" w:rsidP="00882214">
      <w:pPr>
        <w:pStyle w:val="Default"/>
        <w:rPr>
          <w:b/>
          <w:bCs/>
          <w:sz w:val="22"/>
          <w:szCs w:val="22"/>
          <w:u w:val="single"/>
        </w:rPr>
      </w:pPr>
    </w:p>
    <w:p w14:paraId="068B3AD1" w14:textId="354D1811" w:rsidR="00882214" w:rsidRPr="00810CC9" w:rsidRDefault="00882214" w:rsidP="00882214">
      <w:pPr>
        <w:pStyle w:val="Default"/>
        <w:rPr>
          <w:sz w:val="22"/>
          <w:szCs w:val="22"/>
          <w:u w:val="single"/>
        </w:rPr>
      </w:pPr>
      <w:r w:rsidRPr="00810CC9">
        <w:rPr>
          <w:b/>
          <w:bCs/>
          <w:sz w:val="22"/>
          <w:szCs w:val="22"/>
          <w:u w:val="single"/>
        </w:rPr>
        <w:lastRenderedPageBreak/>
        <w:t xml:space="preserve">Essay three – Vulnerability &amp; Risk </w:t>
      </w:r>
    </w:p>
    <w:p w14:paraId="7A7AFF9E" w14:textId="265C1D3F" w:rsidR="00882214" w:rsidRDefault="00882214" w:rsidP="00882214">
      <w:pPr>
        <w:pStyle w:val="PlainText"/>
        <w:rPr>
          <w:szCs w:val="22"/>
          <w:u w:val="single"/>
        </w:rPr>
      </w:pPr>
      <w:r w:rsidRPr="00810CC9">
        <w:rPr>
          <w:szCs w:val="22"/>
          <w:u w:val="single"/>
        </w:rPr>
        <w:t>Is early intervention an effective means of preventing young people from offending? What increases or detracts from its effectiveness?</w:t>
      </w:r>
    </w:p>
    <w:p w14:paraId="1EA922FF" w14:textId="77777777" w:rsidR="00810CC9" w:rsidRPr="00810CC9" w:rsidRDefault="00810CC9" w:rsidP="00882214">
      <w:pPr>
        <w:pStyle w:val="PlainText"/>
        <w:rPr>
          <w:szCs w:val="22"/>
          <w:u w:val="single"/>
        </w:rPr>
      </w:pPr>
    </w:p>
    <w:p w14:paraId="03B73B38" w14:textId="77777777" w:rsidR="00882214" w:rsidRDefault="00882214" w:rsidP="00882214">
      <w:pPr>
        <w:pStyle w:val="PlainText"/>
      </w:pPr>
    </w:p>
    <w:p w14:paraId="0C0904E4" w14:textId="3F290D4D" w:rsidR="00882214" w:rsidRPr="00882214" w:rsidRDefault="00882214" w:rsidP="00882214">
      <w:pPr>
        <w:pStyle w:val="PlainText"/>
      </w:pPr>
      <w:r w:rsidRPr="00882214">
        <w:t>You</w:t>
      </w:r>
      <w:r>
        <w:t>ng people offending</w:t>
      </w:r>
      <w:r w:rsidRPr="00882214">
        <w:t xml:space="preserve"> affects people individually, in families, and in communities, posing serious problems for society. Programmes for early intervention have been hailed as a proactive way to stop young people from committing crimes. The usefulness of early intervention in preventing juvenile crime is investigated in this essay, along with the elements that either support or undermine its effectiveness.</w:t>
      </w:r>
    </w:p>
    <w:p w14:paraId="470BA60B" w14:textId="77777777" w:rsidR="00882214" w:rsidRDefault="00882214" w:rsidP="00882214">
      <w:pPr>
        <w:pStyle w:val="PlainText"/>
      </w:pPr>
    </w:p>
    <w:p w14:paraId="2FF67EAD" w14:textId="11F5931A" w:rsidR="007B6DB8" w:rsidRPr="007B6DB8" w:rsidRDefault="007B6DB8" w:rsidP="007B6DB8">
      <w:pPr>
        <w:pStyle w:val="PlainText"/>
      </w:pPr>
      <w:r>
        <w:t>To understand youth o</w:t>
      </w:r>
      <w:r w:rsidR="00882214">
        <w:t>ffending</w:t>
      </w:r>
      <w:r>
        <w:t xml:space="preserve"> it is important to recognise that there is a</w:t>
      </w:r>
      <w:r w:rsidRPr="007B6DB8">
        <w:t xml:space="preserve"> wide range of behaviours, from </w:t>
      </w:r>
      <w:r>
        <w:t>all different types of offences</w:t>
      </w:r>
      <w:r w:rsidRPr="007B6DB8">
        <w:t xml:space="preserve">, </w:t>
      </w:r>
      <w:r>
        <w:t xml:space="preserve">which </w:t>
      </w:r>
      <w:r w:rsidRPr="007B6DB8">
        <w:t xml:space="preserve">are included in the category of youth offending. Delinquent behaviour in youth is influenced by </w:t>
      </w:r>
      <w:proofErr w:type="gramStart"/>
      <w:r w:rsidRPr="007B6DB8">
        <w:t>a number of</w:t>
      </w:r>
      <w:proofErr w:type="gramEnd"/>
      <w:r w:rsidRPr="007B6DB8">
        <w:t xml:space="preserve"> factors, including educational </w:t>
      </w:r>
      <w:r>
        <w:t>problems</w:t>
      </w:r>
      <w:r w:rsidRPr="007B6DB8">
        <w:t>, peer pressure, family dynamics, and socioeconomic situation</w:t>
      </w:r>
      <w:r>
        <w:t xml:space="preserve"> (Case and Haines 2013). </w:t>
      </w:r>
      <w:r w:rsidRPr="007B6DB8">
        <w:t xml:space="preserve">To </w:t>
      </w:r>
      <w:r>
        <w:t>address</w:t>
      </w:r>
      <w:r w:rsidRPr="007B6DB8">
        <w:t xml:space="preserve"> the progression of criminality, it is </w:t>
      </w:r>
      <w:r>
        <w:t>vital</w:t>
      </w:r>
      <w:r w:rsidRPr="007B6DB8">
        <w:t xml:space="preserve"> to tackle these fundamental causes at an early stage</w:t>
      </w:r>
      <w:r>
        <w:t xml:space="preserve"> using early intervention.</w:t>
      </w:r>
    </w:p>
    <w:p w14:paraId="51D675E8" w14:textId="77777777" w:rsidR="00882214" w:rsidRDefault="00882214" w:rsidP="00882214">
      <w:pPr>
        <w:pStyle w:val="PlainText"/>
      </w:pPr>
    </w:p>
    <w:p w14:paraId="230094F3" w14:textId="0BC80E49" w:rsidR="007B58DE" w:rsidRDefault="007B6DB8" w:rsidP="00882214">
      <w:pPr>
        <w:pStyle w:val="PlainText"/>
      </w:pPr>
      <w:r w:rsidRPr="007B6DB8">
        <w:t xml:space="preserve">Early intervention is </w:t>
      </w:r>
      <w:r w:rsidR="007B58DE">
        <w:t xml:space="preserve">being able to </w:t>
      </w:r>
      <w:r w:rsidRPr="007B6DB8">
        <w:t>identi</w:t>
      </w:r>
      <w:r w:rsidR="007B58DE">
        <w:t xml:space="preserve">fy </w:t>
      </w:r>
      <w:r w:rsidRPr="007B6DB8">
        <w:t xml:space="preserve">young people who </w:t>
      </w:r>
      <w:r w:rsidR="007B58DE">
        <w:t xml:space="preserve">may be </w:t>
      </w:r>
      <w:r w:rsidRPr="007B6DB8">
        <w:t>at</w:t>
      </w:r>
      <w:r w:rsidR="007B58DE">
        <w:t xml:space="preserve"> </w:t>
      </w:r>
      <w:r w:rsidRPr="007B6DB8">
        <w:t>risk</w:t>
      </w:r>
      <w:r w:rsidR="007B58DE">
        <w:t>.</w:t>
      </w:r>
      <w:r w:rsidR="00D01D9C">
        <w:t xml:space="preserve"> Research from</w:t>
      </w:r>
      <w:r w:rsidR="007B58DE">
        <w:t xml:space="preserve"> (Blyth and Solomon 2009) s</w:t>
      </w:r>
      <w:r w:rsidR="00D01D9C">
        <w:t>hows</w:t>
      </w:r>
      <w:r w:rsidR="007B58DE">
        <w:t xml:space="preserve"> that if we can</w:t>
      </w:r>
      <w:r w:rsidRPr="007B6DB8">
        <w:t xml:space="preserve"> </w:t>
      </w:r>
      <w:r w:rsidR="007B58DE">
        <w:t xml:space="preserve">give </w:t>
      </w:r>
      <w:r w:rsidR="00D01D9C">
        <w:t>young</w:t>
      </w:r>
      <w:r w:rsidR="007B58DE">
        <w:t xml:space="preserve"> people their</w:t>
      </w:r>
      <w:r w:rsidRPr="007B6DB8">
        <w:t xml:space="preserve"> specific needs with resources and support</w:t>
      </w:r>
      <w:r w:rsidR="007B58DE">
        <w:t>, then there is a chance that the young people’s delinquent behaviour can be controlled</w:t>
      </w:r>
      <w:r w:rsidRPr="007B6DB8">
        <w:t xml:space="preserve">. These interventions cover a wide range of tactics, such as access to </w:t>
      </w:r>
      <w:r w:rsidR="00810CC9">
        <w:t>services in the local area</w:t>
      </w:r>
      <w:r w:rsidRPr="007B6DB8">
        <w:t xml:space="preserve">, family counselling, educational help, and mentorship programmes. Early intervention aims to </w:t>
      </w:r>
      <w:r w:rsidR="00810CC9">
        <w:t>“</w:t>
      </w:r>
      <w:r w:rsidRPr="007B6DB8">
        <w:t>redirect youth</w:t>
      </w:r>
      <w:r w:rsidR="00810CC9">
        <w:t>s</w:t>
      </w:r>
      <w:r w:rsidRPr="007B6DB8">
        <w:t xml:space="preserve"> towards positive outcomes and prevent future </w:t>
      </w:r>
      <w:r w:rsidR="007B58DE" w:rsidRPr="007B6DB8">
        <w:t>offending</w:t>
      </w:r>
      <w:r w:rsidR="00810CC9">
        <w:t>”</w:t>
      </w:r>
      <w:r w:rsidR="007B58DE">
        <w:t xml:space="preserve"> (Dodge et al 2015). </w:t>
      </w:r>
    </w:p>
    <w:p w14:paraId="1DD33A96" w14:textId="77777777" w:rsidR="007B58DE" w:rsidRDefault="007B58DE" w:rsidP="00882214">
      <w:pPr>
        <w:pStyle w:val="PlainText"/>
      </w:pPr>
    </w:p>
    <w:p w14:paraId="2857CB1D" w14:textId="55EB0B87" w:rsidR="00882214" w:rsidRDefault="00882214" w:rsidP="00882214">
      <w:pPr>
        <w:pStyle w:val="PlainText"/>
      </w:pPr>
      <w:r>
        <w:t>Research suggests that early intervention can be effective in reducing youth offending</w:t>
      </w:r>
      <w:r w:rsidR="007B58DE">
        <w:t xml:space="preserve"> as stated by (Little and Mount 2018)</w:t>
      </w:r>
      <w:r>
        <w:t>.</w:t>
      </w:r>
      <w:r w:rsidR="00D137E2">
        <w:t xml:space="preserve"> It shows that</w:t>
      </w:r>
      <w:r>
        <w:t xml:space="preserve"> </w:t>
      </w:r>
      <w:r w:rsidR="00D137E2">
        <w:t>i</w:t>
      </w:r>
      <w:r>
        <w:t>nterventions</w:t>
      </w:r>
      <w:r w:rsidR="00D137E2">
        <w:t xml:space="preserve"> are</w:t>
      </w:r>
      <w:r>
        <w:t xml:space="preserve"> that </w:t>
      </w:r>
      <w:r w:rsidR="00D137E2">
        <w:t xml:space="preserve">are </w:t>
      </w:r>
      <w:r>
        <w:t>focus</w:t>
      </w:r>
      <w:r w:rsidR="00D137E2">
        <w:t>ing</w:t>
      </w:r>
      <w:r>
        <w:t xml:space="preserve"> on </w:t>
      </w:r>
      <w:r w:rsidR="00D137E2">
        <w:t>improving relationships within the family,</w:t>
      </w:r>
      <w:r>
        <w:t xml:space="preserve"> enhancing educational </w:t>
      </w:r>
      <w:r w:rsidR="00D137E2">
        <w:t xml:space="preserve">opportunities, and encouraging good peer interactions </w:t>
      </w:r>
      <w:r>
        <w:t>have shown promising results</w:t>
      </w:r>
      <w:r w:rsidR="00D137E2">
        <w:t xml:space="preserve"> for young people</w:t>
      </w:r>
      <w:r>
        <w:t xml:space="preserve">. </w:t>
      </w:r>
      <w:r w:rsidR="00D137E2">
        <w:t>There are many opportunities available to these people</w:t>
      </w:r>
      <w:r>
        <w:t xml:space="preserve"> </w:t>
      </w:r>
      <w:r w:rsidR="00D137E2">
        <w:t xml:space="preserve">such as </w:t>
      </w:r>
      <w:r>
        <w:t>mentoring initiatives</w:t>
      </w:r>
      <w:r w:rsidR="00D137E2">
        <w:t xml:space="preserve"> within education or the community</w:t>
      </w:r>
      <w:r>
        <w:t xml:space="preserve">, </w:t>
      </w:r>
      <w:r w:rsidR="00810CC9">
        <w:t>therapy through health services</w:t>
      </w:r>
      <w:r>
        <w:t>, and skill</w:t>
      </w:r>
      <w:r w:rsidR="00D137E2">
        <w:t xml:space="preserve"> </w:t>
      </w:r>
      <w:r>
        <w:t xml:space="preserve">building </w:t>
      </w:r>
      <w:r w:rsidR="00D137E2">
        <w:t xml:space="preserve">classes and </w:t>
      </w:r>
      <w:r>
        <w:t xml:space="preserve">workshops have </w:t>
      </w:r>
      <w:r w:rsidR="00D137E2">
        <w:t xml:space="preserve">all </w:t>
      </w:r>
      <w:r>
        <w:t xml:space="preserve">demonstrated </w:t>
      </w:r>
      <w:r w:rsidR="00D137E2">
        <w:t>“</w:t>
      </w:r>
      <w:r>
        <w:t xml:space="preserve">reductions in </w:t>
      </w:r>
      <w:r w:rsidR="00D137E2">
        <w:t xml:space="preserve">bad behaviour </w:t>
      </w:r>
      <w:r>
        <w:t>and improvements in social</w:t>
      </w:r>
      <w:r w:rsidR="00D137E2">
        <w:t xml:space="preserve"> engagement and better mental health</w:t>
      </w:r>
      <w:r>
        <w:t xml:space="preserve"> among participants</w:t>
      </w:r>
      <w:r w:rsidR="00D137E2">
        <w:t>” (McGorry and Mei 2018)</w:t>
      </w:r>
      <w:r>
        <w:t xml:space="preserve">. </w:t>
      </w:r>
      <w:r w:rsidR="00D137E2">
        <w:t>E</w:t>
      </w:r>
      <w:r>
        <w:t>arly intervention has the potential to</w:t>
      </w:r>
      <w:r w:rsidR="00D137E2">
        <w:t xml:space="preserve"> hold and sustain</w:t>
      </w:r>
      <w:r>
        <w:t xml:space="preserve"> long</w:t>
      </w:r>
      <w:r w:rsidR="00D137E2">
        <w:t xml:space="preserve"> </w:t>
      </w:r>
      <w:r>
        <w:t>term benefits beyond crime prevention. B</w:t>
      </w:r>
      <w:r w:rsidR="00D137E2">
        <w:t>eing able to</w:t>
      </w:r>
      <w:r>
        <w:t xml:space="preserve"> address underlying issues such as </w:t>
      </w:r>
      <w:r w:rsidR="00D137E2">
        <w:t>drug and alcohol misuse</w:t>
      </w:r>
      <w:r>
        <w:t>, mental health challenges, difficulties</w:t>
      </w:r>
      <w:r w:rsidR="00B96F80">
        <w:t xml:space="preserve"> within education</w:t>
      </w:r>
      <w:r>
        <w:t>, these program</w:t>
      </w:r>
      <w:r w:rsidR="00B96F80">
        <w:t xml:space="preserve">mes aim to allow </w:t>
      </w:r>
      <w:r>
        <w:t xml:space="preserve">young people to </w:t>
      </w:r>
      <w:r w:rsidR="00B96F80">
        <w:t>have a positive stance within society and live a life where crime does not become a temptation or fascination.</w:t>
      </w:r>
    </w:p>
    <w:p w14:paraId="4B17E4A3" w14:textId="77777777" w:rsidR="00882214" w:rsidRDefault="00882214" w:rsidP="00882214">
      <w:pPr>
        <w:pStyle w:val="PlainText"/>
      </w:pPr>
    </w:p>
    <w:p w14:paraId="23AC5091" w14:textId="5B9913E5" w:rsidR="00882214" w:rsidRDefault="00B96F80" w:rsidP="00882214">
      <w:pPr>
        <w:pStyle w:val="PlainText"/>
      </w:pPr>
      <w:r>
        <w:t>There are several</w:t>
      </w:r>
      <w:r w:rsidR="00882214">
        <w:t xml:space="preserve"> factors</w:t>
      </w:r>
      <w:r>
        <w:t xml:space="preserve"> that can</w:t>
      </w:r>
      <w:r w:rsidR="00882214">
        <w:t xml:space="preserve"> contribute to the success of early intervention </w:t>
      </w:r>
      <w:r>
        <w:t xml:space="preserve">and the prevention of youth offending </w:t>
      </w:r>
      <w:r w:rsidR="00882214">
        <w:t>programs in preventing youth offending</w:t>
      </w:r>
      <w:r>
        <w:t xml:space="preserve">. The first factor </w:t>
      </w:r>
      <w:r w:rsidR="00CF38F9">
        <w:t>identified</w:t>
      </w:r>
      <w:r>
        <w:t xml:space="preserve"> is the </w:t>
      </w:r>
      <w:r w:rsidR="00882214">
        <w:t>Holistic Approach</w:t>
      </w:r>
      <w:r>
        <w:t xml:space="preserve">. This is where support is </w:t>
      </w:r>
      <w:r w:rsidR="00086551">
        <w:t>“</w:t>
      </w:r>
      <w:r>
        <w:t>provide</w:t>
      </w:r>
      <w:r w:rsidR="006B0232">
        <w:t>d</w:t>
      </w:r>
      <w:r>
        <w:t xml:space="preserve"> as a whole and not isolated for one </w:t>
      </w:r>
      <w:r w:rsidR="00086551">
        <w:t xml:space="preserve">specific </w:t>
      </w:r>
      <w:r>
        <w:t>need</w:t>
      </w:r>
      <w:r w:rsidR="00086551">
        <w:t>, a way of looking at the bigger picture” (Rodd and Noble 2019). This suggests</w:t>
      </w:r>
      <w:r w:rsidR="00882214">
        <w:t xml:space="preserve"> interventions that address multiple risk factors simultaneously are more likely to produce</w:t>
      </w:r>
      <w:r w:rsidR="00086551">
        <w:t xml:space="preserve"> better</w:t>
      </w:r>
      <w:r w:rsidR="00882214">
        <w:t xml:space="preserve"> outcomes</w:t>
      </w:r>
      <w:r w:rsidR="00086551">
        <w:t xml:space="preserve"> for the individual</w:t>
      </w:r>
      <w:r w:rsidR="00882214">
        <w:t>.</w:t>
      </w:r>
    </w:p>
    <w:p w14:paraId="249B9CB9" w14:textId="77777777" w:rsidR="00882214" w:rsidRDefault="00882214" w:rsidP="00882214">
      <w:pPr>
        <w:pStyle w:val="PlainText"/>
      </w:pPr>
    </w:p>
    <w:p w14:paraId="00D83B14" w14:textId="76B94490" w:rsidR="00882214" w:rsidRDefault="00086551" w:rsidP="00882214">
      <w:pPr>
        <w:pStyle w:val="PlainText"/>
      </w:pPr>
      <w:r>
        <w:t>The use of different partners and agencies within the community can be one of the most effective factors in preventing youth offending</w:t>
      </w:r>
      <w:r w:rsidR="00CF38F9">
        <w:t xml:space="preserve"> (Colizzi et al 2020). </w:t>
      </w:r>
      <w:r>
        <w:t xml:space="preserve">This </w:t>
      </w:r>
      <w:r w:rsidR="00810CC9">
        <w:t>suggests</w:t>
      </w:r>
      <w:r>
        <w:t xml:space="preserve"> that the early intervention process requires work and input from various </w:t>
      </w:r>
      <w:r w:rsidR="00810CC9">
        <w:t>agencies</w:t>
      </w:r>
      <w:r>
        <w:t xml:space="preserve"> such as families, law enforcement, schools, social services to provide unconditional support in placing the young person on the right path during their life development.</w:t>
      </w:r>
      <w:r w:rsidR="00882214">
        <w:t xml:space="preserve"> </w:t>
      </w:r>
    </w:p>
    <w:p w14:paraId="025F27E4" w14:textId="77777777" w:rsidR="00882214" w:rsidRDefault="00882214" w:rsidP="00882214">
      <w:pPr>
        <w:pStyle w:val="PlainText"/>
      </w:pPr>
    </w:p>
    <w:p w14:paraId="7C2A2A14" w14:textId="4C54BDE3" w:rsidR="00882214" w:rsidRDefault="00CF38F9" w:rsidP="00882214">
      <w:pPr>
        <w:pStyle w:val="PlainText"/>
      </w:pPr>
      <w:r>
        <w:lastRenderedPageBreak/>
        <w:t xml:space="preserve">Having support which is </w:t>
      </w:r>
      <w:r w:rsidR="003472F7">
        <w:t xml:space="preserve">specific to the individual is vital for the success of early intervention. Having customised strategies to address each individual and their specific needs will maximise their engagement and therefore a more positive outcome can be reached (Hayes et al 2019). It is important to understand that everyone is diverse and has faced different experiences. Realising this will increase the likelihood of meaningful change for the individual </w:t>
      </w:r>
      <w:r w:rsidR="006B0232">
        <w:t xml:space="preserve">at risk </w:t>
      </w:r>
      <w:r w:rsidR="003472F7">
        <w:t>as the intervention has directly targeted their underlying issues</w:t>
      </w:r>
      <w:r w:rsidR="00BB47CF">
        <w:t>.</w:t>
      </w:r>
      <w:r w:rsidR="00D01D9C">
        <w:t xml:space="preserve"> </w:t>
      </w:r>
      <w:r w:rsidR="00BB47CF">
        <w:t>Having</w:t>
      </w:r>
      <w:r w:rsidR="00882214">
        <w:t xml:space="preserve"> </w:t>
      </w:r>
      <w:r w:rsidR="00BB47CF">
        <w:t>s</w:t>
      </w:r>
      <w:r w:rsidR="00882214">
        <w:t>ustained</w:t>
      </w:r>
      <w:r w:rsidR="00BB47CF">
        <w:t xml:space="preserve"> intervention programmes over a prolonged </w:t>
      </w:r>
      <w:proofErr w:type="gramStart"/>
      <w:r w:rsidR="00BB47CF">
        <w:t>period of time</w:t>
      </w:r>
      <w:proofErr w:type="gramEnd"/>
      <w:r w:rsidR="00BB47CF">
        <w:t xml:space="preserve"> allows for continuous support and progress. This will lower the risk and likelihood of the individual relapsing </w:t>
      </w:r>
      <w:r w:rsidR="006B0232">
        <w:t>and or continuing in their</w:t>
      </w:r>
      <w:r w:rsidR="00BB47CF">
        <w:t xml:space="preserve"> delinquent behaviour.</w:t>
      </w:r>
    </w:p>
    <w:p w14:paraId="789D4EFD" w14:textId="77777777" w:rsidR="00882214" w:rsidRDefault="00882214" w:rsidP="00882214">
      <w:pPr>
        <w:pStyle w:val="PlainText"/>
      </w:pPr>
    </w:p>
    <w:p w14:paraId="13D1A55F" w14:textId="5DA0FB6E" w:rsidR="00882214" w:rsidRDefault="00882214" w:rsidP="00882214">
      <w:pPr>
        <w:pStyle w:val="PlainText"/>
      </w:pPr>
      <w:r>
        <w:t xml:space="preserve">Despite </w:t>
      </w:r>
      <w:r w:rsidR="00BB47CF">
        <w:t>the benefits which have been mentioned</w:t>
      </w:r>
      <w:r>
        <w:t>, early intervention faces several challenges that can detract from its effectiveness</w:t>
      </w:r>
      <w:r w:rsidR="00BB47CF">
        <w:t xml:space="preserve">. </w:t>
      </w:r>
    </w:p>
    <w:p w14:paraId="6CC1E45B" w14:textId="77777777" w:rsidR="00882214" w:rsidRDefault="00882214" w:rsidP="00882214">
      <w:pPr>
        <w:pStyle w:val="PlainText"/>
      </w:pPr>
    </w:p>
    <w:p w14:paraId="656275C3" w14:textId="7F1CDF31" w:rsidR="00882214" w:rsidRDefault="00BB47CF" w:rsidP="00882214">
      <w:pPr>
        <w:pStyle w:val="PlainText"/>
      </w:pPr>
      <w:r>
        <w:t xml:space="preserve">Firstly, there </w:t>
      </w:r>
      <w:r w:rsidR="00BE5881">
        <w:t>may be a</w:t>
      </w:r>
      <w:r>
        <w:t xml:space="preserve"> limitation on resources that a person may have available to them.</w:t>
      </w:r>
      <w:r w:rsidR="00882214">
        <w:t xml:space="preserve"> </w:t>
      </w:r>
      <w:r>
        <w:t>It is well known that support and health services are currently stretched where there is more demand required than services that are available</w:t>
      </w:r>
      <w:r w:rsidR="00BE5881">
        <w:t xml:space="preserve"> (Santana et al 2023)</w:t>
      </w:r>
      <w:r>
        <w:t>.</w:t>
      </w:r>
      <w:r w:rsidR="00BE5881">
        <w:t xml:space="preserve"> Linking the resources available to an individual with the</w:t>
      </w:r>
      <w:r>
        <w:t xml:space="preserve"> </w:t>
      </w:r>
      <w:r w:rsidR="00BE5881">
        <w:t>l</w:t>
      </w:r>
      <w:r w:rsidR="00882214">
        <w:t>imited funding a</w:t>
      </w:r>
      <w:r w:rsidR="00BE5881">
        <w:t>vailable, means that there will be a significant hinderance in</w:t>
      </w:r>
      <w:r w:rsidR="00882214">
        <w:t xml:space="preserve"> the </w:t>
      </w:r>
      <w:r w:rsidR="00BE5881">
        <w:t>delivery</w:t>
      </w:r>
      <w:r w:rsidR="00882214">
        <w:t xml:space="preserve"> and sustainability of early intervention program</w:t>
      </w:r>
      <w:r w:rsidR="00BE5881">
        <w:t>me</w:t>
      </w:r>
      <w:r w:rsidR="00882214">
        <w:t xml:space="preserve">s, </w:t>
      </w:r>
      <w:r w:rsidR="00BE5881">
        <w:t>especially</w:t>
      </w:r>
      <w:r w:rsidR="00882214">
        <w:t xml:space="preserve"> in disadvantaged communities.</w:t>
      </w:r>
    </w:p>
    <w:p w14:paraId="0D4C99AD" w14:textId="77777777" w:rsidR="00882214" w:rsidRDefault="00882214" w:rsidP="00882214">
      <w:pPr>
        <w:pStyle w:val="PlainText"/>
      </w:pPr>
    </w:p>
    <w:p w14:paraId="100F3B57" w14:textId="4A1B4B7A" w:rsidR="00BE5881" w:rsidRPr="00BE5881" w:rsidRDefault="00BE5881" w:rsidP="00BE5881">
      <w:pPr>
        <w:pStyle w:val="PlainText"/>
      </w:pPr>
      <w:r>
        <w:t>There are also a</w:t>
      </w:r>
      <w:r w:rsidR="00882214">
        <w:t xml:space="preserve">ccessibility </w:t>
      </w:r>
      <w:r>
        <w:t>b</w:t>
      </w:r>
      <w:r w:rsidR="00882214">
        <w:t>arriers</w:t>
      </w:r>
      <w:r>
        <w:t xml:space="preserve"> which people may face when trying to access these initiatives which need to be considered. “</w:t>
      </w:r>
      <w:r w:rsidRPr="00BE5881">
        <w:t>Cultural differences, regional restrictions, and socioeconomic gaps can all have an impact on early intervention service accessibility, depriving some young people of assistance</w:t>
      </w:r>
      <w:r>
        <w:t xml:space="preserve"> and support”</w:t>
      </w:r>
      <w:r w:rsidR="001A10D0">
        <w:t xml:space="preserve"> (Gardiner and French 2011).</w:t>
      </w:r>
    </w:p>
    <w:p w14:paraId="5ACF0DBE" w14:textId="77777777" w:rsidR="00882214" w:rsidRDefault="00882214" w:rsidP="00882214">
      <w:pPr>
        <w:pStyle w:val="PlainText"/>
      </w:pPr>
    </w:p>
    <w:p w14:paraId="544F1E38" w14:textId="6A057A44" w:rsidR="00882214" w:rsidRDefault="001A10D0" w:rsidP="00882214">
      <w:pPr>
        <w:pStyle w:val="PlainText"/>
      </w:pPr>
      <w:r>
        <w:t>Whilst in contemporary society people are encouraged to speak out and to have no shame in doing so, there is still a stigma attached when people reach out for help.</w:t>
      </w:r>
      <w:r w:rsidR="00882214">
        <w:t xml:space="preserve"> </w:t>
      </w:r>
      <w:r>
        <w:t xml:space="preserve">Research suggests that men are still reluctant to seek help when dealing with mental health issues due to them “feeling weak and losing their sense of pride” (Mostoller and Mickelson 2024). </w:t>
      </w:r>
      <w:r w:rsidR="00882214">
        <w:t>Th</w:t>
      </w:r>
      <w:r>
        <w:t>is suggests that</w:t>
      </w:r>
      <w:r w:rsidR="00882214">
        <w:t xml:space="preserve"> </w:t>
      </w:r>
      <w:r>
        <w:t xml:space="preserve">the </w:t>
      </w:r>
      <w:r w:rsidR="00882214">
        <w:t>stigma associated with seeking help for behavioural or mental health issues may deter youth</w:t>
      </w:r>
      <w:r w:rsidR="006B0232">
        <w:t>s</w:t>
      </w:r>
      <w:r w:rsidR="00882214">
        <w:t xml:space="preserve"> and families from engaging with early intervention program</w:t>
      </w:r>
      <w:r>
        <w:t>mes</w:t>
      </w:r>
      <w:r w:rsidR="00882214">
        <w:t xml:space="preserve">, </w:t>
      </w:r>
      <w:r>
        <w:t xml:space="preserve">which has a negative impact on the </w:t>
      </w:r>
      <w:r w:rsidR="00882214">
        <w:t>effectiveness.</w:t>
      </w:r>
    </w:p>
    <w:p w14:paraId="7A472F45" w14:textId="77777777" w:rsidR="00882214" w:rsidRDefault="00882214" w:rsidP="00882214">
      <w:pPr>
        <w:pStyle w:val="PlainText"/>
      </w:pPr>
    </w:p>
    <w:p w14:paraId="4EF28F4F" w14:textId="48C8A936" w:rsidR="00810CC9" w:rsidRDefault="006C502E" w:rsidP="00810CC9">
      <w:pPr>
        <w:pStyle w:val="PlainText"/>
        <w:rPr>
          <w:b/>
          <w:bCs/>
        </w:rPr>
      </w:pPr>
      <w:r>
        <w:rPr>
          <w:kern w:val="0"/>
          <w14:ligatures w14:val="none"/>
        </w:rPr>
        <w:t>Overall, e</w:t>
      </w:r>
      <w:r w:rsidR="00882214">
        <w:rPr>
          <w:kern w:val="0"/>
          <w14:ligatures w14:val="none"/>
        </w:rPr>
        <w:t xml:space="preserve">arly intervention </w:t>
      </w:r>
      <w:r w:rsidR="001A10D0">
        <w:rPr>
          <w:kern w:val="0"/>
          <w14:ligatures w14:val="none"/>
        </w:rPr>
        <w:t>can be viewed</w:t>
      </w:r>
      <w:r w:rsidR="00882214">
        <w:rPr>
          <w:kern w:val="0"/>
          <w14:ligatures w14:val="none"/>
        </w:rPr>
        <w:t xml:space="preserve"> as an effective means of preventing youth offending by addressing underlying risk factors and promoting positive development</w:t>
      </w:r>
      <w:r w:rsidR="00D01D9C">
        <w:rPr>
          <w:kern w:val="0"/>
          <w14:ligatures w14:val="none"/>
        </w:rPr>
        <w:t>, especially at an early development stage</w:t>
      </w:r>
      <w:r w:rsidR="00882214">
        <w:rPr>
          <w:kern w:val="0"/>
          <w14:ligatures w14:val="none"/>
        </w:rPr>
        <w:t>. Whil</w:t>
      </w:r>
      <w:r w:rsidR="001A10D0">
        <w:rPr>
          <w:kern w:val="0"/>
          <w14:ligatures w14:val="none"/>
        </w:rPr>
        <w:t>st there are</w:t>
      </w:r>
      <w:r w:rsidR="00882214">
        <w:rPr>
          <w:kern w:val="0"/>
          <w14:ligatures w14:val="none"/>
        </w:rPr>
        <w:t xml:space="preserve"> numerous success</w:t>
      </w:r>
      <w:r w:rsidR="001A10D0">
        <w:rPr>
          <w:kern w:val="0"/>
          <w14:ligatures w14:val="none"/>
        </w:rPr>
        <w:t>es</w:t>
      </w:r>
      <w:r w:rsidR="00882214">
        <w:rPr>
          <w:kern w:val="0"/>
          <w14:ligatures w14:val="none"/>
        </w:rPr>
        <w:t xml:space="preserve"> </w:t>
      </w:r>
      <w:r w:rsidR="001A10D0">
        <w:rPr>
          <w:kern w:val="0"/>
          <w14:ligatures w14:val="none"/>
        </w:rPr>
        <w:t>for</w:t>
      </w:r>
      <w:r w:rsidR="00882214">
        <w:rPr>
          <w:kern w:val="0"/>
          <w14:ligatures w14:val="none"/>
        </w:rPr>
        <w:t xml:space="preserve"> its efficacy, </w:t>
      </w:r>
      <w:r w:rsidR="00D01D9C">
        <w:rPr>
          <w:kern w:val="0"/>
          <w14:ligatures w14:val="none"/>
        </w:rPr>
        <w:t xml:space="preserve">there are still </w:t>
      </w:r>
      <w:r w:rsidR="00882214">
        <w:rPr>
          <w:kern w:val="0"/>
          <w14:ligatures w14:val="none"/>
        </w:rPr>
        <w:t xml:space="preserve">challenges </w:t>
      </w:r>
      <w:r w:rsidR="00D01D9C">
        <w:rPr>
          <w:kern w:val="0"/>
          <w14:ligatures w14:val="none"/>
        </w:rPr>
        <w:t xml:space="preserve">to overcome </w:t>
      </w:r>
      <w:r w:rsidR="00882214">
        <w:rPr>
          <w:kern w:val="0"/>
          <w14:ligatures w14:val="none"/>
        </w:rPr>
        <w:t xml:space="preserve">such as resource </w:t>
      </w:r>
      <w:r w:rsidR="00D01D9C">
        <w:rPr>
          <w:kern w:val="0"/>
          <w14:ligatures w14:val="none"/>
        </w:rPr>
        <w:t>availability</w:t>
      </w:r>
      <w:r w:rsidR="00882214">
        <w:rPr>
          <w:kern w:val="0"/>
          <w14:ligatures w14:val="none"/>
        </w:rPr>
        <w:t xml:space="preserve">, accessibility barriers, and </w:t>
      </w:r>
      <w:r w:rsidR="001A10D0">
        <w:rPr>
          <w:kern w:val="0"/>
          <w14:ligatures w14:val="none"/>
        </w:rPr>
        <w:t>issues surrounding the stigma attached to a person</w:t>
      </w:r>
      <w:r w:rsidR="006B0232">
        <w:rPr>
          <w:kern w:val="0"/>
          <w14:ligatures w14:val="none"/>
        </w:rPr>
        <w:t xml:space="preserve"> by wider society</w:t>
      </w:r>
      <w:r w:rsidR="001A10D0">
        <w:rPr>
          <w:kern w:val="0"/>
          <w14:ligatures w14:val="none"/>
        </w:rPr>
        <w:t xml:space="preserve">. </w:t>
      </w:r>
      <w:r w:rsidR="00882214">
        <w:rPr>
          <w:kern w:val="0"/>
          <w14:ligatures w14:val="none"/>
        </w:rPr>
        <w:t>To maximi</w:t>
      </w:r>
      <w:r w:rsidR="00D01D9C">
        <w:rPr>
          <w:kern w:val="0"/>
          <w14:ligatures w14:val="none"/>
        </w:rPr>
        <w:t>s</w:t>
      </w:r>
      <w:r w:rsidR="00882214">
        <w:rPr>
          <w:kern w:val="0"/>
          <w14:ligatures w14:val="none"/>
        </w:rPr>
        <w:t xml:space="preserve">e the impact of early intervention, efforts are needed to allocate resources </w:t>
      </w:r>
      <w:r w:rsidR="00D01D9C">
        <w:rPr>
          <w:kern w:val="0"/>
          <w14:ligatures w14:val="none"/>
        </w:rPr>
        <w:t xml:space="preserve">appropriately and </w:t>
      </w:r>
      <w:r w:rsidR="00882214">
        <w:rPr>
          <w:kern w:val="0"/>
          <w14:ligatures w14:val="none"/>
        </w:rPr>
        <w:t xml:space="preserve">enhance collaboration </w:t>
      </w:r>
      <w:r w:rsidR="00D01D9C">
        <w:rPr>
          <w:kern w:val="0"/>
          <w14:ligatures w14:val="none"/>
        </w:rPr>
        <w:t xml:space="preserve">by using the relevant agencies and bodies to prohibit the individual from offending. </w:t>
      </w:r>
      <w:r w:rsidR="00D01D9C" w:rsidRPr="00D01D9C">
        <w:rPr>
          <w:kern w:val="0"/>
          <w14:ligatures w14:val="none"/>
        </w:rPr>
        <w:t>Early intervention techniques can help enable you</w:t>
      </w:r>
      <w:r w:rsidR="00D01D9C">
        <w:rPr>
          <w:kern w:val="0"/>
          <w14:ligatures w14:val="none"/>
        </w:rPr>
        <w:t>ng people</w:t>
      </w:r>
      <w:r w:rsidR="00D01D9C" w:rsidRPr="00D01D9C">
        <w:rPr>
          <w:kern w:val="0"/>
          <w14:ligatures w14:val="none"/>
        </w:rPr>
        <w:t xml:space="preserve"> to reach their full potential and create communities that are safer and more resilient </w:t>
      </w:r>
      <w:r w:rsidR="00D01D9C">
        <w:rPr>
          <w:kern w:val="0"/>
          <w14:ligatures w14:val="none"/>
        </w:rPr>
        <w:t>moving forward.</w:t>
      </w:r>
      <w:r w:rsidR="00810CC9">
        <w:rPr>
          <w:kern w:val="0"/>
          <w14:ligatures w14:val="none"/>
        </w:rPr>
        <w:br/>
      </w:r>
      <w:r w:rsidR="00810CC9" w:rsidRPr="005B679B">
        <w:rPr>
          <w:b/>
          <w:bCs/>
        </w:rPr>
        <w:t xml:space="preserve">Word Count: </w:t>
      </w:r>
      <w:r w:rsidR="00810CC9">
        <w:rPr>
          <w:b/>
          <w:bCs/>
        </w:rPr>
        <w:t>9</w:t>
      </w:r>
      <w:r w:rsidR="006B0232">
        <w:rPr>
          <w:b/>
          <w:bCs/>
        </w:rPr>
        <w:t>9</w:t>
      </w:r>
      <w:r>
        <w:rPr>
          <w:b/>
          <w:bCs/>
        </w:rPr>
        <w:t>6</w:t>
      </w:r>
      <w:r w:rsidR="00810CC9" w:rsidRPr="005B679B">
        <w:rPr>
          <w:b/>
          <w:bCs/>
        </w:rPr>
        <w:t xml:space="preserve"> </w:t>
      </w:r>
      <w:proofErr w:type="gramStart"/>
      <w:r w:rsidR="00810CC9" w:rsidRPr="005B679B">
        <w:rPr>
          <w:b/>
          <w:bCs/>
        </w:rPr>
        <w:t>words</w:t>
      </w:r>
      <w:proofErr w:type="gramEnd"/>
    </w:p>
    <w:p w14:paraId="4FD400C6" w14:textId="77777777" w:rsidR="00810CC9" w:rsidRDefault="00810CC9" w:rsidP="00810CC9">
      <w:pPr>
        <w:pStyle w:val="PlainText"/>
        <w:rPr>
          <w:b/>
          <w:bCs/>
        </w:rPr>
      </w:pPr>
    </w:p>
    <w:p w14:paraId="796A3845" w14:textId="77777777" w:rsidR="00810CC9" w:rsidRDefault="00810CC9" w:rsidP="00810CC9">
      <w:pPr>
        <w:pStyle w:val="PlainText"/>
        <w:rPr>
          <w:b/>
          <w:bCs/>
        </w:rPr>
      </w:pPr>
    </w:p>
    <w:p w14:paraId="72FFE760" w14:textId="77777777" w:rsidR="00810CC9" w:rsidRDefault="00810CC9" w:rsidP="00810CC9">
      <w:pPr>
        <w:pStyle w:val="PlainText"/>
        <w:rPr>
          <w:b/>
          <w:bCs/>
        </w:rPr>
      </w:pPr>
    </w:p>
    <w:p w14:paraId="175159D3" w14:textId="77777777" w:rsidR="00810CC9" w:rsidRDefault="00810CC9" w:rsidP="00810CC9">
      <w:pPr>
        <w:pStyle w:val="PlainText"/>
        <w:rPr>
          <w:b/>
          <w:bCs/>
        </w:rPr>
      </w:pPr>
    </w:p>
    <w:p w14:paraId="5424C090" w14:textId="77777777" w:rsidR="00810CC9" w:rsidRDefault="00810CC9" w:rsidP="00810CC9">
      <w:pPr>
        <w:pStyle w:val="PlainText"/>
        <w:rPr>
          <w:b/>
          <w:bCs/>
        </w:rPr>
      </w:pPr>
    </w:p>
    <w:p w14:paraId="071E6D5A" w14:textId="77777777" w:rsidR="00810CC9" w:rsidRDefault="00810CC9" w:rsidP="00810CC9">
      <w:pPr>
        <w:pStyle w:val="PlainText"/>
        <w:rPr>
          <w:b/>
          <w:bCs/>
        </w:rPr>
      </w:pPr>
    </w:p>
    <w:p w14:paraId="34EE675C" w14:textId="77777777" w:rsidR="00810CC9" w:rsidRDefault="00810CC9" w:rsidP="00810CC9">
      <w:pPr>
        <w:pStyle w:val="PlainText"/>
        <w:rPr>
          <w:b/>
          <w:bCs/>
        </w:rPr>
      </w:pPr>
    </w:p>
    <w:p w14:paraId="4F58B2BB" w14:textId="77777777" w:rsidR="00810CC9" w:rsidRDefault="00810CC9" w:rsidP="00810CC9">
      <w:pPr>
        <w:pStyle w:val="PlainText"/>
        <w:rPr>
          <w:b/>
          <w:bCs/>
        </w:rPr>
      </w:pPr>
    </w:p>
    <w:p w14:paraId="211F979C" w14:textId="77777777" w:rsidR="00810CC9" w:rsidRDefault="00810CC9" w:rsidP="00810CC9">
      <w:pPr>
        <w:pStyle w:val="PlainText"/>
        <w:rPr>
          <w:b/>
          <w:bCs/>
        </w:rPr>
      </w:pPr>
    </w:p>
    <w:p w14:paraId="15915EF9" w14:textId="77777777" w:rsidR="00810CC9" w:rsidRDefault="00810CC9" w:rsidP="00810CC9">
      <w:pPr>
        <w:pStyle w:val="PlainText"/>
        <w:rPr>
          <w:b/>
          <w:bCs/>
        </w:rPr>
      </w:pPr>
    </w:p>
    <w:p w14:paraId="1C98CDCC" w14:textId="59B0600F" w:rsidR="00810CC9" w:rsidRPr="00810CC9" w:rsidRDefault="00810CC9" w:rsidP="00810CC9">
      <w:pPr>
        <w:pStyle w:val="Default"/>
        <w:rPr>
          <w:sz w:val="22"/>
          <w:szCs w:val="22"/>
          <w:u w:val="single"/>
        </w:rPr>
      </w:pPr>
      <w:r w:rsidRPr="00810CC9">
        <w:rPr>
          <w:b/>
          <w:bCs/>
          <w:sz w:val="22"/>
          <w:szCs w:val="22"/>
          <w:u w:val="single"/>
        </w:rPr>
        <w:lastRenderedPageBreak/>
        <w:t xml:space="preserve">Essay four – Valuing Difference &amp; Inclusion </w:t>
      </w:r>
    </w:p>
    <w:p w14:paraId="2D1BD4C4" w14:textId="77777777" w:rsidR="00810CC9" w:rsidRPr="00810CC9" w:rsidRDefault="00810CC9" w:rsidP="00810CC9">
      <w:pPr>
        <w:pStyle w:val="Default"/>
        <w:rPr>
          <w:rFonts w:asciiTheme="minorHAnsi" w:hAnsiTheme="minorHAnsi" w:cstheme="minorHAnsi"/>
          <w:sz w:val="22"/>
          <w:szCs w:val="22"/>
          <w:u w:val="single"/>
        </w:rPr>
      </w:pPr>
      <w:r w:rsidRPr="00810CC9">
        <w:rPr>
          <w:rFonts w:asciiTheme="minorHAnsi" w:hAnsiTheme="minorHAnsi" w:cstheme="minorHAnsi"/>
          <w:sz w:val="22"/>
          <w:szCs w:val="22"/>
          <w:u w:val="single"/>
        </w:rPr>
        <w:t xml:space="preserve">How effectively has policing adapted to accommodate diversity within the UK? </w:t>
      </w:r>
    </w:p>
    <w:p w14:paraId="428BBA77" w14:textId="1FBE2BE3" w:rsidR="00D01D9C" w:rsidRDefault="00810CC9" w:rsidP="00810CC9">
      <w:pPr>
        <w:rPr>
          <w:rFonts w:cstheme="minorHAnsi"/>
          <w:u w:val="single"/>
        </w:rPr>
      </w:pPr>
      <w:r w:rsidRPr="00810CC9">
        <w:rPr>
          <w:rFonts w:cstheme="minorHAnsi"/>
          <w:u w:val="single"/>
        </w:rPr>
        <w:t>Consider the police force itself and/or the way police engage with diverse communities.</w:t>
      </w:r>
    </w:p>
    <w:p w14:paraId="7091D6FC" w14:textId="77777777" w:rsidR="005D6044" w:rsidRPr="00810CC9" w:rsidRDefault="005D6044" w:rsidP="00810CC9">
      <w:pPr>
        <w:rPr>
          <w:rFonts w:cstheme="minorHAnsi"/>
          <w:kern w:val="0"/>
          <w:u w:val="single"/>
          <w14:ligatures w14:val="none"/>
        </w:rPr>
      </w:pPr>
    </w:p>
    <w:p w14:paraId="690DC31C" w14:textId="7730F56C" w:rsidR="005D6044" w:rsidRDefault="005D6044" w:rsidP="005D6044">
      <w:pPr>
        <w:pStyle w:val="PlainText"/>
      </w:pPr>
      <w:r>
        <w:t xml:space="preserve">Policing in the UK has undergone many changes over the years to accommodate with the ever-changing dynamics within communities and society. The UK is known for its history of cultures, </w:t>
      </w:r>
      <w:proofErr w:type="gramStart"/>
      <w:r>
        <w:t>religions</w:t>
      </w:r>
      <w:proofErr w:type="gramEnd"/>
      <w:r>
        <w:t xml:space="preserve"> and ethnicities, which presents difficult and unique challenges for the Police in ensuring safety and building trust and rapport within its communities. This essay will examine the effectiveness of policing in </w:t>
      </w:r>
      <w:r w:rsidR="00EB0057">
        <w:t xml:space="preserve">coping and adapting to </w:t>
      </w:r>
      <w:r>
        <w:t xml:space="preserve">diversity, </w:t>
      </w:r>
      <w:r w:rsidR="00EB0057">
        <w:t>and how they engage with the community and the challenges that present themselves.</w:t>
      </w:r>
    </w:p>
    <w:p w14:paraId="5003021B" w14:textId="77777777" w:rsidR="005D6044" w:rsidRDefault="005D6044" w:rsidP="005D6044">
      <w:pPr>
        <w:pStyle w:val="PlainText"/>
      </w:pPr>
    </w:p>
    <w:p w14:paraId="30D9F8CB" w14:textId="2C44298B" w:rsidR="005D6044" w:rsidRPr="005D6044" w:rsidRDefault="005D6044" w:rsidP="005D6044">
      <w:pPr>
        <w:pStyle w:val="PlainText"/>
      </w:pPr>
      <w:r>
        <w:t xml:space="preserve">The police force itself has been a focal point in addressing diversity. </w:t>
      </w:r>
      <w:r w:rsidRPr="005D6044">
        <w:t xml:space="preserve">Efforts have been made to recruit officers from varied origins to reflect the community they serve. Initiatives such as positive action programmes and diversity training aim to attract a diverse workforce within </w:t>
      </w:r>
      <w:r w:rsidR="000B3EAB">
        <w:t>the Police</w:t>
      </w:r>
      <w:r w:rsidRPr="005D6044">
        <w:t xml:space="preserve">. </w:t>
      </w:r>
      <w:r>
        <w:t>South Wales Police</w:t>
      </w:r>
      <w:r w:rsidR="000B3EAB">
        <w:t xml:space="preserve"> are big</w:t>
      </w:r>
      <w:r>
        <w:t xml:space="preserve"> advocates in recruiting people from minority backgrounds, stating on their Recruitment Commitment Page “i</w:t>
      </w:r>
      <w:r w:rsidRPr="005D6044">
        <w:t>t is our pledge that</w:t>
      </w:r>
      <w:r>
        <w:t xml:space="preserve">: </w:t>
      </w:r>
      <w:r w:rsidRPr="005D6044">
        <w:t>No job applicant or employee is treated more or less favourably on the grounds of sex, gender reassignment, sexual orientation, age, marital status, pregnancy and maternity, race, colour, nationality, ethnic or national origins, religion or belief or disability</w:t>
      </w:r>
      <w:r>
        <w:t xml:space="preserve">” (South Wales Police 2024). </w:t>
      </w:r>
      <w:r w:rsidR="000B3EAB">
        <w:t>This outlines South Wales Police’s clear objective of recruiting people of the best standard regardless of their background or individual characteristics.</w:t>
      </w:r>
      <w:r>
        <w:t xml:space="preserve"> </w:t>
      </w:r>
      <w:r w:rsidRPr="005D6044">
        <w:t>However, obstacles</w:t>
      </w:r>
      <w:r>
        <w:t xml:space="preserve"> still</w:t>
      </w:r>
      <w:r w:rsidRPr="005D6044">
        <w:t xml:space="preserve"> exist in obtaining actual representation, particularly </w:t>
      </w:r>
      <w:r>
        <w:t xml:space="preserve">for higher </w:t>
      </w:r>
      <w:r w:rsidRPr="005D6044">
        <w:t>rank</w:t>
      </w:r>
      <w:r>
        <w:t>ed officers</w:t>
      </w:r>
      <w:r w:rsidRPr="005D6044">
        <w:t xml:space="preserve"> where diversity remains limited</w:t>
      </w:r>
      <w:r w:rsidR="000B3EAB">
        <w:t>, particularly for female officers as addressed by (Donohue 2021). This study suggests that there are still issues for people belonging to minority groups as they are not getting the same progression opportunities as others.</w:t>
      </w:r>
    </w:p>
    <w:p w14:paraId="04A2FB5C" w14:textId="74D68B08" w:rsidR="005D6044" w:rsidRDefault="005D6044" w:rsidP="005D6044">
      <w:pPr>
        <w:pStyle w:val="PlainText"/>
      </w:pPr>
    </w:p>
    <w:p w14:paraId="7C705D04" w14:textId="33E716D0" w:rsidR="005D6044" w:rsidRDefault="00865258" w:rsidP="005D6044">
      <w:pPr>
        <w:pStyle w:val="PlainText"/>
      </w:pPr>
      <w:r>
        <w:t>Building</w:t>
      </w:r>
      <w:r w:rsidR="005D6044">
        <w:t xml:space="preserve"> relationships</w:t>
      </w:r>
      <w:r>
        <w:t xml:space="preserve"> and trust within the community is an effective method of policing. Being able to </w:t>
      </w:r>
      <w:r w:rsidR="005D6044">
        <w:t>the</w:t>
      </w:r>
      <w:r>
        <w:t xml:space="preserve"> understand the</w:t>
      </w:r>
      <w:r w:rsidR="005D6044">
        <w:t xml:space="preserve"> importance of community engagement, police across the UK have </w:t>
      </w:r>
      <w:r>
        <w:t>implemented several</w:t>
      </w:r>
      <w:r w:rsidR="005D6044">
        <w:t xml:space="preserve"> strategies to connect with diverse </w:t>
      </w:r>
      <w:r w:rsidR="002E2E9C">
        <w:t>societies</w:t>
      </w:r>
      <w:r w:rsidR="005D6044">
        <w:t xml:space="preserve"> </w:t>
      </w:r>
      <w:r>
        <w:t>(</w:t>
      </w:r>
      <w:proofErr w:type="spellStart"/>
      <w:r>
        <w:t>Glowatski</w:t>
      </w:r>
      <w:proofErr w:type="spellEnd"/>
      <w:r>
        <w:t xml:space="preserve"> et al 2017). </w:t>
      </w:r>
      <w:r w:rsidR="005D6044">
        <w:t>Community policing initiatives</w:t>
      </w:r>
      <w:r>
        <w:t xml:space="preserve"> and </w:t>
      </w:r>
      <w:r w:rsidR="00C4529D">
        <w:t>neighbourhood</w:t>
      </w:r>
      <w:r w:rsidR="005D6044">
        <w:t xml:space="preserve"> watch program</w:t>
      </w:r>
      <w:r>
        <w:t>me</w:t>
      </w:r>
      <w:r w:rsidR="005D6044">
        <w:t xml:space="preserve">s </w:t>
      </w:r>
      <w:r>
        <w:t>are just a few example</w:t>
      </w:r>
      <w:r w:rsidR="002E2E9C">
        <w:t>s</w:t>
      </w:r>
      <w:r>
        <w:t xml:space="preserve"> of how</w:t>
      </w:r>
      <w:r w:rsidR="002E2E9C">
        <w:t xml:space="preserve"> the</w:t>
      </w:r>
      <w:r w:rsidR="005D6044">
        <w:t xml:space="preserve"> bridge between law enforcement and communities</w:t>
      </w:r>
      <w:r w:rsidR="002E2E9C">
        <w:t xml:space="preserve"> can be closed.</w:t>
      </w:r>
      <w:r>
        <w:t xml:space="preserve"> Many Police forces across the UK rely</w:t>
      </w:r>
      <w:r w:rsidR="002E2E9C">
        <w:t xml:space="preserve"> </w:t>
      </w:r>
      <w:r>
        <w:t>on their neighbourhood departments</w:t>
      </w:r>
      <w:r w:rsidR="002E2E9C">
        <w:t>,</w:t>
      </w:r>
      <w:r>
        <w:t xml:space="preserve"> </w:t>
      </w:r>
      <w:r w:rsidR="002E2E9C">
        <w:t>as these officers are seen to be a “friendly face within the community who people can speak to and get along with” (Paskell 2007). This can be seen from the creation of the role of a Police Community Support Officer in 2002 which many forces employ for this role (O’Neill 2019).</w:t>
      </w:r>
    </w:p>
    <w:p w14:paraId="565BE56C" w14:textId="77777777" w:rsidR="00FB4A0F" w:rsidRDefault="00FB4A0F" w:rsidP="005D6044">
      <w:pPr>
        <w:pStyle w:val="PlainText"/>
      </w:pPr>
    </w:p>
    <w:p w14:paraId="475A435B" w14:textId="3AE96575" w:rsidR="00FB4A0F" w:rsidRDefault="00FB4A0F" w:rsidP="005D6044">
      <w:pPr>
        <w:pStyle w:val="PlainText"/>
      </w:pPr>
      <w:r>
        <w:t xml:space="preserve">Furthermore, there has been great attempts by Police forces to create an environment whereby “officers and staff are able to </w:t>
      </w:r>
      <w:r w:rsidRPr="000B3EAB">
        <w:t>respect and understand</w:t>
      </w:r>
      <w:r>
        <w:t xml:space="preserve"> the importance of diversity and inclusion polices” (Lai and </w:t>
      </w:r>
      <w:proofErr w:type="spellStart"/>
      <w:r>
        <w:t>Lisnek</w:t>
      </w:r>
      <w:proofErr w:type="spellEnd"/>
      <w:r>
        <w:t xml:space="preserve"> 2023)</w:t>
      </w:r>
      <w:r w:rsidRPr="000B3EAB">
        <w:t xml:space="preserve"> </w:t>
      </w:r>
      <w:r>
        <w:t>and how they can be implemented when dealing with the public</w:t>
      </w:r>
      <w:r w:rsidRPr="000B3EAB">
        <w:t>. These policies</w:t>
      </w:r>
      <w:r>
        <w:t xml:space="preserve"> </w:t>
      </w:r>
      <w:r w:rsidRPr="000B3EAB">
        <w:t xml:space="preserve">encourage cooperation </w:t>
      </w:r>
      <w:r>
        <w:t>from staff</w:t>
      </w:r>
      <w:r w:rsidRPr="000B3EAB">
        <w:t xml:space="preserve"> by recognising and appreciating </w:t>
      </w:r>
      <w:r>
        <w:t>individual needs</w:t>
      </w:r>
      <w:r w:rsidRPr="000B3EAB">
        <w:t xml:space="preserve">. Nevertheless, </w:t>
      </w:r>
      <w:r>
        <w:t xml:space="preserve">we are still presented with </w:t>
      </w:r>
      <w:r w:rsidRPr="000B3EAB">
        <w:t xml:space="preserve">problems like racism and discrimination among the ranks of the police force </w:t>
      </w:r>
      <w:r>
        <w:t xml:space="preserve">which </w:t>
      </w:r>
      <w:r w:rsidRPr="000B3EAB">
        <w:t>require</w:t>
      </w:r>
      <w:r>
        <w:t xml:space="preserve">s </w:t>
      </w:r>
      <w:r w:rsidRPr="000B3EAB">
        <w:t>more attention.</w:t>
      </w:r>
      <w:r>
        <w:t xml:space="preserve"> With many well recognised campaigns to tackle racism such as the “Black Lives Matter” movement, the Police are trying to assure members of the public that they are doing all they can to “abolish institutional racism” (Elliott-Cooper 2023).</w:t>
      </w:r>
    </w:p>
    <w:p w14:paraId="7DAD4EA5" w14:textId="77777777" w:rsidR="005D6044" w:rsidRDefault="005D6044" w:rsidP="005D6044">
      <w:pPr>
        <w:pStyle w:val="PlainText"/>
      </w:pPr>
    </w:p>
    <w:p w14:paraId="53F489DF" w14:textId="77777777" w:rsidR="00AB1592" w:rsidRDefault="002E2E9C" w:rsidP="00FB4A0F">
      <w:pPr>
        <w:pStyle w:val="PlainText"/>
      </w:pPr>
      <w:r w:rsidRPr="002E2E9C">
        <w:t xml:space="preserve">Police officers often </w:t>
      </w:r>
      <w:r w:rsidR="00EB0057">
        <w:t>“</w:t>
      </w:r>
      <w:r w:rsidRPr="002E2E9C">
        <w:t>participate in cultural sensitivity</w:t>
      </w:r>
      <w:r>
        <w:t xml:space="preserve"> and awareness</w:t>
      </w:r>
      <w:r w:rsidRPr="002E2E9C">
        <w:t xml:space="preserve"> training to help them </w:t>
      </w:r>
      <w:r>
        <w:t xml:space="preserve">have a </w:t>
      </w:r>
      <w:r w:rsidRPr="002E2E9C">
        <w:t>better understand</w:t>
      </w:r>
      <w:r>
        <w:t xml:space="preserve"> of</w:t>
      </w:r>
      <w:r w:rsidRPr="002E2E9C">
        <w:t xml:space="preserve"> the needs and issues of other</w:t>
      </w:r>
      <w:r w:rsidR="00EB0057">
        <w:t>s in</w:t>
      </w:r>
      <w:r w:rsidRPr="002E2E9C">
        <w:t xml:space="preserve"> communities</w:t>
      </w:r>
      <w:r w:rsidR="00EB0057">
        <w:t>” (Sargeant et al 2017)</w:t>
      </w:r>
      <w:r w:rsidRPr="002E2E9C">
        <w:t xml:space="preserve">. </w:t>
      </w:r>
      <w:r w:rsidR="00EB0057">
        <w:t>This study suggests that by listening and</w:t>
      </w:r>
      <w:r w:rsidRPr="002E2E9C">
        <w:t xml:space="preserve"> </w:t>
      </w:r>
      <w:r w:rsidR="00EB0057">
        <w:t>engaging with the community</w:t>
      </w:r>
      <w:r w:rsidRPr="002E2E9C">
        <w:t xml:space="preserve">, </w:t>
      </w:r>
      <w:r w:rsidR="00FB4A0F">
        <w:t>Police</w:t>
      </w:r>
      <w:r w:rsidRPr="002E2E9C">
        <w:t xml:space="preserve"> can </w:t>
      </w:r>
      <w:r w:rsidR="00EB0057">
        <w:t>identify strategies in how</w:t>
      </w:r>
      <w:r w:rsidRPr="002E2E9C">
        <w:t xml:space="preserve"> to become more inclusive and responsive. </w:t>
      </w:r>
    </w:p>
    <w:p w14:paraId="70A8130C" w14:textId="63A88B4A" w:rsidR="00FB4A0F" w:rsidRPr="00FB4A0F" w:rsidRDefault="00FB4A0F" w:rsidP="00FB4A0F">
      <w:pPr>
        <w:pStyle w:val="PlainText"/>
      </w:pPr>
      <w:r w:rsidRPr="00FB4A0F">
        <w:lastRenderedPageBreak/>
        <w:t xml:space="preserve">In a </w:t>
      </w:r>
      <w:proofErr w:type="gramStart"/>
      <w:r w:rsidRPr="00FB4A0F">
        <w:t>diverse societ</w:t>
      </w:r>
      <w:r>
        <w:t>ies</w:t>
      </w:r>
      <w:proofErr w:type="gramEnd"/>
      <w:r w:rsidRPr="00FB4A0F">
        <w:t xml:space="preserve">, policing </w:t>
      </w:r>
      <w:r>
        <w:t>requires</w:t>
      </w:r>
      <w:r w:rsidRPr="00FB4A0F">
        <w:t xml:space="preserve"> strateg</w:t>
      </w:r>
      <w:r>
        <w:t xml:space="preserve">ies which have various options which can lead to the same outcome due </w:t>
      </w:r>
      <w:r w:rsidRPr="00FB4A0F">
        <w:t xml:space="preserve">the unique demands and difficulties that each community faces. For </w:t>
      </w:r>
      <w:r>
        <w:t>example</w:t>
      </w:r>
      <w:r w:rsidRPr="00FB4A0F">
        <w:t>, specialised units have been</w:t>
      </w:r>
      <w:r>
        <w:t xml:space="preserve"> created</w:t>
      </w:r>
      <w:r w:rsidRPr="00FB4A0F">
        <w:t xml:space="preserve"> to investigate and punish hate crimes</w:t>
      </w:r>
      <w:r>
        <w:t xml:space="preserve"> and how victims of these crimes can be supported.</w:t>
      </w:r>
      <w:r w:rsidR="00714D2E">
        <w:t xml:space="preserve"> Hate crime is defined as “</w:t>
      </w:r>
      <w:r w:rsidR="00714D2E" w:rsidRPr="00714D2E">
        <w:t>a single distinct event or occurrence which disturbs an individual’s, groups or community’s quality of life or causes them concern</w:t>
      </w:r>
      <w:r w:rsidR="00714D2E">
        <w:t>” (College of Policing 2020)</w:t>
      </w:r>
      <w:r w:rsidR="00714D2E" w:rsidRPr="00714D2E">
        <w:t>.</w:t>
      </w:r>
      <w:r w:rsidR="00714D2E">
        <w:t xml:space="preserve"> Another example of </w:t>
      </w:r>
      <w:r w:rsidR="00BD0329">
        <w:t xml:space="preserve">a </w:t>
      </w:r>
      <w:r w:rsidR="00714D2E">
        <w:t>strateg</w:t>
      </w:r>
      <w:r w:rsidR="00BD0329">
        <w:t>y</w:t>
      </w:r>
      <w:r w:rsidR="00714D2E">
        <w:t xml:space="preserve"> that Police may use in areas where there is a wide range of nationalities and diversity is the use of</w:t>
      </w:r>
      <w:r>
        <w:t xml:space="preserve"> </w:t>
      </w:r>
      <w:r w:rsidR="00714D2E">
        <w:t>l</w:t>
      </w:r>
      <w:r w:rsidRPr="00FB4A0F">
        <w:t>anguage assistance</w:t>
      </w:r>
      <w:r w:rsidR="00714D2E">
        <w:t>, which can boost relationships between police and communities by making people feel more settled in where they live as “overcoming language barriers is identified as one of the major issues Police are trying to tackle”</w:t>
      </w:r>
      <w:r w:rsidR="009F01E3">
        <w:t xml:space="preserve"> (Asllani and Fisher 2021)</w:t>
      </w:r>
      <w:r w:rsidR="00714D2E">
        <w:t>.</w:t>
      </w:r>
    </w:p>
    <w:p w14:paraId="306E9CC3" w14:textId="77777777" w:rsidR="005D6044" w:rsidRDefault="005D6044" w:rsidP="005D6044">
      <w:pPr>
        <w:pStyle w:val="PlainText"/>
      </w:pPr>
    </w:p>
    <w:p w14:paraId="41725502" w14:textId="138157FD" w:rsidR="005D6044" w:rsidRDefault="005D6044" w:rsidP="005D6044">
      <w:pPr>
        <w:pStyle w:val="PlainText"/>
      </w:pPr>
      <w:r>
        <w:t xml:space="preserve">Despite the </w:t>
      </w:r>
      <w:r w:rsidR="00BD0329">
        <w:t>positive efforts currently being made</w:t>
      </w:r>
      <w:r>
        <w:t xml:space="preserve"> in accommodating diversity, polic</w:t>
      </w:r>
      <w:r w:rsidR="00BD0329">
        <w:t>e forces</w:t>
      </w:r>
      <w:r>
        <w:t xml:space="preserve"> in the UK continues to face challenges in engaging with all communities</w:t>
      </w:r>
      <w:r w:rsidR="00BD0329">
        <w:t xml:space="preserve"> in an effective manner</w:t>
      </w:r>
      <w:r>
        <w:t xml:space="preserve">. </w:t>
      </w:r>
      <w:r w:rsidR="00BD0329">
        <w:t>As previously stated, l</w:t>
      </w:r>
      <w:r>
        <w:t>anguage barriers</w:t>
      </w:r>
      <w:r w:rsidR="00BD0329">
        <w:t xml:space="preserve"> are one of the biggest obstacles that Police face when trying to interact with diverse communities.</w:t>
      </w:r>
      <w:r>
        <w:t xml:space="preserve"> </w:t>
      </w:r>
      <w:r w:rsidR="00BD0329">
        <w:t>C</w:t>
      </w:r>
      <w:r>
        <w:t xml:space="preserve">ultural differences and mistrust </w:t>
      </w:r>
      <w:r w:rsidR="00BD0329">
        <w:t>within communities has come from p</w:t>
      </w:r>
      <w:r w:rsidR="00A00FBE">
        <w:t>revious</w:t>
      </w:r>
      <w:r w:rsidR="00BD0329">
        <w:t xml:space="preserve"> historical and well documented incidents</w:t>
      </w:r>
      <w:r w:rsidR="00A00FBE">
        <w:t xml:space="preserve">, which is </w:t>
      </w:r>
      <w:r w:rsidR="00BD0329">
        <w:t xml:space="preserve">still being proved as an issue </w:t>
      </w:r>
      <w:r w:rsidR="00A00FBE">
        <w:t>that</w:t>
      </w:r>
      <w:r w:rsidR="00BD0329">
        <w:t xml:space="preserve"> the police </w:t>
      </w:r>
      <w:r w:rsidR="00A00FBE">
        <w:t xml:space="preserve">are </w:t>
      </w:r>
      <w:r w:rsidR="00BD0329">
        <w:t>fac</w:t>
      </w:r>
      <w:r w:rsidR="00A00FBE">
        <w:t>ing</w:t>
      </w:r>
      <w:r w:rsidR="00BD0329">
        <w:t xml:space="preserve"> when trying to build good relationships and rapport within communities</w:t>
      </w:r>
      <w:r w:rsidR="00A00FBE">
        <w:t>, for example within the LGBTQ+ community (Girardi 2022)</w:t>
      </w:r>
      <w:r w:rsidR="00BD0329">
        <w:t>.</w:t>
      </w:r>
      <w:r>
        <w:t xml:space="preserve"> </w:t>
      </w:r>
      <w:r w:rsidR="00A00FBE">
        <w:t>The study suggests that g</w:t>
      </w:r>
      <w:r w:rsidR="00BD0329" w:rsidRPr="002E2E9C">
        <w:t>aining the trust of marginalised groups, who may have previously faced prejudice or</w:t>
      </w:r>
      <w:r w:rsidR="00BD0329">
        <w:t xml:space="preserve"> had previous bad experiences is still an issue which needs to be addressed. </w:t>
      </w:r>
    </w:p>
    <w:p w14:paraId="160DDA24" w14:textId="77777777" w:rsidR="005D6044" w:rsidRDefault="005D6044" w:rsidP="005D6044">
      <w:pPr>
        <w:pStyle w:val="PlainText"/>
      </w:pPr>
    </w:p>
    <w:p w14:paraId="506D62E3" w14:textId="7469E208" w:rsidR="005D6044" w:rsidRDefault="005D6044" w:rsidP="005D6044">
      <w:pPr>
        <w:pStyle w:val="PlainText"/>
      </w:pPr>
      <w:r>
        <w:t>In conclusion, polic</w:t>
      </w:r>
      <w:r w:rsidR="00D27A87">
        <w:t>e forces</w:t>
      </w:r>
      <w:r>
        <w:t xml:space="preserve"> </w:t>
      </w:r>
      <w:r w:rsidR="00AB1592">
        <w:t xml:space="preserve">throughout </w:t>
      </w:r>
      <w:r>
        <w:t>the UK ha</w:t>
      </w:r>
      <w:r w:rsidR="00D27A87">
        <w:t>ve</w:t>
      </w:r>
      <w:r>
        <w:t xml:space="preserve"> made significant </w:t>
      </w:r>
      <w:r w:rsidR="00AB1592">
        <w:t>changes</w:t>
      </w:r>
      <w:r>
        <w:t xml:space="preserve"> in</w:t>
      </w:r>
      <w:r w:rsidR="00AB1592">
        <w:t xml:space="preserve"> trying to</w:t>
      </w:r>
      <w:r>
        <w:t xml:space="preserve"> adapt to diversity</w:t>
      </w:r>
      <w:r w:rsidR="00A00FBE">
        <w:t xml:space="preserve"> in recent times</w:t>
      </w:r>
      <w:r>
        <w:t xml:space="preserve">, </w:t>
      </w:r>
      <w:r w:rsidR="00AB1592">
        <w:t>including</w:t>
      </w:r>
      <w:r>
        <w:t xml:space="preserve"> within the police force</w:t>
      </w:r>
      <w:r w:rsidR="00AB1592">
        <w:t xml:space="preserve"> itself by</w:t>
      </w:r>
      <w:r>
        <w:t xml:space="preserve"> and </w:t>
      </w:r>
      <w:r w:rsidR="00AB1592">
        <w:t>engaging a</w:t>
      </w:r>
      <w:r w:rsidR="00297D0C">
        <w:t>n</w:t>
      </w:r>
      <w:r w:rsidR="00AB1592">
        <w:t>d interacting with diverse communities</w:t>
      </w:r>
      <w:r>
        <w:t xml:space="preserve">. Through recruitment </w:t>
      </w:r>
      <w:r w:rsidR="00AB1592">
        <w:t xml:space="preserve">opportunities, diversity awareness </w:t>
      </w:r>
      <w:r>
        <w:t xml:space="preserve">training, and community </w:t>
      </w:r>
      <w:r w:rsidR="00AB1592">
        <w:t>engagement programmes</w:t>
      </w:r>
      <w:r>
        <w:t xml:space="preserve">, </w:t>
      </w:r>
      <w:r w:rsidR="00AB1592">
        <w:t>significant efforts have been made to appreciate and understand how diverse communities work and their value within today’s society</w:t>
      </w:r>
      <w:r>
        <w:t xml:space="preserve">. </w:t>
      </w:r>
      <w:r w:rsidR="00AB1592">
        <w:t>However, there are still</w:t>
      </w:r>
      <w:r>
        <w:t xml:space="preserve"> challenges</w:t>
      </w:r>
      <w:r w:rsidR="00AB1592">
        <w:t xml:space="preserve"> which the police face</w:t>
      </w:r>
      <w:r>
        <w:t xml:space="preserve"> </w:t>
      </w:r>
      <w:r w:rsidR="00AB1592">
        <w:t xml:space="preserve">such as </w:t>
      </w:r>
      <w:r>
        <w:t>discrimination and mistrust</w:t>
      </w:r>
      <w:r w:rsidR="00AB1592">
        <w:t xml:space="preserve"> of communities</w:t>
      </w:r>
      <w:r>
        <w:t>,</w:t>
      </w:r>
      <w:r w:rsidR="00AB1592">
        <w:t xml:space="preserve"> </w:t>
      </w:r>
      <w:proofErr w:type="gramStart"/>
      <w:r w:rsidR="00AB1592">
        <w:t>in particular from</w:t>
      </w:r>
      <w:proofErr w:type="gramEnd"/>
      <w:r w:rsidR="00AB1592">
        <w:t xml:space="preserve"> people who may have had previous bad experiences. If diversity can be embraced throughout the Police and the UK in general, then this will result in safer communities for everyone to live in which will be more beneficial to allow for more effective policing where they can deal with other potential incidents.</w:t>
      </w:r>
    </w:p>
    <w:p w14:paraId="4AA7CE88" w14:textId="7D02D0F1" w:rsidR="00882214" w:rsidRPr="002657C9" w:rsidRDefault="002657C9" w:rsidP="00882214">
      <w:pPr>
        <w:rPr>
          <w:b/>
          <w:bCs/>
        </w:rPr>
      </w:pPr>
      <w:r w:rsidRPr="002657C9">
        <w:rPr>
          <w:b/>
          <w:bCs/>
        </w:rPr>
        <w:t>Word Count: 96</w:t>
      </w:r>
      <w:r w:rsidR="00D27A87">
        <w:rPr>
          <w:b/>
          <w:bCs/>
        </w:rPr>
        <w:t>3</w:t>
      </w:r>
      <w:r w:rsidRPr="002657C9">
        <w:rPr>
          <w:b/>
          <w:bCs/>
        </w:rPr>
        <w:t xml:space="preserve"> words</w:t>
      </w:r>
    </w:p>
    <w:p w14:paraId="6BA649B3" w14:textId="77777777" w:rsidR="00BD0329" w:rsidRPr="00EC5889" w:rsidRDefault="00BD0329" w:rsidP="00882214"/>
    <w:p w14:paraId="2889A2BC" w14:textId="72E6B253" w:rsidR="00EC5889" w:rsidRPr="00017E90" w:rsidRDefault="00EC5889" w:rsidP="00676CD9"/>
    <w:p w14:paraId="4C4049AA" w14:textId="77777777" w:rsidR="00C211C6" w:rsidRDefault="00C211C6" w:rsidP="00E94BB6"/>
    <w:p w14:paraId="6551CBB7" w14:textId="77777777" w:rsidR="00B33BA0" w:rsidRDefault="00B33BA0" w:rsidP="00E94BB6"/>
    <w:p w14:paraId="0D85394A" w14:textId="77777777" w:rsidR="001A10D0" w:rsidRDefault="001A10D0" w:rsidP="00E94BB6"/>
    <w:p w14:paraId="5E69ACC1" w14:textId="77777777" w:rsidR="001A10D0" w:rsidRDefault="001A10D0" w:rsidP="00E94BB6">
      <w:pPr>
        <w:rPr>
          <w:b/>
          <w:bCs/>
        </w:rPr>
      </w:pPr>
    </w:p>
    <w:p w14:paraId="268A1410" w14:textId="77777777" w:rsidR="001A10D0" w:rsidRDefault="001A10D0" w:rsidP="00E94BB6">
      <w:pPr>
        <w:rPr>
          <w:b/>
          <w:bCs/>
        </w:rPr>
      </w:pPr>
    </w:p>
    <w:p w14:paraId="50296701" w14:textId="77777777" w:rsidR="001A10D0" w:rsidRDefault="001A10D0" w:rsidP="00E94BB6">
      <w:pPr>
        <w:rPr>
          <w:b/>
          <w:bCs/>
        </w:rPr>
      </w:pPr>
    </w:p>
    <w:p w14:paraId="3B11F0C2" w14:textId="77777777" w:rsidR="001A10D0" w:rsidRDefault="001A10D0" w:rsidP="00E94BB6">
      <w:pPr>
        <w:rPr>
          <w:b/>
          <w:bCs/>
        </w:rPr>
      </w:pPr>
    </w:p>
    <w:p w14:paraId="19ED13CD" w14:textId="77777777" w:rsidR="00810CC9" w:rsidRDefault="00810CC9" w:rsidP="00E94BB6">
      <w:pPr>
        <w:rPr>
          <w:b/>
          <w:bCs/>
        </w:rPr>
      </w:pPr>
    </w:p>
    <w:p w14:paraId="7D48ABD2" w14:textId="77777777" w:rsidR="00810CC9" w:rsidRDefault="00810CC9" w:rsidP="00E94BB6">
      <w:pPr>
        <w:rPr>
          <w:b/>
          <w:bCs/>
        </w:rPr>
      </w:pPr>
    </w:p>
    <w:p w14:paraId="054135F9" w14:textId="77777777" w:rsidR="00AB1592" w:rsidRDefault="00AB1592" w:rsidP="00E94BB6">
      <w:pPr>
        <w:rPr>
          <w:b/>
          <w:bCs/>
        </w:rPr>
      </w:pPr>
    </w:p>
    <w:p w14:paraId="71DD4CFA" w14:textId="675A10BE" w:rsidR="00C211C6" w:rsidRDefault="00C211C6" w:rsidP="00E94BB6">
      <w:pPr>
        <w:rPr>
          <w:b/>
          <w:bCs/>
        </w:rPr>
      </w:pPr>
      <w:r w:rsidRPr="00B33BA0">
        <w:rPr>
          <w:b/>
          <w:bCs/>
        </w:rPr>
        <w:t>Bib</w:t>
      </w:r>
      <w:r w:rsidR="00B33BA0" w:rsidRPr="00B33BA0">
        <w:rPr>
          <w:b/>
          <w:bCs/>
        </w:rPr>
        <w:t>liography</w:t>
      </w:r>
    </w:p>
    <w:p w14:paraId="62C0F9EB" w14:textId="16683B20" w:rsidR="009F01E3" w:rsidRDefault="009F01E3" w:rsidP="00E94BB6">
      <w:pPr>
        <w:rPr>
          <w:b/>
          <w:bCs/>
        </w:rPr>
      </w:pPr>
      <w:r>
        <w:rPr>
          <w:rFonts w:ascii="Arial" w:hAnsi="Arial" w:cs="Arial"/>
          <w:color w:val="222222"/>
          <w:sz w:val="20"/>
          <w:szCs w:val="20"/>
          <w:shd w:val="clear" w:color="auto" w:fill="FFFFFF"/>
        </w:rPr>
        <w:t xml:space="preserve">Asllani, </w:t>
      </w:r>
      <w:proofErr w:type="gramStart"/>
      <w:r>
        <w:rPr>
          <w:rFonts w:ascii="Arial" w:hAnsi="Arial" w:cs="Arial"/>
          <w:color w:val="222222"/>
          <w:sz w:val="20"/>
          <w:szCs w:val="20"/>
          <w:shd w:val="clear" w:color="auto" w:fill="FFFFFF"/>
        </w:rPr>
        <w:t>H.</w:t>
      </w:r>
      <w:proofErr w:type="gramEnd"/>
      <w:r>
        <w:rPr>
          <w:rFonts w:ascii="Arial" w:hAnsi="Arial" w:cs="Arial"/>
          <w:color w:val="222222"/>
          <w:sz w:val="20"/>
          <w:szCs w:val="20"/>
          <w:shd w:val="clear" w:color="auto" w:fill="FFFFFF"/>
        </w:rPr>
        <w:t xml:space="preserve"> and Fisher, J.R., 2021. Cultural implications of a study of police communication with minorities. </w:t>
      </w:r>
      <w:r>
        <w:rPr>
          <w:rFonts w:ascii="Arial" w:hAnsi="Arial" w:cs="Arial"/>
          <w:i/>
          <w:iCs/>
          <w:color w:val="222222"/>
          <w:sz w:val="20"/>
          <w:szCs w:val="20"/>
          <w:shd w:val="clear" w:color="auto" w:fill="FFFFFF"/>
        </w:rPr>
        <w:t>Journal of Business Diversity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(3).</w:t>
      </w:r>
    </w:p>
    <w:p w14:paraId="6C577A5A" w14:textId="722A7B16" w:rsidR="00E14B25" w:rsidRDefault="00E14B25" w:rsidP="00E94BB6">
      <w:pPr>
        <w:rPr>
          <w:rFonts w:ascii="Arial" w:hAnsi="Arial" w:cs="Arial"/>
          <w:sz w:val="20"/>
          <w:szCs w:val="20"/>
        </w:rPr>
      </w:pPr>
      <w:r w:rsidRPr="00E14B25">
        <w:rPr>
          <w:rFonts w:ascii="Arial" w:hAnsi="Arial" w:cs="Arial"/>
          <w:sz w:val="20"/>
          <w:szCs w:val="20"/>
        </w:rPr>
        <w:t>Barton, L. (2013)</w:t>
      </w:r>
      <w:r>
        <w:rPr>
          <w:rFonts w:ascii="Arial" w:hAnsi="Arial" w:cs="Arial"/>
          <w:sz w:val="20"/>
          <w:szCs w:val="20"/>
        </w:rPr>
        <w:t xml:space="preserve">. Decision Making in Policing. In T. Newburn &amp; P. </w:t>
      </w:r>
      <w:proofErr w:type="spellStart"/>
      <w:r>
        <w:rPr>
          <w:rFonts w:ascii="Arial" w:hAnsi="Arial" w:cs="Arial"/>
          <w:sz w:val="20"/>
          <w:szCs w:val="20"/>
        </w:rPr>
        <w:t>Neyroud</w:t>
      </w:r>
      <w:proofErr w:type="spellEnd"/>
      <w:r>
        <w:rPr>
          <w:rFonts w:ascii="Arial" w:hAnsi="Arial" w:cs="Arial"/>
          <w:sz w:val="20"/>
          <w:szCs w:val="20"/>
        </w:rPr>
        <w:t xml:space="preserve"> (</w:t>
      </w:r>
      <w:r w:rsidR="0015146B">
        <w:rPr>
          <w:rFonts w:ascii="Arial" w:hAnsi="Arial" w:cs="Arial"/>
          <w:sz w:val="20"/>
          <w:szCs w:val="20"/>
        </w:rPr>
        <w:t>E</w:t>
      </w:r>
      <w:r>
        <w:rPr>
          <w:rFonts w:ascii="Arial" w:hAnsi="Arial" w:cs="Arial"/>
          <w:sz w:val="20"/>
          <w:szCs w:val="20"/>
        </w:rPr>
        <w:t>ds.), Handbook of Policing (2</w:t>
      </w:r>
      <w:r w:rsidR="0015146B">
        <w:rPr>
          <w:rFonts w:ascii="Arial" w:hAnsi="Arial" w:cs="Arial"/>
          <w:sz w:val="20"/>
          <w:szCs w:val="20"/>
        </w:rPr>
        <w:t>nd</w:t>
      </w:r>
      <w:r>
        <w:rPr>
          <w:rFonts w:ascii="Arial" w:hAnsi="Arial" w:cs="Arial"/>
          <w:sz w:val="20"/>
          <w:szCs w:val="20"/>
        </w:rPr>
        <w:t xml:space="preserve"> ed., pp.229-250). Routledge.</w:t>
      </w:r>
    </w:p>
    <w:p w14:paraId="1257F594" w14:textId="5C5DCD0F" w:rsidR="00B428AD" w:rsidRDefault="00B428AD"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Bell, B., Costa, R. and Machin, S., 2022. Why does education reduce </w:t>
      </w:r>
      <w:proofErr w:type="gramStart"/>
      <w:r>
        <w:rPr>
          <w:rFonts w:ascii="Arial" w:hAnsi="Arial" w:cs="Arial"/>
          <w:color w:val="222222"/>
          <w:sz w:val="20"/>
          <w:szCs w:val="20"/>
          <w:shd w:val="clear" w:color="auto" w:fill="FFFFFF"/>
        </w:rPr>
        <w:t>crime?.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political economy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130</w:t>
      </w:r>
      <w:r>
        <w:rPr>
          <w:rFonts w:ascii="Arial" w:hAnsi="Arial" w:cs="Arial"/>
          <w:color w:val="222222"/>
          <w:sz w:val="20"/>
          <w:szCs w:val="20"/>
          <w:shd w:val="clear" w:color="auto" w:fill="FFFFFF"/>
        </w:rPr>
        <w:t>(3), pp.732-765.</w:t>
      </w:r>
    </w:p>
    <w:p w14:paraId="49D24231" w14:textId="4F772DD6" w:rsidR="007B58DE" w:rsidRDefault="007B58DE"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Blyth, M. and Solomon, E. eds., 2009. </w:t>
      </w:r>
      <w:r>
        <w:rPr>
          <w:rFonts w:ascii="Arial" w:hAnsi="Arial" w:cs="Arial"/>
          <w:i/>
          <w:iCs/>
          <w:color w:val="222222"/>
          <w:sz w:val="20"/>
          <w:szCs w:val="20"/>
          <w:shd w:val="clear" w:color="auto" w:fill="FFFFFF"/>
        </w:rPr>
        <w:t xml:space="preserve">Prevention and youth crime: Is early intervention </w:t>
      </w:r>
      <w:proofErr w:type="gramStart"/>
      <w:r>
        <w:rPr>
          <w:rFonts w:ascii="Arial" w:hAnsi="Arial" w:cs="Arial"/>
          <w:i/>
          <w:iCs/>
          <w:color w:val="222222"/>
          <w:sz w:val="20"/>
          <w:szCs w:val="20"/>
          <w:shd w:val="clear" w:color="auto" w:fill="FFFFFF"/>
        </w:rPr>
        <w:t>working?</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Policy Press.</w:t>
      </w:r>
    </w:p>
    <w:p w14:paraId="7BCE2A84" w14:textId="7DF4E2CF" w:rsidR="007B6DB8" w:rsidRDefault="007B6DB8"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Case, S. and Haines, K., 2013. </w:t>
      </w:r>
      <w:r>
        <w:rPr>
          <w:rFonts w:ascii="Arial" w:hAnsi="Arial" w:cs="Arial"/>
          <w:i/>
          <w:iCs/>
          <w:color w:val="222222"/>
          <w:sz w:val="20"/>
          <w:szCs w:val="20"/>
          <w:shd w:val="clear" w:color="auto" w:fill="FFFFFF"/>
        </w:rPr>
        <w:t xml:space="preserve">Understanding Youth Offending: Risk Factor </w:t>
      </w:r>
      <w:proofErr w:type="spellStart"/>
      <w:r>
        <w:rPr>
          <w:rFonts w:ascii="Arial" w:hAnsi="Arial" w:cs="Arial"/>
          <w:i/>
          <w:iCs/>
          <w:color w:val="222222"/>
          <w:sz w:val="20"/>
          <w:szCs w:val="20"/>
          <w:shd w:val="clear" w:color="auto" w:fill="FFFFFF"/>
        </w:rPr>
        <w:t>Reserach</w:t>
      </w:r>
      <w:proofErr w:type="spellEnd"/>
      <w:r>
        <w:rPr>
          <w:rFonts w:ascii="Arial" w:hAnsi="Arial" w:cs="Arial"/>
          <w:i/>
          <w:iCs/>
          <w:color w:val="222222"/>
          <w:sz w:val="20"/>
          <w:szCs w:val="20"/>
          <w:shd w:val="clear" w:color="auto" w:fill="FFFFFF"/>
        </w:rPr>
        <w:t>, Policy and Practice</w:t>
      </w:r>
      <w:r>
        <w:rPr>
          <w:rFonts w:ascii="Arial" w:hAnsi="Arial" w:cs="Arial"/>
          <w:color w:val="222222"/>
          <w:sz w:val="20"/>
          <w:szCs w:val="20"/>
          <w:shd w:val="clear" w:color="auto" w:fill="FFFFFF"/>
        </w:rPr>
        <w:t>. Willan.</w:t>
      </w:r>
    </w:p>
    <w:p w14:paraId="467559C1" w14:textId="0647830F" w:rsidR="00D75076" w:rsidRDefault="00D75076" w:rsidP="00E94BB6">
      <w:pPr>
        <w:rPr>
          <w:rFonts w:ascii="Arial" w:hAnsi="Arial" w:cs="Arial"/>
          <w:sz w:val="20"/>
          <w:szCs w:val="20"/>
        </w:rPr>
      </w:pPr>
      <w:r>
        <w:rPr>
          <w:rFonts w:ascii="Arial" w:hAnsi="Arial" w:cs="Arial"/>
          <w:color w:val="222222"/>
          <w:sz w:val="20"/>
          <w:szCs w:val="20"/>
          <w:shd w:val="clear" w:color="auto" w:fill="FFFFFF"/>
        </w:rPr>
        <w:t>Centres for Disease Control and Prevention (CDC)</w:t>
      </w:r>
      <w:r>
        <w:rPr>
          <w:rFonts w:ascii="Arial" w:hAnsi="Arial" w:cs="Arial"/>
          <w:color w:val="222222"/>
          <w:sz w:val="20"/>
          <w:szCs w:val="20"/>
          <w:shd w:val="clear" w:color="auto" w:fill="FFFFFF"/>
        </w:rPr>
        <w:br/>
        <w:t xml:space="preserve">Available at: </w:t>
      </w:r>
      <w:r w:rsidRPr="00D75076">
        <w:rPr>
          <w:rFonts w:ascii="Arial" w:hAnsi="Arial" w:cs="Arial"/>
          <w:color w:val="222222"/>
          <w:sz w:val="20"/>
          <w:szCs w:val="20"/>
          <w:shd w:val="clear" w:color="auto" w:fill="FFFFFF"/>
        </w:rPr>
        <w:t>https://www.cdc.gov/violenceprevention/aces/fastfact.html</w:t>
      </w:r>
      <w:r>
        <w:br/>
      </w:r>
      <w:r w:rsidRPr="00D75076">
        <w:rPr>
          <w:rFonts w:ascii="Arial" w:hAnsi="Arial" w:cs="Arial"/>
          <w:sz w:val="20"/>
          <w:szCs w:val="20"/>
        </w:rPr>
        <w:t>Accessed on: 01</w:t>
      </w:r>
      <w:r w:rsidRPr="00D75076">
        <w:rPr>
          <w:rFonts w:ascii="Arial" w:hAnsi="Arial" w:cs="Arial"/>
          <w:sz w:val="20"/>
          <w:szCs w:val="20"/>
          <w:vertAlign w:val="superscript"/>
        </w:rPr>
        <w:t>st</w:t>
      </w:r>
      <w:r>
        <w:rPr>
          <w:rFonts w:ascii="Arial" w:hAnsi="Arial" w:cs="Arial"/>
          <w:sz w:val="20"/>
          <w:szCs w:val="20"/>
        </w:rPr>
        <w:t xml:space="preserve"> April 2024</w:t>
      </w:r>
    </w:p>
    <w:p w14:paraId="63435E08" w14:textId="4A7FD65F" w:rsidR="00714D2E" w:rsidRDefault="00714D2E" w:rsidP="00E94BB6">
      <w:pPr>
        <w:rPr>
          <w:rFonts w:ascii="Arial" w:hAnsi="Arial" w:cs="Arial"/>
          <w:sz w:val="20"/>
          <w:szCs w:val="20"/>
        </w:rPr>
      </w:pPr>
      <w:r>
        <w:rPr>
          <w:rFonts w:ascii="Arial" w:hAnsi="Arial" w:cs="Arial"/>
          <w:sz w:val="20"/>
          <w:szCs w:val="20"/>
        </w:rPr>
        <w:t>College of Policing Hate Crime</w:t>
      </w:r>
      <w:r>
        <w:rPr>
          <w:rFonts w:ascii="Arial" w:hAnsi="Arial" w:cs="Arial"/>
          <w:sz w:val="20"/>
          <w:szCs w:val="20"/>
        </w:rPr>
        <w:br/>
        <w:t xml:space="preserve">Available at: </w:t>
      </w:r>
      <w:hyperlink r:id="rId6" w:history="1">
        <w:r w:rsidRPr="007F0348">
          <w:rPr>
            <w:rStyle w:val="Hyperlink"/>
            <w:rFonts w:ascii="Arial" w:hAnsi="Arial" w:cs="Arial"/>
            <w:sz w:val="20"/>
            <w:szCs w:val="20"/>
          </w:rPr>
          <w:t>https://www.college.police.uk/app/major-investigation-and-public-protection/hate-crime</w:t>
        </w:r>
      </w:hyperlink>
      <w:r>
        <w:rPr>
          <w:rFonts w:ascii="Arial" w:hAnsi="Arial" w:cs="Arial"/>
          <w:sz w:val="20"/>
          <w:szCs w:val="20"/>
        </w:rPr>
        <w:br/>
        <w:t>Accessed on: 02</w:t>
      </w:r>
      <w:r w:rsidRPr="00714D2E">
        <w:rPr>
          <w:rFonts w:ascii="Arial" w:hAnsi="Arial" w:cs="Arial"/>
          <w:sz w:val="20"/>
          <w:szCs w:val="20"/>
          <w:vertAlign w:val="superscript"/>
        </w:rPr>
        <w:t>nd</w:t>
      </w:r>
      <w:r>
        <w:rPr>
          <w:rFonts w:ascii="Arial" w:hAnsi="Arial" w:cs="Arial"/>
          <w:sz w:val="20"/>
          <w:szCs w:val="20"/>
        </w:rPr>
        <w:t xml:space="preserve"> May 2024</w:t>
      </w:r>
    </w:p>
    <w:p w14:paraId="4138E413" w14:textId="65FF1B9D" w:rsidR="00CF38F9" w:rsidRPr="00D75076" w:rsidRDefault="00CF38F9"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Colizzi, M., Lasalvia, A. and Ruggeri, M., 2020. Prevention and early intervention in youth mental health: is it time for a multidisciplinary and trans-diagnostic model for </w:t>
      </w:r>
      <w:proofErr w:type="gramStart"/>
      <w:r>
        <w:rPr>
          <w:rFonts w:ascii="Arial" w:hAnsi="Arial" w:cs="Arial"/>
          <w:color w:val="222222"/>
          <w:sz w:val="20"/>
          <w:szCs w:val="20"/>
          <w:shd w:val="clear" w:color="auto" w:fill="FFFFFF"/>
        </w:rPr>
        <w:t>care?.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mental health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pp.1-14.</w:t>
      </w:r>
    </w:p>
    <w:p w14:paraId="4E45C94D" w14:textId="68F2AD1F" w:rsidR="00EC53CB" w:rsidRDefault="00EC53CB"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Delsol, R. and Shiner, M., 2006. Regulating stop and search: a challenge for police and community relations in England and Wales. </w:t>
      </w:r>
      <w:r>
        <w:rPr>
          <w:rFonts w:ascii="Arial" w:hAnsi="Arial" w:cs="Arial"/>
          <w:i/>
          <w:iCs/>
          <w:color w:val="222222"/>
          <w:sz w:val="20"/>
          <w:szCs w:val="20"/>
          <w:shd w:val="clear" w:color="auto" w:fill="FFFFFF"/>
        </w:rPr>
        <w:t>Critical criminology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pp.241-263.</w:t>
      </w:r>
    </w:p>
    <w:p w14:paraId="554753A3" w14:textId="08CC30E2" w:rsidR="007B58DE" w:rsidRDefault="007B58DE"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Dodge, K.A., Bierman, K.L., </w:t>
      </w:r>
      <w:proofErr w:type="spellStart"/>
      <w:r>
        <w:rPr>
          <w:rFonts w:ascii="Arial" w:hAnsi="Arial" w:cs="Arial"/>
          <w:color w:val="222222"/>
          <w:sz w:val="20"/>
          <w:szCs w:val="20"/>
          <w:shd w:val="clear" w:color="auto" w:fill="FFFFFF"/>
        </w:rPr>
        <w:t>Coie</w:t>
      </w:r>
      <w:proofErr w:type="spellEnd"/>
      <w:r>
        <w:rPr>
          <w:rFonts w:ascii="Arial" w:hAnsi="Arial" w:cs="Arial"/>
          <w:color w:val="222222"/>
          <w:sz w:val="20"/>
          <w:szCs w:val="20"/>
          <w:shd w:val="clear" w:color="auto" w:fill="FFFFFF"/>
        </w:rPr>
        <w:t xml:space="preserve">, J.D., Greenberg, M.T., Lochman, J.E., McMahon, R.J., </w:t>
      </w:r>
      <w:proofErr w:type="spellStart"/>
      <w:r>
        <w:rPr>
          <w:rFonts w:ascii="Arial" w:hAnsi="Arial" w:cs="Arial"/>
          <w:color w:val="222222"/>
          <w:sz w:val="20"/>
          <w:szCs w:val="20"/>
          <w:shd w:val="clear" w:color="auto" w:fill="FFFFFF"/>
        </w:rPr>
        <w:t>Pinderhughes</w:t>
      </w:r>
      <w:proofErr w:type="spellEnd"/>
      <w:r>
        <w:rPr>
          <w:rFonts w:ascii="Arial" w:hAnsi="Arial" w:cs="Arial"/>
          <w:color w:val="222222"/>
          <w:sz w:val="20"/>
          <w:szCs w:val="20"/>
          <w:shd w:val="clear" w:color="auto" w:fill="FFFFFF"/>
        </w:rPr>
        <w:t>, E.E. and Conduct Problems Prevention Research Group, 2015. Impact of early intervention on psychopathology, crime, and well-being at age 25. </w:t>
      </w:r>
      <w:r>
        <w:rPr>
          <w:rFonts w:ascii="Arial" w:hAnsi="Arial" w:cs="Arial"/>
          <w:i/>
          <w:iCs/>
          <w:color w:val="222222"/>
          <w:sz w:val="20"/>
          <w:szCs w:val="20"/>
          <w:shd w:val="clear" w:color="auto" w:fill="FFFFFF"/>
        </w:rPr>
        <w:t>American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172</w:t>
      </w:r>
      <w:r>
        <w:rPr>
          <w:rFonts w:ascii="Arial" w:hAnsi="Arial" w:cs="Arial"/>
          <w:color w:val="222222"/>
          <w:sz w:val="20"/>
          <w:szCs w:val="20"/>
          <w:shd w:val="clear" w:color="auto" w:fill="FFFFFF"/>
        </w:rPr>
        <w:t>(1), pp.59-70.</w:t>
      </w:r>
    </w:p>
    <w:p w14:paraId="4D4E3024" w14:textId="6D9C4E46" w:rsidR="000B3EAB" w:rsidRDefault="000B3EAB"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Donohue Jr, R.H., 2021. Shades of blue: A review of the hiring, recruitment, and selection of female and minority police officers. </w:t>
      </w:r>
      <w:r>
        <w:rPr>
          <w:rFonts w:ascii="Arial" w:hAnsi="Arial" w:cs="Arial"/>
          <w:i/>
          <w:iCs/>
          <w:color w:val="222222"/>
          <w:sz w:val="20"/>
          <w:szCs w:val="20"/>
          <w:shd w:val="clear" w:color="auto" w:fill="FFFFFF"/>
        </w:rPr>
        <w:t>The Social Science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(4), pp.484-498.</w:t>
      </w:r>
    </w:p>
    <w:p w14:paraId="4B507D61" w14:textId="214518D3" w:rsidR="00FB5B24" w:rsidRDefault="00FB5B24"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Drover, P. and Ariel, B., 2015. Leading an experiment in police body-worn video cameras. </w:t>
      </w:r>
      <w:r>
        <w:rPr>
          <w:rFonts w:ascii="Arial" w:hAnsi="Arial" w:cs="Arial"/>
          <w:i/>
          <w:iCs/>
          <w:color w:val="222222"/>
          <w:sz w:val="20"/>
          <w:szCs w:val="20"/>
          <w:shd w:val="clear" w:color="auto" w:fill="FFFFFF"/>
        </w:rPr>
        <w:t>International criminal justice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(1), pp.80-97.</w:t>
      </w:r>
    </w:p>
    <w:p w14:paraId="709AEB54" w14:textId="3C3E7654" w:rsidR="00676CD9" w:rsidRDefault="00676CD9"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Edmiston, D., Begum, S. and Kataria, M., 2022. Falling faster amidst a cost-of-living crisis: Poverty, </w:t>
      </w:r>
      <w:proofErr w:type="gramStart"/>
      <w:r>
        <w:rPr>
          <w:rFonts w:ascii="Arial" w:hAnsi="Arial" w:cs="Arial"/>
          <w:color w:val="222222"/>
          <w:sz w:val="20"/>
          <w:szCs w:val="20"/>
          <w:shd w:val="clear" w:color="auto" w:fill="FFFFFF"/>
        </w:rPr>
        <w:t>inequality</w:t>
      </w:r>
      <w:proofErr w:type="gramEnd"/>
      <w:r>
        <w:rPr>
          <w:rFonts w:ascii="Arial" w:hAnsi="Arial" w:cs="Arial"/>
          <w:color w:val="222222"/>
          <w:sz w:val="20"/>
          <w:szCs w:val="20"/>
          <w:shd w:val="clear" w:color="auto" w:fill="FFFFFF"/>
        </w:rPr>
        <w:t xml:space="preserve"> and ethnicity in the UK.</w:t>
      </w:r>
    </w:p>
    <w:p w14:paraId="2BFB5A65" w14:textId="263B6CAE" w:rsidR="00865258" w:rsidRDefault="00865258"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Elliott-Cooper, A., 2023. Abolishing institutional racism. </w:t>
      </w:r>
      <w:r>
        <w:rPr>
          <w:rFonts w:ascii="Arial" w:hAnsi="Arial" w:cs="Arial"/>
          <w:i/>
          <w:iCs/>
          <w:color w:val="222222"/>
          <w:sz w:val="20"/>
          <w:szCs w:val="20"/>
          <w:shd w:val="clear" w:color="auto" w:fill="FFFFFF"/>
        </w:rPr>
        <w:t>Race &amp; Class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(1), pp.100-118.</w:t>
      </w:r>
    </w:p>
    <w:p w14:paraId="5E46DE8F" w14:textId="1DC6624F" w:rsidR="001A10D0" w:rsidRDefault="001A10D0"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Gardiner, E. and French, C., 2011. The relevance of cultural sensitivity in early intervention. </w:t>
      </w:r>
      <w:r>
        <w:rPr>
          <w:rFonts w:ascii="Arial" w:hAnsi="Arial" w:cs="Arial"/>
          <w:i/>
          <w:iCs/>
          <w:color w:val="222222"/>
          <w:sz w:val="20"/>
          <w:szCs w:val="20"/>
          <w:shd w:val="clear" w:color="auto" w:fill="FFFFFF"/>
        </w:rPr>
        <w:t>Exceptionality Education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(3).</w:t>
      </w:r>
    </w:p>
    <w:p w14:paraId="4F1FF3F0" w14:textId="0EB13CF3" w:rsidR="00865258" w:rsidRDefault="00865258" w:rsidP="00E94BB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Glowatski</w:t>
      </w:r>
      <w:proofErr w:type="spellEnd"/>
      <w:r>
        <w:rPr>
          <w:rFonts w:ascii="Arial" w:hAnsi="Arial" w:cs="Arial"/>
          <w:color w:val="222222"/>
          <w:sz w:val="20"/>
          <w:szCs w:val="20"/>
          <w:shd w:val="clear" w:color="auto" w:fill="FFFFFF"/>
        </w:rPr>
        <w:t>, K., Jones, N.A. and Nicholas Carleton, R., 2017. Bridging police and communities through relationship: The importance of a theoretical foundation for restorative policing. </w:t>
      </w:r>
      <w:r>
        <w:rPr>
          <w:rFonts w:ascii="Arial" w:hAnsi="Arial" w:cs="Arial"/>
          <w:i/>
          <w:iCs/>
          <w:color w:val="222222"/>
          <w:sz w:val="20"/>
          <w:szCs w:val="20"/>
          <w:shd w:val="clear" w:color="auto" w:fill="FFFFFF"/>
        </w:rPr>
        <w:t>Restorative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pp.267-292.</w:t>
      </w:r>
    </w:p>
    <w:p w14:paraId="395E3C4D" w14:textId="1FF0B2D7" w:rsidR="003472F7" w:rsidRDefault="003472F7"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Hayes, S.C., Hofmann, S.G., Stanton, C.E., Carpenter, J.K., Sanford, B.T., Curtiss, J.E. and </w:t>
      </w:r>
      <w:proofErr w:type="spellStart"/>
      <w:r>
        <w:rPr>
          <w:rFonts w:ascii="Arial" w:hAnsi="Arial" w:cs="Arial"/>
          <w:color w:val="222222"/>
          <w:sz w:val="20"/>
          <w:szCs w:val="20"/>
          <w:shd w:val="clear" w:color="auto" w:fill="FFFFFF"/>
        </w:rPr>
        <w:t>Ciarrochi</w:t>
      </w:r>
      <w:proofErr w:type="spellEnd"/>
      <w:r>
        <w:rPr>
          <w:rFonts w:ascii="Arial" w:hAnsi="Arial" w:cs="Arial"/>
          <w:color w:val="222222"/>
          <w:sz w:val="20"/>
          <w:szCs w:val="20"/>
          <w:shd w:val="clear" w:color="auto" w:fill="FFFFFF"/>
        </w:rPr>
        <w:t>, J., 2019. The role of the individual in the coming era of process-based therapy. </w:t>
      </w:r>
      <w:r>
        <w:rPr>
          <w:rFonts w:ascii="Arial" w:hAnsi="Arial" w:cs="Arial"/>
          <w:i/>
          <w:iCs/>
          <w:color w:val="222222"/>
          <w:sz w:val="20"/>
          <w:szCs w:val="20"/>
          <w:shd w:val="clear" w:color="auto" w:fill="FFFFFF"/>
        </w:rPr>
        <w:t>Behaviour Research and 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117</w:t>
      </w:r>
      <w:r>
        <w:rPr>
          <w:rFonts w:ascii="Arial" w:hAnsi="Arial" w:cs="Arial"/>
          <w:color w:val="222222"/>
          <w:sz w:val="20"/>
          <w:szCs w:val="20"/>
          <w:shd w:val="clear" w:color="auto" w:fill="FFFFFF"/>
        </w:rPr>
        <w:t>, pp.40-53.</w:t>
      </w:r>
    </w:p>
    <w:p w14:paraId="34DA759F" w14:textId="77777777" w:rsidR="00AB1592" w:rsidRDefault="000F5B01"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Holmes, L., 2020. Police corruption. In </w:t>
      </w:r>
      <w:r>
        <w:rPr>
          <w:rFonts w:ascii="Arial" w:hAnsi="Arial" w:cs="Arial"/>
          <w:i/>
          <w:iCs/>
          <w:color w:val="222222"/>
          <w:sz w:val="20"/>
          <w:szCs w:val="20"/>
          <w:shd w:val="clear" w:color="auto" w:fill="FFFFFF"/>
        </w:rPr>
        <w:t xml:space="preserve">Oxford research </w:t>
      </w:r>
      <w:proofErr w:type="spellStart"/>
      <w:r>
        <w:rPr>
          <w:rFonts w:ascii="Arial" w:hAnsi="Arial" w:cs="Arial"/>
          <w:i/>
          <w:iCs/>
          <w:color w:val="222222"/>
          <w:sz w:val="20"/>
          <w:szCs w:val="20"/>
          <w:shd w:val="clear" w:color="auto" w:fill="FFFFFF"/>
        </w:rPr>
        <w:t>encyclopedia</w:t>
      </w:r>
      <w:proofErr w:type="spellEnd"/>
      <w:r>
        <w:rPr>
          <w:rFonts w:ascii="Arial" w:hAnsi="Arial" w:cs="Arial"/>
          <w:i/>
          <w:iCs/>
          <w:color w:val="222222"/>
          <w:sz w:val="20"/>
          <w:szCs w:val="20"/>
          <w:shd w:val="clear" w:color="auto" w:fill="FFFFFF"/>
        </w:rPr>
        <w:t xml:space="preserve"> of criminology and criminal justice</w:t>
      </w:r>
      <w:r>
        <w:rPr>
          <w:rFonts w:ascii="Arial" w:hAnsi="Arial" w:cs="Arial"/>
          <w:color w:val="222222"/>
          <w:sz w:val="20"/>
          <w:szCs w:val="20"/>
          <w:shd w:val="clear" w:color="auto" w:fill="FFFFFF"/>
        </w:rPr>
        <w:t>.</w:t>
      </w:r>
    </w:p>
    <w:p w14:paraId="248B3334" w14:textId="38BC8F83" w:rsidR="00C4529D" w:rsidRDefault="00C4529D"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Lai, C.K. and </w:t>
      </w:r>
      <w:proofErr w:type="spellStart"/>
      <w:r>
        <w:rPr>
          <w:rFonts w:ascii="Arial" w:hAnsi="Arial" w:cs="Arial"/>
          <w:color w:val="222222"/>
          <w:sz w:val="20"/>
          <w:szCs w:val="20"/>
          <w:shd w:val="clear" w:color="auto" w:fill="FFFFFF"/>
        </w:rPr>
        <w:t>Lisnek</w:t>
      </w:r>
      <w:proofErr w:type="spellEnd"/>
      <w:r>
        <w:rPr>
          <w:rFonts w:ascii="Arial" w:hAnsi="Arial" w:cs="Arial"/>
          <w:color w:val="222222"/>
          <w:sz w:val="20"/>
          <w:szCs w:val="20"/>
          <w:shd w:val="clear" w:color="auto" w:fill="FFFFFF"/>
        </w:rPr>
        <w:t>, J.A., 2023. The impact of implicit-bias-oriented diversity training on police officers’ beliefs, motivations, and actions. </w:t>
      </w:r>
      <w:r>
        <w:rPr>
          <w:rFonts w:ascii="Arial" w:hAnsi="Arial" w:cs="Arial"/>
          <w:i/>
          <w:iCs/>
          <w:color w:val="222222"/>
          <w:sz w:val="20"/>
          <w:szCs w:val="20"/>
          <w:shd w:val="clear" w:color="auto" w:fill="FFFFFF"/>
        </w:rPr>
        <w:t>Psychological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(4), pp.424-434.</w:t>
      </w:r>
    </w:p>
    <w:p w14:paraId="2675B571" w14:textId="56E94696" w:rsidR="00C211C6" w:rsidRDefault="00C211C6"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Lambert, J.L., 2023. </w:t>
      </w:r>
      <w:r>
        <w:rPr>
          <w:rFonts w:ascii="Arial" w:hAnsi="Arial" w:cs="Arial"/>
          <w:i/>
          <w:iCs/>
          <w:color w:val="222222"/>
          <w:sz w:val="20"/>
          <w:szCs w:val="20"/>
          <w:shd w:val="clear" w:color="auto" w:fill="FFFFFF"/>
        </w:rPr>
        <w:t>Police Powers and Accountability</w:t>
      </w:r>
      <w:r>
        <w:rPr>
          <w:rFonts w:ascii="Arial" w:hAnsi="Arial" w:cs="Arial"/>
          <w:color w:val="222222"/>
          <w:sz w:val="20"/>
          <w:szCs w:val="20"/>
          <w:shd w:val="clear" w:color="auto" w:fill="FFFFFF"/>
        </w:rPr>
        <w:t>. Routledge.</w:t>
      </w:r>
    </w:p>
    <w:p w14:paraId="05F7BA60" w14:textId="6B83CE60" w:rsidR="007B58DE" w:rsidRDefault="007B58DE"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Little, M. and Mount, K., 2018. </w:t>
      </w:r>
      <w:r>
        <w:rPr>
          <w:rFonts w:ascii="Arial" w:hAnsi="Arial" w:cs="Arial"/>
          <w:i/>
          <w:iCs/>
          <w:color w:val="222222"/>
          <w:sz w:val="20"/>
          <w:szCs w:val="20"/>
          <w:shd w:val="clear" w:color="auto" w:fill="FFFFFF"/>
        </w:rPr>
        <w:t>Prevention and early intervention with children in need</w:t>
      </w:r>
      <w:r>
        <w:rPr>
          <w:rFonts w:ascii="Arial" w:hAnsi="Arial" w:cs="Arial"/>
          <w:color w:val="222222"/>
          <w:sz w:val="20"/>
          <w:szCs w:val="20"/>
          <w:shd w:val="clear" w:color="auto" w:fill="FFFFFF"/>
        </w:rPr>
        <w:t>. Routledge.</w:t>
      </w:r>
    </w:p>
    <w:p w14:paraId="4C064C1A" w14:textId="7B69642B" w:rsidR="00143D23" w:rsidRDefault="00143D23" w:rsidP="00E94BB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Linetsky</w:t>
      </w:r>
      <w:proofErr w:type="spellEnd"/>
      <w:r>
        <w:rPr>
          <w:rFonts w:ascii="Arial" w:hAnsi="Arial" w:cs="Arial"/>
          <w:color w:val="222222"/>
          <w:sz w:val="20"/>
          <w:szCs w:val="20"/>
          <w:shd w:val="clear" w:color="auto" w:fill="FFFFFF"/>
        </w:rPr>
        <w:t>, Y.R., 2018. What the police don't know may hurt us: An argument for enhanced legal training of police officers. </w:t>
      </w:r>
      <w:r>
        <w:rPr>
          <w:rFonts w:ascii="Arial" w:hAnsi="Arial" w:cs="Arial"/>
          <w:i/>
          <w:iCs/>
          <w:color w:val="222222"/>
          <w:sz w:val="20"/>
          <w:szCs w:val="20"/>
          <w:shd w:val="clear" w:color="auto" w:fill="FFFFFF"/>
        </w:rPr>
        <w:t>NML Rev.</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 p.1.</w:t>
      </w:r>
    </w:p>
    <w:p w14:paraId="7DB11457" w14:textId="310FB0E8" w:rsidR="00017E90" w:rsidRDefault="00017E90"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Keogh-Brown, M.R., Jensen, H.T., Edmunds, W.J. and Smith, R.D., 2020. The impact of Covid-19, associated </w:t>
      </w:r>
      <w:proofErr w:type="gramStart"/>
      <w:r>
        <w:rPr>
          <w:rFonts w:ascii="Arial" w:hAnsi="Arial" w:cs="Arial"/>
          <w:color w:val="222222"/>
          <w:sz w:val="20"/>
          <w:szCs w:val="20"/>
          <w:shd w:val="clear" w:color="auto" w:fill="FFFFFF"/>
        </w:rPr>
        <w:t>behaviours</w:t>
      </w:r>
      <w:proofErr w:type="gramEnd"/>
      <w:r>
        <w:rPr>
          <w:rFonts w:ascii="Arial" w:hAnsi="Arial" w:cs="Arial"/>
          <w:color w:val="222222"/>
          <w:sz w:val="20"/>
          <w:szCs w:val="20"/>
          <w:shd w:val="clear" w:color="auto" w:fill="FFFFFF"/>
        </w:rPr>
        <w:t xml:space="preserve"> and policies on the UK economy: A computable general equilibrium model. </w:t>
      </w:r>
      <w:r>
        <w:rPr>
          <w:rFonts w:ascii="Arial" w:hAnsi="Arial" w:cs="Arial"/>
          <w:i/>
          <w:iCs/>
          <w:color w:val="222222"/>
          <w:sz w:val="20"/>
          <w:szCs w:val="20"/>
          <w:shd w:val="clear" w:color="auto" w:fill="FFFFFF"/>
        </w:rPr>
        <w:t>SSM-population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p.100651.</w:t>
      </w:r>
    </w:p>
    <w:p w14:paraId="630C431E" w14:textId="2AE43BC3" w:rsidR="00076654" w:rsidRDefault="00076654"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Mattock, N., 2020. Decision-making for UK police on the transportation of casualties with life-threatening injuries. </w:t>
      </w:r>
      <w:r>
        <w:rPr>
          <w:rFonts w:ascii="Arial" w:hAnsi="Arial" w:cs="Arial"/>
          <w:i/>
          <w:iCs/>
          <w:color w:val="222222"/>
          <w:sz w:val="20"/>
          <w:szCs w:val="20"/>
          <w:shd w:val="clear" w:color="auto" w:fill="FFFFFF"/>
        </w:rPr>
        <w:t>Journal of High Threat &amp; Austere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pp.1-16.</w:t>
      </w:r>
    </w:p>
    <w:p w14:paraId="53CFF56F" w14:textId="4740C849" w:rsidR="00D137E2" w:rsidRDefault="00D137E2"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McGorry, P.D. and Mei, C., 2018. Early intervention in youth mental health: progress and future directions. </w:t>
      </w:r>
      <w:r>
        <w:rPr>
          <w:rFonts w:ascii="Arial" w:hAnsi="Arial" w:cs="Arial"/>
          <w:i/>
          <w:iCs/>
          <w:color w:val="222222"/>
          <w:sz w:val="20"/>
          <w:szCs w:val="20"/>
          <w:shd w:val="clear" w:color="auto" w:fill="FFFFFF"/>
        </w:rPr>
        <w:t>BMJ Ment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 pp.182-184.</w:t>
      </w:r>
    </w:p>
    <w:p w14:paraId="3A44C046" w14:textId="50083E23" w:rsidR="00DB5F5C" w:rsidRDefault="00DB5F5C"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Mednick, B.R., Baker, R.L. and Carothers, L.E., 1990. Patterns of family instability and crime: The association of timing of the family's disruption with subsequent adolescent and young adult criminality. </w:t>
      </w:r>
      <w:r>
        <w:rPr>
          <w:rFonts w:ascii="Arial" w:hAnsi="Arial" w:cs="Arial"/>
          <w:i/>
          <w:iCs/>
          <w:color w:val="222222"/>
          <w:sz w:val="20"/>
          <w:szCs w:val="20"/>
          <w:shd w:val="clear" w:color="auto" w:fill="FFFFFF"/>
        </w:rPr>
        <w:t>Journal of Youth and Adolescence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pp.201-220.</w:t>
      </w:r>
    </w:p>
    <w:p w14:paraId="0AC5B92F" w14:textId="07C6920E" w:rsidR="001A10D0" w:rsidRDefault="001A10D0"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Mostoller, A.M. and Mickelson, K.D., 2024. Masculinity and Mental Well-Being: The Role of Stigma Attached to Help-Seeking Among Men. </w:t>
      </w:r>
      <w:r>
        <w:rPr>
          <w:rFonts w:ascii="Arial" w:hAnsi="Arial" w:cs="Arial"/>
          <w:i/>
          <w:iCs/>
          <w:color w:val="222222"/>
          <w:sz w:val="20"/>
          <w:szCs w:val="20"/>
          <w:shd w:val="clear" w:color="auto" w:fill="FFFFFF"/>
        </w:rPr>
        <w:t>Sex Roles</w:t>
      </w:r>
      <w:r>
        <w:rPr>
          <w:rFonts w:ascii="Arial" w:hAnsi="Arial" w:cs="Arial"/>
          <w:color w:val="222222"/>
          <w:sz w:val="20"/>
          <w:szCs w:val="20"/>
          <w:shd w:val="clear" w:color="auto" w:fill="FFFFFF"/>
        </w:rPr>
        <w:t>, pp.1-10.</w:t>
      </w:r>
    </w:p>
    <w:p w14:paraId="47A3424E" w14:textId="7D52E62B" w:rsidR="002E2E9C" w:rsidRDefault="002E2E9C"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O'Neill, M., 2019. </w:t>
      </w:r>
      <w:r>
        <w:rPr>
          <w:rFonts w:ascii="Arial" w:hAnsi="Arial" w:cs="Arial"/>
          <w:i/>
          <w:iCs/>
          <w:color w:val="222222"/>
          <w:sz w:val="20"/>
          <w:szCs w:val="20"/>
          <w:shd w:val="clear" w:color="auto" w:fill="FFFFFF"/>
        </w:rPr>
        <w:t>Police Community Support Officers: cultures and identities within pluralised policing</w:t>
      </w:r>
      <w:r>
        <w:rPr>
          <w:rFonts w:ascii="Arial" w:hAnsi="Arial" w:cs="Arial"/>
          <w:color w:val="222222"/>
          <w:sz w:val="20"/>
          <w:szCs w:val="20"/>
          <w:shd w:val="clear" w:color="auto" w:fill="FFFFFF"/>
        </w:rPr>
        <w:t>. Oxford University Press.</w:t>
      </w:r>
    </w:p>
    <w:p w14:paraId="1BEB76B1" w14:textId="77777777" w:rsidR="002E2E9C" w:rsidRDefault="008E7133"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Patel, T.G., 2018. Race/ethnicity, </w:t>
      </w:r>
      <w:proofErr w:type="gramStart"/>
      <w:r>
        <w:rPr>
          <w:rFonts w:ascii="Arial" w:hAnsi="Arial" w:cs="Arial"/>
          <w:color w:val="222222"/>
          <w:sz w:val="20"/>
          <w:szCs w:val="20"/>
          <w:shd w:val="clear" w:color="auto" w:fill="FFFFFF"/>
        </w:rPr>
        <w:t>crime</w:t>
      </w:r>
      <w:proofErr w:type="gramEnd"/>
      <w:r>
        <w:rPr>
          <w:rFonts w:ascii="Arial" w:hAnsi="Arial" w:cs="Arial"/>
          <w:color w:val="222222"/>
          <w:sz w:val="20"/>
          <w:szCs w:val="20"/>
          <w:shd w:val="clear" w:color="auto" w:fill="FFFFFF"/>
        </w:rPr>
        <w:t xml:space="preserve"> and social control: an introduction. </w:t>
      </w:r>
      <w:r>
        <w:rPr>
          <w:rFonts w:ascii="Arial" w:hAnsi="Arial" w:cs="Arial"/>
          <w:i/>
          <w:iCs/>
          <w:color w:val="222222"/>
          <w:sz w:val="20"/>
          <w:szCs w:val="20"/>
          <w:shd w:val="clear" w:color="auto" w:fill="FFFFFF"/>
        </w:rPr>
        <w:t>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(12), p.271.</w:t>
      </w:r>
    </w:p>
    <w:p w14:paraId="69A552D1" w14:textId="38CBCAD6" w:rsidR="00076654" w:rsidRDefault="002E2E9C"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Paskell, C., 2007. Plastic </w:t>
      </w:r>
      <w:proofErr w:type="spellStart"/>
      <w:r>
        <w:rPr>
          <w:rFonts w:ascii="Arial" w:hAnsi="Arial" w:cs="Arial"/>
          <w:color w:val="222222"/>
          <w:sz w:val="20"/>
          <w:szCs w:val="20"/>
          <w:shd w:val="clear" w:color="auto" w:fill="FFFFFF"/>
        </w:rPr>
        <w:t>police'or'community</w:t>
      </w:r>
      <w:proofErr w:type="spellEnd"/>
      <w:r>
        <w:rPr>
          <w:rFonts w:ascii="Arial" w:hAnsi="Arial" w:cs="Arial"/>
          <w:color w:val="222222"/>
          <w:sz w:val="20"/>
          <w:szCs w:val="20"/>
          <w:shd w:val="clear" w:color="auto" w:fill="FFFFFF"/>
        </w:rPr>
        <w:t xml:space="preserve"> support'? The role of Police Community Support Officers within low-income neighbourhoods. </w:t>
      </w:r>
      <w:r>
        <w:rPr>
          <w:rFonts w:ascii="Arial" w:hAnsi="Arial" w:cs="Arial"/>
          <w:i/>
          <w:iCs/>
          <w:color w:val="222222"/>
          <w:sz w:val="20"/>
          <w:szCs w:val="20"/>
          <w:shd w:val="clear" w:color="auto" w:fill="FFFFFF"/>
        </w:rPr>
        <w:t>European Urban and Regional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(4), pp.349-361.</w:t>
      </w:r>
      <w:r w:rsidR="00076654">
        <w:rPr>
          <w:rFonts w:ascii="Arial" w:hAnsi="Arial" w:cs="Arial"/>
          <w:color w:val="222222"/>
          <w:sz w:val="20"/>
          <w:szCs w:val="20"/>
          <w:shd w:val="clear" w:color="auto" w:fill="FFFFFF"/>
        </w:rPr>
        <w:t>Roach, J., 2023. Human and police decision-making. In </w:t>
      </w:r>
      <w:r w:rsidR="00076654">
        <w:rPr>
          <w:rFonts w:ascii="Arial" w:hAnsi="Arial" w:cs="Arial"/>
          <w:i/>
          <w:iCs/>
          <w:color w:val="222222"/>
          <w:sz w:val="20"/>
          <w:szCs w:val="20"/>
          <w:shd w:val="clear" w:color="auto" w:fill="FFFFFF"/>
        </w:rPr>
        <w:t>Practical Psychology for Policing</w:t>
      </w:r>
      <w:r w:rsidR="00076654">
        <w:rPr>
          <w:rFonts w:ascii="Arial" w:hAnsi="Arial" w:cs="Arial"/>
          <w:color w:val="222222"/>
          <w:sz w:val="20"/>
          <w:szCs w:val="20"/>
          <w:shd w:val="clear" w:color="auto" w:fill="FFFFFF"/>
        </w:rPr>
        <w:t> (pp. 28-44). Policy Press.</w:t>
      </w:r>
    </w:p>
    <w:p w14:paraId="62A79289" w14:textId="2D131B51" w:rsidR="00086551" w:rsidRDefault="00086551"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Rodd, H. and Noble, F., 2019. Psychosocial impacts relating to dental injuries in childhood: the bigger picture. </w:t>
      </w:r>
      <w:r>
        <w:rPr>
          <w:rFonts w:ascii="Arial" w:hAnsi="Arial" w:cs="Arial"/>
          <w:i/>
          <w:iCs/>
          <w:color w:val="222222"/>
          <w:sz w:val="20"/>
          <w:szCs w:val="20"/>
          <w:shd w:val="clear" w:color="auto" w:fill="FFFFFF"/>
        </w:rPr>
        <w:t>Dentistry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p.23.</w:t>
      </w:r>
    </w:p>
    <w:p w14:paraId="17441B9E" w14:textId="025429DA" w:rsidR="00BE5881" w:rsidRDefault="00BE5881"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Santana, I.R., Mason, A., </w:t>
      </w:r>
      <w:proofErr w:type="spellStart"/>
      <w:r>
        <w:rPr>
          <w:rFonts w:ascii="Arial" w:hAnsi="Arial" w:cs="Arial"/>
          <w:color w:val="222222"/>
          <w:sz w:val="20"/>
          <w:szCs w:val="20"/>
          <w:shd w:val="clear" w:color="auto" w:fill="FFFFFF"/>
        </w:rPr>
        <w:t>Gutacker</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Kasteridis</w:t>
      </w:r>
      <w:proofErr w:type="spellEnd"/>
      <w:r>
        <w:rPr>
          <w:rFonts w:ascii="Arial" w:hAnsi="Arial" w:cs="Arial"/>
          <w:color w:val="222222"/>
          <w:sz w:val="20"/>
          <w:szCs w:val="20"/>
          <w:shd w:val="clear" w:color="auto" w:fill="FFFFFF"/>
        </w:rPr>
        <w:t>, P., Santos, R. and Rice, N., 2023. Need, demand, supply in health care: working definitions, and their implications for defining access. </w:t>
      </w:r>
      <w:r>
        <w:rPr>
          <w:rFonts w:ascii="Arial" w:hAnsi="Arial" w:cs="Arial"/>
          <w:i/>
          <w:iCs/>
          <w:color w:val="222222"/>
          <w:sz w:val="20"/>
          <w:szCs w:val="20"/>
          <w:shd w:val="clear" w:color="auto" w:fill="FFFFFF"/>
        </w:rPr>
        <w:t xml:space="preserve">Health Economics, </w:t>
      </w:r>
      <w:proofErr w:type="gramStart"/>
      <w:r>
        <w:rPr>
          <w:rFonts w:ascii="Arial" w:hAnsi="Arial" w:cs="Arial"/>
          <w:i/>
          <w:iCs/>
          <w:color w:val="222222"/>
          <w:sz w:val="20"/>
          <w:szCs w:val="20"/>
          <w:shd w:val="clear" w:color="auto" w:fill="FFFFFF"/>
        </w:rPr>
        <w:t>Policy</w:t>
      </w:r>
      <w:proofErr w:type="gramEnd"/>
      <w:r>
        <w:rPr>
          <w:rFonts w:ascii="Arial" w:hAnsi="Arial" w:cs="Arial"/>
          <w:i/>
          <w:iCs/>
          <w:color w:val="222222"/>
          <w:sz w:val="20"/>
          <w:szCs w:val="20"/>
          <w:shd w:val="clear" w:color="auto" w:fill="FFFFFF"/>
        </w:rPr>
        <w:t xml:space="preserve"> and Law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pp.1-13.</w:t>
      </w:r>
    </w:p>
    <w:p w14:paraId="3ED22616" w14:textId="3F7F9A77" w:rsidR="00EB0057" w:rsidRDefault="00EB0057"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Sargeant, E., Antrobus, E. and Platz, D., 2017. Promoting a culture of fairness: Police training, procedural justice, and compliance. </w:t>
      </w:r>
      <w:r>
        <w:rPr>
          <w:rFonts w:ascii="Arial" w:hAnsi="Arial" w:cs="Arial"/>
          <w:i/>
          <w:iCs/>
          <w:color w:val="222222"/>
          <w:sz w:val="20"/>
          <w:szCs w:val="20"/>
          <w:shd w:val="clear" w:color="auto" w:fill="FFFFFF"/>
        </w:rPr>
        <w:t>Journal of Experimental Criminology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pp.347-365.</w:t>
      </w:r>
    </w:p>
    <w:p w14:paraId="61D2BFAD" w14:textId="7556D012" w:rsidR="000B3EAB" w:rsidRDefault="005D6044"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South Wales Police </w:t>
      </w:r>
      <w:r w:rsidR="000B3EAB">
        <w:rPr>
          <w:rFonts w:ascii="Arial" w:hAnsi="Arial" w:cs="Arial"/>
          <w:color w:val="222222"/>
          <w:sz w:val="20"/>
          <w:szCs w:val="20"/>
          <w:shd w:val="clear" w:color="auto" w:fill="FFFFFF"/>
        </w:rPr>
        <w:t>Recruitment</w:t>
      </w:r>
      <w:r>
        <w:rPr>
          <w:rFonts w:ascii="Arial" w:hAnsi="Arial" w:cs="Arial"/>
          <w:color w:val="222222"/>
          <w:sz w:val="20"/>
          <w:szCs w:val="20"/>
          <w:shd w:val="clear" w:color="auto" w:fill="FFFFFF"/>
        </w:rPr>
        <w:t xml:space="preserve"> Commitment</w:t>
      </w:r>
      <w:r w:rsidR="000B3EAB">
        <w:rPr>
          <w:rFonts w:ascii="Arial" w:hAnsi="Arial" w:cs="Arial"/>
          <w:color w:val="222222"/>
          <w:sz w:val="20"/>
          <w:szCs w:val="20"/>
          <w:shd w:val="clear" w:color="auto" w:fill="FFFFFF"/>
        </w:rPr>
        <w:br/>
        <w:t xml:space="preserve">Available at: </w:t>
      </w:r>
      <w:r w:rsidR="000B3EAB" w:rsidRPr="000B3EAB">
        <w:rPr>
          <w:rFonts w:ascii="Arial" w:hAnsi="Arial" w:cs="Arial"/>
          <w:color w:val="222222"/>
          <w:sz w:val="20"/>
          <w:szCs w:val="20"/>
          <w:shd w:val="clear" w:color="auto" w:fill="FFFFFF"/>
        </w:rPr>
        <w:t>https://www.south-wales.police.uk/police-forces/south-wales-police/areas/careers/careers/equality-diversity-and-inclusion-recruitment/our-recruitment-commitment/#:~:text=It%20is%20our%20pledge%20that,religion%20or%20belief%20or%20disability.</w:t>
      </w:r>
      <w:r w:rsidR="000B3EAB">
        <w:rPr>
          <w:rFonts w:ascii="Arial" w:hAnsi="Arial" w:cs="Arial"/>
          <w:color w:val="222222"/>
          <w:sz w:val="20"/>
          <w:szCs w:val="20"/>
          <w:shd w:val="clear" w:color="auto" w:fill="FFFFFF"/>
        </w:rPr>
        <w:br/>
        <w:t>Accessed on: 02</w:t>
      </w:r>
      <w:r w:rsidR="000B3EAB" w:rsidRPr="000B3EAB">
        <w:rPr>
          <w:rFonts w:ascii="Arial" w:hAnsi="Arial" w:cs="Arial"/>
          <w:color w:val="222222"/>
          <w:sz w:val="20"/>
          <w:szCs w:val="20"/>
          <w:shd w:val="clear" w:color="auto" w:fill="FFFFFF"/>
          <w:vertAlign w:val="superscript"/>
        </w:rPr>
        <w:t>nd</w:t>
      </w:r>
      <w:r w:rsidR="000B3EAB">
        <w:rPr>
          <w:rFonts w:ascii="Arial" w:hAnsi="Arial" w:cs="Arial"/>
          <w:color w:val="222222"/>
          <w:sz w:val="20"/>
          <w:szCs w:val="20"/>
          <w:shd w:val="clear" w:color="auto" w:fill="FFFFFF"/>
        </w:rPr>
        <w:t xml:space="preserve"> May 2024</w:t>
      </w:r>
    </w:p>
    <w:p w14:paraId="7BE44E8D" w14:textId="4531C4F5" w:rsidR="00F2516F" w:rsidRDefault="00D75076"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Testa, A., Jackson, D.B., Ganson, K.T. and Nagata, J.M., 2022. Adverse childhood experiences and criminal justice contact in adulthood. </w:t>
      </w:r>
      <w:r>
        <w:rPr>
          <w:rFonts w:ascii="Arial" w:hAnsi="Arial" w:cs="Arial"/>
          <w:i/>
          <w:iCs/>
          <w:color w:val="222222"/>
          <w:sz w:val="20"/>
          <w:szCs w:val="20"/>
          <w:shd w:val="clear" w:color="auto" w:fill="FFFFFF"/>
        </w:rPr>
        <w:t xml:space="preserve">Academic </w:t>
      </w:r>
      <w:proofErr w:type="spellStart"/>
      <w:r>
        <w:rPr>
          <w:rFonts w:ascii="Arial" w:hAnsi="Arial" w:cs="Arial"/>
          <w:i/>
          <w:iCs/>
          <w:color w:val="222222"/>
          <w:sz w:val="20"/>
          <w:szCs w:val="20"/>
          <w:shd w:val="clear" w:color="auto" w:fill="FFFFFF"/>
        </w:rPr>
        <w:t>pediatrics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(6), pp.972-980.</w:t>
      </w:r>
    </w:p>
    <w:p w14:paraId="34BCC781" w14:textId="677557F3" w:rsidR="001B31FE" w:rsidRDefault="001B31FE" w:rsidP="00E94BB6">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Weisburd, D., 2000. </w:t>
      </w:r>
      <w:r>
        <w:rPr>
          <w:rFonts w:ascii="Arial" w:hAnsi="Arial" w:cs="Arial"/>
          <w:i/>
          <w:iCs/>
          <w:color w:val="222222"/>
          <w:sz w:val="20"/>
          <w:szCs w:val="20"/>
          <w:shd w:val="clear" w:color="auto" w:fill="FFFFFF"/>
        </w:rPr>
        <w:t>Police attitudes toward abuse of authority: Findings from a national study</w:t>
      </w:r>
      <w:r>
        <w:rPr>
          <w:rFonts w:ascii="Arial" w:hAnsi="Arial" w:cs="Arial"/>
          <w:color w:val="222222"/>
          <w:sz w:val="20"/>
          <w:szCs w:val="20"/>
          <w:shd w:val="clear" w:color="auto" w:fill="FFFFFF"/>
        </w:rPr>
        <w:t>. US Department of Justice, Office of Justice Programs, National Institute of Justice.</w:t>
      </w:r>
    </w:p>
    <w:p w14:paraId="3242928C" w14:textId="5474A331" w:rsidR="001B31FE" w:rsidRDefault="001B31FE" w:rsidP="00E94BB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Westmarland</w:t>
      </w:r>
      <w:proofErr w:type="spellEnd"/>
      <w:r>
        <w:rPr>
          <w:rFonts w:ascii="Arial" w:hAnsi="Arial" w:cs="Arial"/>
          <w:color w:val="222222"/>
          <w:sz w:val="20"/>
          <w:szCs w:val="20"/>
          <w:shd w:val="clear" w:color="auto" w:fill="FFFFFF"/>
        </w:rPr>
        <w:t xml:space="preserve">, L. and Conway, S., 2020. Police ethics and integrity: Keeping the ‘blue </w:t>
      </w:r>
      <w:proofErr w:type="spellStart"/>
      <w:r>
        <w:rPr>
          <w:rFonts w:ascii="Arial" w:hAnsi="Arial" w:cs="Arial"/>
          <w:color w:val="222222"/>
          <w:sz w:val="20"/>
          <w:szCs w:val="20"/>
          <w:shd w:val="clear" w:color="auto" w:fill="FFFFFF"/>
        </w:rPr>
        <w:t>code’of</w:t>
      </w:r>
      <w:proofErr w:type="spellEnd"/>
      <w:r>
        <w:rPr>
          <w:rFonts w:ascii="Arial" w:hAnsi="Arial" w:cs="Arial"/>
          <w:color w:val="222222"/>
          <w:sz w:val="20"/>
          <w:szCs w:val="20"/>
          <w:shd w:val="clear" w:color="auto" w:fill="FFFFFF"/>
        </w:rPr>
        <w:t xml:space="preserve"> silence. </w:t>
      </w:r>
      <w:r>
        <w:rPr>
          <w:rFonts w:ascii="Arial" w:hAnsi="Arial" w:cs="Arial"/>
          <w:i/>
          <w:iCs/>
          <w:color w:val="222222"/>
          <w:sz w:val="20"/>
          <w:szCs w:val="20"/>
          <w:shd w:val="clear" w:color="auto" w:fill="FFFFFF"/>
        </w:rPr>
        <w:t>International Journal of Police Science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(4), pp.378-392.</w:t>
      </w:r>
    </w:p>
    <w:p w14:paraId="40812ECB" w14:textId="16355397" w:rsidR="00425276" w:rsidRDefault="00425276" w:rsidP="00E94BB6">
      <w:r>
        <w:rPr>
          <w:rFonts w:ascii="Arial" w:hAnsi="Arial" w:cs="Arial"/>
          <w:color w:val="222222"/>
          <w:sz w:val="20"/>
          <w:szCs w:val="20"/>
          <w:shd w:val="clear" w:color="auto" w:fill="FFFFFF"/>
        </w:rPr>
        <w:t xml:space="preserve">Williams Jr, M.C., Weil, N., </w:t>
      </w:r>
      <w:proofErr w:type="spellStart"/>
      <w:r>
        <w:rPr>
          <w:rFonts w:ascii="Arial" w:hAnsi="Arial" w:cs="Arial"/>
          <w:color w:val="222222"/>
          <w:sz w:val="20"/>
          <w:szCs w:val="20"/>
          <w:shd w:val="clear" w:color="auto" w:fill="FFFFFF"/>
        </w:rPr>
        <w:t>Rasich</w:t>
      </w:r>
      <w:proofErr w:type="spellEnd"/>
      <w:r>
        <w:rPr>
          <w:rFonts w:ascii="Arial" w:hAnsi="Arial" w:cs="Arial"/>
          <w:color w:val="222222"/>
          <w:sz w:val="20"/>
          <w:szCs w:val="20"/>
          <w:shd w:val="clear" w:color="auto" w:fill="FFFFFF"/>
        </w:rPr>
        <w:t xml:space="preserve">, E.A., Ludwig, J., Chang, H. and </w:t>
      </w:r>
      <w:proofErr w:type="spellStart"/>
      <w:r>
        <w:rPr>
          <w:rFonts w:ascii="Arial" w:hAnsi="Arial" w:cs="Arial"/>
          <w:color w:val="222222"/>
          <w:sz w:val="20"/>
          <w:szCs w:val="20"/>
          <w:shd w:val="clear" w:color="auto" w:fill="FFFFFF"/>
        </w:rPr>
        <w:t>Egrari</w:t>
      </w:r>
      <w:proofErr w:type="spellEnd"/>
      <w:r>
        <w:rPr>
          <w:rFonts w:ascii="Arial" w:hAnsi="Arial" w:cs="Arial"/>
          <w:color w:val="222222"/>
          <w:sz w:val="20"/>
          <w:szCs w:val="20"/>
          <w:shd w:val="clear" w:color="auto" w:fill="FFFFFF"/>
        </w:rPr>
        <w:t>, S., 2021. Body-worn cameras in policing: Benefits and costs.</w:t>
      </w:r>
    </w:p>
    <w:sectPr w:rsidR="0042527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EB8A" w14:textId="77777777" w:rsidR="00A07EFC" w:rsidRDefault="00A07EFC" w:rsidP="00A07EFC">
      <w:pPr>
        <w:spacing w:after="0" w:line="240" w:lineRule="auto"/>
      </w:pPr>
      <w:r>
        <w:separator/>
      </w:r>
    </w:p>
  </w:endnote>
  <w:endnote w:type="continuationSeparator" w:id="0">
    <w:p w14:paraId="7DE3F9AB" w14:textId="77777777" w:rsidR="00A07EFC" w:rsidRDefault="00A07EFC" w:rsidP="00A07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34E46" w14:textId="77777777" w:rsidR="00A07EFC" w:rsidRDefault="00A07EFC" w:rsidP="00A07EFC">
      <w:pPr>
        <w:spacing w:after="0" w:line="240" w:lineRule="auto"/>
      </w:pPr>
      <w:r>
        <w:separator/>
      </w:r>
    </w:p>
  </w:footnote>
  <w:footnote w:type="continuationSeparator" w:id="0">
    <w:p w14:paraId="2F0A4905" w14:textId="77777777" w:rsidR="00A07EFC" w:rsidRDefault="00A07EFC" w:rsidP="00A07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147682"/>
      <w:docPartObj>
        <w:docPartGallery w:val="Page Numbers (Top of Page)"/>
        <w:docPartUnique/>
      </w:docPartObj>
    </w:sdtPr>
    <w:sdtEndPr>
      <w:rPr>
        <w:noProof/>
        <w:sz w:val="36"/>
        <w:szCs w:val="36"/>
      </w:rPr>
    </w:sdtEndPr>
    <w:sdtContent>
      <w:p w14:paraId="68234C59" w14:textId="77777777" w:rsidR="00D27A87" w:rsidRPr="00D27A87" w:rsidRDefault="00A07EFC">
        <w:pPr>
          <w:pStyle w:val="Header"/>
          <w:rPr>
            <w:sz w:val="28"/>
            <w:szCs w:val="28"/>
          </w:rPr>
        </w:pPr>
        <w:r w:rsidRPr="00D27A87">
          <w:rPr>
            <w:sz w:val="28"/>
            <w:szCs w:val="28"/>
          </w:rPr>
          <w:t xml:space="preserve">Cory Kingdom </w:t>
        </w:r>
      </w:p>
      <w:p w14:paraId="2752AA6A" w14:textId="16657114" w:rsidR="00A07EFC" w:rsidRPr="00D27A87" w:rsidRDefault="00D27A87">
        <w:pPr>
          <w:pStyle w:val="Header"/>
          <w:rPr>
            <w:sz w:val="36"/>
            <w:szCs w:val="36"/>
          </w:rPr>
        </w:pPr>
        <w:r w:rsidRPr="00D27A87">
          <w:rPr>
            <w:sz w:val="28"/>
            <w:szCs w:val="28"/>
          </w:rPr>
          <w:t>2236208</w:t>
        </w:r>
      </w:p>
    </w:sdtContent>
  </w:sdt>
  <w:p w14:paraId="04A3A4F0" w14:textId="77777777" w:rsidR="00A07EFC" w:rsidRDefault="00A07E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E2"/>
    <w:rsid w:val="00017E90"/>
    <w:rsid w:val="00076654"/>
    <w:rsid w:val="00086551"/>
    <w:rsid w:val="000B3EAB"/>
    <w:rsid w:val="000F5B01"/>
    <w:rsid w:val="00143D23"/>
    <w:rsid w:val="0014671C"/>
    <w:rsid w:val="0015146B"/>
    <w:rsid w:val="001A10D0"/>
    <w:rsid w:val="001B31FE"/>
    <w:rsid w:val="001F5ED3"/>
    <w:rsid w:val="002657C9"/>
    <w:rsid w:val="00297D0C"/>
    <w:rsid w:val="002E2E9C"/>
    <w:rsid w:val="003472F7"/>
    <w:rsid w:val="003B3317"/>
    <w:rsid w:val="003C3B5A"/>
    <w:rsid w:val="00425276"/>
    <w:rsid w:val="005B679B"/>
    <w:rsid w:val="005D6044"/>
    <w:rsid w:val="005E02BF"/>
    <w:rsid w:val="00676CD9"/>
    <w:rsid w:val="006B0232"/>
    <w:rsid w:val="006C502E"/>
    <w:rsid w:val="00714D2E"/>
    <w:rsid w:val="007B58DE"/>
    <w:rsid w:val="007B6DB8"/>
    <w:rsid w:val="00810CC9"/>
    <w:rsid w:val="00865258"/>
    <w:rsid w:val="00882214"/>
    <w:rsid w:val="008E7133"/>
    <w:rsid w:val="008F0254"/>
    <w:rsid w:val="009171E2"/>
    <w:rsid w:val="009E7F99"/>
    <w:rsid w:val="009F01E3"/>
    <w:rsid w:val="00A00FBE"/>
    <w:rsid w:val="00A07EFC"/>
    <w:rsid w:val="00A97014"/>
    <w:rsid w:val="00AB1592"/>
    <w:rsid w:val="00B33BA0"/>
    <w:rsid w:val="00B428AD"/>
    <w:rsid w:val="00B96F80"/>
    <w:rsid w:val="00BB47CF"/>
    <w:rsid w:val="00BD0329"/>
    <w:rsid w:val="00BE5881"/>
    <w:rsid w:val="00C211C6"/>
    <w:rsid w:val="00C4529D"/>
    <w:rsid w:val="00C65674"/>
    <w:rsid w:val="00CB0F0A"/>
    <w:rsid w:val="00CF38F9"/>
    <w:rsid w:val="00D01D9C"/>
    <w:rsid w:val="00D137E2"/>
    <w:rsid w:val="00D27A87"/>
    <w:rsid w:val="00D75076"/>
    <w:rsid w:val="00DB5F5C"/>
    <w:rsid w:val="00E14B25"/>
    <w:rsid w:val="00E94467"/>
    <w:rsid w:val="00E94BB6"/>
    <w:rsid w:val="00EB0057"/>
    <w:rsid w:val="00EC53CB"/>
    <w:rsid w:val="00EC5889"/>
    <w:rsid w:val="00F17F95"/>
    <w:rsid w:val="00F2516F"/>
    <w:rsid w:val="00FB4A0F"/>
    <w:rsid w:val="00FB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ABB9F"/>
  <w15:chartTrackingRefBased/>
  <w15:docId w15:val="{7EDE9086-60F4-4A39-BD4D-30EDD099E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171E2"/>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75076"/>
    <w:rPr>
      <w:color w:val="0000FF"/>
      <w:u w:val="single"/>
    </w:rPr>
  </w:style>
  <w:style w:type="paragraph" w:styleId="PlainText">
    <w:name w:val="Plain Text"/>
    <w:basedOn w:val="Normal"/>
    <w:link w:val="PlainTextChar"/>
    <w:uiPriority w:val="99"/>
    <w:semiHidden/>
    <w:unhideWhenUsed/>
    <w:rsid w:val="005B679B"/>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5B679B"/>
    <w:rPr>
      <w:rFonts w:ascii="Calibri" w:eastAsia="Times New Roman" w:hAnsi="Calibri"/>
      <w:szCs w:val="21"/>
    </w:rPr>
  </w:style>
  <w:style w:type="character" w:styleId="UnresolvedMention">
    <w:name w:val="Unresolved Mention"/>
    <w:basedOn w:val="DefaultParagraphFont"/>
    <w:uiPriority w:val="99"/>
    <w:semiHidden/>
    <w:unhideWhenUsed/>
    <w:rsid w:val="00714D2E"/>
    <w:rPr>
      <w:color w:val="605E5C"/>
      <w:shd w:val="clear" w:color="auto" w:fill="E1DFDD"/>
    </w:rPr>
  </w:style>
  <w:style w:type="paragraph" w:styleId="Header">
    <w:name w:val="header"/>
    <w:basedOn w:val="Normal"/>
    <w:link w:val="HeaderChar"/>
    <w:uiPriority w:val="99"/>
    <w:unhideWhenUsed/>
    <w:rsid w:val="00A07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EFC"/>
  </w:style>
  <w:style w:type="paragraph" w:styleId="Footer">
    <w:name w:val="footer"/>
    <w:basedOn w:val="Normal"/>
    <w:link w:val="FooterChar"/>
    <w:uiPriority w:val="99"/>
    <w:unhideWhenUsed/>
    <w:rsid w:val="00A07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69705">
      <w:bodyDiv w:val="1"/>
      <w:marLeft w:val="0"/>
      <w:marRight w:val="0"/>
      <w:marTop w:val="0"/>
      <w:marBottom w:val="0"/>
      <w:divBdr>
        <w:top w:val="none" w:sz="0" w:space="0" w:color="auto"/>
        <w:left w:val="none" w:sz="0" w:space="0" w:color="auto"/>
        <w:bottom w:val="none" w:sz="0" w:space="0" w:color="auto"/>
        <w:right w:val="none" w:sz="0" w:space="0" w:color="auto"/>
      </w:divBdr>
    </w:div>
    <w:div w:id="134417197">
      <w:bodyDiv w:val="1"/>
      <w:marLeft w:val="0"/>
      <w:marRight w:val="0"/>
      <w:marTop w:val="0"/>
      <w:marBottom w:val="0"/>
      <w:divBdr>
        <w:top w:val="none" w:sz="0" w:space="0" w:color="auto"/>
        <w:left w:val="none" w:sz="0" w:space="0" w:color="auto"/>
        <w:bottom w:val="none" w:sz="0" w:space="0" w:color="auto"/>
        <w:right w:val="none" w:sz="0" w:space="0" w:color="auto"/>
      </w:divBdr>
    </w:div>
    <w:div w:id="275186588">
      <w:bodyDiv w:val="1"/>
      <w:marLeft w:val="0"/>
      <w:marRight w:val="0"/>
      <w:marTop w:val="0"/>
      <w:marBottom w:val="0"/>
      <w:divBdr>
        <w:top w:val="none" w:sz="0" w:space="0" w:color="auto"/>
        <w:left w:val="none" w:sz="0" w:space="0" w:color="auto"/>
        <w:bottom w:val="none" w:sz="0" w:space="0" w:color="auto"/>
        <w:right w:val="none" w:sz="0" w:space="0" w:color="auto"/>
      </w:divBdr>
    </w:div>
    <w:div w:id="279193038">
      <w:bodyDiv w:val="1"/>
      <w:marLeft w:val="0"/>
      <w:marRight w:val="0"/>
      <w:marTop w:val="0"/>
      <w:marBottom w:val="0"/>
      <w:divBdr>
        <w:top w:val="none" w:sz="0" w:space="0" w:color="auto"/>
        <w:left w:val="none" w:sz="0" w:space="0" w:color="auto"/>
        <w:bottom w:val="none" w:sz="0" w:space="0" w:color="auto"/>
        <w:right w:val="none" w:sz="0" w:space="0" w:color="auto"/>
      </w:divBdr>
    </w:div>
    <w:div w:id="332490951">
      <w:bodyDiv w:val="1"/>
      <w:marLeft w:val="0"/>
      <w:marRight w:val="0"/>
      <w:marTop w:val="0"/>
      <w:marBottom w:val="0"/>
      <w:divBdr>
        <w:top w:val="none" w:sz="0" w:space="0" w:color="auto"/>
        <w:left w:val="none" w:sz="0" w:space="0" w:color="auto"/>
        <w:bottom w:val="none" w:sz="0" w:space="0" w:color="auto"/>
        <w:right w:val="none" w:sz="0" w:space="0" w:color="auto"/>
      </w:divBdr>
    </w:div>
    <w:div w:id="358627124">
      <w:bodyDiv w:val="1"/>
      <w:marLeft w:val="0"/>
      <w:marRight w:val="0"/>
      <w:marTop w:val="0"/>
      <w:marBottom w:val="0"/>
      <w:divBdr>
        <w:top w:val="none" w:sz="0" w:space="0" w:color="auto"/>
        <w:left w:val="none" w:sz="0" w:space="0" w:color="auto"/>
        <w:bottom w:val="none" w:sz="0" w:space="0" w:color="auto"/>
        <w:right w:val="none" w:sz="0" w:space="0" w:color="auto"/>
      </w:divBdr>
    </w:div>
    <w:div w:id="592083984">
      <w:bodyDiv w:val="1"/>
      <w:marLeft w:val="0"/>
      <w:marRight w:val="0"/>
      <w:marTop w:val="0"/>
      <w:marBottom w:val="0"/>
      <w:divBdr>
        <w:top w:val="none" w:sz="0" w:space="0" w:color="auto"/>
        <w:left w:val="none" w:sz="0" w:space="0" w:color="auto"/>
        <w:bottom w:val="none" w:sz="0" w:space="0" w:color="auto"/>
        <w:right w:val="none" w:sz="0" w:space="0" w:color="auto"/>
      </w:divBdr>
    </w:div>
    <w:div w:id="637493815">
      <w:bodyDiv w:val="1"/>
      <w:marLeft w:val="0"/>
      <w:marRight w:val="0"/>
      <w:marTop w:val="0"/>
      <w:marBottom w:val="0"/>
      <w:divBdr>
        <w:top w:val="none" w:sz="0" w:space="0" w:color="auto"/>
        <w:left w:val="none" w:sz="0" w:space="0" w:color="auto"/>
        <w:bottom w:val="none" w:sz="0" w:space="0" w:color="auto"/>
        <w:right w:val="none" w:sz="0" w:space="0" w:color="auto"/>
      </w:divBdr>
    </w:div>
    <w:div w:id="733696378">
      <w:bodyDiv w:val="1"/>
      <w:marLeft w:val="0"/>
      <w:marRight w:val="0"/>
      <w:marTop w:val="0"/>
      <w:marBottom w:val="0"/>
      <w:divBdr>
        <w:top w:val="none" w:sz="0" w:space="0" w:color="auto"/>
        <w:left w:val="none" w:sz="0" w:space="0" w:color="auto"/>
        <w:bottom w:val="none" w:sz="0" w:space="0" w:color="auto"/>
        <w:right w:val="none" w:sz="0" w:space="0" w:color="auto"/>
      </w:divBdr>
    </w:div>
    <w:div w:id="814642381">
      <w:bodyDiv w:val="1"/>
      <w:marLeft w:val="0"/>
      <w:marRight w:val="0"/>
      <w:marTop w:val="0"/>
      <w:marBottom w:val="0"/>
      <w:divBdr>
        <w:top w:val="none" w:sz="0" w:space="0" w:color="auto"/>
        <w:left w:val="none" w:sz="0" w:space="0" w:color="auto"/>
        <w:bottom w:val="none" w:sz="0" w:space="0" w:color="auto"/>
        <w:right w:val="none" w:sz="0" w:space="0" w:color="auto"/>
      </w:divBdr>
    </w:div>
    <w:div w:id="886647456">
      <w:bodyDiv w:val="1"/>
      <w:marLeft w:val="0"/>
      <w:marRight w:val="0"/>
      <w:marTop w:val="0"/>
      <w:marBottom w:val="0"/>
      <w:divBdr>
        <w:top w:val="none" w:sz="0" w:space="0" w:color="auto"/>
        <w:left w:val="none" w:sz="0" w:space="0" w:color="auto"/>
        <w:bottom w:val="none" w:sz="0" w:space="0" w:color="auto"/>
        <w:right w:val="none" w:sz="0" w:space="0" w:color="auto"/>
      </w:divBdr>
    </w:div>
    <w:div w:id="938412929">
      <w:bodyDiv w:val="1"/>
      <w:marLeft w:val="0"/>
      <w:marRight w:val="0"/>
      <w:marTop w:val="0"/>
      <w:marBottom w:val="0"/>
      <w:divBdr>
        <w:top w:val="none" w:sz="0" w:space="0" w:color="auto"/>
        <w:left w:val="none" w:sz="0" w:space="0" w:color="auto"/>
        <w:bottom w:val="none" w:sz="0" w:space="0" w:color="auto"/>
        <w:right w:val="none" w:sz="0" w:space="0" w:color="auto"/>
      </w:divBdr>
    </w:div>
    <w:div w:id="944996287">
      <w:bodyDiv w:val="1"/>
      <w:marLeft w:val="0"/>
      <w:marRight w:val="0"/>
      <w:marTop w:val="0"/>
      <w:marBottom w:val="0"/>
      <w:divBdr>
        <w:top w:val="none" w:sz="0" w:space="0" w:color="auto"/>
        <w:left w:val="none" w:sz="0" w:space="0" w:color="auto"/>
        <w:bottom w:val="none" w:sz="0" w:space="0" w:color="auto"/>
        <w:right w:val="none" w:sz="0" w:space="0" w:color="auto"/>
      </w:divBdr>
    </w:div>
    <w:div w:id="1118137062">
      <w:bodyDiv w:val="1"/>
      <w:marLeft w:val="0"/>
      <w:marRight w:val="0"/>
      <w:marTop w:val="0"/>
      <w:marBottom w:val="0"/>
      <w:divBdr>
        <w:top w:val="none" w:sz="0" w:space="0" w:color="auto"/>
        <w:left w:val="none" w:sz="0" w:space="0" w:color="auto"/>
        <w:bottom w:val="none" w:sz="0" w:space="0" w:color="auto"/>
        <w:right w:val="none" w:sz="0" w:space="0" w:color="auto"/>
      </w:divBdr>
    </w:div>
    <w:div w:id="1121613476">
      <w:bodyDiv w:val="1"/>
      <w:marLeft w:val="0"/>
      <w:marRight w:val="0"/>
      <w:marTop w:val="0"/>
      <w:marBottom w:val="0"/>
      <w:divBdr>
        <w:top w:val="none" w:sz="0" w:space="0" w:color="auto"/>
        <w:left w:val="none" w:sz="0" w:space="0" w:color="auto"/>
        <w:bottom w:val="none" w:sz="0" w:space="0" w:color="auto"/>
        <w:right w:val="none" w:sz="0" w:space="0" w:color="auto"/>
      </w:divBdr>
    </w:div>
    <w:div w:id="1186334065">
      <w:bodyDiv w:val="1"/>
      <w:marLeft w:val="0"/>
      <w:marRight w:val="0"/>
      <w:marTop w:val="0"/>
      <w:marBottom w:val="0"/>
      <w:divBdr>
        <w:top w:val="none" w:sz="0" w:space="0" w:color="auto"/>
        <w:left w:val="none" w:sz="0" w:space="0" w:color="auto"/>
        <w:bottom w:val="none" w:sz="0" w:space="0" w:color="auto"/>
        <w:right w:val="none" w:sz="0" w:space="0" w:color="auto"/>
      </w:divBdr>
    </w:div>
    <w:div w:id="1199078248">
      <w:bodyDiv w:val="1"/>
      <w:marLeft w:val="0"/>
      <w:marRight w:val="0"/>
      <w:marTop w:val="0"/>
      <w:marBottom w:val="0"/>
      <w:divBdr>
        <w:top w:val="none" w:sz="0" w:space="0" w:color="auto"/>
        <w:left w:val="none" w:sz="0" w:space="0" w:color="auto"/>
        <w:bottom w:val="none" w:sz="0" w:space="0" w:color="auto"/>
        <w:right w:val="none" w:sz="0" w:space="0" w:color="auto"/>
      </w:divBdr>
    </w:div>
    <w:div w:id="1336961428">
      <w:bodyDiv w:val="1"/>
      <w:marLeft w:val="0"/>
      <w:marRight w:val="0"/>
      <w:marTop w:val="0"/>
      <w:marBottom w:val="0"/>
      <w:divBdr>
        <w:top w:val="none" w:sz="0" w:space="0" w:color="auto"/>
        <w:left w:val="none" w:sz="0" w:space="0" w:color="auto"/>
        <w:bottom w:val="none" w:sz="0" w:space="0" w:color="auto"/>
        <w:right w:val="none" w:sz="0" w:space="0" w:color="auto"/>
      </w:divBdr>
    </w:div>
    <w:div w:id="1346982754">
      <w:bodyDiv w:val="1"/>
      <w:marLeft w:val="0"/>
      <w:marRight w:val="0"/>
      <w:marTop w:val="0"/>
      <w:marBottom w:val="0"/>
      <w:divBdr>
        <w:top w:val="none" w:sz="0" w:space="0" w:color="auto"/>
        <w:left w:val="none" w:sz="0" w:space="0" w:color="auto"/>
        <w:bottom w:val="none" w:sz="0" w:space="0" w:color="auto"/>
        <w:right w:val="none" w:sz="0" w:space="0" w:color="auto"/>
      </w:divBdr>
    </w:div>
    <w:div w:id="1421486063">
      <w:bodyDiv w:val="1"/>
      <w:marLeft w:val="0"/>
      <w:marRight w:val="0"/>
      <w:marTop w:val="0"/>
      <w:marBottom w:val="0"/>
      <w:divBdr>
        <w:top w:val="none" w:sz="0" w:space="0" w:color="auto"/>
        <w:left w:val="none" w:sz="0" w:space="0" w:color="auto"/>
        <w:bottom w:val="none" w:sz="0" w:space="0" w:color="auto"/>
        <w:right w:val="none" w:sz="0" w:space="0" w:color="auto"/>
      </w:divBdr>
    </w:div>
    <w:div w:id="1459302160">
      <w:bodyDiv w:val="1"/>
      <w:marLeft w:val="0"/>
      <w:marRight w:val="0"/>
      <w:marTop w:val="0"/>
      <w:marBottom w:val="0"/>
      <w:divBdr>
        <w:top w:val="none" w:sz="0" w:space="0" w:color="auto"/>
        <w:left w:val="none" w:sz="0" w:space="0" w:color="auto"/>
        <w:bottom w:val="none" w:sz="0" w:space="0" w:color="auto"/>
        <w:right w:val="none" w:sz="0" w:space="0" w:color="auto"/>
      </w:divBdr>
    </w:div>
    <w:div w:id="1463034638">
      <w:bodyDiv w:val="1"/>
      <w:marLeft w:val="0"/>
      <w:marRight w:val="0"/>
      <w:marTop w:val="0"/>
      <w:marBottom w:val="0"/>
      <w:divBdr>
        <w:top w:val="none" w:sz="0" w:space="0" w:color="auto"/>
        <w:left w:val="none" w:sz="0" w:space="0" w:color="auto"/>
        <w:bottom w:val="none" w:sz="0" w:space="0" w:color="auto"/>
        <w:right w:val="none" w:sz="0" w:space="0" w:color="auto"/>
      </w:divBdr>
    </w:div>
    <w:div w:id="1606883549">
      <w:bodyDiv w:val="1"/>
      <w:marLeft w:val="0"/>
      <w:marRight w:val="0"/>
      <w:marTop w:val="0"/>
      <w:marBottom w:val="0"/>
      <w:divBdr>
        <w:top w:val="none" w:sz="0" w:space="0" w:color="auto"/>
        <w:left w:val="none" w:sz="0" w:space="0" w:color="auto"/>
        <w:bottom w:val="none" w:sz="0" w:space="0" w:color="auto"/>
        <w:right w:val="none" w:sz="0" w:space="0" w:color="auto"/>
      </w:divBdr>
    </w:div>
    <w:div w:id="2027556253">
      <w:bodyDiv w:val="1"/>
      <w:marLeft w:val="0"/>
      <w:marRight w:val="0"/>
      <w:marTop w:val="0"/>
      <w:marBottom w:val="0"/>
      <w:divBdr>
        <w:top w:val="none" w:sz="0" w:space="0" w:color="auto"/>
        <w:left w:val="none" w:sz="0" w:space="0" w:color="auto"/>
        <w:bottom w:val="none" w:sz="0" w:space="0" w:color="auto"/>
        <w:right w:val="none" w:sz="0" w:space="0" w:color="auto"/>
      </w:divBdr>
    </w:div>
    <w:div w:id="204350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app/major-investigation-and-public-protection/hate-crim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5007</Words>
  <Characters>28542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Kingdom,Cory swp8586</dc:creator>
  <cp:keywords/>
  <dc:description/>
  <cp:lastModifiedBy>Kingdom,Cory swp8586</cp:lastModifiedBy>
  <cp:revision>2</cp:revision>
  <dcterms:created xsi:type="dcterms:W3CDTF">2024-05-05T23:53:00Z</dcterms:created>
  <dcterms:modified xsi:type="dcterms:W3CDTF">2024-05-05T23:53:00Z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2024-03-12T12:38:29Z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5f89be37-15b8-475a-8340-59d052a55867</vt:lpwstr>
  </property>
  <property fmtid="{D5CDD505-2E9C-101B-9397-08002B2CF9AE}" pid="8" name="MSIP_Label_66cf8fe5-b7b7-4df7-b38d-1c61ac2f6639_ContentBits">
    <vt:lpwstr>0</vt:lpwstr>
  </property>
</Properties>
</file>