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89FDE5" w14:textId="58075BA5" w:rsidR="00E40B44" w:rsidRDefault="00507F02">
      <w:r>
        <w:rPr>
          <w:rFonts w:asciiTheme="majorHAnsi" w:hAnsiTheme="majorHAnsi"/>
          <w:noProof/>
        </w:rPr>
        <mc:AlternateContent>
          <mc:Choice Requires="wps">
            <w:drawing>
              <wp:anchor distT="45720" distB="45720" distL="114300" distR="114300" simplePos="0" relativeHeight="251658240" behindDoc="0" locked="0" layoutInCell="1" allowOverlap="1" wp14:anchorId="62CC751D" wp14:editId="24E268EC">
                <wp:simplePos x="0" y="0"/>
                <wp:positionH relativeFrom="column">
                  <wp:posOffset>-13335</wp:posOffset>
                </wp:positionH>
                <wp:positionV relativeFrom="paragraph">
                  <wp:posOffset>0</wp:posOffset>
                </wp:positionV>
                <wp:extent cx="5737860" cy="3166745"/>
                <wp:effectExtent l="0" t="0" r="15240" b="8255"/>
                <wp:wrapSquare wrapText="bothSides"/>
                <wp:docPr id="209949635" name="Text Box 1"/>
                <wp:cNvGraphicFramePr/>
                <a:graphic xmlns:a="http://schemas.openxmlformats.org/drawingml/2006/main">
                  <a:graphicData uri="http://schemas.microsoft.com/office/word/2010/wordprocessingShape">
                    <wps:wsp>
                      <wps:cNvSpPr txBox="1"/>
                      <wps:spPr>
                        <a:xfrm>
                          <a:off x="0" y="0"/>
                          <a:ext cx="5737860" cy="3166745"/>
                        </a:xfrm>
                        <a:prstGeom prst="rect">
                          <a:avLst/>
                        </a:prstGeom>
                        <a:solidFill>
                          <a:prstClr val="white"/>
                        </a:solidFill>
                        <a:ln w="6350">
                          <a:solidFill>
                            <a:prstClr val="black"/>
                          </a:solidFill>
                        </a:ln>
                      </wps:spPr>
                      <wps:txbx>
                        <w:txbxContent>
                          <w:p w14:paraId="20E30C7F" w14:textId="4A89ABA3" w:rsidR="00507F02" w:rsidRDefault="00507F02">
                            <w:r>
                              <w:t>I acknowledge the use of Cop</w:t>
                            </w:r>
                            <w:r w:rsidR="009E53BC">
                              <w:t xml:space="preserve">ilot (copilot.microsoft.com) between </w:t>
                            </w:r>
                            <w:r w:rsidR="00B028F0">
                              <w:t>March 23</w:t>
                            </w:r>
                            <w:r w:rsidR="00B028F0" w:rsidRPr="00B028F0">
                              <w:rPr>
                                <w:vertAlign w:val="superscript"/>
                              </w:rPr>
                              <w:t>rd</w:t>
                            </w:r>
                            <w:r w:rsidR="00B028F0">
                              <w:t xml:space="preserve"> and March </w:t>
                            </w:r>
                            <w:r w:rsidR="007D53B4">
                              <w:t>28</w:t>
                            </w:r>
                            <w:r w:rsidR="007D53B4" w:rsidRPr="007D53B4">
                              <w:rPr>
                                <w:vertAlign w:val="superscript"/>
                              </w:rPr>
                              <w:t>th</w:t>
                            </w:r>
                            <w:r w:rsidR="007D53B4">
                              <w:t xml:space="preserve"> to help research and check my work. I used the prompts:</w:t>
                            </w:r>
                          </w:p>
                          <w:p w14:paraId="4187D595" w14:textId="2811C3C2" w:rsidR="007D53B4" w:rsidRDefault="00F1458F" w:rsidP="007D53B4">
                            <w:pPr>
                              <w:pStyle w:val="ListParagraph"/>
                              <w:numPr>
                                <w:ilvl w:val="0"/>
                                <w:numId w:val="3"/>
                              </w:numPr>
                            </w:pPr>
                            <w:r>
                              <w:t>P</w:t>
                            </w:r>
                            <w:r w:rsidR="00185980">
                              <w:t>rovide</w:t>
                            </w:r>
                            <w:r>
                              <w:t xml:space="preserve"> me with</w:t>
                            </w:r>
                            <w:r w:rsidR="00185980">
                              <w:t xml:space="preserve"> a framework of the assignment based on the assignment brief.</w:t>
                            </w:r>
                          </w:p>
                          <w:p w14:paraId="670B3F09" w14:textId="21CA5446" w:rsidR="00185980" w:rsidRDefault="00185980" w:rsidP="007D53B4">
                            <w:pPr>
                              <w:pStyle w:val="ListParagraph"/>
                              <w:numPr>
                                <w:ilvl w:val="0"/>
                                <w:numId w:val="3"/>
                              </w:numPr>
                            </w:pPr>
                            <w:r>
                              <w:t xml:space="preserve">Check if </w:t>
                            </w:r>
                            <w:r w:rsidR="00495162">
                              <w:t>this website is a credible source.</w:t>
                            </w:r>
                          </w:p>
                          <w:p w14:paraId="279B5160" w14:textId="73D5D9F2" w:rsidR="00C36A4F" w:rsidRDefault="00F1458F" w:rsidP="00C36A4F">
                            <w:pPr>
                              <w:pStyle w:val="ListParagraph"/>
                              <w:numPr>
                                <w:ilvl w:val="0"/>
                                <w:numId w:val="3"/>
                              </w:numPr>
                            </w:pPr>
                            <w:r>
                              <w:t xml:space="preserve">Is this website </w:t>
                            </w:r>
                            <w:r w:rsidR="00C36A4F">
                              <w:t>relevant to my assignment.</w:t>
                            </w:r>
                          </w:p>
                          <w:p w14:paraId="766D5E30" w14:textId="308FAF1C" w:rsidR="008D205D" w:rsidRDefault="008D205D" w:rsidP="00C36A4F">
                            <w:pPr>
                              <w:pStyle w:val="ListParagraph"/>
                              <w:numPr>
                                <w:ilvl w:val="0"/>
                                <w:numId w:val="3"/>
                              </w:numPr>
                            </w:pPr>
                            <w:r>
                              <w:t xml:space="preserve">Check this text for any grammar mistakes and provide </w:t>
                            </w:r>
                            <w:r w:rsidR="008A0C5D">
                              <w:t>feedback on how I can improve.</w:t>
                            </w:r>
                          </w:p>
                          <w:p w14:paraId="19573A51" w14:textId="77777777" w:rsidR="008A0C5D" w:rsidRDefault="008A0C5D" w:rsidP="008A0C5D"/>
                          <w:p w14:paraId="5F1DA7A1" w14:textId="4259C8C8" w:rsidR="008A0C5D" w:rsidRDefault="008A0C5D" w:rsidP="008A0C5D">
                            <w:r>
                              <w:t xml:space="preserve">I confirm that I have not presented any AI generated text as my own work. I confirm I have copies </w:t>
                            </w:r>
                            <w:r w:rsidR="00A834D1">
                              <w:t xml:space="preserve">of my drafts, noted, and other resources I used before, and after the use of AI tools which I may </w:t>
                            </w:r>
                            <w:bookmarkStart w:id="0" w:name="_Int_8U4vOgjs"/>
                            <w:r w:rsidR="00A834D1">
                              <w:t>be asked</w:t>
                            </w:r>
                            <w:bookmarkEnd w:id="0"/>
                            <w:r w:rsidR="00A834D1">
                              <w:t xml:space="preserve"> to provide as evidence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2CC751D" id="_x0000_t202" coordsize="21600,21600" o:spt="202" path="m,l,21600r21600,l21600,xe">
                <v:stroke joinstyle="miter"/>
                <v:path gradientshapeok="t" o:connecttype="rect"/>
              </v:shapetype>
              <v:shape id="Text Box 1" o:spid="_x0000_s1026" type="#_x0000_t202" style="position:absolute;margin-left:-1.05pt;margin-top:0;width:451.8pt;height:249.35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DZ1tMgIAAH0EAAAOAAAAZHJzL2Uyb0RvYy54bWysVE1v2zAMvQ/YfxB0X5zvtEGcIkuRYUDQ&#13;&#10;FkiHnhVZjoXJoiYpsbNfP0p2vtqdhl0UUo9+Ih/JzB7qUpGDsE6CTmmv06VEaA6Z1LuU/nhdfbmj&#13;&#10;xHmmM6ZAi5QehaMP88+fZpWZij4UoDJhCZJoN61MSgvvzTRJHC9EyVwHjNAI5mBL5tG1uySzrEL2&#13;&#10;UiX9bnecVGAzY4EL5/D2sQHpPPLnueD+Oc+d8ESlFHPz8bTx3IYzmc/YdGeZKSRv02D/kEXJpMZH&#13;&#10;z1SPzDOyt/IDVSm5BQe573AoE8hzyUWsAavpdd9VsymYEbEWFMeZs0zu/9Hyp8PGvFji669QYwOD&#13;&#10;IJVxU4eXoZ46t2X4xUwJ4ijh8SybqD3heDmaDCZ3Y4Q4YoPeeDwZjgJPcvncWOe/CShJMFJqsS9R&#13;&#10;LnZYO9+EnkLCaw6UzFZSqeAEYKksOTDsYVVIL1rymyilSZXS8WDUjcQ32A3DVjH+8yMDJqs05nwp&#13;&#10;Pli+3tatIlvIjiiUhWaGnOEriZmtmfMvzOLQoAC4CP4Zj1wBJgOtRUkB9vff7kM89hJRSiocwpS6&#13;&#10;X3tmBSXqu8Yu3/eGwzC10RmOJn107DWyvUb0vlwCatTDlTM8miHeq5OZWyjfcF8W4VWEmOb4dkr9&#13;&#10;yVz6ZjVw37hYLGIQzqlhfq03hgfqU0de6zdmTdtPj6PwBKdxZdN3bW1iw5caFnsPuYw9DwI3qra6&#13;&#10;44zHqWn3MSzRtR+jLv8a8z8AAAD//wMAUEsDBBQABgAIAAAAIQBd7iRT4QAAAAwBAAAPAAAAZHJz&#13;&#10;L2Rvd25yZXYueG1sTI/NTsMwEITvSLyDtZW4tU5SKG0ap+JHSKg3Si7c3HibRLXXUew24e1ZTnBZ&#13;&#10;aTWzs/MVu8lZccUhdJ4UpIsEBFLtTUeNgurzbb4GEaImo60nVPCNAXbl7U2hc+NH+sDrITaCQyjk&#13;&#10;WkEbY59LGeoWnQ4L3yOxdvKD05HXoZFm0COHOyuzJFlJpzviD63u8aXF+ny4OAXvq+f4hZXZm2W2&#13;&#10;9GMl6+Fkg1J3s+l1y+NpCyLiFP8u4JeB+0PJxY7+QiYIq2CepexUwFSsbpL0AcRRwf1m/QiyLOR/&#13;&#10;iPIHAAD//wMAUEsBAi0AFAAGAAgAAAAhALaDOJL+AAAA4QEAABMAAAAAAAAAAAAAAAAAAAAAAFtD&#13;&#10;b250ZW50X1R5cGVzXS54bWxQSwECLQAUAAYACAAAACEAOP0h/9YAAACUAQAACwAAAAAAAAAAAAAA&#13;&#10;AAAvAQAAX3JlbHMvLnJlbHNQSwECLQAUAAYACAAAACEAPQ2dbTICAAB9BAAADgAAAAAAAAAAAAAA&#13;&#10;AAAuAgAAZHJzL2Uyb0RvYy54bWxQSwECLQAUAAYACAAAACEAXe4kU+EAAAAMAQAADwAAAAAAAAAA&#13;&#10;AAAAAACMBAAAZHJzL2Rvd25yZXYueG1sUEsFBgAAAAAEAAQA8wAAAJoFAAAAAA==&#13;&#10;" strokeweight=".5pt">
                <v:textbox>
                  <w:txbxContent>
                    <w:p w14:paraId="20E30C7F" w14:textId="4A89ABA3" w:rsidR="00507F02" w:rsidRDefault="00507F02">
                      <w:r>
                        <w:t>I acknowledge the use of Cop</w:t>
                      </w:r>
                      <w:r w:rsidR="009E53BC">
                        <w:t xml:space="preserve">ilot (copilot.microsoft.com) between </w:t>
                      </w:r>
                      <w:r w:rsidR="00B028F0">
                        <w:t>March 23</w:t>
                      </w:r>
                      <w:r w:rsidR="00B028F0" w:rsidRPr="00B028F0">
                        <w:rPr>
                          <w:vertAlign w:val="superscript"/>
                        </w:rPr>
                        <w:t>rd</w:t>
                      </w:r>
                      <w:r w:rsidR="00B028F0">
                        <w:t xml:space="preserve"> and March </w:t>
                      </w:r>
                      <w:r w:rsidR="007D53B4">
                        <w:t>28</w:t>
                      </w:r>
                      <w:r w:rsidR="007D53B4" w:rsidRPr="007D53B4">
                        <w:rPr>
                          <w:vertAlign w:val="superscript"/>
                        </w:rPr>
                        <w:t>th</w:t>
                      </w:r>
                      <w:r w:rsidR="007D53B4">
                        <w:t xml:space="preserve"> to help research and check my work. I used the prompts:</w:t>
                      </w:r>
                    </w:p>
                    <w:p w14:paraId="4187D595" w14:textId="2811C3C2" w:rsidR="007D53B4" w:rsidRDefault="00F1458F" w:rsidP="007D53B4">
                      <w:pPr>
                        <w:pStyle w:val="ListParagraph"/>
                        <w:numPr>
                          <w:ilvl w:val="0"/>
                          <w:numId w:val="3"/>
                        </w:numPr>
                      </w:pPr>
                      <w:r>
                        <w:t>P</w:t>
                      </w:r>
                      <w:r w:rsidR="00185980">
                        <w:t>rovide</w:t>
                      </w:r>
                      <w:r>
                        <w:t xml:space="preserve"> me with</w:t>
                      </w:r>
                      <w:r w:rsidR="00185980">
                        <w:t xml:space="preserve"> a framework of the assignment based on the assignment brief.</w:t>
                      </w:r>
                    </w:p>
                    <w:p w14:paraId="670B3F09" w14:textId="21CA5446" w:rsidR="00185980" w:rsidRDefault="00185980" w:rsidP="007D53B4">
                      <w:pPr>
                        <w:pStyle w:val="ListParagraph"/>
                        <w:numPr>
                          <w:ilvl w:val="0"/>
                          <w:numId w:val="3"/>
                        </w:numPr>
                      </w:pPr>
                      <w:r>
                        <w:t xml:space="preserve">Check if </w:t>
                      </w:r>
                      <w:r w:rsidR="00495162">
                        <w:t>this website is a credible source.</w:t>
                      </w:r>
                    </w:p>
                    <w:p w14:paraId="279B5160" w14:textId="73D5D9F2" w:rsidR="00C36A4F" w:rsidRDefault="00F1458F" w:rsidP="00C36A4F">
                      <w:pPr>
                        <w:pStyle w:val="ListParagraph"/>
                        <w:numPr>
                          <w:ilvl w:val="0"/>
                          <w:numId w:val="3"/>
                        </w:numPr>
                      </w:pPr>
                      <w:r>
                        <w:t xml:space="preserve">Is this website </w:t>
                      </w:r>
                      <w:r w:rsidR="00C36A4F">
                        <w:t>relevant to my assignment.</w:t>
                      </w:r>
                    </w:p>
                    <w:p w14:paraId="766D5E30" w14:textId="308FAF1C" w:rsidR="008D205D" w:rsidRDefault="008D205D" w:rsidP="00C36A4F">
                      <w:pPr>
                        <w:pStyle w:val="ListParagraph"/>
                        <w:numPr>
                          <w:ilvl w:val="0"/>
                          <w:numId w:val="3"/>
                        </w:numPr>
                      </w:pPr>
                      <w:r>
                        <w:t xml:space="preserve">Check this text for any grammar mistakes and provide </w:t>
                      </w:r>
                      <w:r w:rsidR="008A0C5D">
                        <w:t>feedback on how I can improve.</w:t>
                      </w:r>
                    </w:p>
                    <w:p w14:paraId="19573A51" w14:textId="77777777" w:rsidR="008A0C5D" w:rsidRDefault="008A0C5D" w:rsidP="008A0C5D"/>
                    <w:p w14:paraId="5F1DA7A1" w14:textId="4259C8C8" w:rsidR="008A0C5D" w:rsidRDefault="008A0C5D" w:rsidP="008A0C5D">
                      <w:r>
                        <w:t xml:space="preserve">I confirm that I have not presented any AI generated text as my own work. I confirm I have copies </w:t>
                      </w:r>
                      <w:r w:rsidR="00A834D1">
                        <w:t xml:space="preserve">of my drafts, noted, and other resources I used before, and after the use of AI tools which I may </w:t>
                      </w:r>
                      <w:bookmarkStart w:id="1" w:name="_Int_8U4vOgjs"/>
                      <w:r w:rsidR="00A834D1">
                        <w:t>be asked</w:t>
                      </w:r>
                      <w:bookmarkEnd w:id="1"/>
                      <w:r w:rsidR="00A834D1">
                        <w:t xml:space="preserve"> to provide as evidence </w:t>
                      </w:r>
                    </w:p>
                  </w:txbxContent>
                </v:textbox>
                <w10:wrap type="square"/>
              </v:shape>
            </w:pict>
          </mc:Fallback>
        </mc:AlternateContent>
      </w:r>
    </w:p>
    <w:p w14:paraId="1536F2DB" w14:textId="6ECC37D1" w:rsidR="002C1D14" w:rsidRDefault="002C1D14" w:rsidP="00DA6505">
      <w:pPr>
        <w:rPr>
          <w:rFonts w:asciiTheme="majorHAnsi" w:hAnsiTheme="majorHAnsi"/>
        </w:rPr>
      </w:pPr>
    </w:p>
    <w:p w14:paraId="6DF5B336" w14:textId="237A15D4" w:rsidR="00A74235" w:rsidRDefault="00A74235">
      <w:r>
        <w:t xml:space="preserve">Children’s rights in Wales </w:t>
      </w:r>
      <w:bookmarkStart w:id="2" w:name="_Int_CzzezFtC"/>
      <w:r>
        <w:t>are grounded</w:t>
      </w:r>
      <w:bookmarkEnd w:id="2"/>
      <w:r>
        <w:t xml:space="preserve"> in the core principles of the </w:t>
      </w:r>
      <w:r w:rsidR="007E04C2">
        <w:t xml:space="preserve">UNCRC, ensuring that every child </w:t>
      </w:r>
      <w:bookmarkStart w:id="3" w:name="_Int_XMTD9FF1"/>
      <w:r w:rsidR="007E04C2">
        <w:t>is protected</w:t>
      </w:r>
      <w:bookmarkEnd w:id="3"/>
      <w:r w:rsidR="007E04C2">
        <w:t xml:space="preserve">, provided for, and able to </w:t>
      </w:r>
      <w:bookmarkStart w:id="4" w:name="_Int_ejVBCaIo"/>
      <w:r w:rsidR="007E04C2">
        <w:t>participate</w:t>
      </w:r>
      <w:bookmarkEnd w:id="4"/>
      <w:r w:rsidR="007E04C2">
        <w:t xml:space="preserve"> in dec</w:t>
      </w:r>
      <w:r w:rsidR="0024063F">
        <w:t>isions affecting their lives (Welsh Government, n.d). These r</w:t>
      </w:r>
      <w:r w:rsidR="00EA2304">
        <w:t xml:space="preserve">ights, covering education, equality, safety, health, and wellbeing </w:t>
      </w:r>
      <w:r w:rsidR="008B52CC">
        <w:t xml:space="preserve">are legally embedded through the </w:t>
      </w:r>
      <w:r w:rsidR="00EC034D">
        <w:t>Rights</w:t>
      </w:r>
      <w:r w:rsidR="008B52CC">
        <w:t xml:space="preserve"> of Children ands Young Persons</w:t>
      </w:r>
      <w:r w:rsidR="000E36AF">
        <w:t xml:space="preserve"> (Wales) Measure 201. Children in Wales (n.d) emphasise that</w:t>
      </w:r>
      <w:r w:rsidR="009A3EBF">
        <w:t xml:space="preserve"> these rights apply to all individuals under 18, highlighting the importance</w:t>
      </w:r>
      <w:r w:rsidR="008C5861">
        <w:t xml:space="preserve"> of safety, equality, and meaningful opportunities for children to </w:t>
      </w:r>
      <w:r w:rsidR="00BE3F63">
        <w:t>express their views. UNICEF (n.d) describes a rights</w:t>
      </w:r>
      <w:r w:rsidR="00016FA2">
        <w:t>-base approach as one in which in children’s rights shape the design</w:t>
      </w:r>
      <w:r w:rsidR="00225A7C">
        <w:t xml:space="preserve"> and delivery of services, requiring organisations to understand children’s e</w:t>
      </w:r>
      <w:r w:rsidR="008D52A5">
        <w:t xml:space="preserve">xperiences, involve them in decision-making, and embed </w:t>
      </w:r>
      <w:r w:rsidR="00EC034D">
        <w:t>rights</w:t>
      </w:r>
      <w:r w:rsidR="004758A8">
        <w:t xml:space="preserve"> within </w:t>
      </w:r>
      <w:r w:rsidR="00EC034D">
        <w:t>everyday</w:t>
      </w:r>
      <w:r w:rsidR="004758A8">
        <w:t xml:space="preserve"> practice. The UNCRC, the most widely </w:t>
      </w:r>
      <w:r w:rsidR="009C491C">
        <w:t xml:space="preserve">ratified </w:t>
      </w:r>
      <w:r w:rsidR="00EC034D">
        <w:t>international</w:t>
      </w:r>
      <w:r w:rsidR="009C491C">
        <w:t xml:space="preserve"> agreement on children’s rights</w:t>
      </w:r>
      <w:r w:rsidR="00990A95">
        <w:t xml:space="preserve">, </w:t>
      </w:r>
      <w:bookmarkStart w:id="5" w:name="_Int_jjBncaRw"/>
      <w:r w:rsidR="00990A95">
        <w:t>is structured</w:t>
      </w:r>
      <w:bookmarkEnd w:id="5"/>
      <w:r w:rsidR="00990A95">
        <w:t xml:space="preserve"> around four general principles: </w:t>
      </w:r>
      <w:r w:rsidR="00EC034D">
        <w:t>non-discrimination</w:t>
      </w:r>
      <w:r w:rsidR="00D01F69">
        <w:t xml:space="preserve">, the best interest of the child, the right to life </w:t>
      </w:r>
      <w:r w:rsidR="00EC646F">
        <w:t>and development, and the right to life and development, and the rig</w:t>
      </w:r>
      <w:r w:rsidR="00BC4041">
        <w:t xml:space="preserve">ht to </w:t>
      </w:r>
      <w:bookmarkStart w:id="6" w:name="_Int_Rbo6IbP2"/>
      <w:r w:rsidR="00BC4041">
        <w:t>be heard</w:t>
      </w:r>
      <w:bookmarkEnd w:id="6"/>
      <w:r w:rsidR="00BC4041">
        <w:t xml:space="preserve">. Wales became the first </w:t>
      </w:r>
      <w:r w:rsidR="001C05BB">
        <w:t>UK nation to incorporate the UNCRC into domestic law in 2011, stren</w:t>
      </w:r>
      <w:r w:rsidR="008E3D30">
        <w:t xml:space="preserve">gthening accountability and ensuring that children’s </w:t>
      </w:r>
      <w:r w:rsidR="005023EA">
        <w:t xml:space="preserve">rights </w:t>
      </w:r>
      <w:bookmarkStart w:id="7" w:name="_Int_mizwLuoS"/>
      <w:r w:rsidR="005023EA">
        <w:t>are formally recognised</w:t>
      </w:r>
      <w:bookmarkEnd w:id="7"/>
      <w:r w:rsidR="005023EA">
        <w:t xml:space="preserve"> in public decision-making. This commitment </w:t>
      </w:r>
      <w:bookmarkStart w:id="8" w:name="_Int_Uymptlni"/>
      <w:r w:rsidR="0035024F">
        <w:t>is further supported</w:t>
      </w:r>
      <w:bookmarkEnd w:id="8"/>
      <w:r w:rsidR="0035024F">
        <w:t xml:space="preserve"> by the Children’s C</w:t>
      </w:r>
      <w:r w:rsidR="008C1366">
        <w:t xml:space="preserve">ommissioner for Wales, who provides </w:t>
      </w:r>
      <w:r w:rsidR="00EC034D">
        <w:t>guidance</w:t>
      </w:r>
      <w:r w:rsidR="008C1366">
        <w:t xml:space="preserve"> and resources to promote righ</w:t>
      </w:r>
      <w:r w:rsidR="00DE460E">
        <w:t xml:space="preserve">ts-based practice across services. This essay will examine key theoretical </w:t>
      </w:r>
      <w:r w:rsidR="00911AE1">
        <w:t xml:space="preserve">frameworks, </w:t>
      </w:r>
      <w:r w:rsidR="00EC034D">
        <w:t>relevant</w:t>
      </w:r>
      <w:r w:rsidR="00911AE1">
        <w:t xml:space="preserve"> legislation, the application </w:t>
      </w:r>
      <w:r w:rsidR="000A17BF">
        <w:t xml:space="preserve">of </w:t>
      </w:r>
      <w:r w:rsidR="00EC034D">
        <w:t>children’s</w:t>
      </w:r>
      <w:r w:rsidR="000A17BF">
        <w:t xml:space="preserve"> rights </w:t>
      </w:r>
      <w:r w:rsidR="00EC034D">
        <w:t>within</w:t>
      </w:r>
      <w:r w:rsidR="000A17BF">
        <w:t xml:space="preserve"> Welsh educational settings, </w:t>
      </w:r>
      <w:r w:rsidR="00E071AF">
        <w:t>and the strategies used to promote wales-based practice, while</w:t>
      </w:r>
      <w:r w:rsidR="00EC034D">
        <w:t xml:space="preserve"> also considering the barriers that continue to limit their full realisation. </w:t>
      </w:r>
    </w:p>
    <w:p w14:paraId="7392CF1F" w14:textId="77777777" w:rsidR="000A17BF" w:rsidRDefault="000A17BF"/>
    <w:p w14:paraId="7FD47F14" w14:textId="0FD3B384" w:rsidR="00296F31" w:rsidRDefault="00582765">
      <w:r>
        <w:lastRenderedPageBreak/>
        <w:t xml:space="preserve">Building on this foundation, the following section considers the theoretical </w:t>
      </w:r>
      <w:r w:rsidR="006E5741">
        <w:t xml:space="preserve">frameworks that provide the basis for rights-based practice in education. </w:t>
      </w:r>
      <w:r w:rsidR="0025328C">
        <w:t xml:space="preserve">UNESCO (2005) </w:t>
      </w:r>
      <w:r w:rsidR="00E910E9">
        <w:t>conceptualises</w:t>
      </w:r>
      <w:r w:rsidR="0025328C">
        <w:t xml:space="preserve"> education as a universal </w:t>
      </w:r>
      <w:r w:rsidR="002152B8">
        <w:t xml:space="preserve">and fundamental fight </w:t>
      </w:r>
      <w:r w:rsidR="003871A6">
        <w:t xml:space="preserve">grounded in international </w:t>
      </w:r>
      <w:r w:rsidR="005A7F9C">
        <w:t>human rights instruments</w:t>
      </w:r>
      <w:r w:rsidR="003D7D7C">
        <w:t>, including</w:t>
      </w:r>
      <w:r w:rsidR="005A7F9C">
        <w:t xml:space="preserve"> UDHR, and the UNCRC. T</w:t>
      </w:r>
      <w:r w:rsidR="000204F1">
        <w:t xml:space="preserve">his perspective </w:t>
      </w:r>
      <w:r w:rsidR="00F73DBE">
        <w:t xml:space="preserve">positions education not as a charitable </w:t>
      </w:r>
      <w:r w:rsidR="00FF4371">
        <w:t xml:space="preserve">provision but as a legal and moral </w:t>
      </w:r>
      <w:r w:rsidR="00F73380">
        <w:t>entitlement rooted in dignity, equality</w:t>
      </w:r>
      <w:r w:rsidR="00AB1D8A">
        <w:t>, and non-discrimination</w:t>
      </w:r>
      <w:r w:rsidR="003F1C27">
        <w:t xml:space="preserve">. </w:t>
      </w:r>
      <w:r w:rsidR="005D4168">
        <w:t xml:space="preserve">Within a rights-mass approach, children </w:t>
      </w:r>
      <w:bookmarkStart w:id="9" w:name="_Int_lPmcMog1"/>
      <w:r w:rsidR="005D4168">
        <w:t>are recognised</w:t>
      </w:r>
      <w:bookmarkEnd w:id="9"/>
      <w:r w:rsidR="00C2241F">
        <w:t xml:space="preserve"> as rights-holders, while schools and government</w:t>
      </w:r>
      <w:r w:rsidR="003B5AA1">
        <w:t>s act as duty-bearers responsible for ensuring</w:t>
      </w:r>
      <w:r w:rsidR="00F2119F">
        <w:t xml:space="preserve"> </w:t>
      </w:r>
      <w:r w:rsidR="00CD43FA">
        <w:t>participation</w:t>
      </w:r>
      <w:r w:rsidR="00F2119F">
        <w:t xml:space="preserve">, empowerment, accountability, and transparency. This </w:t>
      </w:r>
      <w:r w:rsidR="00F66F06">
        <w:t>reframes educational practice from protecting</w:t>
      </w:r>
      <w:r w:rsidR="007C5577">
        <w:t xml:space="preserve"> “vulnerable children” to actively upholding their rights. </w:t>
      </w:r>
      <w:r w:rsidR="003F1C27">
        <w:t>UNES</w:t>
      </w:r>
      <w:r w:rsidR="002D020C">
        <w:t>CO (2005) divorce adopts a rights-based approach</w:t>
      </w:r>
      <w:r w:rsidR="001531B3">
        <w:t>, which is a recognised theoretical framework</w:t>
      </w:r>
      <w:r w:rsidR="00BD0B50">
        <w:t>, that views children as rights-holders and schools a</w:t>
      </w:r>
      <w:r w:rsidR="00BF6781">
        <w:t>nd governments as duty-bearers, the theory requires participation, empowerment</w:t>
      </w:r>
      <w:r w:rsidR="009F593B">
        <w:t xml:space="preserve">, accountability, and transparency, changing the focus from “deporting </w:t>
      </w:r>
      <w:r w:rsidR="00492909">
        <w:t xml:space="preserve">vulnerable children” to upholding their rights.UNESCO (2005) </w:t>
      </w:r>
      <w:r w:rsidR="00E85D9A">
        <w:t>also</w:t>
      </w:r>
      <w:r w:rsidR="00C1438E">
        <w:t xml:space="preserve"> distinguishes</w:t>
      </w:r>
      <w:r w:rsidR="00E85D9A">
        <w:t xml:space="preserve"> clearly</w:t>
      </w:r>
      <w:r w:rsidR="00C1438E">
        <w:t xml:space="preserve"> between equality</w:t>
      </w:r>
      <w:r w:rsidR="000818BC">
        <w:t>- providing</w:t>
      </w:r>
      <w:r w:rsidR="00E85D9A">
        <w:t xml:space="preserve"> the </w:t>
      </w:r>
      <w:r w:rsidR="00C1438E">
        <w:t>same for all</w:t>
      </w:r>
      <w:r w:rsidR="000818BC">
        <w:t>- and</w:t>
      </w:r>
      <w:r w:rsidR="00C1438E">
        <w:t xml:space="preserve"> equity</w:t>
      </w:r>
      <w:r w:rsidR="00987C31">
        <w:t xml:space="preserve">- ensuring fairness </w:t>
      </w:r>
      <w:r w:rsidR="000818BC">
        <w:t>by meeting diverse needs.</w:t>
      </w:r>
      <w:r w:rsidR="00C11929">
        <w:t xml:space="preserve"> This</w:t>
      </w:r>
      <w:r w:rsidR="00990816">
        <w:t xml:space="preserve"> equity</w:t>
      </w:r>
      <w:r w:rsidR="00C11929">
        <w:t xml:space="preserve">-driven perspective acknowledges </w:t>
      </w:r>
      <w:r w:rsidR="00AB196E">
        <w:t>that learners</w:t>
      </w:r>
      <w:r w:rsidR="00C11929">
        <w:t xml:space="preserve">, </w:t>
      </w:r>
      <w:r w:rsidR="00AB196E">
        <w:t xml:space="preserve">including those with </w:t>
      </w:r>
      <w:r w:rsidR="00487D68">
        <w:t>SEN,</w:t>
      </w:r>
      <w:r w:rsidR="00AB196E">
        <w:t xml:space="preserve"> may retire differe</w:t>
      </w:r>
      <w:r w:rsidR="00487D68">
        <w:t xml:space="preserve">ntiated support to realise equal rights. </w:t>
      </w:r>
      <w:r w:rsidR="004F3211">
        <w:t xml:space="preserve">And reasoning aligns with the social model </w:t>
      </w:r>
      <w:r w:rsidR="00E77A76">
        <w:t xml:space="preserve">of disability, which </w:t>
      </w:r>
      <w:bookmarkStart w:id="10" w:name="_Int_HkOfnXcl"/>
      <w:r w:rsidR="00E77A76">
        <w:t>locates</w:t>
      </w:r>
      <w:bookmarkEnd w:id="10"/>
      <w:r w:rsidR="00E77A76">
        <w:t xml:space="preserve"> barriers within systems, environments, and att</w:t>
      </w:r>
      <w:r w:rsidR="00F03DE0">
        <w:t>itudes rather than within the cold. This model reinfor</w:t>
      </w:r>
      <w:r w:rsidR="007A35F0">
        <w:t>ces the human rights principle</w:t>
      </w:r>
      <w:r w:rsidR="00EA53CA">
        <w:t xml:space="preserve"> that institutions must adapt to remove obstacles</w:t>
      </w:r>
      <w:r w:rsidR="00565431">
        <w:t xml:space="preserve"> tat restrict children’s access to </w:t>
      </w:r>
      <w:r w:rsidR="00CA1C09">
        <w:t>participation. Inclusion</w:t>
      </w:r>
      <w:r w:rsidR="002C07C9">
        <w:t xml:space="preserve"> </w:t>
      </w:r>
      <w:bookmarkStart w:id="11" w:name="_Int_y46nIMTF"/>
      <w:r w:rsidR="002C07C9">
        <w:t>is therefore presented</w:t>
      </w:r>
      <w:bookmarkEnd w:id="11"/>
      <w:r w:rsidR="002C07C9">
        <w:t xml:space="preserve"> not as a</w:t>
      </w:r>
      <w:r w:rsidR="00973D27">
        <w:t xml:space="preserve"> co</w:t>
      </w:r>
      <w:r w:rsidR="00DC6B4C">
        <w:t xml:space="preserve">mpensatory or needs-based </w:t>
      </w:r>
      <w:r w:rsidR="005815E9">
        <w:t xml:space="preserve">strategy, but a rights-driven theoretical commitment. It </w:t>
      </w:r>
      <w:r w:rsidR="00891A15">
        <w:t xml:space="preserve">requires </w:t>
      </w:r>
      <w:r w:rsidR="000A5735">
        <w:t>transforming</w:t>
      </w:r>
      <w:r w:rsidR="00891A15">
        <w:t xml:space="preserve"> educational systems rather than </w:t>
      </w:r>
      <w:r w:rsidR="00AF341B">
        <w:t xml:space="preserve">“fixing” children, reflecting core human rights </w:t>
      </w:r>
      <w:r w:rsidR="000A5735">
        <w:t>principles or equality, participation, and social justic</w:t>
      </w:r>
      <w:r w:rsidR="00DA0F09">
        <w:t xml:space="preserve">e. UNESCO (2005) further emphasises that children must be active participants </w:t>
      </w:r>
      <w:r w:rsidR="000D115F">
        <w:t>in decisions affecting their education, a position that connects directly to models</w:t>
      </w:r>
      <w:r w:rsidR="00A42811">
        <w:t xml:space="preserve"> of participation such as the Lundy Model of </w:t>
      </w:r>
      <w:r w:rsidR="000668A9">
        <w:t>Participation, which is next paragraph explores.</w:t>
      </w:r>
    </w:p>
    <w:p w14:paraId="09E74705" w14:textId="3E7EF6AD" w:rsidR="00461849" w:rsidRDefault="001E59A0">
      <w:r>
        <w:t xml:space="preserve">The European Commission (2022) </w:t>
      </w:r>
      <w:r w:rsidR="00CF1D89">
        <w:t xml:space="preserve">presents the </w:t>
      </w:r>
      <w:r>
        <w:t>Lundy Model of Participation as a rights-based framework</w:t>
      </w:r>
      <w:r w:rsidR="008A4FAA">
        <w:t xml:space="preserve"> designed to operationalise </w:t>
      </w:r>
      <w:r w:rsidR="00C56E5B">
        <w:t xml:space="preserve">Article 12 of the UNCRC, </w:t>
      </w:r>
      <w:r w:rsidR="00A15E01">
        <w:t xml:space="preserve">which </w:t>
      </w:r>
      <w:bookmarkStart w:id="12" w:name="_Int_U8nagaO6"/>
      <w:r w:rsidR="00A15E01">
        <w:t>establishes</w:t>
      </w:r>
      <w:bookmarkEnd w:id="12"/>
      <w:r w:rsidR="000D30E2">
        <w:t xml:space="preserve"> children</w:t>
      </w:r>
      <w:r w:rsidR="00D04775">
        <w:t>’s</w:t>
      </w:r>
      <w:r w:rsidR="000D30E2">
        <w:t xml:space="preserve"> right to express their views and to have t</w:t>
      </w:r>
      <w:r w:rsidR="006A768A">
        <w:t>hose</w:t>
      </w:r>
      <w:r w:rsidR="000D30E2">
        <w:t xml:space="preserve"> views </w:t>
      </w:r>
      <w:r w:rsidR="00081216">
        <w:t>duly considered</w:t>
      </w:r>
      <w:r w:rsidR="000D30E2">
        <w:t>. The model</w:t>
      </w:r>
      <w:r w:rsidR="00921DB3">
        <w:t xml:space="preserve"> outlines</w:t>
      </w:r>
      <w:r w:rsidR="000D30E2">
        <w:t xml:space="preserve"> fo</w:t>
      </w:r>
      <w:r w:rsidR="00921DB3">
        <w:t>u</w:t>
      </w:r>
      <w:r w:rsidR="000D30E2">
        <w:t>r essential</w:t>
      </w:r>
      <w:r w:rsidR="001B5B6E">
        <w:t xml:space="preserve">, interrelated elements </w:t>
      </w:r>
      <w:r w:rsidR="00346ECA">
        <w:t>needed</w:t>
      </w:r>
      <w:r w:rsidR="001B5B6E">
        <w:t xml:space="preserve"> for </w:t>
      </w:r>
      <w:r w:rsidR="00E220A5">
        <w:t>meaningful</w:t>
      </w:r>
      <w:r w:rsidR="001B5B6E">
        <w:t xml:space="preserve"> participation</w:t>
      </w:r>
      <w:r w:rsidR="00E220A5">
        <w:t>. Space refers to obtains children with sa</w:t>
      </w:r>
      <w:r w:rsidR="00346ECA">
        <w:t>fe, i</w:t>
      </w:r>
      <w:r w:rsidR="001B5B6E">
        <w:t xml:space="preserve">nclusive, and </w:t>
      </w:r>
      <w:bookmarkStart w:id="13" w:name="_Int_Qfc6uNG1"/>
      <w:r w:rsidR="0077360C">
        <w:t>appropriate opportunities</w:t>
      </w:r>
      <w:bookmarkEnd w:id="13"/>
      <w:r w:rsidR="001B5B6E">
        <w:t xml:space="preserve"> </w:t>
      </w:r>
      <w:r w:rsidR="0077360C">
        <w:t>t</w:t>
      </w:r>
      <w:r w:rsidR="00A92C12">
        <w:t>o express their views</w:t>
      </w:r>
      <w:r w:rsidR="008468BF">
        <w:t>.</w:t>
      </w:r>
      <w:r w:rsidR="00A92C12">
        <w:t xml:space="preserve"> </w:t>
      </w:r>
      <w:r w:rsidR="008468BF">
        <w:t>Vo</w:t>
      </w:r>
      <w:r w:rsidR="00A92C12">
        <w:t>ice</w:t>
      </w:r>
      <w:r w:rsidR="008468BF">
        <w:t xml:space="preserve"> emphasises the need to support and e</w:t>
      </w:r>
      <w:r w:rsidR="00F87847">
        <w:t>nable all children to a</w:t>
      </w:r>
      <w:r w:rsidR="00ED3D5E">
        <w:t>rticulate their perspectives, including through accessible information and guidance. Audience</w:t>
      </w:r>
      <w:r w:rsidR="00254B29">
        <w:t xml:space="preserve"> requires that adults in position of responsibility </w:t>
      </w:r>
      <w:r w:rsidR="0025637B">
        <w:t>actively</w:t>
      </w:r>
      <w:r w:rsidR="00254B29">
        <w:t xml:space="preserve"> often to </w:t>
      </w:r>
      <w:r w:rsidR="0025637B">
        <w:t>children’s contributions. Finally, influence en</w:t>
      </w:r>
      <w:r w:rsidR="00200C11">
        <w:t>sures that</w:t>
      </w:r>
      <w:r w:rsidR="00C86DD8">
        <w:t xml:space="preserve"> children’s</w:t>
      </w:r>
      <w:r w:rsidR="00C43B9A">
        <w:t xml:space="preserve"> views </w:t>
      </w:r>
      <w:bookmarkStart w:id="14" w:name="_Int_99Kq4AJK"/>
      <w:r w:rsidR="00C43B9A">
        <w:t>are not only heard</w:t>
      </w:r>
      <w:bookmarkEnd w:id="14"/>
      <w:r w:rsidR="00C43B9A">
        <w:t xml:space="preserve"> but </w:t>
      </w:r>
      <w:bookmarkStart w:id="15" w:name="_Int_Hayxpd7F"/>
      <w:r w:rsidR="00C43B9A">
        <w:t>are ta</w:t>
      </w:r>
      <w:r w:rsidR="00B66AB5">
        <w:t>ken</w:t>
      </w:r>
      <w:bookmarkEnd w:id="15"/>
      <w:r w:rsidR="00B66AB5">
        <w:t xml:space="preserve"> se</w:t>
      </w:r>
      <w:r w:rsidR="005308BB">
        <w:t xml:space="preserve">riously and acted upon where </w:t>
      </w:r>
      <w:bookmarkStart w:id="16" w:name="_Int_ZPCkdHbr"/>
      <w:r w:rsidR="005308BB">
        <w:t>appropriate</w:t>
      </w:r>
      <w:bookmarkEnd w:id="16"/>
      <w:r w:rsidR="003C5277">
        <w:t xml:space="preserve">. Together, these elements offer a structures </w:t>
      </w:r>
      <w:r w:rsidR="00BE3ED6">
        <w:t>theoretical</w:t>
      </w:r>
      <w:r w:rsidR="003C5277">
        <w:t xml:space="preserve"> foundation</w:t>
      </w:r>
      <w:r w:rsidR="00FF17D1">
        <w:t xml:space="preserve"> for embedding children’s participation within educational practice, leading directly into following dis</w:t>
      </w:r>
      <w:r w:rsidR="00CA63A6">
        <w:t xml:space="preserve">cussion of </w:t>
      </w:r>
      <w:r w:rsidR="00CA63A6">
        <w:lastRenderedPageBreak/>
        <w:t xml:space="preserve">how the Lundy Model </w:t>
      </w:r>
      <w:bookmarkStart w:id="17" w:name="_Int_Pu1ERuXx"/>
      <w:r w:rsidR="00CA63A6">
        <w:t xml:space="preserve">is </w:t>
      </w:r>
      <w:r w:rsidR="00BE3ED6">
        <w:t>applied</w:t>
      </w:r>
      <w:bookmarkEnd w:id="17"/>
      <w:r w:rsidR="00CA63A6">
        <w:t xml:space="preserve"> in contemporary settings.</w:t>
      </w:r>
      <w:r w:rsidR="000F7013">
        <w:t xml:space="preserve"> Bu</w:t>
      </w:r>
      <w:r w:rsidR="002658BB">
        <w:t xml:space="preserve">ilding on this focus on children’s participation </w:t>
      </w:r>
      <w:r w:rsidR="00F265D9">
        <w:t xml:space="preserve">within educational decision-making, Bronfenbrenner’s Ecological Systems Theory </w:t>
      </w:r>
      <w:r w:rsidR="007E58AE">
        <w:t xml:space="preserve">offers a broader developmental framework for understanding how </w:t>
      </w:r>
      <w:r w:rsidR="00DD4844">
        <w:t xml:space="preserve">multiple environmental systems shape children’s rights </w:t>
      </w:r>
      <w:r w:rsidR="00E6442D">
        <w:t>and experiences in education.</w:t>
      </w:r>
    </w:p>
    <w:p w14:paraId="62663E1F" w14:textId="7D717B79" w:rsidR="00194AB2" w:rsidRDefault="00194AB2" w:rsidP="00896478">
      <w:r>
        <w:t xml:space="preserve">EBSCO (2024) </w:t>
      </w:r>
      <w:r w:rsidR="00936153">
        <w:t>p</w:t>
      </w:r>
      <w:r w:rsidR="00631A92">
        <w:t>resents</w:t>
      </w:r>
      <w:r>
        <w:t xml:space="preserve"> Bronfenbrenner’s Ecological Systems Theory as a developmental framework that emphasises how children grow within a multiple, interconnected environmental systems. Developed in 1979, </w:t>
      </w:r>
      <w:r w:rsidR="00631A92">
        <w:t>the</w:t>
      </w:r>
      <w:r>
        <w:t xml:space="preserve"> theory challenged </w:t>
      </w:r>
      <w:r w:rsidR="00ED4B6D">
        <w:t>earlier</w:t>
      </w:r>
      <w:r>
        <w:t xml:space="preserve"> assumptions that development was </w:t>
      </w:r>
      <w:r w:rsidR="00233A15">
        <w:t xml:space="preserve">primarily biologically </w:t>
      </w:r>
      <w:bookmarkStart w:id="18" w:name="_Int_xvOBUueA"/>
      <w:r w:rsidR="00233A15">
        <w:t>determined</w:t>
      </w:r>
      <w:bookmarkEnd w:id="18"/>
      <w:r w:rsidR="00F85E9F">
        <w:t xml:space="preserve">, </w:t>
      </w:r>
      <w:bookmarkStart w:id="19" w:name="_Int_pRJNIdH9"/>
      <w:r w:rsidR="00BF60F0">
        <w:t>de</w:t>
      </w:r>
      <w:r>
        <w:t>monstrat</w:t>
      </w:r>
      <w:r w:rsidR="00860181">
        <w:t>ing</w:t>
      </w:r>
      <w:bookmarkEnd w:id="19"/>
      <w:r w:rsidR="00860181">
        <w:t xml:space="preserve"> instead</w:t>
      </w:r>
      <w:r>
        <w:t xml:space="preserve"> that children’s developmental outcomes </w:t>
      </w:r>
      <w:bookmarkStart w:id="20" w:name="_Int_P4ryk5om"/>
      <w:r>
        <w:t>are shaped</w:t>
      </w:r>
      <w:bookmarkEnd w:id="20"/>
      <w:r>
        <w:t xml:space="preserve"> by the quality of their environments, including poverty, family relationships, and community conditions. The article outlines Bronfenbrenner’s five nested systems. The microsystem </w:t>
      </w:r>
      <w:r w:rsidR="009E6B6C">
        <w:t xml:space="preserve">encompasses </w:t>
      </w:r>
      <w:r>
        <w:t xml:space="preserve">the child’s immediate relationships and settings, including family, peers, and teachers, where direct interactions shape early </w:t>
      </w:r>
      <w:r w:rsidR="009E6B6C">
        <w:t>l</w:t>
      </w:r>
      <w:r>
        <w:t>earning and behaviour</w:t>
      </w:r>
      <w:r w:rsidR="00592A90">
        <w:t>, align</w:t>
      </w:r>
      <w:r w:rsidR="00592F3E">
        <w:t xml:space="preserve">ing with children’s </w:t>
      </w:r>
      <w:r w:rsidR="001261E6">
        <w:t xml:space="preserve">rights to safe, supportive, and </w:t>
      </w:r>
      <w:r w:rsidR="00A85F56">
        <w:t xml:space="preserve">high-quality educational experiences. </w:t>
      </w:r>
      <w:r>
        <w:t xml:space="preserve">The mesosystem, </w:t>
      </w:r>
      <w:r w:rsidR="003426B2">
        <w:t>referring to</w:t>
      </w:r>
      <w:r>
        <w:t xml:space="preserve"> the connection between th</w:t>
      </w:r>
      <w:r w:rsidR="003426B2">
        <w:t>e</w:t>
      </w:r>
      <w:r>
        <w:t>se settings</w:t>
      </w:r>
      <w:r w:rsidR="0092032E">
        <w:t xml:space="preserve"> </w:t>
      </w:r>
      <w:r w:rsidR="00A26E43">
        <w:t>(</w:t>
      </w:r>
      <w:r>
        <w:t>for instance, communication between school and home</w:t>
      </w:r>
      <w:r w:rsidR="00A26E43">
        <w:t>)</w:t>
      </w:r>
      <w:r>
        <w:t xml:space="preserve">, </w:t>
      </w:r>
      <w:r w:rsidR="004B2C68">
        <w:t>supports children’s rights in education</w:t>
      </w:r>
      <w:r w:rsidR="001F715E">
        <w:t xml:space="preserve"> by promoting consistent provision, coordinated sup</w:t>
      </w:r>
      <w:r w:rsidR="00670E2A">
        <w:t>port, and sh</w:t>
      </w:r>
      <w:r w:rsidR="00426DB6">
        <w:t xml:space="preserve">ared expectations across learning environments. </w:t>
      </w:r>
      <w:r>
        <w:t xml:space="preserve">The exosystem </w:t>
      </w:r>
      <w:bookmarkStart w:id="21" w:name="_Int_NsMa8JAv"/>
      <w:r>
        <w:t>is constituted</w:t>
      </w:r>
      <w:bookmarkEnd w:id="21"/>
      <w:r>
        <w:t xml:space="preserve"> by the wider structures that indirectly </w:t>
      </w:r>
      <w:r w:rsidR="00466E6D">
        <w:t>influence</w:t>
      </w:r>
      <w:r>
        <w:t xml:space="preserve"> the child, </w:t>
      </w:r>
      <w:r w:rsidR="00466E6D">
        <w:t>such as</w:t>
      </w:r>
      <w:r>
        <w:t xml:space="preserve"> neighbourhood conditions, social services, and media</w:t>
      </w:r>
      <w:r w:rsidR="002F0FE7">
        <w:t>; these</w:t>
      </w:r>
      <w:r w:rsidR="00FB1968">
        <w:t xml:space="preserve"> systems reflect the responsibility of institutions and authori</w:t>
      </w:r>
      <w:r w:rsidR="00BB7A45">
        <w:t>ties to infer equitable access to education</w:t>
      </w:r>
      <w:r w:rsidR="004903DF">
        <w:t xml:space="preserve"> and uphold children’s rights even </w:t>
      </w:r>
      <w:r w:rsidR="00015CE7">
        <w:t xml:space="preserve">when children are not </w:t>
      </w:r>
      <w:r w:rsidR="00522C85">
        <w:t>directly</w:t>
      </w:r>
      <w:r w:rsidR="00015CE7">
        <w:t xml:space="preserve"> involved in decision-making</w:t>
      </w:r>
      <w:r w:rsidR="00522C85">
        <w:t>. The m</w:t>
      </w:r>
      <w:r>
        <w:t xml:space="preserve">acrosystem </w:t>
      </w:r>
      <w:bookmarkStart w:id="22" w:name="_Int_88tirzkE"/>
      <w:r>
        <w:t>represents</w:t>
      </w:r>
      <w:bookmarkEnd w:id="22"/>
      <w:r>
        <w:t xml:space="preserve"> the broader cultural, social, and ideological context that shapes </w:t>
      </w:r>
      <w:r w:rsidR="00295FA7">
        <w:t>educational values</w:t>
      </w:r>
      <w:r>
        <w:t>, standards, and opportunities</w:t>
      </w:r>
      <w:r w:rsidR="00F8584B">
        <w:t xml:space="preserve">, linking closely to </w:t>
      </w:r>
      <w:r w:rsidR="00305816">
        <w:t>ri</w:t>
      </w:r>
      <w:r w:rsidR="008B7EC7">
        <w:t>ghts-based principles of equality</w:t>
      </w:r>
      <w:r w:rsidR="003C2C96">
        <w:t>, non-discrimination, and inclusive educationa</w:t>
      </w:r>
      <w:r w:rsidR="00E527E5">
        <w:t>l policy.</w:t>
      </w:r>
      <w:r>
        <w:t xml:space="preserve"> Bronfenbrenner</w:t>
      </w:r>
      <w:r w:rsidR="00E527E5">
        <w:t xml:space="preserve"> later</w:t>
      </w:r>
      <w:r>
        <w:t xml:space="preserve"> added the chronosystem, highlighting how development </w:t>
      </w:r>
      <w:bookmarkStart w:id="23" w:name="_Int_GtCu3LbT"/>
      <w:r>
        <w:t>is influenced</w:t>
      </w:r>
      <w:bookmarkEnd w:id="23"/>
      <w:r>
        <w:t xml:space="preserve"> by life transitions and historical change</w:t>
      </w:r>
      <w:r w:rsidR="00556520">
        <w:t xml:space="preserve">, reinforcing the need </w:t>
      </w:r>
      <w:r w:rsidR="00D845C7">
        <w:t xml:space="preserve">for children’s educational rights to </w:t>
      </w:r>
      <w:bookmarkStart w:id="24" w:name="_Int_4OZkjUkH"/>
      <w:r w:rsidR="00D845C7">
        <w:t>be protected</w:t>
      </w:r>
      <w:bookmarkEnd w:id="24"/>
      <w:r w:rsidR="00D845C7">
        <w:t xml:space="preserve"> consistently across t</w:t>
      </w:r>
      <w:r w:rsidR="00B460F5">
        <w:t>ime and during key transitions.</w:t>
      </w:r>
      <w:r>
        <w:t xml:space="preserve"> </w:t>
      </w:r>
      <w:r w:rsidR="00556520">
        <w:t>EB</w:t>
      </w:r>
      <w:r>
        <w:t>SCO (</w:t>
      </w:r>
      <w:r w:rsidR="00B967A1">
        <w:t>2024) notes</w:t>
      </w:r>
      <w:r w:rsidR="00B460F5">
        <w:t xml:space="preserve"> </w:t>
      </w:r>
      <w:r w:rsidR="00B967A1">
        <w:t xml:space="preserve">that </w:t>
      </w:r>
      <w:r>
        <w:t xml:space="preserve">the Ecological Systems Theory </w:t>
      </w:r>
      <w:bookmarkStart w:id="25" w:name="_Int_ltO4yUJi"/>
      <w:r>
        <w:t>remains</w:t>
      </w:r>
      <w:bookmarkEnd w:id="25"/>
      <w:r>
        <w:t xml:space="preserve"> widely used in education, public health, and social policy </w:t>
      </w:r>
      <w:bookmarkStart w:id="26" w:name="_Int_97mV4GVO"/>
      <w:r>
        <w:t>inasmuch as</w:t>
      </w:r>
      <w:bookmarkEnd w:id="26"/>
      <w:r>
        <w:t xml:space="preserve"> it </w:t>
      </w:r>
      <w:bookmarkStart w:id="27" w:name="_Int_OFoBogyK"/>
      <w:r>
        <w:t>provides</w:t>
      </w:r>
      <w:bookmarkEnd w:id="27"/>
      <w:r>
        <w:t xml:space="preserve"> a </w:t>
      </w:r>
      <w:r w:rsidR="005D38B7">
        <w:t xml:space="preserve">comprehensive way to </w:t>
      </w:r>
      <w:bookmarkStart w:id="28" w:name="_Int_hQUhdFjS"/>
      <w:r w:rsidR="005D38B7">
        <w:t>identify</w:t>
      </w:r>
      <w:bookmarkEnd w:id="28"/>
      <w:r w:rsidR="00220510">
        <w:t xml:space="preserve"> the multiple, interacting </w:t>
      </w:r>
      <w:r w:rsidR="0001194A">
        <w:t>influence</w:t>
      </w:r>
      <w:r w:rsidR="00F62E0F">
        <w:t xml:space="preserve">s on children’s development and the systemic conditions </w:t>
      </w:r>
      <w:bookmarkStart w:id="29" w:name="_Int_I1im7LUR"/>
      <w:r w:rsidR="00F62E0F">
        <w:t>re</w:t>
      </w:r>
      <w:r w:rsidR="00B67B22">
        <w:t>quired</w:t>
      </w:r>
      <w:bookmarkEnd w:id="29"/>
      <w:r w:rsidR="00B67B22">
        <w:t xml:space="preserve"> to uphold their rights within educational settings. </w:t>
      </w:r>
      <w:r w:rsidR="008E05FF">
        <w:t xml:space="preserve">Recognising that children’s educational rights </w:t>
      </w:r>
      <w:bookmarkStart w:id="30" w:name="_Int_ZzEjN2rM"/>
      <w:r w:rsidR="008E05FF">
        <w:t>are shaped</w:t>
      </w:r>
      <w:bookmarkEnd w:id="30"/>
      <w:r w:rsidR="008E05FF">
        <w:t xml:space="preserve"> by inter</w:t>
      </w:r>
      <w:r w:rsidR="00BD1015">
        <w:t xml:space="preserve">action arose ecological systems naturally leads to </w:t>
      </w:r>
      <w:r w:rsidR="001D605E">
        <w:t>a consternation of safeguarding theory, which defines the responsibilitie</w:t>
      </w:r>
      <w:r w:rsidR="00DF006B">
        <w:t xml:space="preserve">s for schools and proffesionals in protecting those rights. </w:t>
      </w:r>
    </w:p>
    <w:p w14:paraId="33AFBE9A" w14:textId="0287EF95" w:rsidR="00D42659" w:rsidRDefault="00D42659" w:rsidP="00896478">
      <w:r>
        <w:t xml:space="preserve">The Safeguarding Alliance (2024) outlines the safeguarding responsibilities of educational settings, emphasising that schools play </w:t>
      </w:r>
      <w:bookmarkStart w:id="31" w:name="_Int_pI7tnB6e"/>
      <w:r w:rsidR="004055D3">
        <w:t>a</w:t>
      </w:r>
      <w:r w:rsidR="009C0A12">
        <w:t xml:space="preserve"> central</w:t>
      </w:r>
      <w:r w:rsidR="004055D3">
        <w:t xml:space="preserve"> role</w:t>
      </w:r>
      <w:bookmarkEnd w:id="31"/>
      <w:r>
        <w:t xml:space="preserve"> in protecting children’s welfare and upholding their rights in education. The </w:t>
      </w:r>
      <w:r w:rsidR="002B360A">
        <w:t>organisation</w:t>
      </w:r>
      <w:r>
        <w:t xml:space="preserve"> highlights that safeguarding </w:t>
      </w:r>
      <w:r w:rsidR="00101EDB">
        <w:t xml:space="preserve">extends beyond </w:t>
      </w:r>
      <w:r w:rsidR="0096243D">
        <w:t xml:space="preserve">responding to harm and includes </w:t>
      </w:r>
      <w:bookmarkStart w:id="32" w:name="_Int_oFwT51He"/>
      <w:r w:rsidR="0096243D">
        <w:t>establishing</w:t>
      </w:r>
      <w:bookmarkEnd w:id="32"/>
      <w:r w:rsidR="0096243D">
        <w:t xml:space="preserve"> safe, </w:t>
      </w:r>
      <w:r w:rsidR="0096243D">
        <w:lastRenderedPageBreak/>
        <w:t>well-</w:t>
      </w:r>
      <w:r w:rsidR="001B749B">
        <w:t xml:space="preserve">governed learning environments where children can </w:t>
      </w:r>
      <w:r w:rsidR="00903436">
        <w:t>access education</w:t>
      </w:r>
      <w:r w:rsidR="00F81C60">
        <w:t xml:space="preserve"> free from abuse</w:t>
      </w:r>
      <w:r>
        <w:t>, neglect, or exploitation. The Safeguarding Alliance (2024)</w:t>
      </w:r>
      <w:r w:rsidR="00086845">
        <w:t xml:space="preserve"> further</w:t>
      </w:r>
      <w:r>
        <w:t xml:space="preserve"> underscores that safeguarding is a systematic responsibility involving leadership, governance, and multi-agency collaboration, reflecting the wider structures that </w:t>
      </w:r>
      <w:r w:rsidR="00A94042">
        <w:t xml:space="preserve">shape </w:t>
      </w:r>
      <w:r w:rsidR="00377673">
        <w:t>children’s educational</w:t>
      </w:r>
      <w:r w:rsidR="00614FD7">
        <w:t xml:space="preserve"> experiences. This aligns closely with children’s rights in education, as safety</w:t>
      </w:r>
      <w:r w:rsidR="005110A0">
        <w:t xml:space="preserve">, protection, and wellbeing are essential prerequisites for </w:t>
      </w:r>
      <w:bookmarkStart w:id="33" w:name="_Int_0btXQE9C"/>
      <w:r w:rsidR="005110A0">
        <w:t>equitable</w:t>
      </w:r>
      <w:bookmarkEnd w:id="33"/>
      <w:r w:rsidR="005110A0">
        <w:t xml:space="preserve"> access to le</w:t>
      </w:r>
      <w:r w:rsidR="00E724F0">
        <w:t xml:space="preserve">arning, meaningful participation, and the </w:t>
      </w:r>
      <w:r w:rsidR="00E00AF7">
        <w:t xml:space="preserve">realisation of their full educational potential. In </w:t>
      </w:r>
      <w:r w:rsidR="00AA6C70">
        <w:t>this way, safeguarding functions as a foundational mechanism, through which</w:t>
      </w:r>
      <w:r w:rsidR="00C63B1A">
        <w:t xml:space="preserve"> children’s educational rights </w:t>
      </w:r>
      <w:bookmarkStart w:id="34" w:name="_Int_9imU6QO5"/>
      <w:r w:rsidR="00C63B1A">
        <w:t>are enacted</w:t>
      </w:r>
      <w:bookmarkEnd w:id="34"/>
      <w:r w:rsidR="00C63B1A">
        <w:t xml:space="preserve"> and protected within school systems</w:t>
      </w:r>
      <w:r w:rsidR="00543792">
        <w:t>.</w:t>
      </w:r>
      <w:r w:rsidR="00C63B1A">
        <w:t xml:space="preserve"> </w:t>
      </w:r>
      <w:r w:rsidR="002D3284">
        <w:t>The</w:t>
      </w:r>
      <w:r w:rsidR="00BA4099">
        <w:t>se theoretical frameworks collectively illuminate the factors influenci</w:t>
      </w:r>
      <w:r w:rsidR="00257CDF">
        <w:t>ng children’s educational experiences, providing a natural progression into legal and policy</w:t>
      </w:r>
      <w:r w:rsidR="002B376C">
        <w:t xml:space="preserve"> frameworks that regulate safeguarding and rights-based practice in education. </w:t>
      </w:r>
    </w:p>
    <w:p w14:paraId="0E9B4062" w14:textId="77777777" w:rsidR="00E6442D" w:rsidRDefault="00E6442D"/>
    <w:p w14:paraId="359001F3" w14:textId="4D98A0BA" w:rsidR="00B87498" w:rsidRDefault="00E57462" w:rsidP="00896478">
      <w:r>
        <w:t>This s</w:t>
      </w:r>
      <w:r w:rsidR="004A6001">
        <w:t>ection critically examines the legal and policy frameworks that underpin</w:t>
      </w:r>
      <w:r w:rsidR="00D00CBB">
        <w:t xml:space="preserve"> childre’s rights in education, drawing on both international conventions and Wales-spe</w:t>
      </w:r>
      <w:r w:rsidR="00766D81">
        <w:t xml:space="preserve">cific legislation, and considers how these </w:t>
      </w:r>
      <w:r w:rsidR="00DF4F7C">
        <w:t xml:space="preserve">principles are operationalised working Rights Respecting Schools across Wales. </w:t>
      </w:r>
      <w:r w:rsidR="00B87498">
        <w:t xml:space="preserve">The Children’s Rights Alliance (2024) highlights that protection rights form a core pillar of the UNCRC, requiring states to safeguard children from harm, abuse, neglect, exploitation, and discrimination. Within educational contexts, these protection rights ensure that children can access learning in environments that are safe, inclusive, and free from practices that compromise their wellbeing. The article illustrates that protection in rights </w:t>
      </w:r>
      <w:bookmarkStart w:id="35" w:name="_Int_4MQMECpf"/>
      <w:r w:rsidR="00B87498">
        <w:t>operate</w:t>
      </w:r>
      <w:bookmarkEnd w:id="35"/>
      <w:r w:rsidR="00B87498">
        <w:t xml:space="preserve"> alongside provision and participation rights, reinforcing the principle that children’s safety is a prerequisite for meaningful engagement in education. The article most closely signed with protection in educational settings include Article 19</w:t>
      </w:r>
      <w:r w:rsidR="00CD225B">
        <w:t xml:space="preserve"> (</w:t>
      </w:r>
      <w:r w:rsidR="00B87498">
        <w:t>protection from all forms of violence</w:t>
      </w:r>
      <w:r w:rsidR="00CD225B">
        <w:t>)</w:t>
      </w:r>
      <w:r w:rsidR="0027495A">
        <w:t>,</w:t>
      </w:r>
      <w:r w:rsidR="00B87498">
        <w:t xml:space="preserve"> Article 3</w:t>
      </w:r>
      <w:r w:rsidR="00372C09">
        <w:t xml:space="preserve"> (</w:t>
      </w:r>
      <w:r w:rsidR="00B87498">
        <w:t>best interest of the child</w:t>
      </w:r>
      <w:r w:rsidR="00372C09">
        <w:t>),</w:t>
      </w:r>
      <w:r w:rsidR="00B87498">
        <w:t xml:space="preserve"> Article 2</w:t>
      </w:r>
      <w:r w:rsidR="0027495A">
        <w:t xml:space="preserve"> (</w:t>
      </w:r>
      <w:r w:rsidR="00B87498">
        <w:t>non-discrimination</w:t>
      </w:r>
      <w:r w:rsidR="0027495A">
        <w:t>),</w:t>
      </w:r>
      <w:r w:rsidR="00B87498">
        <w:t xml:space="preserve"> Article 28- safe acct to education</w:t>
      </w:r>
      <w:r w:rsidR="0027495A">
        <w:t>,</w:t>
      </w:r>
      <w:r w:rsidR="00B87498">
        <w:t xml:space="preserve"> </w:t>
      </w:r>
      <w:r w:rsidR="0027495A">
        <w:t>a</w:t>
      </w:r>
      <w:r w:rsidR="00B87498">
        <w:t>nd Article 34</w:t>
      </w:r>
      <w:r w:rsidR="0027495A">
        <w:t xml:space="preserve"> (</w:t>
      </w:r>
      <w:r w:rsidR="00B87498">
        <w:t>protection from exploitation</w:t>
      </w:r>
      <w:r w:rsidR="00673DB8">
        <w:t>)</w:t>
      </w:r>
      <w:r w:rsidR="00B87498">
        <w:t xml:space="preserve">. Collectively, these articles </w:t>
      </w:r>
      <w:bookmarkStart w:id="36" w:name="_Int_TJwgZRId"/>
      <w:r w:rsidR="00B87498">
        <w:t>establish</w:t>
      </w:r>
      <w:bookmarkEnd w:id="36"/>
      <w:r w:rsidR="00B87498">
        <w:t xml:space="preserve"> a rights-based foundation for safeguarding practices in schools and require educational institutions to adopt policies and systems that actively prevent harm and promote children’s welfare. </w:t>
      </w:r>
      <w:r w:rsidR="00745336">
        <w:t xml:space="preserve">While </w:t>
      </w:r>
      <w:r w:rsidR="00CC0C87">
        <w:t xml:space="preserve">international frameworks such as the UNCRC establish the </w:t>
      </w:r>
      <w:r w:rsidR="001D7CC3">
        <w:t xml:space="preserve">overarching principles of children’s rights, it is the </w:t>
      </w:r>
      <w:r w:rsidR="00A82700">
        <w:t xml:space="preserve">Wales-specific legislative context that </w:t>
      </w:r>
      <w:bookmarkStart w:id="37" w:name="_Int_bg5HqO3t"/>
      <w:r w:rsidR="00A82700">
        <w:t>determines</w:t>
      </w:r>
      <w:bookmarkEnd w:id="37"/>
      <w:r w:rsidR="00A82700">
        <w:t xml:space="preserve"> how these </w:t>
      </w:r>
      <w:r w:rsidR="00BC309D">
        <w:t xml:space="preserve">obligations </w:t>
      </w:r>
      <w:bookmarkStart w:id="38" w:name="_Int_3s3QZzr3"/>
      <w:r w:rsidR="00DC7915">
        <w:t>are embedded</w:t>
      </w:r>
      <w:bookmarkEnd w:id="38"/>
      <w:r w:rsidR="00DC7915">
        <w:t xml:space="preserve"> and enacted within national educational policy. </w:t>
      </w:r>
    </w:p>
    <w:p w14:paraId="6F9C2F36" w14:textId="5A241D41" w:rsidR="002E3171" w:rsidRDefault="002E3171" w:rsidP="00896478">
      <w:r>
        <w:t xml:space="preserve">The Rights of Children and Young Persons (Wales) measure 2011 strengthens the legal status of the UNCRC in Wales by placing a statutory duty on Welsh Ministers to have due regard to children’s rights when exercising </w:t>
      </w:r>
      <w:r w:rsidR="003B38B7">
        <w:t>their</w:t>
      </w:r>
      <w:r>
        <w:t xml:space="preserve"> functions. This duty embeds the UNCRC including its protection articles into Welsh policy development, ensuring that decisions affecting education must actively consider children’s safety, welfare, and protection from harm. This measure requires the creation of a Children’s Scheme, </w:t>
      </w:r>
      <w:r>
        <w:lastRenderedPageBreak/>
        <w:t>regulate reporting, and the promotion of knowledge of the UNCRC, reinforcing accountability for safeguarding children within Welsh educational systems. The Rights of Children and Young Person (Wales) Measure (2011) operationalises key UNCRC protection rights, such as Article 3 (best interests of the child), Article 19 (protection from violence, abuse, Anna neglect), Article 2 (non-discrimination), and Article34 (protection from exploitation). By mandating that Welsh Ministers integrate these rights into policy, that legislation ensures that educational environments in Wales must be safe, protective, and rights-respecting. This positions protection as a foundational requirement for children’s meaningful access to education and aligns safeguarding duties with international human rights obligation</w:t>
      </w:r>
      <w:r w:rsidR="00B47D12">
        <w:t xml:space="preserve">s. </w:t>
      </w:r>
      <w:r w:rsidR="00133119">
        <w:t xml:space="preserve">Having </w:t>
      </w:r>
      <w:bookmarkStart w:id="39" w:name="_Int_1nShdNSH"/>
      <w:r w:rsidR="00133119">
        <w:t>established</w:t>
      </w:r>
      <w:bookmarkEnd w:id="39"/>
      <w:r w:rsidR="00133119">
        <w:t xml:space="preserve"> the legislative </w:t>
      </w:r>
      <w:r w:rsidR="009C32B1">
        <w:t xml:space="preserve">framework that embeds the UNCRC in Wales, the </w:t>
      </w:r>
      <w:r w:rsidR="00D82460">
        <w:t>following focus is to examine how these princi</w:t>
      </w:r>
      <w:r w:rsidR="00E6483E">
        <w:t>ples are operationalised at school level through rights-based initiatives such as Rights</w:t>
      </w:r>
      <w:r w:rsidR="00EA1397">
        <w:t xml:space="preserve">-Based Schools. </w:t>
      </w:r>
    </w:p>
    <w:p w14:paraId="4E748D1F" w14:textId="1C698D62" w:rsidR="00461849" w:rsidRDefault="00427866">
      <w:r>
        <w:t>UNICEF UK (2</w:t>
      </w:r>
      <w:r w:rsidR="00372A3F">
        <w:t xml:space="preserve">024) outlines </w:t>
      </w:r>
      <w:r w:rsidR="002F3943">
        <w:t>Rights</w:t>
      </w:r>
      <w:r w:rsidR="00372A3F">
        <w:t>-</w:t>
      </w:r>
      <w:r w:rsidR="002F3943">
        <w:t>Respecting</w:t>
      </w:r>
      <w:r w:rsidR="00372A3F">
        <w:t xml:space="preserve"> </w:t>
      </w:r>
      <w:r w:rsidR="002F3943">
        <w:t>Schools as a whole-school approach that</w:t>
      </w:r>
      <w:r w:rsidR="00AF1463">
        <w:t xml:space="preserve"> embeds the UNCRC into school culture and practice, aiming </w:t>
      </w:r>
      <w:r w:rsidR="00EA5CBA">
        <w:t>to create</w:t>
      </w:r>
      <w:r w:rsidR="00AF1463">
        <w:t xml:space="preserve"> sa</w:t>
      </w:r>
      <w:r w:rsidR="00EA5CBA">
        <w:t>fe, respectful, ad inclusive learning environments grounded in children</w:t>
      </w:r>
      <w:r w:rsidR="002624F8">
        <w:t>’s rights. This spread promotes a school ethos in which children’s dignity, wellbeing</w:t>
      </w:r>
      <w:r w:rsidR="00D86C8F">
        <w:t>, and participation are central to educational experience.</w:t>
      </w:r>
      <w:r w:rsidR="0069129A">
        <w:t xml:space="preserve"> According to UNICEF (</w:t>
      </w:r>
      <w:r w:rsidR="002310B2">
        <w:t xml:space="preserve">2024) schools work towards </w:t>
      </w:r>
      <w:r w:rsidR="00B21AA4">
        <w:t>bronze, silver, and gold</w:t>
      </w:r>
      <w:r w:rsidR="002310B2">
        <w:t xml:space="preserve"> </w:t>
      </w:r>
      <w:r w:rsidR="00B21AA4">
        <w:t xml:space="preserve">accreditation based on the </w:t>
      </w:r>
      <w:r w:rsidR="00304B67">
        <w:t xml:space="preserve">extent to which children’s rights </w:t>
      </w:r>
      <w:bookmarkStart w:id="40" w:name="_Int_nUbYRgNd"/>
      <w:r w:rsidR="00304B67">
        <w:t>are taught</w:t>
      </w:r>
      <w:bookmarkEnd w:id="40"/>
      <w:r w:rsidR="00304B67">
        <w:t xml:space="preserve"> </w:t>
      </w:r>
      <w:r w:rsidR="002657FB">
        <w:t xml:space="preserve">explicitly through classroom learning and implicitly </w:t>
      </w:r>
      <w:r w:rsidR="00DC6218">
        <w:t>through school values and interactions, with staff, pupils, and the wider community</w:t>
      </w:r>
      <w:r w:rsidR="001F1B5C">
        <w:t xml:space="preserve"> encouraged to understand and uphold the UNCRC. </w:t>
      </w:r>
      <w:r w:rsidR="007C0960">
        <w:t>Rights-Respecting Schools strengthen children’s understanding of their own rights and the rights of others</w:t>
      </w:r>
      <w:r w:rsidR="0023071E">
        <w:t>, enhancing their sense of safety belonging, and respect. Th</w:t>
      </w:r>
      <w:r w:rsidR="00017AE4">
        <w:t>is rights-based culture supports active participation, voice, and agency in school decision</w:t>
      </w:r>
      <w:r w:rsidR="00BE1767">
        <w:t xml:space="preserve">-making, while also fostering positive relationships </w:t>
      </w:r>
      <w:r w:rsidR="00041698">
        <w:t xml:space="preserve">and reducing bullying. The approach enables </w:t>
      </w:r>
      <w:r w:rsidR="00E076DE">
        <w:t xml:space="preserve">schools to develop consistent, </w:t>
      </w:r>
      <w:r w:rsidR="00FB1294">
        <w:t>rights-based policies</w:t>
      </w:r>
      <w:r w:rsidR="00E076DE">
        <w:t xml:space="preserve"> and </w:t>
      </w:r>
      <w:r w:rsidR="00FB1294">
        <w:t>behaviour system, contributing to a whole-school safeg</w:t>
      </w:r>
      <w:r w:rsidR="009201EC">
        <w:t xml:space="preserve">uarding culture aligned with the UNCRC protection rights. </w:t>
      </w:r>
      <w:r w:rsidR="004D57D8">
        <w:t>In doing so, Rights-Respecting Schools ringtone key protect</w:t>
      </w:r>
      <w:r w:rsidR="00742914">
        <w:t>ion articles, particularly Article 2 (</w:t>
      </w:r>
      <w:r w:rsidR="00222D67">
        <w:t xml:space="preserve">non-discrimination), </w:t>
      </w:r>
      <w:r w:rsidR="0019550F">
        <w:t xml:space="preserve">Article 3 (best interest of the child), Article 19 (protection </w:t>
      </w:r>
      <w:r w:rsidR="00102D0E">
        <w:t>from all forms of violence), and Art</w:t>
      </w:r>
      <w:r w:rsidR="009A25F6">
        <w:t xml:space="preserve">icle 34 (protection from sexual exploitation), by ensuring that </w:t>
      </w:r>
      <w:r w:rsidR="00AB6D12">
        <w:t>children learn in environments characterised by safety</w:t>
      </w:r>
      <w:r w:rsidR="00253BD1">
        <w:t xml:space="preserve">, respect, and inclusion. These protective factors position children’s </w:t>
      </w:r>
      <w:r w:rsidR="00963DCE">
        <w:t xml:space="preserve">safety and wellbeing as essential conditions for meaningful </w:t>
      </w:r>
      <w:r w:rsidR="00D71EE6">
        <w:t xml:space="preserve">engagements in learning. </w:t>
      </w:r>
      <w:r w:rsidR="005B170F">
        <w:t xml:space="preserve">Building </w:t>
      </w:r>
      <w:r w:rsidR="00CE3CCB">
        <w:t>on the wider rights-based frameworks discussed, it is useful to consider how children</w:t>
      </w:r>
      <w:r w:rsidR="005445F5">
        <w:t xml:space="preserve">’s rights </w:t>
      </w:r>
      <w:bookmarkStart w:id="41" w:name="_Int_sa5bt4uT"/>
      <w:r w:rsidR="005445F5">
        <w:t>are enacted</w:t>
      </w:r>
      <w:bookmarkEnd w:id="41"/>
      <w:r w:rsidR="005445F5">
        <w:t xml:space="preserve"> within a specific school context. Examining Ysgol G</w:t>
      </w:r>
      <w:r w:rsidR="00EA6416">
        <w:t xml:space="preserve">ynradd Gymraeg Llwynynwyd illustrates </w:t>
      </w:r>
      <w:r w:rsidR="0098778D">
        <w:t xml:space="preserve">how these principles </w:t>
      </w:r>
      <w:bookmarkStart w:id="42" w:name="_Int_j7LEG69v"/>
      <w:r w:rsidR="0098778D">
        <w:t>are translated</w:t>
      </w:r>
      <w:bookmarkEnd w:id="42"/>
      <w:r w:rsidR="0098778D">
        <w:t xml:space="preserve"> into everyday educational pract</w:t>
      </w:r>
      <w:r w:rsidR="006F77B2">
        <w:t xml:space="preserve">ice. </w:t>
      </w:r>
    </w:p>
    <w:p w14:paraId="6559C727" w14:textId="77777777" w:rsidR="00461849" w:rsidRDefault="00461849"/>
    <w:p w14:paraId="20271E77" w14:textId="29CF0DC5" w:rsidR="002F4C71" w:rsidRDefault="002F4C71" w:rsidP="00053136">
      <w:r>
        <w:lastRenderedPageBreak/>
        <w:t xml:space="preserve">The Estyn Inspection of Ysgol Gyfun Gymraeg Llangynwyd (Bridged County Borough Council, 2023) provides a strong basis for examining how safeguarding </w:t>
      </w:r>
      <w:bookmarkStart w:id="43" w:name="_Int_OtH6je9Z"/>
      <w:r>
        <w:t>is embedded</w:t>
      </w:r>
      <w:bookmarkEnd w:id="43"/>
      <w:r>
        <w:t xml:space="preserve"> within a secondary school environment. The report highlights a well-established preventative ethos, consistent pastoral structures, and a clear commitment to pool wellbeing, all of which reflect wider expectations for safe, inclusive, and rights-respecting practice. Such this case study enables a study analysis of the school’s safeguarding framework, including its culture of prevention, the systems in place for </w:t>
      </w:r>
      <w:bookmarkStart w:id="44" w:name="_Int_8nY41l77"/>
      <w:r>
        <w:t>identifying</w:t>
      </w:r>
      <w:bookmarkEnd w:id="44"/>
      <w:r>
        <w:t xml:space="preserve"> and responding to concern, and the targeted provision offered to vulnerable learners. This context supports a broader discussion about how the schools’s approach aligns with statutory safeguarding responsibilities and the principles of the UNCRC. </w:t>
      </w:r>
      <w:r w:rsidR="009571ED">
        <w:t>This</w:t>
      </w:r>
      <w:r w:rsidR="001032FD">
        <w:t xml:space="preserve"> cont</w:t>
      </w:r>
      <w:r w:rsidR="009571ED">
        <w:t>ext provides a basis for analysing the school’s safeguarding structure, part</w:t>
      </w:r>
      <w:r w:rsidR="004571B2">
        <w:t>icularly how its systems slam with statutory expectations and rights-based practice.</w:t>
      </w:r>
    </w:p>
    <w:p w14:paraId="23022AC8" w14:textId="0C9CD64D" w:rsidR="004571B2" w:rsidRDefault="00042C45" w:rsidP="00053136">
      <w:r>
        <w:t>Bri</w:t>
      </w:r>
      <w:r w:rsidR="00AF0A3B">
        <w:t xml:space="preserve">dgend County Borough Council (2023) describes the school as a </w:t>
      </w:r>
      <w:r w:rsidR="003A03CD">
        <w:t xml:space="preserve">highly supportive and inclusive environment in which pupils experience </w:t>
      </w:r>
      <w:bookmarkStart w:id="45" w:name="_Int_Wu7brtBd"/>
      <w:r w:rsidR="003A03CD">
        <w:t>a strong sense</w:t>
      </w:r>
      <w:bookmarkEnd w:id="45"/>
      <w:r w:rsidR="003A03CD">
        <w:t xml:space="preserve"> of belongi</w:t>
      </w:r>
      <w:r w:rsidR="000A1B5F">
        <w:t xml:space="preserve">ng. Safeguarding </w:t>
      </w:r>
      <w:bookmarkStart w:id="46" w:name="_Int_HLLGiier"/>
      <w:r w:rsidR="000A1B5F">
        <w:t>is embedded</w:t>
      </w:r>
      <w:bookmarkEnd w:id="46"/>
      <w:r w:rsidR="000A1B5F">
        <w:t xml:space="preserve"> through consistent </w:t>
      </w:r>
      <w:r w:rsidR="00FC5B9C">
        <w:t>task vigilance, well-established pastoral systems</w:t>
      </w:r>
      <w:r w:rsidR="00FA575C">
        <w:t>, and close collaboration with local authority wellbeing</w:t>
      </w:r>
      <w:r w:rsidR="0093430C">
        <w:t xml:space="preserve"> officers, supported further by </w:t>
      </w:r>
      <w:r w:rsidR="007D1928">
        <w:t>the appointment of a smoke liaison officer who enables a rapid respo</w:t>
      </w:r>
      <w:r w:rsidR="00A4125D">
        <w:t xml:space="preserve">nse to emerging concerns. Senior </w:t>
      </w:r>
      <w:bookmarkStart w:id="47" w:name="_Int_MWAwpArw"/>
      <w:r w:rsidR="00A4125D">
        <w:t>leaders</w:t>
      </w:r>
      <w:bookmarkEnd w:id="47"/>
      <w:r w:rsidR="00A4125D">
        <w:t xml:space="preserve"> models </w:t>
      </w:r>
      <w:r w:rsidR="00643FED">
        <w:t>professional values and ensure that safeguarding practice ali</w:t>
      </w:r>
      <w:r w:rsidR="00454D84">
        <w:t>gn with both national and local priorities, while governors provide ro</w:t>
      </w:r>
      <w:r w:rsidR="00964D06">
        <w:t xml:space="preserve">bust oversight and </w:t>
      </w:r>
      <w:bookmarkStart w:id="48" w:name="_Int_ti18H7kX"/>
      <w:r w:rsidR="00964D06">
        <w:t>demonstrate</w:t>
      </w:r>
      <w:bookmarkEnd w:id="48"/>
      <w:r w:rsidR="00964D06">
        <w:t xml:space="preserve"> a clear understanding of the schoo</w:t>
      </w:r>
      <w:r w:rsidR="007958F1">
        <w:t xml:space="preserve">l’s strengths and areas of development. Building on this </w:t>
      </w:r>
      <w:r w:rsidR="00BE0E31">
        <w:t xml:space="preserve">directorial foundation, it is also important to consider the school’s preventative ethos and how </w:t>
      </w:r>
      <w:r w:rsidR="00BC19D2">
        <w:t xml:space="preserve">this </w:t>
      </w:r>
      <w:bookmarkStart w:id="49" w:name="_Int_FR6Hbe0X"/>
      <w:r w:rsidR="00BC19D2">
        <w:t>is reflected</w:t>
      </w:r>
      <w:bookmarkEnd w:id="49"/>
      <w:r w:rsidR="00BC19D2">
        <w:t xml:space="preserve"> within us wider curriculum.</w:t>
      </w:r>
    </w:p>
    <w:p w14:paraId="103DF2C4" w14:textId="5EFED304" w:rsidR="00461849" w:rsidRDefault="004370F5" w:rsidP="00CB0EA1">
      <w:r>
        <w:t xml:space="preserve">The </w:t>
      </w:r>
      <w:r w:rsidR="0069505F">
        <w:t>report notes that the school promotes fairing sense of belonging through “team Llan</w:t>
      </w:r>
      <w:r w:rsidR="00D26E12">
        <w:t>,” a whole-school approach that supports pupil wellbeing, attendance, and resilience</w:t>
      </w:r>
      <w:r w:rsidR="00BD413F">
        <w:t xml:space="preserve">. Its preventative work is </w:t>
      </w:r>
      <w:bookmarkStart w:id="50" w:name="_Int_2MsDcIjG"/>
      <w:r w:rsidR="00BD413F">
        <w:t>evident</w:t>
      </w:r>
      <w:bookmarkEnd w:id="50"/>
      <w:r w:rsidR="00BD413F">
        <w:t xml:space="preserve"> in the close </w:t>
      </w:r>
      <w:r w:rsidR="008446FB">
        <w:t>monitoring of attendance</w:t>
      </w:r>
      <w:r w:rsidR="00F309DE">
        <w:t xml:space="preserve">, early intervention when concerns </w:t>
      </w:r>
      <w:bookmarkStart w:id="51" w:name="_Int_z922SAUH"/>
      <w:r w:rsidR="00F309DE">
        <w:t>emerge</w:t>
      </w:r>
      <w:bookmarkEnd w:id="51"/>
      <w:r w:rsidR="005D6382">
        <w:t>, and the daily reinforcement of the Welsh language and cultural identity</w:t>
      </w:r>
      <w:r w:rsidR="003945F9">
        <w:t>. Estyn (2023) also highlights consistently strong teaching, which ena</w:t>
      </w:r>
      <w:r w:rsidR="002054C2">
        <w:t xml:space="preserve">bles pupils to make meaningful progress. The curriculum </w:t>
      </w:r>
      <w:bookmarkStart w:id="52" w:name="_Int_ojXE4Cpp"/>
      <w:r w:rsidR="002054C2">
        <w:t>is structure</w:t>
      </w:r>
      <w:r w:rsidR="0045103A">
        <w:t>d</w:t>
      </w:r>
      <w:bookmarkEnd w:id="52"/>
      <w:r w:rsidR="0045103A">
        <w:t xml:space="preserve"> to support personal and social development, foster ambitious and capab</w:t>
      </w:r>
      <w:r w:rsidR="00692B36">
        <w:t xml:space="preserve">le learners, and build confidence and resilience, particularly </w:t>
      </w:r>
      <w:r w:rsidR="00D73930">
        <w:t>for pupils accessing the specialist provision in T</w:t>
      </w:r>
      <w:r w:rsidR="006514B9">
        <w:t xml:space="preserve">y Darwen. </w:t>
      </w:r>
      <w:r w:rsidR="00827230">
        <w:t>Hav</w:t>
      </w:r>
      <w:r w:rsidR="008A5AD4">
        <w:t>ing outlined the school’s preventative ethos and curriculum, it is now importan</w:t>
      </w:r>
      <w:r w:rsidR="009A66FC">
        <w:t>t to consider the procedures in place for reporting and recording concerns, part</w:t>
      </w:r>
      <w:r w:rsidR="00EB4F67">
        <w:t xml:space="preserve">icularly in relation to the UNCRC. </w:t>
      </w:r>
    </w:p>
    <w:p w14:paraId="43F23F2A" w14:textId="4AE93BE8" w:rsidR="00461849" w:rsidRDefault="00E202D2">
      <w:r>
        <w:t>Although rule report does not outline safegua</w:t>
      </w:r>
      <w:r w:rsidR="0055091A">
        <w:t>rding procedures in detail, it makes clear</w:t>
      </w:r>
      <w:r w:rsidR="00F306E8">
        <w:t xml:space="preserve"> that the school responds swiftly to absences and emerging concerns, works </w:t>
      </w:r>
      <w:r w:rsidR="00182248">
        <w:t xml:space="preserve">effectively with multi-agency partners, and benefits from staff who know pupils well </w:t>
      </w:r>
      <w:r w:rsidR="00CE2964">
        <w:t xml:space="preserve">and </w:t>
      </w:r>
      <w:bookmarkStart w:id="53" w:name="_Int_Rii5gxYa"/>
      <w:r w:rsidR="00CE2964">
        <w:t>monitor</w:t>
      </w:r>
      <w:bookmarkEnd w:id="53"/>
      <w:r w:rsidR="00CE2964">
        <w:t xml:space="preserve"> their wellbeing closely. These practices </w:t>
      </w:r>
      <w:r w:rsidR="00C67205">
        <w:t xml:space="preserve">align with the key principles of the UNCRC. Particularly Articles </w:t>
      </w:r>
      <w:r w:rsidR="007D77FE">
        <w:t>3, 19, and 39, which</w:t>
      </w:r>
      <w:r w:rsidR="00CE2964">
        <w:t xml:space="preserve"> </w:t>
      </w:r>
      <w:r w:rsidR="00846537">
        <w:t xml:space="preserve">emphasises acting in the child’s </w:t>
      </w:r>
      <w:r w:rsidR="00522220">
        <w:t xml:space="preserve">best interest, </w:t>
      </w:r>
      <w:r w:rsidR="00522220">
        <w:lastRenderedPageBreak/>
        <w:t xml:space="preserve">protecting children from </w:t>
      </w:r>
      <w:bookmarkStart w:id="54" w:name="_Int_qxVJ9ZZf"/>
      <w:r w:rsidR="00522220">
        <w:t>harm</w:t>
      </w:r>
      <w:bookmarkEnd w:id="54"/>
      <w:r w:rsidR="00522220">
        <w:t xml:space="preserve"> and supporting their recovery when difficulties a</w:t>
      </w:r>
      <w:r w:rsidR="002A0390">
        <w:t xml:space="preserve">rise. Article 3 </w:t>
      </w:r>
      <w:bookmarkStart w:id="55" w:name="_Int_yB7WJlt3"/>
      <w:r w:rsidR="002A0390">
        <w:t>is reflected</w:t>
      </w:r>
      <w:bookmarkEnd w:id="55"/>
      <w:r w:rsidR="002A0390">
        <w:t xml:space="preserve"> in leaders</w:t>
      </w:r>
      <w:r w:rsidR="00811757">
        <w:t>’ prioritisation</w:t>
      </w:r>
      <w:r w:rsidR="002A0390">
        <w:t xml:space="preserve"> of pu</w:t>
      </w:r>
      <w:r w:rsidR="00F06B23">
        <w:t xml:space="preserve">pil wellbeing in decision-making; Article 19 is </w:t>
      </w:r>
      <w:bookmarkStart w:id="56" w:name="_Int_LPk0GGck"/>
      <w:r w:rsidR="00F06B23">
        <w:t>evident</w:t>
      </w:r>
      <w:bookmarkEnd w:id="56"/>
      <w:r w:rsidR="00F06B23">
        <w:t xml:space="preserve"> in the systems </w:t>
      </w:r>
      <w:r w:rsidR="00811757">
        <w:t xml:space="preserve">used to </w:t>
      </w:r>
      <w:bookmarkStart w:id="57" w:name="_Int_xYJCrd0q"/>
      <w:r w:rsidR="00811757">
        <w:t>identify</w:t>
      </w:r>
      <w:bookmarkEnd w:id="57"/>
      <w:r w:rsidR="00811757">
        <w:t xml:space="preserve"> and respond to concerns; and </w:t>
      </w:r>
      <w:r w:rsidR="006371BE">
        <w:t xml:space="preserve">Article 39 </w:t>
      </w:r>
      <w:bookmarkStart w:id="58" w:name="_Int_iQXhnsbn"/>
      <w:r w:rsidR="006371BE">
        <w:t xml:space="preserve">is </w:t>
      </w:r>
      <w:bookmarkStart w:id="59" w:name="_Int_fWZ2HWt6"/>
      <w:r w:rsidR="006371BE">
        <w:t>demonstrated</w:t>
      </w:r>
      <w:bookmarkEnd w:id="58"/>
      <w:bookmarkEnd w:id="59"/>
      <w:r w:rsidR="006371BE">
        <w:t xml:space="preserve"> through the specialist </w:t>
      </w:r>
      <w:r w:rsidR="006762A8">
        <w:t>provision in Ty Derwen, which supports pupils’</w:t>
      </w:r>
      <w:r w:rsidR="00854D0C">
        <w:t xml:space="preserve"> emotional and social development. This rights-based approach </w:t>
      </w:r>
      <w:r w:rsidR="00DD3A7A">
        <w:t xml:space="preserve">extends into the school’s provision for vulnerable pupils, where </w:t>
      </w:r>
      <w:r w:rsidR="00E45BEA">
        <w:t xml:space="preserve">targeted support and protective measures </w:t>
      </w:r>
      <w:bookmarkStart w:id="60" w:name="_Int_djmRVhER"/>
      <w:r w:rsidR="00E45BEA">
        <w:t>are embedded</w:t>
      </w:r>
      <w:bookmarkEnd w:id="60"/>
      <w:r w:rsidR="00E45BEA">
        <w:t xml:space="preserve"> in dail</w:t>
      </w:r>
      <w:r w:rsidR="009C14B9">
        <w:t>y practice</w:t>
      </w:r>
      <w:r w:rsidR="00D25D9D">
        <w:t xml:space="preserve">. </w:t>
      </w:r>
    </w:p>
    <w:p w14:paraId="7CC906C6" w14:textId="23059A04" w:rsidR="00461849" w:rsidRDefault="008E3124">
      <w:r>
        <w:t xml:space="preserve">The report highlights clear support for vulnerable pupils through </w:t>
      </w:r>
      <w:r w:rsidR="00CE2931">
        <w:t xml:space="preserve">both provision </w:t>
      </w:r>
      <w:r w:rsidR="00FB7304">
        <w:t>and protection. The specialist unit, Ty Derwen</w:t>
      </w:r>
      <w:r w:rsidR="008637FE">
        <w:t xml:space="preserve"> plays </w:t>
      </w:r>
      <w:bookmarkStart w:id="61" w:name="_Int_2u9qNEA6"/>
      <w:r w:rsidR="008637FE">
        <w:t>a central role</w:t>
      </w:r>
      <w:bookmarkEnd w:id="61"/>
      <w:r w:rsidR="008637FE">
        <w:t xml:space="preserve"> in this, offering targeted support for pupi</w:t>
      </w:r>
      <w:r w:rsidR="00CE5ACF">
        <w:t xml:space="preserve">ls with </w:t>
      </w:r>
      <w:bookmarkStart w:id="62" w:name="_Int_EW0IqN79"/>
      <w:r w:rsidR="00CE5ACF">
        <w:t>additional</w:t>
      </w:r>
      <w:bookmarkEnd w:id="62"/>
      <w:r w:rsidR="00CE5ACF">
        <w:t xml:space="preserve"> needs and helping </w:t>
      </w:r>
      <w:r w:rsidR="00687217">
        <w:t>them build confidence and resilience. Staff also provide person</w:t>
      </w:r>
      <w:r w:rsidR="00695A1C">
        <w:t>alised support to ensure that pupils can access mainstream</w:t>
      </w:r>
      <w:r w:rsidR="00377AEA">
        <w:t xml:space="preserve"> lessons successfully, reinforcing an inclusive approach to learning. Al</w:t>
      </w:r>
      <w:r w:rsidR="00FF7B5B">
        <w:t xml:space="preserve">ongside this provision, the school’s wider ethos </w:t>
      </w:r>
      <w:r w:rsidR="00E96B50">
        <w:t xml:space="preserve">promotes a sense of safety and belonging, ensuring that vulnerable </w:t>
      </w:r>
      <w:r w:rsidR="00D17657">
        <w:t xml:space="preserve">pupils feel valued </w:t>
      </w:r>
      <w:r w:rsidR="000A654F">
        <w:t>an</w:t>
      </w:r>
      <w:r w:rsidR="00E74B45">
        <w:t xml:space="preserve">d included within the school community. </w:t>
      </w:r>
      <w:r w:rsidR="003218D9">
        <w:t>Attendance monitoring and the work of the family liaison officer further streng</w:t>
      </w:r>
      <w:r w:rsidR="00A028AD">
        <w:t xml:space="preserve">then protective practices by </w:t>
      </w:r>
      <w:bookmarkStart w:id="63" w:name="_Int_PnK3I9W8"/>
      <w:r w:rsidR="00A028AD">
        <w:t>identifying</w:t>
      </w:r>
      <w:bookmarkEnd w:id="63"/>
      <w:r w:rsidR="00A028AD">
        <w:t xml:space="preserve"> vulnerability at an ea</w:t>
      </w:r>
      <w:r w:rsidR="00BE185D">
        <w:t xml:space="preserve">rly stage and enabling prompt, targeted intervention. </w:t>
      </w:r>
      <w:r w:rsidR="00C12AE6">
        <w:t xml:space="preserve">This </w:t>
      </w:r>
      <w:r w:rsidR="004C76AB">
        <w:t>provides a useful foundation for exploring the wider, system</w:t>
      </w:r>
      <w:r w:rsidR="00AF6417">
        <w:t xml:space="preserve">-level strategies that underpin children’s rights in education in Wales. </w:t>
      </w:r>
    </w:p>
    <w:p w14:paraId="2CB17846" w14:textId="77777777" w:rsidR="00461849" w:rsidRDefault="00461849"/>
    <w:p w14:paraId="0DB02426" w14:textId="06A75D84" w:rsidR="00461849" w:rsidRDefault="005B6100">
      <w:r>
        <w:t>Effecti</w:t>
      </w:r>
      <w:r w:rsidR="007A3864">
        <w:t xml:space="preserve">ve strategies for strengthening children’s rights in education in </w:t>
      </w:r>
      <w:r w:rsidR="00060E9F">
        <w:t xml:space="preserve">Wales centre on embedding the UNCRC within everyday school </w:t>
      </w:r>
      <w:r w:rsidR="00F5258C">
        <w:t xml:space="preserve">practice. This includes creating a rights-respecting culture </w:t>
      </w:r>
      <w:r w:rsidR="00FE1607">
        <w:t xml:space="preserve">where pupils </w:t>
      </w:r>
      <w:bookmarkStart w:id="64" w:name="_Int_YxjuKbl9"/>
      <w:r w:rsidR="00FE1607">
        <w:t>are informed</w:t>
      </w:r>
      <w:bookmarkEnd w:id="64"/>
      <w:r w:rsidR="00FE1607">
        <w:t xml:space="preserve"> about their rights and encouraged to </w:t>
      </w:r>
      <w:bookmarkStart w:id="65" w:name="_Int_v3PkyRql"/>
      <w:r w:rsidR="00FE1607">
        <w:t>participate</w:t>
      </w:r>
      <w:bookmarkEnd w:id="65"/>
      <w:r w:rsidR="00FA0549">
        <w:t xml:space="preserve"> meaningfully in decisions that affect them, </w:t>
      </w:r>
      <w:r w:rsidR="005B3DC4">
        <w:t>reflecting Article 12 (</w:t>
      </w:r>
      <w:r w:rsidR="005B6BAE">
        <w:t>childre</w:t>
      </w:r>
      <w:r w:rsidR="00637C58">
        <w:t xml:space="preserve">n have the right to express their pets and </w:t>
      </w:r>
      <w:bookmarkStart w:id="66" w:name="_Int_HdVtkaGI"/>
      <w:r w:rsidR="00637C58">
        <w:t>be heard</w:t>
      </w:r>
      <w:bookmarkEnd w:id="66"/>
      <w:r w:rsidR="00637C58">
        <w:t xml:space="preserve">). Schools </w:t>
      </w:r>
      <w:r w:rsidR="008C699F">
        <w:t xml:space="preserve">can also strengthen rights through consistent </w:t>
      </w:r>
      <w:r w:rsidR="003D6FA5">
        <w:t>safeguarding practices aligned with Articles 3 (</w:t>
      </w:r>
      <w:r w:rsidR="00A35EF6">
        <w:t>adults must act in the child’s best int</w:t>
      </w:r>
      <w:r w:rsidR="00BB4D48">
        <w:t xml:space="preserve">erest), and Article 19 (children must </w:t>
      </w:r>
      <w:bookmarkStart w:id="67" w:name="_Int_sGUhhc0G"/>
      <w:r w:rsidR="00BB4D48">
        <w:t>be protected</w:t>
      </w:r>
      <w:bookmarkEnd w:id="67"/>
      <w:r w:rsidR="00BB4D48">
        <w:t xml:space="preserve"> from all forms of harm)</w:t>
      </w:r>
      <w:r w:rsidR="00CA41D9">
        <w:t xml:space="preserve">, ensuring that pupil’s best interest guide decision-making </w:t>
      </w:r>
      <w:r w:rsidR="00CB652C">
        <w:t xml:space="preserve">and that systems are in place to protect them from harm. The </w:t>
      </w:r>
      <w:r w:rsidR="00BA7445">
        <w:t>Curriculum for Wales further supports this by promoting wellbeing, equality</w:t>
      </w:r>
      <w:r w:rsidR="00AC1269">
        <w:t xml:space="preserve">, and learner voice, while initiatives </w:t>
      </w:r>
      <w:r w:rsidR="003A3B35">
        <w:t>such as</w:t>
      </w:r>
      <w:r w:rsidR="00AC1269">
        <w:t xml:space="preserve"> the Rights-Respecting </w:t>
      </w:r>
      <w:r w:rsidR="003A3B35">
        <w:t xml:space="preserve">Schools Award help schools develop whole-school approaches </w:t>
      </w:r>
      <w:r w:rsidR="00715328">
        <w:t xml:space="preserve">that priorities dignity, respect, and inclusion. </w:t>
      </w:r>
      <w:r w:rsidR="00D61E8B">
        <w:t>Together</w:t>
      </w:r>
      <w:r w:rsidR="00715328">
        <w:t xml:space="preserve">, these </w:t>
      </w:r>
      <w:r w:rsidR="00D61E8B">
        <w:t xml:space="preserve">strategies ensure that children’s rights </w:t>
      </w:r>
      <w:bookmarkStart w:id="68" w:name="_Int_U1myxLmi"/>
      <w:r w:rsidR="00D61E8B">
        <w:t>are not only acknowledged</w:t>
      </w:r>
      <w:bookmarkEnd w:id="68"/>
      <w:r w:rsidR="00D61E8B">
        <w:t xml:space="preserve"> but actively </w:t>
      </w:r>
      <w:r w:rsidR="00AA1235">
        <w:t>upheld within the educational environment.</w:t>
      </w:r>
      <w:r w:rsidR="00AB7F65">
        <w:t xml:space="preserve"> </w:t>
      </w:r>
      <w:r w:rsidR="00227622">
        <w:t xml:space="preserve">While these strategies </w:t>
      </w:r>
      <w:bookmarkStart w:id="69" w:name="_Int_oAffOBpW"/>
      <w:r w:rsidR="00227622">
        <w:t>demonstrate</w:t>
      </w:r>
      <w:bookmarkEnd w:id="69"/>
      <w:r w:rsidR="00227622">
        <w:t xml:space="preserve"> Wales’ strong commitment to embedding children’s rights in education, several barriers continue to limit how full these rights </w:t>
      </w:r>
      <w:bookmarkStart w:id="70" w:name="_Int_oSB34SV6"/>
      <w:r w:rsidR="00227622">
        <w:t>are realised</w:t>
      </w:r>
      <w:bookmarkEnd w:id="70"/>
      <w:r w:rsidR="00227622">
        <w:t xml:space="preserve"> in practice. </w:t>
      </w:r>
    </w:p>
    <w:p w14:paraId="517972C4" w14:textId="77777777" w:rsidR="00461849" w:rsidRDefault="00461849"/>
    <w:p w14:paraId="70D226F6" w14:textId="38ADC0DD" w:rsidR="00461849" w:rsidRDefault="004C0925">
      <w:r>
        <w:t xml:space="preserve">Despite Wales’ strong legislative commitment to the </w:t>
      </w:r>
      <w:r w:rsidR="00FE180D">
        <w:t xml:space="preserve">UNCRC, several barriers continue </w:t>
      </w:r>
      <w:r w:rsidR="00EC3E62">
        <w:t xml:space="preserve">to limit meaningful realisation of children’s rights within </w:t>
      </w:r>
      <w:r w:rsidR="00C355CB">
        <w:t xml:space="preserve">educational settings. A key </w:t>
      </w:r>
      <w:r w:rsidR="00C355CB">
        <w:lastRenderedPageBreak/>
        <w:t xml:space="preserve">challenge is the inconsistent understanding </w:t>
      </w:r>
      <w:r w:rsidR="00264F3B">
        <w:t xml:space="preserve">and implementation of rights-based practice across schools, with variability in staff </w:t>
      </w:r>
      <w:r w:rsidR="008D2C7C">
        <w:t xml:space="preserve">training and conference leading to uneven experiences for pupils. Participation rights also </w:t>
      </w:r>
      <w:bookmarkStart w:id="71" w:name="_Int_9hxOxg8V"/>
      <w:r w:rsidR="008D2C7C">
        <w:t>remain</w:t>
      </w:r>
      <w:bookmarkEnd w:id="71"/>
      <w:r w:rsidR="008D2C7C">
        <w:t xml:space="preserve"> constrained, as learner voice structures can be </w:t>
      </w:r>
      <w:r w:rsidR="00C71D29">
        <w:t xml:space="preserve">superficial, with pupils’ views gathered but not always acts upon, limiting fulfilment of Article 12. </w:t>
      </w:r>
      <w:r w:rsidR="0092017E">
        <w:t xml:space="preserve">Wider systematic pressures, including staff workload, curriculum demands, and resource </w:t>
      </w:r>
      <w:r w:rsidR="00647104">
        <w:t xml:space="preserve">constraints, restrict the capacity of schools to embed rights within everyday practice. </w:t>
      </w:r>
      <w:r w:rsidR="00DA1097">
        <w:t>Additionally, access to specialist support such as counselling, ALN provision</w:t>
      </w:r>
      <w:r w:rsidR="00DC2D60">
        <w:t xml:space="preserve">, and early-help services varies across Wales, creating disparities in the protection and development rights </w:t>
      </w:r>
      <w:r w:rsidR="00D3775F">
        <w:t>outlined in Articles 3 and 19 of the UNCRC. Together, these barriers highlight he gap between policy intention and lived experience</w:t>
      </w:r>
      <w:r w:rsidR="00E802C6">
        <w:t xml:space="preserve">, </w:t>
      </w:r>
      <w:bookmarkStart w:id="72" w:name="_Int_I39e8IG2"/>
      <w:r w:rsidR="00E802C6">
        <w:t>demonstrating</w:t>
      </w:r>
      <w:bookmarkEnd w:id="72"/>
      <w:r w:rsidR="00E802C6">
        <w:t xml:space="preserve"> the need for sustained investment</w:t>
      </w:r>
      <w:r w:rsidR="002713AF">
        <w:t xml:space="preserve">, training, and accountability to ensure that children’s rights </w:t>
      </w:r>
      <w:bookmarkStart w:id="73" w:name="_Int_m2A8mlYX"/>
      <w:r w:rsidR="002713AF">
        <w:t>are fully realised</w:t>
      </w:r>
      <w:bookmarkEnd w:id="73"/>
      <w:r w:rsidR="002713AF">
        <w:t xml:space="preserve"> in Welsh education. </w:t>
      </w:r>
    </w:p>
    <w:p w14:paraId="55924BDB" w14:textId="77777777" w:rsidR="002713AF" w:rsidRDefault="002713AF"/>
    <w:p w14:paraId="1D3FC178" w14:textId="353B573E" w:rsidR="00835B6E" w:rsidRDefault="00A24409">
      <w:r>
        <w:t xml:space="preserve">In conclusion, children’s rights in education in Wales </w:t>
      </w:r>
      <w:bookmarkStart w:id="74" w:name="_Int_MA7K3LeZ"/>
      <w:r>
        <w:t>are underpinned</w:t>
      </w:r>
      <w:bookmarkEnd w:id="74"/>
      <w:r>
        <w:t xml:space="preserve"> by a </w:t>
      </w:r>
      <w:r w:rsidR="00123114">
        <w:t xml:space="preserve">well-established </w:t>
      </w:r>
      <w:r w:rsidR="00515B7F">
        <w:t xml:space="preserve">theoretical and legislative framework that positions pupils as active rights-holders </w:t>
      </w:r>
      <w:r w:rsidR="00F43E71">
        <w:t>and schools as duty-bearers responsible for upholding their safety, participation, and wellbeing. Frameworks such as the UNCRC, the Rights of Children and Young Persons (Wales) Measures 2011, the Lundy Model of Participation</w:t>
      </w:r>
      <w:r w:rsidR="00DF7841">
        <w:t xml:space="preserve">, and Bonfenbrenner’s Ecological Systems Theory collectively </w:t>
      </w:r>
      <w:bookmarkStart w:id="75" w:name="_Int_TIdweTHd"/>
      <w:r w:rsidR="00DF7841">
        <w:t>demonstrate</w:t>
      </w:r>
      <w:bookmarkEnd w:id="75"/>
      <w:r w:rsidR="00DF7841">
        <w:t xml:space="preserve"> </w:t>
      </w:r>
      <w:r w:rsidR="0035233E">
        <w:t xml:space="preserve">that children’s educational experiences </w:t>
      </w:r>
      <w:bookmarkStart w:id="76" w:name="_Int_kwqnGlUA"/>
      <w:r w:rsidR="0035233E">
        <w:t>are shaped</w:t>
      </w:r>
      <w:bookmarkEnd w:id="76"/>
      <w:r w:rsidR="0035233E">
        <w:t xml:space="preserve"> by both structural </w:t>
      </w:r>
      <w:r w:rsidR="00934D74">
        <w:t>obligations and relational practices. While initiatives such as Rights-Respecting Schools illustrate how rights</w:t>
      </w:r>
      <w:r w:rsidR="00280DD5">
        <w:t xml:space="preserve"> can </w:t>
      </w:r>
      <w:bookmarkStart w:id="77" w:name="_Int_g4QY3wJi"/>
      <w:r w:rsidR="00280DD5">
        <w:t>be embedded</w:t>
      </w:r>
      <w:bookmarkEnd w:id="77"/>
      <w:r w:rsidR="00280DD5">
        <w:t xml:space="preserve"> meaningfully within school culture, the realisation of these rights </w:t>
      </w:r>
      <w:bookmarkStart w:id="78" w:name="_Int_5phAIlER"/>
      <w:r w:rsidR="00280DD5">
        <w:t>remain</w:t>
      </w:r>
      <w:bookmarkEnd w:id="78"/>
      <w:r w:rsidR="00280DD5">
        <w:t xml:space="preserve"> uneven. Persistent barriers including </w:t>
      </w:r>
      <w:r w:rsidR="00867BC4">
        <w:t xml:space="preserve">inconsistent implementation, limited staff training, resource pressures, and inequalities in access </w:t>
      </w:r>
      <w:r w:rsidR="00994491">
        <w:t xml:space="preserve">to support continue to restrict the full enactment of children’s rights </w:t>
      </w:r>
      <w:r w:rsidR="0068407C">
        <w:t xml:space="preserve">across Welsh educational settings. Addressing </w:t>
      </w:r>
      <w:r w:rsidR="002A3CDF">
        <w:t>these challenges requires sustained commitment, investment</w:t>
      </w:r>
      <w:r w:rsidR="00CA3D5C">
        <w:t xml:space="preserve">, and accountability to ensure that rights-based principles move beyond policy intentions and </w:t>
      </w:r>
      <w:r w:rsidR="00AB4D02">
        <w:t xml:space="preserve">become consistent reality for all learners in Wales. </w:t>
      </w:r>
    </w:p>
    <w:p w14:paraId="0B24FB6E" w14:textId="77777777" w:rsidR="00835B6E" w:rsidRDefault="00835B6E"/>
    <w:p w14:paraId="692B92E5" w14:textId="77777777" w:rsidR="002713AF" w:rsidRDefault="002713AF"/>
    <w:p w14:paraId="62BA6A94" w14:textId="77777777" w:rsidR="00FD6E6A" w:rsidRDefault="00FD6E6A"/>
    <w:p w14:paraId="4FF2D930" w14:textId="77777777" w:rsidR="00AB4D02" w:rsidRDefault="00AB4D02"/>
    <w:p w14:paraId="675290C7" w14:textId="77777777" w:rsidR="00FD6E6A" w:rsidRDefault="00FD6E6A"/>
    <w:p w14:paraId="549F061E" w14:textId="77777777" w:rsidR="00FD6E6A" w:rsidRDefault="00FD6E6A"/>
    <w:p w14:paraId="54854134" w14:textId="77777777" w:rsidR="00FD6E6A" w:rsidRDefault="00FD6E6A"/>
    <w:p w14:paraId="43EF3677" w14:textId="73BA7E1E" w:rsidR="00461849" w:rsidRDefault="00461849">
      <w:r>
        <w:lastRenderedPageBreak/>
        <w:t>Reference list</w:t>
      </w:r>
    </w:p>
    <w:p w14:paraId="51E44F2C" w14:textId="77777777" w:rsidR="00946597" w:rsidRDefault="00946597"/>
    <w:p w14:paraId="6ACF00DB" w14:textId="196ED140" w:rsidR="00D67EC7" w:rsidRDefault="00D67EC7">
      <w:r w:rsidRPr="00D67EC7">
        <w:t xml:space="preserve">Welsh Government (n.d.) </w:t>
      </w:r>
      <w:r w:rsidRPr="00D67EC7">
        <w:rPr>
          <w:i/>
          <w:iCs/>
        </w:rPr>
        <w:t>Children’s rights: Information for children</w:t>
      </w:r>
      <w:r w:rsidRPr="00D67EC7">
        <w:t xml:space="preserve">. Available at: </w:t>
      </w:r>
      <w:hyperlink r:id="rId7" w:history="1">
        <w:r w:rsidR="00B72D53" w:rsidRPr="00862763">
          <w:rPr>
            <w:rStyle w:val="Hyperlink"/>
          </w:rPr>
          <w:t>https://www.gov.wales/childrens-rights-information-children</w:t>
        </w:r>
      </w:hyperlink>
      <w:r w:rsidR="00B72D53">
        <w:t xml:space="preserve"> </w:t>
      </w:r>
      <w:r w:rsidRPr="00D67EC7">
        <w:t>(Accessed: 2</w:t>
      </w:r>
      <w:r w:rsidR="00B72D53">
        <w:t>4</w:t>
      </w:r>
      <w:r w:rsidRPr="00D67EC7">
        <w:t xml:space="preserve"> March 2026).</w:t>
      </w:r>
    </w:p>
    <w:p w14:paraId="78AC4AD1" w14:textId="49D17281" w:rsidR="00B72D53" w:rsidRDefault="00790202">
      <w:r w:rsidRPr="00790202">
        <w:t xml:space="preserve">Children in Wales (n.d.) </w:t>
      </w:r>
      <w:r w:rsidRPr="00C84618">
        <w:rPr>
          <w:i/>
          <w:iCs/>
        </w:rPr>
        <w:t>Children’s rights.</w:t>
      </w:r>
      <w:r w:rsidRPr="00790202">
        <w:t xml:space="preserve"> Available at: </w:t>
      </w:r>
      <w:hyperlink r:id="rId8" w:history="1">
        <w:r w:rsidRPr="00862763">
          <w:rPr>
            <w:rStyle w:val="Hyperlink"/>
          </w:rPr>
          <w:t>https://www.childreninwales.org.uk/children-young-people/young-wales/our-work/childrens-rights/</w:t>
        </w:r>
      </w:hyperlink>
      <w:r>
        <w:t xml:space="preserve"> </w:t>
      </w:r>
      <w:r w:rsidRPr="00790202">
        <w:t xml:space="preserve"> (Accessed: 2</w:t>
      </w:r>
      <w:r w:rsidR="00415ADA">
        <w:t>4</w:t>
      </w:r>
      <w:r w:rsidRPr="00790202">
        <w:t xml:space="preserve"> March 2026).</w:t>
      </w:r>
    </w:p>
    <w:p w14:paraId="5971A3CB" w14:textId="75CD377E" w:rsidR="00121B13" w:rsidRDefault="00121B13">
      <w:r w:rsidRPr="00121B13">
        <w:t xml:space="preserve">UNICEF UK (n.d.) </w:t>
      </w:r>
      <w:r w:rsidRPr="00C84618">
        <w:rPr>
          <w:i/>
          <w:iCs/>
        </w:rPr>
        <w:t>Child rights-based approach (CRBA)</w:t>
      </w:r>
      <w:r w:rsidRPr="00121B13">
        <w:t xml:space="preserve">. Available at: </w:t>
      </w:r>
      <w:hyperlink r:id="rId9" w:history="1">
        <w:r w:rsidRPr="00862763">
          <w:rPr>
            <w:rStyle w:val="Hyperlink"/>
          </w:rPr>
          <w:t>https://www.unicef.org.uk/child-friendly-cities/crba/</w:t>
        </w:r>
      </w:hyperlink>
      <w:r>
        <w:t xml:space="preserve"> </w:t>
      </w:r>
      <w:r w:rsidRPr="00121B13">
        <w:t xml:space="preserve"> (Accessed: 2</w:t>
      </w:r>
      <w:r w:rsidR="00D91BE7">
        <w:t>4</w:t>
      </w:r>
      <w:r w:rsidRPr="00121B13">
        <w:t xml:space="preserve"> March 2026)</w:t>
      </w:r>
      <w:r w:rsidR="00513A81">
        <w:t>.</w:t>
      </w:r>
    </w:p>
    <w:p w14:paraId="0CE61E58" w14:textId="0F7C2FD6" w:rsidR="00C84618" w:rsidRDefault="00931FAE">
      <w:r>
        <w:t>UNICEF UK (n.d)</w:t>
      </w:r>
      <w:r w:rsidR="007424A7">
        <w:t xml:space="preserve"> </w:t>
      </w:r>
      <w:r w:rsidR="007424A7">
        <w:rPr>
          <w:i/>
          <w:iCs/>
        </w:rPr>
        <w:t>What. In the UN Convention on Child Rights?</w:t>
      </w:r>
      <w:r w:rsidR="00D7105F">
        <w:rPr>
          <w:i/>
          <w:iCs/>
        </w:rPr>
        <w:t xml:space="preserve"> </w:t>
      </w:r>
      <w:r w:rsidR="00D7105F">
        <w:t xml:space="preserve">Available at: </w:t>
      </w:r>
      <w:hyperlink r:id="rId10" w:history="1">
        <w:r w:rsidR="007A727D" w:rsidRPr="005923E3">
          <w:rPr>
            <w:rStyle w:val="Hyperlink"/>
          </w:rPr>
          <w:t>https://www.unicef.org.uk?what-we-do/un-convention-child-rights/</w:t>
        </w:r>
      </w:hyperlink>
      <w:r w:rsidR="007A727D">
        <w:t xml:space="preserve"> (Accessed: 25 March 2026)</w:t>
      </w:r>
      <w:r w:rsidR="00513A81">
        <w:t>.</w:t>
      </w:r>
    </w:p>
    <w:p w14:paraId="0820536C" w14:textId="5C7B38AB" w:rsidR="00237404" w:rsidRDefault="009F009B">
      <w:r>
        <w:t xml:space="preserve">Children’s Commissioner for Wales (n.d) </w:t>
      </w:r>
      <w:r>
        <w:rPr>
          <w:i/>
          <w:iCs/>
        </w:rPr>
        <w:t>Children’s Rights: UNCRC</w:t>
      </w:r>
      <w:r>
        <w:t xml:space="preserve">. Available at: </w:t>
      </w:r>
      <w:hyperlink r:id="rId11" w:history="1">
        <w:r w:rsidR="00513A81" w:rsidRPr="005923E3">
          <w:rPr>
            <w:rStyle w:val="Hyperlink"/>
          </w:rPr>
          <w:t>https://www.childcomwales.org.uk/uncrc-childrens-rights/</w:t>
        </w:r>
      </w:hyperlink>
      <w:r w:rsidR="00513A81">
        <w:t xml:space="preserve"> (Accessed: 25 March 2026).</w:t>
      </w:r>
    </w:p>
    <w:p w14:paraId="7C8CDBF9" w14:textId="36395EFD" w:rsidR="00397D10" w:rsidRPr="002A5890" w:rsidRDefault="00D92FAA">
      <w:r>
        <w:t xml:space="preserve">UNESCO (2005) </w:t>
      </w:r>
      <w:r>
        <w:rPr>
          <w:i/>
          <w:iCs/>
        </w:rPr>
        <w:t>Guidelines for inclusion: Ensuring</w:t>
      </w:r>
      <w:r w:rsidR="002A5890">
        <w:rPr>
          <w:i/>
          <w:iCs/>
        </w:rPr>
        <w:t xml:space="preserve"> access to education for all. </w:t>
      </w:r>
      <w:r w:rsidR="002A5890">
        <w:t xml:space="preserve">Available at: </w:t>
      </w:r>
      <w:hyperlink r:id="rId12" w:history="1">
        <w:r w:rsidR="00C70B52" w:rsidRPr="005923E3">
          <w:rPr>
            <w:rStyle w:val="Hyperlink"/>
          </w:rPr>
          <w:t>https://unesdoc.unesco.org/ark:/48223/pf0000154861</w:t>
        </w:r>
      </w:hyperlink>
      <w:r w:rsidR="00C70B52">
        <w:t xml:space="preserve"> (Accessed</w:t>
      </w:r>
      <w:r w:rsidR="00A16A59">
        <w:t>: 2</w:t>
      </w:r>
      <w:r w:rsidR="00D91BE7">
        <w:t>5</w:t>
      </w:r>
      <w:r w:rsidR="00A16A59">
        <w:t xml:space="preserve"> March 2026)</w:t>
      </w:r>
      <w:r w:rsidR="00AE7B8A">
        <w:t>.</w:t>
      </w:r>
    </w:p>
    <w:p w14:paraId="227DFA82" w14:textId="0A153E83" w:rsidR="007A727D" w:rsidRDefault="00730627">
      <w:r>
        <w:t xml:space="preserve">European Commission (2022) </w:t>
      </w:r>
      <w:r>
        <w:rPr>
          <w:i/>
          <w:iCs/>
        </w:rPr>
        <w:t xml:space="preserve">The Lundy Model of Participation. </w:t>
      </w:r>
      <w:r>
        <w:t xml:space="preserve">Available at: </w:t>
      </w:r>
      <w:hyperlink r:id="rId13" w:history="1">
        <w:r w:rsidR="00374D22" w:rsidRPr="005923E3">
          <w:rPr>
            <w:rStyle w:val="Hyperlink"/>
          </w:rPr>
          <w:t>https://commission.europa.eu/system/files/2022-12/lundy_model_of_participation_0.pdf</w:t>
        </w:r>
      </w:hyperlink>
      <w:r w:rsidR="00374D22">
        <w:t xml:space="preserve"> (Accessed: 2</w:t>
      </w:r>
      <w:r w:rsidR="00D91BE7">
        <w:t>5</w:t>
      </w:r>
      <w:r w:rsidR="00374D22">
        <w:t xml:space="preserve"> March 2026)</w:t>
      </w:r>
      <w:r w:rsidR="00AE7B8A">
        <w:t>.</w:t>
      </w:r>
    </w:p>
    <w:p w14:paraId="4259C69A" w14:textId="1BC3852A" w:rsidR="00EE0576" w:rsidRDefault="007F48BE">
      <w:r>
        <w:t xml:space="preserve">EBSCO (2024) </w:t>
      </w:r>
      <w:r>
        <w:rPr>
          <w:i/>
          <w:iCs/>
        </w:rPr>
        <w:t xml:space="preserve">Ecological systems theory. </w:t>
      </w:r>
      <w:r w:rsidR="00BD3AF1">
        <w:t xml:space="preserve">Available at: </w:t>
      </w:r>
      <w:hyperlink r:id="rId14" w:history="1">
        <w:r w:rsidR="00BD3AF1" w:rsidRPr="006022E8">
          <w:rPr>
            <w:rStyle w:val="Hyperlink"/>
          </w:rPr>
          <w:t>https://www.ebsco.com/research-starters/psychology/ecological-systems-theory</w:t>
        </w:r>
      </w:hyperlink>
      <w:r w:rsidR="00BD3AF1">
        <w:t xml:space="preserve"> (Accessed: 2</w:t>
      </w:r>
      <w:r w:rsidR="00D91BE7">
        <w:t>6</w:t>
      </w:r>
      <w:r w:rsidR="00BD3AF1">
        <w:t xml:space="preserve"> </w:t>
      </w:r>
      <w:r w:rsidR="00D731DA">
        <w:t>March 2026).</w:t>
      </w:r>
    </w:p>
    <w:p w14:paraId="2B22BAAF" w14:textId="24AB1D56" w:rsidR="004B22A6" w:rsidRDefault="00BF250A">
      <w:r>
        <w:t xml:space="preserve">The Safeguarding Alliance (2024) </w:t>
      </w:r>
      <w:r>
        <w:rPr>
          <w:i/>
          <w:iCs/>
        </w:rPr>
        <w:t>Safeg</w:t>
      </w:r>
      <w:r w:rsidR="00456E6E">
        <w:rPr>
          <w:i/>
          <w:iCs/>
        </w:rPr>
        <w:t xml:space="preserve">uarding in the education sector. </w:t>
      </w:r>
      <w:r w:rsidR="00456E6E">
        <w:t xml:space="preserve">Available at: </w:t>
      </w:r>
      <w:hyperlink r:id="rId15" w:history="1">
        <w:r w:rsidR="00456E6E" w:rsidRPr="006022E8">
          <w:rPr>
            <w:rStyle w:val="Hyperlink"/>
          </w:rPr>
          <w:t>https://www.thesafeguardingalliance.org.uk/safeguarding-sector-education/</w:t>
        </w:r>
      </w:hyperlink>
      <w:r w:rsidR="00456E6E">
        <w:t xml:space="preserve"> (Accessed: </w:t>
      </w:r>
      <w:r w:rsidR="005C6E71">
        <w:t>2</w:t>
      </w:r>
      <w:r w:rsidR="00D91BE7">
        <w:t>6</w:t>
      </w:r>
      <w:r w:rsidR="005C6E71">
        <w:t xml:space="preserve"> March 2026)</w:t>
      </w:r>
      <w:r w:rsidR="00AE7B8A">
        <w:t>.</w:t>
      </w:r>
    </w:p>
    <w:p w14:paraId="747D06E0" w14:textId="240B3A9A" w:rsidR="005C6E71" w:rsidRDefault="00B8644A">
      <w:r>
        <w:t xml:space="preserve">Children’s Rights Alliance (2024) </w:t>
      </w:r>
      <w:r>
        <w:rPr>
          <w:i/>
          <w:iCs/>
        </w:rPr>
        <w:t xml:space="preserve">Rights in </w:t>
      </w:r>
      <w:r w:rsidR="00AF12D9">
        <w:rPr>
          <w:i/>
          <w:iCs/>
        </w:rPr>
        <w:t xml:space="preserve">the UNCRC. </w:t>
      </w:r>
      <w:r w:rsidR="00AF12D9">
        <w:t xml:space="preserve">Available at: </w:t>
      </w:r>
      <w:hyperlink r:id="rId16" w:history="1">
        <w:r w:rsidR="00AF12D9" w:rsidRPr="006022E8">
          <w:rPr>
            <w:rStyle w:val="Hyperlink"/>
          </w:rPr>
          <w:t>https://childrensrights.ie/rights-in-the-uncrc/</w:t>
        </w:r>
      </w:hyperlink>
      <w:r w:rsidR="00AF12D9">
        <w:t xml:space="preserve"> (Accessed: 2</w:t>
      </w:r>
      <w:r w:rsidR="00D91BE7">
        <w:t>6</w:t>
      </w:r>
      <w:r w:rsidR="00AF12D9">
        <w:t xml:space="preserve"> March 20</w:t>
      </w:r>
      <w:r w:rsidR="00B87498">
        <w:t>26)</w:t>
      </w:r>
      <w:r w:rsidR="00AE7B8A">
        <w:t>.</w:t>
      </w:r>
    </w:p>
    <w:p w14:paraId="6D7FCDC5" w14:textId="2795C460" w:rsidR="000B20C6" w:rsidRDefault="00C3336C">
      <w:r>
        <w:t>Rights of Children a</w:t>
      </w:r>
      <w:r w:rsidR="00A23CC3">
        <w:t>nd Young Persons (Wales) Measure (2011)</w:t>
      </w:r>
      <w:r w:rsidR="00C74265">
        <w:t xml:space="preserve">. Available at: </w:t>
      </w:r>
      <w:hyperlink r:id="rId17" w:history="1">
        <w:r w:rsidR="00C74265" w:rsidRPr="006022E8">
          <w:rPr>
            <w:rStyle w:val="Hyperlink"/>
          </w:rPr>
          <w:t>https://www.legislation.gov.uk/mwa/2011/2/contents</w:t>
        </w:r>
      </w:hyperlink>
      <w:r w:rsidR="00C74265">
        <w:t xml:space="preserve"> (Accessed: </w:t>
      </w:r>
      <w:r w:rsidR="00AE7B8A">
        <w:t>2</w:t>
      </w:r>
      <w:r w:rsidR="00D91BE7">
        <w:t>6</w:t>
      </w:r>
      <w:r w:rsidR="00AE7B8A">
        <w:t xml:space="preserve"> March 2026).</w:t>
      </w:r>
    </w:p>
    <w:p w14:paraId="5F17E7A9" w14:textId="425DC4BA" w:rsidR="00F93AC1" w:rsidRDefault="00F93AC1">
      <w:r>
        <w:t>UNIC</w:t>
      </w:r>
      <w:r w:rsidR="00EF0851">
        <w:t xml:space="preserve">EF UK (2024) </w:t>
      </w:r>
      <w:r w:rsidR="00EF0851">
        <w:rPr>
          <w:i/>
          <w:iCs/>
        </w:rPr>
        <w:t xml:space="preserve">Rights Respecting Schools. </w:t>
      </w:r>
      <w:r w:rsidR="000C01CA">
        <w:t xml:space="preserve">Available at: </w:t>
      </w:r>
      <w:hyperlink r:id="rId18" w:history="1">
        <w:r w:rsidR="009B1782" w:rsidRPr="006022E8">
          <w:rPr>
            <w:rStyle w:val="Hyperlink"/>
          </w:rPr>
          <w:t>https://www.unicef.org.uk/rghts-respecting-schools</w:t>
        </w:r>
      </w:hyperlink>
      <w:r w:rsidR="009B1782">
        <w:t xml:space="preserve"> (Accessed: 2</w:t>
      </w:r>
      <w:r w:rsidR="00FC05D1">
        <w:t>7</w:t>
      </w:r>
      <w:r w:rsidR="009B1782">
        <w:t xml:space="preserve"> March 2026). </w:t>
      </w:r>
    </w:p>
    <w:p w14:paraId="1FFFE468" w14:textId="41283E19" w:rsidR="00787116" w:rsidRPr="00415ADA" w:rsidRDefault="000C00BA">
      <w:r>
        <w:t xml:space="preserve">Bridgend County Borough Council (2023) </w:t>
      </w:r>
      <w:r>
        <w:rPr>
          <w:i/>
          <w:iCs/>
        </w:rPr>
        <w:t xml:space="preserve">Outcome of </w:t>
      </w:r>
      <w:r w:rsidR="00AC256B">
        <w:rPr>
          <w:i/>
          <w:iCs/>
        </w:rPr>
        <w:t>the Estyn Inspection of Ysgol Gyfun Gymraeg Llangynywd</w:t>
      </w:r>
      <w:r w:rsidR="00415ADA">
        <w:rPr>
          <w:i/>
          <w:iCs/>
        </w:rPr>
        <w:t xml:space="preserve">. </w:t>
      </w:r>
      <w:r w:rsidR="00415ADA">
        <w:t xml:space="preserve">Available at: </w:t>
      </w:r>
      <w:hyperlink r:id="rId19" w:history="1">
        <w:r w:rsidR="00415ADA" w:rsidRPr="00557B42">
          <w:rPr>
            <w:rStyle w:val="Hyperlink"/>
          </w:rPr>
          <w:t>https://democratic.bridgend.gov.uk/documents/s29852/03%20-%2006%20Estyn%20Inspection%20YGG%20Llangynwyd%20v1.0.pdf</w:t>
        </w:r>
      </w:hyperlink>
      <w:r w:rsidR="00415ADA">
        <w:t xml:space="preserve"> (Accessed 2</w:t>
      </w:r>
      <w:r w:rsidR="00FC05D1">
        <w:t>7</w:t>
      </w:r>
      <w:r w:rsidR="00415ADA">
        <w:t xml:space="preserve"> March 2026). </w:t>
      </w:r>
    </w:p>
    <w:sectPr w:rsidR="00787116" w:rsidRPr="00415AD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5DB4BA" w14:textId="77777777" w:rsidR="003A1145" w:rsidRDefault="003A1145" w:rsidP="009F7528">
      <w:pPr>
        <w:spacing w:after="0" w:line="240" w:lineRule="auto"/>
      </w:pPr>
      <w:r>
        <w:separator/>
      </w:r>
    </w:p>
  </w:endnote>
  <w:endnote w:type="continuationSeparator" w:id="0">
    <w:p w14:paraId="4FF97522" w14:textId="77777777" w:rsidR="003A1145" w:rsidRDefault="003A1145" w:rsidP="009F75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8E06BD" w14:textId="77777777" w:rsidR="003A1145" w:rsidRDefault="003A1145" w:rsidP="009F7528">
      <w:pPr>
        <w:spacing w:after="0" w:line="240" w:lineRule="auto"/>
      </w:pPr>
      <w:r>
        <w:separator/>
      </w:r>
    </w:p>
  </w:footnote>
  <w:footnote w:type="continuationSeparator" w:id="0">
    <w:p w14:paraId="1709A3A2" w14:textId="77777777" w:rsidR="003A1145" w:rsidRDefault="003A1145" w:rsidP="009F7528">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8U4vOgjs" int2:invalidationBookmarkName="" int2:hashCode="keCkNeiNkdp5U3" int2:id="sZdWgDBz">
      <int2:state int2:value="Rejected" int2:type="style"/>
    </int2:bookmark>
    <int2:bookmark int2:bookmarkName="_Int_U1myxLmi" int2:invalidationBookmarkName="" int2:hashCode="s60pJvVdJm51pF" int2:id="cgf3qDQI">
      <int2:state int2:value="Rejected" int2:type="style"/>
    </int2:bookmark>
    <int2:bookmark int2:bookmarkName="_Int_sGUhhc0G" int2:invalidationBookmarkName="" int2:hashCode="WL8KxnUPCHyvBN" int2:id="pCUgd7Iq">
      <int2:state int2:value="Rejected" int2:type="style"/>
    </int2:bookmark>
    <int2:bookmark int2:bookmarkName="_Int_HdVtkaGI" int2:invalidationBookmarkName="" int2:hashCode="0BhG9wMLqH+Zf2" int2:id="NnPtHRyo">
      <int2:state int2:value="Rejected" int2:type="style"/>
    </int2:bookmark>
    <int2:bookmark int2:bookmarkName="_Int_YxjuKbl9" int2:invalidationBookmarkName="" int2:hashCode="U1Z1UWh6ME+OO2" int2:id="CqST4UwG">
      <int2:state int2:value="Rejected" int2:type="style"/>
    </int2:bookmark>
    <int2:bookmark int2:bookmarkName="_Int_v3PkyRql" int2:invalidationBookmarkName="" int2:hashCode="1oV0hlFN+4Gwi+" int2:id="9669OY14">
      <int2:state int2:value="Rejected" int2:type="style"/>
    </int2:bookmark>
    <int2:bookmark int2:bookmarkName="_Int_PnK3I9W8" int2:invalidationBookmarkName="" int2:hashCode="gRg+Ewpr1g5/o3" int2:id="l8XWiDBC">
      <int2:state int2:value="Rejected" int2:type="style"/>
    </int2:bookmark>
    <int2:bookmark int2:bookmarkName="_Int_EW0IqN79" int2:invalidationBookmarkName="" int2:hashCode="IEEkdmk2qlIoq+" int2:id="1nmBVHaT">
      <int2:state int2:value="Rejected" int2:type="style"/>
    </int2:bookmark>
    <int2:bookmark int2:bookmarkName="_Int_Qfc6uNG1" int2:invalidationBookmarkName="" int2:hashCode="YN9EHBJgMdJO/7" int2:id="8GSJ4rgM">
      <int2:state int2:value="Rejected" int2:type="style"/>
    </int2:bookmark>
    <int2:bookmark int2:bookmarkName="_Int_y46nIMTF" int2:invalidationBookmarkName="" int2:hashCode="xewvcwLLRgrAEO" int2:id="t5mxLjhB">
      <int2:state int2:value="Rejected" int2:type="style"/>
    </int2:bookmark>
    <int2:bookmark int2:bookmarkName="_Int_HkOfnXcl" int2:invalidationBookmarkName="" int2:hashCode="A1P0oo3yC2Plnf" int2:id="ju7iY9iJ">
      <int2:state int2:value="Rejected" int2:type="style"/>
    </int2:bookmark>
    <int2:bookmark int2:bookmarkName="_Int_lPmcMog1" int2:invalidationBookmarkName="" int2:hashCode="KMGdSk9FSdDOkn" int2:id="d5OEFdOA">
      <int2:state int2:value="Rejected" int2:type="style"/>
    </int2:bookmark>
    <int2:bookmark int2:bookmarkName="_Int_U8nagaO6" int2:invalidationBookmarkName="" int2:hashCode="XzfjCMtpN8eINf" int2:id="JVtytAbI">
      <int2:state int2:value="Rejected" int2:type="style"/>
    </int2:bookmark>
    <int2:bookmark int2:bookmarkName="_Int_ZPCkdHbr" int2:invalidationBookmarkName="" int2:hashCode="8pD9mhRfnlRI6v" int2:id="wj101cHU">
      <int2:state int2:value="Rejected" int2:type="style"/>
    </int2:bookmark>
    <int2:bookmark int2:bookmarkName="_Int_Pu1ERuXx" int2:invalidationBookmarkName="" int2:hashCode="24WOXnWLTsAcK7" int2:id="SESYGF7s">
      <int2:state int2:value="Rejected" int2:type="style"/>
    </int2:bookmark>
    <int2:bookmark int2:bookmarkName="_Int_Hayxpd7F" int2:invalidationBookmarkName="" int2:hashCode="sped87tuRTFeuJ" int2:id="C2PDWd0f">
      <int2:state int2:value="Rejected" int2:type="style"/>
    </int2:bookmark>
    <int2:bookmark int2:bookmarkName="_Int_99Kq4AJK" int2:invalidationBookmarkName="" int2:hashCode="6zGmSRkfRQFx8u" int2:id="2ux6w8u5">
      <int2:state int2:value="Rejected" int2:type="style"/>
    </int2:bookmark>
    <int2:bookmark int2:bookmarkName="_Int_4OZkjUkH" int2:invalidationBookmarkName="" int2:hashCode="WL8KxnUPCHyvBN" int2:id="hngIcVsH">
      <int2:state int2:value="Rejected" int2:type="style"/>
    </int2:bookmark>
    <int2:bookmark int2:bookmarkName="_Int_pRJNIdH9" int2:invalidationBookmarkName="" int2:hashCode="5NmnYnEbPG7rVG" int2:id="rIDucBE1">
      <int2:state int2:value="Rejected" int2:type="style"/>
    </int2:bookmark>
    <int2:bookmark int2:bookmarkName="_Int_88tirzkE" int2:invalidationBookmarkName="" int2:hashCode="20lmumeNxO0dfa" int2:id="0vvAQLKY">
      <int2:state int2:value="Rejected" int2:type="style"/>
    </int2:bookmark>
    <int2:bookmark int2:bookmarkName="_Int_NsMa8JAv" int2:invalidationBookmarkName="" int2:hashCode="EOgyZl9CAnYykU" int2:id="383jvxBc">
      <int2:state int2:value="Rejected" int2:type="style"/>
    </int2:bookmark>
    <int2:bookmark int2:bookmarkName="_Int_P4ryk5om" int2:invalidationBookmarkName="" int2:hashCode="XBCTO60HnI4yRJ" int2:id="kXWnn3UP">
      <int2:state int2:value="Rejected" int2:type="style"/>
    </int2:bookmark>
    <int2:bookmark int2:bookmarkName="_Int_GtCu3LbT" int2:invalidationBookmarkName="" int2:hashCode="gNnnTkPTW8q52R" int2:id="hhM1X3lX">
      <int2:state int2:value="Rejected" int2:type="style"/>
    </int2:bookmark>
    <int2:bookmark int2:bookmarkName="_Int_xvOBUueA" int2:invalidationBookmarkName="" int2:hashCode="Pj5sexUinm/dRk" int2:id="lvIIrLPJ">
      <int2:state int2:value="Rejected" int2:type="style"/>
    </int2:bookmark>
    <int2:bookmark int2:bookmarkName="_Int_ltO4yUJi" int2:invalidationBookmarkName="" int2:hashCode="dalNooyseA++F1" int2:id="XQ4PtV0G">
      <int2:state int2:value="Rejected" int2:type="style"/>
    </int2:bookmark>
    <int2:bookmark int2:bookmarkName="_Int_97mV4GVO" int2:invalidationBookmarkName="" int2:hashCode="3Cwy0uL9rdLh9f" int2:id="vbpIRv0L">
      <int2:state int2:value="Rejected" int2:type="style"/>
    </int2:bookmark>
    <int2:bookmark int2:bookmarkName="_Int_OFoBogyK" int2:invalidationBookmarkName="" int2:hashCode="a7X/VNNYq0VXgz" int2:id="kPikMi7x">
      <int2:state int2:value="Rejected" int2:type="style"/>
    </int2:bookmark>
    <int2:bookmark int2:bookmarkName="_Int_I1im7LUR" int2:invalidationBookmarkName="" int2:hashCode="GnfUFiJMu+d6Q5" int2:id="fhAharx9">
      <int2:state int2:value="Rejected" int2:type="style"/>
    </int2:bookmark>
    <int2:bookmark int2:bookmarkName="_Int_hQUhdFjS" int2:invalidationBookmarkName="" int2:hashCode="m/D4/19di8v/ud" int2:id="GvdytoJ5">
      <int2:state int2:value="Rejected" int2:type="style"/>
    </int2:bookmark>
    <int2:bookmark int2:bookmarkName="_Int_ZzEjN2rM" int2:invalidationBookmarkName="" int2:hashCode="XBCTO60HnI4yRJ" int2:id="3Pg9xb03">
      <int2:state int2:value="Rejected" int2:type="style"/>
    </int2:bookmark>
    <int2:bookmark int2:bookmarkName="_Int_pI7tnB6e" int2:invalidationBookmarkName="" int2:hashCode="rX9TrpN9CTmbaS" int2:id="u7YkDjAy">
      <int2:state int2:value="Rejected" int2:type="style"/>
    </int2:bookmark>
    <int2:bookmark int2:bookmarkName="_Int_oFwT51He" int2:invalidationBookmarkName="" int2:hashCode="6Ap9X7ci/NdKAT" int2:id="oALaNMnT">
      <int2:state int2:value="Rejected" int2:type="style"/>
    </int2:bookmark>
    <int2:bookmark int2:bookmarkName="_Int_0btXQE9C" int2:invalidationBookmarkName="" int2:hashCode="xhKzW50/O76H3Z" int2:id="fyrfq9ME">
      <int2:state int2:value="Rejected" int2:type="style"/>
    </int2:bookmark>
    <int2:bookmark int2:bookmarkName="_Int_9imU6QO5" int2:invalidationBookmarkName="" int2:hashCode="qUIS2z4REjSamZ" int2:id="cG1lzBB8">
      <int2:state int2:value="Rejected" int2:type="style"/>
    </int2:bookmark>
    <int2:bookmark int2:bookmarkName="_Int_TJwgZRId" int2:invalidationBookmarkName="" int2:hashCode="v1+anaRfUIDswh" int2:id="bhhPmmUK">
      <int2:state int2:value="Rejected" int2:type="style"/>
    </int2:bookmark>
    <int2:bookmark int2:bookmarkName="_Int_4MQMECpf" int2:invalidationBookmarkName="" int2:hashCode="3bPvKjIwSOetA5" int2:id="QprZXmKh">
      <int2:state int2:value="Rejected" int2:type="style"/>
    </int2:bookmark>
    <int2:bookmark int2:bookmarkName="_Int_bg5HqO3t" int2:invalidationBookmarkName="" int2:hashCode="YooXJBC6m0nV6S" int2:id="O80Qp6l5">
      <int2:state int2:value="Rejected" int2:type="style"/>
    </int2:bookmark>
    <int2:bookmark int2:bookmarkName="_Int_3s3QZzr3" int2:invalidationBookmarkName="" int2:hashCode="6MyGW20BQSI9uB" int2:id="R3bVM0tM">
      <int2:state int2:value="Rejected" int2:type="style"/>
    </int2:bookmark>
    <int2:bookmark int2:bookmarkName="_Int_1nShdNSH" int2:invalidationBookmarkName="" int2:hashCode="VRyAVr/dM977IK" int2:id="BCgdKooU">
      <int2:state int2:value="Rejected" int2:type="style"/>
    </int2:bookmark>
    <int2:bookmark int2:bookmarkName="_Int_nUbYRgNd" int2:invalidationBookmarkName="" int2:hashCode="Vinhu0EAJ3L9Fj" int2:id="X3N1sGbR">
      <int2:state int2:value="Rejected" int2:type="style"/>
    </int2:bookmark>
    <int2:bookmark int2:bookmarkName="_Int_sa5bt4uT" int2:invalidationBookmarkName="" int2:hashCode="qUIS2z4REjSamZ" int2:id="jVX7LVTt">
      <int2:state int2:value="Rejected" int2:type="style"/>
    </int2:bookmark>
    <int2:bookmark int2:bookmarkName="_Int_j7LEG69v" int2:invalidationBookmarkName="" int2:hashCode="3/kbnFGhJayw2D" int2:id="AIe7IkHv">
      <int2:state int2:value="Rejected" int2:type="style"/>
    </int2:bookmark>
    <int2:bookmark int2:bookmarkName="_Int_OtH6je9Z" int2:invalidationBookmarkName="" int2:hashCode="WEwI6+ExI2unso" int2:id="KG06EKR0">
      <int2:state int2:value="Rejected" int2:type="style"/>
    </int2:bookmark>
    <int2:bookmark int2:bookmarkName="_Int_8nY41l77" int2:invalidationBookmarkName="" int2:hashCode="gRg+Ewpr1g5/o3" int2:id="NGrcBs5i">
      <int2:state int2:value="Rejected" int2:type="style"/>
    </int2:bookmark>
    <int2:bookmark int2:bookmarkName="_Int_Wu7brtBd" int2:invalidationBookmarkName="" int2:hashCode="ydG+jaAL9ih7pd" int2:id="70bTUgHe">
      <int2:state int2:value="Rejected" int2:type="style"/>
    </int2:bookmark>
    <int2:bookmark int2:bookmarkName="_Int_HLLGiier" int2:invalidationBookmarkName="" int2:hashCode="WEwI6+ExI2unso" int2:id="ampFSmIQ">
      <int2:state int2:value="Rejected" int2:type="style"/>
    </int2:bookmark>
    <int2:bookmark int2:bookmarkName="_Int_MWAwpArw" int2:invalidationBookmarkName="" int2:hashCode="VL312uEfxfEZsw" int2:id="WEU0KGaf">
      <int2:state int2:value="Rejected" int2:type="gram"/>
    </int2:bookmark>
    <int2:bookmark int2:bookmarkName="_Int_ti18H7kX" int2:invalidationBookmarkName="" int2:hashCode="SLGLFARhzcGrh6" int2:id="JBA3qMQp">
      <int2:state int2:value="Rejected" int2:type="style"/>
    </int2:bookmark>
    <int2:bookmark int2:bookmarkName="_Int_FR6Hbe0X" int2:invalidationBookmarkName="" int2:hashCode="Q5il5ATAmxxrFH" int2:id="g4pdBSm6">
      <int2:state int2:value="Rejected" int2:type="style"/>
    </int2:bookmark>
    <int2:bookmark int2:bookmarkName="_Int_2MsDcIjG" int2:invalidationBookmarkName="" int2:hashCode="RqhmcRGM7U3nVn" int2:id="lZoYxzGc">
      <int2:state int2:value="Rejected" int2:type="style"/>
    </int2:bookmark>
    <int2:bookmark int2:bookmarkName="_Int_z922SAUH" int2:invalidationBookmarkName="" int2:hashCode="BTuE3t1VGiGpUi" int2:id="iCKSkgwp">
      <int2:state int2:value="Rejected" int2:type="style"/>
    </int2:bookmark>
    <int2:bookmark int2:bookmarkName="_Int_ojXE4Cpp" int2:invalidationBookmarkName="" int2:hashCode="9IBNZjhZrhOJz7" int2:id="VThsCsFc">
      <int2:state int2:value="Rejected" int2:type="style"/>
    </int2:bookmark>
    <int2:bookmark int2:bookmarkName="_Int_Rii5gxYa" int2:invalidationBookmarkName="" int2:hashCode="l5aAn32uSC0xI8" int2:id="ueqCEjg1">
      <int2:state int2:value="Rejected" int2:type="style"/>
    </int2:bookmark>
    <int2:bookmark int2:bookmarkName="_Int_qxVJ9ZZf" int2:invalidationBookmarkName="" int2:hashCode="i9JLo6g8PaKJ3H" int2:id="ykOM0DBm">
      <int2:state int2:value="Rejected" int2:type="style"/>
    </int2:bookmark>
    <int2:bookmark int2:bookmarkName="_Int_yB7WJlt3" int2:invalidationBookmarkName="" int2:hashCode="Q5il5ATAmxxrFH" int2:id="Y2i5yZZ4">
      <int2:state int2:value="Rejected" int2:type="style"/>
    </int2:bookmark>
    <int2:bookmark int2:bookmarkName="_Int_LPk0GGck" int2:invalidationBookmarkName="" int2:hashCode="RqhmcRGM7U3nVn" int2:id="n08eN8XT">
      <int2:state int2:value="Rejected" int2:type="style"/>
    </int2:bookmark>
    <int2:bookmark int2:bookmarkName="_Int_xYJCrd0q" int2:invalidationBookmarkName="" int2:hashCode="m/D4/19di8v/ud" int2:id="GqWBY1ua">
      <int2:state int2:value="Rejected" int2:type="style"/>
    </int2:bookmark>
    <int2:bookmark int2:bookmarkName="_Int_iQXhnsbn" int2:invalidationBookmarkName="" int2:hashCode="wvO35h8ahHLZ/w" int2:id="tgtWU509">
      <int2:state int2:value="Rejected" int2:type="style"/>
    </int2:bookmark>
    <int2:bookmark int2:bookmarkName="_Int_fWZ2HWt6" int2:invalidationBookmarkName="" int2:hashCode="8+x9wAokN1wf5f" int2:id="PWG1f92k">
      <int2:state int2:value="Rejected" int2:type="style"/>
    </int2:bookmark>
    <int2:bookmark int2:bookmarkName="_Int_djmRVhER" int2:invalidationBookmarkName="" int2:hashCode="6MyGW20BQSI9uB" int2:id="dCC9MYVx">
      <int2:state int2:value="Rejected" int2:type="style"/>
    </int2:bookmark>
    <int2:bookmark int2:bookmarkName="_Int_2u9qNEA6" int2:invalidationBookmarkName="" int2:hashCode="rX9TrpN9CTmbaS" int2:id="zRBaZfAa">
      <int2:state int2:value="Rejected" int2:type="style"/>
    </int2:bookmark>
    <int2:bookmark int2:bookmarkName="_Int_Uymptlni" int2:invalidationBookmarkName="" int2:hashCode="D3Y9Vobkt9g6h9" int2:id="um3vNJOw">
      <int2:state int2:value="Rejected" int2:type="style"/>
    </int2:bookmark>
    <int2:bookmark int2:bookmarkName="_Int_jjBncaRw" int2:invalidationBookmarkName="" int2:hashCode="9IBNZjhZrhOJz7" int2:id="v8oGFTaP">
      <int2:state int2:value="Rejected" int2:type="style"/>
    </int2:bookmark>
    <int2:bookmark int2:bookmarkName="_Int_mizwLuoS" int2:invalidationBookmarkName="" int2:hashCode="/5m/5HLe15QKxq" int2:id="5kSQz399">
      <int2:state int2:value="Rejected" int2:type="style"/>
    </int2:bookmark>
    <int2:bookmark int2:bookmarkName="_Int_XMTD9FF1" int2:invalidationBookmarkName="" int2:hashCode="S54z/7W1VpYqds" int2:id="ulAvhI91">
      <int2:state int2:value="Rejected" int2:type="style"/>
    </int2:bookmark>
    <int2:bookmark int2:bookmarkName="_Int_CzzezFtC" int2:invalidationBookmarkName="" int2:hashCode="xxFHguecxJYzNQ" int2:id="SeBsQSIs">
      <int2:state int2:value="Rejected" int2:type="style"/>
    </int2:bookmark>
    <int2:bookmark int2:bookmarkName="_Int_ejVBCaIo" int2:invalidationBookmarkName="" int2:hashCode="1oV0hlFN+4Gwi+" int2:id="o3Jd73Ob">
      <int2:state int2:value="Rejected" int2:type="style"/>
    </int2:bookmark>
    <int2:bookmark int2:bookmarkName="_Int_Rbo6IbP2" int2:invalidationBookmarkName="" int2:hashCode="0BhG9wMLqH+Zf2" int2:id="dBOad0wq">
      <int2:state int2:value="Rejected" int2:type="style"/>
    </int2:bookmark>
    <int2:bookmark int2:bookmarkName="_Int_oAffOBpW" int2:invalidationBookmarkName="" int2:hashCode="SLGLFARhzcGrh6" int2:id="SQrM0htO">
      <int2:state int2:value="Rejected" int2:type="style"/>
    </int2:bookmark>
    <int2:bookmark int2:bookmarkName="_Int_oSB34SV6" int2:invalidationBookmarkName="" int2:hashCode="lqL8ph+c7HQJyU" int2:id="hfzGHsru">
      <int2:state int2:value="Rejected" int2:type="style"/>
    </int2:bookmark>
    <int2:bookmark int2:bookmarkName="_Int_9hxOxg8V" int2:invalidationBookmarkName="" int2:hashCode="dkmkRuVDysnpuX" int2:id="sI35QPdi">
      <int2:state int2:value="Rejected" int2:type="style"/>
    </int2:bookmark>
    <int2:bookmark int2:bookmarkName="_Int_I39e8IG2" int2:invalidationBookmarkName="" int2:hashCode="5NmnYnEbPG7rVG" int2:id="7KnATfXY">
      <int2:state int2:value="Rejected" int2:type="style"/>
    </int2:bookmark>
    <int2:bookmark int2:bookmarkName="_Int_m2A8mlYX" int2:invalidationBookmarkName="" int2:hashCode="+Ax52MUDTmzYAp" int2:id="MEDjlaux">
      <int2:state int2:value="Rejected" int2:type="style"/>
    </int2:bookmark>
    <int2:bookmark int2:bookmarkName="_Int_MA7K3LeZ" int2:invalidationBookmarkName="" int2:hashCode="tMBvnds1jQ0N53" int2:id="gCh54Cck">
      <int2:state int2:value="Rejected" int2:type="style"/>
    </int2:bookmark>
    <int2:bookmark int2:bookmarkName="_Int_TIdweTHd" int2:invalidationBookmarkName="" int2:hashCode="SLGLFARhzcGrh6" int2:id="DrM8nfw9">
      <int2:state int2:value="Rejected" int2:type="style"/>
    </int2:bookmark>
    <int2:bookmark int2:bookmarkName="_Int_kwqnGlUA" int2:invalidationBookmarkName="" int2:hashCode="XBCTO60HnI4yRJ" int2:id="MrL0LcL3">
      <int2:state int2:value="Rejected" int2:type="style"/>
    </int2:bookmark>
    <int2:bookmark int2:bookmarkName="_Int_5phAIlER" int2:invalidationBookmarkName="" int2:hashCode="dkmkRuVDysnpuX" int2:id="vTJDthwM">
      <int2:state int2:value="Rejected" int2:type="style"/>
    </int2:bookmark>
    <int2:bookmark int2:bookmarkName="_Int_g4QY3wJi" int2:invalidationBookmarkName="" int2:hashCode="krc9jyctnkRZ9u" int2:id="OgNmiPFy">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697927"/>
    <w:multiLevelType w:val="hybridMultilevel"/>
    <w:tmpl w:val="000E52B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79172CF"/>
    <w:multiLevelType w:val="hybridMultilevel"/>
    <w:tmpl w:val="C3A67058"/>
    <w:lvl w:ilvl="0" w:tplc="FFFFFFFF">
      <w:numFmt w:val="bullet"/>
      <w:lvlText w:val="-"/>
      <w:lvlJc w:val="left"/>
      <w:pPr>
        <w:ind w:left="720" w:hanging="360"/>
      </w:pPr>
      <w:rPr>
        <w:rFonts w:ascii="Aptos" w:eastAsiaTheme="minorEastAsia" w:hAnsi="Apto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C45BE6"/>
    <w:multiLevelType w:val="hybridMultilevel"/>
    <w:tmpl w:val="A95A95A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02047330">
    <w:abstractNumId w:val="1"/>
  </w:num>
  <w:num w:numId="2" w16cid:durableId="1571230797">
    <w:abstractNumId w:val="2"/>
  </w:num>
  <w:num w:numId="3" w16cid:durableId="5683436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0B44"/>
    <w:rsid w:val="00003399"/>
    <w:rsid w:val="0001194A"/>
    <w:rsid w:val="00015CE7"/>
    <w:rsid w:val="00016FA2"/>
    <w:rsid w:val="00017AE4"/>
    <w:rsid w:val="000204F1"/>
    <w:rsid w:val="0003310F"/>
    <w:rsid w:val="00037657"/>
    <w:rsid w:val="00041698"/>
    <w:rsid w:val="00042C45"/>
    <w:rsid w:val="00044FEE"/>
    <w:rsid w:val="000558C6"/>
    <w:rsid w:val="00060E9F"/>
    <w:rsid w:val="000668A9"/>
    <w:rsid w:val="000766BF"/>
    <w:rsid w:val="00081216"/>
    <w:rsid w:val="000818BC"/>
    <w:rsid w:val="000820EC"/>
    <w:rsid w:val="000866AC"/>
    <w:rsid w:val="00086845"/>
    <w:rsid w:val="000924B5"/>
    <w:rsid w:val="00094CEF"/>
    <w:rsid w:val="000A1325"/>
    <w:rsid w:val="000A17BF"/>
    <w:rsid w:val="000A1B5F"/>
    <w:rsid w:val="000A4D78"/>
    <w:rsid w:val="000A5735"/>
    <w:rsid w:val="000A5795"/>
    <w:rsid w:val="000A654F"/>
    <w:rsid w:val="000A738C"/>
    <w:rsid w:val="000A7917"/>
    <w:rsid w:val="000B0154"/>
    <w:rsid w:val="000B20C6"/>
    <w:rsid w:val="000C00BA"/>
    <w:rsid w:val="000C01CA"/>
    <w:rsid w:val="000D115F"/>
    <w:rsid w:val="000D2F42"/>
    <w:rsid w:val="000D30E2"/>
    <w:rsid w:val="000E2DF4"/>
    <w:rsid w:val="000E36AF"/>
    <w:rsid w:val="000F231B"/>
    <w:rsid w:val="000F4921"/>
    <w:rsid w:val="000F7013"/>
    <w:rsid w:val="00101EDB"/>
    <w:rsid w:val="00102D0E"/>
    <w:rsid w:val="001032FD"/>
    <w:rsid w:val="0010651A"/>
    <w:rsid w:val="00107FFA"/>
    <w:rsid w:val="00121B13"/>
    <w:rsid w:val="00123114"/>
    <w:rsid w:val="001261E6"/>
    <w:rsid w:val="00132789"/>
    <w:rsid w:val="00133119"/>
    <w:rsid w:val="00140D34"/>
    <w:rsid w:val="001471FC"/>
    <w:rsid w:val="001531B3"/>
    <w:rsid w:val="00165CC6"/>
    <w:rsid w:val="00175F69"/>
    <w:rsid w:val="001772CC"/>
    <w:rsid w:val="00182248"/>
    <w:rsid w:val="00185980"/>
    <w:rsid w:val="00194AB2"/>
    <w:rsid w:val="0019550F"/>
    <w:rsid w:val="00195C1E"/>
    <w:rsid w:val="001B565E"/>
    <w:rsid w:val="001B5B6E"/>
    <w:rsid w:val="001B749B"/>
    <w:rsid w:val="001C05BB"/>
    <w:rsid w:val="001D605E"/>
    <w:rsid w:val="001D7CC3"/>
    <w:rsid w:val="001E092D"/>
    <w:rsid w:val="001E59A0"/>
    <w:rsid w:val="001F1B5C"/>
    <w:rsid w:val="001F3437"/>
    <w:rsid w:val="001F715E"/>
    <w:rsid w:val="00200C11"/>
    <w:rsid w:val="002021B0"/>
    <w:rsid w:val="002027D3"/>
    <w:rsid w:val="002054C2"/>
    <w:rsid w:val="00205A60"/>
    <w:rsid w:val="002152B8"/>
    <w:rsid w:val="00220510"/>
    <w:rsid w:val="00220EF9"/>
    <w:rsid w:val="00221EDA"/>
    <w:rsid w:val="00222D67"/>
    <w:rsid w:val="00223AA9"/>
    <w:rsid w:val="00225A7C"/>
    <w:rsid w:val="00227622"/>
    <w:rsid w:val="0023071E"/>
    <w:rsid w:val="002310B2"/>
    <w:rsid w:val="00233A15"/>
    <w:rsid w:val="00235829"/>
    <w:rsid w:val="0023616F"/>
    <w:rsid w:val="00237404"/>
    <w:rsid w:val="0024063F"/>
    <w:rsid w:val="0025328C"/>
    <w:rsid w:val="00253BD1"/>
    <w:rsid w:val="00254B29"/>
    <w:rsid w:val="0025637B"/>
    <w:rsid w:val="00257CDF"/>
    <w:rsid w:val="002624F8"/>
    <w:rsid w:val="00263659"/>
    <w:rsid w:val="00264F3B"/>
    <w:rsid w:val="002657FB"/>
    <w:rsid w:val="002658BB"/>
    <w:rsid w:val="002713AF"/>
    <w:rsid w:val="0027495A"/>
    <w:rsid w:val="00280DD5"/>
    <w:rsid w:val="00285C27"/>
    <w:rsid w:val="00291CDF"/>
    <w:rsid w:val="0029415E"/>
    <w:rsid w:val="00295FA7"/>
    <w:rsid w:val="00296F31"/>
    <w:rsid w:val="002A0390"/>
    <w:rsid w:val="002A3CDF"/>
    <w:rsid w:val="002A5890"/>
    <w:rsid w:val="002A7119"/>
    <w:rsid w:val="002B0DD0"/>
    <w:rsid w:val="002B24BE"/>
    <w:rsid w:val="002B360A"/>
    <w:rsid w:val="002B376C"/>
    <w:rsid w:val="002B3C32"/>
    <w:rsid w:val="002C07C9"/>
    <w:rsid w:val="002C1D14"/>
    <w:rsid w:val="002C25D6"/>
    <w:rsid w:val="002C2CD6"/>
    <w:rsid w:val="002C398D"/>
    <w:rsid w:val="002C44B9"/>
    <w:rsid w:val="002C4521"/>
    <w:rsid w:val="002D020C"/>
    <w:rsid w:val="002D072F"/>
    <w:rsid w:val="002D186A"/>
    <w:rsid w:val="002D3284"/>
    <w:rsid w:val="002E3171"/>
    <w:rsid w:val="002F0FE7"/>
    <w:rsid w:val="002F3943"/>
    <w:rsid w:val="002F4C71"/>
    <w:rsid w:val="00304B67"/>
    <w:rsid w:val="00305816"/>
    <w:rsid w:val="00307503"/>
    <w:rsid w:val="0030781D"/>
    <w:rsid w:val="0031286A"/>
    <w:rsid w:val="003218D9"/>
    <w:rsid w:val="00321F71"/>
    <w:rsid w:val="0032623D"/>
    <w:rsid w:val="003310CD"/>
    <w:rsid w:val="003426B2"/>
    <w:rsid w:val="00346ECA"/>
    <w:rsid w:val="0035024F"/>
    <w:rsid w:val="0035233E"/>
    <w:rsid w:val="00370B81"/>
    <w:rsid w:val="00372A3F"/>
    <w:rsid w:val="00372C09"/>
    <w:rsid w:val="00374D22"/>
    <w:rsid w:val="00377673"/>
    <w:rsid w:val="00377AEA"/>
    <w:rsid w:val="003871A6"/>
    <w:rsid w:val="00390C91"/>
    <w:rsid w:val="003945F9"/>
    <w:rsid w:val="00397D10"/>
    <w:rsid w:val="003A03CD"/>
    <w:rsid w:val="003A1145"/>
    <w:rsid w:val="003A3B35"/>
    <w:rsid w:val="003A4D5C"/>
    <w:rsid w:val="003A69C2"/>
    <w:rsid w:val="003B38B7"/>
    <w:rsid w:val="003B5AA1"/>
    <w:rsid w:val="003C2C96"/>
    <w:rsid w:val="003C3C93"/>
    <w:rsid w:val="003C3DF1"/>
    <w:rsid w:val="003C47C8"/>
    <w:rsid w:val="003C5277"/>
    <w:rsid w:val="003C6FE2"/>
    <w:rsid w:val="003D133C"/>
    <w:rsid w:val="003D31BE"/>
    <w:rsid w:val="003D6FA5"/>
    <w:rsid w:val="003D7D7C"/>
    <w:rsid w:val="003E3B5F"/>
    <w:rsid w:val="003E55F0"/>
    <w:rsid w:val="003F1C27"/>
    <w:rsid w:val="003F408D"/>
    <w:rsid w:val="004055D3"/>
    <w:rsid w:val="00406E60"/>
    <w:rsid w:val="00415ADA"/>
    <w:rsid w:val="00417BD5"/>
    <w:rsid w:val="00426DB6"/>
    <w:rsid w:val="00427866"/>
    <w:rsid w:val="00432EE2"/>
    <w:rsid w:val="00434812"/>
    <w:rsid w:val="004370F5"/>
    <w:rsid w:val="00437EFB"/>
    <w:rsid w:val="004409FD"/>
    <w:rsid w:val="004417FF"/>
    <w:rsid w:val="00446BC3"/>
    <w:rsid w:val="0045103A"/>
    <w:rsid w:val="004515CB"/>
    <w:rsid w:val="0045286D"/>
    <w:rsid w:val="00454D84"/>
    <w:rsid w:val="00456E6E"/>
    <w:rsid w:val="004571B2"/>
    <w:rsid w:val="00460499"/>
    <w:rsid w:val="00461849"/>
    <w:rsid w:val="00466E6D"/>
    <w:rsid w:val="004758A8"/>
    <w:rsid w:val="00476841"/>
    <w:rsid w:val="004822E3"/>
    <w:rsid w:val="00487D68"/>
    <w:rsid w:val="004903DF"/>
    <w:rsid w:val="00492909"/>
    <w:rsid w:val="00495162"/>
    <w:rsid w:val="004A6001"/>
    <w:rsid w:val="004B0E53"/>
    <w:rsid w:val="004B22A6"/>
    <w:rsid w:val="004B2C68"/>
    <w:rsid w:val="004C0925"/>
    <w:rsid w:val="004C1D39"/>
    <w:rsid w:val="004C2D7F"/>
    <w:rsid w:val="004C4171"/>
    <w:rsid w:val="004C76AB"/>
    <w:rsid w:val="004D2981"/>
    <w:rsid w:val="004D57D8"/>
    <w:rsid w:val="004F3211"/>
    <w:rsid w:val="004F52DF"/>
    <w:rsid w:val="004F5D19"/>
    <w:rsid w:val="004F6AC6"/>
    <w:rsid w:val="00500007"/>
    <w:rsid w:val="005023EA"/>
    <w:rsid w:val="00506F3F"/>
    <w:rsid w:val="00507F02"/>
    <w:rsid w:val="005110A0"/>
    <w:rsid w:val="00513A81"/>
    <w:rsid w:val="00515B7F"/>
    <w:rsid w:val="00522220"/>
    <w:rsid w:val="00522C85"/>
    <w:rsid w:val="00526EF8"/>
    <w:rsid w:val="005308BB"/>
    <w:rsid w:val="00533353"/>
    <w:rsid w:val="00543792"/>
    <w:rsid w:val="005445F5"/>
    <w:rsid w:val="005471A7"/>
    <w:rsid w:val="00547424"/>
    <w:rsid w:val="0055091A"/>
    <w:rsid w:val="00556520"/>
    <w:rsid w:val="00565431"/>
    <w:rsid w:val="005815E9"/>
    <w:rsid w:val="00582765"/>
    <w:rsid w:val="0059042A"/>
    <w:rsid w:val="00592A90"/>
    <w:rsid w:val="00592F3E"/>
    <w:rsid w:val="005A20D6"/>
    <w:rsid w:val="005A7F9C"/>
    <w:rsid w:val="005B0D9F"/>
    <w:rsid w:val="005B170F"/>
    <w:rsid w:val="005B3DC4"/>
    <w:rsid w:val="005B6100"/>
    <w:rsid w:val="005B6BAE"/>
    <w:rsid w:val="005C2CC7"/>
    <w:rsid w:val="005C6E71"/>
    <w:rsid w:val="005D38B7"/>
    <w:rsid w:val="005D4168"/>
    <w:rsid w:val="005D6382"/>
    <w:rsid w:val="00614FD7"/>
    <w:rsid w:val="00626461"/>
    <w:rsid w:val="006306A2"/>
    <w:rsid w:val="00631A92"/>
    <w:rsid w:val="00633EE5"/>
    <w:rsid w:val="0063708F"/>
    <w:rsid w:val="006371BE"/>
    <w:rsid w:val="00637C58"/>
    <w:rsid w:val="00643FED"/>
    <w:rsid w:val="00647104"/>
    <w:rsid w:val="006514B9"/>
    <w:rsid w:val="0065259D"/>
    <w:rsid w:val="00655C99"/>
    <w:rsid w:val="00664530"/>
    <w:rsid w:val="00670E2A"/>
    <w:rsid w:val="00673DB8"/>
    <w:rsid w:val="006762A8"/>
    <w:rsid w:val="00681BCA"/>
    <w:rsid w:val="0068407C"/>
    <w:rsid w:val="00685678"/>
    <w:rsid w:val="00687217"/>
    <w:rsid w:val="00687821"/>
    <w:rsid w:val="0069129A"/>
    <w:rsid w:val="00692B36"/>
    <w:rsid w:val="0069505F"/>
    <w:rsid w:val="00695A1C"/>
    <w:rsid w:val="006962BD"/>
    <w:rsid w:val="006979E1"/>
    <w:rsid w:val="006A49C3"/>
    <w:rsid w:val="006A768A"/>
    <w:rsid w:val="006D08ED"/>
    <w:rsid w:val="006D1217"/>
    <w:rsid w:val="006E3CA2"/>
    <w:rsid w:val="006E5741"/>
    <w:rsid w:val="006E75F9"/>
    <w:rsid w:val="006F77B2"/>
    <w:rsid w:val="00704270"/>
    <w:rsid w:val="00705BE8"/>
    <w:rsid w:val="00706CA6"/>
    <w:rsid w:val="0071299B"/>
    <w:rsid w:val="00715328"/>
    <w:rsid w:val="00717453"/>
    <w:rsid w:val="00730627"/>
    <w:rsid w:val="00731C16"/>
    <w:rsid w:val="00733CAC"/>
    <w:rsid w:val="00741B2D"/>
    <w:rsid w:val="00741B52"/>
    <w:rsid w:val="007424A7"/>
    <w:rsid w:val="00742914"/>
    <w:rsid w:val="00745336"/>
    <w:rsid w:val="00757D9E"/>
    <w:rsid w:val="00761ADC"/>
    <w:rsid w:val="00766D81"/>
    <w:rsid w:val="0077360C"/>
    <w:rsid w:val="00787116"/>
    <w:rsid w:val="00790202"/>
    <w:rsid w:val="00792E1C"/>
    <w:rsid w:val="00793FC2"/>
    <w:rsid w:val="007958F1"/>
    <w:rsid w:val="00796157"/>
    <w:rsid w:val="007A35F0"/>
    <w:rsid w:val="007A3864"/>
    <w:rsid w:val="007A727D"/>
    <w:rsid w:val="007B6B72"/>
    <w:rsid w:val="007C0960"/>
    <w:rsid w:val="007C2D45"/>
    <w:rsid w:val="007C5577"/>
    <w:rsid w:val="007D1928"/>
    <w:rsid w:val="007D53B4"/>
    <w:rsid w:val="007D6D35"/>
    <w:rsid w:val="007D77FE"/>
    <w:rsid w:val="007E04C2"/>
    <w:rsid w:val="007E58AE"/>
    <w:rsid w:val="007F48BE"/>
    <w:rsid w:val="007F5D01"/>
    <w:rsid w:val="00811757"/>
    <w:rsid w:val="008204B5"/>
    <w:rsid w:val="00827187"/>
    <w:rsid w:val="00827230"/>
    <w:rsid w:val="00830813"/>
    <w:rsid w:val="0083277F"/>
    <w:rsid w:val="00834A0E"/>
    <w:rsid w:val="00835B6E"/>
    <w:rsid w:val="008446FB"/>
    <w:rsid w:val="00846537"/>
    <w:rsid w:val="008468BF"/>
    <w:rsid w:val="00854D0C"/>
    <w:rsid w:val="00860181"/>
    <w:rsid w:val="0086087B"/>
    <w:rsid w:val="008637FE"/>
    <w:rsid w:val="008660EE"/>
    <w:rsid w:val="00867BC4"/>
    <w:rsid w:val="00880906"/>
    <w:rsid w:val="00890CD5"/>
    <w:rsid w:val="00891A15"/>
    <w:rsid w:val="008A0C5D"/>
    <w:rsid w:val="008A4FAA"/>
    <w:rsid w:val="008A599F"/>
    <w:rsid w:val="008A5AD4"/>
    <w:rsid w:val="008B1642"/>
    <w:rsid w:val="008B52CC"/>
    <w:rsid w:val="008B7EC7"/>
    <w:rsid w:val="008C1366"/>
    <w:rsid w:val="008C5861"/>
    <w:rsid w:val="008C699F"/>
    <w:rsid w:val="008D079F"/>
    <w:rsid w:val="008D17C5"/>
    <w:rsid w:val="008D205D"/>
    <w:rsid w:val="008D2C7C"/>
    <w:rsid w:val="008D52A5"/>
    <w:rsid w:val="008E05FF"/>
    <w:rsid w:val="008E3124"/>
    <w:rsid w:val="008E3D30"/>
    <w:rsid w:val="008F38F5"/>
    <w:rsid w:val="008F411C"/>
    <w:rsid w:val="008F4FB1"/>
    <w:rsid w:val="00903436"/>
    <w:rsid w:val="00903EBB"/>
    <w:rsid w:val="00911AE1"/>
    <w:rsid w:val="0092017E"/>
    <w:rsid w:val="009201EC"/>
    <w:rsid w:val="0092032E"/>
    <w:rsid w:val="00921DB3"/>
    <w:rsid w:val="009249B2"/>
    <w:rsid w:val="009265D1"/>
    <w:rsid w:val="0092719B"/>
    <w:rsid w:val="00930266"/>
    <w:rsid w:val="00931FAE"/>
    <w:rsid w:val="0093430C"/>
    <w:rsid w:val="00934D74"/>
    <w:rsid w:val="00936153"/>
    <w:rsid w:val="009368C7"/>
    <w:rsid w:val="00943098"/>
    <w:rsid w:val="00946597"/>
    <w:rsid w:val="009479E1"/>
    <w:rsid w:val="009571ED"/>
    <w:rsid w:val="0096243D"/>
    <w:rsid w:val="00963DCE"/>
    <w:rsid w:val="00964D06"/>
    <w:rsid w:val="00973D27"/>
    <w:rsid w:val="0098778D"/>
    <w:rsid w:val="00987C31"/>
    <w:rsid w:val="00990816"/>
    <w:rsid w:val="00990A95"/>
    <w:rsid w:val="0099231D"/>
    <w:rsid w:val="00994491"/>
    <w:rsid w:val="009A25F6"/>
    <w:rsid w:val="009A3EBF"/>
    <w:rsid w:val="009A66FC"/>
    <w:rsid w:val="009A7AE2"/>
    <w:rsid w:val="009B1782"/>
    <w:rsid w:val="009B4E44"/>
    <w:rsid w:val="009C0A12"/>
    <w:rsid w:val="009C14B9"/>
    <w:rsid w:val="009C32B1"/>
    <w:rsid w:val="009C491C"/>
    <w:rsid w:val="009E3106"/>
    <w:rsid w:val="009E53BC"/>
    <w:rsid w:val="009E5A05"/>
    <w:rsid w:val="009E6B6C"/>
    <w:rsid w:val="009F009B"/>
    <w:rsid w:val="009F38B4"/>
    <w:rsid w:val="009F593B"/>
    <w:rsid w:val="009F6ADD"/>
    <w:rsid w:val="009F7528"/>
    <w:rsid w:val="00A028AD"/>
    <w:rsid w:val="00A05F95"/>
    <w:rsid w:val="00A072BB"/>
    <w:rsid w:val="00A15E01"/>
    <w:rsid w:val="00A16A59"/>
    <w:rsid w:val="00A23CC3"/>
    <w:rsid w:val="00A24409"/>
    <w:rsid w:val="00A26E43"/>
    <w:rsid w:val="00A35EF6"/>
    <w:rsid w:val="00A4125D"/>
    <w:rsid w:val="00A42811"/>
    <w:rsid w:val="00A46303"/>
    <w:rsid w:val="00A74235"/>
    <w:rsid w:val="00A74AEE"/>
    <w:rsid w:val="00A77CCB"/>
    <w:rsid w:val="00A82700"/>
    <w:rsid w:val="00A834D1"/>
    <w:rsid w:val="00A85F56"/>
    <w:rsid w:val="00A8681F"/>
    <w:rsid w:val="00A9294E"/>
    <w:rsid w:val="00A92C12"/>
    <w:rsid w:val="00A94042"/>
    <w:rsid w:val="00AA1235"/>
    <w:rsid w:val="00AA3682"/>
    <w:rsid w:val="00AA6C70"/>
    <w:rsid w:val="00AB196E"/>
    <w:rsid w:val="00AB1D8A"/>
    <w:rsid w:val="00AB39FC"/>
    <w:rsid w:val="00AB4606"/>
    <w:rsid w:val="00AB4D02"/>
    <w:rsid w:val="00AB6D12"/>
    <w:rsid w:val="00AB7F65"/>
    <w:rsid w:val="00AC1269"/>
    <w:rsid w:val="00AC256B"/>
    <w:rsid w:val="00AD5C24"/>
    <w:rsid w:val="00AE7B8A"/>
    <w:rsid w:val="00AF0A3B"/>
    <w:rsid w:val="00AF1206"/>
    <w:rsid w:val="00AF12D9"/>
    <w:rsid w:val="00AF1463"/>
    <w:rsid w:val="00AF341B"/>
    <w:rsid w:val="00AF6417"/>
    <w:rsid w:val="00B028F0"/>
    <w:rsid w:val="00B11363"/>
    <w:rsid w:val="00B21AA4"/>
    <w:rsid w:val="00B43373"/>
    <w:rsid w:val="00B460F5"/>
    <w:rsid w:val="00B47D12"/>
    <w:rsid w:val="00B66AB5"/>
    <w:rsid w:val="00B67B22"/>
    <w:rsid w:val="00B72D53"/>
    <w:rsid w:val="00B75DEA"/>
    <w:rsid w:val="00B76D34"/>
    <w:rsid w:val="00B82141"/>
    <w:rsid w:val="00B8644A"/>
    <w:rsid w:val="00B87498"/>
    <w:rsid w:val="00B964AD"/>
    <w:rsid w:val="00B967A1"/>
    <w:rsid w:val="00BA4099"/>
    <w:rsid w:val="00BA7445"/>
    <w:rsid w:val="00BB4D48"/>
    <w:rsid w:val="00BB7A45"/>
    <w:rsid w:val="00BC19D2"/>
    <w:rsid w:val="00BC309D"/>
    <w:rsid w:val="00BC3B69"/>
    <w:rsid w:val="00BC4041"/>
    <w:rsid w:val="00BC4D4B"/>
    <w:rsid w:val="00BD0B50"/>
    <w:rsid w:val="00BD1015"/>
    <w:rsid w:val="00BD3AF1"/>
    <w:rsid w:val="00BD413F"/>
    <w:rsid w:val="00BE0E31"/>
    <w:rsid w:val="00BE1767"/>
    <w:rsid w:val="00BE185D"/>
    <w:rsid w:val="00BE3ED6"/>
    <w:rsid w:val="00BE3F63"/>
    <w:rsid w:val="00BE71D1"/>
    <w:rsid w:val="00BF250A"/>
    <w:rsid w:val="00BF60F0"/>
    <w:rsid w:val="00BF6781"/>
    <w:rsid w:val="00BF6F15"/>
    <w:rsid w:val="00C11929"/>
    <w:rsid w:val="00C12AE6"/>
    <w:rsid w:val="00C14253"/>
    <w:rsid w:val="00C1438E"/>
    <w:rsid w:val="00C146CB"/>
    <w:rsid w:val="00C2241F"/>
    <w:rsid w:val="00C3336C"/>
    <w:rsid w:val="00C355CB"/>
    <w:rsid w:val="00C36A4F"/>
    <w:rsid w:val="00C36E7B"/>
    <w:rsid w:val="00C43B9A"/>
    <w:rsid w:val="00C5292D"/>
    <w:rsid w:val="00C56E5B"/>
    <w:rsid w:val="00C63B1A"/>
    <w:rsid w:val="00C63B7B"/>
    <w:rsid w:val="00C670F6"/>
    <w:rsid w:val="00C67205"/>
    <w:rsid w:val="00C70B52"/>
    <w:rsid w:val="00C71D29"/>
    <w:rsid w:val="00C7301C"/>
    <w:rsid w:val="00C74265"/>
    <w:rsid w:val="00C760F9"/>
    <w:rsid w:val="00C8028B"/>
    <w:rsid w:val="00C8424C"/>
    <w:rsid w:val="00C84618"/>
    <w:rsid w:val="00C86DD8"/>
    <w:rsid w:val="00C87631"/>
    <w:rsid w:val="00C9366D"/>
    <w:rsid w:val="00C9580F"/>
    <w:rsid w:val="00C95DC7"/>
    <w:rsid w:val="00CA1C09"/>
    <w:rsid w:val="00CA3D5C"/>
    <w:rsid w:val="00CA41D9"/>
    <w:rsid w:val="00CA63A6"/>
    <w:rsid w:val="00CA6617"/>
    <w:rsid w:val="00CB0EA1"/>
    <w:rsid w:val="00CB3241"/>
    <w:rsid w:val="00CB652C"/>
    <w:rsid w:val="00CC0C87"/>
    <w:rsid w:val="00CD225B"/>
    <w:rsid w:val="00CD43FA"/>
    <w:rsid w:val="00CD5AF1"/>
    <w:rsid w:val="00CE2931"/>
    <w:rsid w:val="00CE2964"/>
    <w:rsid w:val="00CE2C42"/>
    <w:rsid w:val="00CE3CCB"/>
    <w:rsid w:val="00CE5271"/>
    <w:rsid w:val="00CE5ACF"/>
    <w:rsid w:val="00CE5CB9"/>
    <w:rsid w:val="00CE6081"/>
    <w:rsid w:val="00CF1D89"/>
    <w:rsid w:val="00CF6E4F"/>
    <w:rsid w:val="00D00CBB"/>
    <w:rsid w:val="00D01F69"/>
    <w:rsid w:val="00D04775"/>
    <w:rsid w:val="00D070F7"/>
    <w:rsid w:val="00D10E56"/>
    <w:rsid w:val="00D17657"/>
    <w:rsid w:val="00D2006E"/>
    <w:rsid w:val="00D2070F"/>
    <w:rsid w:val="00D22658"/>
    <w:rsid w:val="00D24317"/>
    <w:rsid w:val="00D24FB1"/>
    <w:rsid w:val="00D258C8"/>
    <w:rsid w:val="00D25D9D"/>
    <w:rsid w:val="00D26E12"/>
    <w:rsid w:val="00D3775F"/>
    <w:rsid w:val="00D42659"/>
    <w:rsid w:val="00D44905"/>
    <w:rsid w:val="00D61E8B"/>
    <w:rsid w:val="00D65F39"/>
    <w:rsid w:val="00D67EC7"/>
    <w:rsid w:val="00D7105F"/>
    <w:rsid w:val="00D71132"/>
    <w:rsid w:val="00D71EE6"/>
    <w:rsid w:val="00D731DA"/>
    <w:rsid w:val="00D73930"/>
    <w:rsid w:val="00D82460"/>
    <w:rsid w:val="00D832B1"/>
    <w:rsid w:val="00D845C7"/>
    <w:rsid w:val="00D86C8F"/>
    <w:rsid w:val="00D91BE7"/>
    <w:rsid w:val="00D92FAA"/>
    <w:rsid w:val="00DA0F09"/>
    <w:rsid w:val="00DA1097"/>
    <w:rsid w:val="00DB07E4"/>
    <w:rsid w:val="00DC2D60"/>
    <w:rsid w:val="00DC38ED"/>
    <w:rsid w:val="00DC6218"/>
    <w:rsid w:val="00DC6B4C"/>
    <w:rsid w:val="00DC6D83"/>
    <w:rsid w:val="00DC7915"/>
    <w:rsid w:val="00DD3A7A"/>
    <w:rsid w:val="00DD4844"/>
    <w:rsid w:val="00DE178F"/>
    <w:rsid w:val="00DE460E"/>
    <w:rsid w:val="00DF006B"/>
    <w:rsid w:val="00DF0583"/>
    <w:rsid w:val="00DF0779"/>
    <w:rsid w:val="00DF31D7"/>
    <w:rsid w:val="00DF4F7C"/>
    <w:rsid w:val="00DF7841"/>
    <w:rsid w:val="00E00AF7"/>
    <w:rsid w:val="00E00CFB"/>
    <w:rsid w:val="00E0320B"/>
    <w:rsid w:val="00E071AF"/>
    <w:rsid w:val="00E076DE"/>
    <w:rsid w:val="00E10454"/>
    <w:rsid w:val="00E145D0"/>
    <w:rsid w:val="00E17FEE"/>
    <w:rsid w:val="00E202D2"/>
    <w:rsid w:val="00E220A5"/>
    <w:rsid w:val="00E36D2E"/>
    <w:rsid w:val="00E40B44"/>
    <w:rsid w:val="00E45BEA"/>
    <w:rsid w:val="00E4712F"/>
    <w:rsid w:val="00E527E5"/>
    <w:rsid w:val="00E57462"/>
    <w:rsid w:val="00E64080"/>
    <w:rsid w:val="00E6442D"/>
    <w:rsid w:val="00E6483E"/>
    <w:rsid w:val="00E700CE"/>
    <w:rsid w:val="00E724F0"/>
    <w:rsid w:val="00E74B45"/>
    <w:rsid w:val="00E75028"/>
    <w:rsid w:val="00E767C8"/>
    <w:rsid w:val="00E77A76"/>
    <w:rsid w:val="00E802C6"/>
    <w:rsid w:val="00E85D9A"/>
    <w:rsid w:val="00E86899"/>
    <w:rsid w:val="00E910E9"/>
    <w:rsid w:val="00E96B50"/>
    <w:rsid w:val="00EA1397"/>
    <w:rsid w:val="00EA2304"/>
    <w:rsid w:val="00EA53CA"/>
    <w:rsid w:val="00EA5CBA"/>
    <w:rsid w:val="00EA6416"/>
    <w:rsid w:val="00EB2375"/>
    <w:rsid w:val="00EB4F67"/>
    <w:rsid w:val="00EB5525"/>
    <w:rsid w:val="00EC034D"/>
    <w:rsid w:val="00EC384F"/>
    <w:rsid w:val="00EC3E62"/>
    <w:rsid w:val="00EC646F"/>
    <w:rsid w:val="00ED34FA"/>
    <w:rsid w:val="00ED3D5E"/>
    <w:rsid w:val="00ED4B6D"/>
    <w:rsid w:val="00EE0576"/>
    <w:rsid w:val="00EF0851"/>
    <w:rsid w:val="00F00441"/>
    <w:rsid w:val="00F03DE0"/>
    <w:rsid w:val="00F06B23"/>
    <w:rsid w:val="00F07F59"/>
    <w:rsid w:val="00F11821"/>
    <w:rsid w:val="00F1458F"/>
    <w:rsid w:val="00F2119F"/>
    <w:rsid w:val="00F25929"/>
    <w:rsid w:val="00F265D9"/>
    <w:rsid w:val="00F306E8"/>
    <w:rsid w:val="00F309DE"/>
    <w:rsid w:val="00F43E71"/>
    <w:rsid w:val="00F44AD6"/>
    <w:rsid w:val="00F47CDF"/>
    <w:rsid w:val="00F5258C"/>
    <w:rsid w:val="00F62E0F"/>
    <w:rsid w:val="00F66F06"/>
    <w:rsid w:val="00F73380"/>
    <w:rsid w:val="00F73DBE"/>
    <w:rsid w:val="00F73E16"/>
    <w:rsid w:val="00F7464C"/>
    <w:rsid w:val="00F760F1"/>
    <w:rsid w:val="00F76898"/>
    <w:rsid w:val="00F777FE"/>
    <w:rsid w:val="00F81C60"/>
    <w:rsid w:val="00F8584B"/>
    <w:rsid w:val="00F85E9F"/>
    <w:rsid w:val="00F87847"/>
    <w:rsid w:val="00F93AC1"/>
    <w:rsid w:val="00F95F48"/>
    <w:rsid w:val="00FA0549"/>
    <w:rsid w:val="00FA575C"/>
    <w:rsid w:val="00FB1294"/>
    <w:rsid w:val="00FB1968"/>
    <w:rsid w:val="00FB31A7"/>
    <w:rsid w:val="00FB445D"/>
    <w:rsid w:val="00FB7304"/>
    <w:rsid w:val="00FC05D1"/>
    <w:rsid w:val="00FC5B9C"/>
    <w:rsid w:val="00FD6904"/>
    <w:rsid w:val="00FD6E6A"/>
    <w:rsid w:val="00FD74A8"/>
    <w:rsid w:val="00FE1607"/>
    <w:rsid w:val="00FE17AC"/>
    <w:rsid w:val="00FE180D"/>
    <w:rsid w:val="00FF17D1"/>
    <w:rsid w:val="00FF1B62"/>
    <w:rsid w:val="00FF4371"/>
    <w:rsid w:val="00FF7B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8CEAB7B"/>
  <w15:chartTrackingRefBased/>
  <w15:docId w15:val="{0996C719-5F78-564A-9D5C-E274D7354E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0B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40B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0B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0B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0B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0B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0B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0B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0B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0B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0B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0B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0B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0B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0B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0B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0B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0B44"/>
    <w:rPr>
      <w:rFonts w:eastAsiaTheme="majorEastAsia" w:cstheme="majorBidi"/>
      <w:color w:val="272727" w:themeColor="text1" w:themeTint="D8"/>
    </w:rPr>
  </w:style>
  <w:style w:type="paragraph" w:styleId="Title">
    <w:name w:val="Title"/>
    <w:basedOn w:val="Normal"/>
    <w:next w:val="Normal"/>
    <w:link w:val="TitleChar"/>
    <w:uiPriority w:val="10"/>
    <w:qFormat/>
    <w:rsid w:val="00E40B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0B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0B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0B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0B44"/>
    <w:pPr>
      <w:spacing w:before="160"/>
      <w:jc w:val="center"/>
    </w:pPr>
    <w:rPr>
      <w:i/>
      <w:iCs/>
      <w:color w:val="404040" w:themeColor="text1" w:themeTint="BF"/>
    </w:rPr>
  </w:style>
  <w:style w:type="character" w:customStyle="1" w:styleId="QuoteChar">
    <w:name w:val="Quote Char"/>
    <w:basedOn w:val="DefaultParagraphFont"/>
    <w:link w:val="Quote"/>
    <w:uiPriority w:val="29"/>
    <w:rsid w:val="00E40B44"/>
    <w:rPr>
      <w:i/>
      <w:iCs/>
      <w:color w:val="404040" w:themeColor="text1" w:themeTint="BF"/>
    </w:rPr>
  </w:style>
  <w:style w:type="paragraph" w:styleId="ListParagraph">
    <w:name w:val="List Paragraph"/>
    <w:basedOn w:val="Normal"/>
    <w:uiPriority w:val="34"/>
    <w:qFormat/>
    <w:rsid w:val="00E40B44"/>
    <w:pPr>
      <w:ind w:left="720"/>
      <w:contextualSpacing/>
    </w:pPr>
  </w:style>
  <w:style w:type="character" w:styleId="IntenseEmphasis">
    <w:name w:val="Intense Emphasis"/>
    <w:basedOn w:val="DefaultParagraphFont"/>
    <w:uiPriority w:val="21"/>
    <w:qFormat/>
    <w:rsid w:val="00E40B44"/>
    <w:rPr>
      <w:i/>
      <w:iCs/>
      <w:color w:val="0F4761" w:themeColor="accent1" w:themeShade="BF"/>
    </w:rPr>
  </w:style>
  <w:style w:type="paragraph" w:styleId="IntenseQuote">
    <w:name w:val="Intense Quote"/>
    <w:basedOn w:val="Normal"/>
    <w:next w:val="Normal"/>
    <w:link w:val="IntenseQuoteChar"/>
    <w:uiPriority w:val="30"/>
    <w:qFormat/>
    <w:rsid w:val="00E40B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0B44"/>
    <w:rPr>
      <w:i/>
      <w:iCs/>
      <w:color w:val="0F4761" w:themeColor="accent1" w:themeShade="BF"/>
    </w:rPr>
  </w:style>
  <w:style w:type="character" w:styleId="IntenseReference">
    <w:name w:val="Intense Reference"/>
    <w:basedOn w:val="DefaultParagraphFont"/>
    <w:uiPriority w:val="32"/>
    <w:qFormat/>
    <w:rsid w:val="00E40B44"/>
    <w:rPr>
      <w:b/>
      <w:bCs/>
      <w:smallCaps/>
      <w:color w:val="0F4761" w:themeColor="accent1" w:themeShade="BF"/>
      <w:spacing w:val="5"/>
    </w:rPr>
  </w:style>
  <w:style w:type="character" w:styleId="Hyperlink">
    <w:name w:val="Hyperlink"/>
    <w:basedOn w:val="DefaultParagraphFont"/>
    <w:uiPriority w:val="99"/>
    <w:unhideWhenUsed/>
    <w:rsid w:val="00B72D53"/>
    <w:rPr>
      <w:color w:val="467886" w:themeColor="hyperlink"/>
      <w:u w:val="single"/>
    </w:rPr>
  </w:style>
  <w:style w:type="character" w:styleId="UnresolvedMention">
    <w:name w:val="Unresolved Mention"/>
    <w:basedOn w:val="DefaultParagraphFont"/>
    <w:uiPriority w:val="99"/>
    <w:semiHidden/>
    <w:unhideWhenUsed/>
    <w:rsid w:val="00B72D53"/>
    <w:rPr>
      <w:color w:val="605E5C"/>
      <w:shd w:val="clear" w:color="auto" w:fill="E1DFDD"/>
    </w:rPr>
  </w:style>
  <w:style w:type="paragraph" w:styleId="Header">
    <w:name w:val="header"/>
    <w:basedOn w:val="Normal"/>
    <w:link w:val="HeaderChar"/>
    <w:uiPriority w:val="99"/>
    <w:unhideWhenUsed/>
    <w:rsid w:val="009F75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7528"/>
  </w:style>
  <w:style w:type="paragraph" w:styleId="Footer">
    <w:name w:val="footer"/>
    <w:basedOn w:val="Normal"/>
    <w:link w:val="FooterChar"/>
    <w:uiPriority w:val="99"/>
    <w:unhideWhenUsed/>
    <w:rsid w:val="009F75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7528"/>
  </w:style>
  <w:style w:type="character" w:styleId="PlaceholderText">
    <w:name w:val="Placeholder Text"/>
    <w:basedOn w:val="DefaultParagraphFont"/>
    <w:uiPriority w:val="99"/>
    <w:semiHidden/>
    <w:rsid w:val="00D73930"/>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reninwales.org.uk/children-young-people/young-wales/our-work/childrens-rights/" TargetMode="External"/><Relationship Id="rId13" Type="http://schemas.openxmlformats.org/officeDocument/2006/relationships/hyperlink" Target="https://commission.europa.eu/system/files/2022-12/lundy_model_of_participation_0.pdf" TargetMode="External"/><Relationship Id="rId18" Type="http://schemas.openxmlformats.org/officeDocument/2006/relationships/hyperlink" Target="https://www.unicef.org.uk/rghts-respecting-schools"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gov.wales/childrens-rights-information-children" TargetMode="External"/><Relationship Id="rId12" Type="http://schemas.openxmlformats.org/officeDocument/2006/relationships/hyperlink" Target="https://unesdoc.unesco.org/ark:/48223/pf0000154861" TargetMode="External"/><Relationship Id="rId17" Type="http://schemas.openxmlformats.org/officeDocument/2006/relationships/hyperlink" Target="https://www.legislation.gov.uk/mwa/2011/2/contents" TargetMode="External"/><Relationship Id="rId2" Type="http://schemas.openxmlformats.org/officeDocument/2006/relationships/styles" Target="styles.xml"/><Relationship Id="rId16" Type="http://schemas.openxmlformats.org/officeDocument/2006/relationships/hyperlink" Target="https://childrensrights.ie/rights-in-the-uncrc/"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hildcomwales.org.uk/uncrc-childrens-rights/" TargetMode="External"/><Relationship Id="rId5" Type="http://schemas.openxmlformats.org/officeDocument/2006/relationships/footnotes" Target="footnotes.xml"/><Relationship Id="rId15" Type="http://schemas.openxmlformats.org/officeDocument/2006/relationships/hyperlink" Target="https://www.thesafeguardingalliance.org.uk/safeguarding-sector-education/" TargetMode="External"/><Relationship Id="rId10" Type="http://schemas.openxmlformats.org/officeDocument/2006/relationships/hyperlink" Target="https://www.unicef.org.uk?what-we-do/un-convention-child-rights/" TargetMode="External"/><Relationship Id="rId19" Type="http://schemas.openxmlformats.org/officeDocument/2006/relationships/hyperlink" Target="https://democratic.bridgend.gov.uk/documents/s29852/03%20-%2006%20Estyn%20Inspection%20YGG%20Llangynwyd%20v1.0.pdf" TargetMode="External"/><Relationship Id="rId4" Type="http://schemas.openxmlformats.org/officeDocument/2006/relationships/webSettings" Target="webSettings.xml"/><Relationship Id="rId9" Type="http://schemas.openxmlformats.org/officeDocument/2006/relationships/hyperlink" Target="https://www.unicef.org.uk/child-friendly-cities/crba/" TargetMode="External"/><Relationship Id="rId14" Type="http://schemas.openxmlformats.org/officeDocument/2006/relationships/hyperlink" Target="https://www.ebsco.com/research-starters/psychology/ecological-systems-theory" TargetMode="Externa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4750</TotalTime>
  <Pages>10</Pages>
  <Words>3909</Words>
  <Characters>22283</Characters>
  <Application>Microsoft Office Word</Application>
  <DocSecurity>0</DocSecurity>
  <Lines>185</Lines>
  <Paragraphs>52</Paragraphs>
  <ScaleCrop>false</ScaleCrop>
  <Company/>
  <LinksUpToDate>false</LinksUpToDate>
  <CharactersWithSpaces>26140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Tahlia Morris (2507178)</dc:creator>
  <cp:keywords/>
  <dc:description/>
  <cp:lastModifiedBy>Tahlia Morris (2507178)</cp:lastModifiedBy>
  <cp:revision>694</cp:revision>
  <dcterms:created xsi:type="dcterms:W3CDTF">2026-03-24T15:47:00Z</dcterms:created>
  <dcterms:modified xsi:type="dcterms:W3CDTF">2026-03-30T18:49:00Z</dcterms:modified>
</cp:coreProperties>
</file>