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6C37" w:rsidRPr="00526C37" w:rsidRDefault="00526C37" w:rsidP="00526C37">
      <w:pPr>
        <w:pStyle w:val="NoSpacing"/>
        <w:jc w:val="center"/>
        <w:rPr>
          <w:lang w:val="en-GB"/>
        </w:rPr>
      </w:pPr>
      <w:r w:rsidRPr="00526C37">
        <w:rPr>
          <w:noProof/>
          <w:lang w:val="en-US" w:bidi="gu-IN"/>
        </w:rPr>
        <w:drawing>
          <wp:inline distT="0" distB="0" distL="0" distR="0">
            <wp:extent cx="3383280" cy="1356360"/>
            <wp:effectExtent l="0" t="0" r="7620" b="0"/>
            <wp:docPr id="17943099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383280" cy="1356360"/>
                    </a:xfrm>
                    <a:prstGeom prst="rect">
                      <a:avLst/>
                    </a:prstGeom>
                    <a:noFill/>
                    <a:ln>
                      <a:noFill/>
                    </a:ln>
                  </pic:spPr>
                </pic:pic>
              </a:graphicData>
            </a:graphic>
          </wp:inline>
        </w:drawing>
      </w:r>
    </w:p>
    <w:p w:rsidR="00526C37" w:rsidRPr="00526C37" w:rsidRDefault="00526C37" w:rsidP="00526C37">
      <w:pPr>
        <w:pStyle w:val="NoSpacing"/>
        <w:jc w:val="center"/>
        <w:rPr>
          <w:lang w:val="en-GB"/>
        </w:rPr>
      </w:pPr>
    </w:p>
    <w:p w:rsidR="00526C37" w:rsidRPr="00526C37" w:rsidRDefault="00526C37" w:rsidP="00526C37">
      <w:pPr>
        <w:pStyle w:val="NoSpacing"/>
        <w:jc w:val="center"/>
        <w:rPr>
          <w:lang w:val="en-GB"/>
        </w:rPr>
      </w:pPr>
    </w:p>
    <w:p w:rsidR="00526C37" w:rsidRPr="00526C37" w:rsidRDefault="00526C37" w:rsidP="00526C37">
      <w:pPr>
        <w:pStyle w:val="NoSpacing"/>
        <w:jc w:val="center"/>
        <w:rPr>
          <w:lang w:val="en-GB"/>
        </w:rPr>
      </w:pPr>
    </w:p>
    <w:p w:rsidR="00526C37" w:rsidRPr="00526C37" w:rsidRDefault="00526C37" w:rsidP="00526C37">
      <w:pPr>
        <w:pStyle w:val="NoSpacing"/>
        <w:jc w:val="center"/>
        <w:rPr>
          <w:lang w:val="en-GB"/>
        </w:rPr>
      </w:pPr>
    </w:p>
    <w:p w:rsidR="00526C37" w:rsidRPr="00526C37" w:rsidRDefault="00526C37" w:rsidP="00526C37">
      <w:pPr>
        <w:pStyle w:val="NoSpacing"/>
        <w:jc w:val="center"/>
        <w:rPr>
          <w:lang w:val="en-GB"/>
        </w:rPr>
      </w:pPr>
    </w:p>
    <w:p w:rsidR="00526C37" w:rsidRPr="00526C37" w:rsidRDefault="00526C37" w:rsidP="00526C37">
      <w:pPr>
        <w:pStyle w:val="NoSpacing"/>
        <w:jc w:val="center"/>
        <w:rPr>
          <w:b/>
          <w:bCs/>
          <w:lang w:val="en-GB"/>
        </w:rPr>
      </w:pPr>
      <w:r w:rsidRPr="00526C37">
        <w:rPr>
          <w:b/>
          <w:bCs/>
          <w:lang w:val="en-GB"/>
        </w:rPr>
        <w:t>Student Name</w:t>
      </w:r>
      <w:r w:rsidR="00BC2020">
        <w:rPr>
          <w:b/>
          <w:bCs/>
          <w:lang w:val="en-GB"/>
        </w:rPr>
        <w:t xml:space="preserve"> </w:t>
      </w:r>
      <w:r w:rsidRPr="00526C37">
        <w:rPr>
          <w:b/>
          <w:bCs/>
          <w:lang w:val="en-GB"/>
        </w:rPr>
        <w:t>:</w:t>
      </w:r>
      <w:r w:rsidR="00BC2020">
        <w:rPr>
          <w:b/>
          <w:bCs/>
          <w:lang w:val="en-GB"/>
        </w:rPr>
        <w:t xml:space="preserve"> Bhargav Patel</w:t>
      </w: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r w:rsidRPr="00526C37">
        <w:rPr>
          <w:b/>
          <w:bCs/>
          <w:lang w:val="en-GB"/>
        </w:rPr>
        <w:t>Student ID</w:t>
      </w:r>
      <w:r w:rsidR="00BC2020">
        <w:rPr>
          <w:b/>
          <w:bCs/>
          <w:lang w:val="en-GB"/>
        </w:rPr>
        <w:t xml:space="preserve"> </w:t>
      </w:r>
      <w:r w:rsidRPr="00526C37">
        <w:rPr>
          <w:b/>
          <w:bCs/>
          <w:lang w:val="en-GB"/>
        </w:rPr>
        <w:t>:</w:t>
      </w:r>
      <w:r w:rsidR="00BC2020">
        <w:rPr>
          <w:b/>
          <w:bCs/>
          <w:lang w:val="en-GB"/>
        </w:rPr>
        <w:t xml:space="preserve"> 2436825</w:t>
      </w:r>
    </w:p>
    <w:p w:rsidR="00526C37" w:rsidRPr="00526C37" w:rsidRDefault="00526C37" w:rsidP="00526C37">
      <w:pPr>
        <w:pStyle w:val="NoSpacing"/>
        <w:jc w:val="center"/>
        <w:rPr>
          <w:lang w:val="en-GB"/>
        </w:rPr>
      </w:pPr>
    </w:p>
    <w:p w:rsidR="00526C37" w:rsidRPr="00526C37" w:rsidRDefault="00526C37" w:rsidP="00526C37">
      <w:pPr>
        <w:pStyle w:val="NoSpacing"/>
        <w:jc w:val="center"/>
        <w:rPr>
          <w:lang w:val="en-GB"/>
        </w:rPr>
      </w:pPr>
    </w:p>
    <w:p w:rsidR="00526C37" w:rsidRPr="00526C37" w:rsidRDefault="00526C37" w:rsidP="00526C37">
      <w:pPr>
        <w:pStyle w:val="NoSpacing"/>
        <w:jc w:val="center"/>
        <w:rPr>
          <w:b/>
          <w:bCs/>
          <w:lang w:val="en-GB"/>
        </w:rPr>
      </w:pPr>
      <w:r w:rsidRPr="00526C37">
        <w:rPr>
          <w:b/>
          <w:bCs/>
          <w:lang w:val="en-GB"/>
        </w:rPr>
        <w:t>Module Name</w:t>
      </w:r>
      <w:r w:rsidR="00BC2020">
        <w:rPr>
          <w:b/>
          <w:bCs/>
          <w:lang w:val="en-GB"/>
        </w:rPr>
        <w:t xml:space="preserve"> </w:t>
      </w:r>
      <w:r w:rsidRPr="00526C37">
        <w:rPr>
          <w:b/>
          <w:bCs/>
          <w:lang w:val="en-GB"/>
        </w:rPr>
        <w:t>: International Business Concepts</w:t>
      </w: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r w:rsidRPr="00526C37">
        <w:rPr>
          <w:b/>
          <w:bCs/>
          <w:lang w:val="en-GB"/>
        </w:rPr>
        <w:t>Module Code</w:t>
      </w:r>
      <w:r w:rsidR="00BC2020">
        <w:rPr>
          <w:b/>
          <w:bCs/>
          <w:lang w:val="en-GB"/>
        </w:rPr>
        <w:t xml:space="preserve"> </w:t>
      </w:r>
      <w:r w:rsidRPr="00526C37">
        <w:rPr>
          <w:b/>
          <w:bCs/>
          <w:lang w:val="en-GB"/>
        </w:rPr>
        <w:t>: LCMB7034</w:t>
      </w: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r w:rsidRPr="00526C37">
        <w:rPr>
          <w:b/>
          <w:bCs/>
          <w:lang w:val="en-GB"/>
        </w:rPr>
        <w:t>Lecturer’s Name</w:t>
      </w:r>
      <w:r w:rsidR="00BC2020">
        <w:rPr>
          <w:b/>
          <w:bCs/>
          <w:lang w:val="en-GB"/>
        </w:rPr>
        <w:t xml:space="preserve"> </w:t>
      </w:r>
      <w:r w:rsidRPr="00526C37">
        <w:rPr>
          <w:b/>
          <w:bCs/>
          <w:lang w:val="en-GB"/>
        </w:rPr>
        <w:t>:</w:t>
      </w:r>
      <w:r w:rsidR="00BC2020">
        <w:rPr>
          <w:b/>
          <w:bCs/>
          <w:lang w:val="en-GB"/>
        </w:rPr>
        <w:t xml:space="preserve"> Hoang Dang Nguyen</w:t>
      </w: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r w:rsidRPr="00526C37">
        <w:rPr>
          <w:b/>
          <w:bCs/>
          <w:lang w:val="en-GB"/>
        </w:rPr>
        <w:t>Work Count:</w:t>
      </w:r>
      <w:r>
        <w:rPr>
          <w:b/>
          <w:bCs/>
          <w:lang w:val="en-GB"/>
        </w:rPr>
        <w:t xml:space="preserve"> 4997</w:t>
      </w: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526C37" w:rsidP="00526C37">
      <w:pPr>
        <w:pStyle w:val="NoSpacing"/>
        <w:jc w:val="center"/>
        <w:rPr>
          <w:b/>
          <w:bCs/>
          <w:lang w:val="en-GB"/>
        </w:rPr>
      </w:pPr>
    </w:p>
    <w:p w:rsidR="00526C37" w:rsidRPr="00526C37" w:rsidRDefault="00BC2020" w:rsidP="00526C37">
      <w:pPr>
        <w:pStyle w:val="NoSpacing"/>
        <w:jc w:val="center"/>
        <w:rPr>
          <w:b/>
          <w:bCs/>
          <w:lang w:val="en-GB"/>
        </w:rPr>
      </w:pPr>
      <w:r>
        <w:rPr>
          <w:b/>
          <w:bCs/>
          <w:lang w:val="en-GB"/>
        </w:rPr>
        <w:t>Term 2</w:t>
      </w:r>
    </w:p>
    <w:p w:rsidR="00526C37" w:rsidRPr="00526C37" w:rsidRDefault="00526C37" w:rsidP="00526C37">
      <w:pPr>
        <w:pStyle w:val="NoSpacing"/>
        <w:rPr>
          <w:b/>
          <w:bCs/>
          <w:lang w:val="en-GB"/>
        </w:rPr>
      </w:pPr>
      <w:r w:rsidRPr="00526C37">
        <w:rPr>
          <w:b/>
          <w:bCs/>
          <w:lang w:val="en-GB"/>
        </w:rPr>
        <w:br w:type="page"/>
      </w:r>
    </w:p>
    <w:p w:rsidR="00825FAA" w:rsidRPr="00825FAA" w:rsidRDefault="00825FAA" w:rsidP="00526C37">
      <w:pPr>
        <w:pStyle w:val="NoSpacing"/>
        <w:rPr>
          <w:lang w:val="en-GB"/>
        </w:rPr>
      </w:pPr>
    </w:p>
    <w:p w:rsidR="00825FAA" w:rsidRPr="00825FAA" w:rsidRDefault="00825FAA" w:rsidP="00825FAA">
      <w:pPr>
        <w:spacing w:before="200" w:after="200" w:line="360" w:lineRule="auto"/>
        <w:jc w:val="center"/>
        <w:rPr>
          <w:rFonts w:ascii="Times New Roman" w:eastAsia="Times New Roman" w:hAnsi="Times New Roman" w:cs="Times New Roman"/>
          <w:b/>
          <w:bCs/>
          <w:sz w:val="32"/>
          <w:szCs w:val="32"/>
          <w:lang w:val="en-GB"/>
        </w:rPr>
      </w:pPr>
    </w:p>
    <w:p w:rsidR="00825FAA" w:rsidRPr="00825FAA" w:rsidRDefault="00825FAA" w:rsidP="00825FAA">
      <w:pPr>
        <w:spacing w:before="200" w:after="200" w:line="360" w:lineRule="auto"/>
        <w:jc w:val="center"/>
        <w:rPr>
          <w:rFonts w:ascii="Times New Roman" w:eastAsia="Times New Roman" w:hAnsi="Times New Roman" w:cs="Times New Roman"/>
          <w:b/>
          <w:bCs/>
          <w:sz w:val="32"/>
          <w:szCs w:val="32"/>
          <w:lang w:val="en-GB"/>
        </w:rPr>
      </w:pPr>
    </w:p>
    <w:p w:rsidR="00825FAA" w:rsidRPr="00825FAA" w:rsidRDefault="00825FAA" w:rsidP="00825FAA">
      <w:pPr>
        <w:spacing w:before="200" w:after="200" w:line="360" w:lineRule="auto"/>
        <w:jc w:val="center"/>
        <w:rPr>
          <w:rFonts w:ascii="Times New Roman" w:eastAsia="Times New Roman" w:hAnsi="Times New Roman" w:cs="Times New Roman"/>
          <w:b/>
          <w:bCs/>
          <w:sz w:val="32"/>
          <w:szCs w:val="32"/>
          <w:lang w:val="en-GB"/>
        </w:rPr>
      </w:pPr>
    </w:p>
    <w:p w:rsidR="00825FAA" w:rsidRPr="00825FAA" w:rsidRDefault="00825FAA" w:rsidP="00825FAA">
      <w:pPr>
        <w:spacing w:before="200" w:after="200" w:line="360" w:lineRule="auto"/>
        <w:jc w:val="center"/>
        <w:rPr>
          <w:rFonts w:ascii="Times New Roman" w:eastAsia="Times New Roman" w:hAnsi="Times New Roman" w:cs="Times New Roman"/>
          <w:b/>
          <w:bCs/>
          <w:sz w:val="32"/>
          <w:szCs w:val="32"/>
          <w:lang w:val="en-GB"/>
        </w:rPr>
      </w:pPr>
    </w:p>
    <w:p w:rsidR="00B109CF" w:rsidRPr="00825FAA" w:rsidRDefault="00825FAA" w:rsidP="00825FAA">
      <w:pPr>
        <w:spacing w:before="200" w:after="200" w:line="360" w:lineRule="auto"/>
        <w:jc w:val="center"/>
        <w:rPr>
          <w:rFonts w:ascii="Times New Roman" w:eastAsia="Times New Roman" w:hAnsi="Times New Roman" w:cs="Times New Roman"/>
          <w:b/>
          <w:bCs/>
          <w:sz w:val="32"/>
          <w:szCs w:val="32"/>
          <w:lang w:val="en-GB"/>
        </w:rPr>
      </w:pPr>
      <w:r w:rsidRPr="00825FAA">
        <w:rPr>
          <w:rFonts w:ascii="Times New Roman" w:eastAsia="Times New Roman" w:hAnsi="Times New Roman" w:cs="Times New Roman"/>
          <w:b/>
          <w:bCs/>
          <w:sz w:val="32"/>
          <w:szCs w:val="32"/>
          <w:lang w:val="en-GB"/>
        </w:rPr>
        <w:t>INTERNATIONAL BUSINESS CONSULTANCY REPORT: AMAZON’S STRATEGIC EXPANSION AND OPERATIONAL ADAPTATION IN INDIA</w:t>
      </w:r>
    </w:p>
    <w:p w:rsidR="00825FAA" w:rsidRPr="00825FAA" w:rsidRDefault="00825FAA">
      <w:pPr>
        <w:rPr>
          <w:rFonts w:ascii="Times New Roman" w:eastAsia="Times New Roman" w:hAnsi="Times New Roman" w:cs="Times New Roman"/>
          <w:b/>
          <w:bCs/>
          <w:sz w:val="28"/>
          <w:szCs w:val="28"/>
          <w:lang w:val="en-GB"/>
        </w:rPr>
      </w:pPr>
      <w:bookmarkStart w:id="0" w:name="_w92bcvgriell" w:colFirst="0" w:colLast="0"/>
      <w:bookmarkEnd w:id="0"/>
      <w:r w:rsidRPr="00825FAA">
        <w:rPr>
          <w:lang w:val="en-GB"/>
        </w:rPr>
        <w:br w:type="page"/>
      </w:r>
    </w:p>
    <w:sdt>
      <w:sdtPr>
        <w:rPr>
          <w:rFonts w:ascii="Arial" w:eastAsia="Arial" w:hAnsi="Arial" w:cs="Arial"/>
          <w:color w:val="auto"/>
          <w:sz w:val="22"/>
          <w:szCs w:val="22"/>
          <w:lang w:val="en-GB"/>
        </w:rPr>
        <w:id w:val="-1240172543"/>
        <w:docPartObj>
          <w:docPartGallery w:val="Table of Contents"/>
          <w:docPartUnique/>
        </w:docPartObj>
      </w:sdtPr>
      <w:sdtEndPr>
        <w:rPr>
          <w:b/>
          <w:bCs/>
          <w:noProof/>
        </w:rPr>
      </w:sdtEndPr>
      <w:sdtContent>
        <w:p w:rsidR="00825FAA" w:rsidRPr="00825FAA" w:rsidRDefault="00825FAA" w:rsidP="00825FAA">
          <w:pPr>
            <w:pStyle w:val="TOCHeading"/>
            <w:spacing w:line="360" w:lineRule="auto"/>
            <w:jc w:val="center"/>
            <w:rPr>
              <w:rFonts w:ascii="Times New Roman" w:hAnsi="Times New Roman" w:cs="Times New Roman"/>
              <w:b/>
              <w:bCs/>
              <w:color w:val="000000" w:themeColor="text1"/>
              <w:sz w:val="28"/>
              <w:szCs w:val="28"/>
              <w:lang w:val="en-GB"/>
            </w:rPr>
          </w:pPr>
          <w:r w:rsidRPr="00825FAA">
            <w:rPr>
              <w:rFonts w:ascii="Times New Roman" w:hAnsi="Times New Roman" w:cs="Times New Roman"/>
              <w:b/>
              <w:bCs/>
              <w:color w:val="000000" w:themeColor="text1"/>
              <w:sz w:val="28"/>
              <w:szCs w:val="28"/>
              <w:lang w:val="en-GB"/>
            </w:rPr>
            <w:t>Table of Contents</w:t>
          </w:r>
        </w:p>
        <w:p w:rsidR="007B254A" w:rsidRPr="007B254A" w:rsidRDefault="00D21AAC" w:rsidP="007B254A">
          <w:pPr>
            <w:pStyle w:val="TOC1"/>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r w:rsidRPr="00D21AAC">
            <w:rPr>
              <w:rFonts w:ascii="Times New Roman" w:hAnsi="Times New Roman" w:cs="Times New Roman"/>
              <w:sz w:val="24"/>
              <w:szCs w:val="24"/>
              <w:lang w:val="en-GB"/>
            </w:rPr>
            <w:fldChar w:fldCharType="begin"/>
          </w:r>
          <w:r w:rsidR="00825FAA" w:rsidRPr="00825FAA">
            <w:rPr>
              <w:rFonts w:ascii="Times New Roman" w:hAnsi="Times New Roman" w:cs="Times New Roman"/>
              <w:sz w:val="24"/>
              <w:szCs w:val="24"/>
              <w:lang w:val="en-GB"/>
            </w:rPr>
            <w:instrText xml:space="preserve"> TOC \o "1-3" \h \z \u </w:instrText>
          </w:r>
          <w:r w:rsidRPr="00D21AAC">
            <w:rPr>
              <w:rFonts w:ascii="Times New Roman" w:hAnsi="Times New Roman" w:cs="Times New Roman"/>
              <w:sz w:val="24"/>
              <w:szCs w:val="24"/>
              <w:lang w:val="en-GB"/>
            </w:rPr>
            <w:fldChar w:fldCharType="separate"/>
          </w:r>
          <w:hyperlink w:anchor="_Toc214652138" w:history="1">
            <w:r w:rsidR="007B254A" w:rsidRPr="007B254A">
              <w:rPr>
                <w:rStyle w:val="Hyperlink"/>
                <w:rFonts w:ascii="Times New Roman" w:hAnsi="Times New Roman" w:cs="Times New Roman"/>
                <w:noProof/>
                <w:sz w:val="24"/>
                <w:szCs w:val="24"/>
                <w:lang w:val="en-GB"/>
              </w:rPr>
              <w:t>1. Introduction</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_Toc214652138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3</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1"/>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39" w:history="1">
            <w:r w:rsidR="007B254A" w:rsidRPr="007B254A">
              <w:rPr>
                <w:rStyle w:val="Hyperlink"/>
                <w:rFonts w:ascii="Times New Roman" w:hAnsi="Times New Roman" w:cs="Times New Roman"/>
                <w:noProof/>
                <w:sz w:val="24"/>
                <w:szCs w:val="24"/>
                <w:lang w:val="en-GB"/>
              </w:rPr>
              <w:t>2. Benefits and Challenges of International Operations</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_Toc214652139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3</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0" w:history="1">
            <w:r w:rsidR="007B254A" w:rsidRPr="007B254A">
              <w:rPr>
                <w:rStyle w:val="Hyperlink"/>
                <w:rFonts w:ascii="Times New Roman" w:hAnsi="Times New Roman" w:cs="Times New Roman"/>
                <w:noProof/>
                <w:sz w:val="24"/>
                <w:szCs w:val="24"/>
                <w:lang w:val="en-GB"/>
              </w:rPr>
              <w:t>2.1 Why Amazon Is Classified as an MNC</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_Toc214652140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3</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1" w:history="1">
            <w:r w:rsidR="007B254A" w:rsidRPr="007B254A">
              <w:rPr>
                <w:rStyle w:val="Hyperlink"/>
                <w:rFonts w:ascii="Times New Roman" w:hAnsi="Times New Roman" w:cs="Times New Roman"/>
                <w:noProof/>
                <w:sz w:val="24"/>
                <w:szCs w:val="24"/>
                <w:lang w:val="en-GB"/>
              </w:rPr>
              <w:t>2.2 Nature of Amazon’s Global Operations Across the Value Chain</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_Toc214652141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4</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2" w:history="1">
            <w:r w:rsidR="007B254A" w:rsidRPr="007B254A">
              <w:rPr>
                <w:rStyle w:val="Hyperlink"/>
                <w:rFonts w:ascii="Times New Roman" w:hAnsi="Times New Roman" w:cs="Times New Roman"/>
                <w:noProof/>
                <w:sz w:val="24"/>
                <w:szCs w:val="24"/>
                <w:lang w:val="en-GB"/>
              </w:rPr>
              <w:t>2.3 Entry Modes Used by Amazon in Global Markets</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_Toc214652142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6</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3" w:history="1">
            <w:r w:rsidR="007B254A" w:rsidRPr="007B254A">
              <w:rPr>
                <w:rStyle w:val="Hyperlink"/>
                <w:rFonts w:ascii="Times New Roman" w:hAnsi="Times New Roman" w:cs="Times New Roman"/>
                <w:noProof/>
                <w:sz w:val="24"/>
                <w:szCs w:val="24"/>
                <w:lang w:val="en-GB"/>
              </w:rPr>
              <w:t>2.4 Key Benefits of Amazon’s International Operations</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_Toc214652143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8</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1"/>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4" w:history="1">
            <w:r w:rsidR="007B254A" w:rsidRPr="007B254A">
              <w:rPr>
                <w:rStyle w:val="Hyperlink"/>
                <w:rFonts w:ascii="Times New Roman" w:hAnsi="Times New Roman" w:cs="Times New Roman"/>
                <w:noProof/>
                <w:sz w:val="24"/>
                <w:szCs w:val="24"/>
                <w:lang w:val="en-GB"/>
              </w:rPr>
              <w:t>3. OLI Analysis: Impact on Amazon’s Market Entry Mode in India</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_Toc214652144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8</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1"/>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5" w:history="1">
            <w:r w:rsidR="007B254A" w:rsidRPr="007B254A">
              <w:rPr>
                <w:rStyle w:val="Hyperlink"/>
                <w:rFonts w:ascii="Times New Roman" w:hAnsi="Times New Roman" w:cs="Times New Roman"/>
                <w:noProof/>
                <w:sz w:val="24"/>
                <w:szCs w:val="24"/>
                <w:lang w:val="en-GB"/>
              </w:rPr>
              <w:t>4. Cultural Differences &amp; Their Impact on Market Entry Strategy</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_Toc214652145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12</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6" w:history="1">
            <w:r w:rsidR="007B254A" w:rsidRPr="007B254A">
              <w:rPr>
                <w:rStyle w:val="Hyperlink"/>
                <w:rFonts w:ascii="Times New Roman" w:hAnsi="Times New Roman" w:cs="Times New Roman"/>
                <w:noProof/>
                <w:sz w:val="24"/>
                <w:szCs w:val="24"/>
                <w:lang w:val="en-GB"/>
              </w:rPr>
              <w:t>4.1 Cultural Distance through Hofstede’s Dimensions</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_Toc214652146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12</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7" w:history="1">
            <w:r w:rsidR="007B254A" w:rsidRPr="007B254A">
              <w:rPr>
                <w:rStyle w:val="Hyperlink"/>
                <w:rFonts w:ascii="Times New Roman" w:hAnsi="Times New Roman" w:cs="Times New Roman"/>
                <w:noProof/>
                <w:sz w:val="24"/>
                <w:szCs w:val="24"/>
                <w:lang w:val="en-GB"/>
              </w:rPr>
              <w:t>4.2 Impact on Amazon’s Market Entry Strategy</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_Toc214652147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14</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2"/>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8" w:history="1">
            <w:r w:rsidR="007B254A" w:rsidRPr="007B254A">
              <w:rPr>
                <w:rStyle w:val="Hyperlink"/>
                <w:rFonts w:ascii="Times New Roman" w:hAnsi="Times New Roman" w:cs="Times New Roman"/>
                <w:noProof/>
                <w:sz w:val="24"/>
                <w:szCs w:val="24"/>
                <w:lang w:val="en-GB"/>
              </w:rPr>
              <w:t>4.3 Cultural Factors Affecting Operational Success Potential</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_Toc214652148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15</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1"/>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49" w:history="1">
            <w:r w:rsidR="007B254A" w:rsidRPr="007B254A">
              <w:rPr>
                <w:rStyle w:val="Hyperlink"/>
                <w:rFonts w:ascii="Times New Roman" w:hAnsi="Times New Roman" w:cs="Times New Roman"/>
                <w:noProof/>
                <w:sz w:val="24"/>
                <w:szCs w:val="24"/>
                <w:lang w:val="en-GB"/>
              </w:rPr>
              <w:t>5. Recommendations: Adjustments to Amazon’s SOPs for the Emerging Market</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_Toc214652149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16</w:t>
            </w:r>
            <w:r w:rsidRPr="007B254A">
              <w:rPr>
                <w:rFonts w:ascii="Times New Roman" w:hAnsi="Times New Roman" w:cs="Times New Roman"/>
                <w:noProof/>
                <w:webHidden/>
                <w:sz w:val="24"/>
                <w:szCs w:val="24"/>
              </w:rPr>
              <w:fldChar w:fldCharType="end"/>
            </w:r>
          </w:hyperlink>
        </w:p>
        <w:p w:rsidR="007B254A" w:rsidRPr="007B254A" w:rsidRDefault="00D21AAC" w:rsidP="007B254A">
          <w:pPr>
            <w:pStyle w:val="TOC1"/>
            <w:tabs>
              <w:tab w:val="right" w:leader="dot" w:pos="9350"/>
            </w:tabs>
            <w:spacing w:line="360" w:lineRule="auto"/>
            <w:jc w:val="both"/>
            <w:rPr>
              <w:rFonts w:ascii="Times New Roman" w:eastAsiaTheme="minorEastAsia" w:hAnsi="Times New Roman" w:cs="Times New Roman"/>
              <w:noProof/>
              <w:kern w:val="2"/>
              <w:sz w:val="24"/>
              <w:szCs w:val="24"/>
              <w:lang w:val="en-GB" w:eastAsia="en-GB"/>
            </w:rPr>
          </w:pPr>
          <w:hyperlink w:anchor="_Toc214652150" w:history="1">
            <w:r w:rsidR="007B254A" w:rsidRPr="007B254A">
              <w:rPr>
                <w:rStyle w:val="Hyperlink"/>
                <w:rFonts w:ascii="Times New Roman" w:hAnsi="Times New Roman" w:cs="Times New Roman"/>
                <w:noProof/>
                <w:sz w:val="24"/>
                <w:szCs w:val="24"/>
                <w:lang w:val="en-GB"/>
              </w:rPr>
              <w:t>6. Conclusion</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_Toc214652150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20</w:t>
            </w:r>
            <w:r w:rsidRPr="007B254A">
              <w:rPr>
                <w:rFonts w:ascii="Times New Roman" w:hAnsi="Times New Roman" w:cs="Times New Roman"/>
                <w:noProof/>
                <w:webHidden/>
                <w:sz w:val="24"/>
                <w:szCs w:val="24"/>
              </w:rPr>
              <w:fldChar w:fldCharType="end"/>
            </w:r>
          </w:hyperlink>
        </w:p>
        <w:p w:rsidR="007B254A" w:rsidRDefault="00D21AAC" w:rsidP="007B254A">
          <w:pPr>
            <w:pStyle w:val="TOC1"/>
            <w:tabs>
              <w:tab w:val="right" w:leader="dot" w:pos="9350"/>
            </w:tabs>
            <w:spacing w:line="360" w:lineRule="auto"/>
            <w:jc w:val="both"/>
            <w:rPr>
              <w:rFonts w:asciiTheme="minorHAnsi" w:eastAsiaTheme="minorEastAsia" w:hAnsiTheme="minorHAnsi" w:cstheme="minorBidi"/>
              <w:noProof/>
              <w:kern w:val="2"/>
              <w:sz w:val="24"/>
              <w:szCs w:val="24"/>
              <w:lang w:val="en-GB" w:eastAsia="en-GB"/>
            </w:rPr>
          </w:pPr>
          <w:hyperlink w:anchor="_Toc214652151" w:history="1">
            <w:r w:rsidR="007B254A" w:rsidRPr="007B254A">
              <w:rPr>
                <w:rStyle w:val="Hyperlink"/>
                <w:rFonts w:ascii="Times New Roman" w:hAnsi="Times New Roman" w:cs="Times New Roman"/>
                <w:noProof/>
                <w:sz w:val="24"/>
                <w:szCs w:val="24"/>
                <w:lang w:val="en-GB"/>
              </w:rPr>
              <w:t>References</w:t>
            </w:r>
            <w:r w:rsidR="007B254A" w:rsidRPr="007B254A">
              <w:rPr>
                <w:rFonts w:ascii="Times New Roman" w:hAnsi="Times New Roman" w:cs="Times New Roman"/>
                <w:noProof/>
                <w:webHidden/>
                <w:sz w:val="24"/>
                <w:szCs w:val="24"/>
              </w:rPr>
              <w:tab/>
            </w:r>
            <w:r w:rsidRPr="007B254A">
              <w:rPr>
                <w:rFonts w:ascii="Times New Roman" w:hAnsi="Times New Roman" w:cs="Times New Roman"/>
                <w:noProof/>
                <w:webHidden/>
                <w:sz w:val="24"/>
                <w:szCs w:val="24"/>
              </w:rPr>
              <w:fldChar w:fldCharType="begin"/>
            </w:r>
            <w:r w:rsidR="007B254A" w:rsidRPr="007B254A">
              <w:rPr>
                <w:rFonts w:ascii="Times New Roman" w:hAnsi="Times New Roman" w:cs="Times New Roman"/>
                <w:noProof/>
                <w:webHidden/>
                <w:sz w:val="24"/>
                <w:szCs w:val="24"/>
              </w:rPr>
              <w:instrText xml:space="preserve"> PAGEREF _Toc214652151 \h </w:instrText>
            </w:r>
            <w:r w:rsidRPr="007B254A">
              <w:rPr>
                <w:rFonts w:ascii="Times New Roman" w:hAnsi="Times New Roman" w:cs="Times New Roman"/>
                <w:noProof/>
                <w:webHidden/>
                <w:sz w:val="24"/>
                <w:szCs w:val="24"/>
              </w:rPr>
            </w:r>
            <w:r w:rsidRPr="007B254A">
              <w:rPr>
                <w:rFonts w:ascii="Times New Roman" w:hAnsi="Times New Roman" w:cs="Times New Roman"/>
                <w:noProof/>
                <w:webHidden/>
                <w:sz w:val="24"/>
                <w:szCs w:val="24"/>
              </w:rPr>
              <w:fldChar w:fldCharType="separate"/>
            </w:r>
            <w:r w:rsidR="007E5BFA">
              <w:rPr>
                <w:rFonts w:ascii="Times New Roman" w:hAnsi="Times New Roman" w:cs="Times New Roman"/>
                <w:noProof/>
                <w:webHidden/>
                <w:sz w:val="24"/>
                <w:szCs w:val="24"/>
              </w:rPr>
              <w:t>21</w:t>
            </w:r>
            <w:r w:rsidRPr="007B254A">
              <w:rPr>
                <w:rFonts w:ascii="Times New Roman" w:hAnsi="Times New Roman" w:cs="Times New Roman"/>
                <w:noProof/>
                <w:webHidden/>
                <w:sz w:val="24"/>
                <w:szCs w:val="24"/>
              </w:rPr>
              <w:fldChar w:fldCharType="end"/>
            </w:r>
          </w:hyperlink>
        </w:p>
        <w:p w:rsidR="00825FAA" w:rsidRPr="00825FAA" w:rsidRDefault="00D21AAC" w:rsidP="00825FAA">
          <w:pPr>
            <w:spacing w:line="360" w:lineRule="auto"/>
            <w:jc w:val="both"/>
            <w:rPr>
              <w:lang w:val="en-GB"/>
            </w:rPr>
          </w:pPr>
          <w:r w:rsidRPr="00825FAA">
            <w:rPr>
              <w:rFonts w:ascii="Times New Roman" w:hAnsi="Times New Roman" w:cs="Times New Roman"/>
              <w:b/>
              <w:bCs/>
              <w:noProof/>
              <w:sz w:val="24"/>
              <w:szCs w:val="24"/>
              <w:lang w:val="en-GB"/>
            </w:rPr>
            <w:fldChar w:fldCharType="end"/>
          </w:r>
        </w:p>
      </w:sdtContent>
    </w:sdt>
    <w:p w:rsidR="00825FAA" w:rsidRPr="00825FAA" w:rsidRDefault="00825FAA">
      <w:pPr>
        <w:rPr>
          <w:rFonts w:ascii="Times New Roman" w:eastAsia="Times New Roman" w:hAnsi="Times New Roman" w:cs="Times New Roman"/>
          <w:b/>
          <w:bCs/>
          <w:sz w:val="28"/>
          <w:szCs w:val="28"/>
          <w:lang w:val="en-GB"/>
        </w:rPr>
      </w:pPr>
      <w:r w:rsidRPr="00825FAA">
        <w:rPr>
          <w:rFonts w:ascii="Times New Roman" w:eastAsia="Times New Roman" w:hAnsi="Times New Roman" w:cs="Times New Roman"/>
          <w:b/>
          <w:bCs/>
          <w:sz w:val="28"/>
          <w:szCs w:val="28"/>
          <w:lang w:val="en-GB"/>
        </w:rPr>
        <w:br w:type="page"/>
      </w:r>
    </w:p>
    <w:p w:rsidR="00B109CF" w:rsidRPr="00825FAA" w:rsidRDefault="00D33B67">
      <w:pPr>
        <w:pStyle w:val="Heading1"/>
        <w:rPr>
          <w:lang w:val="en-GB"/>
        </w:rPr>
      </w:pPr>
      <w:bookmarkStart w:id="1" w:name="_Toc214652138"/>
      <w:r w:rsidRPr="00825FAA">
        <w:rPr>
          <w:lang w:val="en-GB"/>
        </w:rPr>
        <w:lastRenderedPageBreak/>
        <w:t>1. Introduction</w:t>
      </w:r>
      <w:bookmarkEnd w:id="1"/>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This report offers the international business analysis of Amazon, and this company is the World's largest "multinational corporation (MNCs)", with a specific focus on its business operation in the Indian market, a major emerging economy. The purpose of thi</w:t>
      </w:r>
      <w:r w:rsidRPr="00825FAA">
        <w:rPr>
          <w:rFonts w:ascii="Times New Roman" w:eastAsia="Times New Roman" w:hAnsi="Times New Roman" w:cs="Times New Roman"/>
          <w:sz w:val="24"/>
          <w:szCs w:val="24"/>
          <w:lang w:val="en-GB"/>
        </w:rPr>
        <w:t xml:space="preserve">s report is to focus on the opportunities and challenges linked to Amazon's international business expansion (Amazon.in, 2025). Through focus on the international business framework, such as the OLI paradigm, and Hofstede's cultural dimensions, this study </w:t>
      </w:r>
      <w:r w:rsidRPr="00825FAA">
        <w:rPr>
          <w:rFonts w:ascii="Times New Roman" w:eastAsia="Times New Roman" w:hAnsi="Times New Roman" w:cs="Times New Roman"/>
          <w:sz w:val="24"/>
          <w:szCs w:val="24"/>
          <w:lang w:val="en-GB"/>
        </w:rPr>
        <w:t>examines the value chain of Amazon and focuses on the market entry strategies. Amazon's operational decisions in India have changed with specific attention to how cultural distances and local environmental settings. At the same time, criticisms and suggest</w:t>
      </w:r>
      <w:r w:rsidRPr="00825FAA">
        <w:rPr>
          <w:rFonts w:ascii="Times New Roman" w:eastAsia="Times New Roman" w:hAnsi="Times New Roman" w:cs="Times New Roman"/>
          <w:sz w:val="24"/>
          <w:szCs w:val="24"/>
          <w:lang w:val="en-GB"/>
        </w:rPr>
        <w:t>ions are offered by the report to modify "Amazon's Standard Operating Procedures (SOPs)" to increase competitiveness and long-term success in the Indian market. All things considered, this study provides insights into the ways in which Amazon responds to t</w:t>
      </w:r>
      <w:r w:rsidRPr="00825FAA">
        <w:rPr>
          <w:rFonts w:ascii="Times New Roman" w:eastAsia="Times New Roman" w:hAnsi="Times New Roman" w:cs="Times New Roman"/>
          <w:sz w:val="24"/>
          <w:szCs w:val="24"/>
          <w:lang w:val="en-GB"/>
        </w:rPr>
        <w:t xml:space="preserve">he challenges of an expanding economy while utilizing global skills. </w:t>
      </w:r>
    </w:p>
    <w:p w:rsidR="00B109CF" w:rsidRPr="00825FAA" w:rsidRDefault="00D33B67">
      <w:pPr>
        <w:pStyle w:val="Heading1"/>
        <w:rPr>
          <w:lang w:val="en-GB"/>
        </w:rPr>
      </w:pPr>
      <w:bookmarkStart w:id="2" w:name="_uer9w9f8l1dx" w:colFirst="0" w:colLast="0"/>
      <w:bookmarkStart w:id="3" w:name="_Toc214652139"/>
      <w:bookmarkEnd w:id="2"/>
      <w:r w:rsidRPr="00825FAA">
        <w:rPr>
          <w:lang w:val="en-GB"/>
        </w:rPr>
        <w:t>2. Benefits and Challenges of International Operations</w:t>
      </w:r>
      <w:bookmarkEnd w:id="3"/>
    </w:p>
    <w:p w:rsidR="00B109CF" w:rsidRPr="00825FAA" w:rsidRDefault="00D33B67">
      <w:pPr>
        <w:pStyle w:val="Heading2"/>
        <w:rPr>
          <w:lang w:val="en-GB"/>
        </w:rPr>
      </w:pPr>
      <w:bookmarkStart w:id="4" w:name="_wnvllga7wkru" w:colFirst="0" w:colLast="0"/>
      <w:bookmarkStart w:id="5" w:name="_Toc214652140"/>
      <w:bookmarkEnd w:id="4"/>
      <w:r w:rsidRPr="00825FAA">
        <w:rPr>
          <w:lang w:val="en-GB"/>
        </w:rPr>
        <w:t>2.1 Why Amazon Is Classified as an MNC</w:t>
      </w:r>
      <w:bookmarkEnd w:id="5"/>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Amazon is definitely classified as a Multinational Corporation (MNC) because of its vast cro</w:t>
      </w:r>
      <w:r w:rsidRPr="00825FAA">
        <w:rPr>
          <w:rFonts w:ascii="Times New Roman" w:eastAsia="Times New Roman" w:hAnsi="Times New Roman" w:cs="Times New Roman"/>
          <w:sz w:val="24"/>
          <w:szCs w:val="24"/>
          <w:lang w:val="en-GB"/>
        </w:rPr>
        <w:t>ss-border operations, global staff, international revenue base, and substantial foreign investments. As per the report of 2024, Amazon operates in over 20 countries across Europe, North America, Latin America, Japan, India, Australia, Singapore, and France</w:t>
      </w:r>
      <w:r w:rsidRPr="00825FAA">
        <w:rPr>
          <w:rFonts w:ascii="Times New Roman" w:eastAsia="Times New Roman" w:hAnsi="Times New Roman" w:cs="Times New Roman"/>
          <w:sz w:val="24"/>
          <w:szCs w:val="24"/>
          <w:lang w:val="en-GB"/>
        </w:rPr>
        <w:t xml:space="preserve"> (Gourmetads.com, 2025). Amazon's multinational scope is portrayed by its wide geographical presence. Its MNC status is also highlighted by Amazon's global revenue.  The company's overseas division revenue in 2023 was $133.89 billion (Amazon.com, Inc., 202</w:t>
      </w:r>
      <w:r w:rsidRPr="00825FAA">
        <w:rPr>
          <w:rFonts w:ascii="Times New Roman" w:eastAsia="Times New Roman" w:hAnsi="Times New Roman" w:cs="Times New Roman"/>
          <w:sz w:val="24"/>
          <w:szCs w:val="24"/>
          <w:lang w:val="en-GB"/>
        </w:rPr>
        <w:t xml:space="preserve">3). Amazon associates this through its international network of </w:t>
      </w:r>
      <w:r w:rsidR="00825FAA" w:rsidRPr="00825FAA">
        <w:rPr>
          <w:rFonts w:ascii="Times New Roman" w:eastAsia="Times New Roman" w:hAnsi="Times New Roman" w:cs="Times New Roman"/>
          <w:sz w:val="24"/>
          <w:szCs w:val="24"/>
          <w:lang w:val="en-GB"/>
        </w:rPr>
        <w:t>fulfilmentcentres</w:t>
      </w:r>
      <w:r w:rsidRPr="00825FAA">
        <w:rPr>
          <w:rFonts w:ascii="Times New Roman" w:eastAsia="Times New Roman" w:hAnsi="Times New Roman" w:cs="Times New Roman"/>
          <w:sz w:val="24"/>
          <w:szCs w:val="24"/>
          <w:lang w:val="en-GB"/>
        </w:rPr>
        <w:t xml:space="preserve">, subsidiaries, technology hubs, and cloud infrastructure.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For instance, Amazon in India operates under a regulatory framework that needs partnerships and marketplace models, whereas Amazon Germany and Japan function through their subsidiaries that reflect their US operational model. Additionally, Amazon demonstra</w:t>
      </w:r>
      <w:r w:rsidRPr="00825FAA">
        <w:rPr>
          <w:rFonts w:ascii="Times New Roman" w:eastAsia="Times New Roman" w:hAnsi="Times New Roman" w:cs="Times New Roman"/>
          <w:sz w:val="24"/>
          <w:szCs w:val="24"/>
          <w:lang w:val="en-GB"/>
        </w:rPr>
        <w:t xml:space="preserve">tes the organizational and financial traits common to multinational corporations (Charles and Uford, 2023).  It leverages a variety of international earnings from e-commerce, “Amazon Web Services </w:t>
      </w:r>
      <w:r w:rsidRPr="00825FAA">
        <w:rPr>
          <w:rFonts w:ascii="Times New Roman" w:eastAsia="Times New Roman" w:hAnsi="Times New Roman" w:cs="Times New Roman"/>
          <w:sz w:val="24"/>
          <w:szCs w:val="24"/>
          <w:lang w:val="en-GB"/>
        </w:rPr>
        <w:lastRenderedPageBreak/>
        <w:t>(AWS), Prime memberships”, and digital advertising to earn a</w:t>
      </w:r>
      <w:r w:rsidRPr="00825FAA">
        <w:rPr>
          <w:rFonts w:ascii="Times New Roman" w:eastAsia="Times New Roman" w:hAnsi="Times New Roman" w:cs="Times New Roman"/>
          <w:sz w:val="24"/>
          <w:szCs w:val="24"/>
          <w:lang w:val="en-GB"/>
        </w:rPr>
        <w:t xml:space="preserve"> significant amount of its revenue from sources outside of the United States. Moreover, Amazon has invested billions in the global market to build logistics infrastructure, develop technology hubs, and implement AWS data </w:t>
      </w:r>
      <w:r w:rsidR="00825FAA" w:rsidRPr="00825FAA">
        <w:rPr>
          <w:rFonts w:ascii="Times New Roman" w:eastAsia="Times New Roman" w:hAnsi="Times New Roman" w:cs="Times New Roman"/>
          <w:sz w:val="24"/>
          <w:szCs w:val="24"/>
          <w:lang w:val="en-GB"/>
        </w:rPr>
        <w:t>centres</w:t>
      </w:r>
      <w:r w:rsidRPr="00825FAA">
        <w:rPr>
          <w:rFonts w:ascii="Times New Roman" w:eastAsia="Times New Roman" w:hAnsi="Times New Roman" w:cs="Times New Roman"/>
          <w:sz w:val="24"/>
          <w:szCs w:val="24"/>
          <w:lang w:val="en-GB"/>
        </w:rPr>
        <w:t>. Hence, international reven</w:t>
      </w:r>
      <w:r w:rsidRPr="00825FAA">
        <w:rPr>
          <w:rFonts w:ascii="Times New Roman" w:eastAsia="Times New Roman" w:hAnsi="Times New Roman" w:cs="Times New Roman"/>
          <w:sz w:val="24"/>
          <w:szCs w:val="24"/>
          <w:lang w:val="en-GB"/>
        </w:rPr>
        <w:t xml:space="preserve">ue distribution, multinational operations of Amazon establish it as one of the global leading MNCs. </w:t>
      </w:r>
    </w:p>
    <w:p w:rsidR="00B109CF" w:rsidRPr="00825FAA" w:rsidRDefault="00D33B67">
      <w:pPr>
        <w:pStyle w:val="Heading2"/>
        <w:rPr>
          <w:lang w:val="en-GB"/>
        </w:rPr>
      </w:pPr>
      <w:bookmarkStart w:id="6" w:name="_18h9y4dzqwxo" w:colFirst="0" w:colLast="0"/>
      <w:bookmarkStart w:id="7" w:name="_Toc214652141"/>
      <w:bookmarkEnd w:id="6"/>
      <w:r w:rsidRPr="00825FAA">
        <w:rPr>
          <w:lang w:val="en-GB"/>
        </w:rPr>
        <w:t>2.2 Nature of Amazon’s Global Operations Across the Value Chain</w:t>
      </w:r>
      <w:bookmarkEnd w:id="7"/>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Amazon is a global company, and it is not just an online shopping website. This company ope</w:t>
      </w:r>
      <w:r w:rsidRPr="00825FAA">
        <w:rPr>
          <w:rFonts w:ascii="Times New Roman" w:eastAsia="Times New Roman" w:hAnsi="Times New Roman" w:cs="Times New Roman"/>
          <w:sz w:val="24"/>
          <w:szCs w:val="24"/>
          <w:lang w:val="en-GB"/>
        </w:rPr>
        <w:t xml:space="preserve">rates in many countries and manages a very large and complex value chain that links innovation, procurement, </w:t>
      </w:r>
      <w:r w:rsidR="00825FAA" w:rsidRPr="00825FAA">
        <w:rPr>
          <w:rFonts w:ascii="Times New Roman" w:eastAsia="Times New Roman" w:hAnsi="Times New Roman" w:cs="Times New Roman"/>
          <w:sz w:val="24"/>
          <w:szCs w:val="24"/>
          <w:lang w:val="en-GB"/>
        </w:rPr>
        <w:t>fulfilment</w:t>
      </w:r>
      <w:r w:rsidRPr="00825FAA">
        <w:rPr>
          <w:rFonts w:ascii="Times New Roman" w:eastAsia="Times New Roman" w:hAnsi="Times New Roman" w:cs="Times New Roman"/>
          <w:sz w:val="24"/>
          <w:szCs w:val="24"/>
          <w:lang w:val="en-GB"/>
        </w:rPr>
        <w:t>, distribution, and sales. These global structures help this business to provide fast delivery, low prices, and offer a wide range of pro</w:t>
      </w:r>
      <w:r w:rsidRPr="00825FAA">
        <w:rPr>
          <w:rFonts w:ascii="Times New Roman" w:eastAsia="Times New Roman" w:hAnsi="Times New Roman" w:cs="Times New Roman"/>
          <w:sz w:val="24"/>
          <w:szCs w:val="24"/>
          <w:lang w:val="en-GB"/>
        </w:rPr>
        <w:t xml:space="preserve">ducts to customers in the global market.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sz w:val="24"/>
          <w:szCs w:val="24"/>
          <w:lang w:val="en-GB"/>
        </w:rPr>
        <w:t>Research and Development (R&amp;D)</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"Research and Development (R&amp;D),</w:t>
      </w:r>
      <w:r w:rsidR="00825FAA" w:rsidRPr="00825FAA">
        <w:rPr>
          <w:rFonts w:ascii="Times New Roman" w:eastAsia="Times New Roman" w:hAnsi="Times New Roman" w:cs="Times New Roman"/>
          <w:sz w:val="24"/>
          <w:szCs w:val="24"/>
          <w:lang w:val="en-GB"/>
        </w:rPr>
        <w:t>” is</w:t>
      </w:r>
      <w:r w:rsidRPr="00825FAA">
        <w:rPr>
          <w:rFonts w:ascii="Times New Roman" w:eastAsia="Times New Roman" w:hAnsi="Times New Roman" w:cs="Times New Roman"/>
          <w:sz w:val="24"/>
          <w:szCs w:val="24"/>
          <w:lang w:val="en-GB"/>
        </w:rPr>
        <w:t xml:space="preserve"> considered one of the important parts of Amazon's international business operation. Amazon invests billions of dollars every year in new developin</w:t>
      </w:r>
      <w:r w:rsidRPr="00825FAA">
        <w:rPr>
          <w:rFonts w:ascii="Times New Roman" w:eastAsia="Times New Roman" w:hAnsi="Times New Roman" w:cs="Times New Roman"/>
          <w:sz w:val="24"/>
          <w:szCs w:val="24"/>
          <w:lang w:val="en-GB"/>
        </w:rPr>
        <w:t xml:space="preserve">g technologies. Its research centre exists in diverse countries such as the USA, India, Germany, and the UK. Amazon launches a $1 billion fund to invest in warehouse technologies, supply chain, logistics, and </w:t>
      </w:r>
      <w:r w:rsidR="00825FAA" w:rsidRPr="00825FAA">
        <w:rPr>
          <w:rFonts w:ascii="Times New Roman" w:eastAsia="Times New Roman" w:hAnsi="Times New Roman" w:cs="Times New Roman"/>
          <w:sz w:val="24"/>
          <w:szCs w:val="24"/>
          <w:lang w:val="en-GB"/>
        </w:rPr>
        <w:t>fulfilment</w:t>
      </w:r>
      <w:r w:rsidRPr="00825FAA">
        <w:rPr>
          <w:rFonts w:ascii="Times New Roman" w:eastAsia="Times New Roman" w:hAnsi="Times New Roman" w:cs="Times New Roman"/>
          <w:sz w:val="24"/>
          <w:szCs w:val="24"/>
          <w:lang w:val="en-GB"/>
        </w:rPr>
        <w:t xml:space="preserve"> technologies (Cnbc.com, 2022). Amazo</w:t>
      </w:r>
      <w:r w:rsidRPr="00825FAA">
        <w:rPr>
          <w:rFonts w:ascii="Times New Roman" w:eastAsia="Times New Roman" w:hAnsi="Times New Roman" w:cs="Times New Roman"/>
          <w:sz w:val="24"/>
          <w:szCs w:val="24"/>
          <w:lang w:val="en-GB"/>
        </w:rPr>
        <w:t>n works on AI, Warehouse robots, AWS, and voice assistants such as Alexa and drone delivery. For example, Amazon India development hubs play a significant role in software engineering, while Amazon is really focused on machine learning and cybersecurity (M</w:t>
      </w:r>
      <w:r w:rsidRPr="00825FAA">
        <w:rPr>
          <w:rFonts w:ascii="Times New Roman" w:eastAsia="Times New Roman" w:hAnsi="Times New Roman" w:cs="Times New Roman"/>
          <w:sz w:val="24"/>
          <w:szCs w:val="24"/>
          <w:lang w:val="en-GB"/>
        </w:rPr>
        <w:t>athur, 2024).</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Sourcing and procurement</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“Sourcing and procurement” are a major part of Amazon’s global value chain. Amazon gets the products from the manufacturers and suppliers all over the world.  Amazon depends on the direct suppliers for its private lab</w:t>
      </w:r>
      <w:r w:rsidRPr="00825FAA">
        <w:rPr>
          <w:rFonts w:ascii="Times New Roman" w:eastAsia="Times New Roman" w:hAnsi="Times New Roman" w:cs="Times New Roman"/>
          <w:sz w:val="24"/>
          <w:szCs w:val="24"/>
          <w:lang w:val="en-GB"/>
        </w:rPr>
        <w:t>el products, such as Amazon Basics, and the wide network of marketplace sellers that offer the majority of the goods, which are sold on the Amazon platform (Etro, 2024). In the US and the European market, Procurement mainly focuses on the large manufacture</w:t>
      </w:r>
      <w:r w:rsidRPr="00825FAA">
        <w:rPr>
          <w:rFonts w:ascii="Times New Roman" w:eastAsia="Times New Roman" w:hAnsi="Times New Roman" w:cs="Times New Roman"/>
          <w:sz w:val="24"/>
          <w:szCs w:val="24"/>
          <w:lang w:val="en-GB"/>
        </w:rPr>
        <w:t xml:space="preserve">rs and “brand collaboration”. On the other hand, in the emerging markets such as India, Brazil, and Mexico, “Amazon” considers the local artists, rural entrepreneurship, and the </w:t>
      </w:r>
      <w:r w:rsidRPr="00825FAA">
        <w:rPr>
          <w:rFonts w:ascii="Times New Roman" w:eastAsia="Times New Roman" w:hAnsi="Times New Roman" w:cs="Times New Roman"/>
          <w:sz w:val="24"/>
          <w:szCs w:val="24"/>
          <w:lang w:val="en-GB"/>
        </w:rPr>
        <w:lastRenderedPageBreak/>
        <w:t xml:space="preserve">SMEs (Vivaldini and Corrêa, 2025). Amazon also produces its own private label </w:t>
      </w:r>
      <w:r w:rsidRPr="00825FAA">
        <w:rPr>
          <w:rFonts w:ascii="Times New Roman" w:eastAsia="Times New Roman" w:hAnsi="Times New Roman" w:cs="Times New Roman"/>
          <w:sz w:val="24"/>
          <w:szCs w:val="24"/>
          <w:lang w:val="en-GB"/>
        </w:rPr>
        <w:t xml:space="preserve">brand that is manufactured in different countries such as India, China, and Vietnam.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Production and fulfilment</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 is not part of traditional manufacturing and production, and </w:t>
      </w:r>
      <w:r w:rsidR="00825FAA" w:rsidRPr="00825FAA">
        <w:rPr>
          <w:rFonts w:ascii="Times New Roman" w:eastAsia="Times New Roman" w:hAnsi="Times New Roman" w:cs="Times New Roman"/>
          <w:sz w:val="24"/>
          <w:szCs w:val="24"/>
          <w:lang w:val="en-GB"/>
        </w:rPr>
        <w:t>fulfilment</w:t>
      </w:r>
      <w:r w:rsidRPr="00825FAA">
        <w:rPr>
          <w:rFonts w:ascii="Times New Roman" w:eastAsia="Times New Roman" w:hAnsi="Times New Roman" w:cs="Times New Roman"/>
          <w:sz w:val="24"/>
          <w:szCs w:val="24"/>
          <w:lang w:val="en-GB"/>
        </w:rPr>
        <w:t xml:space="preserve"> is a major part of its value chain. The global network of “Fulfi</w:t>
      </w:r>
      <w:r w:rsidRPr="00825FAA">
        <w:rPr>
          <w:rFonts w:ascii="Times New Roman" w:eastAsia="Times New Roman" w:hAnsi="Times New Roman" w:cs="Times New Roman"/>
          <w:sz w:val="24"/>
          <w:szCs w:val="24"/>
          <w:lang w:val="en-GB"/>
        </w:rPr>
        <w:t xml:space="preserve">lment by Amazon (FBA) warehouses” acts as the operational backbone of the business. These facilities are increasingly increasing by the use of “AI-powered robotics” to improve their shaping, packaging (Aboutamazon.com, 2025). The </w:t>
      </w:r>
      <w:r w:rsidR="00825FAA" w:rsidRPr="00825FAA">
        <w:rPr>
          <w:rFonts w:ascii="Times New Roman" w:eastAsia="Times New Roman" w:hAnsi="Times New Roman" w:cs="Times New Roman"/>
          <w:sz w:val="24"/>
          <w:szCs w:val="24"/>
          <w:lang w:val="en-GB"/>
        </w:rPr>
        <w:t>fulfilment</w:t>
      </w:r>
      <w:r w:rsidRPr="00825FAA">
        <w:rPr>
          <w:rFonts w:ascii="Times New Roman" w:eastAsia="Times New Roman" w:hAnsi="Times New Roman" w:cs="Times New Roman"/>
          <w:sz w:val="24"/>
          <w:szCs w:val="24"/>
          <w:lang w:val="en-GB"/>
        </w:rPr>
        <w:t xml:space="preserve"> model of Amazon</w:t>
      </w:r>
      <w:r w:rsidRPr="00825FAA">
        <w:rPr>
          <w:rFonts w:ascii="Times New Roman" w:eastAsia="Times New Roman" w:hAnsi="Times New Roman" w:cs="Times New Roman"/>
          <w:sz w:val="24"/>
          <w:szCs w:val="24"/>
          <w:lang w:val="en-GB"/>
        </w:rPr>
        <w:t xml:space="preserve"> varies across the market, depending on the infrastructure and the customer preferences. Emerging markets such as India utilize the hybrid logistic approaches that link with formal warehouses with the local delivery partners.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Sales and marketing</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From the </w:t>
      </w:r>
      <w:r w:rsidRPr="00825FAA">
        <w:rPr>
          <w:rFonts w:ascii="Times New Roman" w:eastAsia="Times New Roman" w:hAnsi="Times New Roman" w:cs="Times New Roman"/>
          <w:sz w:val="24"/>
          <w:szCs w:val="24"/>
          <w:lang w:val="en-GB"/>
        </w:rPr>
        <w:t>sales and marketing side, Amazon has different country-based websites such as “Amazon.com (US), Amazon.co.uk (UK), Amazon.de (Germany), and Amazon.in (India)”. Each website is designed to meet the local customers’ needs and languages. For example, Amazon i</w:t>
      </w:r>
      <w:r w:rsidRPr="00825FAA">
        <w:rPr>
          <w:rFonts w:ascii="Times New Roman" w:eastAsia="Times New Roman" w:hAnsi="Times New Roman" w:cs="Times New Roman"/>
          <w:sz w:val="24"/>
          <w:szCs w:val="24"/>
          <w:lang w:val="en-GB"/>
        </w:rPr>
        <w:t xml:space="preserve">n India also supports payments such as cash on delivery and UPI, because many customers prefer this method. Adoption of UPI and the online payment method </w:t>
      </w:r>
      <w:r w:rsidR="00825FAA" w:rsidRPr="00825FAA">
        <w:rPr>
          <w:rFonts w:ascii="Times New Roman" w:eastAsia="Times New Roman" w:hAnsi="Times New Roman" w:cs="Times New Roman"/>
          <w:sz w:val="24"/>
          <w:szCs w:val="24"/>
          <w:lang w:val="en-GB"/>
        </w:rPr>
        <w:t>have</w:t>
      </w:r>
      <w:r w:rsidRPr="00825FAA">
        <w:rPr>
          <w:rFonts w:ascii="Times New Roman" w:eastAsia="Times New Roman" w:hAnsi="Times New Roman" w:cs="Times New Roman"/>
          <w:sz w:val="24"/>
          <w:szCs w:val="24"/>
          <w:lang w:val="en-GB"/>
        </w:rPr>
        <w:t xml:space="preserve"> jumped by 35% in 2025, especially used by Gen Z (Amazon.in, 2025). </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noProof/>
          <w:sz w:val="24"/>
          <w:szCs w:val="24"/>
          <w:lang w:val="en-US" w:bidi="gu-IN"/>
        </w:rPr>
        <w:drawing>
          <wp:inline distT="114300" distB="114300" distL="114300" distR="114300">
            <wp:extent cx="4148138" cy="2599234"/>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4148138" cy="2599234"/>
                    </a:xfrm>
                    <a:prstGeom prst="rect">
                      <a:avLst/>
                    </a:prstGeom>
                    <a:ln w="25400">
                      <a:solidFill>
                        <a:srgbClr val="000000"/>
                      </a:solidFill>
                      <a:prstDash val="solid"/>
                    </a:ln>
                  </pic:spPr>
                </pic:pic>
              </a:graphicData>
            </a:graphic>
          </wp:inline>
        </w:drawing>
      </w:r>
    </w:p>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Figure 1: Amazon sales acro</w:t>
      </w:r>
      <w:r w:rsidRPr="00825FAA">
        <w:rPr>
          <w:rFonts w:ascii="Times New Roman" w:eastAsia="Times New Roman" w:hAnsi="Times New Roman" w:cs="Times New Roman"/>
          <w:b/>
          <w:bCs/>
          <w:sz w:val="24"/>
          <w:szCs w:val="24"/>
          <w:lang w:val="en-GB"/>
        </w:rPr>
        <w:t>ss the global market</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(Source: Statista.com, 2025)</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Across the various market sales of Amazon in the US market have increased by 438 billion (Statista.com, 2025). Amazon also adopted its marketing approaches to the holidays and the local festivals, such as Diwali in India.  In 2025, this festival recorded 3</w:t>
      </w:r>
      <w:r w:rsidRPr="00825FAA">
        <w:rPr>
          <w:rFonts w:ascii="Times New Roman" w:eastAsia="Times New Roman" w:hAnsi="Times New Roman" w:cs="Times New Roman"/>
          <w:sz w:val="24"/>
          <w:szCs w:val="24"/>
          <w:lang w:val="en-GB"/>
        </w:rPr>
        <w:t xml:space="preserve">80 million visits (Amazon.in, 2025a). This company also adopted marketing strategies for Christmas in Europe and Singles’ Day in China.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Financing and investment</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Financing and investment are significant for the global business growth of Amazon. Amazon inve</w:t>
      </w:r>
      <w:r w:rsidRPr="00825FAA">
        <w:rPr>
          <w:rFonts w:ascii="Times New Roman" w:eastAsia="Times New Roman" w:hAnsi="Times New Roman" w:cs="Times New Roman"/>
          <w:sz w:val="24"/>
          <w:szCs w:val="24"/>
          <w:lang w:val="en-GB"/>
        </w:rPr>
        <w:t xml:space="preserve">sted a large portion of its profit into increasing its warehouse and developing its delivery network (Charles and Uford, 2023). This company also makes money through selling its shares in the global financial market.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Thus, Amazon’s global operation leads </w:t>
      </w:r>
      <w:r w:rsidRPr="00825FAA">
        <w:rPr>
          <w:rFonts w:ascii="Times New Roman" w:eastAsia="Times New Roman" w:hAnsi="Times New Roman" w:cs="Times New Roman"/>
          <w:sz w:val="24"/>
          <w:szCs w:val="24"/>
          <w:lang w:val="en-GB"/>
        </w:rPr>
        <w:t xml:space="preserve">to the mix of “centralised technology and decentralised local adaptation”. </w:t>
      </w:r>
    </w:p>
    <w:p w:rsidR="00B109CF" w:rsidRPr="00825FAA" w:rsidRDefault="00825FAA">
      <w:pPr>
        <w:pStyle w:val="Heading2"/>
        <w:rPr>
          <w:lang w:val="en-GB"/>
        </w:rPr>
      </w:pPr>
      <w:bookmarkStart w:id="8" w:name="_pfgryal4ful1" w:colFirst="0" w:colLast="0"/>
      <w:bookmarkStart w:id="9" w:name="_Toc214652142"/>
      <w:bookmarkEnd w:id="8"/>
      <w:r w:rsidRPr="00825FAA">
        <w:rPr>
          <w:lang w:val="en-GB"/>
        </w:rPr>
        <w:t>2.3 Entry Modes Used by Amazon in Global Markets</w:t>
      </w:r>
      <w:bookmarkEnd w:id="9"/>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Amazon has expanded internationally by using a diverse “mix of entry modes” that relies on competitive intensity, regulatory enviro</w:t>
      </w:r>
      <w:r w:rsidRPr="00825FAA">
        <w:rPr>
          <w:rFonts w:ascii="Times New Roman" w:eastAsia="Times New Roman" w:hAnsi="Times New Roman" w:cs="Times New Roman"/>
          <w:sz w:val="24"/>
          <w:szCs w:val="24"/>
          <w:lang w:val="en-GB"/>
        </w:rPr>
        <w:t xml:space="preserve">nment, and strategic opportunities in each host country.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“Wholly-Owned Subsidiaries”</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“wholly-owned Subsidiaries” are considered the most dominant and common entry mode, especially in developed markets where regulatory frameworks allow full foreign own</w:t>
      </w:r>
      <w:r w:rsidRPr="00825FAA">
        <w:rPr>
          <w:rFonts w:ascii="Times New Roman" w:eastAsia="Times New Roman" w:hAnsi="Times New Roman" w:cs="Times New Roman"/>
          <w:sz w:val="24"/>
          <w:szCs w:val="24"/>
          <w:lang w:val="en-GB"/>
        </w:rPr>
        <w:t xml:space="preserve">ership, where Amazon wants to control over logistics, branding, customer experience, and technology (Wan and Wang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2025). The markets include Germany, the UK, Canada, Singapore, Japan, Italy, and France, where entry was made through subsidiaries. Thi</w:t>
      </w:r>
      <w:r w:rsidRPr="00825FAA">
        <w:rPr>
          <w:rFonts w:ascii="Times New Roman" w:eastAsia="Times New Roman" w:hAnsi="Times New Roman" w:cs="Times New Roman"/>
          <w:sz w:val="24"/>
          <w:szCs w:val="24"/>
          <w:lang w:val="en-GB"/>
        </w:rPr>
        <w:t>s mode allows Amazon to implement innovations such as "Prime, Fulfilment by Amazon (FBA), and Amazon Go stores" without local restrictions, replicate its U.S. operating model, and maintain stringent control over product quality and data management (Paul, 2</w:t>
      </w:r>
      <w:r w:rsidRPr="00825FAA">
        <w:rPr>
          <w:rFonts w:ascii="Times New Roman" w:eastAsia="Times New Roman" w:hAnsi="Times New Roman" w:cs="Times New Roman"/>
          <w:sz w:val="24"/>
          <w:szCs w:val="24"/>
          <w:lang w:val="en-GB"/>
        </w:rPr>
        <w:t xml:space="preserve">023). Amazon integrated its complex digital structure with the help of full ownership, and this infrastructure includes recommendation algorithms and AWS cloud storage across markets.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lastRenderedPageBreak/>
        <w:t xml:space="preserve">Partnerships and strategic alliances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Partnerships have been utilized t</w:t>
      </w:r>
      <w:r w:rsidRPr="00825FAA">
        <w:rPr>
          <w:rFonts w:ascii="Times New Roman" w:eastAsia="Times New Roman" w:hAnsi="Times New Roman" w:cs="Times New Roman"/>
          <w:sz w:val="24"/>
          <w:szCs w:val="24"/>
          <w:lang w:val="en-GB"/>
        </w:rPr>
        <w:t xml:space="preserve">o build operational presence in markets with regulatory, logistical, and infrastructural challenges. For delivery services, Amazon established long-lasting relationships with Japan Post in Japan (Garrett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2021). In Europe, partnerships with Royal Mai</w:t>
      </w:r>
      <w:r w:rsidRPr="00825FAA">
        <w:rPr>
          <w:rFonts w:ascii="Times New Roman" w:eastAsia="Times New Roman" w:hAnsi="Times New Roman" w:cs="Times New Roman"/>
          <w:sz w:val="24"/>
          <w:szCs w:val="24"/>
          <w:lang w:val="en-GB"/>
        </w:rPr>
        <w:t xml:space="preserve">l and DHL enabled Amazon to expand distribution without owning all logistics assets.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Acquisitions</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Acquisitions have been a “strategic entry </w:t>
      </w:r>
      <w:r w:rsidR="00825FAA" w:rsidRPr="00825FAA">
        <w:rPr>
          <w:rFonts w:ascii="Times New Roman" w:eastAsia="Times New Roman" w:hAnsi="Times New Roman" w:cs="Times New Roman"/>
          <w:sz w:val="24"/>
          <w:szCs w:val="24"/>
          <w:lang w:val="en-GB"/>
        </w:rPr>
        <w:t>mode” in</w:t>
      </w:r>
      <w:r w:rsidRPr="00825FAA">
        <w:rPr>
          <w:rFonts w:ascii="Times New Roman" w:eastAsia="Times New Roman" w:hAnsi="Times New Roman" w:cs="Times New Roman"/>
          <w:sz w:val="24"/>
          <w:szCs w:val="24"/>
          <w:lang w:val="en-GB"/>
        </w:rPr>
        <w:t xml:space="preserve"> regions where Amazon needed instant access to the market or where regional rivals had already made signifi</w:t>
      </w:r>
      <w:r w:rsidRPr="00825FAA">
        <w:rPr>
          <w:rFonts w:ascii="Times New Roman" w:eastAsia="Times New Roman" w:hAnsi="Times New Roman" w:cs="Times New Roman"/>
          <w:sz w:val="24"/>
          <w:szCs w:val="24"/>
          <w:lang w:val="en-GB"/>
        </w:rPr>
        <w:t>cant advances. One of the most prominent examples is the “$580 million purchase of Souq.com in the United Arab Emirates”, which gave Amazon instant access to Middle Eastern markets and a pre-existing customer base and logistics network (Cnbc.com, 2019). Al</w:t>
      </w:r>
      <w:r w:rsidRPr="00825FAA">
        <w:rPr>
          <w:rFonts w:ascii="Times New Roman" w:eastAsia="Times New Roman" w:hAnsi="Times New Roman" w:cs="Times New Roman"/>
          <w:sz w:val="24"/>
          <w:szCs w:val="24"/>
          <w:lang w:val="en-GB"/>
        </w:rPr>
        <w:t>ong with that, other acquisitions include "Kiva Systems (USA)", "Whole Foods (USA)", and Zappos (USA), and focused on Amazon's international competitiveness by developing global supply chains and technological capabilities (Mandaequilibrium.com, 2024).  Th</w:t>
      </w:r>
      <w:r w:rsidRPr="00825FAA">
        <w:rPr>
          <w:rFonts w:ascii="Times New Roman" w:eastAsia="Times New Roman" w:hAnsi="Times New Roman" w:cs="Times New Roman"/>
          <w:sz w:val="24"/>
          <w:szCs w:val="24"/>
          <w:lang w:val="en-GB"/>
        </w:rPr>
        <w:t xml:space="preserve">erefore, Amazon has gained small logistics, media companies, and fintech in numerous European and American markets to support its Prime Video expansion.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Joint Ventures</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Amazon has penetrated markets where laws prohibit foreign ownership, especially in deve</w:t>
      </w:r>
      <w:r w:rsidRPr="00825FAA">
        <w:rPr>
          <w:rFonts w:ascii="Times New Roman" w:eastAsia="Times New Roman" w:hAnsi="Times New Roman" w:cs="Times New Roman"/>
          <w:sz w:val="24"/>
          <w:szCs w:val="24"/>
          <w:lang w:val="en-GB"/>
        </w:rPr>
        <w:t>loping nations, through joint ventures. For instance, Amazon’s early entry into China, where it partnered with “Joyo.com” (CNBC.com, 2021). In India, Amazon operates in a restricted FDI setting that requires close cooperation with logistics partners and lo</w:t>
      </w:r>
      <w:r w:rsidRPr="00825FAA">
        <w:rPr>
          <w:rFonts w:ascii="Times New Roman" w:eastAsia="Times New Roman" w:hAnsi="Times New Roman" w:cs="Times New Roman"/>
          <w:sz w:val="24"/>
          <w:szCs w:val="24"/>
          <w:lang w:val="en-GB"/>
        </w:rPr>
        <w:t xml:space="preserve">cal sellers, when not in a formal joint venture.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Greenfield Investments</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 is often involved in greenfield investments, especially for making “Amazon Web Services (AWS)”, </w:t>
      </w:r>
      <w:r w:rsidR="00825FAA" w:rsidRPr="00825FAA">
        <w:rPr>
          <w:rFonts w:ascii="Times New Roman" w:eastAsia="Times New Roman" w:hAnsi="Times New Roman" w:cs="Times New Roman"/>
          <w:sz w:val="24"/>
          <w:szCs w:val="24"/>
          <w:lang w:val="en-GB"/>
        </w:rPr>
        <w:t>fulfilment</w:t>
      </w:r>
      <w:r w:rsidRPr="00825FAA">
        <w:rPr>
          <w:rFonts w:ascii="Times New Roman" w:eastAsia="Times New Roman" w:hAnsi="Times New Roman" w:cs="Times New Roman"/>
          <w:sz w:val="24"/>
          <w:szCs w:val="24"/>
          <w:lang w:val="en-GB"/>
        </w:rPr>
        <w:t xml:space="preserve"> infrastructure, and data-centric solutions (Maddock-James, 2025). The organization implemented AWS regions in Japan, Brazil, India, and Europe that need billions in “foreign direct investment”.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Hence, it can be stated that when several entry strategies a</w:t>
      </w:r>
      <w:r w:rsidRPr="00825FAA">
        <w:rPr>
          <w:rFonts w:ascii="Times New Roman" w:eastAsia="Times New Roman" w:hAnsi="Times New Roman" w:cs="Times New Roman"/>
          <w:sz w:val="24"/>
          <w:szCs w:val="24"/>
          <w:lang w:val="en-GB"/>
        </w:rPr>
        <w:t xml:space="preserve">re used by Amazon, a "wholly-owned subsidiary" supported by greenfield investments is considered the "dominant entry mode". </w:t>
      </w:r>
    </w:p>
    <w:p w:rsidR="00B109CF" w:rsidRPr="00825FAA" w:rsidRDefault="00D33B67">
      <w:pPr>
        <w:pStyle w:val="Heading2"/>
        <w:rPr>
          <w:lang w:val="en-GB"/>
        </w:rPr>
      </w:pPr>
      <w:bookmarkStart w:id="10" w:name="_f69b9pcmz8qq" w:colFirst="0" w:colLast="0"/>
      <w:bookmarkStart w:id="11" w:name="_Toc214652143"/>
      <w:bookmarkEnd w:id="10"/>
      <w:r w:rsidRPr="00825FAA">
        <w:rPr>
          <w:lang w:val="en-GB"/>
        </w:rPr>
        <w:t>2.4 Key Benefits of Amazon’s International Operations</w:t>
      </w:r>
      <w:bookmarkEnd w:id="11"/>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Significant financial and strategic advantages are produced by Amazon's globa</w:t>
      </w:r>
      <w:r w:rsidRPr="00825FAA">
        <w:rPr>
          <w:rFonts w:ascii="Times New Roman" w:eastAsia="Times New Roman" w:hAnsi="Times New Roman" w:cs="Times New Roman"/>
          <w:sz w:val="24"/>
          <w:szCs w:val="24"/>
          <w:lang w:val="en-GB"/>
        </w:rPr>
        <w:t>l operations. By operating in other nations, Amazon can expand its revenue streams, lowering its reliance on the US market and guaranteeing steady income even during local economic recessions. Global scale also provides strong economies of scale, low costs</w:t>
      </w:r>
      <w:r w:rsidRPr="00825FAA">
        <w:rPr>
          <w:rFonts w:ascii="Times New Roman" w:eastAsia="Times New Roman" w:hAnsi="Times New Roman" w:cs="Times New Roman"/>
          <w:sz w:val="24"/>
          <w:szCs w:val="24"/>
          <w:lang w:val="en-GB"/>
        </w:rPr>
        <w:t xml:space="preserve"> in logistics, warehousing, and technologies (Negi, 2024). The international market helps Amazon to evaluate the huge customer base and develop its recommendation system and pricing strategies. Expansion of access to various regions, such as increasing inn</w:t>
      </w:r>
      <w:r w:rsidRPr="00825FAA">
        <w:rPr>
          <w:rFonts w:ascii="Times New Roman" w:eastAsia="Times New Roman" w:hAnsi="Times New Roman" w:cs="Times New Roman"/>
          <w:sz w:val="24"/>
          <w:szCs w:val="24"/>
          <w:lang w:val="en-GB"/>
        </w:rPr>
        <w:t xml:space="preserve">ovation, as R&amp;D centres in AI and automation. Amazon also benefited from strong bargaining power (Zia and Tabassam, 2025). Overall, globalization boosts the long-term growth of businesses. </w:t>
      </w:r>
    </w:p>
    <w:p w:rsidR="00B109CF" w:rsidRPr="00825FAA" w:rsidRDefault="00D33B67" w:rsidP="00825FAA">
      <w:pPr>
        <w:pStyle w:val="Heading1"/>
        <w:rPr>
          <w:lang w:val="en-GB"/>
        </w:rPr>
      </w:pPr>
      <w:bookmarkStart w:id="12" w:name="_Toc214652144"/>
      <w:r w:rsidRPr="00825FAA">
        <w:rPr>
          <w:lang w:val="en-GB"/>
        </w:rPr>
        <w:t>3. OLI Analysis: Impact on Amazon’s Market Entry Mode in India</w:t>
      </w:r>
      <w:bookmarkEnd w:id="12"/>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w:t>
      </w:r>
      <w:r w:rsidRPr="00825FAA">
        <w:rPr>
          <w:rFonts w:ascii="Times New Roman" w:eastAsia="Times New Roman" w:hAnsi="Times New Roman" w:cs="Times New Roman"/>
          <w:sz w:val="24"/>
          <w:szCs w:val="24"/>
          <w:lang w:val="en-GB"/>
        </w:rPr>
        <w:t xml:space="preserve"> OLI paradigm is known as the electric theory, and it is a core framework for evaluating why multinational companies select specific global market entry strategies. This framework indicates the firm’s decision to expand its business through “Ownership adva</w:t>
      </w:r>
      <w:r w:rsidRPr="00825FAA">
        <w:rPr>
          <w:rFonts w:ascii="Times New Roman" w:eastAsia="Times New Roman" w:hAnsi="Times New Roman" w:cs="Times New Roman"/>
          <w:sz w:val="24"/>
          <w:szCs w:val="24"/>
          <w:lang w:val="en-GB"/>
        </w:rPr>
        <w:t>ntages (O), Location advantages (L) and Internalisation advantages (I)”. Amazon’s entry into India through OLI analysis offers the knowledge of reasons behind the adoption of the hybrid entry mode. The OLI criteria were crucial in determining how Amazon, t</w:t>
      </w:r>
      <w:r w:rsidRPr="00825FAA">
        <w:rPr>
          <w:rFonts w:ascii="Times New Roman" w:eastAsia="Times New Roman" w:hAnsi="Times New Roman" w:cs="Times New Roman"/>
          <w:sz w:val="24"/>
          <w:szCs w:val="24"/>
          <w:lang w:val="en-GB"/>
        </w:rPr>
        <w:t>he biggest e-commerce and cloud computing company in the world, expanded into India, one of the most complicated and rapidly rising emerging nations (Gupta, 2020).</w:t>
      </w:r>
    </w:p>
    <w:p w:rsidR="00B109CF" w:rsidRPr="00825FAA" w:rsidRDefault="00D33B67">
      <w:pPr>
        <w:spacing w:before="200" w:after="200" w:line="360" w:lineRule="auto"/>
        <w:jc w:val="both"/>
        <w:rPr>
          <w:rFonts w:ascii="Times New Roman" w:eastAsia="Times New Roman" w:hAnsi="Times New Roman" w:cs="Times New Roman"/>
          <w:b/>
          <w:bCs/>
          <w:i/>
          <w:iCs/>
          <w:sz w:val="24"/>
          <w:szCs w:val="24"/>
          <w:lang w:val="en-GB"/>
        </w:rPr>
      </w:pPr>
      <w:r w:rsidRPr="00825FAA">
        <w:rPr>
          <w:rFonts w:ascii="Times New Roman" w:eastAsia="Times New Roman" w:hAnsi="Times New Roman" w:cs="Times New Roman"/>
          <w:b/>
          <w:bCs/>
          <w:i/>
          <w:iCs/>
          <w:sz w:val="24"/>
          <w:szCs w:val="24"/>
          <w:lang w:val="en-GB"/>
        </w:rPr>
        <w:t>Ownership Advantages and Their Influence on Entry Mode</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Ownership advantages refer to organis</w:t>
      </w:r>
      <w:r w:rsidRPr="00825FAA">
        <w:rPr>
          <w:rFonts w:ascii="Times New Roman" w:eastAsia="Times New Roman" w:hAnsi="Times New Roman" w:cs="Times New Roman"/>
          <w:sz w:val="24"/>
          <w:szCs w:val="24"/>
          <w:lang w:val="en-GB"/>
        </w:rPr>
        <w:t xml:space="preserve">ation-specific assets that offer MNEs a competitive superiority in foreign markets (Koster, 2023).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sz w:val="24"/>
          <w:szCs w:val="24"/>
          <w:lang w:val="en-GB"/>
        </w:rPr>
        <w:t xml:space="preserve">Digital capabilities and proprietary technology: </w:t>
      </w:r>
      <w:r w:rsidRPr="00825FAA">
        <w:rPr>
          <w:rFonts w:ascii="Times New Roman" w:eastAsia="Times New Roman" w:hAnsi="Times New Roman" w:cs="Times New Roman"/>
          <w:sz w:val="24"/>
          <w:szCs w:val="24"/>
          <w:lang w:val="en-GB"/>
        </w:rPr>
        <w:t>Amazon's technical ecosystem, which includes advanced suggestion systems, AI-driven logistics optimization,</w:t>
      </w:r>
      <w:r w:rsidRPr="00825FAA">
        <w:rPr>
          <w:rFonts w:ascii="Times New Roman" w:eastAsia="Times New Roman" w:hAnsi="Times New Roman" w:cs="Times New Roman"/>
          <w:sz w:val="24"/>
          <w:szCs w:val="24"/>
          <w:lang w:val="en-GB"/>
        </w:rPr>
        <w:t xml:space="preserve"> robots, AWS cloud services, and advancements in digital payments, is a fundamental advantage of ownership (Paul, 2023). In addition, entry barriers are created by these capabilities for local competitors and </w:t>
      </w:r>
      <w:r w:rsidRPr="00825FAA">
        <w:rPr>
          <w:rFonts w:ascii="Times New Roman" w:eastAsia="Times New Roman" w:hAnsi="Times New Roman" w:cs="Times New Roman"/>
          <w:sz w:val="24"/>
          <w:szCs w:val="24"/>
          <w:lang w:val="en-GB"/>
        </w:rPr>
        <w:lastRenderedPageBreak/>
        <w:t>justify Amazon's use of high-control entry mode</w:t>
      </w:r>
      <w:r w:rsidRPr="00825FAA">
        <w:rPr>
          <w:rFonts w:ascii="Times New Roman" w:eastAsia="Times New Roman" w:hAnsi="Times New Roman" w:cs="Times New Roman"/>
          <w:sz w:val="24"/>
          <w:szCs w:val="24"/>
          <w:lang w:val="en-GB"/>
        </w:rPr>
        <w:t xml:space="preserve">s. Under FDI regulations, foreign businesses are not allowed to operate inventory-led e-commerce models in India. This regulatory constraint hinders the ability of Amazon to utilise its ownership advantages.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sz w:val="24"/>
          <w:szCs w:val="24"/>
          <w:lang w:val="en-GB"/>
        </w:rPr>
        <w:t xml:space="preserve">Investment Capability and financial strength: </w:t>
      </w:r>
      <w:r w:rsidRPr="00825FAA">
        <w:rPr>
          <w:rFonts w:ascii="Times New Roman" w:eastAsia="Times New Roman" w:hAnsi="Times New Roman" w:cs="Times New Roman"/>
          <w:sz w:val="24"/>
          <w:szCs w:val="24"/>
          <w:lang w:val="en-GB"/>
        </w:rPr>
        <w:t>T</w:t>
      </w:r>
      <w:r w:rsidRPr="00825FAA">
        <w:rPr>
          <w:rFonts w:ascii="Times New Roman" w:eastAsia="Times New Roman" w:hAnsi="Times New Roman" w:cs="Times New Roman"/>
          <w:sz w:val="24"/>
          <w:szCs w:val="24"/>
          <w:lang w:val="en-GB"/>
        </w:rPr>
        <w:t xml:space="preserve">he significant financial capability of Amazon is reflected by “billions in annual free cash flow” and enables high-scale investment in India. Besides, Amazon invested more than “$6.5 billion in </w:t>
      </w:r>
      <w:r w:rsidR="00825FAA" w:rsidRPr="00825FAA">
        <w:rPr>
          <w:rFonts w:ascii="Times New Roman" w:eastAsia="Times New Roman" w:hAnsi="Times New Roman" w:cs="Times New Roman"/>
          <w:sz w:val="24"/>
          <w:szCs w:val="24"/>
          <w:lang w:val="en-GB"/>
        </w:rPr>
        <w:t>fulfilmentcentres</w:t>
      </w:r>
      <w:r w:rsidRPr="00825FAA">
        <w:rPr>
          <w:rFonts w:ascii="Times New Roman" w:eastAsia="Times New Roman" w:hAnsi="Times New Roman" w:cs="Times New Roman"/>
          <w:sz w:val="24"/>
          <w:szCs w:val="24"/>
          <w:lang w:val="en-GB"/>
        </w:rPr>
        <w:t>”, payment systems, AWS infrastructure, and s</w:t>
      </w:r>
      <w:r w:rsidRPr="00825FAA">
        <w:rPr>
          <w:rFonts w:ascii="Times New Roman" w:eastAsia="Times New Roman" w:hAnsi="Times New Roman" w:cs="Times New Roman"/>
          <w:sz w:val="24"/>
          <w:szCs w:val="24"/>
          <w:lang w:val="en-GB"/>
        </w:rPr>
        <w:t xml:space="preserve">eller development initiatives in India between 2013 and 2024 (Economictimes.indiatimes.com, 2022). </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noProof/>
          <w:sz w:val="24"/>
          <w:szCs w:val="24"/>
          <w:lang w:val="en-US" w:bidi="gu-IN"/>
        </w:rPr>
        <w:drawing>
          <wp:inline distT="114300" distB="114300" distL="114300" distR="114300">
            <wp:extent cx="4738688" cy="3030026"/>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4738688" cy="3030026"/>
                    </a:xfrm>
                    <a:prstGeom prst="rect">
                      <a:avLst/>
                    </a:prstGeom>
                    <a:ln w="25400">
                      <a:solidFill>
                        <a:srgbClr val="000000"/>
                      </a:solidFill>
                      <a:prstDash val="solid"/>
                    </a:ln>
                  </pic:spPr>
                </pic:pic>
              </a:graphicData>
            </a:graphic>
          </wp:inline>
        </w:drawing>
      </w:r>
    </w:p>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Figure 2: Infrastructure and technology expenses of Amazon</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(Source:  Statista.com, 2025b)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 spent “88.5 billion dollars” on infrastructure and </w:t>
      </w:r>
      <w:r w:rsidRPr="00825FAA">
        <w:rPr>
          <w:rFonts w:ascii="Times New Roman" w:eastAsia="Times New Roman" w:hAnsi="Times New Roman" w:cs="Times New Roman"/>
          <w:sz w:val="24"/>
          <w:szCs w:val="24"/>
          <w:lang w:val="en-GB"/>
        </w:rPr>
        <w:t>technology in 2024, up from “85.6 billion dollars” the year before (Statista.com, 2025b). The greenfield investment approach is supported by the financial situation. In order to survive early competitive pressures from Reliance Retail and Flipkart, the fin</w:t>
      </w:r>
      <w:r w:rsidRPr="00825FAA">
        <w:rPr>
          <w:rFonts w:ascii="Times New Roman" w:eastAsia="Times New Roman" w:hAnsi="Times New Roman" w:cs="Times New Roman"/>
          <w:sz w:val="24"/>
          <w:szCs w:val="24"/>
          <w:lang w:val="en-GB"/>
        </w:rPr>
        <w:t>ancial advantage was significant.</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sz w:val="24"/>
          <w:szCs w:val="24"/>
          <w:lang w:val="en-GB"/>
        </w:rPr>
        <w:t xml:space="preserve">Global reputation and brand equity: </w:t>
      </w:r>
      <w:r w:rsidRPr="00825FAA">
        <w:rPr>
          <w:rFonts w:ascii="Times New Roman" w:eastAsia="Times New Roman" w:hAnsi="Times New Roman" w:cs="Times New Roman"/>
          <w:sz w:val="24"/>
          <w:szCs w:val="24"/>
          <w:lang w:val="en-GB"/>
        </w:rPr>
        <w:t xml:space="preserve">Amazon is a globally recognised brand that is built on customer service excellence and product variety. This made it easier to acquire customers in </w:t>
      </w:r>
      <w:r w:rsidRPr="00825FAA">
        <w:rPr>
          <w:rFonts w:ascii="Times New Roman" w:eastAsia="Times New Roman" w:hAnsi="Times New Roman" w:cs="Times New Roman"/>
          <w:sz w:val="24"/>
          <w:szCs w:val="24"/>
          <w:lang w:val="en-GB"/>
        </w:rPr>
        <w:lastRenderedPageBreak/>
        <w:t xml:space="preserve">India and affected Amazon's choice to </w:t>
      </w:r>
      <w:r w:rsidRPr="00825FAA">
        <w:rPr>
          <w:rFonts w:ascii="Times New Roman" w:eastAsia="Times New Roman" w:hAnsi="Times New Roman" w:cs="Times New Roman"/>
          <w:sz w:val="24"/>
          <w:szCs w:val="24"/>
          <w:lang w:val="en-GB"/>
        </w:rPr>
        <w:t xml:space="preserve">enter the market directly instead of through franchising (Shahid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Thus, Amazon’s preferences are reinforced by the ownership advantages for direct entry through controlled partnerships and subsidiaries. </w:t>
      </w:r>
    </w:p>
    <w:p w:rsidR="00B109CF" w:rsidRPr="00825FAA" w:rsidRDefault="00D33B67">
      <w:pPr>
        <w:spacing w:before="200" w:after="200" w:line="360" w:lineRule="auto"/>
        <w:jc w:val="both"/>
        <w:rPr>
          <w:rFonts w:ascii="Times New Roman" w:eastAsia="Times New Roman" w:hAnsi="Times New Roman" w:cs="Times New Roman"/>
          <w:b/>
          <w:bCs/>
          <w:i/>
          <w:iCs/>
          <w:sz w:val="24"/>
          <w:szCs w:val="24"/>
          <w:lang w:val="en-GB"/>
        </w:rPr>
      </w:pPr>
      <w:r w:rsidRPr="00825FAA">
        <w:rPr>
          <w:rFonts w:ascii="Times New Roman" w:eastAsia="Times New Roman" w:hAnsi="Times New Roman" w:cs="Times New Roman"/>
          <w:b/>
          <w:bCs/>
          <w:i/>
          <w:iCs/>
          <w:sz w:val="24"/>
          <w:szCs w:val="24"/>
          <w:lang w:val="en-GB"/>
        </w:rPr>
        <w:t>Location Advantages and Their Influence</w:t>
      </w:r>
      <w:r w:rsidRPr="00825FAA">
        <w:rPr>
          <w:rFonts w:ascii="Times New Roman" w:eastAsia="Times New Roman" w:hAnsi="Times New Roman" w:cs="Times New Roman"/>
          <w:b/>
          <w:bCs/>
          <w:i/>
          <w:iCs/>
          <w:sz w:val="24"/>
          <w:szCs w:val="24"/>
          <w:lang w:val="en-GB"/>
        </w:rPr>
        <w:t xml:space="preserve"> on Entry Mode</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Locational advantages have increased from the market culture and economy of the host country. India's mix of opportunities and challenges shaped Amazon's entry mode decisions.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 xml:space="preserve">Large and Fast-Growing E-Commerce Market: </w:t>
      </w:r>
    </w:p>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noProof/>
          <w:sz w:val="24"/>
          <w:szCs w:val="24"/>
          <w:lang w:val="en-US" w:bidi="gu-IN"/>
        </w:rPr>
        <w:drawing>
          <wp:inline distT="114300" distB="114300" distL="114300" distR="114300">
            <wp:extent cx="4604888" cy="3128963"/>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10"/>
                    <a:stretch>
                      <a:fillRect/>
                    </a:stretch>
                  </pic:blipFill>
                  <pic:spPr>
                    <a:xfrm>
                      <a:off x="0" y="0"/>
                      <a:ext cx="4604888" cy="3128963"/>
                    </a:xfrm>
                    <a:prstGeom prst="rect">
                      <a:avLst/>
                    </a:prstGeom>
                    <a:ln w="25400">
                      <a:solidFill>
                        <a:srgbClr val="000000"/>
                      </a:solidFill>
                      <a:prstDash val="solid"/>
                    </a:ln>
                  </pic:spPr>
                </pic:pic>
              </a:graphicData>
            </a:graphic>
          </wp:inline>
        </w:drawing>
      </w:r>
    </w:p>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 xml:space="preserve">Figure 3: Internet </w:t>
      </w:r>
      <w:r w:rsidRPr="00825FAA">
        <w:rPr>
          <w:rFonts w:ascii="Times New Roman" w:eastAsia="Times New Roman" w:hAnsi="Times New Roman" w:cs="Times New Roman"/>
          <w:b/>
          <w:bCs/>
          <w:sz w:val="24"/>
          <w:szCs w:val="24"/>
          <w:lang w:val="en-GB"/>
        </w:rPr>
        <w:t>penetration rate in India</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(Source: Statista.com, 2025a).</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In the Indian market, there is an increasing middle class and rapid internet penetration. This figure represents that, in 2025, the internet penetration rate in India has increased by 70% from 14.9% </w:t>
      </w:r>
      <w:r w:rsidRPr="00825FAA">
        <w:rPr>
          <w:rFonts w:ascii="Times New Roman" w:eastAsia="Times New Roman" w:hAnsi="Times New Roman" w:cs="Times New Roman"/>
          <w:sz w:val="24"/>
          <w:szCs w:val="24"/>
          <w:lang w:val="en-GB"/>
        </w:rPr>
        <w:t>in 2015 (Statista.com, 2025a). It represents that more than half of the population in India, such as 1.47 billion people, have internet access. These locational advantages made India strategically attractive. This size and the growth of the Indian market a</w:t>
      </w:r>
      <w:r w:rsidRPr="00825FAA">
        <w:rPr>
          <w:rFonts w:ascii="Times New Roman" w:eastAsia="Times New Roman" w:hAnsi="Times New Roman" w:cs="Times New Roman"/>
          <w:sz w:val="24"/>
          <w:szCs w:val="24"/>
          <w:lang w:val="en-GB"/>
        </w:rPr>
        <w:t>lso encouraged Amazon to adopt an entry mode that allowed for scaling.</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i/>
          <w:iCs/>
          <w:sz w:val="24"/>
          <w:szCs w:val="24"/>
          <w:lang w:val="en-GB"/>
        </w:rPr>
        <w:lastRenderedPageBreak/>
        <w:t xml:space="preserve">Labour Cost Advantage and Skilled Talent Pool: </w:t>
      </w:r>
      <w:r w:rsidRPr="00825FAA">
        <w:rPr>
          <w:rFonts w:ascii="Times New Roman" w:eastAsia="Times New Roman" w:hAnsi="Times New Roman" w:cs="Times New Roman"/>
          <w:sz w:val="24"/>
          <w:szCs w:val="24"/>
          <w:lang w:val="en-GB"/>
        </w:rPr>
        <w:t xml:space="preserve">India’s </w:t>
      </w:r>
      <w:r w:rsidR="00825FAA" w:rsidRPr="00825FAA">
        <w:rPr>
          <w:rFonts w:ascii="Times New Roman" w:eastAsia="Times New Roman" w:hAnsi="Times New Roman" w:cs="Times New Roman"/>
          <w:sz w:val="24"/>
          <w:szCs w:val="24"/>
          <w:lang w:val="en-GB"/>
        </w:rPr>
        <w:t>labour</w:t>
      </w:r>
      <w:r w:rsidRPr="00825FAA">
        <w:rPr>
          <w:rFonts w:ascii="Times New Roman" w:eastAsia="Times New Roman" w:hAnsi="Times New Roman" w:cs="Times New Roman"/>
          <w:sz w:val="24"/>
          <w:szCs w:val="24"/>
          <w:lang w:val="en-GB"/>
        </w:rPr>
        <w:t xml:space="preserve"> cost advantages and the highly skilled technology workforces also influenced Amazon's decision to boost the ADCs across the</w:t>
      </w:r>
      <w:r w:rsidRPr="00825FAA">
        <w:rPr>
          <w:rFonts w:ascii="Times New Roman" w:eastAsia="Times New Roman" w:hAnsi="Times New Roman" w:cs="Times New Roman"/>
          <w:sz w:val="24"/>
          <w:szCs w:val="24"/>
          <w:lang w:val="en-GB"/>
        </w:rPr>
        <w:t xml:space="preserve"> various cities, such as Hyderabad, Bengaluru, and Chennai (Mukul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These centres also supported the global R&amp;D, Alexa development, and logistics analytics. Amazon India allocates 2000 cr. to increase tech and workforces (Indianretailer.com, 20</w:t>
      </w:r>
      <w:r w:rsidRPr="00825FAA">
        <w:rPr>
          <w:rFonts w:ascii="Times New Roman" w:eastAsia="Times New Roman" w:hAnsi="Times New Roman" w:cs="Times New Roman"/>
          <w:sz w:val="24"/>
          <w:szCs w:val="24"/>
          <w:lang w:val="en-GB"/>
        </w:rPr>
        <w:t xml:space="preserve">25). Thus, the locational advantages also motivated Amazon to develop its logistics and technological capabilities within India.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i/>
          <w:iCs/>
          <w:sz w:val="24"/>
          <w:szCs w:val="24"/>
          <w:lang w:val="en-GB"/>
        </w:rPr>
        <w:t xml:space="preserve">Cultural Diversity and Consumer Behaviour: </w:t>
      </w:r>
      <w:r w:rsidRPr="00825FAA">
        <w:rPr>
          <w:rFonts w:ascii="Times New Roman" w:eastAsia="Times New Roman" w:hAnsi="Times New Roman" w:cs="Times New Roman"/>
          <w:sz w:val="24"/>
          <w:szCs w:val="24"/>
          <w:lang w:val="en-GB"/>
        </w:rPr>
        <w:t>India's cultural and regional diversity also required Amazon to customize its offer</w:t>
      </w:r>
      <w:r w:rsidRPr="00825FAA">
        <w:rPr>
          <w:rFonts w:ascii="Times New Roman" w:eastAsia="Times New Roman" w:hAnsi="Times New Roman" w:cs="Times New Roman"/>
          <w:sz w:val="24"/>
          <w:szCs w:val="24"/>
          <w:lang w:val="en-GB"/>
        </w:rPr>
        <w:t xml:space="preserve">ing, such as the local language app, cash on delivery, and Amazon pantry to the Indian households (Biswas, 2025). These cultural complexities also help Amazon to progress its logistics and improve customer service to ensure quality consistency.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i/>
          <w:iCs/>
          <w:sz w:val="24"/>
          <w:szCs w:val="24"/>
          <w:lang w:val="en-GB"/>
        </w:rPr>
        <w:t>Regulatory</w:t>
      </w:r>
      <w:r w:rsidRPr="00825FAA">
        <w:rPr>
          <w:rFonts w:ascii="Times New Roman" w:eastAsia="Times New Roman" w:hAnsi="Times New Roman" w:cs="Times New Roman"/>
          <w:b/>
          <w:bCs/>
          <w:i/>
          <w:iCs/>
          <w:sz w:val="24"/>
          <w:szCs w:val="24"/>
          <w:lang w:val="en-GB"/>
        </w:rPr>
        <w:t xml:space="preserve"> Environment and FDI Restrictions: </w:t>
      </w:r>
      <w:r w:rsidRPr="00825FAA">
        <w:rPr>
          <w:rFonts w:ascii="Times New Roman" w:eastAsia="Times New Roman" w:hAnsi="Times New Roman" w:cs="Times New Roman"/>
          <w:sz w:val="24"/>
          <w:szCs w:val="24"/>
          <w:lang w:val="en-GB"/>
        </w:rPr>
        <w:t>India also indicates the locational disadvantages, as this country has strict FDI rules in multi-brand retail and e-commerce. Strict FDI rules and restrictions also shaped the entry mode of Amazon, which pushed this compa</w:t>
      </w:r>
      <w:r w:rsidRPr="00825FAA">
        <w:rPr>
          <w:rFonts w:ascii="Times New Roman" w:eastAsia="Times New Roman" w:hAnsi="Times New Roman" w:cs="Times New Roman"/>
          <w:sz w:val="24"/>
          <w:szCs w:val="24"/>
          <w:lang w:val="en-GB"/>
        </w:rPr>
        <w:t>ny from the wholly owned retail model towards the marketplace entry mode (Itif.org, 2025). Amazon also collaborated with hundreds of thousands of Indian sellers, compared to owning inventory. This company also uses third-party logistics providers in its ow</w:t>
      </w:r>
      <w:r w:rsidRPr="00825FAA">
        <w:rPr>
          <w:rFonts w:ascii="Times New Roman" w:eastAsia="Times New Roman" w:hAnsi="Times New Roman" w:cs="Times New Roman"/>
          <w:sz w:val="24"/>
          <w:szCs w:val="24"/>
          <w:lang w:val="en-GB"/>
        </w:rPr>
        <w:t xml:space="preserve">n delivery model. </w:t>
      </w:r>
    </w:p>
    <w:p w:rsidR="00B109CF" w:rsidRPr="00825FAA" w:rsidRDefault="00D33B67">
      <w:pPr>
        <w:spacing w:before="200" w:after="200" w:line="360" w:lineRule="auto"/>
        <w:jc w:val="both"/>
        <w:rPr>
          <w:rFonts w:ascii="Times New Roman" w:eastAsia="Times New Roman" w:hAnsi="Times New Roman" w:cs="Times New Roman"/>
          <w:b/>
          <w:bCs/>
          <w:i/>
          <w:iCs/>
          <w:sz w:val="24"/>
          <w:szCs w:val="24"/>
          <w:lang w:val="en-GB"/>
        </w:rPr>
      </w:pPr>
      <w:r w:rsidRPr="00825FAA">
        <w:rPr>
          <w:rFonts w:ascii="Times New Roman" w:eastAsia="Times New Roman" w:hAnsi="Times New Roman" w:cs="Times New Roman"/>
          <w:b/>
          <w:bCs/>
          <w:i/>
          <w:iCs/>
          <w:sz w:val="24"/>
          <w:szCs w:val="24"/>
          <w:lang w:val="en-GB"/>
        </w:rPr>
        <w:t>Internalisation Advantages (I) and Their Impact on Entry Strategy</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Internationalization advantages indicate the firm's desire to keep control of the critical process compared to outsourcing it to external partners. Internationalization is</w:t>
      </w:r>
      <w:r w:rsidRPr="00825FAA">
        <w:rPr>
          <w:rFonts w:ascii="Times New Roman" w:eastAsia="Times New Roman" w:hAnsi="Times New Roman" w:cs="Times New Roman"/>
          <w:sz w:val="24"/>
          <w:szCs w:val="24"/>
          <w:lang w:val="en-GB"/>
        </w:rPr>
        <w:t xml:space="preserve"> considered one of the final entry strategies. The business model of Amazon is based on data control, customer trust, and integrity (Vesterback, 2024). Its system, outsourcing logistics to external firms, could risk data leakage, mitigate the service quali</w:t>
      </w:r>
      <w:r w:rsidRPr="00825FAA">
        <w:rPr>
          <w:rFonts w:ascii="Times New Roman" w:eastAsia="Times New Roman" w:hAnsi="Times New Roman" w:cs="Times New Roman"/>
          <w:sz w:val="24"/>
          <w:szCs w:val="24"/>
          <w:lang w:val="en-GB"/>
        </w:rPr>
        <w:t xml:space="preserve">ty, and reduce the customer experience. To mitigate the risk of the organization, internationalization of Amazon is a significant process through owning </w:t>
      </w:r>
      <w:r w:rsidR="00825FAA" w:rsidRPr="00825FAA">
        <w:rPr>
          <w:rFonts w:ascii="Times New Roman" w:eastAsia="Times New Roman" w:hAnsi="Times New Roman" w:cs="Times New Roman"/>
          <w:sz w:val="24"/>
          <w:szCs w:val="24"/>
          <w:lang w:val="en-GB"/>
        </w:rPr>
        <w:t>fulfilmentcentres</w:t>
      </w:r>
      <w:r w:rsidRPr="00825FAA">
        <w:rPr>
          <w:rFonts w:ascii="Times New Roman" w:eastAsia="Times New Roman" w:hAnsi="Times New Roman" w:cs="Times New Roman"/>
          <w:sz w:val="24"/>
          <w:szCs w:val="24"/>
          <w:lang w:val="en-GB"/>
        </w:rPr>
        <w:t xml:space="preserve"> and directly managing the customer's interactions.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Cloud technology and Amazon’s alg</w:t>
      </w:r>
      <w:r w:rsidRPr="00825FAA">
        <w:rPr>
          <w:rFonts w:ascii="Times New Roman" w:eastAsia="Times New Roman" w:hAnsi="Times New Roman" w:cs="Times New Roman"/>
          <w:sz w:val="24"/>
          <w:szCs w:val="24"/>
          <w:lang w:val="en-GB"/>
        </w:rPr>
        <w:t>orithms are fundamental strategic assets that deliver competitive advantage. If they had been licensed or shared with outside Indian companies, Amazon would have been vulnerable to copying or losing control. Along with that, Amazon’s technological infrastr</w:t>
      </w:r>
      <w:r w:rsidRPr="00825FAA">
        <w:rPr>
          <w:rFonts w:ascii="Times New Roman" w:eastAsia="Times New Roman" w:hAnsi="Times New Roman" w:cs="Times New Roman"/>
          <w:sz w:val="24"/>
          <w:szCs w:val="24"/>
          <w:lang w:val="en-GB"/>
        </w:rPr>
        <w:t xml:space="preserve">ucture is internalised, which led to local adaptation being needed (Vincenzi </w:t>
      </w:r>
      <w:r w:rsidRPr="00825FAA">
        <w:rPr>
          <w:rFonts w:ascii="Times New Roman" w:eastAsia="Times New Roman" w:hAnsi="Times New Roman" w:cs="Times New Roman"/>
          <w:i/>
          <w:iCs/>
          <w:sz w:val="24"/>
          <w:szCs w:val="24"/>
          <w:lang w:val="en-GB"/>
        </w:rPr>
        <w:lastRenderedPageBreak/>
        <w:t>et al.</w:t>
      </w:r>
      <w:r w:rsidRPr="00825FAA">
        <w:rPr>
          <w:rFonts w:ascii="Times New Roman" w:eastAsia="Times New Roman" w:hAnsi="Times New Roman" w:cs="Times New Roman"/>
          <w:sz w:val="24"/>
          <w:szCs w:val="24"/>
          <w:lang w:val="en-GB"/>
        </w:rPr>
        <w:t xml:space="preserve"> 2023). Along with that, Amazon is influenced by internalisation to invest heavily in logistics. This developed speed and reliability, which are key customer value factors. </w:t>
      </w:r>
      <w:r w:rsidRPr="00825FAA">
        <w:rPr>
          <w:rFonts w:ascii="Times New Roman" w:eastAsia="Times New Roman" w:hAnsi="Times New Roman" w:cs="Times New Roman"/>
          <w:sz w:val="24"/>
          <w:szCs w:val="24"/>
          <w:lang w:val="en-GB"/>
        </w:rPr>
        <w:t>For instance, using kirana outlets for last-mile services allowed for broad geographic coverage without the need for extensive fixed infrastructure.</w:t>
      </w:r>
    </w:p>
    <w:p w:rsidR="00B109CF" w:rsidRPr="00825FAA" w:rsidRDefault="00D33B67">
      <w:pPr>
        <w:pStyle w:val="Heading1"/>
        <w:rPr>
          <w:lang w:val="en-GB"/>
        </w:rPr>
      </w:pPr>
      <w:bookmarkStart w:id="13" w:name="_16bqjt7dxdmn" w:colFirst="0" w:colLast="0"/>
      <w:bookmarkStart w:id="14" w:name="_Toc214652145"/>
      <w:bookmarkEnd w:id="13"/>
      <w:r w:rsidRPr="00825FAA">
        <w:rPr>
          <w:lang w:val="en-GB"/>
        </w:rPr>
        <w:t>4. Cultural Differences &amp; Their Impact on Market Entry Strategy</w:t>
      </w:r>
      <w:bookmarkEnd w:id="14"/>
    </w:p>
    <w:p w:rsidR="00B109CF" w:rsidRPr="00825FAA" w:rsidRDefault="00D33B67">
      <w:pPr>
        <w:pStyle w:val="Heading2"/>
        <w:rPr>
          <w:lang w:val="en-GB"/>
        </w:rPr>
      </w:pPr>
      <w:bookmarkStart w:id="15" w:name="_kj6w24lpx40r" w:colFirst="0" w:colLast="0"/>
      <w:bookmarkStart w:id="16" w:name="_Toc214652146"/>
      <w:bookmarkEnd w:id="15"/>
      <w:r w:rsidRPr="00825FAA">
        <w:rPr>
          <w:lang w:val="en-GB"/>
        </w:rPr>
        <w:t>4.1 Cultural Distance through Hofstede’s Di</w:t>
      </w:r>
      <w:r w:rsidRPr="00825FAA">
        <w:rPr>
          <w:lang w:val="en-GB"/>
        </w:rPr>
        <w:t>mensions</w:t>
      </w:r>
      <w:bookmarkEnd w:id="16"/>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Comprehending cultural distance is necessary in global business because differences in behaviour, expectations, and values can influence consumer decision-making and organizational strategy (Adamovic, 2023).  A structured framework is delivered by</w:t>
      </w:r>
      <w:r w:rsidRPr="00825FAA">
        <w:rPr>
          <w:rFonts w:ascii="Times New Roman" w:eastAsia="Times New Roman" w:hAnsi="Times New Roman" w:cs="Times New Roman"/>
          <w:sz w:val="24"/>
          <w:szCs w:val="24"/>
          <w:lang w:val="en-GB"/>
        </w:rPr>
        <w:t xml:space="preserve"> “Hofstede’s Cultural Dimensions” to compare the cultural profiles of the home country, the USA of Amazon, and the emerging market India. </w:t>
      </w:r>
    </w:p>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noProof/>
          <w:sz w:val="24"/>
          <w:szCs w:val="24"/>
          <w:lang w:val="en-US" w:bidi="gu-IN"/>
        </w:rPr>
        <w:drawing>
          <wp:inline distT="114300" distB="114300" distL="114300" distR="114300">
            <wp:extent cx="4976813" cy="2623992"/>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4976813" cy="2623992"/>
                    </a:xfrm>
                    <a:prstGeom prst="rect">
                      <a:avLst/>
                    </a:prstGeom>
                    <a:ln w="25400">
                      <a:solidFill>
                        <a:srgbClr val="000000"/>
                      </a:solidFill>
                      <a:prstDash val="solid"/>
                    </a:ln>
                  </pic:spPr>
                </pic:pic>
              </a:graphicData>
            </a:graphic>
          </wp:inline>
        </w:drawing>
      </w:r>
    </w:p>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Figure 4: Cultural differences between India and the USA</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(Source: Theculturefactor.com, 2025)</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 xml:space="preserve">Power distance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The US is characterized by a low power distance (40), which represents a preference for equality, openness, and “decentralized decision-making processes”. In addition, India indicates a </w:t>
      </w:r>
      <w:r w:rsidR="00825FAA" w:rsidRPr="00825FAA">
        <w:rPr>
          <w:rFonts w:ascii="Times New Roman" w:eastAsia="Times New Roman" w:hAnsi="Times New Roman" w:cs="Times New Roman"/>
          <w:sz w:val="24"/>
          <w:szCs w:val="24"/>
          <w:lang w:val="en-GB"/>
        </w:rPr>
        <w:t>high-power</w:t>
      </w:r>
      <w:r w:rsidRPr="00825FAA">
        <w:rPr>
          <w:rFonts w:ascii="Times New Roman" w:eastAsia="Times New Roman" w:hAnsi="Times New Roman" w:cs="Times New Roman"/>
          <w:sz w:val="24"/>
          <w:szCs w:val="24"/>
          <w:lang w:val="en-GB"/>
        </w:rPr>
        <w:t xml:space="preserve"> distance (77) (Theculturefactor.com, 2025). Hierarchical st</w:t>
      </w:r>
      <w:r w:rsidRPr="00825FAA">
        <w:rPr>
          <w:rFonts w:ascii="Times New Roman" w:eastAsia="Times New Roman" w:hAnsi="Times New Roman" w:cs="Times New Roman"/>
          <w:sz w:val="24"/>
          <w:szCs w:val="24"/>
          <w:lang w:val="en-GB"/>
        </w:rPr>
        <w:t xml:space="preserve">ructures, authority, and </w:t>
      </w:r>
      <w:r w:rsidRPr="00825FAA">
        <w:rPr>
          <w:rFonts w:ascii="Times New Roman" w:eastAsia="Times New Roman" w:hAnsi="Times New Roman" w:cs="Times New Roman"/>
          <w:sz w:val="24"/>
          <w:szCs w:val="24"/>
          <w:lang w:val="en-GB"/>
        </w:rPr>
        <w:lastRenderedPageBreak/>
        <w:t>relationship-based influences are culturally accepted. This gap also indicated that Amazon adopted its management style in the Indian market. Rather than the application of its highly independent and informal US structure, Amazon r</w:t>
      </w:r>
      <w:r w:rsidRPr="00825FAA">
        <w:rPr>
          <w:rFonts w:ascii="Times New Roman" w:eastAsia="Times New Roman" w:hAnsi="Times New Roman" w:cs="Times New Roman"/>
          <w:sz w:val="24"/>
          <w:szCs w:val="24"/>
          <w:lang w:val="en-GB"/>
        </w:rPr>
        <w:t xml:space="preserve">espected the hierarchical business (Dasgupta </w:t>
      </w:r>
      <w:r w:rsidRPr="00825FAA">
        <w:rPr>
          <w:rFonts w:ascii="Times New Roman" w:eastAsia="Times New Roman" w:hAnsi="Times New Roman" w:cs="Times New Roman"/>
          <w:i/>
          <w:iCs/>
          <w:sz w:val="24"/>
          <w:szCs w:val="24"/>
          <w:lang w:val="en-GB"/>
        </w:rPr>
        <w:t xml:space="preserve">et al. </w:t>
      </w:r>
      <w:r w:rsidRPr="00825FAA">
        <w:rPr>
          <w:rFonts w:ascii="Times New Roman" w:eastAsia="Times New Roman" w:hAnsi="Times New Roman" w:cs="Times New Roman"/>
          <w:sz w:val="24"/>
          <w:szCs w:val="24"/>
          <w:lang w:val="en-GB"/>
        </w:rPr>
        <w:t xml:space="preserve">2025). In India, Amazon takes a more formal and relationship-based approach when they are collaborating with local businesses and suppliers.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Individualism vs Collectivism</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US score is high (60) on "individualism", which means that consumer choices are driven by convenience and personal preferences. India has "low individualism (24)" and is more collectivist, where the community and family affect the buying decisions. For</w:t>
      </w:r>
      <w:r w:rsidRPr="00825FAA">
        <w:rPr>
          <w:rFonts w:ascii="Times New Roman" w:eastAsia="Times New Roman" w:hAnsi="Times New Roman" w:cs="Times New Roman"/>
          <w:sz w:val="24"/>
          <w:szCs w:val="24"/>
          <w:lang w:val="en-GB"/>
        </w:rPr>
        <w:t xml:space="preserve"> this reason, Amazon changes its marketing in the Indian market. Instead of focusing on personal comfort, it indicates the family benefits and savings. Campaigns such as "Har Ghar Amazon" lead to the Indian cultural values and help the business to connect </w:t>
      </w:r>
      <w:r w:rsidRPr="00825FAA">
        <w:rPr>
          <w:rFonts w:ascii="Times New Roman" w:eastAsia="Times New Roman" w:hAnsi="Times New Roman" w:cs="Times New Roman"/>
          <w:sz w:val="24"/>
          <w:szCs w:val="24"/>
          <w:lang w:val="en-GB"/>
        </w:rPr>
        <w:t xml:space="preserve">better with the customers (Timesofindia.indiatimes.com, 2025).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Uncertainty Avoidance</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Due to worries about product legitimacy and payment security, Indian customers demonstrate higher risk (40) sensitivity, whereas the uncertainty avoidance of the USA is (</w:t>
      </w:r>
      <w:r w:rsidRPr="00825FAA">
        <w:rPr>
          <w:rFonts w:ascii="Times New Roman" w:eastAsia="Times New Roman" w:hAnsi="Times New Roman" w:cs="Times New Roman"/>
          <w:sz w:val="24"/>
          <w:szCs w:val="24"/>
          <w:lang w:val="en-GB"/>
        </w:rPr>
        <w:t xml:space="preserve">46) when making online purchases, despite both nations scoring in the middle. In order to identify these cultural characteristics, COD, easy returns, and order tracking were introduced by Amazon in order to identify this cultural trait, and these were not </w:t>
      </w:r>
      <w:r w:rsidRPr="00825FAA">
        <w:rPr>
          <w:rFonts w:ascii="Times New Roman" w:eastAsia="Times New Roman" w:hAnsi="Times New Roman" w:cs="Times New Roman"/>
          <w:sz w:val="24"/>
          <w:szCs w:val="24"/>
          <w:lang w:val="en-GB"/>
        </w:rPr>
        <w:t xml:space="preserve">core features in the US model (Chen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2023). These changes build confidence and decrease risk, which is a crucial aspect of the acceptance of Amazon in India.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Long-Term Orientation</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USA portrayed a “short-term orientation (51)”, emphasizing instan</w:t>
      </w:r>
      <w:r w:rsidRPr="00825FAA">
        <w:rPr>
          <w:rFonts w:ascii="Times New Roman" w:eastAsia="Times New Roman" w:hAnsi="Times New Roman" w:cs="Times New Roman"/>
          <w:sz w:val="24"/>
          <w:szCs w:val="24"/>
          <w:lang w:val="en-GB"/>
        </w:rPr>
        <w:t>t outcomes and customer gratification. India portrays a strong long-term orientation (50)”, focusing on planning, savings, and financial value over time (Mer and Virdi, 2024). In order to appeal to long-term household budgeting practices, Amazon introduced</w:t>
      </w:r>
      <w:r w:rsidRPr="00825FAA">
        <w:rPr>
          <w:rFonts w:ascii="Times New Roman" w:eastAsia="Times New Roman" w:hAnsi="Times New Roman" w:cs="Times New Roman"/>
          <w:sz w:val="24"/>
          <w:szCs w:val="24"/>
          <w:lang w:val="en-GB"/>
        </w:rPr>
        <w:t xml:space="preserve"> discount-driven pricing, EMI choices, rewards, and Prime for a cheaper regional price.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“Indulgence vs. Restraint”</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The US is a luxurious country (68) where it is socially acceptable to spend money on comfort and leisure. In addition, India is more restra</w:t>
      </w:r>
      <w:r w:rsidRPr="00825FAA">
        <w:rPr>
          <w:rFonts w:ascii="Times New Roman" w:eastAsia="Times New Roman" w:hAnsi="Times New Roman" w:cs="Times New Roman"/>
          <w:sz w:val="24"/>
          <w:szCs w:val="24"/>
          <w:lang w:val="en-GB"/>
        </w:rPr>
        <w:t xml:space="preserve">ined (26), where spending is moderated by affordability.  Amazon's strategy in India is less about luxury and more about cost-benefit value, durability, and price savings, which affects its product mix and relationship with suppliers (Bandi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Thus, "Hofstede's dimensions" reflect that the cultural distance between the US and India is large. Amazon's success depends on adapting to these cultural differences. Instead of using this strategy in its home country, the USA, Amazon redesigned its payme</w:t>
      </w:r>
      <w:r w:rsidRPr="00825FAA">
        <w:rPr>
          <w:rFonts w:ascii="Times New Roman" w:eastAsia="Times New Roman" w:hAnsi="Times New Roman" w:cs="Times New Roman"/>
          <w:sz w:val="24"/>
          <w:szCs w:val="24"/>
          <w:lang w:val="en-GB"/>
        </w:rPr>
        <w:t xml:space="preserve">nt, marketing, and customer service to evaluate the Indian customer value. </w:t>
      </w:r>
    </w:p>
    <w:p w:rsidR="00B109CF" w:rsidRPr="00825FAA" w:rsidRDefault="00D33B67">
      <w:pPr>
        <w:pStyle w:val="Heading2"/>
        <w:rPr>
          <w:lang w:val="en-GB"/>
        </w:rPr>
      </w:pPr>
      <w:bookmarkStart w:id="17" w:name="_b7ztoi10g9og" w:colFirst="0" w:colLast="0"/>
      <w:bookmarkStart w:id="18" w:name="_Toc214652147"/>
      <w:bookmarkEnd w:id="17"/>
      <w:r w:rsidRPr="00825FAA">
        <w:rPr>
          <w:lang w:val="en-GB"/>
        </w:rPr>
        <w:t>4.2 Impact on Amazon’s Market Entry Strategy</w:t>
      </w:r>
      <w:bookmarkEnd w:id="18"/>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Cultural differences between India and the USA had a major influence on the ways in which Amazon entered the Indian market. The culturally sensitive entry approach has been adopted by Amazon, which emphasizes local engagement, trust building, and customise</w:t>
      </w:r>
      <w:r w:rsidRPr="00825FAA">
        <w:rPr>
          <w:rFonts w:ascii="Times New Roman" w:eastAsia="Times New Roman" w:hAnsi="Times New Roman" w:cs="Times New Roman"/>
          <w:sz w:val="24"/>
          <w:szCs w:val="24"/>
          <w:lang w:val="en-GB"/>
        </w:rPr>
        <w:t>d service delivery (Paul, 2023). The cautious attitude of Indian consumers about online purchasing was one of the most significant cultural variables influencing Amazon's entry strategy. Many Indian customers are initially uncomfortable with online payment</w:t>
      </w:r>
      <w:r w:rsidRPr="00825FAA">
        <w:rPr>
          <w:rFonts w:ascii="Times New Roman" w:eastAsia="Times New Roman" w:hAnsi="Times New Roman" w:cs="Times New Roman"/>
          <w:sz w:val="24"/>
          <w:szCs w:val="24"/>
          <w:lang w:val="en-GB"/>
        </w:rPr>
        <w:t>s due to concerns regarding financial fraud and product quality, while US customers depend on credit cards and technological transactions. Amazon also leveraged easy exchange and return policies, COD, and order-tracking, which were not main features in the</w:t>
      </w:r>
      <w:r w:rsidRPr="00825FAA">
        <w:rPr>
          <w:rFonts w:ascii="Times New Roman" w:eastAsia="Times New Roman" w:hAnsi="Times New Roman" w:cs="Times New Roman"/>
          <w:sz w:val="24"/>
          <w:szCs w:val="24"/>
          <w:lang w:val="en-GB"/>
        </w:rPr>
        <w:t xml:space="preserve"> US.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Cultural differences affecting the Amazon's entry were India's collectivist nature, where the community and family influenced and played a significant role in the purchasing </w:t>
      </w:r>
      <w:r w:rsidR="00825FAA" w:rsidRPr="00825FAA">
        <w:rPr>
          <w:rFonts w:ascii="Times New Roman" w:eastAsia="Times New Roman" w:hAnsi="Times New Roman" w:cs="Times New Roman"/>
          <w:sz w:val="24"/>
          <w:szCs w:val="24"/>
          <w:lang w:val="en-GB"/>
        </w:rPr>
        <w:t>decision (</w:t>
      </w:r>
      <w:r w:rsidRPr="00825FAA">
        <w:rPr>
          <w:rFonts w:ascii="Times New Roman" w:eastAsia="Times New Roman" w:hAnsi="Times New Roman" w:cs="Times New Roman"/>
          <w:sz w:val="24"/>
          <w:szCs w:val="24"/>
          <w:lang w:val="en-GB"/>
        </w:rPr>
        <w:t>Sheelam and Bose, 2024). Amazon also recognized that buyers in Ind</w:t>
      </w:r>
      <w:r w:rsidRPr="00825FAA">
        <w:rPr>
          <w:rFonts w:ascii="Times New Roman" w:eastAsia="Times New Roman" w:hAnsi="Times New Roman" w:cs="Times New Roman"/>
          <w:sz w:val="24"/>
          <w:szCs w:val="24"/>
          <w:lang w:val="en-GB"/>
        </w:rPr>
        <w:t xml:space="preserve">ia look for safety and value, rather than individual convenience. As a result, promotional campaigns in India shifted from the U.S. message to the family-centred themes such as "Great India festival sales, " and "Har Ghar Amazon," which also indicated the </w:t>
      </w:r>
      <w:r w:rsidRPr="00825FAA">
        <w:rPr>
          <w:rFonts w:ascii="Times New Roman" w:eastAsia="Times New Roman" w:hAnsi="Times New Roman" w:cs="Times New Roman"/>
          <w:sz w:val="24"/>
          <w:szCs w:val="24"/>
          <w:lang w:val="en-GB"/>
        </w:rPr>
        <w:t xml:space="preserve">saving, household needs, and group </w:t>
      </w:r>
      <w:r w:rsidR="00825FAA" w:rsidRPr="00825FAA">
        <w:rPr>
          <w:rFonts w:ascii="Times New Roman" w:eastAsia="Times New Roman" w:hAnsi="Times New Roman" w:cs="Times New Roman"/>
          <w:sz w:val="24"/>
          <w:szCs w:val="24"/>
          <w:lang w:val="en-GB"/>
        </w:rPr>
        <w:t>celebrations (</w:t>
      </w:r>
      <w:r w:rsidRPr="00825FAA">
        <w:rPr>
          <w:rFonts w:ascii="Times New Roman" w:eastAsia="Times New Roman" w:hAnsi="Times New Roman" w:cs="Times New Roman"/>
          <w:sz w:val="24"/>
          <w:szCs w:val="24"/>
          <w:lang w:val="en-GB"/>
        </w:rPr>
        <w:t xml:space="preserve">Nim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It also links Amazon with the cultural expectations. In addition, India's </w:t>
      </w:r>
      <w:r w:rsidR="00825FAA" w:rsidRPr="00825FAA">
        <w:rPr>
          <w:rFonts w:ascii="Times New Roman" w:eastAsia="Times New Roman" w:hAnsi="Times New Roman" w:cs="Times New Roman"/>
          <w:sz w:val="24"/>
          <w:szCs w:val="24"/>
          <w:lang w:val="en-GB"/>
        </w:rPr>
        <w:t>high-power</w:t>
      </w:r>
      <w:r w:rsidRPr="00825FAA">
        <w:rPr>
          <w:rFonts w:ascii="Times New Roman" w:eastAsia="Times New Roman" w:hAnsi="Times New Roman" w:cs="Times New Roman"/>
          <w:sz w:val="24"/>
          <w:szCs w:val="24"/>
          <w:lang w:val="en-GB"/>
        </w:rPr>
        <w:t xml:space="preserve"> distance is also affected by Amazon's entry mode. Government and business intersections in India followe</w:t>
      </w:r>
      <w:r w:rsidRPr="00825FAA">
        <w:rPr>
          <w:rFonts w:ascii="Times New Roman" w:eastAsia="Times New Roman" w:hAnsi="Times New Roman" w:cs="Times New Roman"/>
          <w:sz w:val="24"/>
          <w:szCs w:val="24"/>
          <w:lang w:val="en-GB"/>
        </w:rPr>
        <w:t xml:space="preserve">d the formal and hierarchical processes. To operate within India, Amazon </w:t>
      </w:r>
      <w:r w:rsidRPr="00825FAA">
        <w:rPr>
          <w:rFonts w:ascii="Times New Roman" w:eastAsia="Times New Roman" w:hAnsi="Times New Roman" w:cs="Times New Roman"/>
          <w:sz w:val="24"/>
          <w:szCs w:val="24"/>
          <w:lang w:val="en-GB"/>
        </w:rPr>
        <w:lastRenderedPageBreak/>
        <w:t xml:space="preserve">invested in a structured partnership with the government bodies (Mittal </w:t>
      </w:r>
      <w:r w:rsidRPr="00825FAA">
        <w:rPr>
          <w:rFonts w:ascii="Times New Roman" w:eastAsia="Times New Roman" w:hAnsi="Times New Roman" w:cs="Times New Roman"/>
          <w:i/>
          <w:iCs/>
          <w:sz w:val="24"/>
          <w:szCs w:val="24"/>
          <w:lang w:val="en-GB"/>
        </w:rPr>
        <w:t xml:space="preserve">et al. </w:t>
      </w:r>
      <w:r w:rsidRPr="00825FAA">
        <w:rPr>
          <w:rFonts w:ascii="Times New Roman" w:eastAsia="Times New Roman" w:hAnsi="Times New Roman" w:cs="Times New Roman"/>
          <w:sz w:val="24"/>
          <w:szCs w:val="24"/>
          <w:lang w:val="en-GB"/>
        </w:rPr>
        <w:t xml:space="preserve">2024). Amazon followed a hybrid entry model in the Indian market with a local partnership.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operatio</w:t>
      </w:r>
      <w:r w:rsidRPr="00825FAA">
        <w:rPr>
          <w:rFonts w:ascii="Times New Roman" w:eastAsia="Times New Roman" w:hAnsi="Times New Roman" w:cs="Times New Roman"/>
          <w:sz w:val="24"/>
          <w:szCs w:val="24"/>
          <w:lang w:val="en-GB"/>
        </w:rPr>
        <w:t>nal network is changed by the cultural preferences for personal communication. Amazon combined digital retail with well-known “community-based networks” by including thousands of small local retailers in its pickup and delivery operation (Pasch and Kuhlke,</w:t>
      </w:r>
      <w:r w:rsidRPr="00825FAA">
        <w:rPr>
          <w:rFonts w:ascii="Times New Roman" w:eastAsia="Times New Roman" w:hAnsi="Times New Roman" w:cs="Times New Roman"/>
          <w:sz w:val="24"/>
          <w:szCs w:val="24"/>
          <w:lang w:val="en-GB"/>
        </w:rPr>
        <w:t xml:space="preserve"> 2021). It aided customers in feeling comfortable engaging with e-commerce. </w:t>
      </w:r>
    </w:p>
    <w:p w:rsidR="00B109CF" w:rsidRPr="00825FAA" w:rsidRDefault="00D33B67">
      <w:pPr>
        <w:pStyle w:val="Heading2"/>
        <w:rPr>
          <w:lang w:val="en-GB"/>
        </w:rPr>
      </w:pPr>
      <w:bookmarkStart w:id="19" w:name="_utvj9rsoxc5m" w:colFirst="0" w:colLast="0"/>
      <w:bookmarkStart w:id="20" w:name="_Toc214652148"/>
      <w:bookmarkEnd w:id="19"/>
      <w:r w:rsidRPr="00825FAA">
        <w:rPr>
          <w:lang w:val="en-GB"/>
        </w:rPr>
        <w:t>4.3 Cultural Factors Affecting Operational Success Potential</w:t>
      </w:r>
      <w:bookmarkEnd w:id="20"/>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Cultural differences between the US and India not only shaped Amazon's initial marketing strategy but also significant</w:t>
      </w:r>
      <w:r w:rsidRPr="00825FAA">
        <w:rPr>
          <w:rFonts w:ascii="Times New Roman" w:eastAsia="Times New Roman" w:hAnsi="Times New Roman" w:cs="Times New Roman"/>
          <w:sz w:val="24"/>
          <w:szCs w:val="24"/>
          <w:lang w:val="en-GB"/>
        </w:rPr>
        <w:t>ly affected its long-term operational success. India's diverse cultural landscape is marked by linguistic variations, which also create opportunities and challenges for the operational performances of Amazon (Thapliyal and Joshi, 2022). Trust building is c</w:t>
      </w:r>
      <w:r w:rsidRPr="00825FAA">
        <w:rPr>
          <w:rFonts w:ascii="Times New Roman" w:eastAsia="Times New Roman" w:hAnsi="Times New Roman" w:cs="Times New Roman"/>
          <w:sz w:val="24"/>
          <w:szCs w:val="24"/>
          <w:lang w:val="en-GB"/>
        </w:rPr>
        <w:t>onsidered one of the most critical factors that affect operational success. Indian customers place a high value on authenticity and reliability. Significant economic and strategic advantages are produced by Amazon's global operations. By operating in other</w:t>
      </w:r>
      <w:r w:rsidRPr="00825FAA">
        <w:rPr>
          <w:rFonts w:ascii="Times New Roman" w:eastAsia="Times New Roman" w:hAnsi="Times New Roman" w:cs="Times New Roman"/>
          <w:sz w:val="24"/>
          <w:szCs w:val="24"/>
          <w:lang w:val="en-GB"/>
        </w:rPr>
        <w:t xml:space="preserve"> nations, Amazon is able to expand its revenue streams, lowering its reliance on the US market and guaranteeing steady income even during local economic recessions.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India’s “relationship-oriented culture” means that local partnership is important to opera</w:t>
      </w:r>
      <w:r w:rsidRPr="00825FAA">
        <w:rPr>
          <w:rFonts w:ascii="Times New Roman" w:eastAsia="Times New Roman" w:hAnsi="Times New Roman" w:cs="Times New Roman"/>
          <w:sz w:val="24"/>
          <w:szCs w:val="24"/>
          <w:lang w:val="en-GB"/>
        </w:rPr>
        <w:t>tional effectiveness (Grunwald</w:t>
      </w:r>
      <w:r w:rsidRPr="00825FAA">
        <w:rPr>
          <w:rFonts w:ascii="Times New Roman" w:eastAsia="Times New Roman" w:hAnsi="Times New Roman" w:cs="Times New Roman"/>
          <w:i/>
          <w:iCs/>
          <w:sz w:val="24"/>
          <w:szCs w:val="24"/>
          <w:lang w:val="en-GB"/>
        </w:rPr>
        <w:t xml:space="preserve"> et al.</w:t>
      </w:r>
      <w:r w:rsidRPr="00825FAA">
        <w:rPr>
          <w:rFonts w:ascii="Times New Roman" w:eastAsia="Times New Roman" w:hAnsi="Times New Roman" w:cs="Times New Roman"/>
          <w:sz w:val="24"/>
          <w:szCs w:val="24"/>
          <w:lang w:val="en-GB"/>
        </w:rPr>
        <w:t xml:space="preserve"> 2025). Through collaborating with local stores, Amazon increases the last-mile delivery and progresses customer convenience. Thus, the relationship-oriented culture is significant for mitigating the competition from th</w:t>
      </w:r>
      <w:r w:rsidRPr="00825FAA">
        <w:rPr>
          <w:rFonts w:ascii="Times New Roman" w:eastAsia="Times New Roman" w:hAnsi="Times New Roman" w:cs="Times New Roman"/>
          <w:sz w:val="24"/>
          <w:szCs w:val="24"/>
          <w:lang w:val="en-GB"/>
        </w:rPr>
        <w:t xml:space="preserve">e traditional retail network.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operational success is also affected by the language and regional diversity. Amazon needs to maintain localised customer services, multilingual interfaces with over 20 main languages, and varying regional preferences (Kuf</w:t>
      </w:r>
      <w:r w:rsidRPr="00825FAA">
        <w:rPr>
          <w:rFonts w:ascii="Times New Roman" w:eastAsia="Times New Roman" w:hAnsi="Times New Roman" w:cs="Times New Roman"/>
          <w:sz w:val="24"/>
          <w:szCs w:val="24"/>
          <w:lang w:val="en-GB"/>
        </w:rPr>
        <w:t xml:space="preserve">ile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2021). Besides, ignoring language or social customs carries the danger of alienating significant customer segments and reducing the adaptability of operations. Therefore, the </w:t>
      </w:r>
      <w:r w:rsidR="00825FAA" w:rsidRPr="00825FAA">
        <w:rPr>
          <w:rFonts w:ascii="Times New Roman" w:eastAsia="Times New Roman" w:hAnsi="Times New Roman" w:cs="Times New Roman"/>
          <w:sz w:val="24"/>
          <w:szCs w:val="24"/>
          <w:lang w:val="en-GB"/>
        </w:rPr>
        <w:t>high-power</w:t>
      </w:r>
      <w:r w:rsidRPr="00825FAA">
        <w:rPr>
          <w:rFonts w:ascii="Times New Roman" w:eastAsia="Times New Roman" w:hAnsi="Times New Roman" w:cs="Times New Roman"/>
          <w:sz w:val="24"/>
          <w:szCs w:val="24"/>
          <w:lang w:val="en-GB"/>
        </w:rPr>
        <w:t xml:space="preserve"> distance of India needs Amazon to maintain strong governmen</w:t>
      </w:r>
      <w:r w:rsidRPr="00825FAA">
        <w:rPr>
          <w:rFonts w:ascii="Times New Roman" w:eastAsia="Times New Roman" w:hAnsi="Times New Roman" w:cs="Times New Roman"/>
          <w:sz w:val="24"/>
          <w:szCs w:val="24"/>
          <w:lang w:val="en-GB"/>
        </w:rPr>
        <w:t>t relations and compliance practices. Hence, the long-lasting operational success of Amazon in India relies on its ability to link its customer service, logistics, and regulatory practices with Indian culture.</w:t>
      </w:r>
    </w:p>
    <w:p w:rsidR="00B109CF" w:rsidRPr="00825FAA" w:rsidRDefault="00D33B67">
      <w:pPr>
        <w:pStyle w:val="Heading1"/>
        <w:rPr>
          <w:lang w:val="en-GB"/>
        </w:rPr>
      </w:pPr>
      <w:bookmarkStart w:id="21" w:name="_jtdzkj1ic0t4" w:colFirst="0" w:colLast="0"/>
      <w:bookmarkStart w:id="22" w:name="_Toc214652149"/>
      <w:bookmarkEnd w:id="21"/>
      <w:r w:rsidRPr="00825FAA">
        <w:rPr>
          <w:lang w:val="en-GB"/>
        </w:rPr>
        <w:lastRenderedPageBreak/>
        <w:t>5. Recommendations: Adjustments to Amazon’s SO</w:t>
      </w:r>
      <w:r w:rsidRPr="00825FAA">
        <w:rPr>
          <w:lang w:val="en-GB"/>
        </w:rPr>
        <w:t>Ps for the Emerging Market</w:t>
      </w:r>
      <w:bookmarkEnd w:id="22"/>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Transferring effective company procedures from the home country to the host country is not enough for successful international expansion. For Amazon, organization is built on efficiency, data-driven decisions, and standardization</w:t>
      </w:r>
      <w:r w:rsidRPr="00825FAA">
        <w:rPr>
          <w:rFonts w:ascii="Times New Roman" w:eastAsia="Times New Roman" w:hAnsi="Times New Roman" w:cs="Times New Roman"/>
          <w:sz w:val="24"/>
          <w:szCs w:val="24"/>
          <w:lang w:val="en-GB"/>
        </w:rPr>
        <w:t xml:space="preserve">. Entering an emerging economy such as India demands careful modifications to its SOPs. This need results from differences between the United States (home country) and India (host country) in terms of cultural values, institutional frameworks, consumer </w:t>
      </w:r>
      <w:r w:rsidR="00825FAA" w:rsidRPr="00825FAA">
        <w:rPr>
          <w:rFonts w:ascii="Times New Roman" w:eastAsia="Times New Roman" w:hAnsi="Times New Roman" w:cs="Times New Roman"/>
          <w:sz w:val="24"/>
          <w:szCs w:val="24"/>
          <w:lang w:val="en-GB"/>
        </w:rPr>
        <w:t>behaviour</w:t>
      </w:r>
      <w:r w:rsidRPr="00825FAA">
        <w:rPr>
          <w:rFonts w:ascii="Times New Roman" w:eastAsia="Times New Roman" w:hAnsi="Times New Roman" w:cs="Times New Roman"/>
          <w:sz w:val="24"/>
          <w:szCs w:val="24"/>
          <w:lang w:val="en-GB"/>
        </w:rPr>
        <w:t xml:space="preserve">, technological readiness, and competitive landscapes. Along with that, OLI analysis focused on local advantages of India, ownership advantages, and internalisation benefits.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Adjustment 1: “SOP Revision for Localized Consumer Engagement and Trust-Bu</w:t>
      </w:r>
      <w:r w:rsidRPr="00825FAA">
        <w:rPr>
          <w:rFonts w:ascii="Times New Roman" w:eastAsia="Times New Roman" w:hAnsi="Times New Roman" w:cs="Times New Roman"/>
          <w:b/>
          <w:bCs/>
          <w:sz w:val="24"/>
          <w:szCs w:val="24"/>
          <w:lang w:val="en-GB"/>
        </w:rPr>
        <w:t>ilding”</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Amazon's traditional SOP framework is developed by the "low power distance, low uncertainty avoidance, and individualistic consumption patterns," and it is a major feature of US culture. The Indian cultural context also indicates high power distanc</w:t>
      </w:r>
      <w:r w:rsidRPr="00825FAA">
        <w:rPr>
          <w:rFonts w:ascii="Times New Roman" w:eastAsia="Times New Roman" w:hAnsi="Times New Roman" w:cs="Times New Roman"/>
          <w:sz w:val="24"/>
          <w:szCs w:val="24"/>
          <w:lang w:val="en-GB"/>
        </w:rPr>
        <w:t xml:space="preserve">e, high uncertainty avoidance, and collectivism, which indicates how trust and purchasing decisions occur (Stanikzai and Mittal, 2025). Most of the Indian customers prefer personal recommendations and social proof before engaging in the online transaction </w:t>
      </w:r>
      <w:r w:rsidRPr="00825FAA">
        <w:rPr>
          <w:rFonts w:ascii="Times New Roman" w:eastAsia="Times New Roman" w:hAnsi="Times New Roman" w:cs="Times New Roman"/>
          <w:sz w:val="24"/>
          <w:szCs w:val="24"/>
          <w:lang w:val="en-GB"/>
        </w:rPr>
        <w:t xml:space="preserve">method. There is also </w:t>
      </w:r>
      <w:r w:rsidR="00825FAA" w:rsidRPr="00825FAA">
        <w:rPr>
          <w:rFonts w:ascii="Times New Roman" w:eastAsia="Times New Roman" w:hAnsi="Times New Roman" w:cs="Times New Roman"/>
          <w:sz w:val="24"/>
          <w:szCs w:val="24"/>
          <w:lang w:val="en-GB"/>
        </w:rPr>
        <w:t>scepticism</w:t>
      </w:r>
      <w:r w:rsidRPr="00825FAA">
        <w:rPr>
          <w:rFonts w:ascii="Times New Roman" w:eastAsia="Times New Roman" w:hAnsi="Times New Roman" w:cs="Times New Roman"/>
          <w:sz w:val="24"/>
          <w:szCs w:val="24"/>
          <w:lang w:val="en-GB"/>
        </w:rPr>
        <w:t xml:space="preserve"> regarding the online payment process and the authenticity of the product.</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b/>
          <w:bCs/>
          <w:sz w:val="24"/>
          <w:szCs w:val="24"/>
          <w:lang w:val="en-GB"/>
        </w:rPr>
        <w:t>Recommended SOP Modifications</w:t>
      </w:r>
    </w:p>
    <w:tbl>
      <w:tblPr>
        <w:tblStyle w:val="Table1"/>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4780"/>
        <w:gridCol w:w="4780"/>
      </w:tblGrid>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Original SOP Focus</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Recommended Local Adaptation for India</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Interpersonal customer service and automated</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 should adopt the hybrid system combining the automation process with the human customer assistants through WhatsApp and voice (Todericiu, 2025). </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Trust built through brand equity</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 should build trust through return guarantees, discounts, and the cash-on-delivery method. </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Standard return and refund rules</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Should use the extended guarantee periods, hassle-free returns, and the no-questions-asked refund policies. </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Individual-cen</w:t>
            </w:r>
            <w:r w:rsidRPr="00825FAA">
              <w:rPr>
                <w:rFonts w:ascii="Times New Roman" w:eastAsia="Times New Roman" w:hAnsi="Times New Roman" w:cs="Times New Roman"/>
                <w:sz w:val="24"/>
                <w:szCs w:val="24"/>
                <w:lang w:val="en-GB"/>
              </w:rPr>
              <w:t>tric advertising</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“Family-centric, community-centric, and value-driven advertising aids to increase the local adoption for India.”</w:t>
            </w:r>
          </w:p>
        </w:tc>
      </w:tr>
    </w:tbl>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Table 1: Recommended SOP Modifications for Adjustment 1</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(Source: Self-Made using MS-Word)</w:t>
      </w:r>
    </w:p>
    <w:p w:rsidR="00B109CF" w:rsidRPr="00825FAA" w:rsidRDefault="00D33B67">
      <w:pPr>
        <w:spacing w:before="200" w:after="200" w:line="360" w:lineRule="auto"/>
        <w:rPr>
          <w:rFonts w:ascii="Times New Roman" w:eastAsia="Times New Roman" w:hAnsi="Times New Roman" w:cs="Times New Roman"/>
          <w:b/>
          <w:bCs/>
          <w:i/>
          <w:iCs/>
          <w:sz w:val="24"/>
          <w:szCs w:val="24"/>
          <w:lang w:val="en-GB"/>
        </w:rPr>
      </w:pPr>
      <w:r w:rsidRPr="00825FAA">
        <w:rPr>
          <w:rFonts w:ascii="Times New Roman" w:eastAsia="Times New Roman" w:hAnsi="Times New Roman" w:cs="Times New Roman"/>
          <w:b/>
          <w:bCs/>
          <w:i/>
          <w:iCs/>
          <w:sz w:val="24"/>
          <w:szCs w:val="24"/>
          <w:lang w:val="en-GB"/>
        </w:rPr>
        <w:t>Rationale of this recommendation</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This modification also links with the Indian market’s need for assurance before purchasing the interpersonal support after the purchase, and increasing trust and mitigating the perceived uncertainty (Patel and Dhurkari, 2025). Adjusting the SOPs to the tut</w:t>
      </w:r>
      <w:r w:rsidRPr="00825FAA">
        <w:rPr>
          <w:rFonts w:ascii="Times New Roman" w:eastAsia="Times New Roman" w:hAnsi="Times New Roman" w:cs="Times New Roman"/>
          <w:sz w:val="24"/>
          <w:szCs w:val="24"/>
          <w:lang w:val="en-GB"/>
        </w:rPr>
        <w:t xml:space="preserve">u building process is significant for boosting long-term customer loyalty in the Indian context.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Adjustment 2: Customization of Supply Chain and Logistics SOPs for Infrastructure and Regional Diversity</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global logistics system of Amazon is designed for</w:t>
      </w:r>
      <w:r w:rsidRPr="00825FAA">
        <w:rPr>
          <w:rFonts w:ascii="Times New Roman" w:eastAsia="Times New Roman" w:hAnsi="Times New Roman" w:cs="Times New Roman"/>
          <w:sz w:val="24"/>
          <w:szCs w:val="24"/>
          <w:lang w:val="en-GB"/>
        </w:rPr>
        <w:t xml:space="preserve"> countries with highly developed roads, high technological infrastructure penetration, last-mile delivery, and unified address systems. Besides, India presents a crucial “regional and infrastructural variability” such as inauthentic addressing systems, inc</w:t>
      </w:r>
      <w:r w:rsidRPr="00825FAA">
        <w:rPr>
          <w:rFonts w:ascii="Times New Roman" w:eastAsia="Times New Roman" w:hAnsi="Times New Roman" w:cs="Times New Roman"/>
          <w:sz w:val="24"/>
          <w:szCs w:val="24"/>
          <w:lang w:val="en-GB"/>
        </w:rPr>
        <w:t xml:space="preserve">onsistent road networks in rural areas and urban slums, and seasonal monsoon disruptions with language variety (Mahto, 2024).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Recommended SOP Modifications</w:t>
      </w:r>
    </w:p>
    <w:tbl>
      <w:tblPr>
        <w:tblStyle w:val="Table2"/>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3845"/>
        <w:gridCol w:w="5715"/>
      </w:tblGrid>
      <w:tr w:rsidR="00B109CF" w:rsidRPr="00825FAA" w:rsidTr="00825FAA">
        <w:trPr>
          <w:trHeight w:val="488"/>
          <w:jc w:val="center"/>
        </w:trPr>
        <w:tc>
          <w:tcPr>
            <w:tcW w:w="2011"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 xml:space="preserve">Original SOP Focus </w:t>
            </w:r>
          </w:p>
        </w:tc>
        <w:tc>
          <w:tcPr>
            <w:tcW w:w="2989"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Recommended Local Adaptation for India</w:t>
            </w:r>
          </w:p>
        </w:tc>
      </w:tr>
      <w:tr w:rsidR="00B109CF" w:rsidRPr="00825FAA" w:rsidTr="00825FAA">
        <w:trPr>
          <w:trHeight w:val="765"/>
          <w:jc w:val="center"/>
        </w:trPr>
        <w:tc>
          <w:tcPr>
            <w:tcW w:w="2011"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Fully planned delivery routes</w:t>
            </w:r>
          </w:p>
        </w:tc>
        <w:tc>
          <w:tcPr>
            <w:tcW w:w="2989"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Festivals, weather, and traffic partners influenced flexible and dynamic routing. </w:t>
            </w:r>
          </w:p>
        </w:tc>
      </w:tr>
      <w:tr w:rsidR="00B109CF" w:rsidRPr="00825FAA" w:rsidTr="00825FAA">
        <w:trPr>
          <w:trHeight w:val="765"/>
          <w:jc w:val="center"/>
        </w:trPr>
        <w:tc>
          <w:tcPr>
            <w:tcW w:w="2011"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Centralised delivery model </w:t>
            </w:r>
          </w:p>
        </w:tc>
        <w:tc>
          <w:tcPr>
            <w:tcW w:w="2989"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Micro-</w:t>
            </w:r>
            <w:r w:rsidR="00825FAA" w:rsidRPr="00825FAA">
              <w:rPr>
                <w:rFonts w:ascii="Times New Roman" w:eastAsia="Times New Roman" w:hAnsi="Times New Roman" w:cs="Times New Roman"/>
                <w:sz w:val="24"/>
                <w:szCs w:val="24"/>
                <w:lang w:val="en-GB"/>
              </w:rPr>
              <w:t>fulfilmentcentres</w:t>
            </w:r>
            <w:r w:rsidRPr="00825FAA">
              <w:rPr>
                <w:rFonts w:ascii="Times New Roman" w:eastAsia="Times New Roman" w:hAnsi="Times New Roman" w:cs="Times New Roman"/>
                <w:sz w:val="24"/>
                <w:szCs w:val="24"/>
                <w:lang w:val="en-GB"/>
              </w:rPr>
              <w:t xml:space="preserve"> in tier-2 and tier-3 cities under a hub-and-spoke hybrid model</w:t>
            </w:r>
          </w:p>
        </w:tc>
      </w:tr>
      <w:tr w:rsidR="00B109CF" w:rsidRPr="00825FAA" w:rsidTr="00825FAA">
        <w:trPr>
          <w:trHeight w:val="795"/>
          <w:jc w:val="center"/>
        </w:trPr>
        <w:tc>
          <w:tcPr>
            <w:tcW w:w="2011"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Parcel delivery is only by Amazon employees. </w:t>
            </w:r>
          </w:p>
        </w:tc>
        <w:tc>
          <w:tcPr>
            <w:tcW w:w="2989"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Amazon nee</w:t>
            </w:r>
            <w:r w:rsidRPr="00825FAA">
              <w:rPr>
                <w:rFonts w:ascii="Times New Roman" w:eastAsia="Times New Roman" w:hAnsi="Times New Roman" w:cs="Times New Roman"/>
                <w:sz w:val="24"/>
                <w:szCs w:val="24"/>
                <w:lang w:val="en-GB"/>
              </w:rPr>
              <w:t xml:space="preserve">ds to focus on the implementation of gig-workers and local courier partners (Kuhn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2021). </w:t>
            </w:r>
          </w:p>
        </w:tc>
      </w:tr>
      <w:tr w:rsidR="00B109CF" w:rsidRPr="00825FAA" w:rsidTr="00825FAA">
        <w:trPr>
          <w:trHeight w:val="488"/>
          <w:jc w:val="center"/>
        </w:trPr>
        <w:tc>
          <w:tcPr>
            <w:tcW w:w="2011"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Standard instructions and packing in a single language</w:t>
            </w:r>
          </w:p>
        </w:tc>
        <w:tc>
          <w:tcPr>
            <w:tcW w:w="2989"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Helplines, user manuals, and regional language packaging need to be used. </w:t>
            </w:r>
          </w:p>
        </w:tc>
      </w:tr>
    </w:tbl>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 xml:space="preserve">Table 2: “Recommended SOP </w:t>
      </w:r>
      <w:r w:rsidRPr="00825FAA">
        <w:rPr>
          <w:rFonts w:ascii="Times New Roman" w:eastAsia="Times New Roman" w:hAnsi="Times New Roman" w:cs="Times New Roman"/>
          <w:b/>
          <w:bCs/>
          <w:sz w:val="24"/>
          <w:szCs w:val="24"/>
          <w:lang w:val="en-GB"/>
        </w:rPr>
        <w:t>Modifications” for Adjustment 2</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(Source: Self-Made using MS-Word)</w:t>
      </w:r>
    </w:p>
    <w:p w:rsidR="00B109CF" w:rsidRPr="00825FAA" w:rsidRDefault="00D33B67">
      <w:pPr>
        <w:spacing w:before="200" w:after="200" w:line="36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Rationale</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Accessibility is enhanced, delivery delays are decreased, and competitive advantages in rural penetration are focused by the logistical adaptation, where domestic rivals, including</w:t>
      </w:r>
      <w:r w:rsidRPr="00825FAA">
        <w:rPr>
          <w:rFonts w:ascii="Times New Roman" w:eastAsia="Times New Roman" w:hAnsi="Times New Roman" w:cs="Times New Roman"/>
          <w:sz w:val="24"/>
          <w:szCs w:val="24"/>
          <w:lang w:val="en-GB"/>
        </w:rPr>
        <w:t xml:space="preserve"> Meesso and Flipkart, have progressed rapidly (Ranjekar and Roy, 2023). This is also linked with the OLI's theory "internalisation advantages" because SOPs maintained Amazon's control over the "supply chain experiences".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“Adjustment 3: SOP Alignment for W</w:t>
      </w:r>
      <w:r w:rsidRPr="00825FAA">
        <w:rPr>
          <w:rFonts w:ascii="Times New Roman" w:eastAsia="Times New Roman" w:hAnsi="Times New Roman" w:cs="Times New Roman"/>
          <w:b/>
          <w:bCs/>
          <w:sz w:val="24"/>
          <w:szCs w:val="24"/>
          <w:lang w:val="en-GB"/>
        </w:rPr>
        <w:t xml:space="preserve">orkforce Management and the Integration of the Organisational Culture” </w:t>
      </w:r>
    </w:p>
    <w:p w:rsidR="00B109CF" w:rsidRPr="00825FAA" w:rsidRDefault="00D33B67">
      <w:pPr>
        <w:spacing w:before="200" w:after="200" w:line="360" w:lineRule="auto"/>
        <w:jc w:val="both"/>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sz w:val="24"/>
          <w:szCs w:val="24"/>
          <w:lang w:val="en-GB"/>
        </w:rPr>
        <w:t>Amazon should adjust its SOPs for India in its internal workforce management and the organizational cultural practices. In this context, US operations of Amazon are shared by the cultu</w:t>
      </w:r>
      <w:r w:rsidRPr="00825FAA">
        <w:rPr>
          <w:rFonts w:ascii="Times New Roman" w:eastAsia="Times New Roman" w:hAnsi="Times New Roman" w:cs="Times New Roman"/>
          <w:sz w:val="24"/>
          <w:szCs w:val="24"/>
          <w:lang w:val="en-GB"/>
        </w:rPr>
        <w:t>ral values such as the “short-term orientation, low power distance, individualism”, and are deeply affected by the workplace expectations, team dynamics, and leadership behaviours. This transfer means US-style managerial SOPs to India could boost the frict</w:t>
      </w:r>
      <w:r w:rsidRPr="00825FAA">
        <w:rPr>
          <w:rFonts w:ascii="Times New Roman" w:eastAsia="Times New Roman" w:hAnsi="Times New Roman" w:cs="Times New Roman"/>
          <w:sz w:val="24"/>
          <w:szCs w:val="24"/>
          <w:lang w:val="en-GB"/>
        </w:rPr>
        <w:t xml:space="preserve">ion and mitigate the employee morale, and this leads to the weak operational position of the business organization (Kunwar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Most of the Indian employees expect clear hierarchical structures, guidance from supervisors, and a communication style</w:t>
      </w:r>
      <w:r w:rsidRPr="00825FAA">
        <w:rPr>
          <w:rFonts w:ascii="Times New Roman" w:eastAsia="Times New Roman" w:hAnsi="Times New Roman" w:cs="Times New Roman"/>
          <w:sz w:val="24"/>
          <w:szCs w:val="24"/>
          <w:lang w:val="en-GB"/>
        </w:rPr>
        <w:t>. For this, Amazon needs to adjust its people management SOPs to progress the communication style that is culturally linked (Thapliyal and Joshi, 2022). Along with that, managers should be trained in the use of indirect feedback and relationship-based lead</w:t>
      </w:r>
      <w:r w:rsidRPr="00825FAA">
        <w:rPr>
          <w:rFonts w:ascii="Times New Roman" w:eastAsia="Times New Roman" w:hAnsi="Times New Roman" w:cs="Times New Roman"/>
          <w:sz w:val="24"/>
          <w:szCs w:val="24"/>
          <w:lang w:val="en-GB"/>
        </w:rPr>
        <w:t>ership. These praises are true among the employees.</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Furthermore, US teams are used to autonomous work, in which workers take full responsibility for assignments with little oversight. In India, workers frequently work better when offered frequent check-ins</w:t>
      </w:r>
      <w:r w:rsidRPr="00825FAA">
        <w:rPr>
          <w:rFonts w:ascii="Times New Roman" w:eastAsia="Times New Roman" w:hAnsi="Times New Roman" w:cs="Times New Roman"/>
          <w:sz w:val="24"/>
          <w:szCs w:val="24"/>
          <w:lang w:val="en-GB"/>
        </w:rPr>
        <w:t xml:space="preserve">, proper guidance, and well-defined roles. Therefore, workers' confidence and operational consistency will be increased by adjusting the SOPs to implement task delegation frameworks and clear workflows (Steen-Tveit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It also certifies that Amaz</w:t>
      </w:r>
      <w:r w:rsidRPr="00825FAA">
        <w:rPr>
          <w:rFonts w:ascii="Times New Roman" w:eastAsia="Times New Roman" w:hAnsi="Times New Roman" w:cs="Times New Roman"/>
          <w:sz w:val="24"/>
          <w:szCs w:val="24"/>
          <w:lang w:val="en-GB"/>
        </w:rPr>
        <w:t xml:space="preserve">on </w:t>
      </w:r>
      <w:r w:rsidRPr="00825FAA">
        <w:rPr>
          <w:rFonts w:ascii="Times New Roman" w:eastAsia="Times New Roman" w:hAnsi="Times New Roman" w:cs="Times New Roman"/>
          <w:sz w:val="24"/>
          <w:szCs w:val="24"/>
          <w:lang w:val="en-GB"/>
        </w:rPr>
        <w:lastRenderedPageBreak/>
        <w:t>maintains its global advantages by retaining its workforce. However, the reward system is considered a crucial adjustment. In the US, the SOPs of Amazon focus on competitive individual rewards and performance-based recognition. Although performance is s</w:t>
      </w:r>
      <w:r w:rsidRPr="00825FAA">
        <w:rPr>
          <w:rFonts w:ascii="Times New Roman" w:eastAsia="Times New Roman" w:hAnsi="Times New Roman" w:cs="Times New Roman"/>
          <w:sz w:val="24"/>
          <w:szCs w:val="24"/>
          <w:lang w:val="en-GB"/>
        </w:rPr>
        <w:t xml:space="preserve">till highly regarded in India, it is not the only source of motivation.  Indian workers typically value social belonging, career routes, job stability, and group recognition (Ali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2025). Thus, Amazon needs to revise its SOPs to adopt a blended reward</w:t>
      </w:r>
      <w:r w:rsidRPr="00825FAA">
        <w:rPr>
          <w:rFonts w:ascii="Times New Roman" w:eastAsia="Times New Roman" w:hAnsi="Times New Roman" w:cs="Times New Roman"/>
          <w:sz w:val="24"/>
          <w:szCs w:val="24"/>
          <w:lang w:val="en-GB"/>
        </w:rPr>
        <w:t>s structure that implements team contribution and individual performance. Along with that, onboarding procedures need to be culturally sensitive. The corporate culture, procedures, and roles are the main topics of Amazon's standardized global onboarding SO</w:t>
      </w:r>
      <w:r w:rsidRPr="00825FAA">
        <w:rPr>
          <w:rFonts w:ascii="Times New Roman" w:eastAsia="Times New Roman" w:hAnsi="Times New Roman" w:cs="Times New Roman"/>
          <w:sz w:val="24"/>
          <w:szCs w:val="24"/>
          <w:lang w:val="en-GB"/>
        </w:rPr>
        <w:t xml:space="preserve">P (Vago, 2023). Besides, for India, this needs an association to implement regional diversity, cultural norms, and language preferences, and local workforce equality. </w:t>
      </w:r>
    </w:p>
    <w:tbl>
      <w:tblPr>
        <w:tblStyle w:val="Table3"/>
        <w:tblW w:w="5000" w:type="pct"/>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4780"/>
        <w:gridCol w:w="4780"/>
      </w:tblGrid>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Original SOP Focus</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Recommended Local Adaptation for India</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Open confrontation and direct</w:t>
            </w:r>
            <w:r w:rsidRPr="00825FAA">
              <w:rPr>
                <w:rFonts w:ascii="Times New Roman" w:eastAsia="Times New Roman" w:hAnsi="Times New Roman" w:cs="Times New Roman"/>
                <w:sz w:val="24"/>
                <w:szCs w:val="24"/>
                <w:lang w:val="en-GB"/>
              </w:rPr>
              <w:t xml:space="preserve"> feedback model</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Should focus on the respect-driven feedback with the indirect communication style. </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Rewards focused solely on performance</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Should focus on the Hybrid rewards performances, team contribution, and the recognition awards. </w:t>
            </w:r>
          </w:p>
        </w:tc>
      </w:tr>
      <w:tr w:rsidR="00B109CF" w:rsidRPr="00825FAA" w:rsidTr="00825FAA">
        <w:trPr>
          <w:jc w:val="center"/>
        </w:trPr>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Independent </w:t>
            </w:r>
            <w:r w:rsidRPr="00825FAA">
              <w:rPr>
                <w:rFonts w:ascii="Times New Roman" w:eastAsia="Times New Roman" w:hAnsi="Times New Roman" w:cs="Times New Roman"/>
                <w:sz w:val="24"/>
                <w:szCs w:val="24"/>
                <w:lang w:val="en-GB"/>
              </w:rPr>
              <w:t>employee accountability</w:t>
            </w:r>
          </w:p>
        </w:tc>
        <w:tc>
          <w:tcPr>
            <w:tcW w:w="2500" w:type="pct"/>
            <w:tcMar>
              <w:top w:w="100" w:type="dxa"/>
              <w:left w:w="100" w:type="dxa"/>
              <w:bottom w:w="100" w:type="dxa"/>
              <w:right w:w="100" w:type="dxa"/>
            </w:tcMar>
          </w:tcPr>
          <w:p w:rsidR="00B109CF" w:rsidRPr="00825FAA" w:rsidRDefault="00D33B67">
            <w:pPr>
              <w:widowControl w:val="0"/>
              <w:pBdr>
                <w:top w:val="nil"/>
                <w:left w:val="nil"/>
                <w:bottom w:val="nil"/>
                <w:right w:val="nil"/>
                <w:between w:val="nil"/>
              </w:pBdr>
              <w:spacing w:line="24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Focus on the structured management insights with a clear role and continuous development. </w:t>
            </w:r>
          </w:p>
        </w:tc>
      </w:tr>
    </w:tbl>
    <w:p w:rsidR="00B109CF" w:rsidRPr="00825FAA" w:rsidRDefault="00D33B67">
      <w:pPr>
        <w:spacing w:before="200" w:after="200" w:line="360" w:lineRule="auto"/>
        <w:jc w:val="center"/>
        <w:rPr>
          <w:rFonts w:ascii="Times New Roman" w:eastAsia="Times New Roman" w:hAnsi="Times New Roman" w:cs="Times New Roman"/>
          <w:b/>
          <w:bCs/>
          <w:sz w:val="24"/>
          <w:szCs w:val="24"/>
          <w:lang w:val="en-GB"/>
        </w:rPr>
      </w:pPr>
      <w:r w:rsidRPr="00825FAA">
        <w:rPr>
          <w:rFonts w:ascii="Times New Roman" w:eastAsia="Times New Roman" w:hAnsi="Times New Roman" w:cs="Times New Roman"/>
          <w:b/>
          <w:bCs/>
          <w:sz w:val="24"/>
          <w:szCs w:val="24"/>
          <w:lang w:val="en-GB"/>
        </w:rPr>
        <w:t>Table 3: “Recommended SOP Modifications” for Adjustment 3</w:t>
      </w:r>
    </w:p>
    <w:p w:rsidR="00B109CF" w:rsidRPr="00825FAA" w:rsidRDefault="00D33B67">
      <w:pPr>
        <w:spacing w:before="200" w:after="200" w:line="360" w:lineRule="auto"/>
        <w:jc w:val="center"/>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(Source: Self-Made using MS-Word)</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These SOPS adjustments are important; the behavi</w:t>
      </w:r>
      <w:r w:rsidRPr="00825FAA">
        <w:rPr>
          <w:rFonts w:ascii="Times New Roman" w:eastAsia="Times New Roman" w:hAnsi="Times New Roman" w:cs="Times New Roman"/>
          <w:sz w:val="24"/>
          <w:szCs w:val="24"/>
          <w:lang w:val="en-GB"/>
        </w:rPr>
        <w:t>our of the workforces is directly affecting Amazon's customer satisfaction, brand reliability, and productivity, particularly in the fast-growing economy in India (Mondolo, 2022). Through designing the localized workforces' SOPs, Amazon ensures that employ</w:t>
      </w:r>
      <w:r w:rsidRPr="00825FAA">
        <w:rPr>
          <w:rFonts w:ascii="Times New Roman" w:eastAsia="Times New Roman" w:hAnsi="Times New Roman" w:cs="Times New Roman"/>
          <w:sz w:val="24"/>
          <w:szCs w:val="24"/>
          <w:lang w:val="en-GB"/>
        </w:rPr>
        <w:t xml:space="preserve">ees feel more valued and respected within the organization. Implementation of these strategies aids in mitigating the friction and developing team cohesion, and developing the long-term commitment of the business organization.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Changing </w:t>
      </w:r>
      <w:r w:rsidR="00825FAA" w:rsidRPr="00825FAA">
        <w:rPr>
          <w:rFonts w:ascii="Times New Roman" w:eastAsia="Times New Roman" w:hAnsi="Times New Roman" w:cs="Times New Roman"/>
          <w:sz w:val="24"/>
          <w:szCs w:val="24"/>
          <w:lang w:val="en-GB"/>
        </w:rPr>
        <w:t>labour</w:t>
      </w:r>
      <w:r w:rsidRPr="00825FAA">
        <w:rPr>
          <w:rFonts w:ascii="Times New Roman" w:eastAsia="Times New Roman" w:hAnsi="Times New Roman" w:cs="Times New Roman"/>
          <w:sz w:val="24"/>
          <w:szCs w:val="24"/>
          <w:lang w:val="en-GB"/>
        </w:rPr>
        <w:t xml:space="preserve"> management SOPs is a strategic requirement, not just a matter of cultural sensitivity (Steen-Tveit </w:t>
      </w:r>
      <w:r w:rsidRPr="00825FAA">
        <w:rPr>
          <w:rFonts w:ascii="Times New Roman" w:eastAsia="Times New Roman" w:hAnsi="Times New Roman" w:cs="Times New Roman"/>
          <w:i/>
          <w:iCs/>
          <w:sz w:val="24"/>
          <w:szCs w:val="24"/>
          <w:lang w:val="en-GB"/>
        </w:rPr>
        <w:t>et al.</w:t>
      </w:r>
      <w:r w:rsidRPr="00825FAA">
        <w:rPr>
          <w:rFonts w:ascii="Times New Roman" w:eastAsia="Times New Roman" w:hAnsi="Times New Roman" w:cs="Times New Roman"/>
          <w:sz w:val="24"/>
          <w:szCs w:val="24"/>
          <w:lang w:val="en-GB"/>
        </w:rPr>
        <w:t xml:space="preserve"> 2024). The internalisation advantage of Amazon is increased by effective human resources under the OLI framework, by certifying its international sta</w:t>
      </w:r>
      <w:r w:rsidRPr="00825FAA">
        <w:rPr>
          <w:rFonts w:ascii="Times New Roman" w:eastAsia="Times New Roman" w:hAnsi="Times New Roman" w:cs="Times New Roman"/>
          <w:sz w:val="24"/>
          <w:szCs w:val="24"/>
          <w:lang w:val="en-GB"/>
        </w:rPr>
        <w:t xml:space="preserve">ndards. </w:t>
      </w:r>
    </w:p>
    <w:p w:rsidR="00B109CF" w:rsidRPr="00825FAA" w:rsidRDefault="00D33B67">
      <w:pPr>
        <w:pStyle w:val="Heading1"/>
        <w:rPr>
          <w:lang w:val="en-GB"/>
        </w:rPr>
      </w:pPr>
      <w:bookmarkStart w:id="23" w:name="_dln93syekttw" w:colFirst="0" w:colLast="0"/>
      <w:bookmarkStart w:id="24" w:name="_Toc214652150"/>
      <w:bookmarkEnd w:id="23"/>
      <w:r w:rsidRPr="00825FAA">
        <w:rPr>
          <w:lang w:val="en-GB"/>
        </w:rPr>
        <w:lastRenderedPageBreak/>
        <w:t>6. Conclusion</w:t>
      </w:r>
      <w:bookmarkEnd w:id="24"/>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In considering its expansion into India, a rising country with significant development potential, this paper has assessed Amazon's global operations, market entry tactics, and adaptation needs. This analysis portrayed that Amazon passes as a leading MNC du</w:t>
      </w:r>
      <w:r w:rsidRPr="00825FAA">
        <w:rPr>
          <w:rFonts w:ascii="Times New Roman" w:eastAsia="Times New Roman" w:hAnsi="Times New Roman" w:cs="Times New Roman"/>
          <w:sz w:val="24"/>
          <w:szCs w:val="24"/>
          <w:lang w:val="en-GB"/>
        </w:rPr>
        <w:t>e to its diversified value chain, international scale, and technological ownership advantages. A strategic consideration of the OLI need for Amazon's entry into India. It helped to evaluate the ways in which Amazon utilizes its brand reputation and operati</w:t>
      </w:r>
      <w:r w:rsidRPr="00825FAA">
        <w:rPr>
          <w:rFonts w:ascii="Times New Roman" w:eastAsia="Times New Roman" w:hAnsi="Times New Roman" w:cs="Times New Roman"/>
          <w:sz w:val="24"/>
          <w:szCs w:val="24"/>
          <w:lang w:val="en-GB"/>
        </w:rPr>
        <w:t xml:space="preserve">onal capabilities.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The cultural differences of India and the USA are evaluated by using Hofstede’s dimensions, which also indicate the significant differences in the culture between the host country and India, such as “power distance, collectivism, uncert</w:t>
      </w:r>
      <w:r w:rsidRPr="00825FAA">
        <w:rPr>
          <w:rFonts w:ascii="Times New Roman" w:eastAsia="Times New Roman" w:hAnsi="Times New Roman" w:cs="Times New Roman"/>
          <w:sz w:val="24"/>
          <w:szCs w:val="24"/>
          <w:lang w:val="en-GB"/>
        </w:rPr>
        <w:t>ainty avoidance, and long-term orientation.” These cultural gaps have direct implications for Amazon's entry strategy and shaped the operational model that the company adopted in India. Various initiatives of Amazon, such as the cash on delivery, partnersh</w:t>
      </w:r>
      <w:r w:rsidRPr="00825FAA">
        <w:rPr>
          <w:rFonts w:ascii="Times New Roman" w:eastAsia="Times New Roman" w:hAnsi="Times New Roman" w:cs="Times New Roman"/>
          <w:sz w:val="24"/>
          <w:szCs w:val="24"/>
          <w:lang w:val="en-GB"/>
        </w:rPr>
        <w:t>ip with the local stores, and the regional language interface, indicate how Amazon adapted its business to India’s culturally diverse customer base.  For ensuring their long-term success in India, this study also proposed three SOP adjustments, such as tru</w:t>
      </w:r>
      <w:r w:rsidRPr="00825FAA">
        <w:rPr>
          <w:rFonts w:ascii="Times New Roman" w:eastAsia="Times New Roman" w:hAnsi="Times New Roman" w:cs="Times New Roman"/>
          <w:sz w:val="24"/>
          <w:szCs w:val="24"/>
          <w:lang w:val="en-GB"/>
        </w:rPr>
        <w:t>st building and customer engagement, logistic and supply chain restructuring, and workforce management alignment. This recommendation directly addresses the issues through the OLI analysis and focuses on the operational flexibility and the integration of c</w:t>
      </w:r>
      <w:r w:rsidRPr="00825FAA">
        <w:rPr>
          <w:rFonts w:ascii="Times New Roman" w:eastAsia="Times New Roman" w:hAnsi="Times New Roman" w:cs="Times New Roman"/>
          <w:sz w:val="24"/>
          <w:szCs w:val="24"/>
          <w:lang w:val="en-GB"/>
        </w:rPr>
        <w:t xml:space="preserve">ultural practices. </w:t>
      </w:r>
    </w:p>
    <w:p w:rsidR="00B109CF" w:rsidRPr="00825FAA" w:rsidRDefault="00D33B67">
      <w:pPr>
        <w:spacing w:before="200" w:after="20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Hence, successful internationalization needs more than just moving current business models across borders, as Amazon's experience in India shows. Along with that, it necessitates a well-rounded strategy that combines deep local adaptati</w:t>
      </w:r>
      <w:r w:rsidRPr="00825FAA">
        <w:rPr>
          <w:rFonts w:ascii="Times New Roman" w:eastAsia="Times New Roman" w:hAnsi="Times New Roman" w:cs="Times New Roman"/>
          <w:sz w:val="24"/>
          <w:szCs w:val="24"/>
          <w:lang w:val="en-GB"/>
        </w:rPr>
        <w:t xml:space="preserve">on with global strengths. Amazon can focus on its market position and gain sustainable competitive growth in one of the world’s most dynamic economies. </w:t>
      </w:r>
    </w:p>
    <w:p w:rsidR="00825FAA" w:rsidRDefault="00825FAA">
      <w:pPr>
        <w:rPr>
          <w:rFonts w:ascii="Times New Roman" w:eastAsia="Times New Roman" w:hAnsi="Times New Roman" w:cs="Times New Roman"/>
          <w:b/>
          <w:bCs/>
          <w:sz w:val="28"/>
          <w:szCs w:val="28"/>
          <w:lang w:val="en-GB"/>
        </w:rPr>
      </w:pPr>
      <w:bookmarkStart w:id="25" w:name="_r3iovoy1sb8v" w:colFirst="0" w:colLast="0"/>
      <w:bookmarkEnd w:id="25"/>
      <w:r>
        <w:rPr>
          <w:lang w:val="en-GB"/>
        </w:rPr>
        <w:br w:type="page"/>
      </w:r>
    </w:p>
    <w:p w:rsidR="00B109CF" w:rsidRPr="00825FAA" w:rsidRDefault="00D33B67">
      <w:pPr>
        <w:pStyle w:val="Heading1"/>
        <w:rPr>
          <w:lang w:val="en-GB"/>
        </w:rPr>
      </w:pPr>
      <w:bookmarkStart w:id="26" w:name="_Toc214652151"/>
      <w:r w:rsidRPr="00825FAA">
        <w:rPr>
          <w:lang w:val="en-GB"/>
        </w:rPr>
        <w:lastRenderedPageBreak/>
        <w:t>References</w:t>
      </w:r>
      <w:bookmarkEnd w:id="26"/>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Aboutamazon.com, (2025). </w:t>
      </w:r>
      <w:r w:rsidRPr="00825FAA">
        <w:rPr>
          <w:rFonts w:ascii="Times New Roman" w:eastAsia="Times New Roman" w:hAnsi="Times New Roman" w:cs="Times New Roman"/>
          <w:i/>
          <w:iCs/>
          <w:sz w:val="24"/>
          <w:szCs w:val="24"/>
          <w:lang w:val="en-GB"/>
        </w:rPr>
        <w:t>Our Facilities</w:t>
      </w:r>
      <w:r w:rsidRPr="00825FAA">
        <w:rPr>
          <w:rFonts w:ascii="Times New Roman" w:eastAsia="Times New Roman" w:hAnsi="Times New Roman" w:cs="Times New Roman"/>
          <w:sz w:val="24"/>
          <w:szCs w:val="24"/>
          <w:lang w:val="en-GB"/>
        </w:rPr>
        <w:t xml:space="preserve">.  Available at:  </w:t>
      </w:r>
      <w:hyperlink r:id="rId12">
        <w:r w:rsidRPr="00825FAA">
          <w:rPr>
            <w:rFonts w:ascii="Times New Roman" w:eastAsia="Times New Roman" w:hAnsi="Times New Roman" w:cs="Times New Roman"/>
            <w:color w:val="1155CC"/>
            <w:sz w:val="24"/>
            <w:szCs w:val="24"/>
            <w:u w:val="single"/>
            <w:lang w:val="en-GB"/>
          </w:rPr>
          <w:t>https://www.aboutamazon.com/workplace/facilities</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Adamovic, M., (2023). Unlocking the cultural mosaic: a comparison of hofstede and modern cultural value frameworks. </w:t>
      </w:r>
      <w:r w:rsidRPr="00825FAA">
        <w:rPr>
          <w:rFonts w:ascii="Times New Roman" w:eastAsia="Times New Roman" w:hAnsi="Times New Roman" w:cs="Times New Roman"/>
          <w:i/>
          <w:iCs/>
          <w:sz w:val="24"/>
          <w:szCs w:val="24"/>
          <w:lang w:val="en-GB"/>
        </w:rPr>
        <w:t>Cross-Cultural Business and Management: Perspectives and Practices, NA</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181</w:t>
      </w:r>
      <w:r w:rsidRPr="00825FAA">
        <w:rPr>
          <w:rFonts w:ascii="Times New Roman" w:eastAsia="Times New Roman" w:hAnsi="Times New Roman" w:cs="Times New Roman"/>
          <w:sz w:val="24"/>
          <w:szCs w:val="24"/>
          <w:lang w:val="en-GB"/>
        </w:rPr>
        <w:t xml:space="preserve">.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Ali, R., Naz, A. and Azhar, M., (2025). Work-life balance, career motivation and women: a systematic literature review and research agenda in the Indian context. </w:t>
      </w:r>
      <w:r w:rsidRPr="00825FAA">
        <w:rPr>
          <w:rFonts w:ascii="Times New Roman" w:eastAsia="Times New Roman" w:hAnsi="Times New Roman" w:cs="Times New Roman"/>
          <w:i/>
          <w:iCs/>
          <w:sz w:val="24"/>
          <w:szCs w:val="24"/>
          <w:lang w:val="en-GB"/>
        </w:rPr>
        <w:t>Gender in Management: An International Journal</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40</w:t>
      </w:r>
      <w:r w:rsidRPr="00825FAA">
        <w:rPr>
          <w:rFonts w:ascii="Times New Roman" w:eastAsia="Times New Roman" w:hAnsi="Times New Roman" w:cs="Times New Roman"/>
          <w:sz w:val="24"/>
          <w:szCs w:val="24"/>
          <w:lang w:val="en-GB"/>
        </w:rPr>
        <w:t xml:space="preserve">(3), pp.467-504.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Amazon.in, (2025). </w:t>
      </w:r>
      <w:r w:rsidRPr="00825FAA">
        <w:rPr>
          <w:rFonts w:ascii="Times New Roman" w:eastAsia="Times New Roman" w:hAnsi="Times New Roman" w:cs="Times New Roman"/>
          <w:i/>
          <w:iCs/>
          <w:sz w:val="24"/>
          <w:szCs w:val="24"/>
          <w:lang w:val="en-GB"/>
        </w:rPr>
        <w:t>India’s adoption of UPI and online payment modes jump 35% in 2025; driven by women, Gen Z.</w:t>
      </w:r>
      <w:r w:rsidRPr="00825FAA">
        <w:rPr>
          <w:rFonts w:ascii="Times New Roman" w:eastAsia="Times New Roman" w:hAnsi="Times New Roman" w:cs="Times New Roman"/>
          <w:sz w:val="24"/>
          <w:szCs w:val="24"/>
          <w:lang w:val="en-GB"/>
        </w:rPr>
        <w:t xml:space="preserve">  Available at:  </w:t>
      </w:r>
      <w:hyperlink r:id="rId13">
        <w:r w:rsidRPr="00825FAA">
          <w:rPr>
            <w:rFonts w:ascii="Times New Roman" w:eastAsia="Times New Roman" w:hAnsi="Times New Roman" w:cs="Times New Roman"/>
            <w:color w:val="1155CC"/>
            <w:sz w:val="24"/>
            <w:szCs w:val="24"/>
            <w:u w:val="single"/>
            <w:lang w:val="en-GB"/>
          </w:rPr>
          <w:t>https://www.aboutamazon.in/news/retail/how-urban-india-pays</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Amazon.in, (2025a). </w:t>
      </w:r>
      <w:r w:rsidRPr="00825FAA">
        <w:rPr>
          <w:rFonts w:ascii="Times New Roman" w:eastAsia="Times New Roman" w:hAnsi="Times New Roman" w:cs="Times New Roman"/>
          <w:i/>
          <w:iCs/>
          <w:sz w:val="24"/>
          <w:szCs w:val="24"/>
          <w:lang w:val="en-GB"/>
        </w:rPr>
        <w:t xml:space="preserve">Amazon's Great Indian Festival 2025 sees record 380 million visits in biggest-ever opening. </w:t>
      </w:r>
      <w:r w:rsidRPr="00825FAA">
        <w:rPr>
          <w:rFonts w:ascii="Times New Roman" w:eastAsia="Times New Roman" w:hAnsi="Times New Roman" w:cs="Times New Roman"/>
          <w:sz w:val="24"/>
          <w:szCs w:val="24"/>
          <w:lang w:val="en-GB"/>
        </w:rPr>
        <w:t xml:space="preserve"> Available at:  </w:t>
      </w:r>
      <w:hyperlink r:id="rId14">
        <w:r w:rsidRPr="00825FAA">
          <w:rPr>
            <w:rFonts w:ascii="Times New Roman" w:eastAsia="Times New Roman" w:hAnsi="Times New Roman" w:cs="Times New Roman"/>
            <w:color w:val="1155CC"/>
            <w:sz w:val="24"/>
            <w:szCs w:val="24"/>
            <w:u w:val="single"/>
            <w:lang w:val="en-GB"/>
          </w:rPr>
          <w:t>https://www.aboutamazon.in/news/retail/amazon-great-indian-festival-48-hours-data-38-crore-visits</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Amazon-com-Inc, (2023). </w:t>
      </w:r>
      <w:r w:rsidRPr="00825FAA">
        <w:rPr>
          <w:rFonts w:ascii="Times New Roman" w:eastAsia="Times New Roman" w:hAnsi="Times New Roman" w:cs="Times New Roman"/>
          <w:i/>
          <w:iCs/>
          <w:sz w:val="24"/>
          <w:szCs w:val="24"/>
          <w:lang w:val="en-GB"/>
        </w:rPr>
        <w:t>ANNUAL REPORT</w:t>
      </w:r>
      <w:r w:rsidRPr="00825FAA">
        <w:rPr>
          <w:rFonts w:ascii="Times New Roman" w:eastAsia="Times New Roman" w:hAnsi="Times New Roman" w:cs="Times New Roman"/>
          <w:sz w:val="24"/>
          <w:szCs w:val="24"/>
          <w:lang w:val="en-GB"/>
        </w:rPr>
        <w:t>. Available at:</w:t>
      </w:r>
      <w:hyperlink r:id="rId15"/>
      <w:hyperlink r:id="rId16">
        <w:r w:rsidRPr="00825FAA">
          <w:rPr>
            <w:rFonts w:ascii="Times New Roman" w:eastAsia="Times New Roman" w:hAnsi="Times New Roman" w:cs="Times New Roman"/>
            <w:color w:val="1155CC"/>
            <w:sz w:val="24"/>
            <w:szCs w:val="24"/>
            <w:u w:val="single"/>
            <w:lang w:val="en-GB"/>
          </w:rPr>
          <w:t>https://s2.q4cdn.com/299287126/files/doc_financials/2024/ar/Amazon-com-Inc-2023-Annual-Report.pdf</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Bandi, N., Cohen, M.C., and Ray, S., (2024). Behavioral Retail Operations: Tactics to Win Customers. </w:t>
      </w:r>
      <w:r w:rsidRPr="00825FAA">
        <w:rPr>
          <w:rFonts w:ascii="Times New Roman" w:eastAsia="Times New Roman" w:hAnsi="Times New Roman" w:cs="Times New Roman"/>
          <w:i/>
          <w:iCs/>
          <w:sz w:val="24"/>
          <w:szCs w:val="24"/>
          <w:lang w:val="en-GB"/>
        </w:rPr>
        <w:t>Foundations and Trends® in Technology, Information and Operations Management</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18</w:t>
      </w:r>
      <w:r w:rsidRPr="00825FAA">
        <w:rPr>
          <w:rFonts w:ascii="Times New Roman" w:eastAsia="Times New Roman" w:hAnsi="Times New Roman" w:cs="Times New Roman"/>
          <w:sz w:val="24"/>
          <w:szCs w:val="24"/>
          <w:lang w:val="en-GB"/>
        </w:rPr>
        <w:t xml:space="preserve">(3-4), pp.214-420.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Biswas, I.B., (2025). Global Leader, Local Challenges: An Overview of Streaming in India. </w:t>
      </w:r>
      <w:r w:rsidRPr="00825FAA">
        <w:rPr>
          <w:rFonts w:ascii="Times New Roman" w:eastAsia="Times New Roman" w:hAnsi="Times New Roman" w:cs="Times New Roman"/>
          <w:i/>
          <w:iCs/>
          <w:sz w:val="24"/>
          <w:szCs w:val="24"/>
          <w:lang w:val="en-GB"/>
        </w:rPr>
        <w:t>Media Watch</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16</w:t>
      </w:r>
      <w:r w:rsidRPr="00825FAA">
        <w:rPr>
          <w:rFonts w:ascii="Times New Roman" w:eastAsia="Times New Roman" w:hAnsi="Times New Roman" w:cs="Times New Roman"/>
          <w:sz w:val="24"/>
          <w:szCs w:val="24"/>
          <w:lang w:val="en-GB"/>
        </w:rPr>
        <w:t xml:space="preserve">(1), pp.10-37.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Charles, I.I. and Uford, I.C., (2023). Comparative analysis and evaluation of business and financial performance of Amazon. Com: A three-year period critical review of exceptional success. </w:t>
      </w:r>
      <w:r w:rsidRPr="00825FAA">
        <w:rPr>
          <w:rFonts w:ascii="Times New Roman" w:eastAsia="Times New Roman" w:hAnsi="Times New Roman" w:cs="Times New Roman"/>
          <w:i/>
          <w:iCs/>
          <w:sz w:val="24"/>
          <w:szCs w:val="24"/>
          <w:lang w:val="en-GB"/>
        </w:rPr>
        <w:t>European Journal of Business, Economics and Accountancy</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11</w:t>
      </w:r>
      <w:r w:rsidRPr="00825FAA">
        <w:rPr>
          <w:rFonts w:ascii="Times New Roman" w:eastAsia="Times New Roman" w:hAnsi="Times New Roman" w:cs="Times New Roman"/>
          <w:sz w:val="24"/>
          <w:szCs w:val="24"/>
          <w:lang w:val="en-GB"/>
        </w:rPr>
        <w:t xml:space="preserve">(2), pp.69-92.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 xml:space="preserve">Chen, J., Lan, Y.C. and Chang, Y.W., (2023). Consumer behaviour in cross‐border e‐commerce: Systematic literature review and future research agenda. </w:t>
      </w:r>
      <w:r w:rsidRPr="00825FAA">
        <w:rPr>
          <w:rFonts w:ascii="Times New Roman" w:eastAsia="Times New Roman" w:hAnsi="Times New Roman" w:cs="Times New Roman"/>
          <w:i/>
          <w:iCs/>
          <w:sz w:val="24"/>
          <w:szCs w:val="24"/>
          <w:lang w:val="en-GB"/>
        </w:rPr>
        <w:t>International Journal of Consumer Studies</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47</w:t>
      </w:r>
      <w:r w:rsidRPr="00825FAA">
        <w:rPr>
          <w:rFonts w:ascii="Times New Roman" w:eastAsia="Times New Roman" w:hAnsi="Times New Roman" w:cs="Times New Roman"/>
          <w:sz w:val="24"/>
          <w:szCs w:val="24"/>
          <w:lang w:val="en-GB"/>
        </w:rPr>
        <w:t xml:space="preserve">(6), pp.2609-2669.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Cnbc.com (2019). </w:t>
      </w:r>
      <w:r w:rsidRPr="00825FAA">
        <w:rPr>
          <w:rFonts w:ascii="Times New Roman" w:eastAsia="Times New Roman" w:hAnsi="Times New Roman" w:cs="Times New Roman"/>
          <w:i/>
          <w:iCs/>
          <w:sz w:val="24"/>
          <w:szCs w:val="24"/>
          <w:lang w:val="en-GB"/>
        </w:rPr>
        <w:t>Amazon launches new Middle East marketplace, and rebrands Souq, the company it bought for $580 million in 2017.</w:t>
      </w:r>
      <w:r w:rsidRPr="00825FAA">
        <w:rPr>
          <w:rFonts w:ascii="Times New Roman" w:eastAsia="Times New Roman" w:hAnsi="Times New Roman" w:cs="Times New Roman"/>
          <w:sz w:val="24"/>
          <w:szCs w:val="24"/>
          <w:lang w:val="en-GB"/>
        </w:rPr>
        <w:t xml:space="preserve"> Available at:</w:t>
      </w:r>
      <w:hyperlink r:id="rId17"/>
      <w:hyperlink r:id="rId18">
        <w:r w:rsidRPr="00825FAA">
          <w:rPr>
            <w:rFonts w:ascii="Times New Roman" w:eastAsia="Times New Roman" w:hAnsi="Times New Roman" w:cs="Times New Roman"/>
            <w:color w:val="1155CC"/>
            <w:sz w:val="24"/>
            <w:szCs w:val="24"/>
            <w:u w:val="single"/>
            <w:lang w:val="en-GB"/>
          </w:rPr>
          <w:t>https://www.cnbc.com/2019/04/30/amazon-rebrands-souq-launches-new-middle-east-marketplace.html</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Cnbc.com, (2021). </w:t>
      </w:r>
      <w:r w:rsidRPr="00825FAA">
        <w:rPr>
          <w:rFonts w:ascii="Times New Roman" w:eastAsia="Times New Roman" w:hAnsi="Times New Roman" w:cs="Times New Roman"/>
          <w:i/>
          <w:iCs/>
          <w:sz w:val="24"/>
          <w:szCs w:val="24"/>
          <w:lang w:val="en-GB"/>
        </w:rPr>
        <w:t>Amazon partnered with China propaganda arm.</w:t>
      </w:r>
      <w:r w:rsidRPr="00825FAA">
        <w:rPr>
          <w:rFonts w:ascii="Times New Roman" w:eastAsia="Times New Roman" w:hAnsi="Times New Roman" w:cs="Times New Roman"/>
          <w:sz w:val="24"/>
          <w:szCs w:val="24"/>
          <w:lang w:val="en-GB"/>
        </w:rPr>
        <w:t>Available at:</w:t>
      </w:r>
      <w:hyperlink r:id="rId19"/>
      <w:hyperlink r:id="rId20">
        <w:r w:rsidRPr="00825FAA">
          <w:rPr>
            <w:rFonts w:ascii="Times New Roman" w:eastAsia="Times New Roman" w:hAnsi="Times New Roman" w:cs="Times New Roman"/>
            <w:color w:val="1155CC"/>
            <w:sz w:val="24"/>
            <w:szCs w:val="24"/>
            <w:u w:val="single"/>
            <w:lang w:val="en-GB"/>
          </w:rPr>
          <w:t>https://www.cnbc.com/2021/12/17/amazon-partnered-with-china-propaganda-arm.html</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Cnbc.com, (2022). </w:t>
      </w:r>
      <w:r w:rsidRPr="00825FAA">
        <w:rPr>
          <w:rFonts w:ascii="Times New Roman" w:eastAsia="Times New Roman" w:hAnsi="Times New Roman" w:cs="Times New Roman"/>
          <w:i/>
          <w:iCs/>
          <w:sz w:val="24"/>
          <w:szCs w:val="24"/>
          <w:lang w:val="en-GB"/>
        </w:rPr>
        <w:t>Amazon launches $1 billion fund to invest in warehouse technologies.</w:t>
      </w:r>
      <w:r w:rsidRPr="00825FAA">
        <w:rPr>
          <w:rFonts w:ascii="Times New Roman" w:eastAsia="Times New Roman" w:hAnsi="Times New Roman" w:cs="Times New Roman"/>
          <w:sz w:val="24"/>
          <w:szCs w:val="24"/>
          <w:lang w:val="en-GB"/>
        </w:rPr>
        <w:t xml:space="preserve">  Available at:  </w:t>
      </w:r>
      <w:hyperlink r:id="rId21">
        <w:r w:rsidRPr="00825FAA">
          <w:rPr>
            <w:rFonts w:ascii="Times New Roman" w:eastAsia="Times New Roman" w:hAnsi="Times New Roman" w:cs="Times New Roman"/>
            <w:color w:val="1155CC"/>
            <w:sz w:val="24"/>
            <w:szCs w:val="24"/>
            <w:u w:val="single"/>
            <w:lang w:val="en-GB"/>
          </w:rPr>
          <w:t>https://www.cnbc.com/2022/04/21/amazon-launches-1-billion-fund-to-invest-in-warehouse-technologies.html</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Dasgupta, P., McDonnell, A., Carbery, R. and Jooss, S., (2025). A systematic review on worker voice in the platform economy: The constitution of a grassroots voice mechanism. </w:t>
      </w:r>
      <w:r w:rsidRPr="00825FAA">
        <w:rPr>
          <w:rFonts w:ascii="Times New Roman" w:eastAsia="Times New Roman" w:hAnsi="Times New Roman" w:cs="Times New Roman"/>
          <w:i/>
          <w:iCs/>
          <w:sz w:val="24"/>
          <w:szCs w:val="24"/>
          <w:lang w:val="en-GB"/>
        </w:rPr>
        <w:t>Human Resource Management Journal</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35</w:t>
      </w:r>
      <w:r w:rsidRPr="00825FAA">
        <w:rPr>
          <w:rFonts w:ascii="Times New Roman" w:eastAsia="Times New Roman" w:hAnsi="Times New Roman" w:cs="Times New Roman"/>
          <w:sz w:val="24"/>
          <w:szCs w:val="24"/>
          <w:lang w:val="en-GB"/>
        </w:rPr>
        <w:t xml:space="preserve">(3), pp.649-666.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Economictimes.indiatimes.com, (2022). </w:t>
      </w:r>
      <w:r w:rsidRPr="00825FAA">
        <w:rPr>
          <w:rFonts w:ascii="Times New Roman" w:eastAsia="Times New Roman" w:hAnsi="Times New Roman" w:cs="Times New Roman"/>
          <w:i/>
          <w:iCs/>
          <w:sz w:val="24"/>
          <w:szCs w:val="24"/>
          <w:lang w:val="en-GB"/>
        </w:rPr>
        <w:t>Amazon India report card ‘decidedly mixed’ despite $6.5 billion investment.</w:t>
      </w:r>
      <w:r w:rsidRPr="00825FAA">
        <w:rPr>
          <w:rFonts w:ascii="Times New Roman" w:eastAsia="Times New Roman" w:hAnsi="Times New Roman" w:cs="Times New Roman"/>
          <w:sz w:val="24"/>
          <w:szCs w:val="24"/>
          <w:lang w:val="en-GB"/>
        </w:rPr>
        <w:t xml:space="preserve"> Available at:</w:t>
      </w:r>
      <w:hyperlink r:id="rId22"/>
      <w:hyperlink r:id="rId23">
        <w:r w:rsidRPr="00825FAA">
          <w:rPr>
            <w:rFonts w:ascii="Times New Roman" w:eastAsia="Times New Roman" w:hAnsi="Times New Roman" w:cs="Times New Roman"/>
            <w:color w:val="1155CC"/>
            <w:sz w:val="24"/>
            <w:szCs w:val="24"/>
            <w:u w:val="single"/>
            <w:lang w:val="en-GB"/>
          </w:rPr>
          <w:t>http://economictimes.indiatimes.com/tech/technology/amazon-india-report-card-decidedly-mixed-despite-6-5-billion-investment/articleshow/93925105.cms?from=mdr</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Etro, F., (2024). e‐Commerce platforms and self‐preferencing. </w:t>
      </w:r>
      <w:r w:rsidRPr="00825FAA">
        <w:rPr>
          <w:rFonts w:ascii="Times New Roman" w:eastAsia="Times New Roman" w:hAnsi="Times New Roman" w:cs="Times New Roman"/>
          <w:i/>
          <w:iCs/>
          <w:sz w:val="24"/>
          <w:szCs w:val="24"/>
          <w:lang w:val="en-GB"/>
        </w:rPr>
        <w:t>Journal of Economic Surveys</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38</w:t>
      </w:r>
      <w:r w:rsidRPr="00825FAA">
        <w:rPr>
          <w:rFonts w:ascii="Times New Roman" w:eastAsia="Times New Roman" w:hAnsi="Times New Roman" w:cs="Times New Roman"/>
          <w:sz w:val="24"/>
          <w:szCs w:val="24"/>
          <w:lang w:val="en-GB"/>
        </w:rPr>
        <w:t xml:space="preserve">(4), pp.1516-1543.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Garrett, R.D., Cammelli, F., Ferreira, J., Levy, S.A., Valentim, J. and Vieira, I., (2021). Forests and sustainable development in the Brazilian Amazon: history, trends, and future prospects. </w:t>
      </w:r>
      <w:r w:rsidRPr="00825FAA">
        <w:rPr>
          <w:rFonts w:ascii="Times New Roman" w:eastAsia="Times New Roman" w:hAnsi="Times New Roman" w:cs="Times New Roman"/>
          <w:i/>
          <w:iCs/>
          <w:sz w:val="24"/>
          <w:szCs w:val="24"/>
          <w:lang w:val="en-GB"/>
        </w:rPr>
        <w:t>Annual Review of Environment and Resources</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46</w:t>
      </w:r>
      <w:r w:rsidRPr="00825FAA">
        <w:rPr>
          <w:rFonts w:ascii="Times New Roman" w:eastAsia="Times New Roman" w:hAnsi="Times New Roman" w:cs="Times New Roman"/>
          <w:sz w:val="24"/>
          <w:szCs w:val="24"/>
          <w:lang w:val="en-GB"/>
        </w:rPr>
        <w:t xml:space="preserve">(1), pp.625-652.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 xml:space="preserve">Gourmetads.com, (2025). </w:t>
      </w:r>
      <w:r w:rsidRPr="00825FAA">
        <w:rPr>
          <w:rFonts w:ascii="Times New Roman" w:eastAsia="Times New Roman" w:hAnsi="Times New Roman" w:cs="Times New Roman"/>
          <w:i/>
          <w:iCs/>
          <w:sz w:val="24"/>
          <w:szCs w:val="24"/>
          <w:lang w:val="en-GB"/>
        </w:rPr>
        <w:t>What Countries Does Amazon Operate?</w:t>
      </w:r>
      <w:r w:rsidRPr="00825FAA">
        <w:rPr>
          <w:rFonts w:ascii="Times New Roman" w:eastAsia="Times New Roman" w:hAnsi="Times New Roman" w:cs="Times New Roman"/>
          <w:sz w:val="24"/>
          <w:szCs w:val="24"/>
          <w:lang w:val="en-GB"/>
        </w:rPr>
        <w:t>Available at:</w:t>
      </w:r>
      <w:hyperlink r:id="rId24"/>
      <w:hyperlink r:id="rId25">
        <w:r w:rsidRPr="00825FAA">
          <w:rPr>
            <w:rFonts w:ascii="Times New Roman" w:eastAsia="Times New Roman" w:hAnsi="Times New Roman" w:cs="Times New Roman"/>
            <w:color w:val="1155CC"/>
            <w:sz w:val="24"/>
            <w:szCs w:val="24"/>
            <w:u w:val="single"/>
            <w:lang w:val="en-GB"/>
          </w:rPr>
          <w:t>https://www.gourmetads.com/articles/what-countries-does-amazon-operate/</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Grunwald, G., Kara, A. and Spillan, J.E., (2025). Challenges and Opportunities in Relationship-Oriented Sustainability Marketing. </w:t>
      </w:r>
      <w:r w:rsidRPr="00825FAA">
        <w:rPr>
          <w:rFonts w:ascii="Times New Roman" w:eastAsia="Times New Roman" w:hAnsi="Times New Roman" w:cs="Times New Roman"/>
          <w:i/>
          <w:iCs/>
          <w:sz w:val="24"/>
          <w:szCs w:val="24"/>
          <w:lang w:val="en-GB"/>
        </w:rPr>
        <w:t>Relationship-Oriented Sustainability Marketing: Concepts, Challenges, and Opportunities</w:t>
      </w:r>
      <w:r w:rsidRPr="00825FAA">
        <w:rPr>
          <w:rFonts w:ascii="Times New Roman" w:eastAsia="Times New Roman" w:hAnsi="Times New Roman" w:cs="Times New Roman"/>
          <w:sz w:val="24"/>
          <w:szCs w:val="24"/>
          <w:lang w:val="en-GB"/>
        </w:rPr>
        <w:t>, pp.197-227.  A</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Gupta, D., (2020). Digital Platforms and E-Commerce in India–Challenges and Opportunities. </w:t>
      </w:r>
      <w:r w:rsidRPr="00825FAA">
        <w:rPr>
          <w:rFonts w:ascii="Times New Roman" w:eastAsia="Times New Roman" w:hAnsi="Times New Roman" w:cs="Times New Roman"/>
          <w:i/>
          <w:iCs/>
          <w:sz w:val="24"/>
          <w:szCs w:val="24"/>
          <w:lang w:val="en-GB"/>
        </w:rPr>
        <w:t>Available at SSRN 3577285</w:t>
      </w:r>
      <w:r w:rsidRPr="00825FAA">
        <w:rPr>
          <w:rFonts w:ascii="Times New Roman" w:eastAsia="Times New Roman" w:hAnsi="Times New Roman" w:cs="Times New Roman"/>
          <w:sz w:val="24"/>
          <w:szCs w:val="24"/>
          <w:lang w:val="en-GB"/>
        </w:rPr>
        <w:t xml:space="preserve">.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Indianretailer.com, (2025). </w:t>
      </w:r>
      <w:r w:rsidRPr="00825FAA">
        <w:rPr>
          <w:rFonts w:ascii="Times New Roman" w:eastAsia="Times New Roman" w:hAnsi="Times New Roman" w:cs="Times New Roman"/>
          <w:i/>
          <w:iCs/>
          <w:sz w:val="24"/>
          <w:szCs w:val="24"/>
          <w:lang w:val="en-GB"/>
        </w:rPr>
        <w:t xml:space="preserve">Amazon India Allocates Rs 2,000 Cr to Enhance Tech and Workforce  </w:t>
      </w:r>
      <w:r w:rsidRPr="00825FAA">
        <w:rPr>
          <w:rFonts w:ascii="Times New Roman" w:eastAsia="Times New Roman" w:hAnsi="Times New Roman" w:cs="Times New Roman"/>
          <w:sz w:val="24"/>
          <w:szCs w:val="24"/>
          <w:lang w:val="en-GB"/>
        </w:rPr>
        <w:t>Available at:</w:t>
      </w:r>
      <w:hyperlink r:id="rId26"/>
      <w:hyperlink r:id="rId27">
        <w:r w:rsidRPr="00825FAA">
          <w:rPr>
            <w:rFonts w:ascii="Times New Roman" w:eastAsia="Times New Roman" w:hAnsi="Times New Roman" w:cs="Times New Roman"/>
            <w:color w:val="1155CC"/>
            <w:sz w:val="24"/>
            <w:szCs w:val="24"/>
            <w:u w:val="single"/>
            <w:lang w:val="en-GB"/>
          </w:rPr>
          <w:t>https://www.indianretailer.com/news/amazon-india-allocates-rs-2000-cr-enhance-tech-and-workforce</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Itif.org, (2025). </w:t>
      </w:r>
      <w:r w:rsidRPr="00825FAA">
        <w:rPr>
          <w:rFonts w:ascii="Times New Roman" w:eastAsia="Times New Roman" w:hAnsi="Times New Roman" w:cs="Times New Roman"/>
          <w:i/>
          <w:iCs/>
          <w:sz w:val="24"/>
          <w:szCs w:val="24"/>
          <w:lang w:val="en-GB"/>
        </w:rPr>
        <w:t>India’s E-Commerce Foreign Direct Investment Rules.</w:t>
      </w:r>
      <w:r w:rsidRPr="00825FAA">
        <w:rPr>
          <w:rFonts w:ascii="Times New Roman" w:eastAsia="Times New Roman" w:hAnsi="Times New Roman" w:cs="Times New Roman"/>
          <w:sz w:val="24"/>
          <w:szCs w:val="24"/>
          <w:lang w:val="en-GB"/>
        </w:rPr>
        <w:t xml:space="preserve">  Available at:</w:t>
      </w:r>
      <w:hyperlink r:id="rId28"/>
      <w:hyperlink r:id="rId29">
        <w:r w:rsidRPr="00825FAA">
          <w:rPr>
            <w:rFonts w:ascii="Times New Roman" w:eastAsia="Times New Roman" w:hAnsi="Times New Roman" w:cs="Times New Roman"/>
            <w:color w:val="1155CC"/>
            <w:sz w:val="24"/>
            <w:szCs w:val="24"/>
            <w:u w:val="single"/>
            <w:lang w:val="en-GB"/>
          </w:rPr>
          <w:t>https://itif.org/publications/2025/05/14/india-e-commerce-fdi-rules/</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Koster, F. (2023). Emerging trends of Global Value Chains and Multinational Enterprises in the pandemic time.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Kufile, O.T., Umezurike, S.A., Vivian, O., Onifade, A.Y., Otokiti, B.O. and Ejike, O.G., (2021). Voice of the Customer Integration into Product Design Using Multilingual Sentiment Mining (2021).]</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Kuhn, K.M., Meijerink, J. and Keegan, A. (2021). Human resource management and the gig economy: Challenges and opportunities at the intersection between organizational HR decision-makers and digital labor platforms. </w:t>
      </w:r>
      <w:r w:rsidRPr="00825FAA">
        <w:rPr>
          <w:rFonts w:ascii="Times New Roman" w:eastAsia="Times New Roman" w:hAnsi="Times New Roman" w:cs="Times New Roman"/>
          <w:i/>
          <w:iCs/>
          <w:sz w:val="24"/>
          <w:szCs w:val="24"/>
          <w:lang w:val="en-GB"/>
        </w:rPr>
        <w:t>Research in personnel and human resources management</w:t>
      </w:r>
      <w:r w:rsidRPr="00825FAA">
        <w:rPr>
          <w:rFonts w:ascii="Times New Roman" w:eastAsia="Times New Roman" w:hAnsi="Times New Roman" w:cs="Times New Roman"/>
          <w:sz w:val="24"/>
          <w:szCs w:val="24"/>
          <w:lang w:val="en-GB"/>
        </w:rPr>
        <w:t xml:space="preserve">, pp.1-46.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Kunwar, T., Jain, I. and Kaur, R., (2024). A REVIEW ON QUALITY ASSURANCE–IMPORTANCE OF SYSTEMS AND STANDARD OPERATING PROCEDURES.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 xml:space="preserve">Maddock-James, J., (2025). Supply-chain infrastructure as architecture: a case study of Amazon in Darlington, UK. </w:t>
      </w:r>
      <w:r w:rsidRPr="00825FAA">
        <w:rPr>
          <w:rFonts w:ascii="Times New Roman" w:eastAsia="Times New Roman" w:hAnsi="Times New Roman" w:cs="Times New Roman"/>
          <w:i/>
          <w:iCs/>
          <w:sz w:val="24"/>
          <w:szCs w:val="24"/>
          <w:lang w:val="en-GB"/>
        </w:rPr>
        <w:t>Mobilities</w:t>
      </w:r>
      <w:r w:rsidRPr="00825FAA">
        <w:rPr>
          <w:rFonts w:ascii="Times New Roman" w:eastAsia="Times New Roman" w:hAnsi="Times New Roman" w:cs="Times New Roman"/>
          <w:sz w:val="24"/>
          <w:szCs w:val="24"/>
          <w:lang w:val="en-GB"/>
        </w:rPr>
        <w:t xml:space="preserve">, pp.1-16.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Mahto, M.K., (2024). Challenges and opportunities for water resources in India: an exploratory story of resilience. </w:t>
      </w:r>
      <w:r w:rsidRPr="00825FAA">
        <w:rPr>
          <w:rFonts w:ascii="Times New Roman" w:eastAsia="Times New Roman" w:hAnsi="Times New Roman" w:cs="Times New Roman"/>
          <w:i/>
          <w:iCs/>
          <w:sz w:val="24"/>
          <w:szCs w:val="24"/>
          <w:lang w:val="en-GB"/>
        </w:rPr>
        <w:t>Integrated Management of Water Resources in India: A Computational Approach: Optimizing for Sustainability and Planning</w:t>
      </w:r>
      <w:r w:rsidRPr="00825FAA">
        <w:rPr>
          <w:rFonts w:ascii="Times New Roman" w:eastAsia="Times New Roman" w:hAnsi="Times New Roman" w:cs="Times New Roman"/>
          <w:sz w:val="24"/>
          <w:szCs w:val="24"/>
          <w:lang w:val="en-GB"/>
        </w:rPr>
        <w:t xml:space="preserve">, pp.59-80.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Mandaequilibrium.com, (2024). </w:t>
      </w:r>
      <w:r w:rsidRPr="00825FAA">
        <w:rPr>
          <w:rFonts w:ascii="Times New Roman" w:eastAsia="Times New Roman" w:hAnsi="Times New Roman" w:cs="Times New Roman"/>
          <w:i/>
          <w:iCs/>
          <w:sz w:val="24"/>
          <w:szCs w:val="24"/>
          <w:lang w:val="en-GB"/>
        </w:rPr>
        <w:t xml:space="preserve">Amazon’s Mergers and Acquisitions: A Strategic Overview.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Mathur, P., (2024). Cloud computing infrastructure, platforms, and software for scientific research. </w:t>
      </w:r>
      <w:r w:rsidRPr="00825FAA">
        <w:rPr>
          <w:rFonts w:ascii="Times New Roman" w:eastAsia="Times New Roman" w:hAnsi="Times New Roman" w:cs="Times New Roman"/>
          <w:i/>
          <w:iCs/>
          <w:sz w:val="24"/>
          <w:szCs w:val="24"/>
          <w:lang w:val="en-GB"/>
        </w:rPr>
        <w:t>High Performance Computing in Biomimetics: Modeling, Architecture and Applications</w:t>
      </w:r>
      <w:r w:rsidRPr="00825FAA">
        <w:rPr>
          <w:rFonts w:ascii="Times New Roman" w:eastAsia="Times New Roman" w:hAnsi="Times New Roman" w:cs="Times New Roman"/>
          <w:sz w:val="24"/>
          <w:szCs w:val="24"/>
          <w:lang w:val="en-GB"/>
        </w:rPr>
        <w:t xml:space="preserve">, pp.89-127.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Mer, A. and Virdi, A.S., (2024). Decoding the challenges and skill gaps in small-and medium-sized enterprises in emerging economies: A review and research agenda. </w:t>
      </w:r>
      <w:r w:rsidRPr="00825FAA">
        <w:rPr>
          <w:rFonts w:ascii="Times New Roman" w:eastAsia="Times New Roman" w:hAnsi="Times New Roman" w:cs="Times New Roman"/>
          <w:i/>
          <w:iCs/>
          <w:sz w:val="24"/>
          <w:szCs w:val="24"/>
          <w:lang w:val="en-GB"/>
        </w:rPr>
        <w:t>Contemporary Challenges in Social Science Management: Skills Gaps and Shortages in the Labour Market</w:t>
      </w:r>
      <w:r w:rsidRPr="00825FAA">
        <w:rPr>
          <w:rFonts w:ascii="Times New Roman" w:eastAsia="Times New Roman" w:hAnsi="Times New Roman" w:cs="Times New Roman"/>
          <w:sz w:val="24"/>
          <w:szCs w:val="24"/>
          <w:lang w:val="en-GB"/>
        </w:rPr>
        <w:t xml:space="preserve">, pp.115-134.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Mittal, G., Garg, A. and Pareek, K., (2024). A review of the technologies, challenges and policies implications of electric vehicles and their future development in India. </w:t>
      </w:r>
      <w:r w:rsidRPr="00825FAA">
        <w:rPr>
          <w:rFonts w:ascii="Times New Roman" w:eastAsia="Times New Roman" w:hAnsi="Times New Roman" w:cs="Times New Roman"/>
          <w:i/>
          <w:iCs/>
          <w:sz w:val="24"/>
          <w:szCs w:val="24"/>
          <w:lang w:val="en-GB"/>
        </w:rPr>
        <w:t>Energy Storage</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6</w:t>
      </w:r>
      <w:r w:rsidRPr="00825FAA">
        <w:rPr>
          <w:rFonts w:ascii="Times New Roman" w:eastAsia="Times New Roman" w:hAnsi="Times New Roman" w:cs="Times New Roman"/>
          <w:sz w:val="24"/>
          <w:szCs w:val="24"/>
          <w:lang w:val="en-GB"/>
        </w:rPr>
        <w:t>(1), p.e562.  A</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Mondolo, J., (2022). The composite link between technological change and employment: A survey of the literature. </w:t>
      </w:r>
      <w:r w:rsidRPr="00825FAA">
        <w:rPr>
          <w:rFonts w:ascii="Times New Roman" w:eastAsia="Times New Roman" w:hAnsi="Times New Roman" w:cs="Times New Roman"/>
          <w:i/>
          <w:iCs/>
          <w:sz w:val="24"/>
          <w:szCs w:val="24"/>
          <w:lang w:val="en-GB"/>
        </w:rPr>
        <w:t>Journal of Economic Surveys</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36</w:t>
      </w:r>
      <w:r w:rsidRPr="00825FAA">
        <w:rPr>
          <w:rFonts w:ascii="Times New Roman" w:eastAsia="Times New Roman" w:hAnsi="Times New Roman" w:cs="Times New Roman"/>
          <w:sz w:val="24"/>
          <w:szCs w:val="24"/>
          <w:lang w:val="en-GB"/>
        </w:rPr>
        <w:t xml:space="preserve">(4), pp.1027-1068.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Mukul, Taneja, S., Özen, E. and Bansal, N., (2024). Challenges and opportunities for skill development in developing economies. </w:t>
      </w:r>
      <w:r w:rsidRPr="00825FAA">
        <w:rPr>
          <w:rFonts w:ascii="Times New Roman" w:eastAsia="Times New Roman" w:hAnsi="Times New Roman" w:cs="Times New Roman"/>
          <w:i/>
          <w:iCs/>
          <w:sz w:val="24"/>
          <w:szCs w:val="24"/>
          <w:lang w:val="en-GB"/>
        </w:rPr>
        <w:t>Contemporary Challenges in Social Science Management: Skills Gaps and Shortages in the Labour Market</w:t>
      </w:r>
      <w:r w:rsidRPr="00825FAA">
        <w:rPr>
          <w:rFonts w:ascii="Times New Roman" w:eastAsia="Times New Roman" w:hAnsi="Times New Roman" w:cs="Times New Roman"/>
          <w:sz w:val="24"/>
          <w:szCs w:val="24"/>
          <w:lang w:val="en-GB"/>
        </w:rPr>
        <w:t xml:space="preserve">, pp.1-22.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Negi, S., (2024). Global supply chain competitiveness: The synergistic role of integrated logistics and global sourcing. </w:t>
      </w:r>
      <w:r w:rsidRPr="00825FAA">
        <w:rPr>
          <w:rFonts w:ascii="Times New Roman" w:eastAsia="Times New Roman" w:hAnsi="Times New Roman" w:cs="Times New Roman"/>
          <w:i/>
          <w:iCs/>
          <w:sz w:val="24"/>
          <w:szCs w:val="24"/>
          <w:lang w:val="en-GB"/>
        </w:rPr>
        <w:t>Global Business and Organizational Excellence</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43</w:t>
      </w:r>
      <w:r w:rsidRPr="00825FAA">
        <w:rPr>
          <w:rFonts w:ascii="Times New Roman" w:eastAsia="Times New Roman" w:hAnsi="Times New Roman" w:cs="Times New Roman"/>
          <w:sz w:val="24"/>
          <w:szCs w:val="24"/>
          <w:lang w:val="en-GB"/>
        </w:rPr>
        <w:t xml:space="preserve">(4), pp.111-130.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lastRenderedPageBreak/>
        <w:t xml:space="preserve">Nim, N., Pedada, K. and Hewett, K., (2024). Digital marketing ecosystems and global market expansion: current state and future research agenda. </w:t>
      </w:r>
      <w:r w:rsidRPr="00825FAA">
        <w:rPr>
          <w:rFonts w:ascii="Times New Roman" w:eastAsia="Times New Roman" w:hAnsi="Times New Roman" w:cs="Times New Roman"/>
          <w:i/>
          <w:iCs/>
          <w:sz w:val="24"/>
          <w:szCs w:val="24"/>
          <w:lang w:val="en-GB"/>
        </w:rPr>
        <w:t>International Marketing Review</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41</w:t>
      </w:r>
      <w:r w:rsidRPr="00825FAA">
        <w:rPr>
          <w:rFonts w:ascii="Times New Roman" w:eastAsia="Times New Roman" w:hAnsi="Times New Roman" w:cs="Times New Roman"/>
          <w:sz w:val="24"/>
          <w:szCs w:val="24"/>
          <w:lang w:val="en-GB"/>
        </w:rPr>
        <w:t>(5), pp.872-885.</w:t>
      </w:r>
      <w:hyperlink r:id="rId30"/>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Pasch, T.J. and Kuhlke, O., (2021). Arctic broadband connectivity and the creative economy: Access, challenges, and opportunities in Nunavut and Alaska. </w:t>
      </w:r>
      <w:r w:rsidRPr="00825FAA">
        <w:rPr>
          <w:rFonts w:ascii="Times New Roman" w:eastAsia="Times New Roman" w:hAnsi="Times New Roman" w:cs="Times New Roman"/>
          <w:i/>
          <w:iCs/>
          <w:sz w:val="24"/>
          <w:szCs w:val="24"/>
          <w:lang w:val="en-GB"/>
        </w:rPr>
        <w:t>Renewable economies in the Arctic</w:t>
      </w:r>
      <w:r w:rsidRPr="00825FAA">
        <w:rPr>
          <w:rFonts w:ascii="Times New Roman" w:eastAsia="Times New Roman" w:hAnsi="Times New Roman" w:cs="Times New Roman"/>
          <w:sz w:val="24"/>
          <w:szCs w:val="24"/>
          <w:lang w:val="en-GB"/>
        </w:rPr>
        <w:t xml:space="preserve">, pp.9-45.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Patel, K. and Dhurkari, R.K., (2025). Cross-cultural Perspectives on Fast-moving Consumer Goods Branding Strategy: An Analytic Hierarchy Process Approach. </w:t>
      </w:r>
      <w:r w:rsidRPr="00825FAA">
        <w:rPr>
          <w:rFonts w:ascii="Times New Roman" w:eastAsia="Times New Roman" w:hAnsi="Times New Roman" w:cs="Times New Roman"/>
          <w:i/>
          <w:iCs/>
          <w:sz w:val="24"/>
          <w:szCs w:val="24"/>
          <w:lang w:val="en-GB"/>
        </w:rPr>
        <w:t>Global Business Review</w:t>
      </w:r>
      <w:r w:rsidRPr="00825FAA">
        <w:rPr>
          <w:rFonts w:ascii="Times New Roman" w:eastAsia="Times New Roman" w:hAnsi="Times New Roman" w:cs="Times New Roman"/>
          <w:sz w:val="24"/>
          <w:szCs w:val="24"/>
          <w:lang w:val="en-GB"/>
        </w:rPr>
        <w:t xml:space="preserve">, p.09721509251379112.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Paul, R., (2023). AI integration in e-commerce business models: Case studies on Amazon FBA, Airbnb, and Turo operations. </w:t>
      </w:r>
      <w:r w:rsidRPr="00825FAA">
        <w:rPr>
          <w:rFonts w:ascii="Times New Roman" w:eastAsia="Times New Roman" w:hAnsi="Times New Roman" w:cs="Times New Roman"/>
          <w:i/>
          <w:iCs/>
          <w:sz w:val="24"/>
          <w:szCs w:val="24"/>
          <w:lang w:val="en-GB"/>
        </w:rPr>
        <w:t>AIRBNB, AND TURO OPERATIONS (May 05, 2023)</w:t>
      </w:r>
      <w:r w:rsidRPr="00825FAA">
        <w:rPr>
          <w:rFonts w:ascii="Times New Roman" w:eastAsia="Times New Roman" w:hAnsi="Times New Roman" w:cs="Times New Roman"/>
          <w:sz w:val="24"/>
          <w:szCs w:val="24"/>
          <w:lang w:val="en-GB"/>
        </w:rPr>
        <w:t xml:space="preserve">.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Ranjekar, G. and Roy, D., (2023). Rise of quick commerce in India: business models and infrastructure requirements. </w:t>
      </w:r>
      <w:r w:rsidRPr="00825FAA">
        <w:rPr>
          <w:rFonts w:ascii="Times New Roman" w:eastAsia="Times New Roman" w:hAnsi="Times New Roman" w:cs="Times New Roman"/>
          <w:i/>
          <w:iCs/>
          <w:sz w:val="24"/>
          <w:szCs w:val="24"/>
          <w:lang w:val="en-GB"/>
        </w:rPr>
        <w:t>Centre for Transportation and Logistics</w:t>
      </w:r>
      <w:r w:rsidRPr="00825FAA">
        <w:rPr>
          <w:rFonts w:ascii="Times New Roman" w:eastAsia="Times New Roman" w:hAnsi="Times New Roman" w:cs="Times New Roman"/>
          <w:sz w:val="24"/>
          <w:szCs w:val="24"/>
          <w:lang w:val="en-GB"/>
        </w:rPr>
        <w:t xml:space="preserve">.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Shahid, Z.A., Tariq, M.I., Paul, J., Naqvi, S.A.N. and Hallo, L., (2024). Signaling theory and its relevance in international marketing: a systematic review and future research agenda. </w:t>
      </w:r>
      <w:r w:rsidRPr="00825FAA">
        <w:rPr>
          <w:rFonts w:ascii="Times New Roman" w:eastAsia="Times New Roman" w:hAnsi="Times New Roman" w:cs="Times New Roman"/>
          <w:i/>
          <w:iCs/>
          <w:sz w:val="24"/>
          <w:szCs w:val="24"/>
          <w:lang w:val="en-GB"/>
        </w:rPr>
        <w:t>International Marketing Review</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41</w:t>
      </w:r>
      <w:r w:rsidRPr="00825FAA">
        <w:rPr>
          <w:rFonts w:ascii="Times New Roman" w:eastAsia="Times New Roman" w:hAnsi="Times New Roman" w:cs="Times New Roman"/>
          <w:sz w:val="24"/>
          <w:szCs w:val="24"/>
          <w:lang w:val="en-GB"/>
        </w:rPr>
        <w:t xml:space="preserve">(2), pp.514-561.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Sheelam, H. and Bose, S., (2024). Joint Decisions: Reviewing The Intersection of Socio-Cultural Transformation and Relationships in Contemporary India. </w:t>
      </w:r>
      <w:r w:rsidRPr="00825FAA">
        <w:rPr>
          <w:rFonts w:ascii="Times New Roman" w:eastAsia="Times New Roman" w:hAnsi="Times New Roman" w:cs="Times New Roman"/>
          <w:i/>
          <w:iCs/>
          <w:sz w:val="24"/>
          <w:szCs w:val="24"/>
          <w:lang w:val="en-GB"/>
        </w:rPr>
        <w:t>Journal of Marketing Vistas</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14</w:t>
      </w:r>
      <w:r w:rsidRPr="00825FAA">
        <w:rPr>
          <w:rFonts w:ascii="Times New Roman" w:eastAsia="Times New Roman" w:hAnsi="Times New Roman" w:cs="Times New Roman"/>
          <w:sz w:val="24"/>
          <w:szCs w:val="24"/>
          <w:lang w:val="en-GB"/>
        </w:rPr>
        <w:t xml:space="preserve">(1), pp.41-54.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Stanikzai, M.E. and Mittal, E., (2025). Strategic alignment of organizational structure based on decisions for sustainable organizational performance: a bibliometric-systematic literature review. </w:t>
      </w:r>
      <w:r w:rsidRPr="00825FAA">
        <w:rPr>
          <w:rFonts w:ascii="Times New Roman" w:eastAsia="Times New Roman" w:hAnsi="Times New Roman" w:cs="Times New Roman"/>
          <w:i/>
          <w:iCs/>
          <w:sz w:val="24"/>
          <w:szCs w:val="24"/>
          <w:lang w:val="en-GB"/>
        </w:rPr>
        <w:t>Cogent Business &amp; Management</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12</w:t>
      </w:r>
      <w:r w:rsidRPr="00825FAA">
        <w:rPr>
          <w:rFonts w:ascii="Times New Roman" w:eastAsia="Times New Roman" w:hAnsi="Times New Roman" w:cs="Times New Roman"/>
          <w:sz w:val="24"/>
          <w:szCs w:val="24"/>
          <w:lang w:val="en-GB"/>
        </w:rPr>
        <w:t xml:space="preserve">(1), p.2560650.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Statista.com, (2025). </w:t>
      </w:r>
      <w:r w:rsidRPr="00825FAA">
        <w:rPr>
          <w:rFonts w:ascii="Times New Roman" w:eastAsia="Times New Roman" w:hAnsi="Times New Roman" w:cs="Times New Roman"/>
          <w:i/>
          <w:iCs/>
          <w:sz w:val="24"/>
          <w:szCs w:val="24"/>
          <w:lang w:val="en-GB"/>
        </w:rPr>
        <w:t>Annual net sales of Amazon in selected leading markets from 2014 to 2024.</w:t>
      </w:r>
      <w:r w:rsidRPr="00825FAA">
        <w:rPr>
          <w:rFonts w:ascii="Times New Roman" w:eastAsia="Times New Roman" w:hAnsi="Times New Roman" w:cs="Times New Roman"/>
          <w:sz w:val="24"/>
          <w:szCs w:val="24"/>
          <w:lang w:val="en-GB"/>
        </w:rPr>
        <w:t xml:space="preserve">  Available at:</w:t>
      </w:r>
      <w:hyperlink r:id="rId31"/>
      <w:hyperlink r:id="rId32">
        <w:r w:rsidRPr="00825FAA">
          <w:rPr>
            <w:rFonts w:ascii="Times New Roman" w:eastAsia="Times New Roman" w:hAnsi="Times New Roman" w:cs="Times New Roman"/>
            <w:color w:val="1155CC"/>
            <w:sz w:val="24"/>
            <w:szCs w:val="24"/>
            <w:u w:val="single"/>
            <w:lang w:val="en-GB"/>
          </w:rPr>
          <w:t>https://www.statista.com/statistics/672782/net-sales-of-amazon-leading-markets/?srsltid=AfmBOoqjeveLIjguUFirN9AVDSdYKVKPEeuwGNWeQ9CNKgDDEfb9Yy8K</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lastRenderedPageBreak/>
        <w:t xml:space="preserve">Statista.com, (2025a). </w:t>
      </w:r>
      <w:r w:rsidRPr="00825FAA">
        <w:rPr>
          <w:rFonts w:ascii="Times New Roman" w:eastAsia="Times New Roman" w:hAnsi="Times New Roman" w:cs="Times New Roman"/>
          <w:i/>
          <w:iCs/>
          <w:sz w:val="24"/>
          <w:szCs w:val="24"/>
          <w:lang w:val="en-GB"/>
        </w:rPr>
        <w:t>Internet penetration rate in India 2015-2025.</w:t>
      </w:r>
      <w:r w:rsidRPr="00825FAA">
        <w:rPr>
          <w:rFonts w:ascii="Times New Roman" w:eastAsia="Times New Roman" w:hAnsi="Times New Roman" w:cs="Times New Roman"/>
          <w:sz w:val="24"/>
          <w:szCs w:val="24"/>
          <w:lang w:val="en-GB"/>
        </w:rPr>
        <w:t xml:space="preserve">  Available at:</w:t>
      </w:r>
      <w:hyperlink r:id="rId33"/>
      <w:hyperlink r:id="rId34">
        <w:r w:rsidRPr="00825FAA">
          <w:rPr>
            <w:rFonts w:ascii="Times New Roman" w:eastAsia="Times New Roman" w:hAnsi="Times New Roman" w:cs="Times New Roman"/>
            <w:color w:val="1155CC"/>
            <w:sz w:val="24"/>
            <w:szCs w:val="24"/>
            <w:u w:val="single"/>
            <w:lang w:val="en-GB"/>
          </w:rPr>
          <w:t>https://www.statista.com/statistics/792074/india-internet-penetration-rate/?srsltid=AfmBOoqhnT9vppMIXnFSiWs7oHuHSPtfqEaae2BEgYrlZQHspmj_TQjl</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Statista.com, (2025b). </w:t>
      </w:r>
      <w:r w:rsidRPr="00825FAA">
        <w:rPr>
          <w:rFonts w:ascii="Times New Roman" w:eastAsia="Times New Roman" w:hAnsi="Times New Roman" w:cs="Times New Roman"/>
          <w:i/>
          <w:iCs/>
          <w:sz w:val="24"/>
          <w:szCs w:val="24"/>
          <w:lang w:val="en-GB"/>
        </w:rPr>
        <w:t xml:space="preserve">Annual technology and infrastructure expenses of Amazon from 2016 to 2024. </w:t>
      </w:r>
      <w:r w:rsidRPr="00825FAA">
        <w:rPr>
          <w:rFonts w:ascii="Times New Roman" w:eastAsia="Times New Roman" w:hAnsi="Times New Roman" w:cs="Times New Roman"/>
          <w:sz w:val="24"/>
          <w:szCs w:val="24"/>
          <w:lang w:val="en-GB"/>
        </w:rPr>
        <w:t>Available at:</w:t>
      </w:r>
      <w:hyperlink r:id="rId35"/>
      <w:hyperlink r:id="rId36">
        <w:r w:rsidRPr="00825FAA">
          <w:rPr>
            <w:rFonts w:ascii="Times New Roman" w:eastAsia="Times New Roman" w:hAnsi="Times New Roman" w:cs="Times New Roman"/>
            <w:color w:val="1155CC"/>
            <w:sz w:val="24"/>
            <w:szCs w:val="24"/>
            <w:u w:val="single"/>
            <w:lang w:val="en-GB"/>
          </w:rPr>
          <w:t>https://www.statista.com/statistics/991947/amazons-annual-technology-and-content-expenses/?srsltid=AfmBOooQ0jtuQXwtANqPiOyfZj6XrF-lMeruE71R9Mhhukuq9kx8f110</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Steen-Tveit, K., Munkvold, B.E., and Rustenberg, K., (2024). Use of standard operating procedures for supporting cross-organizational emergency management: Challenges and opportunities identified from a tabletop exercise. </w:t>
      </w:r>
      <w:r w:rsidRPr="00825FAA">
        <w:rPr>
          <w:rFonts w:ascii="Times New Roman" w:eastAsia="Times New Roman" w:hAnsi="Times New Roman" w:cs="Times New Roman"/>
          <w:i/>
          <w:iCs/>
          <w:sz w:val="24"/>
          <w:szCs w:val="24"/>
          <w:lang w:val="en-GB"/>
        </w:rPr>
        <w:t>International Journal of Disaster Risk Science</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15</w:t>
      </w:r>
      <w:r w:rsidRPr="00825FAA">
        <w:rPr>
          <w:rFonts w:ascii="Times New Roman" w:eastAsia="Times New Roman" w:hAnsi="Times New Roman" w:cs="Times New Roman"/>
          <w:sz w:val="24"/>
          <w:szCs w:val="24"/>
          <w:lang w:val="en-GB"/>
        </w:rPr>
        <w:t xml:space="preserve">(5), pp.673-687.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Steen-Tveit, K., Munkvold, B.E., and Rustenberg, K., (2024). Use of standard operating procedures for supporting cross-organizational emergency management: Challenges and opportunities identified from a tabletop exercise. </w:t>
      </w:r>
      <w:r w:rsidRPr="00825FAA">
        <w:rPr>
          <w:rFonts w:ascii="Times New Roman" w:eastAsia="Times New Roman" w:hAnsi="Times New Roman" w:cs="Times New Roman"/>
          <w:i/>
          <w:iCs/>
          <w:sz w:val="24"/>
          <w:szCs w:val="24"/>
          <w:lang w:val="en-GB"/>
        </w:rPr>
        <w:t>International Journal of Disaster Risk Science</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15</w:t>
      </w:r>
      <w:r w:rsidRPr="00825FAA">
        <w:rPr>
          <w:rFonts w:ascii="Times New Roman" w:eastAsia="Times New Roman" w:hAnsi="Times New Roman" w:cs="Times New Roman"/>
          <w:sz w:val="24"/>
          <w:szCs w:val="24"/>
          <w:lang w:val="en-GB"/>
        </w:rPr>
        <w:t xml:space="preserve">(5), pp.673-687.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Thapliyal, K. and Joshi, M., (2022). Cross-cultural management: Opportunities and challenges. </w:t>
      </w:r>
      <w:r w:rsidRPr="00825FAA">
        <w:rPr>
          <w:rFonts w:ascii="Times New Roman" w:eastAsia="Times New Roman" w:hAnsi="Times New Roman" w:cs="Times New Roman"/>
          <w:i/>
          <w:iCs/>
          <w:sz w:val="24"/>
          <w:szCs w:val="24"/>
          <w:lang w:val="en-GB"/>
        </w:rPr>
        <w:t>Integrating new technologies in international business</w:t>
      </w:r>
      <w:r w:rsidRPr="00825FAA">
        <w:rPr>
          <w:rFonts w:ascii="Times New Roman" w:eastAsia="Times New Roman" w:hAnsi="Times New Roman" w:cs="Times New Roman"/>
          <w:sz w:val="24"/>
          <w:szCs w:val="24"/>
          <w:lang w:val="en-GB"/>
        </w:rPr>
        <w:t xml:space="preserve">, pp.31-53.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Theculturefactor.com, (2025). </w:t>
      </w:r>
      <w:r w:rsidRPr="00825FAA">
        <w:rPr>
          <w:rFonts w:ascii="Times New Roman" w:eastAsia="Times New Roman" w:hAnsi="Times New Roman" w:cs="Times New Roman"/>
          <w:i/>
          <w:iCs/>
          <w:sz w:val="24"/>
          <w:szCs w:val="24"/>
          <w:lang w:val="en-GB"/>
        </w:rPr>
        <w:t>Country Comparison tool.</w:t>
      </w:r>
      <w:r w:rsidRPr="00825FAA">
        <w:rPr>
          <w:rFonts w:ascii="Times New Roman" w:eastAsia="Times New Roman" w:hAnsi="Times New Roman" w:cs="Times New Roman"/>
          <w:sz w:val="24"/>
          <w:szCs w:val="24"/>
          <w:lang w:val="en-GB"/>
        </w:rPr>
        <w:t xml:space="preserve">  Available at:  </w:t>
      </w:r>
      <w:hyperlink r:id="rId37">
        <w:r w:rsidRPr="00825FAA">
          <w:rPr>
            <w:rFonts w:ascii="Times New Roman" w:eastAsia="Times New Roman" w:hAnsi="Times New Roman" w:cs="Times New Roman"/>
            <w:color w:val="1155CC"/>
            <w:sz w:val="24"/>
            <w:szCs w:val="24"/>
            <w:u w:val="single"/>
            <w:lang w:val="en-GB"/>
          </w:rPr>
          <w:t>https://www.theculturefactor.com/country-comparison-tool?countries=india%2Cunited+states</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Timesofindia.indiatimes.com, (2025). </w:t>
      </w:r>
      <w:r w:rsidRPr="00825FAA">
        <w:rPr>
          <w:rFonts w:ascii="Times New Roman" w:eastAsia="Times New Roman" w:hAnsi="Times New Roman" w:cs="Times New Roman"/>
          <w:i/>
          <w:iCs/>
          <w:sz w:val="24"/>
          <w:szCs w:val="24"/>
          <w:lang w:val="en-GB"/>
        </w:rPr>
        <w:t>har-ghar-tiranga-amazon-india-joins-in-the-campaign.</w:t>
      </w:r>
      <w:r w:rsidRPr="00825FAA">
        <w:rPr>
          <w:rFonts w:ascii="Times New Roman" w:eastAsia="Times New Roman" w:hAnsi="Times New Roman" w:cs="Times New Roman"/>
          <w:sz w:val="24"/>
          <w:szCs w:val="24"/>
          <w:lang w:val="en-GB"/>
        </w:rPr>
        <w:t xml:space="preserve">  Available at:</w:t>
      </w:r>
      <w:hyperlink r:id="rId38"/>
      <w:hyperlink r:id="rId39">
        <w:r w:rsidRPr="00825FAA">
          <w:rPr>
            <w:rFonts w:ascii="Times New Roman" w:eastAsia="Times New Roman" w:hAnsi="Times New Roman" w:cs="Times New Roman"/>
            <w:color w:val="1155CC"/>
            <w:sz w:val="24"/>
            <w:szCs w:val="24"/>
            <w:u w:val="single"/>
            <w:lang w:val="en-GB"/>
          </w:rPr>
          <w:t>https://timesofindia.indiatimes.com/gadgets-news/har-ghar-tiranga-amazon-india-joins-in-the-campaign/articleshow/93550933.cms</w:t>
        </w:r>
      </w:hyperlink>
      <w:r w:rsidRPr="00825FAA">
        <w:rPr>
          <w:rFonts w:ascii="Times New Roman" w:eastAsia="Times New Roman" w:hAnsi="Times New Roman" w:cs="Times New Roman"/>
          <w:sz w:val="24"/>
          <w:szCs w:val="24"/>
          <w:lang w:val="en-GB"/>
        </w:rPr>
        <w:t xml:space="preserve"> [Accessed on: 21-11-2025]</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Todericiu, I.A., (2025). Virtual Assistants: A Review of the Next Frontier in AI Interaction. </w:t>
      </w:r>
      <w:r w:rsidRPr="00825FAA">
        <w:rPr>
          <w:rFonts w:ascii="Times New Roman" w:eastAsia="Times New Roman" w:hAnsi="Times New Roman" w:cs="Times New Roman"/>
          <w:i/>
          <w:iCs/>
          <w:sz w:val="24"/>
          <w:szCs w:val="24"/>
          <w:lang w:val="en-GB"/>
        </w:rPr>
        <w:t>Acta Universitatis Sapientiae, Informatica</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17</w:t>
      </w:r>
      <w:r w:rsidRPr="00825FAA">
        <w:rPr>
          <w:rFonts w:ascii="Times New Roman" w:eastAsia="Times New Roman" w:hAnsi="Times New Roman" w:cs="Times New Roman"/>
          <w:sz w:val="24"/>
          <w:szCs w:val="24"/>
          <w:lang w:val="en-GB"/>
        </w:rPr>
        <w:t xml:space="preserve">(1), p.1.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Vago, L.D.O., (2023). Designing a remote onboarding program for KIKI's Home Box.</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lastRenderedPageBreak/>
        <w:t xml:space="preserve">Vesterback, M., (2024). E-commerce Market Entry: Opportunities and Challenges for Finnish Microbusinesses in the Swedish Market.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Vincenzi, T.B.D., Hourneaux Junior, F., Lara-Cunha, C., Kaetsu, P.T. and Ferreira, G.T.C., (2023). Technology and Innovation: A Systematic Literature Review on Sustainability Research in the Amazon. </w:t>
      </w:r>
      <w:r w:rsidRPr="00825FAA">
        <w:rPr>
          <w:rFonts w:ascii="Times New Roman" w:eastAsia="Times New Roman" w:hAnsi="Times New Roman" w:cs="Times New Roman"/>
          <w:i/>
          <w:iCs/>
          <w:sz w:val="24"/>
          <w:szCs w:val="24"/>
          <w:lang w:val="en-GB"/>
        </w:rPr>
        <w:t>BAR-Brazilian Administration Review</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20</w:t>
      </w:r>
      <w:r w:rsidRPr="00825FAA">
        <w:rPr>
          <w:rFonts w:ascii="Times New Roman" w:eastAsia="Times New Roman" w:hAnsi="Times New Roman" w:cs="Times New Roman"/>
          <w:sz w:val="24"/>
          <w:szCs w:val="24"/>
          <w:lang w:val="en-GB"/>
        </w:rPr>
        <w:t xml:space="preserve">, p.e220020.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Vivaldini, M. and Corrêa, V.S., (2025). Spatial embeddedness in indigenous rural entrepreneurship: a systematic literature review. </w:t>
      </w:r>
      <w:r w:rsidRPr="00825FAA">
        <w:rPr>
          <w:rFonts w:ascii="Times New Roman" w:eastAsia="Times New Roman" w:hAnsi="Times New Roman" w:cs="Times New Roman"/>
          <w:i/>
          <w:iCs/>
          <w:sz w:val="24"/>
          <w:szCs w:val="24"/>
          <w:lang w:val="en-GB"/>
        </w:rPr>
        <w:t>Journal of Enterprising Communities: People and Places in the Global Economy</w:t>
      </w:r>
      <w:r w:rsidRPr="00825FAA">
        <w:rPr>
          <w:rFonts w:ascii="Times New Roman" w:eastAsia="Times New Roman" w:hAnsi="Times New Roman" w:cs="Times New Roman"/>
          <w:sz w:val="24"/>
          <w:szCs w:val="24"/>
          <w:lang w:val="en-GB"/>
        </w:rPr>
        <w:t xml:space="preserve">.  </w:t>
      </w:r>
    </w:p>
    <w:p w:rsidR="00825FAA" w:rsidRPr="00825FAA" w:rsidRDefault="00825FAA">
      <w:pPr>
        <w:spacing w:before="240" w:after="240" w:line="360" w:lineRule="auto"/>
        <w:jc w:val="both"/>
        <w:rPr>
          <w:rFonts w:ascii="Times New Roman" w:eastAsia="Times New Roman" w:hAnsi="Times New Roman" w:cs="Times New Roman"/>
          <w:sz w:val="24"/>
          <w:szCs w:val="24"/>
          <w:lang w:val="en-GB"/>
        </w:rPr>
      </w:pPr>
      <w:r w:rsidRPr="00825FAA">
        <w:rPr>
          <w:rFonts w:ascii="Times New Roman" w:eastAsia="Times New Roman" w:hAnsi="Times New Roman" w:cs="Times New Roman"/>
          <w:sz w:val="24"/>
          <w:szCs w:val="24"/>
          <w:lang w:val="en-GB"/>
        </w:rPr>
        <w:t xml:space="preserve">Wan, C.L.J. and Wang, Y., (2025). International Operations Management: Concepts and Applications. </w:t>
      </w:r>
      <w:r w:rsidRPr="00825FAA">
        <w:rPr>
          <w:rFonts w:ascii="Times New Roman" w:eastAsia="Times New Roman" w:hAnsi="Times New Roman" w:cs="Times New Roman"/>
          <w:i/>
          <w:iCs/>
          <w:sz w:val="24"/>
          <w:szCs w:val="24"/>
          <w:lang w:val="en-GB"/>
        </w:rPr>
        <w:t>Springer Texts in Business and Economics</w:t>
      </w:r>
      <w:r w:rsidRPr="00825FAA">
        <w:rPr>
          <w:rFonts w:ascii="Times New Roman" w:eastAsia="Times New Roman" w:hAnsi="Times New Roman" w:cs="Times New Roman"/>
          <w:sz w:val="24"/>
          <w:szCs w:val="24"/>
          <w:lang w:val="en-GB"/>
        </w:rPr>
        <w:t xml:space="preserve">. </w:t>
      </w:r>
    </w:p>
    <w:p w:rsidR="00825FAA" w:rsidRPr="00825FAA" w:rsidRDefault="00825FAA">
      <w:pPr>
        <w:spacing w:before="240" w:after="240" w:line="360" w:lineRule="auto"/>
        <w:jc w:val="both"/>
        <w:rPr>
          <w:rFonts w:ascii="Times New Roman" w:eastAsia="Times New Roman" w:hAnsi="Times New Roman" w:cs="Times New Roman"/>
          <w:color w:val="1155CC"/>
          <w:sz w:val="24"/>
          <w:szCs w:val="24"/>
          <w:u w:val="single"/>
          <w:lang w:val="en-GB"/>
        </w:rPr>
      </w:pPr>
      <w:r w:rsidRPr="00825FAA">
        <w:rPr>
          <w:rFonts w:ascii="Times New Roman" w:eastAsia="Times New Roman" w:hAnsi="Times New Roman" w:cs="Times New Roman"/>
          <w:sz w:val="24"/>
          <w:szCs w:val="24"/>
          <w:lang w:val="en-GB"/>
        </w:rPr>
        <w:t xml:space="preserve">Zia, M.H. and Tabassam, A., (2025). A Critical Analysis of the Strategic Implications of Globalization on Business Performance: Evaluating Opportunities, Challenges, and Adaptive Strategies. </w:t>
      </w:r>
      <w:r w:rsidRPr="00825FAA">
        <w:rPr>
          <w:rFonts w:ascii="Times New Roman" w:eastAsia="Times New Roman" w:hAnsi="Times New Roman" w:cs="Times New Roman"/>
          <w:i/>
          <w:iCs/>
          <w:sz w:val="24"/>
          <w:szCs w:val="24"/>
          <w:lang w:val="en-GB"/>
        </w:rPr>
        <w:t>Social Science Review Archives</w:t>
      </w:r>
      <w:r w:rsidRPr="00825FAA">
        <w:rPr>
          <w:rFonts w:ascii="Times New Roman" w:eastAsia="Times New Roman" w:hAnsi="Times New Roman" w:cs="Times New Roman"/>
          <w:sz w:val="24"/>
          <w:szCs w:val="24"/>
          <w:lang w:val="en-GB"/>
        </w:rPr>
        <w:t xml:space="preserve">, </w:t>
      </w:r>
      <w:r w:rsidRPr="00825FAA">
        <w:rPr>
          <w:rFonts w:ascii="Times New Roman" w:eastAsia="Times New Roman" w:hAnsi="Times New Roman" w:cs="Times New Roman"/>
          <w:i/>
          <w:iCs/>
          <w:sz w:val="24"/>
          <w:szCs w:val="24"/>
          <w:lang w:val="en-GB"/>
        </w:rPr>
        <w:t>3</w:t>
      </w:r>
      <w:r w:rsidRPr="00825FAA">
        <w:rPr>
          <w:rFonts w:ascii="Times New Roman" w:eastAsia="Times New Roman" w:hAnsi="Times New Roman" w:cs="Times New Roman"/>
          <w:sz w:val="24"/>
          <w:szCs w:val="24"/>
          <w:lang w:val="en-GB"/>
        </w:rPr>
        <w:t xml:space="preserve">(1), pp.1995-2008.  </w:t>
      </w:r>
    </w:p>
    <w:p w:rsidR="00B109CF" w:rsidRPr="00825FAA" w:rsidRDefault="00B109CF">
      <w:pPr>
        <w:spacing w:before="240" w:after="240" w:line="360" w:lineRule="auto"/>
        <w:jc w:val="both"/>
        <w:rPr>
          <w:rFonts w:ascii="Times New Roman" w:eastAsia="Times New Roman" w:hAnsi="Times New Roman" w:cs="Times New Roman"/>
          <w:sz w:val="24"/>
          <w:szCs w:val="24"/>
          <w:lang w:val="en-GB"/>
        </w:rPr>
      </w:pPr>
    </w:p>
    <w:p w:rsidR="00B109CF" w:rsidRPr="00825FAA" w:rsidRDefault="00B109CF">
      <w:pPr>
        <w:spacing w:before="240" w:after="240" w:line="360" w:lineRule="auto"/>
        <w:jc w:val="both"/>
        <w:rPr>
          <w:rFonts w:ascii="Times New Roman" w:eastAsia="Times New Roman" w:hAnsi="Times New Roman" w:cs="Times New Roman"/>
          <w:sz w:val="24"/>
          <w:szCs w:val="24"/>
          <w:lang w:val="en-GB"/>
        </w:rPr>
      </w:pPr>
    </w:p>
    <w:p w:rsidR="00B109CF" w:rsidRPr="00825FAA" w:rsidRDefault="00B109CF">
      <w:pPr>
        <w:spacing w:before="240" w:after="240" w:line="360" w:lineRule="auto"/>
        <w:jc w:val="both"/>
        <w:rPr>
          <w:rFonts w:ascii="Times New Roman" w:eastAsia="Times New Roman" w:hAnsi="Times New Roman" w:cs="Times New Roman"/>
          <w:sz w:val="24"/>
          <w:szCs w:val="24"/>
          <w:lang w:val="en-GB"/>
        </w:rPr>
      </w:pPr>
    </w:p>
    <w:p w:rsidR="00B109CF" w:rsidRPr="00825FAA" w:rsidRDefault="00B109CF">
      <w:pPr>
        <w:spacing w:before="240" w:after="240" w:line="360" w:lineRule="auto"/>
        <w:jc w:val="both"/>
        <w:rPr>
          <w:rFonts w:ascii="Times New Roman" w:eastAsia="Times New Roman" w:hAnsi="Times New Roman" w:cs="Times New Roman"/>
          <w:sz w:val="24"/>
          <w:szCs w:val="24"/>
          <w:lang w:val="en-GB"/>
        </w:rPr>
      </w:pPr>
    </w:p>
    <w:p w:rsidR="00B109CF" w:rsidRPr="00825FAA" w:rsidRDefault="00B109CF">
      <w:pPr>
        <w:spacing w:before="240" w:after="240" w:line="360" w:lineRule="auto"/>
        <w:jc w:val="both"/>
        <w:rPr>
          <w:rFonts w:ascii="Times New Roman" w:eastAsia="Times New Roman" w:hAnsi="Times New Roman" w:cs="Times New Roman"/>
          <w:sz w:val="24"/>
          <w:szCs w:val="24"/>
          <w:lang w:val="en-GB"/>
        </w:rPr>
      </w:pPr>
    </w:p>
    <w:p w:rsidR="00B109CF" w:rsidRPr="00825FAA" w:rsidRDefault="00B109CF" w:rsidP="00825FAA">
      <w:pPr>
        <w:spacing w:before="240" w:after="240" w:line="360" w:lineRule="auto"/>
        <w:jc w:val="both"/>
        <w:rPr>
          <w:rFonts w:ascii="Times New Roman" w:eastAsia="Times New Roman" w:hAnsi="Times New Roman" w:cs="Times New Roman"/>
          <w:sz w:val="24"/>
          <w:szCs w:val="24"/>
          <w:lang w:val="en-GB"/>
        </w:rPr>
      </w:pPr>
    </w:p>
    <w:sectPr w:rsidR="00B109CF" w:rsidRPr="00825FAA" w:rsidSect="00825FAA">
      <w:footerReference w:type="default" r:id="rId4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12D6F" w:rsidRDefault="00412D6F" w:rsidP="00825FAA">
      <w:pPr>
        <w:spacing w:line="240" w:lineRule="auto"/>
      </w:pPr>
      <w:r>
        <w:separator/>
      </w:r>
    </w:p>
  </w:endnote>
  <w:endnote w:type="continuationSeparator" w:id="1">
    <w:p w:rsidR="00412D6F" w:rsidRDefault="00412D6F" w:rsidP="00825FA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CCC0CD1-2224-4BFF-AED6-CA6C3B8FB3A5}"/>
  </w:font>
  <w:font w:name="SimSun">
    <w:altName w:val="宋体"/>
    <w:panose1 w:val="02010600030101010101"/>
    <w:charset w:val="86"/>
    <w:family w:val="auto"/>
    <w:pitch w:val="variable"/>
    <w:sig w:usb0="00000203" w:usb1="288F0000" w:usb2="00000016" w:usb3="00000000" w:csb0="00040001" w:csb1="00000000"/>
  </w:font>
  <w:font w:name="Shruti">
    <w:panose1 w:val="020B0502040204020203"/>
    <w:charset w:val="00"/>
    <w:family w:val="swiss"/>
    <w:pitch w:val="variable"/>
    <w:sig w:usb0="00040003" w:usb1="00000000" w:usb2="00000000" w:usb3="00000000" w:csb0="00000001" w:csb1="00000000"/>
    <w:embedRegular r:id="rId2" w:fontKey="{BE781784-26EE-4688-86F5-0250E870CDEF}"/>
  </w:font>
  <w:font w:name="Tahoma">
    <w:panose1 w:val="020B0604030504040204"/>
    <w:charset w:val="00"/>
    <w:family w:val="swiss"/>
    <w:pitch w:val="variable"/>
    <w:sig w:usb0="E1002EFF" w:usb1="C000605B" w:usb2="00000029" w:usb3="00000000" w:csb0="000101FF" w:csb1="00000000"/>
    <w:embedRegular r:id="rId3" w:fontKey="{0EF84234-0595-4B2A-857C-1C077EA4F6D4}"/>
  </w:font>
  <w:font w:name="Cambria">
    <w:panose1 w:val="02040503050406030204"/>
    <w:charset w:val="00"/>
    <w:family w:val="roman"/>
    <w:pitch w:val="variable"/>
    <w:sig w:usb0="E00006FF" w:usb1="420024FF" w:usb2="02000000" w:usb3="00000000" w:csb0="0000019F" w:csb1="00000000"/>
    <w:embedRegular r:id="rId4" w:fontKey="{CCE0DDAA-DBDB-42F5-A3AB-46601ECB4BA1}"/>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7163123"/>
      <w:docPartObj>
        <w:docPartGallery w:val="Page Numbers (Bottom of Page)"/>
        <w:docPartUnique/>
      </w:docPartObj>
    </w:sdtPr>
    <w:sdtEndPr>
      <w:rPr>
        <w:rFonts w:ascii="Times New Roman" w:hAnsi="Times New Roman" w:cs="Times New Roman"/>
        <w:noProof/>
        <w:sz w:val="20"/>
        <w:szCs w:val="20"/>
      </w:rPr>
    </w:sdtEndPr>
    <w:sdtContent>
      <w:p w:rsidR="00825FAA" w:rsidRPr="00825FAA" w:rsidRDefault="00D21AAC">
        <w:pPr>
          <w:pStyle w:val="Footer"/>
          <w:jc w:val="right"/>
          <w:rPr>
            <w:rFonts w:ascii="Times New Roman" w:hAnsi="Times New Roman" w:cs="Times New Roman"/>
            <w:sz w:val="20"/>
            <w:szCs w:val="20"/>
          </w:rPr>
        </w:pPr>
        <w:r w:rsidRPr="00825FAA">
          <w:rPr>
            <w:rFonts w:ascii="Times New Roman" w:hAnsi="Times New Roman" w:cs="Times New Roman"/>
            <w:sz w:val="20"/>
            <w:szCs w:val="20"/>
          </w:rPr>
          <w:fldChar w:fldCharType="begin"/>
        </w:r>
        <w:r w:rsidR="00825FAA" w:rsidRPr="00825FAA">
          <w:rPr>
            <w:rFonts w:ascii="Times New Roman" w:hAnsi="Times New Roman" w:cs="Times New Roman"/>
            <w:sz w:val="20"/>
            <w:szCs w:val="20"/>
          </w:rPr>
          <w:instrText xml:space="preserve"> PAGE   \* MERGEFORMAT </w:instrText>
        </w:r>
        <w:r w:rsidRPr="00825FAA">
          <w:rPr>
            <w:rFonts w:ascii="Times New Roman" w:hAnsi="Times New Roman" w:cs="Times New Roman"/>
            <w:sz w:val="20"/>
            <w:szCs w:val="20"/>
          </w:rPr>
          <w:fldChar w:fldCharType="separate"/>
        </w:r>
        <w:r w:rsidR="00BC2020">
          <w:rPr>
            <w:rFonts w:ascii="Times New Roman" w:hAnsi="Times New Roman" w:cs="Times New Roman"/>
            <w:noProof/>
            <w:sz w:val="20"/>
            <w:szCs w:val="20"/>
          </w:rPr>
          <w:t>1</w:t>
        </w:r>
        <w:r w:rsidRPr="00825FAA">
          <w:rPr>
            <w:rFonts w:ascii="Times New Roman" w:hAnsi="Times New Roman" w:cs="Times New Roman"/>
            <w:noProof/>
            <w:sz w:val="20"/>
            <w:szCs w:val="20"/>
          </w:rPr>
          <w:fldChar w:fldCharType="end"/>
        </w:r>
      </w:p>
    </w:sdtContent>
  </w:sdt>
  <w:p w:rsidR="00825FAA" w:rsidRDefault="00825FA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12D6F" w:rsidRDefault="00412D6F" w:rsidP="00825FAA">
      <w:pPr>
        <w:spacing w:line="240" w:lineRule="auto"/>
      </w:pPr>
      <w:r>
        <w:separator/>
      </w:r>
    </w:p>
  </w:footnote>
  <w:footnote w:type="continuationSeparator" w:id="1">
    <w:p w:rsidR="00412D6F" w:rsidRDefault="00412D6F" w:rsidP="00825FAA">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B109CF"/>
    <w:rsid w:val="00412D6F"/>
    <w:rsid w:val="004352B3"/>
    <w:rsid w:val="00526C37"/>
    <w:rsid w:val="00555770"/>
    <w:rsid w:val="005665D4"/>
    <w:rsid w:val="007B254A"/>
    <w:rsid w:val="007E5BFA"/>
    <w:rsid w:val="00825FAA"/>
    <w:rsid w:val="00902C75"/>
    <w:rsid w:val="00B109CF"/>
    <w:rsid w:val="00BC2020"/>
    <w:rsid w:val="00D21AAC"/>
    <w:rsid w:val="00DA41C0"/>
  </w:rsids>
  <m:mathPr>
    <m:mathFont m:val="Cambria Math"/>
    <m:brkBin m:val="before"/>
    <m:brkBinSub m:val="--"/>
    <m:smallFrac/>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D21AAC"/>
  </w:style>
  <w:style w:type="paragraph" w:styleId="Heading1">
    <w:name w:val="heading 1"/>
    <w:basedOn w:val="Normal"/>
    <w:next w:val="Normal"/>
    <w:rsid w:val="00D21AAC"/>
    <w:pPr>
      <w:keepNext/>
      <w:keepLines/>
      <w:spacing w:before="200" w:after="200"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rsid w:val="00D21AAC"/>
    <w:pPr>
      <w:keepNext/>
      <w:keepLines/>
      <w:spacing w:before="200" w:after="20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rsid w:val="00D21AAC"/>
    <w:pPr>
      <w:keepNext/>
      <w:keepLines/>
      <w:spacing w:before="320" w:after="80"/>
      <w:outlineLvl w:val="2"/>
    </w:pPr>
    <w:rPr>
      <w:color w:val="434343"/>
      <w:sz w:val="28"/>
      <w:szCs w:val="28"/>
    </w:rPr>
  </w:style>
  <w:style w:type="paragraph" w:styleId="Heading4">
    <w:name w:val="heading 4"/>
    <w:basedOn w:val="Normal"/>
    <w:next w:val="Normal"/>
    <w:rsid w:val="00D21AAC"/>
    <w:pPr>
      <w:keepNext/>
      <w:keepLines/>
      <w:spacing w:before="280" w:after="80"/>
      <w:outlineLvl w:val="3"/>
    </w:pPr>
    <w:rPr>
      <w:color w:val="666666"/>
      <w:sz w:val="24"/>
      <w:szCs w:val="24"/>
    </w:rPr>
  </w:style>
  <w:style w:type="paragraph" w:styleId="Heading5">
    <w:name w:val="heading 5"/>
    <w:basedOn w:val="Normal"/>
    <w:next w:val="Normal"/>
    <w:rsid w:val="00D21AAC"/>
    <w:pPr>
      <w:keepNext/>
      <w:keepLines/>
      <w:spacing w:before="240" w:after="80"/>
      <w:outlineLvl w:val="4"/>
    </w:pPr>
    <w:rPr>
      <w:color w:val="666666"/>
    </w:rPr>
  </w:style>
  <w:style w:type="paragraph" w:styleId="Heading6">
    <w:name w:val="heading 6"/>
    <w:basedOn w:val="Normal"/>
    <w:next w:val="Normal"/>
    <w:rsid w:val="00D21AAC"/>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D21AAC"/>
    <w:tblPr>
      <w:tblCellMar>
        <w:top w:w="100" w:type="dxa"/>
        <w:left w:w="100" w:type="dxa"/>
        <w:bottom w:w="100" w:type="dxa"/>
        <w:right w:w="100" w:type="dxa"/>
      </w:tblCellMar>
    </w:tblPr>
  </w:style>
  <w:style w:type="paragraph" w:styleId="Title">
    <w:name w:val="Title"/>
    <w:basedOn w:val="Normal"/>
    <w:next w:val="Normal"/>
    <w:rsid w:val="00D21AAC"/>
    <w:pPr>
      <w:keepNext/>
      <w:keepLines/>
      <w:spacing w:after="60"/>
    </w:pPr>
    <w:rPr>
      <w:sz w:val="52"/>
      <w:szCs w:val="52"/>
    </w:rPr>
  </w:style>
  <w:style w:type="paragraph" w:styleId="Subtitle">
    <w:name w:val="Subtitle"/>
    <w:basedOn w:val="Normal"/>
    <w:next w:val="Normal"/>
    <w:rsid w:val="00D21AAC"/>
    <w:pPr>
      <w:keepNext/>
      <w:keepLines/>
      <w:spacing w:after="320"/>
    </w:pPr>
    <w:rPr>
      <w:color w:val="666666"/>
      <w:sz w:val="30"/>
      <w:szCs w:val="30"/>
    </w:rPr>
  </w:style>
  <w:style w:type="table" w:customStyle="1" w:styleId="Table1">
    <w:name w:val="Table1"/>
    <w:basedOn w:val="TableNormal0"/>
    <w:rsid w:val="00D21AAC"/>
    <w:tblPr>
      <w:tblStyleRowBandSize w:val="1"/>
      <w:tblStyleColBandSize w:val="1"/>
      <w:tblCellMar>
        <w:top w:w="100" w:type="dxa"/>
        <w:left w:w="100" w:type="dxa"/>
        <w:bottom w:w="100" w:type="dxa"/>
        <w:right w:w="100" w:type="dxa"/>
      </w:tblCellMar>
    </w:tblPr>
  </w:style>
  <w:style w:type="table" w:customStyle="1" w:styleId="Table2">
    <w:name w:val="Table2"/>
    <w:basedOn w:val="TableNormal0"/>
    <w:rsid w:val="00D21AAC"/>
    <w:tblPr>
      <w:tblStyleRowBandSize w:val="1"/>
      <w:tblStyleColBandSize w:val="1"/>
      <w:tblCellMar>
        <w:top w:w="100" w:type="dxa"/>
        <w:left w:w="100" w:type="dxa"/>
        <w:bottom w:w="100" w:type="dxa"/>
        <w:right w:w="100" w:type="dxa"/>
      </w:tblCellMar>
    </w:tblPr>
  </w:style>
  <w:style w:type="table" w:customStyle="1" w:styleId="Table3">
    <w:name w:val="Table3"/>
    <w:basedOn w:val="TableNormal0"/>
    <w:rsid w:val="00D21AAC"/>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825FAA"/>
    <w:pPr>
      <w:tabs>
        <w:tab w:val="center" w:pos="4513"/>
        <w:tab w:val="right" w:pos="9026"/>
      </w:tabs>
      <w:spacing w:line="240" w:lineRule="auto"/>
    </w:pPr>
  </w:style>
  <w:style w:type="character" w:customStyle="1" w:styleId="HeaderChar">
    <w:name w:val="Header Char"/>
    <w:basedOn w:val="DefaultParagraphFont"/>
    <w:link w:val="Header"/>
    <w:uiPriority w:val="99"/>
    <w:rsid w:val="00825FAA"/>
  </w:style>
  <w:style w:type="paragraph" w:styleId="Footer">
    <w:name w:val="footer"/>
    <w:basedOn w:val="Normal"/>
    <w:link w:val="FooterChar"/>
    <w:uiPriority w:val="99"/>
    <w:unhideWhenUsed/>
    <w:rsid w:val="00825FAA"/>
    <w:pPr>
      <w:tabs>
        <w:tab w:val="center" w:pos="4513"/>
        <w:tab w:val="right" w:pos="9026"/>
      </w:tabs>
      <w:spacing w:line="240" w:lineRule="auto"/>
    </w:pPr>
  </w:style>
  <w:style w:type="character" w:customStyle="1" w:styleId="FooterChar">
    <w:name w:val="Footer Char"/>
    <w:basedOn w:val="DefaultParagraphFont"/>
    <w:link w:val="Footer"/>
    <w:uiPriority w:val="99"/>
    <w:rsid w:val="00825FAA"/>
  </w:style>
  <w:style w:type="paragraph" w:styleId="TOCHeading">
    <w:name w:val="TOC Heading"/>
    <w:basedOn w:val="Heading1"/>
    <w:next w:val="Normal"/>
    <w:uiPriority w:val="39"/>
    <w:unhideWhenUsed/>
    <w:qFormat/>
    <w:rsid w:val="00825FA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825FAA"/>
    <w:pPr>
      <w:spacing w:after="100"/>
    </w:pPr>
  </w:style>
  <w:style w:type="paragraph" w:styleId="TOC2">
    <w:name w:val="toc 2"/>
    <w:basedOn w:val="Normal"/>
    <w:next w:val="Normal"/>
    <w:autoRedefine/>
    <w:uiPriority w:val="39"/>
    <w:unhideWhenUsed/>
    <w:rsid w:val="00825FAA"/>
    <w:pPr>
      <w:spacing w:after="100"/>
      <w:ind w:left="220"/>
    </w:pPr>
  </w:style>
  <w:style w:type="character" w:styleId="Hyperlink">
    <w:name w:val="Hyperlink"/>
    <w:basedOn w:val="DefaultParagraphFont"/>
    <w:uiPriority w:val="99"/>
    <w:unhideWhenUsed/>
    <w:rsid w:val="00825FAA"/>
    <w:rPr>
      <w:color w:val="0000FF" w:themeColor="hyperlink"/>
      <w:u w:val="single"/>
    </w:rPr>
  </w:style>
  <w:style w:type="paragraph" w:styleId="NoSpacing">
    <w:name w:val="No Spacing"/>
    <w:uiPriority w:val="1"/>
    <w:qFormat/>
    <w:rsid w:val="00526C37"/>
    <w:pPr>
      <w:spacing w:line="240" w:lineRule="auto"/>
    </w:pPr>
  </w:style>
  <w:style w:type="paragraph" w:styleId="BalloonText">
    <w:name w:val="Balloon Text"/>
    <w:basedOn w:val="Normal"/>
    <w:link w:val="BalloonTextChar"/>
    <w:uiPriority w:val="99"/>
    <w:semiHidden/>
    <w:unhideWhenUsed/>
    <w:rsid w:val="00BC20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202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boutamazon.in/news/retail/how-urban-india-pays" TargetMode="External"/><Relationship Id="rId18" Type="http://schemas.openxmlformats.org/officeDocument/2006/relationships/hyperlink" Target="https://www.cnbc.com/2019/04/30/amazon-rebrands-souq-launches-new-middle-east-marketplace.html" TargetMode="External"/><Relationship Id="rId26" Type="http://schemas.openxmlformats.org/officeDocument/2006/relationships/hyperlink" Target="https://www.indianretailer.com/news/amazon-india-allocates-rs-2000-cr-enhance-tech-and-workforce" TargetMode="External"/><Relationship Id="rId39" Type="http://schemas.openxmlformats.org/officeDocument/2006/relationships/hyperlink" Target="https://timesofindia.indiatimes.com/gadgets-news/har-ghar-tiranga-amazon-india-joins-in-the-campaign/articleshow/93550933.cms" TargetMode="External"/><Relationship Id="rId3" Type="http://schemas.openxmlformats.org/officeDocument/2006/relationships/settings" Target="settings.xml"/><Relationship Id="rId21" Type="http://schemas.openxmlformats.org/officeDocument/2006/relationships/hyperlink" Target="https://www.cnbc.com/2022/04/21/amazon-launches-1-billion-fund-to-invest-in-warehouse-technologies.html" TargetMode="External"/><Relationship Id="rId34" Type="http://schemas.openxmlformats.org/officeDocument/2006/relationships/hyperlink" Target="https://www.statista.com/statistics/792074/india-internet-penetration-rate/?srsltid=AfmBOoqhnT9vppMIXnFSiWs7oHuHSPtfqEaae2BEgYrlZQHspmj_TQjl"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boutamazon.com/workplace/facilities" TargetMode="External"/><Relationship Id="rId17" Type="http://schemas.openxmlformats.org/officeDocument/2006/relationships/hyperlink" Target="https://www.cnbc.com/2019/04/30/amazon-rebrands-souq-launches-new-middle-east-marketplace.html" TargetMode="External"/><Relationship Id="rId25" Type="http://schemas.openxmlformats.org/officeDocument/2006/relationships/hyperlink" Target="https://www.gourmetads.com/articles/what-countries-does-amazon-operate/" TargetMode="External"/><Relationship Id="rId33" Type="http://schemas.openxmlformats.org/officeDocument/2006/relationships/hyperlink" Target="https://www.statista.com/statistics/792074/india-internet-penetration-rate/?srsltid=AfmBOoqhnT9vppMIXnFSiWs7oHuHSPtfqEaae2BEgYrlZQHspmj_TQjl" TargetMode="External"/><Relationship Id="rId38" Type="http://schemas.openxmlformats.org/officeDocument/2006/relationships/hyperlink" Target="https://timesofindia.indiatimes.com/gadgets-news/har-ghar-tiranga-amazon-india-joins-in-the-campaign/articleshow/93550933.cms" TargetMode="External"/><Relationship Id="rId2" Type="http://schemas.openxmlformats.org/officeDocument/2006/relationships/styles" Target="styles.xml"/><Relationship Id="rId16" Type="http://schemas.openxmlformats.org/officeDocument/2006/relationships/hyperlink" Target="https://s2.q4cdn.com/299287126/files/doc_financials/2024/ar/Amazon-com-Inc-2023-Annual-Report.pdf" TargetMode="External"/><Relationship Id="rId20" Type="http://schemas.openxmlformats.org/officeDocument/2006/relationships/hyperlink" Target="https://www.cnbc.com/2021/12/17/amazon-partnered-with-china-propaganda-arm.html" TargetMode="External"/><Relationship Id="rId29" Type="http://schemas.openxmlformats.org/officeDocument/2006/relationships/hyperlink" Target="https://itif.org/publications/2025/05/14/india-e-commerce-fdi-rule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ourmetads.com/articles/what-countries-does-amazon-operate/" TargetMode="External"/><Relationship Id="rId32" Type="http://schemas.openxmlformats.org/officeDocument/2006/relationships/hyperlink" Target="https://www.statista.com/statistics/672782/net-sales-of-amazon-leading-markets/?srsltid=AfmBOoqjeveLIjguUFirN9AVDSdYKVKPEeuwGNWeQ9CNKgDDEfb9Yy8K" TargetMode="External"/><Relationship Id="rId37" Type="http://schemas.openxmlformats.org/officeDocument/2006/relationships/hyperlink" Target="https://www.theculturefactor.com/country-comparison-tool?countries=india%2Cunited+state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2.q4cdn.com/299287126/files/doc_financials/2024/ar/Amazon-com-Inc-2023-Annual-Report.pdf" TargetMode="External"/><Relationship Id="rId23" Type="http://schemas.openxmlformats.org/officeDocument/2006/relationships/hyperlink" Target="http://economictimes.indiatimes.com/tech/technology/amazon-india-report-card-decidedly-mixed-despite-6-5-billion-investment/articleshow/93925105.cms?from=mdr" TargetMode="External"/><Relationship Id="rId28" Type="http://schemas.openxmlformats.org/officeDocument/2006/relationships/hyperlink" Target="https://itif.org/publications/2025/05/14/india-e-commerce-fdi-rules/" TargetMode="External"/><Relationship Id="rId36" Type="http://schemas.openxmlformats.org/officeDocument/2006/relationships/hyperlink" Target="https://www.statista.com/statistics/991947/amazons-annual-technology-and-content-expenses/?srsltid=AfmBOooQ0jtuQXwtANqPiOyfZj6XrF-lMeruE71R9Mhhukuq9kx8f110" TargetMode="External"/><Relationship Id="rId10" Type="http://schemas.openxmlformats.org/officeDocument/2006/relationships/image" Target="media/image4.png"/><Relationship Id="rId19" Type="http://schemas.openxmlformats.org/officeDocument/2006/relationships/hyperlink" Target="https://www.cnbc.com/2021/12/17/amazon-partnered-with-china-propaganda-arm.html" TargetMode="External"/><Relationship Id="rId31" Type="http://schemas.openxmlformats.org/officeDocument/2006/relationships/hyperlink" Target="https://www.statista.com/statistics/672782/net-sales-of-amazon-leading-markets/?srsltid=AfmBOoqjeveLIjguUFirN9AVDSdYKVKPEeuwGNWeQ9CNKgDDEfb9Yy8K"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boutamazon.in/news/retail/amazon-great-indian-festival-48-hours-data-38-crore-visits" TargetMode="External"/><Relationship Id="rId22" Type="http://schemas.openxmlformats.org/officeDocument/2006/relationships/hyperlink" Target="http://economictimes.indiatimes.com/tech/technology/amazon-india-report-card-decidedly-mixed-despite-6-5-billion-investment/articleshow/93925105.cms?from=mdr" TargetMode="External"/><Relationship Id="rId27" Type="http://schemas.openxmlformats.org/officeDocument/2006/relationships/hyperlink" Target="https://www.indianretailer.com/news/amazon-india-allocates-rs-2000-cr-enhance-tech-and-workforce" TargetMode="External"/><Relationship Id="rId30" Type="http://schemas.openxmlformats.org/officeDocument/2006/relationships/hyperlink" Target="https://www.emerald.com/insight/content/doi/10.1108/imr-04-2024-0108/full/html" TargetMode="External"/><Relationship Id="rId35" Type="http://schemas.openxmlformats.org/officeDocument/2006/relationships/hyperlink" Target="https://www.statista.com/statistics/991947/amazons-annual-technology-and-content-expenses/?srsltid=AfmBOooQ0jtuQXwtANqPiOyfZj6XrF-lMeruE71R9Mhhukuq9kx8f110"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6BE958-D639-4A7E-86E8-FA1E45D29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28</Pages>
  <Words>6463</Words>
  <Characters>46316</Characters>
  <Application>Microsoft Office Word</Application>
  <DocSecurity>0</DocSecurity>
  <Lines>385</Lines>
  <Paragraphs>105</Paragraphs>
  <ScaleCrop>false</ScaleCrop>
  <Company/>
  <LinksUpToDate>false</LinksUpToDate>
  <CharactersWithSpaces>52674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Baraiya</dc:creator>
  <cp:lastModifiedBy>Baraiya</cp:lastModifiedBy>
  <cp:revision>2</cp:revision>
  <dcterms:created xsi:type="dcterms:W3CDTF">2025-12-14T09:40:00Z</dcterms:created>
  <dcterms:modified xsi:type="dcterms:W3CDTF">2025-12-14T09:40:00Z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d382b549-0de0-4779-915d-2bfbb23db9b4</vt:lpwstr>
  </property>
</Properties>
</file>