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61A9AC" w14:textId="746493C8" w:rsidR="00C03FB3" w:rsidRPr="009A1FBF" w:rsidRDefault="009A1FBF" w:rsidP="009A1FBF">
      <w:pPr>
        <w:rPr>
          <w:rFonts w:cs="Times New Roman"/>
          <w:b/>
          <w:szCs w:val="24"/>
        </w:rPr>
      </w:pPr>
      <w:r w:rsidRPr="009A1FBF">
        <w:rPr>
          <w:rFonts w:cs="Times New Roman"/>
          <w:b/>
          <w:szCs w:val="24"/>
        </w:rPr>
        <w:t xml:space="preserve">College </w:t>
      </w:r>
      <w:r w:rsidR="0013252D">
        <w:rPr>
          <w:rFonts w:cs="Times New Roman"/>
          <w:b/>
          <w:szCs w:val="24"/>
        </w:rPr>
        <w:t xml:space="preserve">Name:  University of Wales </w:t>
      </w:r>
      <w:r w:rsidRPr="009A1FBF">
        <w:rPr>
          <w:rFonts w:cs="Times New Roman"/>
          <w:b/>
          <w:szCs w:val="24"/>
        </w:rPr>
        <w:t xml:space="preserve"> </w:t>
      </w:r>
    </w:p>
    <w:p w14:paraId="2AB71BCE" w14:textId="3DD9D09A" w:rsidR="009A1FBF" w:rsidRDefault="00FC388A" w:rsidP="009A1FBF">
      <w:pPr>
        <w:rPr>
          <w:rFonts w:cs="Times New Roman"/>
          <w:b/>
          <w:szCs w:val="24"/>
        </w:rPr>
      </w:pPr>
      <w:r>
        <w:rPr>
          <w:rFonts w:cs="Times New Roman"/>
          <w:b/>
          <w:szCs w:val="24"/>
        </w:rPr>
        <w:t xml:space="preserve">Module Title: </w:t>
      </w:r>
      <w:r w:rsidR="0013252D">
        <w:rPr>
          <w:rFonts w:cs="Times New Roman"/>
          <w:b/>
          <w:szCs w:val="24"/>
        </w:rPr>
        <w:t xml:space="preserve">Global </w:t>
      </w:r>
      <w:r w:rsidR="009A1FBF" w:rsidRPr="009A1FBF">
        <w:rPr>
          <w:rFonts w:cs="Times New Roman"/>
          <w:b/>
          <w:szCs w:val="24"/>
        </w:rPr>
        <w:t>Business</w:t>
      </w:r>
      <w:r w:rsidR="00CA02D9">
        <w:rPr>
          <w:rFonts w:cs="Times New Roman"/>
          <w:b/>
          <w:szCs w:val="24"/>
        </w:rPr>
        <w:t xml:space="preserve"> Environment</w:t>
      </w:r>
      <w:r w:rsidR="00015B3C">
        <w:rPr>
          <w:rFonts w:cs="Times New Roman"/>
          <w:b/>
          <w:szCs w:val="24"/>
        </w:rPr>
        <w:t xml:space="preserve"> AS1</w:t>
      </w:r>
    </w:p>
    <w:p w14:paraId="4DB26C07" w14:textId="680697DB" w:rsidR="009A1FBF" w:rsidRPr="008F1CF0" w:rsidRDefault="0013252D" w:rsidP="008F1CF0">
      <w:pPr>
        <w:spacing w:line="240" w:lineRule="auto"/>
        <w:rPr>
          <w:rFonts w:eastAsia="Times New Roman" w:cs="Times New Roman"/>
          <w:szCs w:val="24"/>
        </w:rPr>
      </w:pPr>
      <w:r>
        <w:rPr>
          <w:rFonts w:cs="Times New Roman"/>
          <w:b/>
          <w:szCs w:val="24"/>
        </w:rPr>
        <w:t xml:space="preserve">Module Code: </w:t>
      </w:r>
      <w:r w:rsidRPr="0013252D">
        <w:rPr>
          <w:rFonts w:ascii="Arial-BoldMT" w:eastAsia="Times New Roman" w:hAnsi="Arial-BoldMT" w:cs="Times New Roman"/>
          <w:b/>
          <w:bCs/>
          <w:color w:val="000000"/>
          <w:sz w:val="22"/>
        </w:rPr>
        <w:t>LCCB4005</w:t>
      </w:r>
    </w:p>
    <w:p w14:paraId="50E7193D" w14:textId="25BF4EBA" w:rsidR="009A1FBF" w:rsidRDefault="00B92855" w:rsidP="00B92855">
      <w:pPr>
        <w:rPr>
          <w:rFonts w:cs="Times New Roman"/>
          <w:b/>
          <w:szCs w:val="24"/>
        </w:rPr>
      </w:pPr>
      <w:r>
        <w:rPr>
          <w:rFonts w:cs="Times New Roman"/>
          <w:b/>
          <w:szCs w:val="24"/>
        </w:rPr>
        <w:t>Student ID:</w:t>
      </w:r>
      <w:r w:rsidR="008F1CF0">
        <w:rPr>
          <w:rFonts w:cs="Times New Roman"/>
          <w:b/>
          <w:szCs w:val="24"/>
        </w:rPr>
        <w:t>1914</w:t>
      </w:r>
      <w:r w:rsidR="004C5EF4">
        <w:rPr>
          <w:rFonts w:cs="Times New Roman"/>
          <w:b/>
          <w:szCs w:val="24"/>
        </w:rPr>
        <w:t>595</w:t>
      </w:r>
    </w:p>
    <w:p w14:paraId="373BEA2C" w14:textId="6BDD40A3" w:rsidR="008B6CC3" w:rsidRPr="00B92855" w:rsidRDefault="008B6CC3" w:rsidP="00B92855">
      <w:pPr>
        <w:rPr>
          <w:rFonts w:cs="Times New Roman"/>
          <w:b/>
          <w:szCs w:val="24"/>
        </w:rPr>
      </w:pPr>
      <w:r>
        <w:rPr>
          <w:rFonts w:cs="Times New Roman"/>
          <w:b/>
          <w:szCs w:val="24"/>
        </w:rPr>
        <w:t>Lecturer:</w:t>
      </w:r>
      <w:r w:rsidR="00D46898">
        <w:rPr>
          <w:rFonts w:cs="Times New Roman"/>
          <w:b/>
          <w:szCs w:val="24"/>
        </w:rPr>
        <w:t xml:space="preserve"> </w:t>
      </w:r>
      <w:proofErr w:type="spellStart"/>
      <w:r w:rsidR="00D46898">
        <w:rPr>
          <w:rFonts w:cs="Times New Roman"/>
          <w:b/>
          <w:szCs w:val="24"/>
        </w:rPr>
        <w:t>Hossein</w:t>
      </w:r>
      <w:proofErr w:type="spellEnd"/>
      <w:r w:rsidR="00D46898">
        <w:rPr>
          <w:rFonts w:cs="Times New Roman"/>
          <w:b/>
          <w:szCs w:val="24"/>
        </w:rPr>
        <w:t xml:space="preserve"> Shokri</w:t>
      </w:r>
    </w:p>
    <w:p w14:paraId="54A3AA0B" w14:textId="77777777" w:rsidR="00E84194" w:rsidRDefault="00E84194" w:rsidP="00FA3514">
      <w:pPr>
        <w:pStyle w:val="Heading1"/>
      </w:pPr>
      <w:bookmarkStart w:id="0" w:name="_Toc42578081"/>
    </w:p>
    <w:p w14:paraId="4CC02B0D" w14:textId="7B7BBA36" w:rsidR="008B6CC3" w:rsidRPr="008B6CC3" w:rsidRDefault="008B6CC3" w:rsidP="008B6CC3">
      <w:pPr>
        <w:sectPr w:rsidR="008B6CC3" w:rsidRPr="008B6CC3" w:rsidSect="00E84194">
          <w:footerReference w:type="default" r:id="rId8"/>
          <w:pgSz w:w="12240" w:h="15840"/>
          <w:pgMar w:top="1440" w:right="1440" w:bottom="1440" w:left="1440" w:header="720" w:footer="720" w:gutter="0"/>
          <w:pgNumType w:fmt="lowerRoman" w:start="1"/>
          <w:cols w:space="720"/>
          <w:docGrid w:linePitch="360"/>
        </w:sectPr>
      </w:pPr>
    </w:p>
    <w:p w14:paraId="08672ABD" w14:textId="2DE8C0CA" w:rsidR="007C28D2" w:rsidRDefault="001B0C0B" w:rsidP="0056056B">
      <w:pPr>
        <w:pStyle w:val="Heading1"/>
      </w:pPr>
      <w:bookmarkStart w:id="1" w:name="_Toc66504540"/>
      <w:r>
        <w:lastRenderedPageBreak/>
        <w:t>Executive Summary</w:t>
      </w:r>
      <w:bookmarkEnd w:id="0"/>
      <w:bookmarkEnd w:id="1"/>
    </w:p>
    <w:p w14:paraId="0A7652F9" w14:textId="6E8BABCC" w:rsidR="00D77409" w:rsidRDefault="00CD099F" w:rsidP="00D77409">
      <w:r>
        <w:t xml:space="preserve">This report would give the readers an idea of the global business environment. This would identify the situation of the current pandemic COVID-19 in the fashion industry in the UK. </w:t>
      </w:r>
      <w:r w:rsidR="00D26269">
        <w:t xml:space="preserve">A focal point is Next PLC in which the brief discussion would take place. </w:t>
      </w:r>
      <w:r>
        <w:t>The report is divided into two sections. The first section shows the impact of the pandemic on the fashion industry.</w:t>
      </w:r>
      <w:r w:rsidR="00D26269">
        <w:t xml:space="preserve"> Also, the PESTEL analysis shows the major forces that impact the fashion industry. In the second section, the discussion on opportunities and challenges has taken place depending on COVID-19. The SWOT analysis and Porter’s five forces model have identified </w:t>
      </w:r>
      <w:r w:rsidR="000D39AD">
        <w:t xml:space="preserve">what the key players of the fashion industry have done or currently doing in the pandemic. Overall, the report would show the current business environment of the UK fashion industry. </w:t>
      </w:r>
      <w:r w:rsidR="00D26269">
        <w:t xml:space="preserve">  </w:t>
      </w:r>
      <w:r>
        <w:t xml:space="preserve"> </w:t>
      </w:r>
      <w:r w:rsidR="00D26269">
        <w:t xml:space="preserve">  </w:t>
      </w:r>
    </w:p>
    <w:p w14:paraId="657C79D0" w14:textId="77777777" w:rsidR="00CA02D9" w:rsidRDefault="00CA02D9" w:rsidP="00FA3514">
      <w:pPr>
        <w:pStyle w:val="TOCHeading"/>
        <w:rPr>
          <w:rFonts w:eastAsiaTheme="minorHAnsi"/>
        </w:rPr>
      </w:pPr>
    </w:p>
    <w:p w14:paraId="36EA2F2C" w14:textId="77777777" w:rsidR="00630A0F" w:rsidRDefault="00630A0F" w:rsidP="00630A0F"/>
    <w:p w14:paraId="512081FA" w14:textId="77777777" w:rsidR="00630A0F" w:rsidRDefault="00630A0F" w:rsidP="00630A0F"/>
    <w:p w14:paraId="6727293D" w14:textId="77777777" w:rsidR="00630A0F" w:rsidRDefault="00630A0F" w:rsidP="00630A0F"/>
    <w:p w14:paraId="6465E5B2" w14:textId="77777777" w:rsidR="00630A0F" w:rsidRDefault="00630A0F" w:rsidP="00630A0F"/>
    <w:p w14:paraId="3429C404" w14:textId="77777777" w:rsidR="00630A0F" w:rsidRDefault="00630A0F" w:rsidP="00630A0F"/>
    <w:p w14:paraId="4151ABF0" w14:textId="77777777" w:rsidR="00630A0F" w:rsidRDefault="00630A0F" w:rsidP="00630A0F"/>
    <w:p w14:paraId="753DF1E6" w14:textId="77777777" w:rsidR="00630A0F" w:rsidRDefault="00630A0F" w:rsidP="00630A0F"/>
    <w:p w14:paraId="1E1F21DA" w14:textId="77777777" w:rsidR="00F60AAD" w:rsidRDefault="00F60AAD" w:rsidP="00630A0F">
      <w:pPr>
        <w:sectPr w:rsidR="00F60AAD" w:rsidSect="00F60AAD">
          <w:pgSz w:w="12240" w:h="15840"/>
          <w:pgMar w:top="1440" w:right="1440" w:bottom="1440" w:left="1440" w:header="720" w:footer="720" w:gutter="0"/>
          <w:pgNumType w:fmt="lowerRoman" w:start="2"/>
          <w:cols w:space="720"/>
          <w:docGrid w:linePitch="360"/>
        </w:sectPr>
      </w:pPr>
    </w:p>
    <w:p w14:paraId="54D0FB1F" w14:textId="77777777" w:rsidR="00630A0F" w:rsidRPr="00630A0F" w:rsidRDefault="00630A0F" w:rsidP="00630A0F"/>
    <w:sdt>
      <w:sdtPr>
        <w:rPr>
          <w:rFonts w:asciiTheme="minorHAnsi" w:eastAsiaTheme="minorHAnsi" w:hAnsiTheme="minorHAnsi" w:cstheme="minorBidi"/>
          <w:b w:val="0"/>
          <w:sz w:val="24"/>
          <w:szCs w:val="22"/>
        </w:rPr>
        <w:id w:val="16516141"/>
        <w:docPartObj>
          <w:docPartGallery w:val="Table of Contents"/>
          <w:docPartUnique/>
        </w:docPartObj>
      </w:sdtPr>
      <w:sdtEndPr>
        <w:rPr>
          <w:rFonts w:ascii="Times New Roman" w:hAnsi="Times New Roman"/>
          <w:sz w:val="22"/>
        </w:rPr>
      </w:sdtEndPr>
      <w:sdtContent>
        <w:p w14:paraId="2ECDE945" w14:textId="77777777" w:rsidR="009E7A36" w:rsidRPr="00020E25" w:rsidRDefault="001B0C0B" w:rsidP="00FA3514">
          <w:pPr>
            <w:pStyle w:val="TOCHeading"/>
            <w:rPr>
              <w:sz w:val="24"/>
            </w:rPr>
          </w:pPr>
          <w:r w:rsidRPr="00020E25">
            <w:rPr>
              <w:sz w:val="24"/>
            </w:rPr>
            <w:t>Table of Contents</w:t>
          </w:r>
        </w:p>
        <w:p w14:paraId="6C0428A1" w14:textId="77777777" w:rsidR="009A09AC" w:rsidRDefault="002E5853">
          <w:pPr>
            <w:pStyle w:val="TOC1"/>
            <w:tabs>
              <w:tab w:val="right" w:leader="dot" w:pos="9350"/>
            </w:tabs>
            <w:rPr>
              <w:rFonts w:asciiTheme="minorHAnsi" w:eastAsiaTheme="minorEastAsia" w:hAnsiTheme="minorHAnsi"/>
              <w:noProof/>
              <w:sz w:val="22"/>
            </w:rPr>
          </w:pPr>
          <w:r w:rsidRPr="00020E25">
            <w:rPr>
              <w:szCs w:val="24"/>
            </w:rPr>
            <w:fldChar w:fldCharType="begin"/>
          </w:r>
          <w:r w:rsidR="009E7A36" w:rsidRPr="00020E25">
            <w:rPr>
              <w:szCs w:val="24"/>
            </w:rPr>
            <w:instrText xml:space="preserve"> TOC \o "1-3" \h \z \u </w:instrText>
          </w:r>
          <w:r w:rsidRPr="00020E25">
            <w:rPr>
              <w:szCs w:val="24"/>
            </w:rPr>
            <w:fldChar w:fldCharType="separate"/>
          </w:r>
          <w:hyperlink w:anchor="_Toc66504540" w:history="1">
            <w:r w:rsidR="009A09AC" w:rsidRPr="00491937">
              <w:rPr>
                <w:rStyle w:val="Hyperlink"/>
                <w:noProof/>
              </w:rPr>
              <w:t>Executive Summary</w:t>
            </w:r>
            <w:r w:rsidR="009A09AC">
              <w:rPr>
                <w:noProof/>
                <w:webHidden/>
              </w:rPr>
              <w:tab/>
            </w:r>
            <w:r w:rsidR="009A09AC">
              <w:rPr>
                <w:noProof/>
                <w:webHidden/>
              </w:rPr>
              <w:fldChar w:fldCharType="begin"/>
            </w:r>
            <w:r w:rsidR="009A09AC">
              <w:rPr>
                <w:noProof/>
                <w:webHidden/>
              </w:rPr>
              <w:instrText xml:space="preserve"> PAGEREF _Toc66504540 \h </w:instrText>
            </w:r>
            <w:r w:rsidR="009A09AC">
              <w:rPr>
                <w:noProof/>
                <w:webHidden/>
              </w:rPr>
            </w:r>
            <w:r w:rsidR="009A09AC">
              <w:rPr>
                <w:noProof/>
                <w:webHidden/>
              </w:rPr>
              <w:fldChar w:fldCharType="separate"/>
            </w:r>
            <w:r w:rsidR="00342275">
              <w:rPr>
                <w:noProof/>
                <w:webHidden/>
              </w:rPr>
              <w:t>ii</w:t>
            </w:r>
            <w:r w:rsidR="009A09AC">
              <w:rPr>
                <w:noProof/>
                <w:webHidden/>
              </w:rPr>
              <w:fldChar w:fldCharType="end"/>
            </w:r>
          </w:hyperlink>
        </w:p>
        <w:p w14:paraId="76978BFD" w14:textId="77777777" w:rsidR="009A09AC" w:rsidRDefault="00532FEC">
          <w:pPr>
            <w:pStyle w:val="TOC1"/>
            <w:tabs>
              <w:tab w:val="right" w:leader="dot" w:pos="9350"/>
            </w:tabs>
            <w:rPr>
              <w:rFonts w:asciiTheme="minorHAnsi" w:eastAsiaTheme="minorEastAsia" w:hAnsiTheme="minorHAnsi"/>
              <w:noProof/>
              <w:sz w:val="22"/>
            </w:rPr>
          </w:pPr>
          <w:hyperlink w:anchor="_Toc66504541" w:history="1">
            <w:r w:rsidR="009A09AC" w:rsidRPr="00491937">
              <w:rPr>
                <w:rStyle w:val="Hyperlink"/>
                <w:noProof/>
              </w:rPr>
              <w:t>Introduction</w:t>
            </w:r>
            <w:r w:rsidR="009A09AC">
              <w:rPr>
                <w:noProof/>
                <w:webHidden/>
              </w:rPr>
              <w:tab/>
            </w:r>
            <w:r w:rsidR="009A09AC">
              <w:rPr>
                <w:noProof/>
                <w:webHidden/>
              </w:rPr>
              <w:fldChar w:fldCharType="begin"/>
            </w:r>
            <w:r w:rsidR="009A09AC">
              <w:rPr>
                <w:noProof/>
                <w:webHidden/>
              </w:rPr>
              <w:instrText xml:space="preserve"> PAGEREF _Toc66504541 \h </w:instrText>
            </w:r>
            <w:r w:rsidR="009A09AC">
              <w:rPr>
                <w:noProof/>
                <w:webHidden/>
              </w:rPr>
            </w:r>
            <w:r w:rsidR="009A09AC">
              <w:rPr>
                <w:noProof/>
                <w:webHidden/>
              </w:rPr>
              <w:fldChar w:fldCharType="separate"/>
            </w:r>
            <w:r w:rsidR="00342275">
              <w:rPr>
                <w:noProof/>
                <w:webHidden/>
              </w:rPr>
              <w:t>1</w:t>
            </w:r>
            <w:r w:rsidR="009A09AC">
              <w:rPr>
                <w:noProof/>
                <w:webHidden/>
              </w:rPr>
              <w:fldChar w:fldCharType="end"/>
            </w:r>
          </w:hyperlink>
        </w:p>
        <w:p w14:paraId="2EE27181" w14:textId="77777777" w:rsidR="009A09AC" w:rsidRDefault="00532FEC">
          <w:pPr>
            <w:pStyle w:val="TOC1"/>
            <w:tabs>
              <w:tab w:val="right" w:leader="dot" w:pos="9350"/>
            </w:tabs>
            <w:rPr>
              <w:rFonts w:asciiTheme="minorHAnsi" w:eastAsiaTheme="minorEastAsia" w:hAnsiTheme="minorHAnsi"/>
              <w:noProof/>
              <w:sz w:val="22"/>
            </w:rPr>
          </w:pPr>
          <w:hyperlink w:anchor="_Toc66504542" w:history="1">
            <w:r w:rsidR="009A09AC" w:rsidRPr="00491937">
              <w:rPr>
                <w:rStyle w:val="Hyperlink"/>
                <w:noProof/>
              </w:rPr>
              <w:t>1.0Analysis on the impact of pandemic and major forces that shaped the business environment in the fashion industry</w:t>
            </w:r>
            <w:r w:rsidR="009A09AC">
              <w:rPr>
                <w:noProof/>
                <w:webHidden/>
              </w:rPr>
              <w:tab/>
            </w:r>
            <w:r w:rsidR="009A09AC">
              <w:rPr>
                <w:noProof/>
                <w:webHidden/>
              </w:rPr>
              <w:fldChar w:fldCharType="begin"/>
            </w:r>
            <w:r w:rsidR="009A09AC">
              <w:rPr>
                <w:noProof/>
                <w:webHidden/>
              </w:rPr>
              <w:instrText xml:space="preserve"> PAGEREF _Toc66504542 \h </w:instrText>
            </w:r>
            <w:r w:rsidR="009A09AC">
              <w:rPr>
                <w:noProof/>
                <w:webHidden/>
              </w:rPr>
            </w:r>
            <w:r w:rsidR="009A09AC">
              <w:rPr>
                <w:noProof/>
                <w:webHidden/>
              </w:rPr>
              <w:fldChar w:fldCharType="separate"/>
            </w:r>
            <w:r w:rsidR="00342275">
              <w:rPr>
                <w:noProof/>
                <w:webHidden/>
              </w:rPr>
              <w:t>2</w:t>
            </w:r>
            <w:r w:rsidR="009A09AC">
              <w:rPr>
                <w:noProof/>
                <w:webHidden/>
              </w:rPr>
              <w:fldChar w:fldCharType="end"/>
            </w:r>
          </w:hyperlink>
        </w:p>
        <w:p w14:paraId="402940CC" w14:textId="77777777" w:rsidR="009A09AC" w:rsidRDefault="00532FEC">
          <w:pPr>
            <w:pStyle w:val="TOC2"/>
            <w:tabs>
              <w:tab w:val="right" w:leader="dot" w:pos="9350"/>
            </w:tabs>
            <w:rPr>
              <w:rFonts w:asciiTheme="minorHAnsi" w:eastAsiaTheme="minorEastAsia" w:hAnsiTheme="minorHAnsi"/>
              <w:noProof/>
              <w:sz w:val="22"/>
            </w:rPr>
          </w:pPr>
          <w:hyperlink w:anchor="_Toc66504543" w:history="1">
            <w:r w:rsidR="009A09AC" w:rsidRPr="00491937">
              <w:rPr>
                <w:rStyle w:val="Hyperlink"/>
                <w:noProof/>
              </w:rPr>
              <w:t>1.1Impact of the Pandemic in the Fashion Industry</w:t>
            </w:r>
            <w:r w:rsidR="009A09AC">
              <w:rPr>
                <w:noProof/>
                <w:webHidden/>
              </w:rPr>
              <w:tab/>
            </w:r>
            <w:r w:rsidR="009A09AC">
              <w:rPr>
                <w:noProof/>
                <w:webHidden/>
              </w:rPr>
              <w:fldChar w:fldCharType="begin"/>
            </w:r>
            <w:r w:rsidR="009A09AC">
              <w:rPr>
                <w:noProof/>
                <w:webHidden/>
              </w:rPr>
              <w:instrText xml:space="preserve"> PAGEREF _Toc66504543 \h </w:instrText>
            </w:r>
            <w:r w:rsidR="009A09AC">
              <w:rPr>
                <w:noProof/>
                <w:webHidden/>
              </w:rPr>
            </w:r>
            <w:r w:rsidR="009A09AC">
              <w:rPr>
                <w:noProof/>
                <w:webHidden/>
              </w:rPr>
              <w:fldChar w:fldCharType="separate"/>
            </w:r>
            <w:r w:rsidR="00342275">
              <w:rPr>
                <w:noProof/>
                <w:webHidden/>
              </w:rPr>
              <w:t>2</w:t>
            </w:r>
            <w:r w:rsidR="009A09AC">
              <w:rPr>
                <w:noProof/>
                <w:webHidden/>
              </w:rPr>
              <w:fldChar w:fldCharType="end"/>
            </w:r>
          </w:hyperlink>
        </w:p>
        <w:p w14:paraId="09A7B146" w14:textId="77777777" w:rsidR="009A09AC" w:rsidRDefault="00532FEC">
          <w:pPr>
            <w:pStyle w:val="TOC2"/>
            <w:tabs>
              <w:tab w:val="right" w:leader="dot" w:pos="9350"/>
            </w:tabs>
            <w:rPr>
              <w:rFonts w:asciiTheme="minorHAnsi" w:eastAsiaTheme="minorEastAsia" w:hAnsiTheme="minorHAnsi"/>
              <w:noProof/>
              <w:sz w:val="22"/>
            </w:rPr>
          </w:pPr>
          <w:hyperlink w:anchor="_Toc66504544" w:history="1">
            <w:r w:rsidR="009A09AC" w:rsidRPr="00491937">
              <w:rPr>
                <w:rStyle w:val="Hyperlink"/>
                <w:noProof/>
              </w:rPr>
              <w:t>1.2 Analysis of the major forces that have shaped the fashion industry with the PESTEL Model</w:t>
            </w:r>
            <w:r w:rsidR="009A09AC">
              <w:rPr>
                <w:noProof/>
                <w:webHidden/>
              </w:rPr>
              <w:tab/>
            </w:r>
            <w:r w:rsidR="009A09AC">
              <w:rPr>
                <w:noProof/>
                <w:webHidden/>
              </w:rPr>
              <w:fldChar w:fldCharType="begin"/>
            </w:r>
            <w:r w:rsidR="009A09AC">
              <w:rPr>
                <w:noProof/>
                <w:webHidden/>
              </w:rPr>
              <w:instrText xml:space="preserve"> PAGEREF _Toc66504544 \h </w:instrText>
            </w:r>
            <w:r w:rsidR="009A09AC">
              <w:rPr>
                <w:noProof/>
                <w:webHidden/>
              </w:rPr>
            </w:r>
            <w:r w:rsidR="009A09AC">
              <w:rPr>
                <w:noProof/>
                <w:webHidden/>
              </w:rPr>
              <w:fldChar w:fldCharType="separate"/>
            </w:r>
            <w:r w:rsidR="00342275">
              <w:rPr>
                <w:noProof/>
                <w:webHidden/>
              </w:rPr>
              <w:t>4</w:t>
            </w:r>
            <w:r w:rsidR="009A09AC">
              <w:rPr>
                <w:noProof/>
                <w:webHidden/>
              </w:rPr>
              <w:fldChar w:fldCharType="end"/>
            </w:r>
          </w:hyperlink>
        </w:p>
        <w:p w14:paraId="014871C5" w14:textId="77777777" w:rsidR="009A09AC" w:rsidRDefault="00532FEC">
          <w:pPr>
            <w:pStyle w:val="TOC1"/>
            <w:tabs>
              <w:tab w:val="right" w:leader="dot" w:pos="9350"/>
            </w:tabs>
            <w:rPr>
              <w:rFonts w:asciiTheme="minorHAnsi" w:eastAsiaTheme="minorEastAsia" w:hAnsiTheme="minorHAnsi"/>
              <w:noProof/>
              <w:sz w:val="22"/>
            </w:rPr>
          </w:pPr>
          <w:hyperlink w:anchor="_Toc66504545" w:history="1">
            <w:r w:rsidR="009A09AC" w:rsidRPr="00491937">
              <w:rPr>
                <w:rStyle w:val="Hyperlink"/>
                <w:noProof/>
              </w:rPr>
              <w:t>2.0 Critical assessment of the opportunities and challenges of the fashion industry with Porter’s 5 Forces model and SWOT Analysis</w:t>
            </w:r>
            <w:r w:rsidR="009A09AC">
              <w:rPr>
                <w:noProof/>
                <w:webHidden/>
              </w:rPr>
              <w:tab/>
            </w:r>
            <w:r w:rsidR="009A09AC">
              <w:rPr>
                <w:noProof/>
                <w:webHidden/>
              </w:rPr>
              <w:fldChar w:fldCharType="begin"/>
            </w:r>
            <w:r w:rsidR="009A09AC">
              <w:rPr>
                <w:noProof/>
                <w:webHidden/>
              </w:rPr>
              <w:instrText xml:space="preserve"> PAGEREF _Toc66504545 \h </w:instrText>
            </w:r>
            <w:r w:rsidR="009A09AC">
              <w:rPr>
                <w:noProof/>
                <w:webHidden/>
              </w:rPr>
            </w:r>
            <w:r w:rsidR="009A09AC">
              <w:rPr>
                <w:noProof/>
                <w:webHidden/>
              </w:rPr>
              <w:fldChar w:fldCharType="separate"/>
            </w:r>
            <w:r w:rsidR="00342275">
              <w:rPr>
                <w:noProof/>
                <w:webHidden/>
              </w:rPr>
              <w:t>7</w:t>
            </w:r>
            <w:r w:rsidR="009A09AC">
              <w:rPr>
                <w:noProof/>
                <w:webHidden/>
              </w:rPr>
              <w:fldChar w:fldCharType="end"/>
            </w:r>
          </w:hyperlink>
        </w:p>
        <w:p w14:paraId="534153E7" w14:textId="77777777" w:rsidR="009A09AC" w:rsidRDefault="00532FEC">
          <w:pPr>
            <w:pStyle w:val="TOC2"/>
            <w:tabs>
              <w:tab w:val="right" w:leader="dot" w:pos="9350"/>
            </w:tabs>
            <w:rPr>
              <w:rFonts w:asciiTheme="minorHAnsi" w:eastAsiaTheme="minorEastAsia" w:hAnsiTheme="minorHAnsi"/>
              <w:noProof/>
              <w:sz w:val="22"/>
            </w:rPr>
          </w:pPr>
          <w:hyperlink w:anchor="_Toc66504546" w:history="1">
            <w:r w:rsidR="009A09AC" w:rsidRPr="00491937">
              <w:rPr>
                <w:rStyle w:val="Hyperlink"/>
                <w:noProof/>
              </w:rPr>
              <w:t>2.1 SWOT Analysis of the key players with major forces of the fashion industry</w:t>
            </w:r>
            <w:r w:rsidR="009A09AC">
              <w:rPr>
                <w:noProof/>
                <w:webHidden/>
              </w:rPr>
              <w:tab/>
            </w:r>
            <w:r w:rsidR="009A09AC">
              <w:rPr>
                <w:noProof/>
                <w:webHidden/>
              </w:rPr>
              <w:fldChar w:fldCharType="begin"/>
            </w:r>
            <w:r w:rsidR="009A09AC">
              <w:rPr>
                <w:noProof/>
                <w:webHidden/>
              </w:rPr>
              <w:instrText xml:space="preserve"> PAGEREF _Toc66504546 \h </w:instrText>
            </w:r>
            <w:r w:rsidR="009A09AC">
              <w:rPr>
                <w:noProof/>
                <w:webHidden/>
              </w:rPr>
            </w:r>
            <w:r w:rsidR="009A09AC">
              <w:rPr>
                <w:noProof/>
                <w:webHidden/>
              </w:rPr>
              <w:fldChar w:fldCharType="separate"/>
            </w:r>
            <w:r w:rsidR="00342275">
              <w:rPr>
                <w:noProof/>
                <w:webHidden/>
              </w:rPr>
              <w:t>7</w:t>
            </w:r>
            <w:r w:rsidR="009A09AC">
              <w:rPr>
                <w:noProof/>
                <w:webHidden/>
              </w:rPr>
              <w:fldChar w:fldCharType="end"/>
            </w:r>
          </w:hyperlink>
        </w:p>
        <w:p w14:paraId="0C3CADBF" w14:textId="77777777" w:rsidR="009A09AC" w:rsidRDefault="00532FEC">
          <w:pPr>
            <w:pStyle w:val="TOC2"/>
            <w:tabs>
              <w:tab w:val="right" w:leader="dot" w:pos="9350"/>
            </w:tabs>
            <w:rPr>
              <w:rFonts w:asciiTheme="minorHAnsi" w:eastAsiaTheme="minorEastAsia" w:hAnsiTheme="minorHAnsi"/>
              <w:noProof/>
              <w:sz w:val="22"/>
            </w:rPr>
          </w:pPr>
          <w:hyperlink w:anchor="_Toc66504547" w:history="1">
            <w:r w:rsidR="009A09AC" w:rsidRPr="00491937">
              <w:rPr>
                <w:rStyle w:val="Hyperlink"/>
                <w:noProof/>
              </w:rPr>
              <w:t>2.2 Porter’s 5 forces analysis to understand the opportunities and challenges of the fashion industry in COVID-19</w:t>
            </w:r>
            <w:r w:rsidR="009A09AC">
              <w:rPr>
                <w:noProof/>
                <w:webHidden/>
              </w:rPr>
              <w:tab/>
            </w:r>
            <w:r w:rsidR="009A09AC">
              <w:rPr>
                <w:noProof/>
                <w:webHidden/>
              </w:rPr>
              <w:fldChar w:fldCharType="begin"/>
            </w:r>
            <w:r w:rsidR="009A09AC">
              <w:rPr>
                <w:noProof/>
                <w:webHidden/>
              </w:rPr>
              <w:instrText xml:space="preserve"> PAGEREF _Toc66504547 \h </w:instrText>
            </w:r>
            <w:r w:rsidR="009A09AC">
              <w:rPr>
                <w:noProof/>
                <w:webHidden/>
              </w:rPr>
            </w:r>
            <w:r w:rsidR="009A09AC">
              <w:rPr>
                <w:noProof/>
                <w:webHidden/>
              </w:rPr>
              <w:fldChar w:fldCharType="separate"/>
            </w:r>
            <w:r w:rsidR="00342275">
              <w:rPr>
                <w:noProof/>
                <w:webHidden/>
              </w:rPr>
              <w:t>8</w:t>
            </w:r>
            <w:r w:rsidR="009A09AC">
              <w:rPr>
                <w:noProof/>
                <w:webHidden/>
              </w:rPr>
              <w:fldChar w:fldCharType="end"/>
            </w:r>
          </w:hyperlink>
        </w:p>
        <w:p w14:paraId="0EE23BC0" w14:textId="77777777" w:rsidR="009A09AC" w:rsidRDefault="00532FEC">
          <w:pPr>
            <w:pStyle w:val="TOC1"/>
            <w:tabs>
              <w:tab w:val="right" w:leader="dot" w:pos="9350"/>
            </w:tabs>
            <w:rPr>
              <w:rFonts w:asciiTheme="minorHAnsi" w:eastAsiaTheme="minorEastAsia" w:hAnsiTheme="minorHAnsi"/>
              <w:noProof/>
              <w:sz w:val="22"/>
            </w:rPr>
          </w:pPr>
          <w:hyperlink w:anchor="_Toc66504548" w:history="1">
            <w:r w:rsidR="009A09AC" w:rsidRPr="00491937">
              <w:rPr>
                <w:rStyle w:val="Hyperlink"/>
                <w:noProof/>
              </w:rPr>
              <w:t>Conclusion</w:t>
            </w:r>
            <w:r w:rsidR="009A09AC">
              <w:rPr>
                <w:noProof/>
                <w:webHidden/>
              </w:rPr>
              <w:tab/>
            </w:r>
            <w:r w:rsidR="009A09AC">
              <w:rPr>
                <w:noProof/>
                <w:webHidden/>
              </w:rPr>
              <w:fldChar w:fldCharType="begin"/>
            </w:r>
            <w:r w:rsidR="009A09AC">
              <w:rPr>
                <w:noProof/>
                <w:webHidden/>
              </w:rPr>
              <w:instrText xml:space="preserve"> PAGEREF _Toc66504548 \h </w:instrText>
            </w:r>
            <w:r w:rsidR="009A09AC">
              <w:rPr>
                <w:noProof/>
                <w:webHidden/>
              </w:rPr>
            </w:r>
            <w:r w:rsidR="009A09AC">
              <w:rPr>
                <w:noProof/>
                <w:webHidden/>
              </w:rPr>
              <w:fldChar w:fldCharType="separate"/>
            </w:r>
            <w:r w:rsidR="00342275">
              <w:rPr>
                <w:noProof/>
                <w:webHidden/>
              </w:rPr>
              <w:t>11</w:t>
            </w:r>
            <w:r w:rsidR="009A09AC">
              <w:rPr>
                <w:noProof/>
                <w:webHidden/>
              </w:rPr>
              <w:fldChar w:fldCharType="end"/>
            </w:r>
          </w:hyperlink>
        </w:p>
        <w:p w14:paraId="181AF38B" w14:textId="77777777" w:rsidR="009A09AC" w:rsidRDefault="00532FEC">
          <w:pPr>
            <w:pStyle w:val="TOC1"/>
            <w:tabs>
              <w:tab w:val="right" w:leader="dot" w:pos="9350"/>
            </w:tabs>
            <w:rPr>
              <w:rFonts w:asciiTheme="minorHAnsi" w:eastAsiaTheme="minorEastAsia" w:hAnsiTheme="minorHAnsi"/>
              <w:noProof/>
              <w:sz w:val="22"/>
            </w:rPr>
          </w:pPr>
          <w:hyperlink w:anchor="_Toc66504549" w:history="1">
            <w:r w:rsidR="009A09AC" w:rsidRPr="00491937">
              <w:rPr>
                <w:rStyle w:val="Hyperlink"/>
                <w:noProof/>
              </w:rPr>
              <w:t>References</w:t>
            </w:r>
            <w:r w:rsidR="009A09AC">
              <w:rPr>
                <w:noProof/>
                <w:webHidden/>
              </w:rPr>
              <w:tab/>
            </w:r>
            <w:r w:rsidR="009A09AC">
              <w:rPr>
                <w:noProof/>
                <w:webHidden/>
              </w:rPr>
              <w:fldChar w:fldCharType="begin"/>
            </w:r>
            <w:r w:rsidR="009A09AC">
              <w:rPr>
                <w:noProof/>
                <w:webHidden/>
              </w:rPr>
              <w:instrText xml:space="preserve"> PAGEREF _Toc66504549 \h </w:instrText>
            </w:r>
            <w:r w:rsidR="009A09AC">
              <w:rPr>
                <w:noProof/>
                <w:webHidden/>
              </w:rPr>
            </w:r>
            <w:r w:rsidR="009A09AC">
              <w:rPr>
                <w:noProof/>
                <w:webHidden/>
              </w:rPr>
              <w:fldChar w:fldCharType="separate"/>
            </w:r>
            <w:r w:rsidR="00342275">
              <w:rPr>
                <w:noProof/>
                <w:webHidden/>
              </w:rPr>
              <w:t>12</w:t>
            </w:r>
            <w:r w:rsidR="009A09AC">
              <w:rPr>
                <w:noProof/>
                <w:webHidden/>
              </w:rPr>
              <w:fldChar w:fldCharType="end"/>
            </w:r>
          </w:hyperlink>
        </w:p>
        <w:p w14:paraId="671D64B1" w14:textId="32068B64" w:rsidR="00020E25" w:rsidRDefault="002E5853" w:rsidP="0056056B">
          <w:pPr>
            <w:rPr>
              <w:szCs w:val="24"/>
            </w:rPr>
          </w:pPr>
          <w:r w:rsidRPr="00020E25">
            <w:rPr>
              <w:szCs w:val="24"/>
            </w:rPr>
            <w:fldChar w:fldCharType="end"/>
          </w:r>
        </w:p>
        <w:p w14:paraId="7F23E365" w14:textId="358FA2AF" w:rsidR="0056056B" w:rsidRDefault="00630A0F" w:rsidP="0056056B">
          <w:pPr>
            <w:rPr>
              <w:b/>
              <w:szCs w:val="24"/>
            </w:rPr>
          </w:pPr>
          <w:r>
            <w:rPr>
              <w:b/>
              <w:szCs w:val="24"/>
            </w:rPr>
            <w:t>List of Figures</w:t>
          </w:r>
          <w:r w:rsidR="0056056B" w:rsidRPr="00020E25">
            <w:rPr>
              <w:b/>
              <w:szCs w:val="24"/>
            </w:rPr>
            <w:t xml:space="preserve">: </w:t>
          </w:r>
        </w:p>
        <w:p w14:paraId="025F2E1E" w14:textId="77777777" w:rsidR="00956C21" w:rsidRPr="00020E25" w:rsidRDefault="00956C21" w:rsidP="0056056B">
          <w:pPr>
            <w:rPr>
              <w:b/>
              <w:szCs w:val="24"/>
            </w:rPr>
          </w:pPr>
        </w:p>
        <w:p w14:paraId="5790B7F2" w14:textId="77777777" w:rsidR="00956C21" w:rsidRDefault="00956C21">
          <w:pPr>
            <w:pStyle w:val="TableofFigures"/>
            <w:tabs>
              <w:tab w:val="right" w:leader="dot" w:pos="9350"/>
            </w:tabs>
            <w:rPr>
              <w:rFonts w:asciiTheme="minorHAnsi" w:eastAsiaTheme="minorEastAsia" w:hAnsiTheme="minorHAnsi"/>
              <w:noProof/>
              <w:sz w:val="22"/>
            </w:rPr>
          </w:pPr>
          <w:r>
            <w:rPr>
              <w:szCs w:val="24"/>
            </w:rPr>
            <w:fldChar w:fldCharType="begin"/>
          </w:r>
          <w:r>
            <w:rPr>
              <w:szCs w:val="24"/>
            </w:rPr>
            <w:instrText xml:space="preserve"> TOC \h \z \c "Figure" </w:instrText>
          </w:r>
          <w:r>
            <w:rPr>
              <w:szCs w:val="24"/>
            </w:rPr>
            <w:fldChar w:fldCharType="separate"/>
          </w:r>
          <w:hyperlink w:anchor="_Toc66655813" w:history="1">
            <w:r w:rsidRPr="00A56594">
              <w:rPr>
                <w:rStyle w:val="Hyperlink"/>
                <w:noProof/>
              </w:rPr>
              <w:t>Figure 1 Impact of the Pandemic</w:t>
            </w:r>
            <w:r>
              <w:rPr>
                <w:noProof/>
                <w:webHidden/>
              </w:rPr>
              <w:tab/>
            </w:r>
            <w:r>
              <w:rPr>
                <w:noProof/>
                <w:webHidden/>
              </w:rPr>
              <w:fldChar w:fldCharType="begin"/>
            </w:r>
            <w:r>
              <w:rPr>
                <w:noProof/>
                <w:webHidden/>
              </w:rPr>
              <w:instrText xml:space="preserve"> PAGEREF _Toc66655813 \h </w:instrText>
            </w:r>
            <w:r>
              <w:rPr>
                <w:noProof/>
                <w:webHidden/>
              </w:rPr>
            </w:r>
            <w:r>
              <w:rPr>
                <w:noProof/>
                <w:webHidden/>
              </w:rPr>
              <w:fldChar w:fldCharType="separate"/>
            </w:r>
            <w:r>
              <w:rPr>
                <w:noProof/>
                <w:webHidden/>
              </w:rPr>
              <w:t>2</w:t>
            </w:r>
            <w:r>
              <w:rPr>
                <w:noProof/>
                <w:webHidden/>
              </w:rPr>
              <w:fldChar w:fldCharType="end"/>
            </w:r>
          </w:hyperlink>
        </w:p>
        <w:p w14:paraId="65EDB48D" w14:textId="77777777" w:rsidR="00956C21" w:rsidRDefault="00532FEC">
          <w:pPr>
            <w:pStyle w:val="TableofFigures"/>
            <w:tabs>
              <w:tab w:val="right" w:leader="dot" w:pos="9350"/>
            </w:tabs>
            <w:rPr>
              <w:rFonts w:asciiTheme="minorHAnsi" w:eastAsiaTheme="minorEastAsia" w:hAnsiTheme="minorHAnsi"/>
              <w:noProof/>
              <w:sz w:val="22"/>
            </w:rPr>
          </w:pPr>
          <w:hyperlink w:anchor="_Toc66655814" w:history="1">
            <w:r w:rsidR="00956C21" w:rsidRPr="00A56594">
              <w:rPr>
                <w:rStyle w:val="Hyperlink"/>
                <w:noProof/>
              </w:rPr>
              <w:t>Figure 2 Major Forces of Fashion Industry</w:t>
            </w:r>
            <w:r w:rsidR="00956C21">
              <w:rPr>
                <w:noProof/>
                <w:webHidden/>
              </w:rPr>
              <w:tab/>
            </w:r>
            <w:r w:rsidR="00956C21">
              <w:rPr>
                <w:noProof/>
                <w:webHidden/>
              </w:rPr>
              <w:fldChar w:fldCharType="begin"/>
            </w:r>
            <w:r w:rsidR="00956C21">
              <w:rPr>
                <w:noProof/>
                <w:webHidden/>
              </w:rPr>
              <w:instrText xml:space="preserve"> PAGEREF _Toc66655814 \h </w:instrText>
            </w:r>
            <w:r w:rsidR="00956C21">
              <w:rPr>
                <w:noProof/>
                <w:webHidden/>
              </w:rPr>
            </w:r>
            <w:r w:rsidR="00956C21">
              <w:rPr>
                <w:noProof/>
                <w:webHidden/>
              </w:rPr>
              <w:fldChar w:fldCharType="separate"/>
            </w:r>
            <w:r w:rsidR="00956C21">
              <w:rPr>
                <w:noProof/>
                <w:webHidden/>
              </w:rPr>
              <w:t>4</w:t>
            </w:r>
            <w:r w:rsidR="00956C21">
              <w:rPr>
                <w:noProof/>
                <w:webHidden/>
              </w:rPr>
              <w:fldChar w:fldCharType="end"/>
            </w:r>
          </w:hyperlink>
        </w:p>
        <w:p w14:paraId="6B3465CE" w14:textId="77777777" w:rsidR="00956C21" w:rsidRDefault="00532FEC">
          <w:pPr>
            <w:pStyle w:val="TableofFigures"/>
            <w:tabs>
              <w:tab w:val="right" w:leader="dot" w:pos="9350"/>
            </w:tabs>
            <w:rPr>
              <w:rFonts w:asciiTheme="minorHAnsi" w:eastAsiaTheme="minorEastAsia" w:hAnsiTheme="minorHAnsi"/>
              <w:noProof/>
              <w:sz w:val="22"/>
            </w:rPr>
          </w:pPr>
          <w:hyperlink w:anchor="_Toc66655815" w:history="1">
            <w:r w:rsidR="00956C21" w:rsidRPr="00A56594">
              <w:rPr>
                <w:rStyle w:val="Hyperlink"/>
                <w:noProof/>
              </w:rPr>
              <w:t>Figure 3 Growth rate of the Fashion Industry in E-Commerce</w:t>
            </w:r>
            <w:r w:rsidR="00956C21">
              <w:rPr>
                <w:noProof/>
                <w:webHidden/>
              </w:rPr>
              <w:tab/>
            </w:r>
            <w:r w:rsidR="00956C21">
              <w:rPr>
                <w:noProof/>
                <w:webHidden/>
              </w:rPr>
              <w:fldChar w:fldCharType="begin"/>
            </w:r>
            <w:r w:rsidR="00956C21">
              <w:rPr>
                <w:noProof/>
                <w:webHidden/>
              </w:rPr>
              <w:instrText xml:space="preserve"> PAGEREF _Toc66655815 \h </w:instrText>
            </w:r>
            <w:r w:rsidR="00956C21">
              <w:rPr>
                <w:noProof/>
                <w:webHidden/>
              </w:rPr>
            </w:r>
            <w:r w:rsidR="00956C21">
              <w:rPr>
                <w:noProof/>
                <w:webHidden/>
              </w:rPr>
              <w:fldChar w:fldCharType="separate"/>
            </w:r>
            <w:r w:rsidR="00956C21">
              <w:rPr>
                <w:noProof/>
                <w:webHidden/>
              </w:rPr>
              <w:t>5</w:t>
            </w:r>
            <w:r w:rsidR="00956C21">
              <w:rPr>
                <w:noProof/>
                <w:webHidden/>
              </w:rPr>
              <w:fldChar w:fldCharType="end"/>
            </w:r>
          </w:hyperlink>
        </w:p>
        <w:p w14:paraId="54326ED8" w14:textId="77777777" w:rsidR="00956C21" w:rsidRDefault="00532FEC">
          <w:pPr>
            <w:pStyle w:val="TableofFigures"/>
            <w:tabs>
              <w:tab w:val="right" w:leader="dot" w:pos="9350"/>
            </w:tabs>
            <w:rPr>
              <w:rFonts w:asciiTheme="minorHAnsi" w:eastAsiaTheme="minorEastAsia" w:hAnsiTheme="minorHAnsi"/>
              <w:noProof/>
              <w:sz w:val="22"/>
            </w:rPr>
          </w:pPr>
          <w:hyperlink w:anchor="_Toc66655816" w:history="1">
            <w:r w:rsidR="00956C21" w:rsidRPr="00A56594">
              <w:rPr>
                <w:rStyle w:val="Hyperlink"/>
                <w:noProof/>
              </w:rPr>
              <w:t>Figure 4 Porter’s 5 Forces Model Components</w:t>
            </w:r>
            <w:r w:rsidR="00956C21">
              <w:rPr>
                <w:noProof/>
                <w:webHidden/>
              </w:rPr>
              <w:tab/>
            </w:r>
            <w:r w:rsidR="00956C21">
              <w:rPr>
                <w:noProof/>
                <w:webHidden/>
              </w:rPr>
              <w:fldChar w:fldCharType="begin"/>
            </w:r>
            <w:r w:rsidR="00956C21">
              <w:rPr>
                <w:noProof/>
                <w:webHidden/>
              </w:rPr>
              <w:instrText xml:space="preserve"> PAGEREF _Toc66655816 \h </w:instrText>
            </w:r>
            <w:r w:rsidR="00956C21">
              <w:rPr>
                <w:noProof/>
                <w:webHidden/>
              </w:rPr>
            </w:r>
            <w:r w:rsidR="00956C21">
              <w:rPr>
                <w:noProof/>
                <w:webHidden/>
              </w:rPr>
              <w:fldChar w:fldCharType="separate"/>
            </w:r>
            <w:r w:rsidR="00956C21">
              <w:rPr>
                <w:noProof/>
                <w:webHidden/>
              </w:rPr>
              <w:t>9</w:t>
            </w:r>
            <w:r w:rsidR="00956C21">
              <w:rPr>
                <w:noProof/>
                <w:webHidden/>
              </w:rPr>
              <w:fldChar w:fldCharType="end"/>
            </w:r>
          </w:hyperlink>
        </w:p>
        <w:p w14:paraId="466E6F06" w14:textId="66B0DADB" w:rsidR="00CA02D9" w:rsidRPr="00020E25" w:rsidRDefault="00956C21" w:rsidP="0056056B">
          <w:pPr>
            <w:rPr>
              <w:szCs w:val="24"/>
            </w:rPr>
          </w:pPr>
          <w:r>
            <w:rPr>
              <w:szCs w:val="24"/>
            </w:rPr>
            <w:fldChar w:fldCharType="end"/>
          </w:r>
        </w:p>
        <w:p w14:paraId="1C33029D" w14:textId="557A955F" w:rsidR="009E5AD3" w:rsidRPr="0056056B" w:rsidRDefault="009E5AD3" w:rsidP="00845E61">
          <w:pPr>
            <w:rPr>
              <w:sz w:val="22"/>
            </w:rPr>
          </w:pPr>
        </w:p>
        <w:p w14:paraId="57CF0226" w14:textId="77777777" w:rsidR="00C31207" w:rsidRPr="0056056B" w:rsidRDefault="00532FEC" w:rsidP="00C31207">
          <w:pPr>
            <w:rPr>
              <w:sz w:val="22"/>
            </w:rPr>
            <w:sectPr w:rsidR="00C31207" w:rsidRPr="0056056B" w:rsidSect="00C31207">
              <w:pgSz w:w="12240" w:h="15840"/>
              <w:pgMar w:top="1440" w:right="1440" w:bottom="1440" w:left="1440" w:header="720" w:footer="720" w:gutter="0"/>
              <w:pgNumType w:fmt="lowerRoman" w:start="3"/>
              <w:cols w:space="720"/>
              <w:docGrid w:linePitch="360"/>
            </w:sectPr>
          </w:pPr>
        </w:p>
      </w:sdtContent>
    </w:sdt>
    <w:bookmarkStart w:id="2" w:name="_Toc42578082" w:displacedByCustomXml="prev"/>
    <w:p w14:paraId="3B925F0C" w14:textId="37F44124" w:rsidR="00962A1B" w:rsidRDefault="5D97CAE6" w:rsidP="00FA3514">
      <w:pPr>
        <w:pStyle w:val="Heading1"/>
      </w:pPr>
      <w:bookmarkStart w:id="3" w:name="_Toc66504541"/>
      <w:r>
        <w:lastRenderedPageBreak/>
        <w:t>Introductio</w:t>
      </w:r>
      <w:bookmarkEnd w:id="2"/>
      <w:bookmarkEnd w:id="3"/>
      <w:r w:rsidR="006A6580">
        <w:t>n</w:t>
      </w:r>
    </w:p>
    <w:p w14:paraId="6260E073" w14:textId="0A4C736A" w:rsidR="00630A0F" w:rsidRPr="00C93C24" w:rsidRDefault="00553F22" w:rsidP="5D97CAE6">
      <w:pPr>
        <w:rPr>
          <w:lang w:val="en-SG"/>
        </w:rPr>
      </w:pPr>
      <w:r>
        <w:t xml:space="preserve">The report is based on </w:t>
      </w:r>
      <w:r w:rsidR="00C82154">
        <w:t xml:space="preserve">the </w:t>
      </w:r>
      <w:r>
        <w:t>global bus</w:t>
      </w:r>
      <w:r w:rsidR="00C93C24">
        <w:t>iness environment. It refers to the environment of countries worldwide with factors like people, politics, culture, organisation, etc</w:t>
      </w:r>
      <w:r w:rsidR="000C6E77">
        <w:t xml:space="preserve"> </w:t>
      </w:r>
      <w:r w:rsidR="000C6E77" w:rsidRPr="000C6E77">
        <w:t>(Morrison, 2017)</w:t>
      </w:r>
      <w:r w:rsidR="00C93C24">
        <w:t xml:space="preserve">. </w:t>
      </w:r>
      <w:r w:rsidR="00222D55">
        <w:t xml:space="preserve">The business environment has been affected during the pandemic and this report identifies the impact of </w:t>
      </w:r>
      <w:r w:rsidR="00C82154">
        <w:t xml:space="preserve">the </w:t>
      </w:r>
      <w:r w:rsidR="00222D55">
        <w:t xml:space="preserve">pandemic </w:t>
      </w:r>
      <w:r w:rsidR="00146410">
        <w:t>in the fashion industry. Th</w:t>
      </w:r>
      <w:r w:rsidR="00C82154">
        <w:t>ese</w:t>
      </w:r>
      <w:r w:rsidR="00146410">
        <w:t xml:space="preserve"> factors that have affected this industry will also be analysed with </w:t>
      </w:r>
      <w:r w:rsidR="00C82154">
        <w:t xml:space="preserve">the </w:t>
      </w:r>
      <w:r w:rsidR="00146410">
        <w:t xml:space="preserve">PESTEL model. </w:t>
      </w:r>
      <w:r w:rsidR="004B1FB2">
        <w:t>The second section of this report will let the readers know about the challe</w:t>
      </w:r>
      <w:r w:rsidR="00C82154">
        <w:t>ng</w:t>
      </w:r>
      <w:r w:rsidR="004B1FB2">
        <w:t xml:space="preserve">es and opportunities faced by the fashion industry because of the pandemic. Next PLC which is a clothing and footwear brand in the UK will be a focal point of the entire discussion with some other examples. </w:t>
      </w:r>
      <w:r w:rsidR="002B2783">
        <w:t xml:space="preserve">Porter’s 5 forces model and SWOT Analysis will show the key players of the fashion industry and how some companies have defeated the obstacles better than others in the changing business environment. </w:t>
      </w:r>
    </w:p>
    <w:p w14:paraId="398F838E" w14:textId="77777777" w:rsidR="00630A0F" w:rsidRDefault="00630A0F" w:rsidP="5D97CAE6"/>
    <w:p w14:paraId="51B6A804" w14:textId="77777777" w:rsidR="00630A0F" w:rsidRDefault="00630A0F" w:rsidP="5D97CAE6"/>
    <w:p w14:paraId="67587B97" w14:textId="77777777" w:rsidR="00630A0F" w:rsidRDefault="00630A0F" w:rsidP="5D97CAE6"/>
    <w:p w14:paraId="488A3D67" w14:textId="77777777" w:rsidR="00630A0F" w:rsidRDefault="00630A0F" w:rsidP="5D97CAE6"/>
    <w:p w14:paraId="7A626152" w14:textId="77777777" w:rsidR="00630A0F" w:rsidRDefault="00630A0F" w:rsidP="5D97CAE6"/>
    <w:p w14:paraId="2B3C7CE1" w14:textId="77777777" w:rsidR="00630A0F" w:rsidRDefault="00630A0F" w:rsidP="5D97CAE6"/>
    <w:p w14:paraId="31413D1F" w14:textId="5CF524DD" w:rsidR="5D97CAE6" w:rsidRDefault="5D97CAE6" w:rsidP="5D97CAE6"/>
    <w:p w14:paraId="1B7B6AF9" w14:textId="394C18A9" w:rsidR="5D97CAE6" w:rsidRDefault="5D97CAE6" w:rsidP="5D97CAE6"/>
    <w:p w14:paraId="62E1BF7E" w14:textId="77777777" w:rsidR="004435F5" w:rsidRDefault="004435F5" w:rsidP="009C6AE1"/>
    <w:p w14:paraId="4011588D" w14:textId="77777777" w:rsidR="00C45529" w:rsidRPr="00C45529" w:rsidRDefault="00C45529" w:rsidP="00C45529"/>
    <w:p w14:paraId="4903FA1C" w14:textId="50371DB6" w:rsidR="00AE6DA2" w:rsidRDefault="00C45529" w:rsidP="00C45529">
      <w:pPr>
        <w:pStyle w:val="Heading1"/>
      </w:pPr>
      <w:bookmarkStart w:id="4" w:name="_Toc66504542"/>
      <w:r>
        <w:lastRenderedPageBreak/>
        <w:t>1.0Analysis on the impact of pandemic and major forces that shaped the business environment in the fashion industry</w:t>
      </w:r>
      <w:bookmarkEnd w:id="4"/>
      <w:r>
        <w:t xml:space="preserve"> </w:t>
      </w:r>
    </w:p>
    <w:p w14:paraId="43345606" w14:textId="6FA10B37" w:rsidR="00C45529" w:rsidRDefault="00293D2C" w:rsidP="00293D2C">
      <w:pPr>
        <w:pStyle w:val="Heading2"/>
        <w:numPr>
          <w:ilvl w:val="0"/>
          <w:numId w:val="0"/>
        </w:numPr>
      </w:pPr>
      <w:bookmarkStart w:id="5" w:name="_Toc66504543"/>
      <w:r>
        <w:t>1.1</w:t>
      </w:r>
      <w:r w:rsidR="001F77CE">
        <w:t xml:space="preserve"> </w:t>
      </w:r>
      <w:r w:rsidR="00C2611D">
        <w:t>Impact of the Pandemic in the Fashion Industry</w:t>
      </w:r>
      <w:bookmarkEnd w:id="5"/>
      <w:r w:rsidR="00C2611D">
        <w:t xml:space="preserve"> </w:t>
      </w:r>
    </w:p>
    <w:p w14:paraId="5339DCDC" w14:textId="42C1B39A" w:rsidR="009A20B9" w:rsidRDefault="007F6A87" w:rsidP="009A20B9">
      <w:r>
        <w:t>The pandemic has impacted the fashion and business industry in many aspects. Such as-</w:t>
      </w:r>
    </w:p>
    <w:p w14:paraId="1070643A" w14:textId="437A8203" w:rsidR="007F6A87" w:rsidRDefault="007F6A87" w:rsidP="009A20B9">
      <w:r>
        <w:rPr>
          <w:noProof/>
        </w:rPr>
        <w:drawing>
          <wp:inline distT="0" distB="0" distL="0" distR="0" wp14:anchorId="4DDA88F4" wp14:editId="3A95F8A7">
            <wp:extent cx="5486400" cy="3200400"/>
            <wp:effectExtent l="38100" t="0" r="1270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67386D42" w14:textId="68BF8060" w:rsidR="007F6A87" w:rsidRDefault="007F6A87" w:rsidP="007F6A87">
      <w:pPr>
        <w:pStyle w:val="Caption"/>
        <w:tabs>
          <w:tab w:val="left" w:pos="1860"/>
          <w:tab w:val="center" w:pos="4680"/>
        </w:tabs>
        <w:jc w:val="left"/>
      </w:pPr>
      <w:r>
        <w:tab/>
      </w:r>
      <w:r>
        <w:tab/>
      </w:r>
      <w:bookmarkStart w:id="6" w:name="_Toc66655813"/>
      <w:r>
        <w:t xml:space="preserve">Figure </w:t>
      </w:r>
      <w:r w:rsidR="00532FEC">
        <w:fldChar w:fldCharType="begin"/>
      </w:r>
      <w:r w:rsidR="00532FEC">
        <w:instrText xml:space="preserve"> SEQ Figure \* ARABIC </w:instrText>
      </w:r>
      <w:r w:rsidR="00532FEC">
        <w:fldChar w:fldCharType="separate"/>
      </w:r>
      <w:r w:rsidR="005E7753">
        <w:rPr>
          <w:noProof/>
        </w:rPr>
        <w:t>1</w:t>
      </w:r>
      <w:r w:rsidR="00532FEC">
        <w:rPr>
          <w:noProof/>
        </w:rPr>
        <w:fldChar w:fldCharType="end"/>
      </w:r>
      <w:r>
        <w:t xml:space="preserve"> Impact of the Pandemic</w:t>
      </w:r>
      <w:bookmarkEnd w:id="6"/>
      <w:r>
        <w:t xml:space="preserve"> </w:t>
      </w:r>
    </w:p>
    <w:p w14:paraId="1B0BF388" w14:textId="1C27541A" w:rsidR="007F6A87" w:rsidRPr="007F6A87" w:rsidRDefault="007F6A87" w:rsidP="007F6A87">
      <w:pPr>
        <w:jc w:val="center"/>
        <w:rPr>
          <w:i/>
        </w:rPr>
      </w:pPr>
      <w:r w:rsidRPr="007F6A87">
        <w:rPr>
          <w:i/>
        </w:rPr>
        <w:t xml:space="preserve">Source: </w:t>
      </w:r>
      <w:r w:rsidR="00CD7CA0">
        <w:rPr>
          <w:i/>
        </w:rPr>
        <w:t>Own</w:t>
      </w:r>
    </w:p>
    <w:p w14:paraId="1CE063BA" w14:textId="2F532474" w:rsidR="00B91DC0" w:rsidRDefault="00293D2C" w:rsidP="00B91DC0">
      <w:r>
        <w:t xml:space="preserve">The pandemic has impacted the fashion industry </w:t>
      </w:r>
      <w:r w:rsidR="00C82154">
        <w:t>i</w:t>
      </w:r>
      <w:r>
        <w:t xml:space="preserve">n some specific </w:t>
      </w:r>
      <w:r w:rsidR="00015B3C">
        <w:t>aspects</w:t>
      </w:r>
      <w:r>
        <w:t xml:space="preserve"> majorly on frontline businesses. </w:t>
      </w:r>
      <w:r w:rsidR="006C6DC0">
        <w:t xml:space="preserve">Due </w:t>
      </w:r>
      <w:r w:rsidR="00C82154">
        <w:t>to</w:t>
      </w:r>
      <w:r w:rsidR="006C6DC0">
        <w:t xml:space="preserve"> lockdown from the beginning of the pandemic, the </w:t>
      </w:r>
      <w:r w:rsidR="00B91DC0">
        <w:rPr>
          <w:b/>
        </w:rPr>
        <w:t>d</w:t>
      </w:r>
      <w:r w:rsidR="006C6DC0" w:rsidRPr="00B91DC0">
        <w:rPr>
          <w:b/>
        </w:rPr>
        <w:t>istribution</w:t>
      </w:r>
      <w:r w:rsidR="006C6DC0">
        <w:t xml:space="preserve"> channel ha</w:t>
      </w:r>
      <w:r w:rsidR="00C82154">
        <w:t>s</w:t>
      </w:r>
      <w:r w:rsidR="006C6DC0">
        <w:t xml:space="preserve"> been affected drastically. </w:t>
      </w:r>
      <w:r w:rsidR="00B91DC0">
        <w:t xml:space="preserve">Because most of the retail stores started </w:t>
      </w:r>
      <w:r w:rsidR="00C82154">
        <w:t xml:space="preserve">a </w:t>
      </w:r>
      <w:r w:rsidR="00B91DC0">
        <w:t xml:space="preserve">door-to-door business and lessen the </w:t>
      </w:r>
      <w:r w:rsidR="00015B3C">
        <w:t>middleman</w:t>
      </w:r>
      <w:r w:rsidR="00B91DC0">
        <w:t xml:space="preserve"> suppliers</w:t>
      </w:r>
      <w:r w:rsidR="000C6E77">
        <w:t xml:space="preserve"> </w:t>
      </w:r>
      <w:r w:rsidR="000C6E77" w:rsidRPr="000C6E77">
        <w:t>(Baker, 2020)</w:t>
      </w:r>
      <w:r w:rsidR="00B91DC0">
        <w:t xml:space="preserve">. The fashion brands transferred themselves into online business and customers also started to place </w:t>
      </w:r>
      <w:r w:rsidR="00C82154">
        <w:t xml:space="preserve">an </w:t>
      </w:r>
      <w:r w:rsidR="00B91DC0">
        <w:t>order online due to personal hygiene safety cautions.</w:t>
      </w:r>
    </w:p>
    <w:p w14:paraId="329421CE" w14:textId="704734FA" w:rsidR="00293D2C" w:rsidRDefault="00B91DC0" w:rsidP="00B91DC0">
      <w:r>
        <w:t xml:space="preserve">The </w:t>
      </w:r>
      <w:r w:rsidRPr="00B91DC0">
        <w:rPr>
          <w:b/>
        </w:rPr>
        <w:t>manufa</w:t>
      </w:r>
      <w:r w:rsidR="00B41102" w:rsidRPr="00B91DC0">
        <w:rPr>
          <w:b/>
        </w:rPr>
        <w:t xml:space="preserve">cturing </w:t>
      </w:r>
      <w:r w:rsidR="00B41102">
        <w:t xml:space="preserve">sector has faced order cancellation because of </w:t>
      </w:r>
      <w:r w:rsidR="00C82154">
        <w:t xml:space="preserve">a </w:t>
      </w:r>
      <w:r w:rsidR="00B41102">
        <w:t xml:space="preserve">lack of materials and </w:t>
      </w:r>
      <w:r w:rsidR="00C82154">
        <w:t xml:space="preserve">a </w:t>
      </w:r>
      <w:r w:rsidR="00B41102">
        <w:t xml:space="preserve">less accurate supply of the basic components of clothing. </w:t>
      </w:r>
      <w:r w:rsidR="00CC66E3">
        <w:t xml:space="preserve">Though the brands like </w:t>
      </w:r>
      <w:r w:rsidR="00CC66E3">
        <w:lastRenderedPageBreak/>
        <w:t>Zara, Next Plc, M&amp;S, etc who make their cloth</w:t>
      </w:r>
      <w:r w:rsidR="00C82154">
        <w:t>e</w:t>
      </w:r>
      <w:r w:rsidR="00CC66E3">
        <w:t xml:space="preserve">s with </w:t>
      </w:r>
      <w:r w:rsidR="00C82154">
        <w:t xml:space="preserve">their </w:t>
      </w:r>
      <w:r w:rsidR="00CC66E3">
        <w:t xml:space="preserve">materials have stored extra fabrics in warehouses due to </w:t>
      </w:r>
      <w:r w:rsidR="00C82154">
        <w:t>fewer</w:t>
      </w:r>
      <w:r w:rsidR="00CC66E3">
        <w:t xml:space="preserve"> orders</w:t>
      </w:r>
      <w:r w:rsidR="000C6E77">
        <w:t xml:space="preserve"> </w:t>
      </w:r>
      <w:r w:rsidR="000C6E77" w:rsidRPr="000C6E77">
        <w:t>(Baker, 2020)</w:t>
      </w:r>
      <w:r w:rsidR="00CC66E3">
        <w:t xml:space="preserve">. </w:t>
      </w:r>
      <w:r>
        <w:t xml:space="preserve">Also, the </w:t>
      </w:r>
      <w:r w:rsidRPr="00B91DC0">
        <w:rPr>
          <w:b/>
        </w:rPr>
        <w:t>sales rate</w:t>
      </w:r>
      <w:r>
        <w:t xml:space="preserve"> got down because people were in less need of formal clothing and only bought cloth</w:t>
      </w:r>
      <w:r w:rsidR="00C82154">
        <w:t>e</w:t>
      </w:r>
      <w:r>
        <w:t>s for special occasions like wedding</w:t>
      </w:r>
      <w:r w:rsidR="00F3669B">
        <w:t>s</w:t>
      </w:r>
      <w:r>
        <w:t xml:space="preserve">, birthdays, ceremonies, etc. </w:t>
      </w:r>
    </w:p>
    <w:p w14:paraId="2426FF41" w14:textId="76C83CF9" w:rsidR="00B91DC0" w:rsidRDefault="00C82154" w:rsidP="00B91DC0">
      <w:r>
        <w:t>I</w:t>
      </w:r>
      <w:r w:rsidR="003856E2">
        <w:t>nternational fashion</w:t>
      </w:r>
      <w:r w:rsidR="003856E2" w:rsidRPr="003856E2">
        <w:rPr>
          <w:b/>
        </w:rPr>
        <w:t xml:space="preserve"> event</w:t>
      </w:r>
      <w:r w:rsidR="00B91DC0">
        <w:t>s like Paris Fashion Week, New York Fashion Week,</w:t>
      </w:r>
      <w:r w:rsidR="003856E2">
        <w:t xml:space="preserve"> London Fashion Week,</w:t>
      </w:r>
      <w:r w:rsidR="00B91DC0">
        <w:t xml:space="preserve"> Lakme Fashion Week, etc events got canceled or postponed because </w:t>
      </w:r>
      <w:r>
        <w:t xml:space="preserve">the </w:t>
      </w:r>
      <w:r w:rsidR="00B91DC0">
        <w:t xml:space="preserve">public gathering is abandoned. </w:t>
      </w:r>
      <w:r w:rsidR="008C557D">
        <w:t>Many events were either dismissed or postponed and this is why British Fashion Council announced in April 2020 that many events would be transferred online</w:t>
      </w:r>
      <w:r w:rsidR="000C6E77">
        <w:t xml:space="preserve"> </w:t>
      </w:r>
      <w:r w:rsidR="000C6E77" w:rsidRPr="000C6E77">
        <w:t>(Kontu and Watson, 2021)</w:t>
      </w:r>
      <w:r w:rsidR="008C557D">
        <w:t xml:space="preserve"> and develop a digital cultural fashion week collection for the fashion industry and fashion lovers. </w:t>
      </w:r>
    </w:p>
    <w:p w14:paraId="37655967" w14:textId="575B7484" w:rsidR="003856E2" w:rsidRDefault="0007202C" w:rsidP="00B91DC0">
      <w:r>
        <w:t xml:space="preserve">The </w:t>
      </w:r>
      <w:r w:rsidRPr="0007202C">
        <w:rPr>
          <w:b/>
        </w:rPr>
        <w:t xml:space="preserve">necessity </w:t>
      </w:r>
      <w:r>
        <w:t xml:space="preserve">of regular purchasing has been closely gone negative due to </w:t>
      </w:r>
      <w:r w:rsidR="00C82154">
        <w:t xml:space="preserve">the </w:t>
      </w:r>
      <w:r>
        <w:t>current pandemic. People are now buying cloth</w:t>
      </w:r>
      <w:r w:rsidR="00F3669B">
        <w:t>e</w:t>
      </w:r>
      <w:r>
        <w:t xml:space="preserve">s only they need and cutting the budget of regular offline shopping. </w:t>
      </w:r>
      <w:r w:rsidR="0028367C" w:rsidRPr="0028367C">
        <w:t>The</w:t>
      </w:r>
      <w:r w:rsidR="0028367C" w:rsidRPr="0028367C">
        <w:rPr>
          <w:b/>
        </w:rPr>
        <w:t xml:space="preserve"> influence</w:t>
      </w:r>
      <w:r w:rsidR="0028367C">
        <w:t xml:space="preserve"> </w:t>
      </w:r>
      <w:r w:rsidR="0028367C" w:rsidRPr="0028367C">
        <w:rPr>
          <w:b/>
        </w:rPr>
        <w:t>of social media</w:t>
      </w:r>
      <w:r w:rsidR="0028367C">
        <w:t xml:space="preserve"> has gone higher than ever during this pandemic because people are now </w:t>
      </w:r>
      <w:r w:rsidR="00015B3C">
        <w:t>fonder</w:t>
      </w:r>
      <w:r w:rsidR="0028367C">
        <w:t xml:space="preserve"> of buying stuff online and the fashion brands like Zara, ASOS, M&amp;S, Next PLC, Ralph Lauren, Louis </w:t>
      </w:r>
      <w:r w:rsidR="00015B3C">
        <w:t>Vuitton, etc</w:t>
      </w:r>
      <w:r w:rsidR="0028367C">
        <w:t xml:space="preserve"> have used the power of social media to brand their cloth</w:t>
      </w:r>
      <w:r w:rsidR="00C82154">
        <w:t>e</w:t>
      </w:r>
      <w:r w:rsidR="0028367C">
        <w:t xml:space="preserve">s. </w:t>
      </w:r>
    </w:p>
    <w:p w14:paraId="4D7843E2" w14:textId="32FA3C19" w:rsidR="005D5C2D" w:rsidRDefault="0028367C" w:rsidP="002B2783">
      <w:r>
        <w:t xml:space="preserve">The pandemic has impacted the fashion industry to drive them in </w:t>
      </w:r>
      <w:r w:rsidRPr="00DC13AF">
        <w:rPr>
          <w:b/>
        </w:rPr>
        <w:t>social work</w:t>
      </w:r>
      <w:r>
        <w:t xml:space="preserve"> such as donating cloth</w:t>
      </w:r>
      <w:r w:rsidR="00C82154">
        <w:t>e</w:t>
      </w:r>
      <w:r>
        <w:t xml:space="preserve">s, deliver urgent needs globally, raise funds with </w:t>
      </w:r>
      <w:r w:rsidR="00C82154">
        <w:t xml:space="preserve">the </w:t>
      </w:r>
      <w:r>
        <w:t xml:space="preserve">UN Foundation, </w:t>
      </w:r>
      <w:r w:rsidR="004B2B6B">
        <w:t>provide immediate reliefs, etc. For example, brands like Prada, Dolce &amp; Gabbana, Versace, etc have donated million</w:t>
      </w:r>
      <w:r w:rsidR="00C82154">
        <w:t>s</w:t>
      </w:r>
      <w:r w:rsidR="004B2B6B">
        <w:t xml:space="preserve"> to the Red Cross of China. </w:t>
      </w:r>
      <w:r w:rsidR="00DC13AF" w:rsidRPr="00DC13AF">
        <w:rPr>
          <w:b/>
        </w:rPr>
        <w:t>Social media</w:t>
      </w:r>
      <w:r w:rsidR="00DC13AF">
        <w:t xml:space="preserve"> has become a great help for small fashion brands to begin a new chapter of survival and increase their sales</w:t>
      </w:r>
      <w:r w:rsidR="000C6E77">
        <w:t xml:space="preserve"> </w:t>
      </w:r>
      <w:r w:rsidR="000C6E77" w:rsidRPr="000C6E77">
        <w:t>(Kontu and Watson, 2021)</w:t>
      </w:r>
      <w:r w:rsidR="00DC13AF">
        <w:t xml:space="preserve">. </w:t>
      </w:r>
      <w:r w:rsidR="00390D7F">
        <w:t xml:space="preserve">Also, this media is helping to create awareness and build a strong network to ensure safety and promoting PPE kits, masks, gloves, etc. </w:t>
      </w:r>
    </w:p>
    <w:p w14:paraId="24064E26" w14:textId="10382535" w:rsidR="007F6A87" w:rsidRDefault="007F6A87" w:rsidP="002B2783"/>
    <w:p w14:paraId="54F82F34" w14:textId="5E7B4531" w:rsidR="001F77CE" w:rsidRDefault="001F77CE" w:rsidP="002B2783"/>
    <w:p w14:paraId="3A1A52D3" w14:textId="77777777" w:rsidR="001F77CE" w:rsidRPr="002B2783" w:rsidRDefault="001F77CE" w:rsidP="002B2783"/>
    <w:p w14:paraId="2FE26F9D" w14:textId="592C88F4" w:rsidR="00C2611D" w:rsidRDefault="00C2611D" w:rsidP="00C2611D">
      <w:pPr>
        <w:pStyle w:val="Heading2"/>
        <w:numPr>
          <w:ilvl w:val="0"/>
          <w:numId w:val="0"/>
        </w:numPr>
      </w:pPr>
      <w:bookmarkStart w:id="7" w:name="_Toc66504544"/>
      <w:r>
        <w:lastRenderedPageBreak/>
        <w:t xml:space="preserve">1.2 Analysis of the major forces that have shaped the fashion industry with </w:t>
      </w:r>
      <w:r w:rsidR="00AE3619">
        <w:t xml:space="preserve">the </w:t>
      </w:r>
      <w:r>
        <w:t>PESTEL Model</w:t>
      </w:r>
      <w:bookmarkEnd w:id="7"/>
    </w:p>
    <w:p w14:paraId="6964ADD7" w14:textId="5E351A3B" w:rsidR="00C2611D" w:rsidRDefault="00AE3619" w:rsidP="00C45529">
      <w:r>
        <w:t xml:space="preserve">Fashion is influenced by many objects both materialistic and subconscious effects. </w:t>
      </w:r>
      <w:r w:rsidR="003A66B4">
        <w:t>This section will discuss the most influen</w:t>
      </w:r>
      <w:r w:rsidR="00C74180">
        <w:t>c</w:t>
      </w:r>
      <w:r w:rsidR="003A66B4">
        <w:t>ing factors with PESTEL Model with a practical example of Next PLC and some other known fashion brands. Some major forces that have shaped the fashion industry are:</w:t>
      </w:r>
    </w:p>
    <w:p w14:paraId="39A448D1" w14:textId="372BAF1B" w:rsidR="003A66B4" w:rsidRDefault="002C02EF" w:rsidP="00C45529">
      <w:r>
        <w:rPr>
          <w:noProof/>
        </w:rPr>
        <w:drawing>
          <wp:inline distT="0" distB="0" distL="0" distR="0" wp14:anchorId="21E9737B" wp14:editId="657584DA">
            <wp:extent cx="5486400" cy="3200400"/>
            <wp:effectExtent l="50800" t="0" r="5080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5298CF0D" w14:textId="2A0F45F5" w:rsidR="00C2611D" w:rsidRDefault="002C02EF" w:rsidP="002C02EF">
      <w:pPr>
        <w:pStyle w:val="Caption"/>
      </w:pPr>
      <w:bookmarkStart w:id="8" w:name="_Toc66504550"/>
      <w:bookmarkStart w:id="9" w:name="_Toc66655814"/>
      <w:r>
        <w:t xml:space="preserve">Figure </w:t>
      </w:r>
      <w:fldSimple w:instr=" SEQ Figure \* ARABIC ">
        <w:r w:rsidR="005E7753">
          <w:rPr>
            <w:noProof/>
          </w:rPr>
          <w:t>2</w:t>
        </w:r>
      </w:fldSimple>
      <w:r>
        <w:t xml:space="preserve"> Major Forces of Fashion Industry</w:t>
      </w:r>
      <w:bookmarkEnd w:id="8"/>
      <w:bookmarkEnd w:id="9"/>
      <w:r>
        <w:t xml:space="preserve"> </w:t>
      </w:r>
    </w:p>
    <w:p w14:paraId="0D9BB8DA" w14:textId="1D93D79E" w:rsidR="002C02EF" w:rsidRPr="002C02EF" w:rsidRDefault="002C02EF" w:rsidP="002C02EF">
      <w:pPr>
        <w:jc w:val="center"/>
        <w:rPr>
          <w:i/>
        </w:rPr>
      </w:pPr>
      <w:r w:rsidRPr="002C02EF">
        <w:rPr>
          <w:i/>
        </w:rPr>
        <w:t>Source: Own</w:t>
      </w:r>
    </w:p>
    <w:p w14:paraId="26FB9BC7" w14:textId="013F8889" w:rsidR="002C02EF" w:rsidRDefault="009B44B1" w:rsidP="002C02EF">
      <w:r>
        <w:t xml:space="preserve">These forces can be analysed with the help of PESTEL analysis. Political factors like import, export cost, tariffs, the impact of Brexit, etc can affect the force </w:t>
      </w:r>
      <w:r w:rsidRPr="00C74180">
        <w:rPr>
          <w:b/>
        </w:rPr>
        <w:t>political flexibility</w:t>
      </w:r>
      <w:r>
        <w:t xml:space="preserve"> of any country and most significantly the UK</w:t>
      </w:r>
      <w:r w:rsidR="005D5C2D">
        <w:t xml:space="preserve"> </w:t>
      </w:r>
      <w:r w:rsidR="005D5C2D" w:rsidRPr="005D5C2D">
        <w:t>(Burns, Bryant and Mullet, 2019)</w:t>
      </w:r>
      <w:r>
        <w:t xml:space="preserve">. </w:t>
      </w:r>
      <w:r w:rsidR="00C74180">
        <w:t xml:space="preserve">The import tax is higher in the UK than in others. For most of the brands like Dolce &amp; Gabanna, M&amp;S’s sales are increasing because their manufacturers are from the </w:t>
      </w:r>
      <w:r w:rsidR="00015B3C">
        <w:t>UK,</w:t>
      </w:r>
      <w:r w:rsidR="00C74180">
        <w:t xml:space="preserve"> so the import cost </w:t>
      </w:r>
      <w:r w:rsidR="00F3669B">
        <w:t>i</w:t>
      </w:r>
      <w:r w:rsidR="00C74180">
        <w:t xml:space="preserve">s less so as the selling price.  Apart from this, the prime minister of the UK, Theresa May’s fashion has influenced the overall formal fashion statement of women. </w:t>
      </w:r>
    </w:p>
    <w:p w14:paraId="4579CC83" w14:textId="092B07FF" w:rsidR="00C74180" w:rsidRDefault="00C74180" w:rsidP="002C02EF">
      <w:r>
        <w:lastRenderedPageBreak/>
        <w:t>Economic factors of the PESTEL model like inflation, recession, interest rate</w:t>
      </w:r>
      <w:r w:rsidR="006570E9">
        <w:t xml:space="preserve">, employment rate, per capita income, etc are the inside factors of </w:t>
      </w:r>
      <w:r w:rsidR="00073FEF">
        <w:t xml:space="preserve">the </w:t>
      </w:r>
      <w:r w:rsidR="006570E9" w:rsidRPr="00073FEF">
        <w:rPr>
          <w:b/>
        </w:rPr>
        <w:t>economic situation</w:t>
      </w:r>
      <w:r w:rsidR="005D5C2D">
        <w:rPr>
          <w:b/>
        </w:rPr>
        <w:t xml:space="preserve"> </w:t>
      </w:r>
      <w:r w:rsidR="005D5C2D" w:rsidRPr="005D5C2D">
        <w:t xml:space="preserve">(Van-Tam, </w:t>
      </w:r>
      <w:r w:rsidR="00CD7CA0" w:rsidRPr="005D5C2D">
        <w:t xml:space="preserve">and </w:t>
      </w:r>
      <w:r w:rsidR="005D5C2D" w:rsidRPr="005D5C2D">
        <w:t>Sellwood</w:t>
      </w:r>
      <w:r w:rsidR="00F3669B">
        <w:t>,</w:t>
      </w:r>
      <w:r w:rsidR="005D5C2D" w:rsidRPr="005D5C2D">
        <w:t xml:space="preserve"> , 2020)</w:t>
      </w:r>
      <w:r w:rsidR="006570E9">
        <w:t xml:space="preserve">. </w:t>
      </w:r>
      <w:r w:rsidR="00073FEF">
        <w:t>These factors affect the fashion industry in a great manner because the income of targeted customers is the main factor of sales. Next PLC is a brand that comes with customising option</w:t>
      </w:r>
      <w:r w:rsidR="00F3669B">
        <w:t>s</w:t>
      </w:r>
      <w:r w:rsidR="00073FEF">
        <w:t xml:space="preserve"> for both men and women at a reasonable price</w:t>
      </w:r>
      <w:r w:rsidR="005D5C2D">
        <w:t xml:space="preserve"> (nextplc.co.uk,2020)</w:t>
      </w:r>
      <w:r w:rsidR="00073FEF">
        <w:t xml:space="preserve">. Brands like Next PLC can survive in the market if they consider these economic factors. </w:t>
      </w:r>
      <w:r w:rsidR="005E7753">
        <w:t>The figure below shows the growth rate of the economy in the fashion industry</w:t>
      </w:r>
      <w:r w:rsidR="00EE58C3">
        <w:t xml:space="preserve"> based on E-commerce platforms</w:t>
      </w:r>
      <w:r w:rsidR="005E7753">
        <w:t xml:space="preserve">: </w:t>
      </w:r>
    </w:p>
    <w:p w14:paraId="4FEF2B3F" w14:textId="77777777" w:rsidR="005E7753" w:rsidRDefault="005E7753" w:rsidP="002C02EF">
      <w:pPr>
        <w:rPr>
          <w:noProof/>
        </w:rPr>
      </w:pPr>
    </w:p>
    <w:p w14:paraId="07B4C945" w14:textId="38EE4B46" w:rsidR="005E7753" w:rsidRDefault="005E7753" w:rsidP="002C02EF">
      <w:r>
        <w:rPr>
          <w:noProof/>
        </w:rPr>
        <w:drawing>
          <wp:inline distT="0" distB="0" distL="0" distR="0" wp14:anchorId="005884E0" wp14:editId="3881F9B6">
            <wp:extent cx="4610100" cy="1935480"/>
            <wp:effectExtent l="152400" t="152400" r="361950" b="369570"/>
            <wp:docPr id="4" name="Picture 4" descr="The State Of The Ecommerce Fashion Industry: Statistics, Trends &amp;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tate Of The Ecommerce Fashion Industry: Statistics, Trends &amp; Strategy"/>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t="24499" r="22427" b="15084"/>
                    <a:stretch/>
                  </pic:blipFill>
                  <pic:spPr bwMode="auto">
                    <a:xfrm>
                      <a:off x="0" y="0"/>
                      <a:ext cx="4610671" cy="193572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23AE8C52" w14:textId="1B9D0A9F" w:rsidR="005E7753" w:rsidRDefault="005E7753" w:rsidP="005E7753">
      <w:pPr>
        <w:pStyle w:val="Caption"/>
      </w:pPr>
      <w:bookmarkStart w:id="10" w:name="_Toc66655815"/>
      <w:r>
        <w:t xml:space="preserve">Figure </w:t>
      </w:r>
      <w:r w:rsidR="00532FEC">
        <w:fldChar w:fldCharType="begin"/>
      </w:r>
      <w:r w:rsidR="00532FEC">
        <w:instrText xml:space="preserve"> SEQ Figure \* ARABIC </w:instrText>
      </w:r>
      <w:r w:rsidR="00532FEC">
        <w:fldChar w:fldCharType="separate"/>
      </w:r>
      <w:r>
        <w:rPr>
          <w:noProof/>
        </w:rPr>
        <w:t>3</w:t>
      </w:r>
      <w:r w:rsidR="00532FEC">
        <w:rPr>
          <w:noProof/>
        </w:rPr>
        <w:fldChar w:fldCharType="end"/>
      </w:r>
      <w:r>
        <w:t xml:space="preserve"> Growth rate of </w:t>
      </w:r>
      <w:r w:rsidR="006A7CCA">
        <w:t xml:space="preserve">the </w:t>
      </w:r>
      <w:r>
        <w:t>Fashion Industry in E-Commerce</w:t>
      </w:r>
      <w:bookmarkEnd w:id="10"/>
    </w:p>
    <w:p w14:paraId="7F4BEB3F" w14:textId="12072ABC" w:rsidR="00AA4BEB" w:rsidRPr="00AA4BEB" w:rsidRDefault="00AA4BEB" w:rsidP="00AA4BEB">
      <w:pPr>
        <w:jc w:val="center"/>
        <w:rPr>
          <w:i/>
        </w:rPr>
      </w:pPr>
      <w:r w:rsidRPr="00AA4BEB">
        <w:rPr>
          <w:i/>
        </w:rPr>
        <w:t xml:space="preserve">Source: (Van-Tam, </w:t>
      </w:r>
      <w:r w:rsidR="00CD7CA0" w:rsidRPr="00AA4BEB">
        <w:rPr>
          <w:i/>
        </w:rPr>
        <w:t xml:space="preserve">and </w:t>
      </w:r>
      <w:r w:rsidRPr="00AA4BEB">
        <w:rPr>
          <w:i/>
        </w:rPr>
        <w:t>Sellwood, 2020)</w:t>
      </w:r>
    </w:p>
    <w:p w14:paraId="300A45BE" w14:textId="201CBD10" w:rsidR="00073FEF" w:rsidRDefault="00073FEF" w:rsidP="002C02EF">
      <w:r>
        <w:t xml:space="preserve">Social and technological factors of </w:t>
      </w:r>
      <w:r w:rsidR="00CF14A8">
        <w:t xml:space="preserve">the </w:t>
      </w:r>
      <w:r>
        <w:t xml:space="preserve">PESTEL model state that </w:t>
      </w:r>
      <w:r w:rsidRPr="00CF14A8">
        <w:rPr>
          <w:b/>
        </w:rPr>
        <w:t>celebrities, fashion forecast</w:t>
      </w:r>
      <w:r w:rsidR="00F3669B">
        <w:rPr>
          <w:b/>
        </w:rPr>
        <w:t>s</w:t>
      </w:r>
      <w:r w:rsidRPr="00CF14A8">
        <w:rPr>
          <w:b/>
        </w:rPr>
        <w:t>, movies</w:t>
      </w:r>
      <w:r w:rsidR="00F3669B">
        <w:rPr>
          <w:b/>
        </w:rPr>
        <w:t>,</w:t>
      </w:r>
      <w:r w:rsidRPr="00CF14A8">
        <w:rPr>
          <w:b/>
        </w:rPr>
        <w:t xml:space="preserve"> and music </w:t>
      </w:r>
      <w:r>
        <w:t>are the major forces that drive the fashion industry of the UK</w:t>
      </w:r>
      <w:r w:rsidR="00CB3A1D">
        <w:t xml:space="preserve"> </w:t>
      </w:r>
      <w:r w:rsidR="00CB3A1D" w:rsidRPr="00CB3A1D">
        <w:t>(Knee and Bobgillespie, 2017)</w:t>
      </w:r>
      <w:r>
        <w:t xml:space="preserve">. </w:t>
      </w:r>
      <w:r w:rsidR="00CF14A8">
        <w:t xml:space="preserve">Music is a part of everyday life and social beings are attached and attracted to </w:t>
      </w:r>
      <w:r w:rsidR="00015B3C">
        <w:t>YouTube,</w:t>
      </w:r>
      <w:r w:rsidR="00CF14A8">
        <w:t xml:space="preserve"> so fashion brands now focus on social media marketing to reach more audience</w:t>
      </w:r>
      <w:r w:rsidR="00F3669B">
        <w:t>s</w:t>
      </w:r>
      <w:r w:rsidR="00CF14A8">
        <w:t xml:space="preserve"> to their content. </w:t>
      </w:r>
      <w:r w:rsidR="00C82154">
        <w:t>In movies, for different situation</w:t>
      </w:r>
      <w:r w:rsidR="00F3669B">
        <w:t>s</w:t>
      </w:r>
      <w:r w:rsidR="00C82154">
        <w:t xml:space="preserve"> and circumstances, the art of fashion changes from time to time. So, this force can shape the fashion industry more thoughtfully. Technological factors like AI, VR, Big data have helped to shape the fashion industry because people now know what their favourite </w:t>
      </w:r>
      <w:r w:rsidR="00C82154">
        <w:lastRenderedPageBreak/>
        <w:t xml:space="preserve">celebrities are </w:t>
      </w:r>
      <w:r w:rsidR="00015B3C">
        <w:t>wearing,</w:t>
      </w:r>
      <w:r w:rsidR="00C82154">
        <w:t xml:space="preserve"> and they also have the option to customise their dresses according to their favourite celebrity. </w:t>
      </w:r>
      <w:r w:rsidR="00C82154" w:rsidRPr="00C82154">
        <w:rPr>
          <w:b/>
        </w:rPr>
        <w:t>Fashion Forecasting</w:t>
      </w:r>
      <w:r w:rsidR="00C82154">
        <w:t xml:space="preserve"> can also be done through the help of technology. Because they can be </w:t>
      </w:r>
      <w:r w:rsidR="00015B3C">
        <w:t>utilized</w:t>
      </w:r>
      <w:r w:rsidR="00C82154">
        <w:t xml:space="preserve"> to gain inputs from designers, colour contrasting, discover new styles and patterns, etc</w:t>
      </w:r>
      <w:r w:rsidR="000D370C">
        <w:t xml:space="preserve"> </w:t>
      </w:r>
      <w:r w:rsidR="000D370C" w:rsidRPr="000D370C">
        <w:t>(Rousso and Ostroff, 2018)</w:t>
      </w:r>
      <w:r w:rsidR="00C82154">
        <w:t xml:space="preserve">. </w:t>
      </w:r>
    </w:p>
    <w:p w14:paraId="717FB62E" w14:textId="654AE0FA" w:rsidR="00C2611D" w:rsidRDefault="00C82154" w:rsidP="00C45529">
      <w:r>
        <w:t>For legal and environmental factors, the fashion industry is bound to follow some legal rules like export restrictions, tax restrictions, wage and worker regulations, inflation cost, etc. Also, to protect the environment, fashion brands are trying to make eco-friendly clothes that are reusable and do not negatively a</w:t>
      </w:r>
      <w:r w:rsidR="00856EB0">
        <w:t>ffect the soil when demolished.</w:t>
      </w:r>
    </w:p>
    <w:p w14:paraId="3A8E1A30" w14:textId="77777777" w:rsidR="00EE58C3" w:rsidRDefault="00EE58C3" w:rsidP="00C45529"/>
    <w:p w14:paraId="788F72A2" w14:textId="77777777" w:rsidR="00EE58C3" w:rsidRDefault="00EE58C3" w:rsidP="00C45529"/>
    <w:p w14:paraId="322DB0D5" w14:textId="77777777" w:rsidR="00EE58C3" w:rsidRDefault="00EE58C3" w:rsidP="00C45529"/>
    <w:p w14:paraId="1DE59826" w14:textId="77777777" w:rsidR="00EE58C3" w:rsidRDefault="00EE58C3" w:rsidP="00C45529"/>
    <w:p w14:paraId="0C0AA933" w14:textId="77777777" w:rsidR="00EE58C3" w:rsidRDefault="00EE58C3" w:rsidP="00C45529"/>
    <w:p w14:paraId="1009B045" w14:textId="77777777" w:rsidR="00EE58C3" w:rsidRDefault="00EE58C3" w:rsidP="00C45529"/>
    <w:p w14:paraId="5EBBF705" w14:textId="77777777" w:rsidR="00EE58C3" w:rsidRDefault="00EE58C3" w:rsidP="00C45529"/>
    <w:p w14:paraId="6C005E3E" w14:textId="77777777" w:rsidR="00EE58C3" w:rsidRDefault="00EE58C3" w:rsidP="00C45529"/>
    <w:p w14:paraId="652C7226" w14:textId="77777777" w:rsidR="00EE58C3" w:rsidRDefault="00EE58C3" w:rsidP="00C45529"/>
    <w:p w14:paraId="44A18704" w14:textId="77777777" w:rsidR="00EE58C3" w:rsidRDefault="00EE58C3" w:rsidP="00C45529"/>
    <w:p w14:paraId="03C588B6" w14:textId="77777777" w:rsidR="00EE58C3" w:rsidRDefault="00EE58C3" w:rsidP="00C45529"/>
    <w:p w14:paraId="02092086" w14:textId="77777777" w:rsidR="00EE58C3" w:rsidRDefault="00EE58C3" w:rsidP="00C45529"/>
    <w:p w14:paraId="3331763E" w14:textId="77777777" w:rsidR="00EE58C3" w:rsidRPr="00C45529" w:rsidRDefault="00EE58C3" w:rsidP="00C45529"/>
    <w:p w14:paraId="74E6D811" w14:textId="0D9ED21F" w:rsidR="00C45529" w:rsidRDefault="00553F22" w:rsidP="00D742D3">
      <w:pPr>
        <w:pStyle w:val="Heading1"/>
      </w:pPr>
      <w:bookmarkStart w:id="11" w:name="_Toc66504545"/>
      <w:r>
        <w:lastRenderedPageBreak/>
        <w:t xml:space="preserve">2.0 </w:t>
      </w:r>
      <w:r w:rsidR="002304CE">
        <w:t>Critical assessment of the opportunities and challenges of the fashion industry with Porter’s 5 Forces model and SWOT Analysis</w:t>
      </w:r>
      <w:bookmarkEnd w:id="11"/>
      <w:r w:rsidR="002304CE">
        <w:t xml:space="preserve"> </w:t>
      </w:r>
    </w:p>
    <w:p w14:paraId="1EEE11A1" w14:textId="68AF4C22" w:rsidR="00D742D3" w:rsidRDefault="00D742D3" w:rsidP="00D742D3">
      <w:pPr>
        <w:pStyle w:val="Heading2"/>
        <w:numPr>
          <w:ilvl w:val="0"/>
          <w:numId w:val="0"/>
        </w:numPr>
      </w:pPr>
      <w:bookmarkStart w:id="12" w:name="_Toc66504546"/>
      <w:r>
        <w:t>2.1 SWOT Analysis of the key players with major forces of the fashion industry</w:t>
      </w:r>
      <w:bookmarkEnd w:id="12"/>
    </w:p>
    <w:p w14:paraId="20EF9E9E" w14:textId="1C45CF24" w:rsidR="002304CE" w:rsidRDefault="00D742D3" w:rsidP="00C45529">
      <w:r>
        <w:t>The SWOT analysis of the fashion industry of the UK and more precisely of Next PLC will help to identify the strengths, weaknesses, opportunities</w:t>
      </w:r>
      <w:r w:rsidR="00F3669B">
        <w:t>,</w:t>
      </w:r>
      <w:r>
        <w:t xml:space="preserve"> and challenges or threats. </w:t>
      </w:r>
      <w:r w:rsidR="007B68CF">
        <w:t>The major forces of fashion that have been discussed were celebrities, music</w:t>
      </w:r>
      <w:r w:rsidR="00F3669B">
        <w:t>,</w:t>
      </w:r>
      <w:r w:rsidR="007B68CF">
        <w:t xml:space="preserve"> and movie, economic and political condition, fashion forecast, etc. </w:t>
      </w:r>
      <w:r w:rsidR="00980AF6">
        <w:t xml:space="preserve">Product innovation is the key </w:t>
      </w:r>
      <w:r w:rsidR="00980AF6" w:rsidRPr="00980AF6">
        <w:rPr>
          <w:b/>
        </w:rPr>
        <w:t>strength</w:t>
      </w:r>
      <w:r w:rsidR="00980AF6">
        <w:t xml:space="preserve"> of Next PLC and it has a strong brand portfolio that attracts customers. It provides a customisation option on all of its products and customers can mix and match the outfit with collaborating with their favourite celebrities</w:t>
      </w:r>
      <w:r w:rsidR="00856EB0">
        <w:t xml:space="preserve"> </w:t>
      </w:r>
      <w:r w:rsidR="00856EB0" w:rsidRPr="00856EB0">
        <w:t>(Wigley, 2020)</w:t>
      </w:r>
      <w:r w:rsidR="00980AF6">
        <w:t xml:space="preserve">. It has a strong cost and quality control that gives Next PLC a great opportunity to create a great distribution network. </w:t>
      </w:r>
    </w:p>
    <w:p w14:paraId="12D78C4E" w14:textId="1A5FBCF5" w:rsidR="00980AF6" w:rsidRDefault="00980AF6" w:rsidP="00C45529">
      <w:r>
        <w:t xml:space="preserve">But due to COVID-19, the economic condition factor is not in the favour of the fashion industry. The inventory has become higher than competitors like M&amp;S, ASOS, etc due to </w:t>
      </w:r>
      <w:r w:rsidR="000D3617">
        <w:t>fewer</w:t>
      </w:r>
      <w:r>
        <w:t xml:space="preserve"> sales during the pandemic. </w:t>
      </w:r>
      <w:r w:rsidR="000D3617">
        <w:t xml:space="preserve">Also, the profitability ratio and net contribution percentage are below the industry average. It needs more technological resources that is a </w:t>
      </w:r>
      <w:r w:rsidR="000D3617" w:rsidRPr="000D3617">
        <w:rPr>
          <w:b/>
        </w:rPr>
        <w:t>weakness</w:t>
      </w:r>
      <w:r w:rsidR="000D3617">
        <w:t xml:space="preserve"> than ASOS. ASOS has a huge technological resource and improving day by day. </w:t>
      </w:r>
      <w:r w:rsidR="00F77D11">
        <w:t>The R&amp;D sector is below average comparing to M&amp;S, ASOS, Burberry, Arcadia, etc</w:t>
      </w:r>
      <w:r w:rsidR="00856EB0">
        <w:t xml:space="preserve"> (nextplc.co.uk,2020)</w:t>
      </w:r>
      <w:r w:rsidR="00F77D11">
        <w:t xml:space="preserve">. </w:t>
      </w:r>
    </w:p>
    <w:p w14:paraId="3AE8681A" w14:textId="2ACF09A2" w:rsidR="00F77D11" w:rsidRPr="00F3669B" w:rsidRDefault="00F77D11" w:rsidP="00C45529">
      <w:pPr>
        <w:rPr>
          <w:color w:val="000000" w:themeColor="text1"/>
        </w:rPr>
      </w:pPr>
      <w:r w:rsidRPr="00F3669B">
        <w:rPr>
          <w:color w:val="000000" w:themeColor="text1"/>
        </w:rPr>
        <w:t xml:space="preserve">The pandemic has created </w:t>
      </w:r>
      <w:r w:rsidR="001B1DF2" w:rsidRPr="00F3669B">
        <w:rPr>
          <w:color w:val="000000" w:themeColor="text1"/>
        </w:rPr>
        <w:t xml:space="preserve">an </w:t>
      </w:r>
      <w:r w:rsidRPr="00F3669B">
        <w:rPr>
          <w:b/>
          <w:color w:val="000000" w:themeColor="text1"/>
        </w:rPr>
        <w:t>opportunity</w:t>
      </w:r>
      <w:r w:rsidRPr="00F3669B">
        <w:rPr>
          <w:color w:val="000000" w:themeColor="text1"/>
        </w:rPr>
        <w:t xml:space="preserve"> to develop in the online sector. </w:t>
      </w:r>
      <w:r w:rsidR="001B1DF2" w:rsidRPr="00F3669B">
        <w:rPr>
          <w:color w:val="000000" w:themeColor="text1"/>
        </w:rPr>
        <w:t>D</w:t>
      </w:r>
      <w:r w:rsidRPr="00F3669B">
        <w:rPr>
          <w:color w:val="000000" w:themeColor="text1"/>
        </w:rPr>
        <w:t xml:space="preserve">igital media and social media are </w:t>
      </w:r>
      <w:r w:rsidR="001B1DF2" w:rsidRPr="00F3669B">
        <w:rPr>
          <w:color w:val="000000" w:themeColor="text1"/>
        </w:rPr>
        <w:t xml:space="preserve">a </w:t>
      </w:r>
      <w:r w:rsidRPr="00F3669B">
        <w:rPr>
          <w:color w:val="000000" w:themeColor="text1"/>
        </w:rPr>
        <w:t>great opportunity to build up direct customer engagement. If Next PLC develops its technological and R&amp;D sector, there is a</w:t>
      </w:r>
      <w:r w:rsidR="001B1DF2" w:rsidRPr="00F3669B">
        <w:rPr>
          <w:color w:val="000000" w:themeColor="text1"/>
        </w:rPr>
        <w:t>n</w:t>
      </w:r>
      <w:r w:rsidRPr="00F3669B">
        <w:rPr>
          <w:color w:val="000000" w:themeColor="text1"/>
        </w:rPr>
        <w:t xml:space="preserve"> option to regain the economic condition like before that has been decreased from </w:t>
      </w:r>
      <w:r w:rsidR="001B1DF2" w:rsidRPr="00F3669B">
        <w:rPr>
          <w:color w:val="000000" w:themeColor="text1"/>
        </w:rPr>
        <w:t>77.6 share price to 72.8 share price</w:t>
      </w:r>
      <w:r w:rsidR="00024553" w:rsidRPr="00F3669B">
        <w:rPr>
          <w:color w:val="000000" w:themeColor="text1"/>
        </w:rPr>
        <w:t xml:space="preserve"> (Dierks and Tapken, 2020)</w:t>
      </w:r>
      <w:r w:rsidR="001B1DF2" w:rsidRPr="00F3669B">
        <w:rPr>
          <w:color w:val="000000" w:themeColor="text1"/>
        </w:rPr>
        <w:t>.</w:t>
      </w:r>
      <w:r w:rsidR="00FD0467" w:rsidRPr="00F3669B">
        <w:rPr>
          <w:color w:val="000000" w:themeColor="text1"/>
        </w:rPr>
        <w:t xml:space="preserve"> </w:t>
      </w:r>
      <w:r w:rsidR="0041366D" w:rsidRPr="00F3669B">
        <w:rPr>
          <w:color w:val="000000" w:themeColor="text1"/>
        </w:rPr>
        <w:t>Dolce &amp; Gabanna, Farfetch, MatchFashion, ASOS, etc are some brands that are more online than offline based and during the p</w:t>
      </w:r>
      <w:r w:rsidR="009D5594" w:rsidRPr="00F3669B">
        <w:rPr>
          <w:color w:val="000000" w:themeColor="text1"/>
        </w:rPr>
        <w:t>a</w:t>
      </w:r>
      <w:r w:rsidR="0041366D" w:rsidRPr="00F3669B">
        <w:rPr>
          <w:color w:val="000000" w:themeColor="text1"/>
        </w:rPr>
        <w:t xml:space="preserve">ndemic, they have focused more on the digital media to increase customer engagement and using this </w:t>
      </w:r>
      <w:r w:rsidR="0041366D" w:rsidRPr="00F3669B">
        <w:rPr>
          <w:color w:val="000000" w:themeColor="text1"/>
        </w:rPr>
        <w:lastRenderedPageBreak/>
        <w:t xml:space="preserve">opportunity of sales. </w:t>
      </w:r>
      <w:r w:rsidR="001B1DF2" w:rsidRPr="00F3669B">
        <w:rPr>
          <w:color w:val="000000" w:themeColor="text1"/>
        </w:rPr>
        <w:t xml:space="preserve"> The </w:t>
      </w:r>
      <w:r w:rsidR="001B1DF2" w:rsidRPr="00F3669B">
        <w:rPr>
          <w:b/>
          <w:color w:val="000000" w:themeColor="text1"/>
        </w:rPr>
        <w:t>current political stability</w:t>
      </w:r>
      <w:r w:rsidR="001B1DF2" w:rsidRPr="00F3669B">
        <w:rPr>
          <w:color w:val="000000" w:themeColor="text1"/>
        </w:rPr>
        <w:t xml:space="preserve"> can also help the fashion industry because the rates of import-export cost</w:t>
      </w:r>
      <w:r w:rsidR="00F3669B">
        <w:rPr>
          <w:color w:val="000000" w:themeColor="text1"/>
        </w:rPr>
        <w:t>s</w:t>
      </w:r>
      <w:r w:rsidR="001B1DF2" w:rsidRPr="00F3669B">
        <w:rPr>
          <w:color w:val="000000" w:themeColor="text1"/>
        </w:rPr>
        <w:t xml:space="preserve"> have been decreased to ensure smoother distribution globally. </w:t>
      </w:r>
      <w:r w:rsidR="00D80829" w:rsidRPr="00F3669B">
        <w:rPr>
          <w:color w:val="000000" w:themeColor="text1"/>
        </w:rPr>
        <w:t xml:space="preserve">It can also use third parties for </w:t>
      </w:r>
      <w:r w:rsidR="007C1053" w:rsidRPr="00F3669B">
        <w:rPr>
          <w:color w:val="000000" w:themeColor="text1"/>
        </w:rPr>
        <w:t xml:space="preserve">the </w:t>
      </w:r>
      <w:r w:rsidR="00D80829" w:rsidRPr="00F3669B">
        <w:rPr>
          <w:color w:val="000000" w:themeColor="text1"/>
        </w:rPr>
        <w:t xml:space="preserve">supply chain and the </w:t>
      </w:r>
      <w:r w:rsidR="00D80829" w:rsidRPr="00F3669B">
        <w:rPr>
          <w:b/>
          <w:color w:val="000000" w:themeColor="text1"/>
        </w:rPr>
        <w:t>developing technology</w:t>
      </w:r>
      <w:r w:rsidR="00D80829" w:rsidRPr="00F3669B">
        <w:rPr>
          <w:color w:val="000000" w:themeColor="text1"/>
        </w:rPr>
        <w:t xml:space="preserve"> like Artific</w:t>
      </w:r>
      <w:r w:rsidR="007C1053" w:rsidRPr="00F3669B">
        <w:rPr>
          <w:color w:val="000000" w:themeColor="text1"/>
        </w:rPr>
        <w:t>i</w:t>
      </w:r>
      <w:r w:rsidR="00D80829" w:rsidRPr="00F3669B">
        <w:rPr>
          <w:color w:val="000000" w:themeColor="text1"/>
        </w:rPr>
        <w:t xml:space="preserve">al Intelligence, Virtual Reality, Big Data, etc to redesign its website and become more </w:t>
      </w:r>
      <w:r w:rsidR="00015B3C" w:rsidRPr="00F3669B">
        <w:rPr>
          <w:color w:val="000000" w:themeColor="text1"/>
        </w:rPr>
        <w:t>customer oriented</w:t>
      </w:r>
      <w:r w:rsidR="00D80829" w:rsidRPr="00F3669B">
        <w:rPr>
          <w:color w:val="000000" w:themeColor="text1"/>
        </w:rPr>
        <w:t xml:space="preserve">. </w:t>
      </w:r>
      <w:r w:rsidR="00C659FD" w:rsidRPr="00F3669B">
        <w:rPr>
          <w:color w:val="000000" w:themeColor="text1"/>
        </w:rPr>
        <w:t>ASOS has utilised this op</w:t>
      </w:r>
      <w:r w:rsidR="009D5594" w:rsidRPr="00F3669B">
        <w:rPr>
          <w:color w:val="000000" w:themeColor="text1"/>
        </w:rPr>
        <w:t>p</w:t>
      </w:r>
      <w:r w:rsidR="00C659FD" w:rsidRPr="00F3669B">
        <w:rPr>
          <w:color w:val="000000" w:themeColor="text1"/>
        </w:rPr>
        <w:t>ortunity of technological advancement in this pandemic.</w:t>
      </w:r>
      <w:r w:rsidR="009D5594" w:rsidRPr="00F3669B">
        <w:rPr>
          <w:color w:val="000000" w:themeColor="text1"/>
        </w:rPr>
        <w:t xml:space="preserve"> </w:t>
      </w:r>
      <w:r w:rsidR="007C1053" w:rsidRPr="00F3669B">
        <w:rPr>
          <w:color w:val="000000" w:themeColor="text1"/>
        </w:rPr>
        <w:t xml:space="preserve">The opportunity of </w:t>
      </w:r>
      <w:r w:rsidR="00015B3C" w:rsidRPr="00F3669B">
        <w:rPr>
          <w:b/>
          <w:color w:val="000000" w:themeColor="text1"/>
        </w:rPr>
        <w:t>personali</w:t>
      </w:r>
      <w:r w:rsidR="00015B3C">
        <w:rPr>
          <w:b/>
          <w:color w:val="000000" w:themeColor="text1"/>
        </w:rPr>
        <w:t>s</w:t>
      </w:r>
      <w:r w:rsidR="00015B3C" w:rsidRPr="00F3669B">
        <w:rPr>
          <w:b/>
          <w:color w:val="000000" w:themeColor="text1"/>
        </w:rPr>
        <w:t>ation</w:t>
      </w:r>
      <w:r w:rsidR="007C1053" w:rsidRPr="00F3669B">
        <w:rPr>
          <w:b/>
          <w:color w:val="000000" w:themeColor="text1"/>
        </w:rPr>
        <w:t xml:space="preserve"> </w:t>
      </w:r>
      <w:r w:rsidR="007C1053" w:rsidRPr="00F3669B">
        <w:rPr>
          <w:color w:val="000000" w:themeColor="text1"/>
        </w:rPr>
        <w:t xml:space="preserve">can help this industry and </w:t>
      </w:r>
      <w:r w:rsidR="003418BF" w:rsidRPr="00F3669B">
        <w:rPr>
          <w:color w:val="000000" w:themeColor="text1"/>
        </w:rPr>
        <w:t>e</w:t>
      </w:r>
      <w:r w:rsidR="007C1053" w:rsidRPr="00F3669B">
        <w:rPr>
          <w:color w:val="000000" w:themeColor="text1"/>
        </w:rPr>
        <w:t>specially Next PLC to create brand loyalty because personalisation would let the customers get their desired products more easily with the option of choosing clothes reflecting their favo</w:t>
      </w:r>
      <w:r w:rsidR="003418BF" w:rsidRPr="00F3669B">
        <w:rPr>
          <w:color w:val="000000" w:themeColor="text1"/>
        </w:rPr>
        <w:t>u</w:t>
      </w:r>
      <w:r w:rsidR="007C1053" w:rsidRPr="00F3669B">
        <w:rPr>
          <w:color w:val="000000" w:themeColor="text1"/>
        </w:rPr>
        <w:t>rite music, movie</w:t>
      </w:r>
      <w:r w:rsidR="00F3669B">
        <w:rPr>
          <w:color w:val="000000" w:themeColor="text1"/>
        </w:rPr>
        <w:t>,</w:t>
      </w:r>
      <w:r w:rsidR="007C1053" w:rsidRPr="00F3669B">
        <w:rPr>
          <w:color w:val="000000" w:themeColor="text1"/>
        </w:rPr>
        <w:t xml:space="preserve"> and celebs. </w:t>
      </w:r>
      <w:r w:rsidR="00C659FD" w:rsidRPr="00F3669B">
        <w:rPr>
          <w:color w:val="000000" w:themeColor="text1"/>
        </w:rPr>
        <w:t>M&amp;S, ASOS, MatchFashion, Zalando, etc are giving personalisation and customisation options to the customers</w:t>
      </w:r>
      <w:r w:rsidR="009D5594" w:rsidRPr="00F3669B">
        <w:rPr>
          <w:color w:val="000000" w:themeColor="text1"/>
        </w:rPr>
        <w:t xml:space="preserve">. Covid-19 is focused on SDG-3 good health and wellbeing and fashion brands like M&amp;S, Victoria’s Secret, Next PLC, Burberry are now becoming more cautious about manufacturing the products with discounts to support needy people.  </w:t>
      </w:r>
    </w:p>
    <w:p w14:paraId="16434F45" w14:textId="7576E129" w:rsidR="003418BF" w:rsidRPr="00F3669B" w:rsidRDefault="003418BF" w:rsidP="00C45529">
      <w:pPr>
        <w:rPr>
          <w:color w:val="000000" w:themeColor="text1"/>
        </w:rPr>
      </w:pPr>
      <w:r w:rsidRPr="00F3669B">
        <w:rPr>
          <w:color w:val="000000" w:themeColor="text1"/>
        </w:rPr>
        <w:t>The major</w:t>
      </w:r>
      <w:r w:rsidRPr="00F3669B">
        <w:rPr>
          <w:b/>
          <w:color w:val="000000" w:themeColor="text1"/>
        </w:rPr>
        <w:t xml:space="preserve"> challenge </w:t>
      </w:r>
      <w:r w:rsidR="002C7A0C" w:rsidRPr="00F3669B">
        <w:rPr>
          <w:b/>
          <w:color w:val="000000" w:themeColor="text1"/>
        </w:rPr>
        <w:t>or threat</w:t>
      </w:r>
      <w:r w:rsidR="002C7A0C" w:rsidRPr="00F3669B">
        <w:rPr>
          <w:color w:val="000000" w:themeColor="text1"/>
        </w:rPr>
        <w:t xml:space="preserve"> </w:t>
      </w:r>
      <w:r w:rsidRPr="00F3669B">
        <w:rPr>
          <w:color w:val="000000" w:themeColor="text1"/>
        </w:rPr>
        <w:t xml:space="preserve">COVID-19 has thrown to the fashion industry is </w:t>
      </w:r>
      <w:r w:rsidR="002C7A0C" w:rsidRPr="00F3669B">
        <w:rPr>
          <w:b/>
          <w:color w:val="000000" w:themeColor="text1"/>
        </w:rPr>
        <w:t>offline event cancellation</w:t>
      </w:r>
      <w:r w:rsidR="002C7A0C" w:rsidRPr="00F3669B">
        <w:rPr>
          <w:color w:val="000000" w:themeColor="text1"/>
        </w:rPr>
        <w:t>. Brands like Next PLC, Arc</w:t>
      </w:r>
      <w:r w:rsidR="006D66A5" w:rsidRPr="00F3669B">
        <w:rPr>
          <w:color w:val="000000" w:themeColor="text1"/>
        </w:rPr>
        <w:t>a</w:t>
      </w:r>
      <w:r w:rsidR="002C7A0C" w:rsidRPr="00F3669B">
        <w:rPr>
          <w:color w:val="000000" w:themeColor="text1"/>
        </w:rPr>
        <w:t>dia, M&amp;S, ASOS, etc do fashion weeks to reach more audience</w:t>
      </w:r>
      <w:r w:rsidR="00F3669B">
        <w:rPr>
          <w:color w:val="000000" w:themeColor="text1"/>
        </w:rPr>
        <w:t>s</w:t>
      </w:r>
      <w:r w:rsidR="002C7A0C" w:rsidRPr="00F3669B">
        <w:rPr>
          <w:color w:val="000000" w:themeColor="text1"/>
        </w:rPr>
        <w:t xml:space="preserve"> and do auctions as well. But COVID-19 has closed this door and now events are happening online with less </w:t>
      </w:r>
      <w:r w:rsidR="00015B3C" w:rsidRPr="00F3669B">
        <w:rPr>
          <w:color w:val="000000" w:themeColor="text1"/>
        </w:rPr>
        <w:t>audience,</w:t>
      </w:r>
      <w:r w:rsidR="002B5DB0" w:rsidRPr="00F3669B">
        <w:rPr>
          <w:color w:val="000000" w:themeColor="text1"/>
        </w:rPr>
        <w:t xml:space="preserve"> so the sales </w:t>
      </w:r>
      <w:r w:rsidR="006D66A5" w:rsidRPr="00F3669B">
        <w:rPr>
          <w:color w:val="000000" w:themeColor="text1"/>
        </w:rPr>
        <w:t>are</w:t>
      </w:r>
      <w:r w:rsidR="002B5DB0" w:rsidRPr="00F3669B">
        <w:rPr>
          <w:color w:val="000000" w:themeColor="text1"/>
        </w:rPr>
        <w:t xml:space="preserve"> also hampered. </w:t>
      </w:r>
      <w:r w:rsidR="006D66A5" w:rsidRPr="00F3669B">
        <w:rPr>
          <w:color w:val="000000" w:themeColor="text1"/>
        </w:rPr>
        <w:t xml:space="preserve">The currency fluctuation is also a challenge for this industry and affects the economic situation. </w:t>
      </w:r>
      <w:r w:rsidR="00AC58D5" w:rsidRPr="00F3669B">
        <w:rPr>
          <w:color w:val="000000" w:themeColor="text1"/>
        </w:rPr>
        <w:t>H&amp;M is cutting cost</w:t>
      </w:r>
      <w:r w:rsidR="00F3669B">
        <w:rPr>
          <w:color w:val="000000" w:themeColor="text1"/>
        </w:rPr>
        <w:t>s</w:t>
      </w:r>
      <w:r w:rsidR="00AC58D5" w:rsidRPr="00F3669B">
        <w:rPr>
          <w:color w:val="000000" w:themeColor="text1"/>
        </w:rPr>
        <w:t xml:space="preserve"> by closing stores to defeat economic challen</w:t>
      </w:r>
      <w:r w:rsidR="00EF4003" w:rsidRPr="00F3669B">
        <w:rPr>
          <w:color w:val="000000" w:themeColor="text1"/>
        </w:rPr>
        <w:t>ge</w:t>
      </w:r>
      <w:r w:rsidR="00AC58D5" w:rsidRPr="00F3669B">
        <w:rPr>
          <w:color w:val="000000" w:themeColor="text1"/>
        </w:rPr>
        <w:t xml:space="preserve">s. </w:t>
      </w:r>
      <w:r w:rsidR="00EF4003" w:rsidRPr="00F3669B">
        <w:rPr>
          <w:color w:val="000000" w:themeColor="text1"/>
        </w:rPr>
        <w:t>ASOS, Fast Fashion Online, MatchFashion</w:t>
      </w:r>
      <w:r w:rsidR="00F3669B">
        <w:rPr>
          <w:color w:val="000000" w:themeColor="text1"/>
        </w:rPr>
        <w:t>,</w:t>
      </w:r>
      <w:r w:rsidR="00EF4003" w:rsidRPr="00F3669B">
        <w:rPr>
          <w:color w:val="000000" w:themeColor="text1"/>
        </w:rPr>
        <w:t xml:space="preserve"> etc are giving sales up to 70% sometimes to secure customer engagement. </w:t>
      </w:r>
    </w:p>
    <w:p w14:paraId="65CBD354" w14:textId="2794B8C8" w:rsidR="006D66A5" w:rsidRDefault="006D66A5" w:rsidP="00C45529"/>
    <w:p w14:paraId="0F81A4CE" w14:textId="7B9C25A2" w:rsidR="00F3669B" w:rsidRDefault="00F3669B" w:rsidP="00C45529"/>
    <w:p w14:paraId="305CBDE6" w14:textId="02D89D96" w:rsidR="00F3669B" w:rsidRDefault="00F3669B" w:rsidP="00C45529"/>
    <w:p w14:paraId="4B222330" w14:textId="13F1D137" w:rsidR="00F3669B" w:rsidRDefault="00F3669B" w:rsidP="00C45529"/>
    <w:p w14:paraId="3EF3DA30" w14:textId="312D2054" w:rsidR="00F3669B" w:rsidRDefault="00F3669B" w:rsidP="00C45529"/>
    <w:p w14:paraId="2B3E0B30" w14:textId="450B03D2" w:rsidR="00F3669B" w:rsidRDefault="00F3669B" w:rsidP="00C45529"/>
    <w:p w14:paraId="529E67C7" w14:textId="2C3C6D99" w:rsidR="00F3669B" w:rsidRDefault="00F3669B" w:rsidP="00C45529"/>
    <w:p w14:paraId="25454526" w14:textId="1C5E73FB" w:rsidR="00F3669B" w:rsidRDefault="00F3669B" w:rsidP="00C45529"/>
    <w:p w14:paraId="6E94206C" w14:textId="77777777" w:rsidR="00F3669B" w:rsidRDefault="00F3669B" w:rsidP="00C45529"/>
    <w:p w14:paraId="57771B79" w14:textId="0B48D26C" w:rsidR="006D66A5" w:rsidRDefault="006D66A5" w:rsidP="006D66A5">
      <w:pPr>
        <w:pStyle w:val="Heading2"/>
        <w:numPr>
          <w:ilvl w:val="0"/>
          <w:numId w:val="0"/>
        </w:numPr>
      </w:pPr>
      <w:bookmarkStart w:id="13" w:name="_Toc66504547"/>
      <w:r>
        <w:t>2.2 Porter’s 5 forces analysis to understand the opportunities and challenges of the fashion industry</w:t>
      </w:r>
      <w:r w:rsidR="001E7C3D">
        <w:t xml:space="preserve"> in COVID-19</w:t>
      </w:r>
      <w:bookmarkEnd w:id="13"/>
    </w:p>
    <w:p w14:paraId="4A368C2C" w14:textId="34145BFF" w:rsidR="00095F69" w:rsidRDefault="006D66A5" w:rsidP="006D66A5">
      <w:pPr>
        <w:tabs>
          <w:tab w:val="left" w:pos="8316"/>
        </w:tabs>
      </w:pPr>
      <w:r>
        <w:t xml:space="preserve">Porter’s 5 forces analysis is used to know the internal opportunities and external challenges of industry or brand. </w:t>
      </w:r>
      <w:r w:rsidR="00095F69">
        <w:t>Next PLC is considered one of the biggest fashion brands and the main competitors are M&amp;S, Arcadia, ASOS, Burberry, etc. Porter’s 5 forces</w:t>
      </w:r>
      <w:r w:rsidR="00563896">
        <w:t xml:space="preserve"> model</w:t>
      </w:r>
      <w:r w:rsidR="00095F69">
        <w:t xml:space="preserve"> analyse the factors of- </w:t>
      </w:r>
    </w:p>
    <w:p w14:paraId="7C74862D" w14:textId="77777777" w:rsidR="00563896" w:rsidRDefault="00095F69" w:rsidP="00F3669B">
      <w:pPr>
        <w:tabs>
          <w:tab w:val="left" w:pos="8316"/>
        </w:tabs>
        <w:jc w:val="center"/>
      </w:pPr>
      <w:r>
        <w:rPr>
          <w:noProof/>
        </w:rPr>
        <w:drawing>
          <wp:inline distT="0" distB="0" distL="0" distR="0" wp14:anchorId="47B3D8B4" wp14:editId="1F86E633">
            <wp:extent cx="4983480" cy="2804160"/>
            <wp:effectExtent l="0" t="38100" r="0" b="5334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66B0914D" w14:textId="77777777" w:rsidR="00563896" w:rsidRDefault="00563896" w:rsidP="00563896">
      <w:pPr>
        <w:pStyle w:val="Caption"/>
      </w:pPr>
      <w:bookmarkStart w:id="14" w:name="_Toc66504551"/>
      <w:bookmarkStart w:id="15" w:name="_Toc66655816"/>
      <w:r>
        <w:t xml:space="preserve">Figure </w:t>
      </w:r>
      <w:r w:rsidR="00532FEC">
        <w:fldChar w:fldCharType="begin"/>
      </w:r>
      <w:r w:rsidR="00532FEC">
        <w:instrText xml:space="preserve"> SEQ Figure \* ARABIC </w:instrText>
      </w:r>
      <w:r w:rsidR="00532FEC">
        <w:fldChar w:fldCharType="separate"/>
      </w:r>
      <w:r w:rsidR="005E7753">
        <w:rPr>
          <w:noProof/>
        </w:rPr>
        <w:t>4</w:t>
      </w:r>
      <w:r w:rsidR="00532FEC">
        <w:rPr>
          <w:noProof/>
        </w:rPr>
        <w:fldChar w:fldCharType="end"/>
      </w:r>
      <w:r>
        <w:t xml:space="preserve"> Porter’s 5 Forces Model Components</w:t>
      </w:r>
      <w:bookmarkEnd w:id="14"/>
      <w:bookmarkEnd w:id="15"/>
      <w:r>
        <w:t xml:space="preserve"> </w:t>
      </w:r>
    </w:p>
    <w:p w14:paraId="4172B811" w14:textId="5CEDB8C1" w:rsidR="006D66A5" w:rsidRDefault="00563896" w:rsidP="00563896">
      <w:pPr>
        <w:pStyle w:val="Caption"/>
      </w:pPr>
      <w:r>
        <w:t xml:space="preserve">Source: Own </w:t>
      </w:r>
      <w:r w:rsidR="006D66A5">
        <w:tab/>
      </w:r>
    </w:p>
    <w:p w14:paraId="7E64390F" w14:textId="573EEB9F" w:rsidR="00630A0F" w:rsidRDefault="001E7C3D" w:rsidP="001E7C3D">
      <w:bookmarkStart w:id="16" w:name="_Toc42578096"/>
      <w:r>
        <w:t xml:space="preserve">The </w:t>
      </w:r>
      <w:r w:rsidRPr="001E7C3D">
        <w:rPr>
          <w:b/>
        </w:rPr>
        <w:t>power of buyers</w:t>
      </w:r>
      <w:r>
        <w:t xml:space="preserve"> has been increased because during the pandemic many online stores are reigning in social media. So, Next PLC is a bit lacked behind because of a less online presence. ASOS is mostly based on digital platforms so it is defeating others by utilising technological advancement. The buyers have several options now so they can easily switch brands</w:t>
      </w:r>
      <w:r w:rsidR="00024553">
        <w:t xml:space="preserve"> </w:t>
      </w:r>
      <w:r w:rsidR="00024553" w:rsidRPr="00024553">
        <w:t>(King, 2020)</w:t>
      </w:r>
      <w:r>
        <w:t>. The retail fashion industry cannot avoid push</w:t>
      </w:r>
      <w:r w:rsidR="00F3669B">
        <w:t>-</w:t>
      </w:r>
      <w:r>
        <w:t xml:space="preserve">down </w:t>
      </w:r>
      <w:r>
        <w:lastRenderedPageBreak/>
        <w:t xml:space="preserve">prices by the customers.  </w:t>
      </w:r>
      <w:r w:rsidR="00004E20">
        <w:t xml:space="preserve">On the other hand, the </w:t>
      </w:r>
      <w:r w:rsidR="00004E20" w:rsidRPr="00004E20">
        <w:rPr>
          <w:b/>
        </w:rPr>
        <w:t>power of suppliers</w:t>
      </w:r>
      <w:r w:rsidR="00004E20">
        <w:t xml:space="preserve"> has been decreased and the opportunity of </w:t>
      </w:r>
      <w:r w:rsidR="00A72ED6">
        <w:t>utilising the third parties ha</w:t>
      </w:r>
      <w:r w:rsidR="00F3669B">
        <w:t>s</w:t>
      </w:r>
      <w:r w:rsidR="00A72ED6">
        <w:t xml:space="preserve"> increased. Next PLC’s suppliers have faced order cancellation due to </w:t>
      </w:r>
      <w:r w:rsidR="00434428">
        <w:t>fewer</w:t>
      </w:r>
      <w:r w:rsidR="00A72ED6">
        <w:t xml:space="preserve"> sales and production has also decreased. </w:t>
      </w:r>
      <w:r w:rsidR="001F77CE">
        <w:t>So,</w:t>
      </w:r>
      <w:r w:rsidR="00434428">
        <w:t xml:space="preserve"> the bargaining power of the suppliers is not adding </w:t>
      </w:r>
      <w:r w:rsidR="00F3669B">
        <w:t xml:space="preserve">many </w:t>
      </w:r>
      <w:r w:rsidR="00434428">
        <w:t>much-challenging factors to the fashion industry</w:t>
      </w:r>
      <w:r w:rsidR="00024553">
        <w:t xml:space="preserve"> (nextplc.co.uk,2020)</w:t>
      </w:r>
      <w:r w:rsidR="00434428">
        <w:t>. Apart from Next PLC, M&amp;S, ASOS, Burberry’s suppliers</w:t>
      </w:r>
      <w:r w:rsidR="00865B4C">
        <w:t>'</w:t>
      </w:r>
      <w:r w:rsidR="00434428">
        <w:t xml:space="preserve"> power </w:t>
      </w:r>
      <w:r w:rsidR="00F3669B">
        <w:t>is</w:t>
      </w:r>
      <w:r w:rsidR="00434428">
        <w:t xml:space="preserve"> also in a decreasing mode during the pandemic. </w:t>
      </w:r>
    </w:p>
    <w:p w14:paraId="7D3E5A3D" w14:textId="39C151FA" w:rsidR="000A4631" w:rsidRDefault="000A4631" w:rsidP="001E7C3D">
      <w:r>
        <w:t xml:space="preserve">The </w:t>
      </w:r>
      <w:r w:rsidRPr="00A4586F">
        <w:rPr>
          <w:b/>
        </w:rPr>
        <w:t xml:space="preserve">competitors </w:t>
      </w:r>
      <w:r>
        <w:t xml:space="preserve">of Next PLC are Marks &amp; Spencer, ASOS, Burberry, Zara, Arcadia PLC, </w:t>
      </w:r>
      <w:r w:rsidR="00A4586F">
        <w:t>etc and most of them have utilised the technological advancement. ASOS is using the user interface and big data to collect information about the customers and offer a variety of clothing according to their preference</w:t>
      </w:r>
      <w:r w:rsidR="00024553">
        <w:t xml:space="preserve"> (asos.com,2020)</w:t>
      </w:r>
      <w:r w:rsidR="00A4586F">
        <w:t xml:space="preserve">. M&amp;S is giving that opportunity to the customers that they can do colour contrast and make their costume. The pandemic has allowed these brands to promote themselves digitally and utilise the power of social media marketing with attractive content and features. </w:t>
      </w:r>
    </w:p>
    <w:p w14:paraId="5510F5CA" w14:textId="69CE5E30" w:rsidR="00A4586F" w:rsidRDefault="00A4586F" w:rsidP="001E7C3D">
      <w:r>
        <w:t xml:space="preserve">The </w:t>
      </w:r>
      <w:r w:rsidRPr="00A4586F">
        <w:rPr>
          <w:b/>
        </w:rPr>
        <w:t>thre</w:t>
      </w:r>
      <w:r>
        <w:rPr>
          <w:b/>
        </w:rPr>
        <w:t>at of new entries</w:t>
      </w:r>
      <w:r>
        <w:t xml:space="preserve"> has increased in a huge amount on this pandemic because many online fashion pages are surrounded by social media especially on Facebook and Instagram stores. People buy clothes occasionally now these brands are offering many offers and promotional discounts that Next PLC does not. So, this is a challenge for these known brands. The </w:t>
      </w:r>
      <w:r w:rsidRPr="003D6DA3">
        <w:rPr>
          <w:b/>
        </w:rPr>
        <w:t>threat of substitute</w:t>
      </w:r>
      <w:r w:rsidR="00F3669B">
        <w:rPr>
          <w:b/>
        </w:rPr>
        <w:t>s</w:t>
      </w:r>
      <w:r>
        <w:t xml:space="preserve"> is quite similar because people are more attracted to online shopping than offline store visiting. So, brands like ASOS, M&amp;S, Oasis, MissPap, etc are using this opportunity to develop their sales. So, if people can get their desired cloth</w:t>
      </w:r>
      <w:r w:rsidR="00F3669B">
        <w:t>e</w:t>
      </w:r>
      <w:r>
        <w:t xml:space="preserve">s in a faster </w:t>
      </w:r>
      <w:r w:rsidR="00015B3C">
        <w:t>way,</w:t>
      </w:r>
      <w:r>
        <w:t xml:space="preserve"> then Next PLC would lack behind.  </w:t>
      </w:r>
    </w:p>
    <w:p w14:paraId="46EA1C61" w14:textId="77777777" w:rsidR="00865B4C" w:rsidRDefault="00865B4C" w:rsidP="001E7C3D"/>
    <w:p w14:paraId="65EE0330" w14:textId="77777777" w:rsidR="00630A0F" w:rsidRDefault="00630A0F" w:rsidP="001E7C3D"/>
    <w:p w14:paraId="76FD2353" w14:textId="77777777" w:rsidR="00630A0F" w:rsidRDefault="00630A0F" w:rsidP="00FA3514">
      <w:pPr>
        <w:pStyle w:val="Heading1"/>
      </w:pPr>
    </w:p>
    <w:p w14:paraId="13EA7C5C" w14:textId="77777777" w:rsidR="00630A0F" w:rsidRDefault="00630A0F" w:rsidP="00630A0F"/>
    <w:p w14:paraId="72AD385F" w14:textId="77777777" w:rsidR="006A7CCA" w:rsidRDefault="006A7CCA" w:rsidP="00630A0F"/>
    <w:p w14:paraId="4F44FAD3" w14:textId="77777777" w:rsidR="006A7CCA" w:rsidRDefault="006A7CCA" w:rsidP="00630A0F"/>
    <w:p w14:paraId="593A8A6E" w14:textId="77777777" w:rsidR="006A7CCA" w:rsidRPr="00630A0F" w:rsidRDefault="006A7CCA" w:rsidP="00630A0F"/>
    <w:p w14:paraId="7FB0B172" w14:textId="77777777" w:rsidR="00015B3C" w:rsidRDefault="00015B3C" w:rsidP="00FA3514">
      <w:pPr>
        <w:pStyle w:val="Heading1"/>
      </w:pPr>
      <w:bookmarkStart w:id="17" w:name="_Toc66504548"/>
    </w:p>
    <w:p w14:paraId="30DB7A56" w14:textId="2D004DAD" w:rsidR="00EE43FC" w:rsidRDefault="4B913052" w:rsidP="00FA3514">
      <w:pPr>
        <w:pStyle w:val="Heading1"/>
      </w:pPr>
      <w:r>
        <w:t>Conclusion</w:t>
      </w:r>
      <w:bookmarkEnd w:id="16"/>
      <w:bookmarkEnd w:id="17"/>
    </w:p>
    <w:p w14:paraId="533BD17B" w14:textId="1DE038B7" w:rsidR="00362044" w:rsidRDefault="000325E5" w:rsidP="00776946">
      <w:bookmarkStart w:id="18" w:name="_Toc42578097"/>
      <w:r>
        <w:t>This report has shown the current situation of the UK fashion indus</w:t>
      </w:r>
      <w:r w:rsidR="008C2B72">
        <w:t>try. The models like PESTEL ha</w:t>
      </w:r>
      <w:r w:rsidR="00F3669B">
        <w:t>ve</w:t>
      </w:r>
      <w:r w:rsidR="008C2B72">
        <w:t xml:space="preserve"> been used to show the major forces of fashion that impact the indu</w:t>
      </w:r>
      <w:r w:rsidR="00C32EE7">
        <w:t>s</w:t>
      </w:r>
      <w:r w:rsidR="008C2B72">
        <w:t>try. Also, during COVID-19, how the fashion market has been impacted is shown in the report. The second section describes the opportunities and chall</w:t>
      </w:r>
      <w:r w:rsidR="00C32EE7">
        <w:t>en</w:t>
      </w:r>
      <w:r w:rsidR="008C2B72">
        <w:t>ges that have been created by the current pandemic. Both SWOT analysis and Porter’s 5 forces model have given examples and shown the impact of the pandemic with the discussed major forces and the main focus was on Next PLC which is one of the leading fashion brands in the UK. Overall, the readers will get an idea o</w:t>
      </w:r>
      <w:r w:rsidR="00C32EE7">
        <w:t>f</w:t>
      </w:r>
      <w:r w:rsidR="008C2B72">
        <w:t xml:space="preserve"> the impact of COVID-19 in </w:t>
      </w:r>
      <w:r w:rsidR="00472F34">
        <w:t xml:space="preserve">the </w:t>
      </w:r>
      <w:r w:rsidR="008C2B72">
        <w:t>fashion i</w:t>
      </w:r>
      <w:r w:rsidR="00472F34">
        <w:t>ndu</w:t>
      </w:r>
      <w:r w:rsidR="008C2B72">
        <w:t xml:space="preserve">stry through different models and examples. </w:t>
      </w:r>
    </w:p>
    <w:p w14:paraId="38E043FC" w14:textId="77777777" w:rsidR="00362044" w:rsidRDefault="00362044" w:rsidP="00776946"/>
    <w:p w14:paraId="0E9CEE65" w14:textId="77777777" w:rsidR="00362044" w:rsidRDefault="00362044" w:rsidP="00776946"/>
    <w:p w14:paraId="357255FC" w14:textId="77777777" w:rsidR="00362044" w:rsidRDefault="00362044" w:rsidP="00776946"/>
    <w:p w14:paraId="7E596E59" w14:textId="77777777" w:rsidR="00362044" w:rsidRDefault="00362044" w:rsidP="00776946"/>
    <w:p w14:paraId="47EB4950" w14:textId="77777777" w:rsidR="00362044" w:rsidRDefault="00362044" w:rsidP="00776946"/>
    <w:p w14:paraId="28685B01" w14:textId="77777777" w:rsidR="00362044" w:rsidRDefault="00362044" w:rsidP="00776946"/>
    <w:p w14:paraId="13D4BCAF" w14:textId="77777777" w:rsidR="00362044" w:rsidRDefault="00362044" w:rsidP="00776946"/>
    <w:p w14:paraId="50DA8762" w14:textId="77777777" w:rsidR="00D83401" w:rsidRDefault="00D83401" w:rsidP="00776946"/>
    <w:p w14:paraId="334C3454" w14:textId="77777777" w:rsidR="0053082A" w:rsidRDefault="0053082A" w:rsidP="00776946"/>
    <w:p w14:paraId="0B9AA619" w14:textId="77777777" w:rsidR="0083258B" w:rsidRDefault="0083258B" w:rsidP="00776946"/>
    <w:p w14:paraId="00C9DCD2" w14:textId="77777777" w:rsidR="00AF175E" w:rsidRDefault="00AF175E" w:rsidP="00776946"/>
    <w:p w14:paraId="5B03FC40" w14:textId="77777777" w:rsidR="00AF175E" w:rsidRDefault="00AF175E" w:rsidP="00776946"/>
    <w:p w14:paraId="25B191F7" w14:textId="77777777" w:rsidR="00630A0F" w:rsidRDefault="00630A0F" w:rsidP="00776946"/>
    <w:p w14:paraId="4DEA399D" w14:textId="77777777" w:rsidR="00630A0F" w:rsidRDefault="00630A0F" w:rsidP="00776946"/>
    <w:p w14:paraId="2DB11966" w14:textId="77777777" w:rsidR="00630A0F" w:rsidRPr="00776946" w:rsidRDefault="00630A0F" w:rsidP="00776946"/>
    <w:p w14:paraId="2B265D57" w14:textId="77777777" w:rsidR="00CD2304" w:rsidRDefault="4B913052" w:rsidP="00FA3514">
      <w:pPr>
        <w:pStyle w:val="Heading1"/>
      </w:pPr>
      <w:bookmarkStart w:id="19" w:name="_Toc66504549"/>
      <w:r>
        <w:t>References</w:t>
      </w:r>
      <w:bookmarkEnd w:id="18"/>
      <w:bookmarkEnd w:id="19"/>
    </w:p>
    <w:p w14:paraId="6C5BA36A" w14:textId="6A5B7E52" w:rsidR="006E7DAC" w:rsidRPr="006E7DAC" w:rsidRDefault="006E7DAC" w:rsidP="006E7DAC">
      <w:pPr>
        <w:spacing w:after="240"/>
        <w:jc w:val="left"/>
        <w:rPr>
          <w:rFonts w:eastAsia="Times New Roman" w:cs="Times New Roman"/>
          <w:szCs w:val="24"/>
        </w:rPr>
      </w:pPr>
      <w:r>
        <w:rPr>
          <w:rFonts w:eastAsia="Times New Roman" w:cs="Times New Roman"/>
          <w:szCs w:val="24"/>
        </w:rPr>
        <w:t>ASOS.com. 2020</w:t>
      </w:r>
      <w:r w:rsidRPr="006E7DAC">
        <w:rPr>
          <w:rFonts w:eastAsia="Times New Roman" w:cs="Times New Roman"/>
          <w:szCs w:val="24"/>
        </w:rPr>
        <w:t xml:space="preserve">. </w:t>
      </w:r>
      <w:r w:rsidRPr="006E7DAC">
        <w:rPr>
          <w:rFonts w:eastAsia="Times New Roman" w:cs="Times New Roman"/>
          <w:i/>
          <w:iCs/>
          <w:szCs w:val="24"/>
        </w:rPr>
        <w:t>www.asos.com/about</w:t>
      </w:r>
      <w:r w:rsidRPr="006E7DAC">
        <w:rPr>
          <w:rFonts w:eastAsia="Times New Roman" w:cs="Times New Roman"/>
          <w:szCs w:val="24"/>
        </w:rPr>
        <w:t>. [online] Available at: www.asos.com/about [Accessed 13 Mar. 2021].</w:t>
      </w:r>
    </w:p>
    <w:p w14:paraId="129915BE" w14:textId="412755ED" w:rsidR="006E7DAC" w:rsidRPr="006E7DAC" w:rsidRDefault="006E7DAC" w:rsidP="006E7DAC">
      <w:pPr>
        <w:spacing w:after="240"/>
        <w:jc w:val="left"/>
        <w:rPr>
          <w:rFonts w:eastAsia="Times New Roman" w:cs="Times New Roman"/>
          <w:szCs w:val="24"/>
        </w:rPr>
      </w:pPr>
      <w:r>
        <w:rPr>
          <w:rFonts w:eastAsia="Times New Roman" w:cs="Times New Roman"/>
          <w:szCs w:val="24"/>
        </w:rPr>
        <w:t>Baker, J. 2020</w:t>
      </w:r>
      <w:r w:rsidRPr="006E7DAC">
        <w:rPr>
          <w:rFonts w:eastAsia="Times New Roman" w:cs="Times New Roman"/>
          <w:szCs w:val="24"/>
        </w:rPr>
        <w:t xml:space="preserve">. PANDEMIC IMPACT ON FASHION CONSUMPTION CHANGE: FOCUSING ON COVID-19. </w:t>
      </w:r>
      <w:r w:rsidRPr="006E7DAC">
        <w:rPr>
          <w:rFonts w:eastAsia="Times New Roman" w:cs="Times New Roman"/>
          <w:i/>
          <w:iCs/>
          <w:szCs w:val="24"/>
        </w:rPr>
        <w:t>Global Fashion Management Conference</w:t>
      </w:r>
      <w:r w:rsidRPr="006E7DAC">
        <w:rPr>
          <w:rFonts w:eastAsia="Times New Roman" w:cs="Times New Roman"/>
          <w:szCs w:val="24"/>
        </w:rPr>
        <w:t>, 2020, pp.645–646.</w:t>
      </w:r>
    </w:p>
    <w:p w14:paraId="15E3D3CC" w14:textId="4BADA52B" w:rsidR="006E7DAC" w:rsidRPr="006E7DAC" w:rsidRDefault="006E7DAC" w:rsidP="006E7DAC">
      <w:pPr>
        <w:spacing w:after="240"/>
        <w:jc w:val="left"/>
        <w:rPr>
          <w:rFonts w:eastAsia="Times New Roman" w:cs="Times New Roman"/>
          <w:szCs w:val="24"/>
        </w:rPr>
      </w:pPr>
      <w:r>
        <w:rPr>
          <w:rFonts w:eastAsia="Times New Roman" w:cs="Times New Roman"/>
          <w:szCs w:val="24"/>
        </w:rPr>
        <w:t>Dierks, H. and Tapken, J. 2020</w:t>
      </w:r>
      <w:r w:rsidRPr="006E7DAC">
        <w:rPr>
          <w:rFonts w:eastAsia="Times New Roman" w:cs="Times New Roman"/>
          <w:szCs w:val="24"/>
        </w:rPr>
        <w:t xml:space="preserve">. Market Share : the base of the UK Fashion Industry. </w:t>
      </w:r>
      <w:r w:rsidRPr="006E7DAC">
        <w:rPr>
          <w:rFonts w:eastAsia="Times New Roman" w:cs="Times New Roman"/>
          <w:i/>
          <w:iCs/>
          <w:szCs w:val="24"/>
        </w:rPr>
        <w:t xml:space="preserve">at - </w:t>
      </w:r>
      <w:proofErr w:type="spellStart"/>
      <w:r w:rsidRPr="006E7DAC">
        <w:rPr>
          <w:rFonts w:eastAsia="Times New Roman" w:cs="Times New Roman"/>
          <w:i/>
          <w:iCs/>
          <w:szCs w:val="24"/>
        </w:rPr>
        <w:t>Automatisierungstechnik</w:t>
      </w:r>
      <w:proofErr w:type="spellEnd"/>
      <w:r w:rsidRPr="006E7DAC">
        <w:rPr>
          <w:rFonts w:eastAsia="Times New Roman" w:cs="Times New Roman"/>
          <w:szCs w:val="24"/>
        </w:rPr>
        <w:t>, 49(1/2001).</w:t>
      </w:r>
    </w:p>
    <w:p w14:paraId="6040EE4F" w14:textId="695122BE" w:rsidR="006E7DAC" w:rsidRPr="006E7DAC" w:rsidRDefault="006E7DAC" w:rsidP="006E7DAC">
      <w:pPr>
        <w:spacing w:after="240"/>
        <w:jc w:val="left"/>
        <w:rPr>
          <w:rFonts w:eastAsia="Times New Roman" w:cs="Times New Roman"/>
          <w:szCs w:val="24"/>
        </w:rPr>
      </w:pPr>
      <w:r>
        <w:rPr>
          <w:rFonts w:eastAsia="Times New Roman" w:cs="Times New Roman"/>
          <w:szCs w:val="24"/>
        </w:rPr>
        <w:t>Jones, R.M. and Hayes, S.G. 2019</w:t>
      </w:r>
      <w:r w:rsidRPr="006E7DAC">
        <w:rPr>
          <w:rFonts w:eastAsia="Times New Roman" w:cs="Times New Roman"/>
          <w:szCs w:val="24"/>
        </w:rPr>
        <w:t xml:space="preserve">. The UK clothing industry. </w:t>
      </w:r>
      <w:r w:rsidRPr="006E7DAC">
        <w:rPr>
          <w:rFonts w:eastAsia="Times New Roman" w:cs="Times New Roman"/>
          <w:i/>
          <w:iCs/>
          <w:szCs w:val="24"/>
        </w:rPr>
        <w:t>Journal of Fashion Marketing and Management: An International Journal</w:t>
      </w:r>
      <w:r w:rsidRPr="006E7DAC">
        <w:rPr>
          <w:rFonts w:eastAsia="Times New Roman" w:cs="Times New Roman"/>
          <w:szCs w:val="24"/>
        </w:rPr>
        <w:t>, 8(3), pp.262–278.</w:t>
      </w:r>
    </w:p>
    <w:p w14:paraId="36032531" w14:textId="516A467C" w:rsidR="006E7DAC" w:rsidRPr="006E7DAC" w:rsidRDefault="006E7DAC" w:rsidP="006E7DAC">
      <w:pPr>
        <w:spacing w:after="240"/>
        <w:jc w:val="left"/>
        <w:rPr>
          <w:rFonts w:eastAsia="Times New Roman" w:cs="Times New Roman"/>
          <w:szCs w:val="24"/>
        </w:rPr>
      </w:pPr>
      <w:r>
        <w:rPr>
          <w:rFonts w:eastAsia="Times New Roman" w:cs="Times New Roman"/>
          <w:szCs w:val="24"/>
        </w:rPr>
        <w:t>King, S.P. 2020</w:t>
      </w:r>
      <w:r w:rsidRPr="006E7DAC">
        <w:rPr>
          <w:rFonts w:eastAsia="Times New Roman" w:cs="Times New Roman"/>
          <w:szCs w:val="24"/>
        </w:rPr>
        <w:t xml:space="preserve">. Buyer Groups and Buyer Power: The Effect on the company. </w:t>
      </w:r>
      <w:r w:rsidRPr="006E7DAC">
        <w:rPr>
          <w:rFonts w:eastAsia="Times New Roman" w:cs="Times New Roman"/>
          <w:i/>
          <w:iCs/>
          <w:szCs w:val="24"/>
        </w:rPr>
        <w:t>SSRN Electronic Journal</w:t>
      </w:r>
      <w:r w:rsidRPr="006E7DAC">
        <w:rPr>
          <w:rFonts w:eastAsia="Times New Roman" w:cs="Times New Roman"/>
          <w:szCs w:val="24"/>
        </w:rPr>
        <w:t>, 254-588-985.</w:t>
      </w:r>
    </w:p>
    <w:p w14:paraId="31B69022" w14:textId="59C8B870" w:rsidR="006E7DAC" w:rsidRPr="006E7DAC" w:rsidRDefault="006E7DAC" w:rsidP="006E7DAC">
      <w:pPr>
        <w:spacing w:after="240"/>
        <w:jc w:val="left"/>
        <w:rPr>
          <w:rFonts w:eastAsia="Times New Roman" w:cs="Times New Roman"/>
          <w:szCs w:val="24"/>
        </w:rPr>
      </w:pPr>
      <w:r>
        <w:rPr>
          <w:rFonts w:eastAsia="Times New Roman" w:cs="Times New Roman"/>
          <w:szCs w:val="24"/>
        </w:rPr>
        <w:t>Knee, S. and Bobgillespie 2017</w:t>
      </w:r>
      <w:r w:rsidRPr="006E7DAC">
        <w:rPr>
          <w:rFonts w:eastAsia="Times New Roman" w:cs="Times New Roman"/>
          <w:szCs w:val="24"/>
        </w:rPr>
        <w:t xml:space="preserve">. </w:t>
      </w:r>
      <w:r w:rsidRPr="006E7DAC">
        <w:rPr>
          <w:rFonts w:eastAsia="Times New Roman" w:cs="Times New Roman"/>
          <w:i/>
          <w:iCs/>
          <w:szCs w:val="24"/>
        </w:rPr>
        <w:t>The bag I’m in underground music and fashion in Britain 1990-2015</w:t>
      </w:r>
      <w:r w:rsidRPr="006E7DAC">
        <w:rPr>
          <w:rFonts w:eastAsia="Times New Roman" w:cs="Times New Roman"/>
          <w:szCs w:val="24"/>
        </w:rPr>
        <w:t>. London Cicada.</w:t>
      </w:r>
    </w:p>
    <w:p w14:paraId="43C43F32" w14:textId="55ED3A32" w:rsidR="006E7DAC" w:rsidRPr="006E7DAC" w:rsidRDefault="006E7DAC" w:rsidP="006E7DAC">
      <w:pPr>
        <w:spacing w:after="240"/>
        <w:jc w:val="left"/>
        <w:rPr>
          <w:rFonts w:eastAsia="Times New Roman" w:cs="Times New Roman"/>
          <w:szCs w:val="24"/>
        </w:rPr>
      </w:pPr>
      <w:r>
        <w:rPr>
          <w:rFonts w:eastAsia="Times New Roman" w:cs="Times New Roman"/>
          <w:szCs w:val="24"/>
        </w:rPr>
        <w:t>Kontu, H. and Watson, A. 2021</w:t>
      </w:r>
      <w:r w:rsidRPr="006E7DAC">
        <w:rPr>
          <w:rFonts w:eastAsia="Times New Roman" w:cs="Times New Roman"/>
          <w:szCs w:val="24"/>
        </w:rPr>
        <w:t xml:space="preserve">. IMPACT OF THE COVID-19 PANDEMIC – PERSPECTIVES FROM THE LUXURY FASHION INDUSTRY. </w:t>
      </w:r>
      <w:r w:rsidRPr="006E7DAC">
        <w:rPr>
          <w:rFonts w:eastAsia="Times New Roman" w:cs="Times New Roman"/>
          <w:i/>
          <w:iCs/>
          <w:szCs w:val="24"/>
        </w:rPr>
        <w:t>Global Fashion Management Conference</w:t>
      </w:r>
      <w:r w:rsidRPr="006E7DAC">
        <w:rPr>
          <w:rFonts w:eastAsia="Times New Roman" w:cs="Times New Roman"/>
          <w:szCs w:val="24"/>
        </w:rPr>
        <w:t>, 2018, pp.452–453.</w:t>
      </w:r>
    </w:p>
    <w:p w14:paraId="5AB928A5" w14:textId="031F648D" w:rsidR="006E7DAC" w:rsidRPr="006E7DAC" w:rsidRDefault="006E7DAC" w:rsidP="006E7DAC">
      <w:pPr>
        <w:spacing w:after="240"/>
        <w:jc w:val="left"/>
        <w:rPr>
          <w:rFonts w:eastAsia="Times New Roman" w:cs="Times New Roman"/>
          <w:szCs w:val="24"/>
        </w:rPr>
      </w:pPr>
      <w:r w:rsidRPr="006E7DAC">
        <w:rPr>
          <w:rFonts w:eastAsia="Times New Roman" w:cs="Times New Roman"/>
          <w:szCs w:val="24"/>
        </w:rPr>
        <w:t>Leslie Davis Burns, Brya</w:t>
      </w:r>
      <w:r>
        <w:rPr>
          <w:rFonts w:eastAsia="Times New Roman" w:cs="Times New Roman"/>
          <w:szCs w:val="24"/>
        </w:rPr>
        <w:t>nt, N.O. and Mullet, K.K. 2019</w:t>
      </w:r>
      <w:r w:rsidRPr="006E7DAC">
        <w:rPr>
          <w:rFonts w:eastAsia="Times New Roman" w:cs="Times New Roman"/>
          <w:szCs w:val="24"/>
        </w:rPr>
        <w:t xml:space="preserve">. </w:t>
      </w:r>
      <w:r w:rsidRPr="006E7DAC">
        <w:rPr>
          <w:rFonts w:eastAsia="Times New Roman" w:cs="Times New Roman"/>
          <w:i/>
          <w:iCs/>
          <w:szCs w:val="24"/>
        </w:rPr>
        <w:t>The business of fashion : designing, manufacturing, and marketing</w:t>
      </w:r>
      <w:r w:rsidRPr="006E7DAC">
        <w:rPr>
          <w:rFonts w:eastAsia="Times New Roman" w:cs="Times New Roman"/>
          <w:szCs w:val="24"/>
        </w:rPr>
        <w:t>. 6th ed. New York, New York: Fairchild Books ; London, England.</w:t>
      </w:r>
    </w:p>
    <w:p w14:paraId="0C5926B9" w14:textId="25E89B8A" w:rsidR="006E7DAC" w:rsidRPr="006E7DAC" w:rsidRDefault="006E7DAC" w:rsidP="006E7DAC">
      <w:pPr>
        <w:spacing w:after="240"/>
        <w:jc w:val="left"/>
        <w:rPr>
          <w:rFonts w:eastAsia="Times New Roman" w:cs="Times New Roman"/>
          <w:szCs w:val="24"/>
        </w:rPr>
      </w:pPr>
      <w:r>
        <w:rPr>
          <w:rFonts w:eastAsia="Times New Roman" w:cs="Times New Roman"/>
          <w:szCs w:val="24"/>
        </w:rPr>
        <w:lastRenderedPageBreak/>
        <w:t>Morrison, J. 2017</w:t>
      </w:r>
      <w:r w:rsidRPr="006E7DAC">
        <w:rPr>
          <w:rFonts w:eastAsia="Times New Roman" w:cs="Times New Roman"/>
          <w:szCs w:val="24"/>
        </w:rPr>
        <w:t xml:space="preserve">. </w:t>
      </w:r>
      <w:r w:rsidRPr="006E7DAC">
        <w:rPr>
          <w:rFonts w:eastAsia="Times New Roman" w:cs="Times New Roman"/>
          <w:i/>
          <w:iCs/>
          <w:szCs w:val="24"/>
        </w:rPr>
        <w:t>The global business environment : challenges and responsibilities</w:t>
      </w:r>
      <w:r w:rsidRPr="006E7DAC">
        <w:rPr>
          <w:rFonts w:eastAsia="Times New Roman" w:cs="Times New Roman"/>
          <w:szCs w:val="24"/>
        </w:rPr>
        <w:t>. 4th ed. London: Palgrave Macmillan.</w:t>
      </w:r>
    </w:p>
    <w:p w14:paraId="532F4672" w14:textId="4B2D53BD" w:rsidR="006E7DAC" w:rsidRPr="006E7DAC" w:rsidRDefault="006E7DAC" w:rsidP="006E7DAC">
      <w:pPr>
        <w:spacing w:after="240"/>
        <w:jc w:val="left"/>
        <w:rPr>
          <w:rFonts w:eastAsia="Times New Roman" w:cs="Times New Roman"/>
          <w:szCs w:val="24"/>
        </w:rPr>
      </w:pPr>
      <w:r>
        <w:rPr>
          <w:rFonts w:eastAsia="Times New Roman" w:cs="Times New Roman"/>
          <w:szCs w:val="24"/>
        </w:rPr>
        <w:t>Nextplc.co.uk. 2020</w:t>
      </w:r>
      <w:r w:rsidRPr="006E7DAC">
        <w:rPr>
          <w:rFonts w:eastAsia="Times New Roman" w:cs="Times New Roman"/>
          <w:szCs w:val="24"/>
        </w:rPr>
        <w:t xml:space="preserve">. </w:t>
      </w:r>
      <w:r w:rsidRPr="006E7DAC">
        <w:rPr>
          <w:rFonts w:eastAsia="Times New Roman" w:cs="Times New Roman"/>
          <w:i/>
          <w:iCs/>
          <w:szCs w:val="24"/>
        </w:rPr>
        <w:t>At a glance</w:t>
      </w:r>
      <w:r w:rsidRPr="006E7DAC">
        <w:rPr>
          <w:rFonts w:eastAsia="Times New Roman" w:cs="Times New Roman"/>
          <w:szCs w:val="24"/>
        </w:rPr>
        <w:t>. [online] Available at: https://www.nextplc.co.uk/about-next/at-a-glance.</w:t>
      </w:r>
    </w:p>
    <w:p w14:paraId="57AE68F1" w14:textId="2ADBE94E" w:rsidR="006E7DAC" w:rsidRPr="006E7DAC" w:rsidRDefault="006E7DAC" w:rsidP="006E7DAC">
      <w:pPr>
        <w:spacing w:after="240"/>
        <w:jc w:val="left"/>
        <w:rPr>
          <w:rFonts w:eastAsia="Times New Roman" w:cs="Times New Roman"/>
          <w:szCs w:val="24"/>
        </w:rPr>
      </w:pPr>
      <w:r>
        <w:rPr>
          <w:rFonts w:eastAsia="Times New Roman" w:cs="Times New Roman"/>
          <w:szCs w:val="24"/>
        </w:rPr>
        <w:t>Nextplc.co.uk. 2020</w:t>
      </w:r>
      <w:r w:rsidRPr="006E7DAC">
        <w:rPr>
          <w:rFonts w:eastAsia="Times New Roman" w:cs="Times New Roman"/>
          <w:szCs w:val="24"/>
        </w:rPr>
        <w:t xml:space="preserve">. </w:t>
      </w:r>
      <w:r w:rsidRPr="006E7DAC">
        <w:rPr>
          <w:rFonts w:eastAsia="Times New Roman" w:cs="Times New Roman"/>
          <w:i/>
          <w:iCs/>
          <w:szCs w:val="24"/>
        </w:rPr>
        <w:t>Home</w:t>
      </w:r>
      <w:r w:rsidRPr="006E7DAC">
        <w:rPr>
          <w:rFonts w:eastAsia="Times New Roman" w:cs="Times New Roman"/>
          <w:szCs w:val="24"/>
        </w:rPr>
        <w:t>. [online] Available at: https://www.nextplc.co.uk/.</w:t>
      </w:r>
    </w:p>
    <w:p w14:paraId="58FCC41C" w14:textId="5E160366" w:rsidR="006E7DAC" w:rsidRPr="006E7DAC" w:rsidRDefault="006E7DAC" w:rsidP="006E7DAC">
      <w:pPr>
        <w:spacing w:after="240"/>
        <w:jc w:val="left"/>
        <w:rPr>
          <w:rFonts w:eastAsia="Times New Roman" w:cs="Times New Roman"/>
          <w:szCs w:val="24"/>
        </w:rPr>
      </w:pPr>
      <w:r w:rsidRPr="006E7DAC">
        <w:rPr>
          <w:rFonts w:eastAsia="Times New Roman" w:cs="Times New Roman"/>
          <w:szCs w:val="24"/>
        </w:rPr>
        <w:t>R</w:t>
      </w:r>
      <w:r>
        <w:rPr>
          <w:rFonts w:eastAsia="Times New Roman" w:cs="Times New Roman"/>
          <w:szCs w:val="24"/>
        </w:rPr>
        <w:t>ousso, C. and Ostroff, N. 2018</w:t>
      </w:r>
      <w:r w:rsidRPr="006E7DAC">
        <w:rPr>
          <w:rFonts w:eastAsia="Times New Roman" w:cs="Times New Roman"/>
          <w:szCs w:val="24"/>
        </w:rPr>
        <w:t xml:space="preserve">. </w:t>
      </w:r>
      <w:r w:rsidRPr="006E7DAC">
        <w:rPr>
          <w:rFonts w:eastAsia="Times New Roman" w:cs="Times New Roman"/>
          <w:i/>
          <w:iCs/>
          <w:szCs w:val="24"/>
        </w:rPr>
        <w:t>Fashion forward : a guide to fashion forecasting</w:t>
      </w:r>
      <w:r w:rsidRPr="006E7DAC">
        <w:rPr>
          <w:rFonts w:eastAsia="Times New Roman" w:cs="Times New Roman"/>
          <w:szCs w:val="24"/>
        </w:rPr>
        <w:t>. New York, Ny: Fairchild Books, An Imprint Of Bloomsbury Publishing Inc.</w:t>
      </w:r>
    </w:p>
    <w:p w14:paraId="73FC48D9" w14:textId="490A9C96" w:rsidR="006E7DAC" w:rsidRPr="006E7DAC" w:rsidRDefault="006E7DAC" w:rsidP="006E7DAC">
      <w:pPr>
        <w:spacing w:after="240"/>
        <w:jc w:val="left"/>
        <w:rPr>
          <w:rFonts w:eastAsia="Times New Roman" w:cs="Times New Roman"/>
          <w:szCs w:val="24"/>
        </w:rPr>
      </w:pPr>
      <w:r w:rsidRPr="006E7DAC">
        <w:rPr>
          <w:rFonts w:eastAsia="Times New Roman" w:cs="Times New Roman"/>
          <w:szCs w:val="24"/>
        </w:rPr>
        <w:t xml:space="preserve">Van-Tam, J., </w:t>
      </w:r>
      <w:r w:rsidR="00CD7CA0">
        <w:rPr>
          <w:rFonts w:eastAsia="Times New Roman" w:cs="Times New Roman"/>
          <w:szCs w:val="24"/>
        </w:rPr>
        <w:t xml:space="preserve">and </w:t>
      </w:r>
      <w:r w:rsidRPr="006E7DAC">
        <w:rPr>
          <w:rFonts w:eastAsia="Times New Roman" w:cs="Times New Roman"/>
          <w:szCs w:val="24"/>
        </w:rPr>
        <w:t>Sellwoo</w:t>
      </w:r>
      <w:r>
        <w:rPr>
          <w:rFonts w:eastAsia="Times New Roman" w:cs="Times New Roman"/>
          <w:szCs w:val="24"/>
        </w:rPr>
        <w:t xml:space="preserve">d, C. </w:t>
      </w:r>
      <w:r w:rsidRPr="006E7DAC">
        <w:rPr>
          <w:rFonts w:eastAsia="Times New Roman" w:cs="Times New Roman"/>
          <w:szCs w:val="24"/>
        </w:rPr>
        <w:t>20</w:t>
      </w:r>
      <w:r>
        <w:rPr>
          <w:rFonts w:eastAsia="Times New Roman" w:cs="Times New Roman"/>
          <w:szCs w:val="24"/>
        </w:rPr>
        <w:t>20</w:t>
      </w:r>
      <w:r w:rsidRPr="006E7DAC">
        <w:rPr>
          <w:rFonts w:eastAsia="Times New Roman" w:cs="Times New Roman"/>
          <w:szCs w:val="24"/>
        </w:rPr>
        <w:t xml:space="preserve">. </w:t>
      </w:r>
      <w:r w:rsidRPr="006E7DAC">
        <w:rPr>
          <w:rFonts w:eastAsia="Times New Roman" w:cs="Times New Roman"/>
          <w:i/>
          <w:iCs/>
          <w:szCs w:val="24"/>
        </w:rPr>
        <w:t>Pandemic influenza: Economic Situation</w:t>
      </w:r>
      <w:r w:rsidRPr="006E7DAC">
        <w:rPr>
          <w:rFonts w:eastAsia="Times New Roman" w:cs="Times New Roman"/>
          <w:szCs w:val="24"/>
        </w:rPr>
        <w:t xml:space="preserve">. 2nd ed. Wallingford, Oxfordshire: </w:t>
      </w:r>
      <w:proofErr w:type="spellStart"/>
      <w:r w:rsidRPr="006E7DAC">
        <w:rPr>
          <w:rFonts w:eastAsia="Times New Roman" w:cs="Times New Roman"/>
          <w:szCs w:val="24"/>
        </w:rPr>
        <w:t>Cabi</w:t>
      </w:r>
      <w:proofErr w:type="spellEnd"/>
      <w:r w:rsidRPr="006E7DAC">
        <w:rPr>
          <w:rFonts w:eastAsia="Times New Roman" w:cs="Times New Roman"/>
          <w:szCs w:val="24"/>
        </w:rPr>
        <w:t>.</w:t>
      </w:r>
    </w:p>
    <w:p w14:paraId="3083B581" w14:textId="184F6BCB" w:rsidR="006E7DAC" w:rsidRPr="006E7DAC" w:rsidRDefault="006E7DAC" w:rsidP="006E7DAC">
      <w:pPr>
        <w:spacing w:after="240"/>
        <w:jc w:val="left"/>
        <w:rPr>
          <w:rFonts w:eastAsia="Times New Roman" w:cs="Times New Roman"/>
          <w:szCs w:val="24"/>
        </w:rPr>
      </w:pPr>
      <w:r>
        <w:rPr>
          <w:rFonts w:eastAsia="Times New Roman" w:cs="Times New Roman"/>
          <w:szCs w:val="24"/>
        </w:rPr>
        <w:t>Wigley, S.M. 2020</w:t>
      </w:r>
      <w:r w:rsidRPr="006E7DAC">
        <w:rPr>
          <w:rFonts w:eastAsia="Times New Roman" w:cs="Times New Roman"/>
          <w:szCs w:val="24"/>
        </w:rPr>
        <w:t xml:space="preserve">. A conceptual model of diversification in apparel retailing: the case of Next plc. </w:t>
      </w:r>
      <w:r w:rsidRPr="006E7DAC">
        <w:rPr>
          <w:rFonts w:eastAsia="Times New Roman" w:cs="Times New Roman"/>
          <w:i/>
          <w:iCs/>
          <w:szCs w:val="24"/>
        </w:rPr>
        <w:t>Journal of the Textile Institute</w:t>
      </w:r>
      <w:r w:rsidRPr="006E7DAC">
        <w:rPr>
          <w:rFonts w:eastAsia="Times New Roman" w:cs="Times New Roman"/>
          <w:szCs w:val="24"/>
        </w:rPr>
        <w:t>, 102(11), pp.917–934.</w:t>
      </w:r>
    </w:p>
    <w:p w14:paraId="47D6D554" w14:textId="54974AC3" w:rsidR="006E7DAC" w:rsidRPr="006E7DAC" w:rsidRDefault="006E7DAC" w:rsidP="006E7DAC">
      <w:pPr>
        <w:spacing w:after="240"/>
        <w:jc w:val="left"/>
        <w:rPr>
          <w:rFonts w:eastAsia="Times New Roman" w:cs="Times New Roman"/>
          <w:szCs w:val="24"/>
        </w:rPr>
      </w:pPr>
      <w:r w:rsidRPr="006E7DAC">
        <w:rPr>
          <w:rFonts w:eastAsia="Times New Roman" w:cs="Times New Roman"/>
          <w:szCs w:val="24"/>
        </w:rPr>
        <w:t>www.nextplc.c</w:t>
      </w:r>
      <w:r>
        <w:rPr>
          <w:rFonts w:eastAsia="Times New Roman" w:cs="Times New Roman"/>
          <w:szCs w:val="24"/>
        </w:rPr>
        <w:t>o.uk. 2020</w:t>
      </w:r>
      <w:r w:rsidRPr="006E7DAC">
        <w:rPr>
          <w:rFonts w:eastAsia="Times New Roman" w:cs="Times New Roman"/>
          <w:szCs w:val="24"/>
        </w:rPr>
        <w:t xml:space="preserve">. </w:t>
      </w:r>
      <w:r w:rsidRPr="006E7DAC">
        <w:rPr>
          <w:rFonts w:eastAsia="Times New Roman" w:cs="Times New Roman"/>
          <w:i/>
          <w:iCs/>
          <w:szCs w:val="24"/>
        </w:rPr>
        <w:t>Our suppliers</w:t>
      </w:r>
      <w:r w:rsidRPr="006E7DAC">
        <w:rPr>
          <w:rFonts w:eastAsia="Times New Roman" w:cs="Times New Roman"/>
          <w:szCs w:val="24"/>
        </w:rPr>
        <w:t>. [online] Available at: https://www.nextplc.co.uk/corporate-responsibility/our-suppliers.</w:t>
      </w:r>
    </w:p>
    <w:p w14:paraId="3DA7A325" w14:textId="64128A9C" w:rsidR="009372E5" w:rsidRPr="009372E5" w:rsidRDefault="009372E5" w:rsidP="009372E5"/>
    <w:sectPr w:rsidR="009372E5" w:rsidRPr="009372E5" w:rsidSect="00E27C8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840735" w14:textId="77777777" w:rsidR="00532FEC" w:rsidRDefault="00532FEC">
      <w:pPr>
        <w:spacing w:after="0" w:line="240" w:lineRule="auto"/>
      </w:pPr>
      <w:r>
        <w:separator/>
      </w:r>
    </w:p>
  </w:endnote>
  <w:endnote w:type="continuationSeparator" w:id="0">
    <w:p w14:paraId="0604C35A" w14:textId="77777777" w:rsidR="00532FEC" w:rsidRDefault="00532F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altName w:val="Arial"/>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BoldMT">
    <w:altName w:val="Arial"/>
    <w:panose1 w:val="020B0604020202020204"/>
    <w:charset w:val="00"/>
    <w:family w:val="roman"/>
    <w:pitch w:val="default"/>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288454"/>
      <w:docPartObj>
        <w:docPartGallery w:val="Page Numbers (Bottom of Page)"/>
        <w:docPartUnique/>
      </w:docPartObj>
    </w:sdtPr>
    <w:sdtEndPr/>
    <w:sdtContent>
      <w:p w14:paraId="47C494BC" w14:textId="77777777" w:rsidR="00E8039D" w:rsidRDefault="00E8039D">
        <w:pPr>
          <w:pStyle w:val="Footer"/>
          <w:jc w:val="right"/>
        </w:pPr>
        <w:r>
          <w:fldChar w:fldCharType="begin"/>
        </w:r>
        <w:r>
          <w:instrText xml:space="preserve"> PAGE   \* MERGEFORMAT </w:instrText>
        </w:r>
        <w:r>
          <w:fldChar w:fldCharType="separate"/>
        </w:r>
        <w:r w:rsidR="00342275">
          <w:rPr>
            <w:noProof/>
          </w:rPr>
          <w:t>iv</w:t>
        </w:r>
        <w:r>
          <w:rPr>
            <w:noProof/>
          </w:rPr>
          <w:fldChar w:fldCharType="end"/>
        </w:r>
      </w:p>
    </w:sdtContent>
  </w:sdt>
  <w:p w14:paraId="5B8ABB60" w14:textId="77777777" w:rsidR="00E8039D" w:rsidRDefault="00E803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8CC585" w14:textId="77777777" w:rsidR="00532FEC" w:rsidRDefault="00532FEC">
      <w:pPr>
        <w:spacing w:after="0" w:line="240" w:lineRule="auto"/>
      </w:pPr>
      <w:r>
        <w:separator/>
      </w:r>
    </w:p>
  </w:footnote>
  <w:footnote w:type="continuationSeparator" w:id="0">
    <w:p w14:paraId="6DA070D7" w14:textId="77777777" w:rsidR="00532FEC" w:rsidRDefault="00532F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7B036B"/>
    <w:multiLevelType w:val="multilevel"/>
    <w:tmpl w:val="7B1C708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BB26BEB"/>
    <w:multiLevelType w:val="multilevel"/>
    <w:tmpl w:val="C770C42E"/>
    <w:lvl w:ilvl="0">
      <w:start w:val="2"/>
      <w:numFmt w:val="decimal"/>
      <w:lvlText w:val="%1.0"/>
      <w:lvlJc w:val="left"/>
      <w:pPr>
        <w:ind w:left="720" w:hanging="720"/>
      </w:pPr>
      <w:rPr>
        <w:rFonts w:hint="default"/>
        <w:b w:val="0"/>
        <w:sz w:val="24"/>
      </w:rPr>
    </w:lvl>
    <w:lvl w:ilvl="1">
      <w:start w:val="1"/>
      <w:numFmt w:val="decimal"/>
      <w:lvlText w:val="%1.%2"/>
      <w:lvlJc w:val="left"/>
      <w:pPr>
        <w:ind w:left="1440" w:hanging="720"/>
      </w:pPr>
      <w:rPr>
        <w:rFonts w:hint="default"/>
        <w:b w:val="0"/>
        <w:sz w:val="24"/>
      </w:rPr>
    </w:lvl>
    <w:lvl w:ilvl="2">
      <w:start w:val="1"/>
      <w:numFmt w:val="decimal"/>
      <w:lvlText w:val="%1.%2.%3"/>
      <w:lvlJc w:val="left"/>
      <w:pPr>
        <w:ind w:left="2160" w:hanging="720"/>
      </w:pPr>
      <w:rPr>
        <w:rFonts w:hint="default"/>
        <w:b w:val="0"/>
        <w:sz w:val="24"/>
      </w:rPr>
    </w:lvl>
    <w:lvl w:ilvl="3">
      <w:start w:val="1"/>
      <w:numFmt w:val="decimal"/>
      <w:lvlText w:val="%1.%2.%3.%4"/>
      <w:lvlJc w:val="left"/>
      <w:pPr>
        <w:ind w:left="3240" w:hanging="1080"/>
      </w:pPr>
      <w:rPr>
        <w:rFonts w:hint="default"/>
        <w:b w:val="0"/>
        <w:sz w:val="24"/>
      </w:rPr>
    </w:lvl>
    <w:lvl w:ilvl="4">
      <w:start w:val="1"/>
      <w:numFmt w:val="decimal"/>
      <w:lvlText w:val="%1.%2.%3.%4.%5"/>
      <w:lvlJc w:val="left"/>
      <w:pPr>
        <w:ind w:left="4320" w:hanging="1440"/>
      </w:pPr>
      <w:rPr>
        <w:rFonts w:hint="default"/>
        <w:b w:val="0"/>
        <w:sz w:val="24"/>
      </w:rPr>
    </w:lvl>
    <w:lvl w:ilvl="5">
      <w:start w:val="1"/>
      <w:numFmt w:val="decimal"/>
      <w:lvlText w:val="%1.%2.%3.%4.%5.%6"/>
      <w:lvlJc w:val="left"/>
      <w:pPr>
        <w:ind w:left="5040" w:hanging="1440"/>
      </w:pPr>
      <w:rPr>
        <w:rFonts w:hint="default"/>
        <w:b w:val="0"/>
        <w:sz w:val="24"/>
      </w:rPr>
    </w:lvl>
    <w:lvl w:ilvl="6">
      <w:start w:val="1"/>
      <w:numFmt w:val="decimal"/>
      <w:lvlText w:val="%1.%2.%3.%4.%5.%6.%7"/>
      <w:lvlJc w:val="left"/>
      <w:pPr>
        <w:ind w:left="6120" w:hanging="1800"/>
      </w:pPr>
      <w:rPr>
        <w:rFonts w:hint="default"/>
        <w:b w:val="0"/>
        <w:sz w:val="24"/>
      </w:rPr>
    </w:lvl>
    <w:lvl w:ilvl="7">
      <w:start w:val="1"/>
      <w:numFmt w:val="decimal"/>
      <w:lvlText w:val="%1.%2.%3.%4.%5.%6.%7.%8"/>
      <w:lvlJc w:val="left"/>
      <w:pPr>
        <w:ind w:left="7200" w:hanging="2160"/>
      </w:pPr>
      <w:rPr>
        <w:rFonts w:hint="default"/>
        <w:b w:val="0"/>
        <w:sz w:val="24"/>
      </w:rPr>
    </w:lvl>
    <w:lvl w:ilvl="8">
      <w:start w:val="1"/>
      <w:numFmt w:val="decimal"/>
      <w:lvlText w:val="%1.%2.%3.%4.%5.%6.%7.%8.%9"/>
      <w:lvlJc w:val="left"/>
      <w:pPr>
        <w:ind w:left="7920" w:hanging="2160"/>
      </w:pPr>
      <w:rPr>
        <w:rFonts w:hint="default"/>
        <w:b w:val="0"/>
        <w:sz w:val="24"/>
      </w:rPr>
    </w:lvl>
  </w:abstractNum>
  <w:abstractNum w:abstractNumId="2" w15:restartNumberingAfterBreak="0">
    <w:nsid w:val="0E575EB8"/>
    <w:multiLevelType w:val="hybridMultilevel"/>
    <w:tmpl w:val="5E14A050"/>
    <w:lvl w:ilvl="0" w:tplc="B9904E7A">
      <w:start w:val="2"/>
      <w:numFmt w:val="bullet"/>
      <w:lvlText w:val=""/>
      <w:lvlJc w:val="left"/>
      <w:pPr>
        <w:ind w:left="720" w:hanging="360"/>
      </w:pPr>
      <w:rPr>
        <w:rFonts w:ascii="Symbol" w:eastAsia="Times New Roman" w:hAnsi="Symbol" w:cs="Times New Roman" w:hint="default"/>
      </w:rPr>
    </w:lvl>
    <w:lvl w:ilvl="1" w:tplc="0C905874" w:tentative="1">
      <w:start w:val="1"/>
      <w:numFmt w:val="bullet"/>
      <w:lvlText w:val="o"/>
      <w:lvlJc w:val="left"/>
      <w:pPr>
        <w:ind w:left="1440" w:hanging="360"/>
      </w:pPr>
      <w:rPr>
        <w:rFonts w:ascii="Courier New" w:hAnsi="Courier New" w:cs="Courier New" w:hint="default"/>
      </w:rPr>
    </w:lvl>
    <w:lvl w:ilvl="2" w:tplc="DBCA5A24" w:tentative="1">
      <w:start w:val="1"/>
      <w:numFmt w:val="bullet"/>
      <w:lvlText w:val=""/>
      <w:lvlJc w:val="left"/>
      <w:pPr>
        <w:ind w:left="2160" w:hanging="360"/>
      </w:pPr>
      <w:rPr>
        <w:rFonts w:ascii="Wingdings" w:hAnsi="Wingdings" w:hint="default"/>
      </w:rPr>
    </w:lvl>
    <w:lvl w:ilvl="3" w:tplc="82963A3C" w:tentative="1">
      <w:start w:val="1"/>
      <w:numFmt w:val="bullet"/>
      <w:lvlText w:val=""/>
      <w:lvlJc w:val="left"/>
      <w:pPr>
        <w:ind w:left="2880" w:hanging="360"/>
      </w:pPr>
      <w:rPr>
        <w:rFonts w:ascii="Symbol" w:hAnsi="Symbol" w:hint="default"/>
      </w:rPr>
    </w:lvl>
    <w:lvl w:ilvl="4" w:tplc="8C4484AC" w:tentative="1">
      <w:start w:val="1"/>
      <w:numFmt w:val="bullet"/>
      <w:lvlText w:val="o"/>
      <w:lvlJc w:val="left"/>
      <w:pPr>
        <w:ind w:left="3600" w:hanging="360"/>
      </w:pPr>
      <w:rPr>
        <w:rFonts w:ascii="Courier New" w:hAnsi="Courier New" w:cs="Courier New" w:hint="default"/>
      </w:rPr>
    </w:lvl>
    <w:lvl w:ilvl="5" w:tplc="31200216" w:tentative="1">
      <w:start w:val="1"/>
      <w:numFmt w:val="bullet"/>
      <w:lvlText w:val=""/>
      <w:lvlJc w:val="left"/>
      <w:pPr>
        <w:ind w:left="4320" w:hanging="360"/>
      </w:pPr>
      <w:rPr>
        <w:rFonts w:ascii="Wingdings" w:hAnsi="Wingdings" w:hint="default"/>
      </w:rPr>
    </w:lvl>
    <w:lvl w:ilvl="6" w:tplc="633A377E" w:tentative="1">
      <w:start w:val="1"/>
      <w:numFmt w:val="bullet"/>
      <w:lvlText w:val=""/>
      <w:lvlJc w:val="left"/>
      <w:pPr>
        <w:ind w:left="5040" w:hanging="360"/>
      </w:pPr>
      <w:rPr>
        <w:rFonts w:ascii="Symbol" w:hAnsi="Symbol" w:hint="default"/>
      </w:rPr>
    </w:lvl>
    <w:lvl w:ilvl="7" w:tplc="2D30F15A" w:tentative="1">
      <w:start w:val="1"/>
      <w:numFmt w:val="bullet"/>
      <w:lvlText w:val="o"/>
      <w:lvlJc w:val="left"/>
      <w:pPr>
        <w:ind w:left="5760" w:hanging="360"/>
      </w:pPr>
      <w:rPr>
        <w:rFonts w:ascii="Courier New" w:hAnsi="Courier New" w:cs="Courier New" w:hint="default"/>
      </w:rPr>
    </w:lvl>
    <w:lvl w:ilvl="8" w:tplc="C04A77B2" w:tentative="1">
      <w:start w:val="1"/>
      <w:numFmt w:val="bullet"/>
      <w:lvlText w:val=""/>
      <w:lvlJc w:val="left"/>
      <w:pPr>
        <w:ind w:left="6480" w:hanging="360"/>
      </w:pPr>
      <w:rPr>
        <w:rFonts w:ascii="Wingdings" w:hAnsi="Wingdings" w:hint="default"/>
      </w:rPr>
    </w:lvl>
  </w:abstractNum>
  <w:abstractNum w:abstractNumId="3" w15:restartNumberingAfterBreak="0">
    <w:nsid w:val="0EBB5D29"/>
    <w:multiLevelType w:val="multilevel"/>
    <w:tmpl w:val="69CE96F4"/>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128831E3"/>
    <w:multiLevelType w:val="hybridMultilevel"/>
    <w:tmpl w:val="2292BB5E"/>
    <w:lvl w:ilvl="0" w:tplc="AD3663A0">
      <w:start w:val="1"/>
      <w:numFmt w:val="decimal"/>
      <w:lvlText w:val="%1."/>
      <w:lvlJc w:val="left"/>
      <w:pPr>
        <w:tabs>
          <w:tab w:val="num" w:pos="720"/>
        </w:tabs>
        <w:ind w:left="720" w:hanging="360"/>
      </w:pPr>
    </w:lvl>
    <w:lvl w:ilvl="1" w:tplc="7D6409E6" w:tentative="1">
      <w:start w:val="1"/>
      <w:numFmt w:val="decimal"/>
      <w:lvlText w:val="%2."/>
      <w:lvlJc w:val="left"/>
      <w:pPr>
        <w:tabs>
          <w:tab w:val="num" w:pos="1440"/>
        </w:tabs>
        <w:ind w:left="1440" w:hanging="360"/>
      </w:pPr>
    </w:lvl>
    <w:lvl w:ilvl="2" w:tplc="35D0E7F4" w:tentative="1">
      <w:start w:val="1"/>
      <w:numFmt w:val="decimal"/>
      <w:lvlText w:val="%3."/>
      <w:lvlJc w:val="left"/>
      <w:pPr>
        <w:tabs>
          <w:tab w:val="num" w:pos="2160"/>
        </w:tabs>
        <w:ind w:left="2160" w:hanging="360"/>
      </w:pPr>
    </w:lvl>
    <w:lvl w:ilvl="3" w:tplc="43601EB8" w:tentative="1">
      <w:start w:val="1"/>
      <w:numFmt w:val="decimal"/>
      <w:lvlText w:val="%4."/>
      <w:lvlJc w:val="left"/>
      <w:pPr>
        <w:tabs>
          <w:tab w:val="num" w:pos="2880"/>
        </w:tabs>
        <w:ind w:left="2880" w:hanging="360"/>
      </w:pPr>
    </w:lvl>
    <w:lvl w:ilvl="4" w:tplc="D7D25480" w:tentative="1">
      <w:start w:val="1"/>
      <w:numFmt w:val="decimal"/>
      <w:lvlText w:val="%5."/>
      <w:lvlJc w:val="left"/>
      <w:pPr>
        <w:tabs>
          <w:tab w:val="num" w:pos="3600"/>
        </w:tabs>
        <w:ind w:left="3600" w:hanging="360"/>
      </w:pPr>
    </w:lvl>
    <w:lvl w:ilvl="5" w:tplc="0B34141A" w:tentative="1">
      <w:start w:val="1"/>
      <w:numFmt w:val="decimal"/>
      <w:lvlText w:val="%6."/>
      <w:lvlJc w:val="left"/>
      <w:pPr>
        <w:tabs>
          <w:tab w:val="num" w:pos="4320"/>
        </w:tabs>
        <w:ind w:left="4320" w:hanging="360"/>
      </w:pPr>
    </w:lvl>
    <w:lvl w:ilvl="6" w:tplc="97540920" w:tentative="1">
      <w:start w:val="1"/>
      <w:numFmt w:val="decimal"/>
      <w:lvlText w:val="%7."/>
      <w:lvlJc w:val="left"/>
      <w:pPr>
        <w:tabs>
          <w:tab w:val="num" w:pos="5040"/>
        </w:tabs>
        <w:ind w:left="5040" w:hanging="360"/>
      </w:pPr>
    </w:lvl>
    <w:lvl w:ilvl="7" w:tplc="71E6FD52" w:tentative="1">
      <w:start w:val="1"/>
      <w:numFmt w:val="decimal"/>
      <w:lvlText w:val="%8."/>
      <w:lvlJc w:val="left"/>
      <w:pPr>
        <w:tabs>
          <w:tab w:val="num" w:pos="5760"/>
        </w:tabs>
        <w:ind w:left="5760" w:hanging="360"/>
      </w:pPr>
    </w:lvl>
    <w:lvl w:ilvl="8" w:tplc="F02206D0" w:tentative="1">
      <w:start w:val="1"/>
      <w:numFmt w:val="decimal"/>
      <w:lvlText w:val="%9."/>
      <w:lvlJc w:val="left"/>
      <w:pPr>
        <w:tabs>
          <w:tab w:val="num" w:pos="6480"/>
        </w:tabs>
        <w:ind w:left="6480" w:hanging="360"/>
      </w:pPr>
    </w:lvl>
  </w:abstractNum>
  <w:abstractNum w:abstractNumId="5" w15:restartNumberingAfterBreak="0">
    <w:nsid w:val="13107A55"/>
    <w:multiLevelType w:val="multilevel"/>
    <w:tmpl w:val="FD08D910"/>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135D7A97"/>
    <w:multiLevelType w:val="hybridMultilevel"/>
    <w:tmpl w:val="6438153E"/>
    <w:lvl w:ilvl="0" w:tplc="CEE844F2">
      <w:start w:val="1"/>
      <w:numFmt w:val="decimal"/>
      <w:lvlText w:val="%1."/>
      <w:lvlJc w:val="left"/>
      <w:pPr>
        <w:ind w:left="720" w:hanging="360"/>
      </w:pPr>
      <w:rPr>
        <w:rFonts w:hint="default"/>
      </w:rPr>
    </w:lvl>
    <w:lvl w:ilvl="1" w:tplc="45207212" w:tentative="1">
      <w:start w:val="1"/>
      <w:numFmt w:val="lowerLetter"/>
      <w:lvlText w:val="%2."/>
      <w:lvlJc w:val="left"/>
      <w:pPr>
        <w:ind w:left="1440" w:hanging="360"/>
      </w:pPr>
    </w:lvl>
    <w:lvl w:ilvl="2" w:tplc="80944642" w:tentative="1">
      <w:start w:val="1"/>
      <w:numFmt w:val="lowerRoman"/>
      <w:lvlText w:val="%3."/>
      <w:lvlJc w:val="right"/>
      <w:pPr>
        <w:ind w:left="2160" w:hanging="180"/>
      </w:pPr>
    </w:lvl>
    <w:lvl w:ilvl="3" w:tplc="CECE517C" w:tentative="1">
      <w:start w:val="1"/>
      <w:numFmt w:val="decimal"/>
      <w:lvlText w:val="%4."/>
      <w:lvlJc w:val="left"/>
      <w:pPr>
        <w:ind w:left="2880" w:hanging="360"/>
      </w:pPr>
    </w:lvl>
    <w:lvl w:ilvl="4" w:tplc="8482DD5E" w:tentative="1">
      <w:start w:val="1"/>
      <w:numFmt w:val="lowerLetter"/>
      <w:lvlText w:val="%5."/>
      <w:lvlJc w:val="left"/>
      <w:pPr>
        <w:ind w:left="3600" w:hanging="360"/>
      </w:pPr>
    </w:lvl>
    <w:lvl w:ilvl="5" w:tplc="FCBA25AC" w:tentative="1">
      <w:start w:val="1"/>
      <w:numFmt w:val="lowerRoman"/>
      <w:lvlText w:val="%6."/>
      <w:lvlJc w:val="right"/>
      <w:pPr>
        <w:ind w:left="4320" w:hanging="180"/>
      </w:pPr>
    </w:lvl>
    <w:lvl w:ilvl="6" w:tplc="90F45BD6" w:tentative="1">
      <w:start w:val="1"/>
      <w:numFmt w:val="decimal"/>
      <w:lvlText w:val="%7."/>
      <w:lvlJc w:val="left"/>
      <w:pPr>
        <w:ind w:left="5040" w:hanging="360"/>
      </w:pPr>
    </w:lvl>
    <w:lvl w:ilvl="7" w:tplc="7B7EFD66" w:tentative="1">
      <w:start w:val="1"/>
      <w:numFmt w:val="lowerLetter"/>
      <w:lvlText w:val="%8."/>
      <w:lvlJc w:val="left"/>
      <w:pPr>
        <w:ind w:left="5760" w:hanging="360"/>
      </w:pPr>
    </w:lvl>
    <w:lvl w:ilvl="8" w:tplc="DAA0E3FC" w:tentative="1">
      <w:start w:val="1"/>
      <w:numFmt w:val="lowerRoman"/>
      <w:lvlText w:val="%9."/>
      <w:lvlJc w:val="right"/>
      <w:pPr>
        <w:ind w:left="6480" w:hanging="180"/>
      </w:pPr>
    </w:lvl>
  </w:abstractNum>
  <w:abstractNum w:abstractNumId="7" w15:restartNumberingAfterBreak="0">
    <w:nsid w:val="16A1510A"/>
    <w:multiLevelType w:val="hybridMultilevel"/>
    <w:tmpl w:val="3DC61EBC"/>
    <w:lvl w:ilvl="0" w:tplc="2826B42E">
      <w:start w:val="1"/>
      <w:numFmt w:val="decimal"/>
      <w:lvlText w:val="%1."/>
      <w:lvlJc w:val="left"/>
      <w:pPr>
        <w:ind w:left="720" w:hanging="360"/>
      </w:pPr>
      <w:rPr>
        <w:rFonts w:hint="default"/>
      </w:rPr>
    </w:lvl>
    <w:lvl w:ilvl="1" w:tplc="DABE6CE0" w:tentative="1">
      <w:start w:val="1"/>
      <w:numFmt w:val="lowerLetter"/>
      <w:lvlText w:val="%2."/>
      <w:lvlJc w:val="left"/>
      <w:pPr>
        <w:ind w:left="1440" w:hanging="360"/>
      </w:pPr>
    </w:lvl>
    <w:lvl w:ilvl="2" w:tplc="54941C60" w:tentative="1">
      <w:start w:val="1"/>
      <w:numFmt w:val="lowerRoman"/>
      <w:lvlText w:val="%3."/>
      <w:lvlJc w:val="right"/>
      <w:pPr>
        <w:ind w:left="2160" w:hanging="180"/>
      </w:pPr>
    </w:lvl>
    <w:lvl w:ilvl="3" w:tplc="080C0298" w:tentative="1">
      <w:start w:val="1"/>
      <w:numFmt w:val="decimal"/>
      <w:lvlText w:val="%4."/>
      <w:lvlJc w:val="left"/>
      <w:pPr>
        <w:ind w:left="2880" w:hanging="360"/>
      </w:pPr>
    </w:lvl>
    <w:lvl w:ilvl="4" w:tplc="C2D61878" w:tentative="1">
      <w:start w:val="1"/>
      <w:numFmt w:val="lowerLetter"/>
      <w:lvlText w:val="%5."/>
      <w:lvlJc w:val="left"/>
      <w:pPr>
        <w:ind w:left="3600" w:hanging="360"/>
      </w:pPr>
    </w:lvl>
    <w:lvl w:ilvl="5" w:tplc="3A0438FC" w:tentative="1">
      <w:start w:val="1"/>
      <w:numFmt w:val="lowerRoman"/>
      <w:lvlText w:val="%6."/>
      <w:lvlJc w:val="right"/>
      <w:pPr>
        <w:ind w:left="4320" w:hanging="180"/>
      </w:pPr>
    </w:lvl>
    <w:lvl w:ilvl="6" w:tplc="9008F9E4" w:tentative="1">
      <w:start w:val="1"/>
      <w:numFmt w:val="decimal"/>
      <w:lvlText w:val="%7."/>
      <w:lvlJc w:val="left"/>
      <w:pPr>
        <w:ind w:left="5040" w:hanging="360"/>
      </w:pPr>
    </w:lvl>
    <w:lvl w:ilvl="7" w:tplc="6BF4E6B4" w:tentative="1">
      <w:start w:val="1"/>
      <w:numFmt w:val="lowerLetter"/>
      <w:lvlText w:val="%8."/>
      <w:lvlJc w:val="left"/>
      <w:pPr>
        <w:ind w:left="5760" w:hanging="360"/>
      </w:pPr>
    </w:lvl>
    <w:lvl w:ilvl="8" w:tplc="2FB82064" w:tentative="1">
      <w:start w:val="1"/>
      <w:numFmt w:val="lowerRoman"/>
      <w:lvlText w:val="%9."/>
      <w:lvlJc w:val="right"/>
      <w:pPr>
        <w:ind w:left="6480" w:hanging="180"/>
      </w:pPr>
    </w:lvl>
  </w:abstractNum>
  <w:abstractNum w:abstractNumId="8" w15:restartNumberingAfterBreak="0">
    <w:nsid w:val="17392916"/>
    <w:multiLevelType w:val="hybridMultilevel"/>
    <w:tmpl w:val="DB04A604"/>
    <w:lvl w:ilvl="0" w:tplc="930E289E">
      <w:start w:val="1"/>
      <w:numFmt w:val="bullet"/>
      <w:lvlText w:val=""/>
      <w:lvlJc w:val="left"/>
      <w:pPr>
        <w:ind w:left="720" w:hanging="360"/>
      </w:pPr>
      <w:rPr>
        <w:rFonts w:ascii="Symbol" w:hAnsi="Symbol" w:hint="default"/>
      </w:rPr>
    </w:lvl>
    <w:lvl w:ilvl="1" w:tplc="8EC22E76" w:tentative="1">
      <w:start w:val="1"/>
      <w:numFmt w:val="bullet"/>
      <w:lvlText w:val="o"/>
      <w:lvlJc w:val="left"/>
      <w:pPr>
        <w:ind w:left="1440" w:hanging="360"/>
      </w:pPr>
      <w:rPr>
        <w:rFonts w:ascii="Courier New" w:hAnsi="Courier New" w:cs="Courier New" w:hint="default"/>
      </w:rPr>
    </w:lvl>
    <w:lvl w:ilvl="2" w:tplc="B992ABD2" w:tentative="1">
      <w:start w:val="1"/>
      <w:numFmt w:val="bullet"/>
      <w:lvlText w:val=""/>
      <w:lvlJc w:val="left"/>
      <w:pPr>
        <w:ind w:left="2160" w:hanging="360"/>
      </w:pPr>
      <w:rPr>
        <w:rFonts w:ascii="Wingdings" w:hAnsi="Wingdings" w:hint="default"/>
      </w:rPr>
    </w:lvl>
    <w:lvl w:ilvl="3" w:tplc="3F72874E" w:tentative="1">
      <w:start w:val="1"/>
      <w:numFmt w:val="bullet"/>
      <w:lvlText w:val=""/>
      <w:lvlJc w:val="left"/>
      <w:pPr>
        <w:ind w:left="2880" w:hanging="360"/>
      </w:pPr>
      <w:rPr>
        <w:rFonts w:ascii="Symbol" w:hAnsi="Symbol" w:hint="default"/>
      </w:rPr>
    </w:lvl>
    <w:lvl w:ilvl="4" w:tplc="55EC9E4E" w:tentative="1">
      <w:start w:val="1"/>
      <w:numFmt w:val="bullet"/>
      <w:lvlText w:val="o"/>
      <w:lvlJc w:val="left"/>
      <w:pPr>
        <w:ind w:left="3600" w:hanging="360"/>
      </w:pPr>
      <w:rPr>
        <w:rFonts w:ascii="Courier New" w:hAnsi="Courier New" w:cs="Courier New" w:hint="default"/>
      </w:rPr>
    </w:lvl>
    <w:lvl w:ilvl="5" w:tplc="A6D23F3E" w:tentative="1">
      <w:start w:val="1"/>
      <w:numFmt w:val="bullet"/>
      <w:lvlText w:val=""/>
      <w:lvlJc w:val="left"/>
      <w:pPr>
        <w:ind w:left="4320" w:hanging="360"/>
      </w:pPr>
      <w:rPr>
        <w:rFonts w:ascii="Wingdings" w:hAnsi="Wingdings" w:hint="default"/>
      </w:rPr>
    </w:lvl>
    <w:lvl w:ilvl="6" w:tplc="B5A4DB4C" w:tentative="1">
      <w:start w:val="1"/>
      <w:numFmt w:val="bullet"/>
      <w:lvlText w:val=""/>
      <w:lvlJc w:val="left"/>
      <w:pPr>
        <w:ind w:left="5040" w:hanging="360"/>
      </w:pPr>
      <w:rPr>
        <w:rFonts w:ascii="Symbol" w:hAnsi="Symbol" w:hint="default"/>
      </w:rPr>
    </w:lvl>
    <w:lvl w:ilvl="7" w:tplc="794CBEFC" w:tentative="1">
      <w:start w:val="1"/>
      <w:numFmt w:val="bullet"/>
      <w:lvlText w:val="o"/>
      <w:lvlJc w:val="left"/>
      <w:pPr>
        <w:ind w:left="5760" w:hanging="360"/>
      </w:pPr>
      <w:rPr>
        <w:rFonts w:ascii="Courier New" w:hAnsi="Courier New" w:cs="Courier New" w:hint="default"/>
      </w:rPr>
    </w:lvl>
    <w:lvl w:ilvl="8" w:tplc="69EE690E" w:tentative="1">
      <w:start w:val="1"/>
      <w:numFmt w:val="bullet"/>
      <w:lvlText w:val=""/>
      <w:lvlJc w:val="left"/>
      <w:pPr>
        <w:ind w:left="6480" w:hanging="360"/>
      </w:pPr>
      <w:rPr>
        <w:rFonts w:ascii="Wingdings" w:hAnsi="Wingdings" w:hint="default"/>
      </w:rPr>
    </w:lvl>
  </w:abstractNum>
  <w:abstractNum w:abstractNumId="9" w15:restartNumberingAfterBreak="0">
    <w:nsid w:val="1A6C4D00"/>
    <w:multiLevelType w:val="multilevel"/>
    <w:tmpl w:val="873EB6D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2CC25389"/>
    <w:multiLevelType w:val="multilevel"/>
    <w:tmpl w:val="CBD8ACA8"/>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2D8C12B0"/>
    <w:multiLevelType w:val="multilevel"/>
    <w:tmpl w:val="18A49846"/>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sz w:val="28"/>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30FB5CE4"/>
    <w:multiLevelType w:val="hybridMultilevel"/>
    <w:tmpl w:val="A40AA296"/>
    <w:lvl w:ilvl="0" w:tplc="430A5E2A">
      <w:start w:val="1"/>
      <w:numFmt w:val="decimal"/>
      <w:lvlText w:val="%1."/>
      <w:lvlJc w:val="left"/>
      <w:pPr>
        <w:ind w:left="720" w:hanging="360"/>
      </w:pPr>
      <w:rPr>
        <w:rFonts w:hint="default"/>
      </w:rPr>
    </w:lvl>
    <w:lvl w:ilvl="1" w:tplc="0CEE8B7C" w:tentative="1">
      <w:start w:val="1"/>
      <w:numFmt w:val="lowerLetter"/>
      <w:lvlText w:val="%2."/>
      <w:lvlJc w:val="left"/>
      <w:pPr>
        <w:ind w:left="1440" w:hanging="360"/>
      </w:pPr>
    </w:lvl>
    <w:lvl w:ilvl="2" w:tplc="7422CBB8" w:tentative="1">
      <w:start w:val="1"/>
      <w:numFmt w:val="lowerRoman"/>
      <w:lvlText w:val="%3."/>
      <w:lvlJc w:val="right"/>
      <w:pPr>
        <w:ind w:left="2160" w:hanging="180"/>
      </w:pPr>
    </w:lvl>
    <w:lvl w:ilvl="3" w:tplc="E65E4E92" w:tentative="1">
      <w:start w:val="1"/>
      <w:numFmt w:val="decimal"/>
      <w:lvlText w:val="%4."/>
      <w:lvlJc w:val="left"/>
      <w:pPr>
        <w:ind w:left="2880" w:hanging="360"/>
      </w:pPr>
    </w:lvl>
    <w:lvl w:ilvl="4" w:tplc="92DCA4FA" w:tentative="1">
      <w:start w:val="1"/>
      <w:numFmt w:val="lowerLetter"/>
      <w:lvlText w:val="%5."/>
      <w:lvlJc w:val="left"/>
      <w:pPr>
        <w:ind w:left="3600" w:hanging="360"/>
      </w:pPr>
    </w:lvl>
    <w:lvl w:ilvl="5" w:tplc="B852BD3E" w:tentative="1">
      <w:start w:val="1"/>
      <w:numFmt w:val="lowerRoman"/>
      <w:lvlText w:val="%6."/>
      <w:lvlJc w:val="right"/>
      <w:pPr>
        <w:ind w:left="4320" w:hanging="180"/>
      </w:pPr>
    </w:lvl>
    <w:lvl w:ilvl="6" w:tplc="85687030" w:tentative="1">
      <w:start w:val="1"/>
      <w:numFmt w:val="decimal"/>
      <w:lvlText w:val="%7."/>
      <w:lvlJc w:val="left"/>
      <w:pPr>
        <w:ind w:left="5040" w:hanging="360"/>
      </w:pPr>
    </w:lvl>
    <w:lvl w:ilvl="7" w:tplc="50C28B68" w:tentative="1">
      <w:start w:val="1"/>
      <w:numFmt w:val="lowerLetter"/>
      <w:lvlText w:val="%8."/>
      <w:lvlJc w:val="left"/>
      <w:pPr>
        <w:ind w:left="5760" w:hanging="360"/>
      </w:pPr>
    </w:lvl>
    <w:lvl w:ilvl="8" w:tplc="99E0A064" w:tentative="1">
      <w:start w:val="1"/>
      <w:numFmt w:val="lowerRoman"/>
      <w:lvlText w:val="%9."/>
      <w:lvlJc w:val="right"/>
      <w:pPr>
        <w:ind w:left="6480" w:hanging="180"/>
      </w:pPr>
    </w:lvl>
  </w:abstractNum>
  <w:abstractNum w:abstractNumId="13" w15:restartNumberingAfterBreak="0">
    <w:nsid w:val="389D1DC9"/>
    <w:multiLevelType w:val="hybridMultilevel"/>
    <w:tmpl w:val="B0FE8F4E"/>
    <w:lvl w:ilvl="0" w:tplc="17349D6C">
      <w:start w:val="1"/>
      <w:numFmt w:val="bullet"/>
      <w:lvlText w:val=""/>
      <w:lvlJc w:val="left"/>
      <w:pPr>
        <w:ind w:left="720" w:hanging="360"/>
      </w:pPr>
      <w:rPr>
        <w:rFonts w:ascii="Symbol" w:eastAsia="Times New Roman" w:hAnsi="Symbol" w:cs="Times New Roman" w:hint="default"/>
      </w:rPr>
    </w:lvl>
    <w:lvl w:ilvl="1" w:tplc="9F0E599E" w:tentative="1">
      <w:start w:val="1"/>
      <w:numFmt w:val="bullet"/>
      <w:lvlText w:val="o"/>
      <w:lvlJc w:val="left"/>
      <w:pPr>
        <w:ind w:left="1440" w:hanging="360"/>
      </w:pPr>
      <w:rPr>
        <w:rFonts w:ascii="Courier New" w:hAnsi="Courier New" w:cs="Courier New" w:hint="default"/>
      </w:rPr>
    </w:lvl>
    <w:lvl w:ilvl="2" w:tplc="5AF6E706" w:tentative="1">
      <w:start w:val="1"/>
      <w:numFmt w:val="bullet"/>
      <w:lvlText w:val=""/>
      <w:lvlJc w:val="left"/>
      <w:pPr>
        <w:ind w:left="2160" w:hanging="360"/>
      </w:pPr>
      <w:rPr>
        <w:rFonts w:ascii="Wingdings" w:hAnsi="Wingdings" w:hint="default"/>
      </w:rPr>
    </w:lvl>
    <w:lvl w:ilvl="3" w:tplc="536E1C2E" w:tentative="1">
      <w:start w:val="1"/>
      <w:numFmt w:val="bullet"/>
      <w:lvlText w:val=""/>
      <w:lvlJc w:val="left"/>
      <w:pPr>
        <w:ind w:left="2880" w:hanging="360"/>
      </w:pPr>
      <w:rPr>
        <w:rFonts w:ascii="Symbol" w:hAnsi="Symbol" w:hint="default"/>
      </w:rPr>
    </w:lvl>
    <w:lvl w:ilvl="4" w:tplc="996C6BC6" w:tentative="1">
      <w:start w:val="1"/>
      <w:numFmt w:val="bullet"/>
      <w:lvlText w:val="o"/>
      <w:lvlJc w:val="left"/>
      <w:pPr>
        <w:ind w:left="3600" w:hanging="360"/>
      </w:pPr>
      <w:rPr>
        <w:rFonts w:ascii="Courier New" w:hAnsi="Courier New" w:cs="Courier New" w:hint="default"/>
      </w:rPr>
    </w:lvl>
    <w:lvl w:ilvl="5" w:tplc="FB72E1D4" w:tentative="1">
      <w:start w:val="1"/>
      <w:numFmt w:val="bullet"/>
      <w:lvlText w:val=""/>
      <w:lvlJc w:val="left"/>
      <w:pPr>
        <w:ind w:left="4320" w:hanging="360"/>
      </w:pPr>
      <w:rPr>
        <w:rFonts w:ascii="Wingdings" w:hAnsi="Wingdings" w:hint="default"/>
      </w:rPr>
    </w:lvl>
    <w:lvl w:ilvl="6" w:tplc="1018B784" w:tentative="1">
      <w:start w:val="1"/>
      <w:numFmt w:val="bullet"/>
      <w:lvlText w:val=""/>
      <w:lvlJc w:val="left"/>
      <w:pPr>
        <w:ind w:left="5040" w:hanging="360"/>
      </w:pPr>
      <w:rPr>
        <w:rFonts w:ascii="Symbol" w:hAnsi="Symbol" w:hint="default"/>
      </w:rPr>
    </w:lvl>
    <w:lvl w:ilvl="7" w:tplc="E27A14B6" w:tentative="1">
      <w:start w:val="1"/>
      <w:numFmt w:val="bullet"/>
      <w:lvlText w:val="o"/>
      <w:lvlJc w:val="left"/>
      <w:pPr>
        <w:ind w:left="5760" w:hanging="360"/>
      </w:pPr>
      <w:rPr>
        <w:rFonts w:ascii="Courier New" w:hAnsi="Courier New" w:cs="Courier New" w:hint="default"/>
      </w:rPr>
    </w:lvl>
    <w:lvl w:ilvl="8" w:tplc="C8BC823A" w:tentative="1">
      <w:start w:val="1"/>
      <w:numFmt w:val="bullet"/>
      <w:lvlText w:val=""/>
      <w:lvlJc w:val="left"/>
      <w:pPr>
        <w:ind w:left="6480" w:hanging="360"/>
      </w:pPr>
      <w:rPr>
        <w:rFonts w:ascii="Wingdings" w:hAnsi="Wingdings" w:hint="default"/>
      </w:rPr>
    </w:lvl>
  </w:abstractNum>
  <w:abstractNum w:abstractNumId="14" w15:restartNumberingAfterBreak="0">
    <w:nsid w:val="3CAB1BEA"/>
    <w:multiLevelType w:val="multilevel"/>
    <w:tmpl w:val="45E61EA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3EE51C8E"/>
    <w:multiLevelType w:val="multilevel"/>
    <w:tmpl w:val="749294B8"/>
    <w:lvl w:ilvl="0">
      <w:start w:val="1"/>
      <w:numFmt w:val="decimal"/>
      <w:lvlText w:val="%1"/>
      <w:lvlJc w:val="left"/>
      <w:pPr>
        <w:ind w:left="432" w:hanging="432"/>
      </w:pPr>
      <w:rPr>
        <w:rFonts w:hint="default"/>
      </w:rPr>
    </w:lvl>
    <w:lvl w:ilvl="1">
      <w:start w:val="1"/>
      <w:numFmt w:val="decimal"/>
      <w:lvlText w:val="%1.%2"/>
      <w:lvlJc w:val="left"/>
      <w:pPr>
        <w:ind w:left="432" w:hanging="43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40D15742"/>
    <w:multiLevelType w:val="multilevel"/>
    <w:tmpl w:val="D5ACBD0C"/>
    <w:lvl w:ilvl="0">
      <w:start w:val="1"/>
      <w:numFmt w:val="decimal"/>
      <w:lvlText w:val="%1"/>
      <w:lvlJc w:val="left"/>
      <w:pPr>
        <w:ind w:left="450" w:hanging="450"/>
      </w:pPr>
      <w:rPr>
        <w:rFonts w:hint="default"/>
      </w:rPr>
    </w:lvl>
    <w:lvl w:ilvl="1">
      <w:start w:val="1"/>
      <w:numFmt w:val="decimal"/>
      <w:pStyle w:val="Heading2"/>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49197814"/>
    <w:multiLevelType w:val="multilevel"/>
    <w:tmpl w:val="CEA418D0"/>
    <w:lvl w:ilvl="0">
      <w:start w:val="1"/>
      <w:numFmt w:val="decimal"/>
      <w:lvlText w:val="%1.0"/>
      <w:lvlJc w:val="left"/>
      <w:pPr>
        <w:ind w:left="645" w:hanging="645"/>
      </w:pPr>
      <w:rPr>
        <w:rFonts w:hint="default"/>
      </w:rPr>
    </w:lvl>
    <w:lvl w:ilvl="1">
      <w:start w:val="1"/>
      <w:numFmt w:val="decimal"/>
      <w:lvlText w:val="%1.%2"/>
      <w:lvlJc w:val="left"/>
      <w:pPr>
        <w:ind w:left="1365" w:hanging="64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8" w15:restartNumberingAfterBreak="0">
    <w:nsid w:val="4A055374"/>
    <w:multiLevelType w:val="multilevel"/>
    <w:tmpl w:val="0F98A756"/>
    <w:lvl w:ilvl="0">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9" w15:restartNumberingAfterBreak="0">
    <w:nsid w:val="560958DA"/>
    <w:multiLevelType w:val="multilevel"/>
    <w:tmpl w:val="64C2F232"/>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0" w15:restartNumberingAfterBreak="0">
    <w:nsid w:val="608C2D9E"/>
    <w:multiLevelType w:val="multilevel"/>
    <w:tmpl w:val="27F431A2"/>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1" w15:restartNumberingAfterBreak="0">
    <w:nsid w:val="61222265"/>
    <w:multiLevelType w:val="multilevel"/>
    <w:tmpl w:val="658C1F84"/>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6282738E"/>
    <w:multiLevelType w:val="hybridMultilevel"/>
    <w:tmpl w:val="FAD2D9E8"/>
    <w:lvl w:ilvl="0" w:tplc="3A727DBC">
      <w:start w:val="1"/>
      <w:numFmt w:val="bullet"/>
      <w:lvlText w:val=""/>
      <w:lvlJc w:val="left"/>
      <w:pPr>
        <w:ind w:left="720" w:hanging="360"/>
      </w:pPr>
      <w:rPr>
        <w:rFonts w:ascii="Symbol" w:hAnsi="Symbol" w:hint="default"/>
      </w:rPr>
    </w:lvl>
    <w:lvl w:ilvl="1" w:tplc="3990B954">
      <w:numFmt w:val="bullet"/>
      <w:lvlText w:val="•"/>
      <w:lvlJc w:val="left"/>
      <w:pPr>
        <w:ind w:left="1800" w:hanging="720"/>
      </w:pPr>
      <w:rPr>
        <w:rFonts w:ascii="Calibri" w:eastAsiaTheme="minorHAnsi" w:hAnsi="Calibri" w:cs="Calibri" w:hint="default"/>
      </w:rPr>
    </w:lvl>
    <w:lvl w:ilvl="2" w:tplc="3EFE0A0C" w:tentative="1">
      <w:start w:val="1"/>
      <w:numFmt w:val="bullet"/>
      <w:lvlText w:val=""/>
      <w:lvlJc w:val="left"/>
      <w:pPr>
        <w:ind w:left="2160" w:hanging="360"/>
      </w:pPr>
      <w:rPr>
        <w:rFonts w:ascii="Wingdings" w:hAnsi="Wingdings" w:hint="default"/>
      </w:rPr>
    </w:lvl>
    <w:lvl w:ilvl="3" w:tplc="BBF411FA" w:tentative="1">
      <w:start w:val="1"/>
      <w:numFmt w:val="bullet"/>
      <w:lvlText w:val=""/>
      <w:lvlJc w:val="left"/>
      <w:pPr>
        <w:ind w:left="2880" w:hanging="360"/>
      </w:pPr>
      <w:rPr>
        <w:rFonts w:ascii="Symbol" w:hAnsi="Symbol" w:hint="default"/>
      </w:rPr>
    </w:lvl>
    <w:lvl w:ilvl="4" w:tplc="112AB970" w:tentative="1">
      <w:start w:val="1"/>
      <w:numFmt w:val="bullet"/>
      <w:lvlText w:val="o"/>
      <w:lvlJc w:val="left"/>
      <w:pPr>
        <w:ind w:left="3600" w:hanging="360"/>
      </w:pPr>
      <w:rPr>
        <w:rFonts w:ascii="Courier New" w:hAnsi="Courier New" w:cs="Courier New" w:hint="default"/>
      </w:rPr>
    </w:lvl>
    <w:lvl w:ilvl="5" w:tplc="750CE7D4" w:tentative="1">
      <w:start w:val="1"/>
      <w:numFmt w:val="bullet"/>
      <w:lvlText w:val=""/>
      <w:lvlJc w:val="left"/>
      <w:pPr>
        <w:ind w:left="4320" w:hanging="360"/>
      </w:pPr>
      <w:rPr>
        <w:rFonts w:ascii="Wingdings" w:hAnsi="Wingdings" w:hint="default"/>
      </w:rPr>
    </w:lvl>
    <w:lvl w:ilvl="6" w:tplc="75467A00" w:tentative="1">
      <w:start w:val="1"/>
      <w:numFmt w:val="bullet"/>
      <w:lvlText w:val=""/>
      <w:lvlJc w:val="left"/>
      <w:pPr>
        <w:ind w:left="5040" w:hanging="360"/>
      </w:pPr>
      <w:rPr>
        <w:rFonts w:ascii="Symbol" w:hAnsi="Symbol" w:hint="default"/>
      </w:rPr>
    </w:lvl>
    <w:lvl w:ilvl="7" w:tplc="F46ED2C2" w:tentative="1">
      <w:start w:val="1"/>
      <w:numFmt w:val="bullet"/>
      <w:lvlText w:val="o"/>
      <w:lvlJc w:val="left"/>
      <w:pPr>
        <w:ind w:left="5760" w:hanging="360"/>
      </w:pPr>
      <w:rPr>
        <w:rFonts w:ascii="Courier New" w:hAnsi="Courier New" w:cs="Courier New" w:hint="default"/>
      </w:rPr>
    </w:lvl>
    <w:lvl w:ilvl="8" w:tplc="1B421D08" w:tentative="1">
      <w:start w:val="1"/>
      <w:numFmt w:val="bullet"/>
      <w:lvlText w:val=""/>
      <w:lvlJc w:val="left"/>
      <w:pPr>
        <w:ind w:left="6480" w:hanging="360"/>
      </w:pPr>
      <w:rPr>
        <w:rFonts w:ascii="Wingdings" w:hAnsi="Wingdings" w:hint="default"/>
      </w:rPr>
    </w:lvl>
  </w:abstractNum>
  <w:abstractNum w:abstractNumId="23" w15:restartNumberingAfterBreak="0">
    <w:nsid w:val="75592232"/>
    <w:multiLevelType w:val="hybridMultilevel"/>
    <w:tmpl w:val="85D6E000"/>
    <w:lvl w:ilvl="0" w:tplc="628E6C30">
      <w:numFmt w:val="bullet"/>
      <w:lvlText w:val=""/>
      <w:lvlJc w:val="left"/>
      <w:pPr>
        <w:ind w:left="720" w:hanging="360"/>
      </w:pPr>
      <w:rPr>
        <w:rFonts w:ascii="Symbol" w:eastAsia="Times New Roman" w:hAnsi="Symbol" w:cs="Times New Roman" w:hint="default"/>
      </w:rPr>
    </w:lvl>
    <w:lvl w:ilvl="1" w:tplc="DB18C720" w:tentative="1">
      <w:start w:val="1"/>
      <w:numFmt w:val="bullet"/>
      <w:lvlText w:val="o"/>
      <w:lvlJc w:val="left"/>
      <w:pPr>
        <w:ind w:left="1440" w:hanging="360"/>
      </w:pPr>
      <w:rPr>
        <w:rFonts w:ascii="Courier New" w:hAnsi="Courier New" w:cs="Courier New" w:hint="default"/>
      </w:rPr>
    </w:lvl>
    <w:lvl w:ilvl="2" w:tplc="A81CBC5C" w:tentative="1">
      <w:start w:val="1"/>
      <w:numFmt w:val="bullet"/>
      <w:lvlText w:val=""/>
      <w:lvlJc w:val="left"/>
      <w:pPr>
        <w:ind w:left="2160" w:hanging="360"/>
      </w:pPr>
      <w:rPr>
        <w:rFonts w:ascii="Wingdings" w:hAnsi="Wingdings" w:hint="default"/>
      </w:rPr>
    </w:lvl>
    <w:lvl w:ilvl="3" w:tplc="932C8DE4" w:tentative="1">
      <w:start w:val="1"/>
      <w:numFmt w:val="bullet"/>
      <w:lvlText w:val=""/>
      <w:lvlJc w:val="left"/>
      <w:pPr>
        <w:ind w:left="2880" w:hanging="360"/>
      </w:pPr>
      <w:rPr>
        <w:rFonts w:ascii="Symbol" w:hAnsi="Symbol" w:hint="default"/>
      </w:rPr>
    </w:lvl>
    <w:lvl w:ilvl="4" w:tplc="FABEEE26" w:tentative="1">
      <w:start w:val="1"/>
      <w:numFmt w:val="bullet"/>
      <w:lvlText w:val="o"/>
      <w:lvlJc w:val="left"/>
      <w:pPr>
        <w:ind w:left="3600" w:hanging="360"/>
      </w:pPr>
      <w:rPr>
        <w:rFonts w:ascii="Courier New" w:hAnsi="Courier New" w:cs="Courier New" w:hint="default"/>
      </w:rPr>
    </w:lvl>
    <w:lvl w:ilvl="5" w:tplc="B44EBFD2" w:tentative="1">
      <w:start w:val="1"/>
      <w:numFmt w:val="bullet"/>
      <w:lvlText w:val=""/>
      <w:lvlJc w:val="left"/>
      <w:pPr>
        <w:ind w:left="4320" w:hanging="360"/>
      </w:pPr>
      <w:rPr>
        <w:rFonts w:ascii="Wingdings" w:hAnsi="Wingdings" w:hint="default"/>
      </w:rPr>
    </w:lvl>
    <w:lvl w:ilvl="6" w:tplc="6CB4B698" w:tentative="1">
      <w:start w:val="1"/>
      <w:numFmt w:val="bullet"/>
      <w:lvlText w:val=""/>
      <w:lvlJc w:val="left"/>
      <w:pPr>
        <w:ind w:left="5040" w:hanging="360"/>
      </w:pPr>
      <w:rPr>
        <w:rFonts w:ascii="Symbol" w:hAnsi="Symbol" w:hint="default"/>
      </w:rPr>
    </w:lvl>
    <w:lvl w:ilvl="7" w:tplc="9738C880" w:tentative="1">
      <w:start w:val="1"/>
      <w:numFmt w:val="bullet"/>
      <w:lvlText w:val="o"/>
      <w:lvlJc w:val="left"/>
      <w:pPr>
        <w:ind w:left="5760" w:hanging="360"/>
      </w:pPr>
      <w:rPr>
        <w:rFonts w:ascii="Courier New" w:hAnsi="Courier New" w:cs="Courier New" w:hint="default"/>
      </w:rPr>
    </w:lvl>
    <w:lvl w:ilvl="8" w:tplc="5DE6AE7C" w:tentative="1">
      <w:start w:val="1"/>
      <w:numFmt w:val="bullet"/>
      <w:lvlText w:val=""/>
      <w:lvlJc w:val="left"/>
      <w:pPr>
        <w:ind w:left="6480" w:hanging="360"/>
      </w:pPr>
      <w:rPr>
        <w:rFonts w:ascii="Wingdings" w:hAnsi="Wingdings" w:hint="default"/>
      </w:rPr>
    </w:lvl>
  </w:abstractNum>
  <w:abstractNum w:abstractNumId="24" w15:restartNumberingAfterBreak="0">
    <w:nsid w:val="75650146"/>
    <w:multiLevelType w:val="multilevel"/>
    <w:tmpl w:val="71F8C50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5" w15:restartNumberingAfterBreak="0">
    <w:nsid w:val="7765395A"/>
    <w:multiLevelType w:val="multilevel"/>
    <w:tmpl w:val="57747740"/>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6" w15:restartNumberingAfterBreak="0">
    <w:nsid w:val="7BE55B70"/>
    <w:multiLevelType w:val="multilevel"/>
    <w:tmpl w:val="619AD8D0"/>
    <w:lvl w:ilvl="0">
      <w:start w:val="2"/>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23"/>
  </w:num>
  <w:num w:numId="2">
    <w:abstractNumId w:val="17"/>
  </w:num>
  <w:num w:numId="3">
    <w:abstractNumId w:val="6"/>
  </w:num>
  <w:num w:numId="4">
    <w:abstractNumId w:val="12"/>
  </w:num>
  <w:num w:numId="5">
    <w:abstractNumId w:val="13"/>
  </w:num>
  <w:num w:numId="6">
    <w:abstractNumId w:val="2"/>
  </w:num>
  <w:num w:numId="7">
    <w:abstractNumId w:val="11"/>
  </w:num>
  <w:num w:numId="8">
    <w:abstractNumId w:val="21"/>
  </w:num>
  <w:num w:numId="9">
    <w:abstractNumId w:val="19"/>
  </w:num>
  <w:num w:numId="10">
    <w:abstractNumId w:val="25"/>
  </w:num>
  <w:num w:numId="11">
    <w:abstractNumId w:val="18"/>
  </w:num>
  <w:num w:numId="12">
    <w:abstractNumId w:val="7"/>
  </w:num>
  <w:num w:numId="13">
    <w:abstractNumId w:val="1"/>
  </w:num>
  <w:num w:numId="14">
    <w:abstractNumId w:val="26"/>
  </w:num>
  <w:num w:numId="15">
    <w:abstractNumId w:val="10"/>
  </w:num>
  <w:num w:numId="16">
    <w:abstractNumId w:val="5"/>
  </w:num>
  <w:num w:numId="17">
    <w:abstractNumId w:val="8"/>
  </w:num>
  <w:num w:numId="18">
    <w:abstractNumId w:val="22"/>
  </w:num>
  <w:num w:numId="19">
    <w:abstractNumId w:val="3"/>
  </w:num>
  <w:num w:numId="20">
    <w:abstractNumId w:val="4"/>
  </w:num>
  <w:num w:numId="21">
    <w:abstractNumId w:val="14"/>
  </w:num>
  <w:num w:numId="22">
    <w:abstractNumId w:val="24"/>
  </w:num>
  <w:num w:numId="23">
    <w:abstractNumId w:val="20"/>
  </w:num>
  <w:num w:numId="24">
    <w:abstractNumId w:val="16"/>
  </w:num>
  <w:num w:numId="25">
    <w:abstractNumId w:val="9"/>
  </w:num>
  <w:num w:numId="26">
    <w:abstractNumId w:val="0"/>
  </w:num>
  <w:num w:numId="2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7"/>
  <w:removePersonalInformation/>
  <w:removeDateAndTime/>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Y2MDAxNzAwMje1tDRV0lEKTi0uzszPAykwsqwFAKO27j0tAAAA"/>
  </w:docVars>
  <w:rsids>
    <w:rsidRoot w:val="007D1FA8"/>
    <w:rsid w:val="000000B9"/>
    <w:rsid w:val="00000452"/>
    <w:rsid w:val="00001BCF"/>
    <w:rsid w:val="00001C73"/>
    <w:rsid w:val="000034C0"/>
    <w:rsid w:val="000042C8"/>
    <w:rsid w:val="00004300"/>
    <w:rsid w:val="00004E20"/>
    <w:rsid w:val="000050AD"/>
    <w:rsid w:val="0000682B"/>
    <w:rsid w:val="00006E2E"/>
    <w:rsid w:val="000103C0"/>
    <w:rsid w:val="00011EB3"/>
    <w:rsid w:val="00012CE4"/>
    <w:rsid w:val="00012EBB"/>
    <w:rsid w:val="000139D2"/>
    <w:rsid w:val="00013C0F"/>
    <w:rsid w:val="00015B3C"/>
    <w:rsid w:val="00015C84"/>
    <w:rsid w:val="00016A25"/>
    <w:rsid w:val="00016E81"/>
    <w:rsid w:val="00017823"/>
    <w:rsid w:val="00020023"/>
    <w:rsid w:val="0002027F"/>
    <w:rsid w:val="00020C07"/>
    <w:rsid w:val="00020E25"/>
    <w:rsid w:val="0002334C"/>
    <w:rsid w:val="00023B29"/>
    <w:rsid w:val="00024553"/>
    <w:rsid w:val="00026334"/>
    <w:rsid w:val="00027515"/>
    <w:rsid w:val="000278A3"/>
    <w:rsid w:val="00030244"/>
    <w:rsid w:val="000318FD"/>
    <w:rsid w:val="00032259"/>
    <w:rsid w:val="000324AB"/>
    <w:rsid w:val="000325E5"/>
    <w:rsid w:val="000328EE"/>
    <w:rsid w:val="00032F86"/>
    <w:rsid w:val="0003575B"/>
    <w:rsid w:val="00036918"/>
    <w:rsid w:val="00036D17"/>
    <w:rsid w:val="00036EEC"/>
    <w:rsid w:val="0003701F"/>
    <w:rsid w:val="000424A8"/>
    <w:rsid w:val="0004385F"/>
    <w:rsid w:val="00045153"/>
    <w:rsid w:val="0004731F"/>
    <w:rsid w:val="000503AF"/>
    <w:rsid w:val="00051080"/>
    <w:rsid w:val="000526AF"/>
    <w:rsid w:val="0005301E"/>
    <w:rsid w:val="00053256"/>
    <w:rsid w:val="00053902"/>
    <w:rsid w:val="00054869"/>
    <w:rsid w:val="00060859"/>
    <w:rsid w:val="00060921"/>
    <w:rsid w:val="0006207B"/>
    <w:rsid w:val="0006260C"/>
    <w:rsid w:val="000633DA"/>
    <w:rsid w:val="00066468"/>
    <w:rsid w:val="00066C09"/>
    <w:rsid w:val="00070144"/>
    <w:rsid w:val="00070295"/>
    <w:rsid w:val="00070B43"/>
    <w:rsid w:val="00071010"/>
    <w:rsid w:val="0007185F"/>
    <w:rsid w:val="00071890"/>
    <w:rsid w:val="0007202C"/>
    <w:rsid w:val="000736F7"/>
    <w:rsid w:val="00073A58"/>
    <w:rsid w:val="00073FEF"/>
    <w:rsid w:val="000809FA"/>
    <w:rsid w:val="00082CFA"/>
    <w:rsid w:val="00084393"/>
    <w:rsid w:val="00085829"/>
    <w:rsid w:val="0008601F"/>
    <w:rsid w:val="00086095"/>
    <w:rsid w:val="000866B4"/>
    <w:rsid w:val="00086E7C"/>
    <w:rsid w:val="0008793A"/>
    <w:rsid w:val="00087A5B"/>
    <w:rsid w:val="000902F9"/>
    <w:rsid w:val="00090AC2"/>
    <w:rsid w:val="00090E8C"/>
    <w:rsid w:val="00091FAE"/>
    <w:rsid w:val="00095ABC"/>
    <w:rsid w:val="00095F69"/>
    <w:rsid w:val="00096A9D"/>
    <w:rsid w:val="00096ABD"/>
    <w:rsid w:val="00097B85"/>
    <w:rsid w:val="000A1472"/>
    <w:rsid w:val="000A1DFB"/>
    <w:rsid w:val="000A2364"/>
    <w:rsid w:val="000A2F00"/>
    <w:rsid w:val="000A368C"/>
    <w:rsid w:val="000A39D3"/>
    <w:rsid w:val="000A4631"/>
    <w:rsid w:val="000A5C4E"/>
    <w:rsid w:val="000A5E0B"/>
    <w:rsid w:val="000A724C"/>
    <w:rsid w:val="000A7277"/>
    <w:rsid w:val="000A7ACE"/>
    <w:rsid w:val="000A7F9D"/>
    <w:rsid w:val="000B1C0D"/>
    <w:rsid w:val="000B2797"/>
    <w:rsid w:val="000B31BE"/>
    <w:rsid w:val="000B325D"/>
    <w:rsid w:val="000B4E37"/>
    <w:rsid w:val="000B51BE"/>
    <w:rsid w:val="000B5E31"/>
    <w:rsid w:val="000B606F"/>
    <w:rsid w:val="000B6D67"/>
    <w:rsid w:val="000C021F"/>
    <w:rsid w:val="000C074C"/>
    <w:rsid w:val="000C3B2B"/>
    <w:rsid w:val="000C48DF"/>
    <w:rsid w:val="000C4DB2"/>
    <w:rsid w:val="000C5E78"/>
    <w:rsid w:val="000C5F67"/>
    <w:rsid w:val="000C630F"/>
    <w:rsid w:val="000C6E77"/>
    <w:rsid w:val="000D1BC2"/>
    <w:rsid w:val="000D2682"/>
    <w:rsid w:val="000D3617"/>
    <w:rsid w:val="000D370C"/>
    <w:rsid w:val="000D39AD"/>
    <w:rsid w:val="000D4062"/>
    <w:rsid w:val="000D5D19"/>
    <w:rsid w:val="000D7FCF"/>
    <w:rsid w:val="000E1F18"/>
    <w:rsid w:val="000E214F"/>
    <w:rsid w:val="000E2B02"/>
    <w:rsid w:val="000E43F7"/>
    <w:rsid w:val="000E6811"/>
    <w:rsid w:val="000E6D1C"/>
    <w:rsid w:val="000E71AF"/>
    <w:rsid w:val="000F1BDB"/>
    <w:rsid w:val="000F1EC9"/>
    <w:rsid w:val="000F26A5"/>
    <w:rsid w:val="000F40FA"/>
    <w:rsid w:val="00100C3A"/>
    <w:rsid w:val="00102B06"/>
    <w:rsid w:val="001032E2"/>
    <w:rsid w:val="001042F5"/>
    <w:rsid w:val="001044C4"/>
    <w:rsid w:val="00106A1A"/>
    <w:rsid w:val="0011174A"/>
    <w:rsid w:val="00111A86"/>
    <w:rsid w:val="0011295C"/>
    <w:rsid w:val="00112E7F"/>
    <w:rsid w:val="00113778"/>
    <w:rsid w:val="00113B8A"/>
    <w:rsid w:val="0011474C"/>
    <w:rsid w:val="00114B00"/>
    <w:rsid w:val="00114C01"/>
    <w:rsid w:val="00114E4E"/>
    <w:rsid w:val="00115F4B"/>
    <w:rsid w:val="001162F7"/>
    <w:rsid w:val="00120A90"/>
    <w:rsid w:val="0012278E"/>
    <w:rsid w:val="00122A0D"/>
    <w:rsid w:val="0012334A"/>
    <w:rsid w:val="001239F8"/>
    <w:rsid w:val="00124822"/>
    <w:rsid w:val="00124E10"/>
    <w:rsid w:val="00124F12"/>
    <w:rsid w:val="00126535"/>
    <w:rsid w:val="0012674E"/>
    <w:rsid w:val="00127060"/>
    <w:rsid w:val="001279F8"/>
    <w:rsid w:val="00130339"/>
    <w:rsid w:val="00130D5B"/>
    <w:rsid w:val="0013252D"/>
    <w:rsid w:val="0013290B"/>
    <w:rsid w:val="00133AC8"/>
    <w:rsid w:val="00134B2C"/>
    <w:rsid w:val="00137387"/>
    <w:rsid w:val="00140A6A"/>
    <w:rsid w:val="001443C5"/>
    <w:rsid w:val="00144DC2"/>
    <w:rsid w:val="00144E23"/>
    <w:rsid w:val="00145DCB"/>
    <w:rsid w:val="00146410"/>
    <w:rsid w:val="001478B7"/>
    <w:rsid w:val="00147CE3"/>
    <w:rsid w:val="00151059"/>
    <w:rsid w:val="00151126"/>
    <w:rsid w:val="00151A14"/>
    <w:rsid w:val="00151E98"/>
    <w:rsid w:val="001526F0"/>
    <w:rsid w:val="00154124"/>
    <w:rsid w:val="001544FA"/>
    <w:rsid w:val="00156348"/>
    <w:rsid w:val="00156AD8"/>
    <w:rsid w:val="0015763D"/>
    <w:rsid w:val="00157774"/>
    <w:rsid w:val="00160EB6"/>
    <w:rsid w:val="001615E3"/>
    <w:rsid w:val="0016209F"/>
    <w:rsid w:val="00162514"/>
    <w:rsid w:val="00163611"/>
    <w:rsid w:val="00163624"/>
    <w:rsid w:val="00163A4C"/>
    <w:rsid w:val="00163C33"/>
    <w:rsid w:val="0016644B"/>
    <w:rsid w:val="00166AFC"/>
    <w:rsid w:val="00166BD9"/>
    <w:rsid w:val="00166F2B"/>
    <w:rsid w:val="00167519"/>
    <w:rsid w:val="001717A8"/>
    <w:rsid w:val="00171A69"/>
    <w:rsid w:val="00171BC3"/>
    <w:rsid w:val="00171E7C"/>
    <w:rsid w:val="00172071"/>
    <w:rsid w:val="001720B2"/>
    <w:rsid w:val="001723FF"/>
    <w:rsid w:val="00173E74"/>
    <w:rsid w:val="001744F7"/>
    <w:rsid w:val="00174B05"/>
    <w:rsid w:val="0017542C"/>
    <w:rsid w:val="001756E0"/>
    <w:rsid w:val="00176D31"/>
    <w:rsid w:val="00176D6A"/>
    <w:rsid w:val="0017741C"/>
    <w:rsid w:val="00177D37"/>
    <w:rsid w:val="00180343"/>
    <w:rsid w:val="00180EAE"/>
    <w:rsid w:val="00180F83"/>
    <w:rsid w:val="00182010"/>
    <w:rsid w:val="00182247"/>
    <w:rsid w:val="00182892"/>
    <w:rsid w:val="001848EB"/>
    <w:rsid w:val="00185A0E"/>
    <w:rsid w:val="00185D6C"/>
    <w:rsid w:val="00186605"/>
    <w:rsid w:val="00186ADF"/>
    <w:rsid w:val="00187EF1"/>
    <w:rsid w:val="001900DB"/>
    <w:rsid w:val="00190D84"/>
    <w:rsid w:val="00192F59"/>
    <w:rsid w:val="00193E9C"/>
    <w:rsid w:val="00193EC3"/>
    <w:rsid w:val="001944F1"/>
    <w:rsid w:val="00194CAC"/>
    <w:rsid w:val="00197766"/>
    <w:rsid w:val="00197935"/>
    <w:rsid w:val="00197B82"/>
    <w:rsid w:val="001A0A49"/>
    <w:rsid w:val="001A0A5D"/>
    <w:rsid w:val="001A1E48"/>
    <w:rsid w:val="001A33F9"/>
    <w:rsid w:val="001A3649"/>
    <w:rsid w:val="001A3B89"/>
    <w:rsid w:val="001A6063"/>
    <w:rsid w:val="001A6E55"/>
    <w:rsid w:val="001A7358"/>
    <w:rsid w:val="001B029B"/>
    <w:rsid w:val="001B0C0B"/>
    <w:rsid w:val="001B1DF2"/>
    <w:rsid w:val="001B2877"/>
    <w:rsid w:val="001B43BE"/>
    <w:rsid w:val="001B499D"/>
    <w:rsid w:val="001B4DD0"/>
    <w:rsid w:val="001B5D63"/>
    <w:rsid w:val="001B6EA3"/>
    <w:rsid w:val="001B7498"/>
    <w:rsid w:val="001B7BD4"/>
    <w:rsid w:val="001C0392"/>
    <w:rsid w:val="001C11BE"/>
    <w:rsid w:val="001C403A"/>
    <w:rsid w:val="001C47A8"/>
    <w:rsid w:val="001C47C1"/>
    <w:rsid w:val="001C5044"/>
    <w:rsid w:val="001C5417"/>
    <w:rsid w:val="001C6CAA"/>
    <w:rsid w:val="001C7FC3"/>
    <w:rsid w:val="001D056F"/>
    <w:rsid w:val="001D262E"/>
    <w:rsid w:val="001D384C"/>
    <w:rsid w:val="001E12AD"/>
    <w:rsid w:val="001E1541"/>
    <w:rsid w:val="001E15E3"/>
    <w:rsid w:val="001E1C99"/>
    <w:rsid w:val="001E56CB"/>
    <w:rsid w:val="001E6648"/>
    <w:rsid w:val="001E7121"/>
    <w:rsid w:val="001E7C3D"/>
    <w:rsid w:val="001F77CE"/>
    <w:rsid w:val="001F7D29"/>
    <w:rsid w:val="0020059C"/>
    <w:rsid w:val="002013E8"/>
    <w:rsid w:val="0020145C"/>
    <w:rsid w:val="002036A6"/>
    <w:rsid w:val="0020511B"/>
    <w:rsid w:val="00205564"/>
    <w:rsid w:val="0021063D"/>
    <w:rsid w:val="00212C44"/>
    <w:rsid w:val="0021318F"/>
    <w:rsid w:val="002133E6"/>
    <w:rsid w:val="0021442B"/>
    <w:rsid w:val="00215016"/>
    <w:rsid w:val="00215A91"/>
    <w:rsid w:val="0021681B"/>
    <w:rsid w:val="00217072"/>
    <w:rsid w:val="0022092C"/>
    <w:rsid w:val="00222D55"/>
    <w:rsid w:val="002240E6"/>
    <w:rsid w:val="002241DF"/>
    <w:rsid w:val="002241FF"/>
    <w:rsid w:val="00224459"/>
    <w:rsid w:val="002263E7"/>
    <w:rsid w:val="00227292"/>
    <w:rsid w:val="002304CE"/>
    <w:rsid w:val="00232B35"/>
    <w:rsid w:val="00232EDE"/>
    <w:rsid w:val="00235590"/>
    <w:rsid w:val="002419D2"/>
    <w:rsid w:val="002429B7"/>
    <w:rsid w:val="002441CB"/>
    <w:rsid w:val="00245530"/>
    <w:rsid w:val="0024657F"/>
    <w:rsid w:val="0024678E"/>
    <w:rsid w:val="00247570"/>
    <w:rsid w:val="00251033"/>
    <w:rsid w:val="00252822"/>
    <w:rsid w:val="00253D74"/>
    <w:rsid w:val="00257CAD"/>
    <w:rsid w:val="0026036A"/>
    <w:rsid w:val="00261EAA"/>
    <w:rsid w:val="00262148"/>
    <w:rsid w:val="002629C7"/>
    <w:rsid w:val="00262E0D"/>
    <w:rsid w:val="0026470F"/>
    <w:rsid w:val="00265188"/>
    <w:rsid w:val="0026560D"/>
    <w:rsid w:val="00265708"/>
    <w:rsid w:val="00265D8B"/>
    <w:rsid w:val="00267EE3"/>
    <w:rsid w:val="00267F6F"/>
    <w:rsid w:val="00272348"/>
    <w:rsid w:val="00272367"/>
    <w:rsid w:val="00272432"/>
    <w:rsid w:val="00273DBC"/>
    <w:rsid w:val="00274761"/>
    <w:rsid w:val="002747DD"/>
    <w:rsid w:val="0027592E"/>
    <w:rsid w:val="00277F95"/>
    <w:rsid w:val="00280142"/>
    <w:rsid w:val="002823FF"/>
    <w:rsid w:val="002830C3"/>
    <w:rsid w:val="002835FB"/>
    <w:rsid w:val="0028367C"/>
    <w:rsid w:val="00284A16"/>
    <w:rsid w:val="00286457"/>
    <w:rsid w:val="00286E30"/>
    <w:rsid w:val="00286EC9"/>
    <w:rsid w:val="0029069C"/>
    <w:rsid w:val="00292B2D"/>
    <w:rsid w:val="00292C49"/>
    <w:rsid w:val="00293D2C"/>
    <w:rsid w:val="0029577D"/>
    <w:rsid w:val="00296D5F"/>
    <w:rsid w:val="002A0AB4"/>
    <w:rsid w:val="002A106B"/>
    <w:rsid w:val="002A3249"/>
    <w:rsid w:val="002A34F3"/>
    <w:rsid w:val="002A39A3"/>
    <w:rsid w:val="002A39EF"/>
    <w:rsid w:val="002A454C"/>
    <w:rsid w:val="002A4EA0"/>
    <w:rsid w:val="002A6C94"/>
    <w:rsid w:val="002A7A32"/>
    <w:rsid w:val="002B0F7C"/>
    <w:rsid w:val="002B1DDF"/>
    <w:rsid w:val="002B2636"/>
    <w:rsid w:val="002B2783"/>
    <w:rsid w:val="002B5DB0"/>
    <w:rsid w:val="002B7707"/>
    <w:rsid w:val="002B7BE2"/>
    <w:rsid w:val="002C02EF"/>
    <w:rsid w:val="002C035B"/>
    <w:rsid w:val="002C10A0"/>
    <w:rsid w:val="002C15D9"/>
    <w:rsid w:val="002C2923"/>
    <w:rsid w:val="002C3733"/>
    <w:rsid w:val="002C4945"/>
    <w:rsid w:val="002C521D"/>
    <w:rsid w:val="002C56DE"/>
    <w:rsid w:val="002C58DB"/>
    <w:rsid w:val="002C60E7"/>
    <w:rsid w:val="002C7A0C"/>
    <w:rsid w:val="002D1CE7"/>
    <w:rsid w:val="002D3850"/>
    <w:rsid w:val="002D3906"/>
    <w:rsid w:val="002D3D81"/>
    <w:rsid w:val="002D57FA"/>
    <w:rsid w:val="002D60DB"/>
    <w:rsid w:val="002D74DD"/>
    <w:rsid w:val="002D7C1B"/>
    <w:rsid w:val="002D7F75"/>
    <w:rsid w:val="002E2017"/>
    <w:rsid w:val="002E2614"/>
    <w:rsid w:val="002E2735"/>
    <w:rsid w:val="002E345D"/>
    <w:rsid w:val="002E3D77"/>
    <w:rsid w:val="002E5818"/>
    <w:rsid w:val="002E5853"/>
    <w:rsid w:val="002E5989"/>
    <w:rsid w:val="002E64B3"/>
    <w:rsid w:val="002E759B"/>
    <w:rsid w:val="002F0CBC"/>
    <w:rsid w:val="002F1678"/>
    <w:rsid w:val="002F1724"/>
    <w:rsid w:val="002F1878"/>
    <w:rsid w:val="002F27EC"/>
    <w:rsid w:val="002F2A37"/>
    <w:rsid w:val="002F312C"/>
    <w:rsid w:val="002F3C98"/>
    <w:rsid w:val="002F593B"/>
    <w:rsid w:val="002F653B"/>
    <w:rsid w:val="002F6F7B"/>
    <w:rsid w:val="002F789E"/>
    <w:rsid w:val="003008D0"/>
    <w:rsid w:val="00300CFC"/>
    <w:rsid w:val="00301A9E"/>
    <w:rsid w:val="00302AFC"/>
    <w:rsid w:val="00303EDD"/>
    <w:rsid w:val="00304542"/>
    <w:rsid w:val="00306143"/>
    <w:rsid w:val="00310416"/>
    <w:rsid w:val="00310A9D"/>
    <w:rsid w:val="00310CA7"/>
    <w:rsid w:val="00312EDB"/>
    <w:rsid w:val="00313026"/>
    <w:rsid w:val="00313A79"/>
    <w:rsid w:val="00313E5C"/>
    <w:rsid w:val="00315BF1"/>
    <w:rsid w:val="003165FF"/>
    <w:rsid w:val="0031662C"/>
    <w:rsid w:val="003169DE"/>
    <w:rsid w:val="00316BA6"/>
    <w:rsid w:val="00321D18"/>
    <w:rsid w:val="00321ED7"/>
    <w:rsid w:val="00322D22"/>
    <w:rsid w:val="00323D17"/>
    <w:rsid w:val="00325421"/>
    <w:rsid w:val="003256E2"/>
    <w:rsid w:val="003268C6"/>
    <w:rsid w:val="0032751C"/>
    <w:rsid w:val="00330664"/>
    <w:rsid w:val="00331738"/>
    <w:rsid w:val="003333E8"/>
    <w:rsid w:val="0033560C"/>
    <w:rsid w:val="00335FF4"/>
    <w:rsid w:val="003369C9"/>
    <w:rsid w:val="0034007F"/>
    <w:rsid w:val="0034169D"/>
    <w:rsid w:val="003418BF"/>
    <w:rsid w:val="00342275"/>
    <w:rsid w:val="00342D5E"/>
    <w:rsid w:val="0034491A"/>
    <w:rsid w:val="00345D1D"/>
    <w:rsid w:val="003461CC"/>
    <w:rsid w:val="00350552"/>
    <w:rsid w:val="0035128F"/>
    <w:rsid w:val="003516E1"/>
    <w:rsid w:val="00352926"/>
    <w:rsid w:val="00352C20"/>
    <w:rsid w:val="00352F0D"/>
    <w:rsid w:val="003537E7"/>
    <w:rsid w:val="00354256"/>
    <w:rsid w:val="00354F16"/>
    <w:rsid w:val="00355938"/>
    <w:rsid w:val="003576B4"/>
    <w:rsid w:val="00360E49"/>
    <w:rsid w:val="00362044"/>
    <w:rsid w:val="0036248C"/>
    <w:rsid w:val="0036441D"/>
    <w:rsid w:val="00364E8C"/>
    <w:rsid w:val="003655AC"/>
    <w:rsid w:val="00366DEE"/>
    <w:rsid w:val="00370920"/>
    <w:rsid w:val="00370935"/>
    <w:rsid w:val="003741FE"/>
    <w:rsid w:val="003744AF"/>
    <w:rsid w:val="00375070"/>
    <w:rsid w:val="00375076"/>
    <w:rsid w:val="00375CE5"/>
    <w:rsid w:val="003775C3"/>
    <w:rsid w:val="00377C23"/>
    <w:rsid w:val="003815DD"/>
    <w:rsid w:val="0038160E"/>
    <w:rsid w:val="00381DAF"/>
    <w:rsid w:val="00382A56"/>
    <w:rsid w:val="00382F9E"/>
    <w:rsid w:val="003856E2"/>
    <w:rsid w:val="0038593A"/>
    <w:rsid w:val="003874F7"/>
    <w:rsid w:val="00390844"/>
    <w:rsid w:val="00390D7F"/>
    <w:rsid w:val="003911E2"/>
    <w:rsid w:val="003937F4"/>
    <w:rsid w:val="003943F1"/>
    <w:rsid w:val="003959E9"/>
    <w:rsid w:val="00395BB5"/>
    <w:rsid w:val="003A0528"/>
    <w:rsid w:val="003A28D3"/>
    <w:rsid w:val="003A2D15"/>
    <w:rsid w:val="003A31D3"/>
    <w:rsid w:val="003A5CA2"/>
    <w:rsid w:val="003A66B4"/>
    <w:rsid w:val="003B1381"/>
    <w:rsid w:val="003B21C6"/>
    <w:rsid w:val="003B3278"/>
    <w:rsid w:val="003B5165"/>
    <w:rsid w:val="003B660D"/>
    <w:rsid w:val="003B7526"/>
    <w:rsid w:val="003B7FC7"/>
    <w:rsid w:val="003C0042"/>
    <w:rsid w:val="003C0353"/>
    <w:rsid w:val="003C1C7E"/>
    <w:rsid w:val="003C1D5E"/>
    <w:rsid w:val="003C5245"/>
    <w:rsid w:val="003C5801"/>
    <w:rsid w:val="003C5FE5"/>
    <w:rsid w:val="003C6A9B"/>
    <w:rsid w:val="003D1BB4"/>
    <w:rsid w:val="003D1C44"/>
    <w:rsid w:val="003D2463"/>
    <w:rsid w:val="003D28C3"/>
    <w:rsid w:val="003D480C"/>
    <w:rsid w:val="003D4E7D"/>
    <w:rsid w:val="003D5CDA"/>
    <w:rsid w:val="003D6767"/>
    <w:rsid w:val="003D69B9"/>
    <w:rsid w:val="003D6DA3"/>
    <w:rsid w:val="003E0D6E"/>
    <w:rsid w:val="003E1B65"/>
    <w:rsid w:val="003E4BBB"/>
    <w:rsid w:val="003E4DD9"/>
    <w:rsid w:val="003E7249"/>
    <w:rsid w:val="003F1124"/>
    <w:rsid w:val="003F20D2"/>
    <w:rsid w:val="003F2DA7"/>
    <w:rsid w:val="003F34BD"/>
    <w:rsid w:val="003F470A"/>
    <w:rsid w:val="003F4A11"/>
    <w:rsid w:val="003F4A75"/>
    <w:rsid w:val="003F5242"/>
    <w:rsid w:val="003F5A55"/>
    <w:rsid w:val="00400568"/>
    <w:rsid w:val="00400D09"/>
    <w:rsid w:val="00401512"/>
    <w:rsid w:val="00401C42"/>
    <w:rsid w:val="00401FB4"/>
    <w:rsid w:val="00402E45"/>
    <w:rsid w:val="004032B0"/>
    <w:rsid w:val="00403CC7"/>
    <w:rsid w:val="0040426D"/>
    <w:rsid w:val="004052E0"/>
    <w:rsid w:val="004101AF"/>
    <w:rsid w:val="0041098C"/>
    <w:rsid w:val="00410E54"/>
    <w:rsid w:val="00410FD3"/>
    <w:rsid w:val="004116CF"/>
    <w:rsid w:val="0041187E"/>
    <w:rsid w:val="00411FDE"/>
    <w:rsid w:val="0041308E"/>
    <w:rsid w:val="0041366D"/>
    <w:rsid w:val="00415FF1"/>
    <w:rsid w:val="00417C02"/>
    <w:rsid w:val="00417FA3"/>
    <w:rsid w:val="0042053B"/>
    <w:rsid w:val="0042194A"/>
    <w:rsid w:val="00421D57"/>
    <w:rsid w:val="004228C6"/>
    <w:rsid w:val="0042382B"/>
    <w:rsid w:val="00423874"/>
    <w:rsid w:val="0042417D"/>
    <w:rsid w:val="0042422E"/>
    <w:rsid w:val="004244AC"/>
    <w:rsid w:val="0042483A"/>
    <w:rsid w:val="004249A9"/>
    <w:rsid w:val="00425188"/>
    <w:rsid w:val="00425E1C"/>
    <w:rsid w:val="004260ED"/>
    <w:rsid w:val="00426270"/>
    <w:rsid w:val="0042666D"/>
    <w:rsid w:val="00426C92"/>
    <w:rsid w:val="00426CFB"/>
    <w:rsid w:val="00427A0B"/>
    <w:rsid w:val="004309C5"/>
    <w:rsid w:val="004337E1"/>
    <w:rsid w:val="004342A6"/>
    <w:rsid w:val="00434428"/>
    <w:rsid w:val="00434833"/>
    <w:rsid w:val="00435B05"/>
    <w:rsid w:val="00437090"/>
    <w:rsid w:val="00440922"/>
    <w:rsid w:val="004411CB"/>
    <w:rsid w:val="004423CD"/>
    <w:rsid w:val="00442A91"/>
    <w:rsid w:val="004435F5"/>
    <w:rsid w:val="004438A9"/>
    <w:rsid w:val="004462E0"/>
    <w:rsid w:val="00446F56"/>
    <w:rsid w:val="004502AE"/>
    <w:rsid w:val="00450D1A"/>
    <w:rsid w:val="00451012"/>
    <w:rsid w:val="00451504"/>
    <w:rsid w:val="0045289A"/>
    <w:rsid w:val="00452B9D"/>
    <w:rsid w:val="004548CD"/>
    <w:rsid w:val="0045494E"/>
    <w:rsid w:val="00454FCF"/>
    <w:rsid w:val="004550FD"/>
    <w:rsid w:val="00456641"/>
    <w:rsid w:val="00456B5F"/>
    <w:rsid w:val="00457A5F"/>
    <w:rsid w:val="00460625"/>
    <w:rsid w:val="00464EE6"/>
    <w:rsid w:val="00465874"/>
    <w:rsid w:val="004658BD"/>
    <w:rsid w:val="00466358"/>
    <w:rsid w:val="00467407"/>
    <w:rsid w:val="00471345"/>
    <w:rsid w:val="00471B27"/>
    <w:rsid w:val="004722CF"/>
    <w:rsid w:val="00472824"/>
    <w:rsid w:val="00472F34"/>
    <w:rsid w:val="00474556"/>
    <w:rsid w:val="004752C3"/>
    <w:rsid w:val="0047624F"/>
    <w:rsid w:val="00477B2E"/>
    <w:rsid w:val="0048356A"/>
    <w:rsid w:val="00483BFB"/>
    <w:rsid w:val="00484E7A"/>
    <w:rsid w:val="00487876"/>
    <w:rsid w:val="004921C8"/>
    <w:rsid w:val="00493688"/>
    <w:rsid w:val="00493CED"/>
    <w:rsid w:val="00494241"/>
    <w:rsid w:val="00494C98"/>
    <w:rsid w:val="004951B4"/>
    <w:rsid w:val="00497EE6"/>
    <w:rsid w:val="004A0995"/>
    <w:rsid w:val="004A0A97"/>
    <w:rsid w:val="004A1807"/>
    <w:rsid w:val="004A1EFC"/>
    <w:rsid w:val="004A2110"/>
    <w:rsid w:val="004A280C"/>
    <w:rsid w:val="004A2BD7"/>
    <w:rsid w:val="004A2EDC"/>
    <w:rsid w:val="004A388F"/>
    <w:rsid w:val="004A3B96"/>
    <w:rsid w:val="004A5C40"/>
    <w:rsid w:val="004A6EC6"/>
    <w:rsid w:val="004A716C"/>
    <w:rsid w:val="004B01B4"/>
    <w:rsid w:val="004B1633"/>
    <w:rsid w:val="004B1E22"/>
    <w:rsid w:val="004B1FB2"/>
    <w:rsid w:val="004B2A27"/>
    <w:rsid w:val="004B2B6B"/>
    <w:rsid w:val="004B33FF"/>
    <w:rsid w:val="004B3A9E"/>
    <w:rsid w:val="004B59F2"/>
    <w:rsid w:val="004B5BA9"/>
    <w:rsid w:val="004B6500"/>
    <w:rsid w:val="004B6A9B"/>
    <w:rsid w:val="004B6FA1"/>
    <w:rsid w:val="004B7B53"/>
    <w:rsid w:val="004C0A01"/>
    <w:rsid w:val="004C0B79"/>
    <w:rsid w:val="004C1984"/>
    <w:rsid w:val="004C1E2D"/>
    <w:rsid w:val="004C3507"/>
    <w:rsid w:val="004C3FBC"/>
    <w:rsid w:val="004C58FA"/>
    <w:rsid w:val="004C5EF4"/>
    <w:rsid w:val="004C6416"/>
    <w:rsid w:val="004C70AC"/>
    <w:rsid w:val="004D09C2"/>
    <w:rsid w:val="004D1CB2"/>
    <w:rsid w:val="004D3C31"/>
    <w:rsid w:val="004D41F4"/>
    <w:rsid w:val="004D4F5C"/>
    <w:rsid w:val="004D5743"/>
    <w:rsid w:val="004D5D86"/>
    <w:rsid w:val="004E220D"/>
    <w:rsid w:val="004E23C2"/>
    <w:rsid w:val="004E2CBF"/>
    <w:rsid w:val="004E36AD"/>
    <w:rsid w:val="004E3AEA"/>
    <w:rsid w:val="004E482C"/>
    <w:rsid w:val="004E4AC1"/>
    <w:rsid w:val="004E4D2F"/>
    <w:rsid w:val="004E4F5F"/>
    <w:rsid w:val="004E50F4"/>
    <w:rsid w:val="004F1E54"/>
    <w:rsid w:val="004F2A54"/>
    <w:rsid w:val="004F2AE1"/>
    <w:rsid w:val="004F324B"/>
    <w:rsid w:val="004F485B"/>
    <w:rsid w:val="004F6E0B"/>
    <w:rsid w:val="00500B4B"/>
    <w:rsid w:val="00502D41"/>
    <w:rsid w:val="005039C4"/>
    <w:rsid w:val="00503AFF"/>
    <w:rsid w:val="00504A6E"/>
    <w:rsid w:val="00505277"/>
    <w:rsid w:val="005065C9"/>
    <w:rsid w:val="00506EA2"/>
    <w:rsid w:val="00511001"/>
    <w:rsid w:val="0051252E"/>
    <w:rsid w:val="00515392"/>
    <w:rsid w:val="00516791"/>
    <w:rsid w:val="0051730F"/>
    <w:rsid w:val="00517387"/>
    <w:rsid w:val="005174F7"/>
    <w:rsid w:val="005209A7"/>
    <w:rsid w:val="00522C31"/>
    <w:rsid w:val="005232CE"/>
    <w:rsid w:val="0052771F"/>
    <w:rsid w:val="0053082A"/>
    <w:rsid w:val="00530EDD"/>
    <w:rsid w:val="00531644"/>
    <w:rsid w:val="00531940"/>
    <w:rsid w:val="00531F1E"/>
    <w:rsid w:val="00531FD0"/>
    <w:rsid w:val="00532FEC"/>
    <w:rsid w:val="005330A3"/>
    <w:rsid w:val="00533CEB"/>
    <w:rsid w:val="00533E3A"/>
    <w:rsid w:val="005354A5"/>
    <w:rsid w:val="00535D0C"/>
    <w:rsid w:val="00541280"/>
    <w:rsid w:val="0054169B"/>
    <w:rsid w:val="00542521"/>
    <w:rsid w:val="00542B78"/>
    <w:rsid w:val="00542DC9"/>
    <w:rsid w:val="00542E44"/>
    <w:rsid w:val="0054328D"/>
    <w:rsid w:val="005443C3"/>
    <w:rsid w:val="00544651"/>
    <w:rsid w:val="00544B37"/>
    <w:rsid w:val="005471F1"/>
    <w:rsid w:val="00550E62"/>
    <w:rsid w:val="005523D7"/>
    <w:rsid w:val="005528DF"/>
    <w:rsid w:val="0055389C"/>
    <w:rsid w:val="00553F22"/>
    <w:rsid w:val="0055410D"/>
    <w:rsid w:val="005553DB"/>
    <w:rsid w:val="00556706"/>
    <w:rsid w:val="00557F50"/>
    <w:rsid w:val="0056056B"/>
    <w:rsid w:val="0056086A"/>
    <w:rsid w:val="00560F72"/>
    <w:rsid w:val="005616FB"/>
    <w:rsid w:val="00561C04"/>
    <w:rsid w:val="00561C51"/>
    <w:rsid w:val="0056279B"/>
    <w:rsid w:val="005627C3"/>
    <w:rsid w:val="00562B62"/>
    <w:rsid w:val="00563896"/>
    <w:rsid w:val="005658DB"/>
    <w:rsid w:val="0056618D"/>
    <w:rsid w:val="005713E5"/>
    <w:rsid w:val="005746C8"/>
    <w:rsid w:val="00575FD2"/>
    <w:rsid w:val="005762D4"/>
    <w:rsid w:val="005803AF"/>
    <w:rsid w:val="005811E5"/>
    <w:rsid w:val="005812DF"/>
    <w:rsid w:val="0058164E"/>
    <w:rsid w:val="0058274C"/>
    <w:rsid w:val="00582892"/>
    <w:rsid w:val="005844A9"/>
    <w:rsid w:val="00584C98"/>
    <w:rsid w:val="00584FA8"/>
    <w:rsid w:val="00586A2C"/>
    <w:rsid w:val="0059160B"/>
    <w:rsid w:val="00591DAD"/>
    <w:rsid w:val="00592C6B"/>
    <w:rsid w:val="00593089"/>
    <w:rsid w:val="00593884"/>
    <w:rsid w:val="005938BC"/>
    <w:rsid w:val="00593A50"/>
    <w:rsid w:val="00594A0A"/>
    <w:rsid w:val="005962EC"/>
    <w:rsid w:val="005966D0"/>
    <w:rsid w:val="00597984"/>
    <w:rsid w:val="00597B05"/>
    <w:rsid w:val="00597BBC"/>
    <w:rsid w:val="00597C9A"/>
    <w:rsid w:val="005A17F1"/>
    <w:rsid w:val="005A2468"/>
    <w:rsid w:val="005A2DD3"/>
    <w:rsid w:val="005A32BD"/>
    <w:rsid w:val="005A3D95"/>
    <w:rsid w:val="005A62DA"/>
    <w:rsid w:val="005A6F9C"/>
    <w:rsid w:val="005B090A"/>
    <w:rsid w:val="005B0A6E"/>
    <w:rsid w:val="005B2468"/>
    <w:rsid w:val="005B31F5"/>
    <w:rsid w:val="005B5009"/>
    <w:rsid w:val="005B60F6"/>
    <w:rsid w:val="005B6FE4"/>
    <w:rsid w:val="005C1E84"/>
    <w:rsid w:val="005C37D5"/>
    <w:rsid w:val="005C476D"/>
    <w:rsid w:val="005C54CE"/>
    <w:rsid w:val="005C5B44"/>
    <w:rsid w:val="005C604E"/>
    <w:rsid w:val="005C7B29"/>
    <w:rsid w:val="005C7E9F"/>
    <w:rsid w:val="005D055B"/>
    <w:rsid w:val="005D1724"/>
    <w:rsid w:val="005D2DA5"/>
    <w:rsid w:val="005D5C2D"/>
    <w:rsid w:val="005D67AC"/>
    <w:rsid w:val="005D6DF1"/>
    <w:rsid w:val="005D72B2"/>
    <w:rsid w:val="005D75E6"/>
    <w:rsid w:val="005D7AE5"/>
    <w:rsid w:val="005E008A"/>
    <w:rsid w:val="005E025B"/>
    <w:rsid w:val="005E0562"/>
    <w:rsid w:val="005E0B72"/>
    <w:rsid w:val="005E0E62"/>
    <w:rsid w:val="005E10AA"/>
    <w:rsid w:val="005E2B27"/>
    <w:rsid w:val="005E4EFF"/>
    <w:rsid w:val="005E544C"/>
    <w:rsid w:val="005E63C9"/>
    <w:rsid w:val="005E6CB9"/>
    <w:rsid w:val="005E6FAD"/>
    <w:rsid w:val="005E7753"/>
    <w:rsid w:val="005E7875"/>
    <w:rsid w:val="005E7DAA"/>
    <w:rsid w:val="005E7DD5"/>
    <w:rsid w:val="005F00EC"/>
    <w:rsid w:val="005F1087"/>
    <w:rsid w:val="005F2809"/>
    <w:rsid w:val="005F3632"/>
    <w:rsid w:val="005F372C"/>
    <w:rsid w:val="005F4136"/>
    <w:rsid w:val="005F47C8"/>
    <w:rsid w:val="005F6F2C"/>
    <w:rsid w:val="005F7273"/>
    <w:rsid w:val="00601769"/>
    <w:rsid w:val="00602CDE"/>
    <w:rsid w:val="006064DC"/>
    <w:rsid w:val="00606502"/>
    <w:rsid w:val="00607A06"/>
    <w:rsid w:val="006106CD"/>
    <w:rsid w:val="0061185A"/>
    <w:rsid w:val="006120A2"/>
    <w:rsid w:val="006134BA"/>
    <w:rsid w:val="006143CE"/>
    <w:rsid w:val="00614A32"/>
    <w:rsid w:val="0061585B"/>
    <w:rsid w:val="006158BF"/>
    <w:rsid w:val="00616A6E"/>
    <w:rsid w:val="006176AA"/>
    <w:rsid w:val="00617F0B"/>
    <w:rsid w:val="006200BE"/>
    <w:rsid w:val="006227A3"/>
    <w:rsid w:val="00624519"/>
    <w:rsid w:val="00624A21"/>
    <w:rsid w:val="00624FAA"/>
    <w:rsid w:val="00625255"/>
    <w:rsid w:val="00625608"/>
    <w:rsid w:val="0062684C"/>
    <w:rsid w:val="00626A1C"/>
    <w:rsid w:val="00626CEA"/>
    <w:rsid w:val="00626EA8"/>
    <w:rsid w:val="006273F4"/>
    <w:rsid w:val="00627C82"/>
    <w:rsid w:val="00630A0F"/>
    <w:rsid w:val="00631133"/>
    <w:rsid w:val="00631572"/>
    <w:rsid w:val="00632313"/>
    <w:rsid w:val="00633406"/>
    <w:rsid w:val="0063440A"/>
    <w:rsid w:val="0063616A"/>
    <w:rsid w:val="00636850"/>
    <w:rsid w:val="0063761D"/>
    <w:rsid w:val="00640FC7"/>
    <w:rsid w:val="00641368"/>
    <w:rsid w:val="00641922"/>
    <w:rsid w:val="00641A24"/>
    <w:rsid w:val="00641D82"/>
    <w:rsid w:val="0064328D"/>
    <w:rsid w:val="0064354B"/>
    <w:rsid w:val="00643EA8"/>
    <w:rsid w:val="00644122"/>
    <w:rsid w:val="006462B5"/>
    <w:rsid w:val="006463F3"/>
    <w:rsid w:val="00646453"/>
    <w:rsid w:val="0065058A"/>
    <w:rsid w:val="00650B2F"/>
    <w:rsid w:val="00650F12"/>
    <w:rsid w:val="00651DF3"/>
    <w:rsid w:val="0065209D"/>
    <w:rsid w:val="00652DB2"/>
    <w:rsid w:val="00652E94"/>
    <w:rsid w:val="00653715"/>
    <w:rsid w:val="00653AE2"/>
    <w:rsid w:val="00653BE0"/>
    <w:rsid w:val="00654B8A"/>
    <w:rsid w:val="00655740"/>
    <w:rsid w:val="0065662A"/>
    <w:rsid w:val="006570E9"/>
    <w:rsid w:val="00657C1D"/>
    <w:rsid w:val="00660DF7"/>
    <w:rsid w:val="00660E95"/>
    <w:rsid w:val="00663B23"/>
    <w:rsid w:val="00666443"/>
    <w:rsid w:val="006667A6"/>
    <w:rsid w:val="00667A9A"/>
    <w:rsid w:val="00670E57"/>
    <w:rsid w:val="00671814"/>
    <w:rsid w:val="00671901"/>
    <w:rsid w:val="00672446"/>
    <w:rsid w:val="00672E57"/>
    <w:rsid w:val="006732EF"/>
    <w:rsid w:val="006733AF"/>
    <w:rsid w:val="00675EF4"/>
    <w:rsid w:val="00676B2F"/>
    <w:rsid w:val="006779D2"/>
    <w:rsid w:val="006803FE"/>
    <w:rsid w:val="0068157E"/>
    <w:rsid w:val="00684C02"/>
    <w:rsid w:val="00685631"/>
    <w:rsid w:val="00687B82"/>
    <w:rsid w:val="00690DB3"/>
    <w:rsid w:val="00692629"/>
    <w:rsid w:val="00696991"/>
    <w:rsid w:val="00696992"/>
    <w:rsid w:val="006976FB"/>
    <w:rsid w:val="006A142B"/>
    <w:rsid w:val="006A15C4"/>
    <w:rsid w:val="006A5220"/>
    <w:rsid w:val="006A547B"/>
    <w:rsid w:val="006A63FA"/>
    <w:rsid w:val="006A6580"/>
    <w:rsid w:val="006A684B"/>
    <w:rsid w:val="006A6E41"/>
    <w:rsid w:val="006A7CCA"/>
    <w:rsid w:val="006B0645"/>
    <w:rsid w:val="006B0B46"/>
    <w:rsid w:val="006B1156"/>
    <w:rsid w:val="006B34AC"/>
    <w:rsid w:val="006B3C3B"/>
    <w:rsid w:val="006B50F0"/>
    <w:rsid w:val="006B7633"/>
    <w:rsid w:val="006B7678"/>
    <w:rsid w:val="006C1B58"/>
    <w:rsid w:val="006C28A4"/>
    <w:rsid w:val="006C3AC5"/>
    <w:rsid w:val="006C3F32"/>
    <w:rsid w:val="006C458C"/>
    <w:rsid w:val="006C4C03"/>
    <w:rsid w:val="006C5B86"/>
    <w:rsid w:val="006C6312"/>
    <w:rsid w:val="006C6DC0"/>
    <w:rsid w:val="006D0759"/>
    <w:rsid w:val="006D1E54"/>
    <w:rsid w:val="006D31B2"/>
    <w:rsid w:val="006D4897"/>
    <w:rsid w:val="006D4E1F"/>
    <w:rsid w:val="006D4F3A"/>
    <w:rsid w:val="006D4FA0"/>
    <w:rsid w:val="006D584A"/>
    <w:rsid w:val="006D66A5"/>
    <w:rsid w:val="006D6B55"/>
    <w:rsid w:val="006D7F1E"/>
    <w:rsid w:val="006E0469"/>
    <w:rsid w:val="006E0DCE"/>
    <w:rsid w:val="006E1DEF"/>
    <w:rsid w:val="006E1DF5"/>
    <w:rsid w:val="006E263B"/>
    <w:rsid w:val="006E266C"/>
    <w:rsid w:val="006E37D1"/>
    <w:rsid w:val="006E3B0F"/>
    <w:rsid w:val="006E3D66"/>
    <w:rsid w:val="006E43A3"/>
    <w:rsid w:val="006E4F09"/>
    <w:rsid w:val="006E5211"/>
    <w:rsid w:val="006E6B1D"/>
    <w:rsid w:val="006E6F7B"/>
    <w:rsid w:val="006E7DAC"/>
    <w:rsid w:val="006F0C7F"/>
    <w:rsid w:val="006F17B3"/>
    <w:rsid w:val="006F1F11"/>
    <w:rsid w:val="006F3CD5"/>
    <w:rsid w:val="006F4040"/>
    <w:rsid w:val="006F4B86"/>
    <w:rsid w:val="006F5F02"/>
    <w:rsid w:val="006F68F8"/>
    <w:rsid w:val="0070084A"/>
    <w:rsid w:val="00702A1C"/>
    <w:rsid w:val="00702AB5"/>
    <w:rsid w:val="00702C61"/>
    <w:rsid w:val="007037B7"/>
    <w:rsid w:val="007040C7"/>
    <w:rsid w:val="00706AF1"/>
    <w:rsid w:val="0070773A"/>
    <w:rsid w:val="00707C07"/>
    <w:rsid w:val="00707CF9"/>
    <w:rsid w:val="00707D63"/>
    <w:rsid w:val="00710016"/>
    <w:rsid w:val="00710322"/>
    <w:rsid w:val="00711996"/>
    <w:rsid w:val="00712B01"/>
    <w:rsid w:val="0071320A"/>
    <w:rsid w:val="00714C4C"/>
    <w:rsid w:val="00720978"/>
    <w:rsid w:val="007230E3"/>
    <w:rsid w:val="00725CB2"/>
    <w:rsid w:val="00725DC2"/>
    <w:rsid w:val="007320A2"/>
    <w:rsid w:val="007324E7"/>
    <w:rsid w:val="00732685"/>
    <w:rsid w:val="00733036"/>
    <w:rsid w:val="00733D66"/>
    <w:rsid w:val="00734A3D"/>
    <w:rsid w:val="007355BC"/>
    <w:rsid w:val="0073650A"/>
    <w:rsid w:val="0073710F"/>
    <w:rsid w:val="00737D3C"/>
    <w:rsid w:val="0074169C"/>
    <w:rsid w:val="00741BE0"/>
    <w:rsid w:val="0074396F"/>
    <w:rsid w:val="00743E64"/>
    <w:rsid w:val="00744CA1"/>
    <w:rsid w:val="00745058"/>
    <w:rsid w:val="00745F4C"/>
    <w:rsid w:val="00747048"/>
    <w:rsid w:val="0075115F"/>
    <w:rsid w:val="007518CC"/>
    <w:rsid w:val="00753891"/>
    <w:rsid w:val="00753C67"/>
    <w:rsid w:val="00754852"/>
    <w:rsid w:val="007601E1"/>
    <w:rsid w:val="00762010"/>
    <w:rsid w:val="00762CFC"/>
    <w:rsid w:val="00763914"/>
    <w:rsid w:val="00764478"/>
    <w:rsid w:val="00764FB7"/>
    <w:rsid w:val="0076791F"/>
    <w:rsid w:val="0077055C"/>
    <w:rsid w:val="00770EC7"/>
    <w:rsid w:val="00771CE3"/>
    <w:rsid w:val="007724C6"/>
    <w:rsid w:val="00773A6C"/>
    <w:rsid w:val="0077435F"/>
    <w:rsid w:val="00775195"/>
    <w:rsid w:val="00775474"/>
    <w:rsid w:val="007759D7"/>
    <w:rsid w:val="00776024"/>
    <w:rsid w:val="00776946"/>
    <w:rsid w:val="00777420"/>
    <w:rsid w:val="00777871"/>
    <w:rsid w:val="00777EBF"/>
    <w:rsid w:val="00777EF8"/>
    <w:rsid w:val="00784441"/>
    <w:rsid w:val="0078467C"/>
    <w:rsid w:val="00785C99"/>
    <w:rsid w:val="00785D1B"/>
    <w:rsid w:val="00786B1C"/>
    <w:rsid w:val="0078762A"/>
    <w:rsid w:val="0079115E"/>
    <w:rsid w:val="007951BA"/>
    <w:rsid w:val="0079572C"/>
    <w:rsid w:val="007971C8"/>
    <w:rsid w:val="007977E4"/>
    <w:rsid w:val="007A0003"/>
    <w:rsid w:val="007A012F"/>
    <w:rsid w:val="007A0E2B"/>
    <w:rsid w:val="007A0F13"/>
    <w:rsid w:val="007A454B"/>
    <w:rsid w:val="007A6F09"/>
    <w:rsid w:val="007A70D0"/>
    <w:rsid w:val="007A7493"/>
    <w:rsid w:val="007A7D50"/>
    <w:rsid w:val="007B0515"/>
    <w:rsid w:val="007B0A58"/>
    <w:rsid w:val="007B2932"/>
    <w:rsid w:val="007B40AA"/>
    <w:rsid w:val="007B458B"/>
    <w:rsid w:val="007B489A"/>
    <w:rsid w:val="007B52DB"/>
    <w:rsid w:val="007B52DE"/>
    <w:rsid w:val="007B55EC"/>
    <w:rsid w:val="007B5748"/>
    <w:rsid w:val="007B5CCB"/>
    <w:rsid w:val="007B68CF"/>
    <w:rsid w:val="007B69F5"/>
    <w:rsid w:val="007B6D1E"/>
    <w:rsid w:val="007B79C6"/>
    <w:rsid w:val="007C0937"/>
    <w:rsid w:val="007C1053"/>
    <w:rsid w:val="007C233D"/>
    <w:rsid w:val="007C28D2"/>
    <w:rsid w:val="007C2C9D"/>
    <w:rsid w:val="007C34B6"/>
    <w:rsid w:val="007C3782"/>
    <w:rsid w:val="007C37CC"/>
    <w:rsid w:val="007C3D5D"/>
    <w:rsid w:val="007C4ED4"/>
    <w:rsid w:val="007C5446"/>
    <w:rsid w:val="007C7916"/>
    <w:rsid w:val="007C7CE1"/>
    <w:rsid w:val="007D1976"/>
    <w:rsid w:val="007D1FA8"/>
    <w:rsid w:val="007D239C"/>
    <w:rsid w:val="007D2BAB"/>
    <w:rsid w:val="007D2CE9"/>
    <w:rsid w:val="007D3F10"/>
    <w:rsid w:val="007D487A"/>
    <w:rsid w:val="007D4E47"/>
    <w:rsid w:val="007D6CF0"/>
    <w:rsid w:val="007D7428"/>
    <w:rsid w:val="007D7F55"/>
    <w:rsid w:val="007E0AD0"/>
    <w:rsid w:val="007E3277"/>
    <w:rsid w:val="007E35D3"/>
    <w:rsid w:val="007E3CDC"/>
    <w:rsid w:val="007E579D"/>
    <w:rsid w:val="007E728B"/>
    <w:rsid w:val="007F0152"/>
    <w:rsid w:val="007F1B6F"/>
    <w:rsid w:val="007F2A04"/>
    <w:rsid w:val="007F3BBE"/>
    <w:rsid w:val="007F5C4D"/>
    <w:rsid w:val="007F6A87"/>
    <w:rsid w:val="007F6DD2"/>
    <w:rsid w:val="007F6F3F"/>
    <w:rsid w:val="007F744A"/>
    <w:rsid w:val="00800061"/>
    <w:rsid w:val="008009DC"/>
    <w:rsid w:val="008011A5"/>
    <w:rsid w:val="00801E35"/>
    <w:rsid w:val="0080358A"/>
    <w:rsid w:val="00804193"/>
    <w:rsid w:val="00804805"/>
    <w:rsid w:val="00811A5F"/>
    <w:rsid w:val="00814ABB"/>
    <w:rsid w:val="00816EDE"/>
    <w:rsid w:val="008171F8"/>
    <w:rsid w:val="0082069E"/>
    <w:rsid w:val="00823FE0"/>
    <w:rsid w:val="00824C24"/>
    <w:rsid w:val="0082575E"/>
    <w:rsid w:val="0083148E"/>
    <w:rsid w:val="0083258B"/>
    <w:rsid w:val="00832F11"/>
    <w:rsid w:val="0083335B"/>
    <w:rsid w:val="008338BA"/>
    <w:rsid w:val="00834A5D"/>
    <w:rsid w:val="00835B0C"/>
    <w:rsid w:val="00835E91"/>
    <w:rsid w:val="00841149"/>
    <w:rsid w:val="00841516"/>
    <w:rsid w:val="00844AA9"/>
    <w:rsid w:val="00844E21"/>
    <w:rsid w:val="008458EE"/>
    <w:rsid w:val="00845E24"/>
    <w:rsid w:val="00845E61"/>
    <w:rsid w:val="008466FF"/>
    <w:rsid w:val="008503EC"/>
    <w:rsid w:val="00850487"/>
    <w:rsid w:val="00852D4F"/>
    <w:rsid w:val="00852FE9"/>
    <w:rsid w:val="0085341B"/>
    <w:rsid w:val="00855AE2"/>
    <w:rsid w:val="00855C3A"/>
    <w:rsid w:val="00856EB0"/>
    <w:rsid w:val="0086107C"/>
    <w:rsid w:val="00862F37"/>
    <w:rsid w:val="008631B0"/>
    <w:rsid w:val="008633A2"/>
    <w:rsid w:val="00863605"/>
    <w:rsid w:val="00864ADE"/>
    <w:rsid w:val="00865B4C"/>
    <w:rsid w:val="00866264"/>
    <w:rsid w:val="00866419"/>
    <w:rsid w:val="008678F6"/>
    <w:rsid w:val="00870FF4"/>
    <w:rsid w:val="00871371"/>
    <w:rsid w:val="008713E4"/>
    <w:rsid w:val="008720CA"/>
    <w:rsid w:val="00872A97"/>
    <w:rsid w:val="0087513C"/>
    <w:rsid w:val="008777D1"/>
    <w:rsid w:val="00877ABA"/>
    <w:rsid w:val="00877D0C"/>
    <w:rsid w:val="00881034"/>
    <w:rsid w:val="008812C1"/>
    <w:rsid w:val="008823B9"/>
    <w:rsid w:val="00883519"/>
    <w:rsid w:val="008835F1"/>
    <w:rsid w:val="008835FD"/>
    <w:rsid w:val="00885EDA"/>
    <w:rsid w:val="0088626F"/>
    <w:rsid w:val="00886726"/>
    <w:rsid w:val="00887C10"/>
    <w:rsid w:val="0089028E"/>
    <w:rsid w:val="00892E4B"/>
    <w:rsid w:val="00894E31"/>
    <w:rsid w:val="00897F41"/>
    <w:rsid w:val="008A0F0E"/>
    <w:rsid w:val="008A1BEC"/>
    <w:rsid w:val="008A1D97"/>
    <w:rsid w:val="008A4060"/>
    <w:rsid w:val="008A46C9"/>
    <w:rsid w:val="008A4CA1"/>
    <w:rsid w:val="008A4E7C"/>
    <w:rsid w:val="008A57BB"/>
    <w:rsid w:val="008A6F8B"/>
    <w:rsid w:val="008A76B0"/>
    <w:rsid w:val="008B26A8"/>
    <w:rsid w:val="008B45C3"/>
    <w:rsid w:val="008B5451"/>
    <w:rsid w:val="008B5933"/>
    <w:rsid w:val="008B6CC3"/>
    <w:rsid w:val="008B70D9"/>
    <w:rsid w:val="008C00CA"/>
    <w:rsid w:val="008C15E9"/>
    <w:rsid w:val="008C22BD"/>
    <w:rsid w:val="008C2B72"/>
    <w:rsid w:val="008C39E2"/>
    <w:rsid w:val="008C4782"/>
    <w:rsid w:val="008C54B4"/>
    <w:rsid w:val="008C557D"/>
    <w:rsid w:val="008C5DE2"/>
    <w:rsid w:val="008C5F6C"/>
    <w:rsid w:val="008D0A3C"/>
    <w:rsid w:val="008D11A6"/>
    <w:rsid w:val="008D2087"/>
    <w:rsid w:val="008D27F1"/>
    <w:rsid w:val="008D478A"/>
    <w:rsid w:val="008D6880"/>
    <w:rsid w:val="008E120E"/>
    <w:rsid w:val="008E2A18"/>
    <w:rsid w:val="008E2A70"/>
    <w:rsid w:val="008E2B6D"/>
    <w:rsid w:val="008E2F5E"/>
    <w:rsid w:val="008E2F8E"/>
    <w:rsid w:val="008E3BCF"/>
    <w:rsid w:val="008E5323"/>
    <w:rsid w:val="008E6B01"/>
    <w:rsid w:val="008F0855"/>
    <w:rsid w:val="008F0F45"/>
    <w:rsid w:val="008F1021"/>
    <w:rsid w:val="008F1CF0"/>
    <w:rsid w:val="008F3659"/>
    <w:rsid w:val="008F4CC7"/>
    <w:rsid w:val="008F6180"/>
    <w:rsid w:val="008F7A6A"/>
    <w:rsid w:val="008F7B15"/>
    <w:rsid w:val="009008DD"/>
    <w:rsid w:val="009013F7"/>
    <w:rsid w:val="0090153F"/>
    <w:rsid w:val="009019FE"/>
    <w:rsid w:val="00902E77"/>
    <w:rsid w:val="00905077"/>
    <w:rsid w:val="00910E44"/>
    <w:rsid w:val="00910E51"/>
    <w:rsid w:val="00911204"/>
    <w:rsid w:val="009121A9"/>
    <w:rsid w:val="00913179"/>
    <w:rsid w:val="009139C8"/>
    <w:rsid w:val="0091510E"/>
    <w:rsid w:val="00917A31"/>
    <w:rsid w:val="00917F81"/>
    <w:rsid w:val="009210C3"/>
    <w:rsid w:val="009223F0"/>
    <w:rsid w:val="00922C7F"/>
    <w:rsid w:val="0092476D"/>
    <w:rsid w:val="00925F35"/>
    <w:rsid w:val="00926032"/>
    <w:rsid w:val="00926306"/>
    <w:rsid w:val="0093080E"/>
    <w:rsid w:val="00931280"/>
    <w:rsid w:val="00931981"/>
    <w:rsid w:val="00932B47"/>
    <w:rsid w:val="00933842"/>
    <w:rsid w:val="00933D78"/>
    <w:rsid w:val="00934A1A"/>
    <w:rsid w:val="009369E1"/>
    <w:rsid w:val="00936ACB"/>
    <w:rsid w:val="009372E5"/>
    <w:rsid w:val="0093796F"/>
    <w:rsid w:val="00940AB2"/>
    <w:rsid w:val="00940CFA"/>
    <w:rsid w:val="0094262C"/>
    <w:rsid w:val="009427B5"/>
    <w:rsid w:val="0094294D"/>
    <w:rsid w:val="009434DB"/>
    <w:rsid w:val="00943916"/>
    <w:rsid w:val="00944683"/>
    <w:rsid w:val="009466E5"/>
    <w:rsid w:val="0094710F"/>
    <w:rsid w:val="0095003A"/>
    <w:rsid w:val="00951A97"/>
    <w:rsid w:val="00954344"/>
    <w:rsid w:val="00955E0E"/>
    <w:rsid w:val="00956C21"/>
    <w:rsid w:val="00957384"/>
    <w:rsid w:val="00957972"/>
    <w:rsid w:val="00957F41"/>
    <w:rsid w:val="00957FB9"/>
    <w:rsid w:val="00960D05"/>
    <w:rsid w:val="00960F85"/>
    <w:rsid w:val="0096129A"/>
    <w:rsid w:val="00961732"/>
    <w:rsid w:val="00961894"/>
    <w:rsid w:val="00962942"/>
    <w:rsid w:val="00962A1B"/>
    <w:rsid w:val="009630A4"/>
    <w:rsid w:val="0096335B"/>
    <w:rsid w:val="00963C27"/>
    <w:rsid w:val="00963EAC"/>
    <w:rsid w:val="00964CD2"/>
    <w:rsid w:val="00966089"/>
    <w:rsid w:val="0096608F"/>
    <w:rsid w:val="00970319"/>
    <w:rsid w:val="0097159A"/>
    <w:rsid w:val="00971C3E"/>
    <w:rsid w:val="00972240"/>
    <w:rsid w:val="00973123"/>
    <w:rsid w:val="00975110"/>
    <w:rsid w:val="0097577E"/>
    <w:rsid w:val="009767D5"/>
    <w:rsid w:val="009809C5"/>
    <w:rsid w:val="00980AF6"/>
    <w:rsid w:val="00982621"/>
    <w:rsid w:val="00982FB3"/>
    <w:rsid w:val="00984107"/>
    <w:rsid w:val="009843FF"/>
    <w:rsid w:val="00984C2D"/>
    <w:rsid w:val="00985BAE"/>
    <w:rsid w:val="00986119"/>
    <w:rsid w:val="00986210"/>
    <w:rsid w:val="00990372"/>
    <w:rsid w:val="00990547"/>
    <w:rsid w:val="009919DC"/>
    <w:rsid w:val="00994838"/>
    <w:rsid w:val="00994E56"/>
    <w:rsid w:val="00996483"/>
    <w:rsid w:val="0099698F"/>
    <w:rsid w:val="009971A7"/>
    <w:rsid w:val="009A09AC"/>
    <w:rsid w:val="009A155A"/>
    <w:rsid w:val="009A1E6C"/>
    <w:rsid w:val="009A1FBF"/>
    <w:rsid w:val="009A20B9"/>
    <w:rsid w:val="009A2891"/>
    <w:rsid w:val="009A4ED5"/>
    <w:rsid w:val="009A5110"/>
    <w:rsid w:val="009A5E3F"/>
    <w:rsid w:val="009A5F97"/>
    <w:rsid w:val="009A648F"/>
    <w:rsid w:val="009A6774"/>
    <w:rsid w:val="009A74E4"/>
    <w:rsid w:val="009A7FF8"/>
    <w:rsid w:val="009B1490"/>
    <w:rsid w:val="009B204C"/>
    <w:rsid w:val="009B44B1"/>
    <w:rsid w:val="009B4576"/>
    <w:rsid w:val="009C064B"/>
    <w:rsid w:val="009C09AA"/>
    <w:rsid w:val="009C3DFE"/>
    <w:rsid w:val="009C6085"/>
    <w:rsid w:val="009C65B1"/>
    <w:rsid w:val="009C6916"/>
    <w:rsid w:val="009C6AE1"/>
    <w:rsid w:val="009C7E9E"/>
    <w:rsid w:val="009D1B3A"/>
    <w:rsid w:val="009D2C0C"/>
    <w:rsid w:val="009D4604"/>
    <w:rsid w:val="009D4E2C"/>
    <w:rsid w:val="009D5594"/>
    <w:rsid w:val="009D5A12"/>
    <w:rsid w:val="009D5AAD"/>
    <w:rsid w:val="009D71A9"/>
    <w:rsid w:val="009D7271"/>
    <w:rsid w:val="009E26EE"/>
    <w:rsid w:val="009E4C35"/>
    <w:rsid w:val="009E5AD3"/>
    <w:rsid w:val="009E6D22"/>
    <w:rsid w:val="009E77C9"/>
    <w:rsid w:val="009E7A36"/>
    <w:rsid w:val="009E7E71"/>
    <w:rsid w:val="009F0323"/>
    <w:rsid w:val="009F0BC4"/>
    <w:rsid w:val="009F1A34"/>
    <w:rsid w:val="009F21D3"/>
    <w:rsid w:val="009F2423"/>
    <w:rsid w:val="009F2B3A"/>
    <w:rsid w:val="009F2D59"/>
    <w:rsid w:val="009F46F6"/>
    <w:rsid w:val="009F4BF8"/>
    <w:rsid w:val="009F4C4D"/>
    <w:rsid w:val="009F63D9"/>
    <w:rsid w:val="009F65CA"/>
    <w:rsid w:val="009F6F56"/>
    <w:rsid w:val="009F76E3"/>
    <w:rsid w:val="00A008CE"/>
    <w:rsid w:val="00A10195"/>
    <w:rsid w:val="00A1053D"/>
    <w:rsid w:val="00A105D7"/>
    <w:rsid w:val="00A1304C"/>
    <w:rsid w:val="00A13BD5"/>
    <w:rsid w:val="00A13D1E"/>
    <w:rsid w:val="00A1621C"/>
    <w:rsid w:val="00A21016"/>
    <w:rsid w:val="00A226A5"/>
    <w:rsid w:val="00A22A8B"/>
    <w:rsid w:val="00A22C9A"/>
    <w:rsid w:val="00A23951"/>
    <w:rsid w:val="00A24C76"/>
    <w:rsid w:val="00A26435"/>
    <w:rsid w:val="00A26DA1"/>
    <w:rsid w:val="00A276A0"/>
    <w:rsid w:val="00A3065F"/>
    <w:rsid w:val="00A30724"/>
    <w:rsid w:val="00A30C89"/>
    <w:rsid w:val="00A31558"/>
    <w:rsid w:val="00A35E5A"/>
    <w:rsid w:val="00A368A0"/>
    <w:rsid w:val="00A371D9"/>
    <w:rsid w:val="00A402B0"/>
    <w:rsid w:val="00A40387"/>
    <w:rsid w:val="00A41571"/>
    <w:rsid w:val="00A422DA"/>
    <w:rsid w:val="00A42832"/>
    <w:rsid w:val="00A437BB"/>
    <w:rsid w:val="00A44C99"/>
    <w:rsid w:val="00A4586F"/>
    <w:rsid w:val="00A45A88"/>
    <w:rsid w:val="00A45FCE"/>
    <w:rsid w:val="00A46064"/>
    <w:rsid w:val="00A4643F"/>
    <w:rsid w:val="00A469C5"/>
    <w:rsid w:val="00A53D52"/>
    <w:rsid w:val="00A55F98"/>
    <w:rsid w:val="00A55FEA"/>
    <w:rsid w:val="00A56542"/>
    <w:rsid w:val="00A576E8"/>
    <w:rsid w:val="00A60243"/>
    <w:rsid w:val="00A603C1"/>
    <w:rsid w:val="00A63132"/>
    <w:rsid w:val="00A632EE"/>
    <w:rsid w:val="00A63856"/>
    <w:rsid w:val="00A646FC"/>
    <w:rsid w:val="00A6494B"/>
    <w:rsid w:val="00A65D0A"/>
    <w:rsid w:val="00A67DE6"/>
    <w:rsid w:val="00A70A13"/>
    <w:rsid w:val="00A729AA"/>
    <w:rsid w:val="00A72ED6"/>
    <w:rsid w:val="00A73D7C"/>
    <w:rsid w:val="00A7556C"/>
    <w:rsid w:val="00A7587E"/>
    <w:rsid w:val="00A75CDC"/>
    <w:rsid w:val="00A761B5"/>
    <w:rsid w:val="00A763D4"/>
    <w:rsid w:val="00A7661D"/>
    <w:rsid w:val="00A77616"/>
    <w:rsid w:val="00A77F1A"/>
    <w:rsid w:val="00A80C9C"/>
    <w:rsid w:val="00A81667"/>
    <w:rsid w:val="00A81C1F"/>
    <w:rsid w:val="00A822F1"/>
    <w:rsid w:val="00A84B3C"/>
    <w:rsid w:val="00A86304"/>
    <w:rsid w:val="00A86A21"/>
    <w:rsid w:val="00A87782"/>
    <w:rsid w:val="00A87E3D"/>
    <w:rsid w:val="00A90253"/>
    <w:rsid w:val="00A913D3"/>
    <w:rsid w:val="00A920E2"/>
    <w:rsid w:val="00A931CC"/>
    <w:rsid w:val="00A93742"/>
    <w:rsid w:val="00A954CD"/>
    <w:rsid w:val="00A958F6"/>
    <w:rsid w:val="00A97223"/>
    <w:rsid w:val="00A97CF2"/>
    <w:rsid w:val="00AA1C78"/>
    <w:rsid w:val="00AA2BB3"/>
    <w:rsid w:val="00AA30D6"/>
    <w:rsid w:val="00AA4202"/>
    <w:rsid w:val="00AA4BEB"/>
    <w:rsid w:val="00AA4E71"/>
    <w:rsid w:val="00AA5CC7"/>
    <w:rsid w:val="00AA5E07"/>
    <w:rsid w:val="00AB0E23"/>
    <w:rsid w:val="00AB10A3"/>
    <w:rsid w:val="00AB220D"/>
    <w:rsid w:val="00AB2388"/>
    <w:rsid w:val="00AB28D2"/>
    <w:rsid w:val="00AB36BA"/>
    <w:rsid w:val="00AB43A9"/>
    <w:rsid w:val="00AB63DD"/>
    <w:rsid w:val="00AB69EB"/>
    <w:rsid w:val="00AC011D"/>
    <w:rsid w:val="00AC0919"/>
    <w:rsid w:val="00AC1630"/>
    <w:rsid w:val="00AC2B86"/>
    <w:rsid w:val="00AC2DC7"/>
    <w:rsid w:val="00AC347E"/>
    <w:rsid w:val="00AC3754"/>
    <w:rsid w:val="00AC4395"/>
    <w:rsid w:val="00AC58D5"/>
    <w:rsid w:val="00AC7A33"/>
    <w:rsid w:val="00AD01E1"/>
    <w:rsid w:val="00AD0D99"/>
    <w:rsid w:val="00AD141E"/>
    <w:rsid w:val="00AD183C"/>
    <w:rsid w:val="00AD1B25"/>
    <w:rsid w:val="00AD1FA5"/>
    <w:rsid w:val="00AD1FC0"/>
    <w:rsid w:val="00AD219E"/>
    <w:rsid w:val="00AD28A3"/>
    <w:rsid w:val="00AD36DA"/>
    <w:rsid w:val="00AD43CE"/>
    <w:rsid w:val="00AD452F"/>
    <w:rsid w:val="00AD6D74"/>
    <w:rsid w:val="00AD7D65"/>
    <w:rsid w:val="00AD7E6E"/>
    <w:rsid w:val="00AE028D"/>
    <w:rsid w:val="00AE03C9"/>
    <w:rsid w:val="00AE03EC"/>
    <w:rsid w:val="00AE16AC"/>
    <w:rsid w:val="00AE1E8F"/>
    <w:rsid w:val="00AE3234"/>
    <w:rsid w:val="00AE3619"/>
    <w:rsid w:val="00AE3D37"/>
    <w:rsid w:val="00AE3DB8"/>
    <w:rsid w:val="00AE3F7D"/>
    <w:rsid w:val="00AE6DA2"/>
    <w:rsid w:val="00AF15D5"/>
    <w:rsid w:val="00AF175E"/>
    <w:rsid w:val="00AF1F8A"/>
    <w:rsid w:val="00AF2DC5"/>
    <w:rsid w:val="00AF30D7"/>
    <w:rsid w:val="00AF3A86"/>
    <w:rsid w:val="00AF3C8E"/>
    <w:rsid w:val="00AF4515"/>
    <w:rsid w:val="00AF5A72"/>
    <w:rsid w:val="00B00935"/>
    <w:rsid w:val="00B011BC"/>
    <w:rsid w:val="00B01A89"/>
    <w:rsid w:val="00B0208D"/>
    <w:rsid w:val="00B049FC"/>
    <w:rsid w:val="00B059AE"/>
    <w:rsid w:val="00B05CB3"/>
    <w:rsid w:val="00B07610"/>
    <w:rsid w:val="00B07796"/>
    <w:rsid w:val="00B109A8"/>
    <w:rsid w:val="00B11441"/>
    <w:rsid w:val="00B12503"/>
    <w:rsid w:val="00B14C26"/>
    <w:rsid w:val="00B1582D"/>
    <w:rsid w:val="00B20B47"/>
    <w:rsid w:val="00B215DA"/>
    <w:rsid w:val="00B219A3"/>
    <w:rsid w:val="00B2305B"/>
    <w:rsid w:val="00B2483F"/>
    <w:rsid w:val="00B24F3E"/>
    <w:rsid w:val="00B25219"/>
    <w:rsid w:val="00B253D3"/>
    <w:rsid w:val="00B260C4"/>
    <w:rsid w:val="00B30443"/>
    <w:rsid w:val="00B30797"/>
    <w:rsid w:val="00B30E75"/>
    <w:rsid w:val="00B33092"/>
    <w:rsid w:val="00B35787"/>
    <w:rsid w:val="00B35B50"/>
    <w:rsid w:val="00B3664E"/>
    <w:rsid w:val="00B36CAF"/>
    <w:rsid w:val="00B41102"/>
    <w:rsid w:val="00B425C3"/>
    <w:rsid w:val="00B42BFC"/>
    <w:rsid w:val="00B437A4"/>
    <w:rsid w:val="00B439AF"/>
    <w:rsid w:val="00B44E3D"/>
    <w:rsid w:val="00B50E09"/>
    <w:rsid w:val="00B50EB1"/>
    <w:rsid w:val="00B52148"/>
    <w:rsid w:val="00B530F0"/>
    <w:rsid w:val="00B541B1"/>
    <w:rsid w:val="00B5457D"/>
    <w:rsid w:val="00B558AD"/>
    <w:rsid w:val="00B566BA"/>
    <w:rsid w:val="00B57D41"/>
    <w:rsid w:val="00B62284"/>
    <w:rsid w:val="00B6284F"/>
    <w:rsid w:val="00B64083"/>
    <w:rsid w:val="00B65446"/>
    <w:rsid w:val="00B6587B"/>
    <w:rsid w:val="00B65B14"/>
    <w:rsid w:val="00B6643A"/>
    <w:rsid w:val="00B7049E"/>
    <w:rsid w:val="00B70CC3"/>
    <w:rsid w:val="00B714CC"/>
    <w:rsid w:val="00B7254D"/>
    <w:rsid w:val="00B72753"/>
    <w:rsid w:val="00B75B4A"/>
    <w:rsid w:val="00B75BC4"/>
    <w:rsid w:val="00B77412"/>
    <w:rsid w:val="00B77DA0"/>
    <w:rsid w:val="00B81E69"/>
    <w:rsid w:val="00B826A3"/>
    <w:rsid w:val="00B83A1E"/>
    <w:rsid w:val="00B84146"/>
    <w:rsid w:val="00B845A5"/>
    <w:rsid w:val="00B845D9"/>
    <w:rsid w:val="00B846E3"/>
    <w:rsid w:val="00B857AC"/>
    <w:rsid w:val="00B85CCC"/>
    <w:rsid w:val="00B9004B"/>
    <w:rsid w:val="00B908F9"/>
    <w:rsid w:val="00B91899"/>
    <w:rsid w:val="00B91DC0"/>
    <w:rsid w:val="00B92855"/>
    <w:rsid w:val="00B931E0"/>
    <w:rsid w:val="00B94033"/>
    <w:rsid w:val="00B94157"/>
    <w:rsid w:val="00B95254"/>
    <w:rsid w:val="00B957F2"/>
    <w:rsid w:val="00B95DEC"/>
    <w:rsid w:val="00B97AA7"/>
    <w:rsid w:val="00BA02D9"/>
    <w:rsid w:val="00BA07C7"/>
    <w:rsid w:val="00BA28F6"/>
    <w:rsid w:val="00BA3850"/>
    <w:rsid w:val="00BA43CC"/>
    <w:rsid w:val="00BA4DA9"/>
    <w:rsid w:val="00BA63D8"/>
    <w:rsid w:val="00BB1038"/>
    <w:rsid w:val="00BB1BA4"/>
    <w:rsid w:val="00BB204F"/>
    <w:rsid w:val="00BB2351"/>
    <w:rsid w:val="00BB319E"/>
    <w:rsid w:val="00BB364D"/>
    <w:rsid w:val="00BB3BB5"/>
    <w:rsid w:val="00BB4619"/>
    <w:rsid w:val="00BB477E"/>
    <w:rsid w:val="00BB63FA"/>
    <w:rsid w:val="00BB6934"/>
    <w:rsid w:val="00BB7394"/>
    <w:rsid w:val="00BB7F1A"/>
    <w:rsid w:val="00BC15D1"/>
    <w:rsid w:val="00BC1772"/>
    <w:rsid w:val="00BC1C72"/>
    <w:rsid w:val="00BC276C"/>
    <w:rsid w:val="00BC2A4A"/>
    <w:rsid w:val="00BC312C"/>
    <w:rsid w:val="00BC370B"/>
    <w:rsid w:val="00BC46FE"/>
    <w:rsid w:val="00BC5168"/>
    <w:rsid w:val="00BC5D9C"/>
    <w:rsid w:val="00BC6C68"/>
    <w:rsid w:val="00BC7E00"/>
    <w:rsid w:val="00BD0761"/>
    <w:rsid w:val="00BD080C"/>
    <w:rsid w:val="00BD0D46"/>
    <w:rsid w:val="00BD29FC"/>
    <w:rsid w:val="00BD36BB"/>
    <w:rsid w:val="00BD3BF8"/>
    <w:rsid w:val="00BD4684"/>
    <w:rsid w:val="00BD5F5E"/>
    <w:rsid w:val="00BE056C"/>
    <w:rsid w:val="00BE0991"/>
    <w:rsid w:val="00BE0B9F"/>
    <w:rsid w:val="00BE2222"/>
    <w:rsid w:val="00BE34AF"/>
    <w:rsid w:val="00BE7B90"/>
    <w:rsid w:val="00BF2A32"/>
    <w:rsid w:val="00BF564F"/>
    <w:rsid w:val="00BF5D6C"/>
    <w:rsid w:val="00BF67D9"/>
    <w:rsid w:val="00BF6F87"/>
    <w:rsid w:val="00C000D4"/>
    <w:rsid w:val="00C00280"/>
    <w:rsid w:val="00C01096"/>
    <w:rsid w:val="00C01725"/>
    <w:rsid w:val="00C01CB3"/>
    <w:rsid w:val="00C031EA"/>
    <w:rsid w:val="00C03F10"/>
    <w:rsid w:val="00C03FB3"/>
    <w:rsid w:val="00C0460E"/>
    <w:rsid w:val="00C04E60"/>
    <w:rsid w:val="00C11608"/>
    <w:rsid w:val="00C11D6E"/>
    <w:rsid w:val="00C124E3"/>
    <w:rsid w:val="00C137DC"/>
    <w:rsid w:val="00C145FE"/>
    <w:rsid w:val="00C15645"/>
    <w:rsid w:val="00C162BA"/>
    <w:rsid w:val="00C169BF"/>
    <w:rsid w:val="00C16D6D"/>
    <w:rsid w:val="00C21920"/>
    <w:rsid w:val="00C21DDB"/>
    <w:rsid w:val="00C22BDE"/>
    <w:rsid w:val="00C238C5"/>
    <w:rsid w:val="00C2492A"/>
    <w:rsid w:val="00C2611D"/>
    <w:rsid w:val="00C27326"/>
    <w:rsid w:val="00C308C8"/>
    <w:rsid w:val="00C31207"/>
    <w:rsid w:val="00C323C7"/>
    <w:rsid w:val="00C32EE7"/>
    <w:rsid w:val="00C338C4"/>
    <w:rsid w:val="00C33A9A"/>
    <w:rsid w:val="00C33F0C"/>
    <w:rsid w:val="00C34436"/>
    <w:rsid w:val="00C3452A"/>
    <w:rsid w:val="00C34CF6"/>
    <w:rsid w:val="00C353D2"/>
    <w:rsid w:val="00C37FD6"/>
    <w:rsid w:val="00C40309"/>
    <w:rsid w:val="00C41AB8"/>
    <w:rsid w:val="00C45529"/>
    <w:rsid w:val="00C45F62"/>
    <w:rsid w:val="00C46520"/>
    <w:rsid w:val="00C4694D"/>
    <w:rsid w:val="00C4721C"/>
    <w:rsid w:val="00C475CB"/>
    <w:rsid w:val="00C5086E"/>
    <w:rsid w:val="00C50972"/>
    <w:rsid w:val="00C50DF8"/>
    <w:rsid w:val="00C5186F"/>
    <w:rsid w:val="00C51EF6"/>
    <w:rsid w:val="00C54579"/>
    <w:rsid w:val="00C57C7D"/>
    <w:rsid w:val="00C60DB6"/>
    <w:rsid w:val="00C60EDA"/>
    <w:rsid w:val="00C60FD8"/>
    <w:rsid w:val="00C61898"/>
    <w:rsid w:val="00C623CA"/>
    <w:rsid w:val="00C627EE"/>
    <w:rsid w:val="00C62E03"/>
    <w:rsid w:val="00C63AAB"/>
    <w:rsid w:val="00C63B99"/>
    <w:rsid w:val="00C64F9D"/>
    <w:rsid w:val="00C659FD"/>
    <w:rsid w:val="00C65D44"/>
    <w:rsid w:val="00C6702A"/>
    <w:rsid w:val="00C679D1"/>
    <w:rsid w:val="00C702D4"/>
    <w:rsid w:val="00C71A46"/>
    <w:rsid w:val="00C71CC0"/>
    <w:rsid w:val="00C74180"/>
    <w:rsid w:val="00C74271"/>
    <w:rsid w:val="00C74466"/>
    <w:rsid w:val="00C75629"/>
    <w:rsid w:val="00C77446"/>
    <w:rsid w:val="00C77F70"/>
    <w:rsid w:val="00C8026F"/>
    <w:rsid w:val="00C80320"/>
    <w:rsid w:val="00C808C0"/>
    <w:rsid w:val="00C82154"/>
    <w:rsid w:val="00C82BC5"/>
    <w:rsid w:val="00C834BD"/>
    <w:rsid w:val="00C844D1"/>
    <w:rsid w:val="00C84615"/>
    <w:rsid w:val="00C861E8"/>
    <w:rsid w:val="00C8694C"/>
    <w:rsid w:val="00C86CEF"/>
    <w:rsid w:val="00C87533"/>
    <w:rsid w:val="00C90EB1"/>
    <w:rsid w:val="00C91D87"/>
    <w:rsid w:val="00C92761"/>
    <w:rsid w:val="00C92FF8"/>
    <w:rsid w:val="00C935B1"/>
    <w:rsid w:val="00C93C24"/>
    <w:rsid w:val="00C94047"/>
    <w:rsid w:val="00C941BA"/>
    <w:rsid w:val="00C94395"/>
    <w:rsid w:val="00C955DF"/>
    <w:rsid w:val="00C95DCE"/>
    <w:rsid w:val="00C97CD5"/>
    <w:rsid w:val="00CA02D9"/>
    <w:rsid w:val="00CA040C"/>
    <w:rsid w:val="00CA1417"/>
    <w:rsid w:val="00CA1CF3"/>
    <w:rsid w:val="00CA2F15"/>
    <w:rsid w:val="00CA386F"/>
    <w:rsid w:val="00CA4FF7"/>
    <w:rsid w:val="00CA564E"/>
    <w:rsid w:val="00CA5F0B"/>
    <w:rsid w:val="00CA64D8"/>
    <w:rsid w:val="00CA6A88"/>
    <w:rsid w:val="00CB0936"/>
    <w:rsid w:val="00CB0F93"/>
    <w:rsid w:val="00CB2134"/>
    <w:rsid w:val="00CB2895"/>
    <w:rsid w:val="00CB37BB"/>
    <w:rsid w:val="00CB3A1D"/>
    <w:rsid w:val="00CB3FFA"/>
    <w:rsid w:val="00CB69D5"/>
    <w:rsid w:val="00CB7233"/>
    <w:rsid w:val="00CB76C6"/>
    <w:rsid w:val="00CC03B2"/>
    <w:rsid w:val="00CC22CF"/>
    <w:rsid w:val="00CC28A9"/>
    <w:rsid w:val="00CC2D4C"/>
    <w:rsid w:val="00CC5B6A"/>
    <w:rsid w:val="00CC66E3"/>
    <w:rsid w:val="00CC6963"/>
    <w:rsid w:val="00CD099F"/>
    <w:rsid w:val="00CD09DA"/>
    <w:rsid w:val="00CD1E74"/>
    <w:rsid w:val="00CD2304"/>
    <w:rsid w:val="00CD39D4"/>
    <w:rsid w:val="00CD3FE4"/>
    <w:rsid w:val="00CD5774"/>
    <w:rsid w:val="00CD614C"/>
    <w:rsid w:val="00CD61D0"/>
    <w:rsid w:val="00CD68C2"/>
    <w:rsid w:val="00CD6F96"/>
    <w:rsid w:val="00CD7697"/>
    <w:rsid w:val="00CD77C9"/>
    <w:rsid w:val="00CD7CA0"/>
    <w:rsid w:val="00CE10C9"/>
    <w:rsid w:val="00CE1502"/>
    <w:rsid w:val="00CE1BD1"/>
    <w:rsid w:val="00CE38A0"/>
    <w:rsid w:val="00CE41F9"/>
    <w:rsid w:val="00CE45AE"/>
    <w:rsid w:val="00CE49F9"/>
    <w:rsid w:val="00CE4AF8"/>
    <w:rsid w:val="00CE64B7"/>
    <w:rsid w:val="00CE6A85"/>
    <w:rsid w:val="00CE7C77"/>
    <w:rsid w:val="00CF14A8"/>
    <w:rsid w:val="00CF254C"/>
    <w:rsid w:val="00CF2D35"/>
    <w:rsid w:val="00CF3701"/>
    <w:rsid w:val="00CF5A95"/>
    <w:rsid w:val="00CF6042"/>
    <w:rsid w:val="00CF7055"/>
    <w:rsid w:val="00CF7DA7"/>
    <w:rsid w:val="00CF7F33"/>
    <w:rsid w:val="00D01D22"/>
    <w:rsid w:val="00D02066"/>
    <w:rsid w:val="00D02898"/>
    <w:rsid w:val="00D02A6B"/>
    <w:rsid w:val="00D02B30"/>
    <w:rsid w:val="00D02BB9"/>
    <w:rsid w:val="00D06E27"/>
    <w:rsid w:val="00D07D9F"/>
    <w:rsid w:val="00D113C6"/>
    <w:rsid w:val="00D11DD5"/>
    <w:rsid w:val="00D120B7"/>
    <w:rsid w:val="00D12954"/>
    <w:rsid w:val="00D12D59"/>
    <w:rsid w:val="00D142D5"/>
    <w:rsid w:val="00D15231"/>
    <w:rsid w:val="00D1593F"/>
    <w:rsid w:val="00D16891"/>
    <w:rsid w:val="00D1715F"/>
    <w:rsid w:val="00D17C09"/>
    <w:rsid w:val="00D2308E"/>
    <w:rsid w:val="00D2333A"/>
    <w:rsid w:val="00D23967"/>
    <w:rsid w:val="00D25A5B"/>
    <w:rsid w:val="00D25C4D"/>
    <w:rsid w:val="00D25D51"/>
    <w:rsid w:val="00D26269"/>
    <w:rsid w:val="00D26986"/>
    <w:rsid w:val="00D2783D"/>
    <w:rsid w:val="00D278C6"/>
    <w:rsid w:val="00D30E81"/>
    <w:rsid w:val="00D30EA0"/>
    <w:rsid w:val="00D34DB1"/>
    <w:rsid w:val="00D35F0D"/>
    <w:rsid w:val="00D368A5"/>
    <w:rsid w:val="00D36FCB"/>
    <w:rsid w:val="00D4277C"/>
    <w:rsid w:val="00D43F97"/>
    <w:rsid w:val="00D440CA"/>
    <w:rsid w:val="00D441E3"/>
    <w:rsid w:val="00D46113"/>
    <w:rsid w:val="00D46898"/>
    <w:rsid w:val="00D46B90"/>
    <w:rsid w:val="00D46E4A"/>
    <w:rsid w:val="00D46EC0"/>
    <w:rsid w:val="00D470DC"/>
    <w:rsid w:val="00D51301"/>
    <w:rsid w:val="00D53FCC"/>
    <w:rsid w:val="00D543D6"/>
    <w:rsid w:val="00D551B1"/>
    <w:rsid w:val="00D57755"/>
    <w:rsid w:val="00D57F9D"/>
    <w:rsid w:val="00D57FF6"/>
    <w:rsid w:val="00D60154"/>
    <w:rsid w:val="00D619F6"/>
    <w:rsid w:val="00D61E24"/>
    <w:rsid w:val="00D65AC1"/>
    <w:rsid w:val="00D65B17"/>
    <w:rsid w:val="00D65FF7"/>
    <w:rsid w:val="00D66C8F"/>
    <w:rsid w:val="00D6786E"/>
    <w:rsid w:val="00D70266"/>
    <w:rsid w:val="00D71612"/>
    <w:rsid w:val="00D71C43"/>
    <w:rsid w:val="00D71CAF"/>
    <w:rsid w:val="00D731E2"/>
    <w:rsid w:val="00D73A42"/>
    <w:rsid w:val="00D73F5A"/>
    <w:rsid w:val="00D742D3"/>
    <w:rsid w:val="00D74D7F"/>
    <w:rsid w:val="00D76646"/>
    <w:rsid w:val="00D77409"/>
    <w:rsid w:val="00D777DA"/>
    <w:rsid w:val="00D77F0E"/>
    <w:rsid w:val="00D80116"/>
    <w:rsid w:val="00D80829"/>
    <w:rsid w:val="00D83401"/>
    <w:rsid w:val="00D83A4F"/>
    <w:rsid w:val="00D84138"/>
    <w:rsid w:val="00D85FD5"/>
    <w:rsid w:val="00D86401"/>
    <w:rsid w:val="00D86AE5"/>
    <w:rsid w:val="00D87797"/>
    <w:rsid w:val="00D87D88"/>
    <w:rsid w:val="00D929DE"/>
    <w:rsid w:val="00D92F11"/>
    <w:rsid w:val="00D94D13"/>
    <w:rsid w:val="00D950A1"/>
    <w:rsid w:val="00D95E66"/>
    <w:rsid w:val="00D9604B"/>
    <w:rsid w:val="00D96E6E"/>
    <w:rsid w:val="00D973FC"/>
    <w:rsid w:val="00DA01D9"/>
    <w:rsid w:val="00DA0987"/>
    <w:rsid w:val="00DA6746"/>
    <w:rsid w:val="00DB062F"/>
    <w:rsid w:val="00DB0C32"/>
    <w:rsid w:val="00DB1260"/>
    <w:rsid w:val="00DB2393"/>
    <w:rsid w:val="00DB27F9"/>
    <w:rsid w:val="00DB365D"/>
    <w:rsid w:val="00DB3CC3"/>
    <w:rsid w:val="00DC13AF"/>
    <w:rsid w:val="00DC1C8A"/>
    <w:rsid w:val="00DC458C"/>
    <w:rsid w:val="00DC5735"/>
    <w:rsid w:val="00DC689B"/>
    <w:rsid w:val="00DC71AB"/>
    <w:rsid w:val="00DD0F51"/>
    <w:rsid w:val="00DD1D1F"/>
    <w:rsid w:val="00DD269A"/>
    <w:rsid w:val="00DD31DB"/>
    <w:rsid w:val="00DD3CC0"/>
    <w:rsid w:val="00DD5EAF"/>
    <w:rsid w:val="00DD617F"/>
    <w:rsid w:val="00DD7DAA"/>
    <w:rsid w:val="00DE096E"/>
    <w:rsid w:val="00DE16AF"/>
    <w:rsid w:val="00DE3AF3"/>
    <w:rsid w:val="00DE3EC8"/>
    <w:rsid w:val="00DE42BC"/>
    <w:rsid w:val="00DE4466"/>
    <w:rsid w:val="00DE4F77"/>
    <w:rsid w:val="00DE747D"/>
    <w:rsid w:val="00DF0E7B"/>
    <w:rsid w:val="00DF1FBD"/>
    <w:rsid w:val="00DF21C3"/>
    <w:rsid w:val="00DF27C9"/>
    <w:rsid w:val="00DF3A33"/>
    <w:rsid w:val="00DF4627"/>
    <w:rsid w:val="00DF48C8"/>
    <w:rsid w:val="00DF54C3"/>
    <w:rsid w:val="00DF56B0"/>
    <w:rsid w:val="00DF5C30"/>
    <w:rsid w:val="00DF6E80"/>
    <w:rsid w:val="00E01EC3"/>
    <w:rsid w:val="00E031C5"/>
    <w:rsid w:val="00E032C9"/>
    <w:rsid w:val="00E045F2"/>
    <w:rsid w:val="00E0743A"/>
    <w:rsid w:val="00E1376B"/>
    <w:rsid w:val="00E13B76"/>
    <w:rsid w:val="00E1587A"/>
    <w:rsid w:val="00E15909"/>
    <w:rsid w:val="00E15DBE"/>
    <w:rsid w:val="00E177C1"/>
    <w:rsid w:val="00E17AA6"/>
    <w:rsid w:val="00E20480"/>
    <w:rsid w:val="00E206FE"/>
    <w:rsid w:val="00E20944"/>
    <w:rsid w:val="00E20B36"/>
    <w:rsid w:val="00E225C1"/>
    <w:rsid w:val="00E23590"/>
    <w:rsid w:val="00E251AE"/>
    <w:rsid w:val="00E25CC6"/>
    <w:rsid w:val="00E26872"/>
    <w:rsid w:val="00E27347"/>
    <w:rsid w:val="00E27C8C"/>
    <w:rsid w:val="00E30F02"/>
    <w:rsid w:val="00E32B84"/>
    <w:rsid w:val="00E340DB"/>
    <w:rsid w:val="00E357BA"/>
    <w:rsid w:val="00E372FA"/>
    <w:rsid w:val="00E3779F"/>
    <w:rsid w:val="00E40377"/>
    <w:rsid w:val="00E403F0"/>
    <w:rsid w:val="00E40874"/>
    <w:rsid w:val="00E40D96"/>
    <w:rsid w:val="00E410B7"/>
    <w:rsid w:val="00E411D9"/>
    <w:rsid w:val="00E41AF1"/>
    <w:rsid w:val="00E424B2"/>
    <w:rsid w:val="00E4356F"/>
    <w:rsid w:val="00E4690A"/>
    <w:rsid w:val="00E46BEF"/>
    <w:rsid w:val="00E516A7"/>
    <w:rsid w:val="00E53523"/>
    <w:rsid w:val="00E546E0"/>
    <w:rsid w:val="00E54F2A"/>
    <w:rsid w:val="00E57E2F"/>
    <w:rsid w:val="00E62D7C"/>
    <w:rsid w:val="00E62DB8"/>
    <w:rsid w:val="00E63B0F"/>
    <w:rsid w:val="00E64BCD"/>
    <w:rsid w:val="00E6552F"/>
    <w:rsid w:val="00E65947"/>
    <w:rsid w:val="00E67601"/>
    <w:rsid w:val="00E67618"/>
    <w:rsid w:val="00E7328B"/>
    <w:rsid w:val="00E732F6"/>
    <w:rsid w:val="00E7441F"/>
    <w:rsid w:val="00E74BD5"/>
    <w:rsid w:val="00E74E0D"/>
    <w:rsid w:val="00E75154"/>
    <w:rsid w:val="00E76DB9"/>
    <w:rsid w:val="00E8039D"/>
    <w:rsid w:val="00E806D2"/>
    <w:rsid w:val="00E81D9E"/>
    <w:rsid w:val="00E81E0B"/>
    <w:rsid w:val="00E8235B"/>
    <w:rsid w:val="00E839D4"/>
    <w:rsid w:val="00E84194"/>
    <w:rsid w:val="00E84580"/>
    <w:rsid w:val="00E84E5E"/>
    <w:rsid w:val="00E85574"/>
    <w:rsid w:val="00E85B7A"/>
    <w:rsid w:val="00E85C45"/>
    <w:rsid w:val="00E86587"/>
    <w:rsid w:val="00E86AE8"/>
    <w:rsid w:val="00E86E97"/>
    <w:rsid w:val="00E872EE"/>
    <w:rsid w:val="00E90992"/>
    <w:rsid w:val="00E90993"/>
    <w:rsid w:val="00E91F01"/>
    <w:rsid w:val="00E9231C"/>
    <w:rsid w:val="00E9671C"/>
    <w:rsid w:val="00E9676C"/>
    <w:rsid w:val="00E96D17"/>
    <w:rsid w:val="00EA029E"/>
    <w:rsid w:val="00EA0C78"/>
    <w:rsid w:val="00EA11D1"/>
    <w:rsid w:val="00EA1EDC"/>
    <w:rsid w:val="00EA2334"/>
    <w:rsid w:val="00EA2DDF"/>
    <w:rsid w:val="00EA402C"/>
    <w:rsid w:val="00EA4C0D"/>
    <w:rsid w:val="00EA5364"/>
    <w:rsid w:val="00EA5C52"/>
    <w:rsid w:val="00EA6D05"/>
    <w:rsid w:val="00EA73FB"/>
    <w:rsid w:val="00EB4CA9"/>
    <w:rsid w:val="00EB5730"/>
    <w:rsid w:val="00EB5C7A"/>
    <w:rsid w:val="00EB6408"/>
    <w:rsid w:val="00EB653C"/>
    <w:rsid w:val="00EB76F4"/>
    <w:rsid w:val="00EB7CD7"/>
    <w:rsid w:val="00EB7EF6"/>
    <w:rsid w:val="00EC08E5"/>
    <w:rsid w:val="00EC1FF2"/>
    <w:rsid w:val="00EC3EFC"/>
    <w:rsid w:val="00EC4A91"/>
    <w:rsid w:val="00EC5091"/>
    <w:rsid w:val="00EC56B2"/>
    <w:rsid w:val="00EC5908"/>
    <w:rsid w:val="00EC7491"/>
    <w:rsid w:val="00EC7498"/>
    <w:rsid w:val="00EC7790"/>
    <w:rsid w:val="00ED0110"/>
    <w:rsid w:val="00ED082B"/>
    <w:rsid w:val="00ED13A5"/>
    <w:rsid w:val="00ED18A2"/>
    <w:rsid w:val="00ED3DE7"/>
    <w:rsid w:val="00ED4A66"/>
    <w:rsid w:val="00ED4D75"/>
    <w:rsid w:val="00ED6249"/>
    <w:rsid w:val="00ED7079"/>
    <w:rsid w:val="00ED7D68"/>
    <w:rsid w:val="00ED7EED"/>
    <w:rsid w:val="00EE0DE3"/>
    <w:rsid w:val="00EE2285"/>
    <w:rsid w:val="00EE2737"/>
    <w:rsid w:val="00EE3422"/>
    <w:rsid w:val="00EE34AC"/>
    <w:rsid w:val="00EE43FC"/>
    <w:rsid w:val="00EE5285"/>
    <w:rsid w:val="00EE58C3"/>
    <w:rsid w:val="00EE59C3"/>
    <w:rsid w:val="00EE7934"/>
    <w:rsid w:val="00EF0597"/>
    <w:rsid w:val="00EF124E"/>
    <w:rsid w:val="00EF126B"/>
    <w:rsid w:val="00EF4003"/>
    <w:rsid w:val="00EF4119"/>
    <w:rsid w:val="00EF4D72"/>
    <w:rsid w:val="00EF513E"/>
    <w:rsid w:val="00EF5FE3"/>
    <w:rsid w:val="00EF66AE"/>
    <w:rsid w:val="00EF6B21"/>
    <w:rsid w:val="00EF7BD5"/>
    <w:rsid w:val="00EF7E4E"/>
    <w:rsid w:val="00F000BE"/>
    <w:rsid w:val="00F00E69"/>
    <w:rsid w:val="00F01512"/>
    <w:rsid w:val="00F04615"/>
    <w:rsid w:val="00F054E6"/>
    <w:rsid w:val="00F05A08"/>
    <w:rsid w:val="00F077A1"/>
    <w:rsid w:val="00F1094C"/>
    <w:rsid w:val="00F110D6"/>
    <w:rsid w:val="00F136A4"/>
    <w:rsid w:val="00F140DC"/>
    <w:rsid w:val="00F14315"/>
    <w:rsid w:val="00F15333"/>
    <w:rsid w:val="00F15680"/>
    <w:rsid w:val="00F17E5B"/>
    <w:rsid w:val="00F17E63"/>
    <w:rsid w:val="00F21D8D"/>
    <w:rsid w:val="00F22517"/>
    <w:rsid w:val="00F2290D"/>
    <w:rsid w:val="00F24A28"/>
    <w:rsid w:val="00F24BE4"/>
    <w:rsid w:val="00F26CCC"/>
    <w:rsid w:val="00F2720C"/>
    <w:rsid w:val="00F27834"/>
    <w:rsid w:val="00F304C9"/>
    <w:rsid w:val="00F319E7"/>
    <w:rsid w:val="00F32DA0"/>
    <w:rsid w:val="00F335F6"/>
    <w:rsid w:val="00F33A20"/>
    <w:rsid w:val="00F35D9E"/>
    <w:rsid w:val="00F35DB3"/>
    <w:rsid w:val="00F3669B"/>
    <w:rsid w:val="00F3755F"/>
    <w:rsid w:val="00F41670"/>
    <w:rsid w:val="00F41896"/>
    <w:rsid w:val="00F41919"/>
    <w:rsid w:val="00F41A6A"/>
    <w:rsid w:val="00F42F65"/>
    <w:rsid w:val="00F4489E"/>
    <w:rsid w:val="00F458CC"/>
    <w:rsid w:val="00F500AA"/>
    <w:rsid w:val="00F50C05"/>
    <w:rsid w:val="00F51C2A"/>
    <w:rsid w:val="00F5596F"/>
    <w:rsid w:val="00F55B26"/>
    <w:rsid w:val="00F60939"/>
    <w:rsid w:val="00F60AAD"/>
    <w:rsid w:val="00F60C73"/>
    <w:rsid w:val="00F612A7"/>
    <w:rsid w:val="00F618B5"/>
    <w:rsid w:val="00F62910"/>
    <w:rsid w:val="00F63250"/>
    <w:rsid w:val="00F65143"/>
    <w:rsid w:val="00F653FF"/>
    <w:rsid w:val="00F65BA6"/>
    <w:rsid w:val="00F66C05"/>
    <w:rsid w:val="00F6795E"/>
    <w:rsid w:val="00F716CA"/>
    <w:rsid w:val="00F71E30"/>
    <w:rsid w:val="00F72D7E"/>
    <w:rsid w:val="00F742DF"/>
    <w:rsid w:val="00F75267"/>
    <w:rsid w:val="00F7646C"/>
    <w:rsid w:val="00F764EA"/>
    <w:rsid w:val="00F77D11"/>
    <w:rsid w:val="00F82191"/>
    <w:rsid w:val="00F82C61"/>
    <w:rsid w:val="00F85EE1"/>
    <w:rsid w:val="00F879A4"/>
    <w:rsid w:val="00F90276"/>
    <w:rsid w:val="00F90717"/>
    <w:rsid w:val="00F91D73"/>
    <w:rsid w:val="00F91EE8"/>
    <w:rsid w:val="00F931A8"/>
    <w:rsid w:val="00F931C4"/>
    <w:rsid w:val="00F949F2"/>
    <w:rsid w:val="00F95929"/>
    <w:rsid w:val="00F9731A"/>
    <w:rsid w:val="00F979C2"/>
    <w:rsid w:val="00FA0828"/>
    <w:rsid w:val="00FA0C5C"/>
    <w:rsid w:val="00FA1C45"/>
    <w:rsid w:val="00FA2A97"/>
    <w:rsid w:val="00FA30F8"/>
    <w:rsid w:val="00FA3514"/>
    <w:rsid w:val="00FA4566"/>
    <w:rsid w:val="00FA4C8E"/>
    <w:rsid w:val="00FA4EDA"/>
    <w:rsid w:val="00FA559A"/>
    <w:rsid w:val="00FB0925"/>
    <w:rsid w:val="00FB0D4C"/>
    <w:rsid w:val="00FB26BB"/>
    <w:rsid w:val="00FB32BC"/>
    <w:rsid w:val="00FB5E7A"/>
    <w:rsid w:val="00FB783B"/>
    <w:rsid w:val="00FC0DDE"/>
    <w:rsid w:val="00FC1A72"/>
    <w:rsid w:val="00FC388A"/>
    <w:rsid w:val="00FC3B7A"/>
    <w:rsid w:val="00FC491C"/>
    <w:rsid w:val="00FC584A"/>
    <w:rsid w:val="00FC6FB9"/>
    <w:rsid w:val="00FD0467"/>
    <w:rsid w:val="00FD04D9"/>
    <w:rsid w:val="00FD069B"/>
    <w:rsid w:val="00FD0B1E"/>
    <w:rsid w:val="00FD19B9"/>
    <w:rsid w:val="00FD221D"/>
    <w:rsid w:val="00FD26AF"/>
    <w:rsid w:val="00FD26FE"/>
    <w:rsid w:val="00FD40D6"/>
    <w:rsid w:val="00FD48BD"/>
    <w:rsid w:val="00FD49F8"/>
    <w:rsid w:val="00FD4B0C"/>
    <w:rsid w:val="00FD5406"/>
    <w:rsid w:val="00FD5E0E"/>
    <w:rsid w:val="00FE1062"/>
    <w:rsid w:val="00FE28D4"/>
    <w:rsid w:val="00FE30CD"/>
    <w:rsid w:val="00FE31DE"/>
    <w:rsid w:val="00FE35EE"/>
    <w:rsid w:val="00FE7252"/>
    <w:rsid w:val="00FF0E35"/>
    <w:rsid w:val="00FF2C83"/>
    <w:rsid w:val="00FF47BC"/>
    <w:rsid w:val="00FF66D2"/>
    <w:rsid w:val="00FF6920"/>
    <w:rsid w:val="00FF7907"/>
    <w:rsid w:val="00FF7C5B"/>
    <w:rsid w:val="15EA0BB4"/>
    <w:rsid w:val="19C8C96C"/>
    <w:rsid w:val="2792A6E2"/>
    <w:rsid w:val="4B913052"/>
    <w:rsid w:val="55FB2A76"/>
    <w:rsid w:val="5D97CAE6"/>
    <w:rsid w:val="63F4AC77"/>
  </w:rsids>
  <m:mathPr>
    <m:mathFont m:val="Cambria Math"/>
    <m:brkBin m:val="before"/>
    <m:brkBinSub m:val="--"/>
    <m:smallFrac/>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63F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42F5"/>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FA3514"/>
    <w:pPr>
      <w:keepNext/>
      <w:keepLines/>
      <w:spacing w:before="480" w:after="0"/>
      <w:outlineLvl w:val="0"/>
    </w:pPr>
    <w:rPr>
      <w:rFonts w:eastAsiaTheme="majorEastAsia" w:cs="Times New Roman"/>
      <w:b/>
      <w:sz w:val="32"/>
      <w:szCs w:val="24"/>
    </w:rPr>
  </w:style>
  <w:style w:type="paragraph" w:styleId="Heading2">
    <w:name w:val="heading 2"/>
    <w:basedOn w:val="Normal"/>
    <w:next w:val="Normal"/>
    <w:link w:val="Heading2Char"/>
    <w:autoRedefine/>
    <w:uiPriority w:val="9"/>
    <w:unhideWhenUsed/>
    <w:qFormat/>
    <w:rsid w:val="00777871"/>
    <w:pPr>
      <w:keepNext/>
      <w:keepLines/>
      <w:numPr>
        <w:ilvl w:val="1"/>
        <w:numId w:val="24"/>
      </w:numPr>
      <w:spacing w:before="200" w:after="0"/>
      <w:outlineLvl w:val="1"/>
    </w:pPr>
    <w:rPr>
      <w:rFonts w:eastAsiaTheme="majorEastAsia" w:cstheme="majorBidi"/>
      <w:b/>
      <w:bCs/>
      <w:color w:val="000000" w:themeColor="text1"/>
      <w:sz w:val="28"/>
      <w:szCs w:val="26"/>
    </w:rPr>
  </w:style>
  <w:style w:type="paragraph" w:styleId="Heading3">
    <w:name w:val="heading 3"/>
    <w:basedOn w:val="Normal"/>
    <w:link w:val="Heading3Char"/>
    <w:autoRedefine/>
    <w:uiPriority w:val="9"/>
    <w:qFormat/>
    <w:rsid w:val="004E220D"/>
    <w:pPr>
      <w:tabs>
        <w:tab w:val="left" w:pos="2642"/>
      </w:tabs>
      <w:spacing w:before="100" w:beforeAutospacing="1" w:after="100" w:afterAutospacing="1"/>
      <w:outlineLvl w:val="2"/>
    </w:pPr>
    <w:rPr>
      <w:rFonts w:eastAsia="Times New Roman" w:cs="Times New Roman"/>
      <w:b/>
      <w:bCs/>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3514"/>
    <w:rPr>
      <w:rFonts w:ascii="Times New Roman" w:eastAsiaTheme="majorEastAsia" w:hAnsi="Times New Roman" w:cs="Times New Roman"/>
      <w:b/>
      <w:sz w:val="32"/>
      <w:szCs w:val="24"/>
    </w:rPr>
  </w:style>
  <w:style w:type="paragraph" w:styleId="TOCHeading">
    <w:name w:val="TOC Heading"/>
    <w:basedOn w:val="Heading1"/>
    <w:next w:val="Normal"/>
    <w:uiPriority w:val="39"/>
    <w:unhideWhenUsed/>
    <w:qFormat/>
    <w:rsid w:val="00026334"/>
    <w:pPr>
      <w:outlineLvl w:val="9"/>
    </w:pPr>
  </w:style>
  <w:style w:type="paragraph" w:styleId="BalloonText">
    <w:name w:val="Balloon Text"/>
    <w:basedOn w:val="Normal"/>
    <w:link w:val="BalloonTextChar"/>
    <w:uiPriority w:val="99"/>
    <w:semiHidden/>
    <w:unhideWhenUsed/>
    <w:rsid w:val="000263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6334"/>
    <w:rPr>
      <w:rFonts w:ascii="Tahoma" w:hAnsi="Tahoma" w:cs="Tahoma"/>
      <w:sz w:val="16"/>
      <w:szCs w:val="16"/>
    </w:rPr>
  </w:style>
  <w:style w:type="paragraph" w:styleId="Header">
    <w:name w:val="header"/>
    <w:basedOn w:val="Normal"/>
    <w:link w:val="HeaderChar"/>
    <w:uiPriority w:val="99"/>
    <w:unhideWhenUsed/>
    <w:rsid w:val="00026334"/>
    <w:pPr>
      <w:tabs>
        <w:tab w:val="center" w:pos="4680"/>
        <w:tab w:val="right" w:pos="9360"/>
      </w:tabs>
      <w:spacing w:after="0" w:line="240" w:lineRule="auto"/>
    </w:pPr>
  </w:style>
  <w:style w:type="character" w:customStyle="1" w:styleId="HeaderChar">
    <w:name w:val="Header Char"/>
    <w:basedOn w:val="DefaultParagraphFont"/>
    <w:link w:val="Header"/>
    <w:uiPriority w:val="99"/>
    <w:rsid w:val="00026334"/>
  </w:style>
  <w:style w:type="paragraph" w:styleId="Footer">
    <w:name w:val="footer"/>
    <w:basedOn w:val="Normal"/>
    <w:link w:val="FooterChar"/>
    <w:uiPriority w:val="99"/>
    <w:unhideWhenUsed/>
    <w:rsid w:val="000263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6334"/>
  </w:style>
  <w:style w:type="character" w:customStyle="1" w:styleId="Heading3Char">
    <w:name w:val="Heading 3 Char"/>
    <w:basedOn w:val="DefaultParagraphFont"/>
    <w:link w:val="Heading3"/>
    <w:uiPriority w:val="9"/>
    <w:rsid w:val="004E220D"/>
    <w:rPr>
      <w:rFonts w:ascii="Times New Roman" w:eastAsia="Times New Roman" w:hAnsi="Times New Roman" w:cs="Times New Roman"/>
      <w:b/>
      <w:bCs/>
      <w:sz w:val="24"/>
      <w:szCs w:val="20"/>
    </w:rPr>
  </w:style>
  <w:style w:type="character" w:customStyle="1" w:styleId="e24kjd">
    <w:name w:val="e24kjd"/>
    <w:basedOn w:val="DefaultParagraphFont"/>
    <w:rsid w:val="00931280"/>
  </w:style>
  <w:style w:type="character" w:customStyle="1" w:styleId="media-captiontext">
    <w:name w:val="media-caption__text"/>
    <w:basedOn w:val="DefaultParagraphFont"/>
    <w:rsid w:val="004E4AC1"/>
  </w:style>
  <w:style w:type="paragraph" w:styleId="TOC3">
    <w:name w:val="toc 3"/>
    <w:basedOn w:val="Normal"/>
    <w:next w:val="Normal"/>
    <w:autoRedefine/>
    <w:uiPriority w:val="39"/>
    <w:unhideWhenUsed/>
    <w:rsid w:val="00530EDD"/>
    <w:pPr>
      <w:tabs>
        <w:tab w:val="right" w:leader="dot" w:pos="9350"/>
      </w:tabs>
      <w:spacing w:after="100"/>
    </w:pPr>
    <w:rPr>
      <w:rFonts w:cs="Times New Roman"/>
      <w:szCs w:val="24"/>
    </w:rPr>
  </w:style>
  <w:style w:type="character" w:styleId="Hyperlink">
    <w:name w:val="Hyperlink"/>
    <w:basedOn w:val="DefaultParagraphFont"/>
    <w:uiPriority w:val="99"/>
    <w:unhideWhenUsed/>
    <w:rsid w:val="00657C1D"/>
    <w:rPr>
      <w:color w:val="0000FF" w:themeColor="hyperlink"/>
      <w:u w:val="single"/>
    </w:rPr>
  </w:style>
  <w:style w:type="character" w:customStyle="1" w:styleId="Heading2Char">
    <w:name w:val="Heading 2 Char"/>
    <w:basedOn w:val="DefaultParagraphFont"/>
    <w:link w:val="Heading2"/>
    <w:uiPriority w:val="9"/>
    <w:rsid w:val="00777871"/>
    <w:rPr>
      <w:rFonts w:ascii="Times New Roman" w:eastAsiaTheme="majorEastAsia" w:hAnsi="Times New Roman" w:cstheme="majorBidi"/>
      <w:b/>
      <w:bCs/>
      <w:color w:val="000000" w:themeColor="text1"/>
      <w:sz w:val="28"/>
      <w:szCs w:val="26"/>
    </w:rPr>
  </w:style>
  <w:style w:type="paragraph" w:styleId="TOC1">
    <w:name w:val="toc 1"/>
    <w:basedOn w:val="Normal"/>
    <w:next w:val="Normal"/>
    <w:autoRedefine/>
    <w:uiPriority w:val="39"/>
    <w:unhideWhenUsed/>
    <w:rsid w:val="00185A0E"/>
    <w:pPr>
      <w:spacing w:after="100"/>
    </w:pPr>
  </w:style>
  <w:style w:type="paragraph" w:styleId="TOC2">
    <w:name w:val="toc 2"/>
    <w:basedOn w:val="Normal"/>
    <w:next w:val="Normal"/>
    <w:autoRedefine/>
    <w:uiPriority w:val="39"/>
    <w:unhideWhenUsed/>
    <w:rsid w:val="00185A0E"/>
    <w:pPr>
      <w:spacing w:after="100"/>
      <w:ind w:left="220"/>
    </w:pPr>
  </w:style>
  <w:style w:type="paragraph" w:styleId="Bibliography">
    <w:name w:val="Bibliography"/>
    <w:basedOn w:val="Normal"/>
    <w:next w:val="Normal"/>
    <w:uiPriority w:val="37"/>
    <w:unhideWhenUsed/>
    <w:rsid w:val="00452B9D"/>
  </w:style>
  <w:style w:type="character" w:customStyle="1" w:styleId="selectable">
    <w:name w:val="selectable"/>
    <w:basedOn w:val="DefaultParagraphFont"/>
    <w:rsid w:val="008E3BCF"/>
  </w:style>
  <w:style w:type="paragraph" w:styleId="NormalWeb">
    <w:name w:val="Normal (Web)"/>
    <w:basedOn w:val="Normal"/>
    <w:uiPriority w:val="99"/>
    <w:unhideWhenUsed/>
    <w:rsid w:val="0070084A"/>
    <w:pPr>
      <w:spacing w:before="100" w:beforeAutospacing="1" w:after="100" w:afterAutospacing="1" w:line="240" w:lineRule="auto"/>
    </w:pPr>
    <w:rPr>
      <w:rFonts w:eastAsia="Times New Roman" w:cs="Times New Roman"/>
      <w:szCs w:val="24"/>
    </w:rPr>
  </w:style>
  <w:style w:type="paragraph" w:styleId="Caption">
    <w:name w:val="caption"/>
    <w:basedOn w:val="Normal"/>
    <w:next w:val="Normal"/>
    <w:autoRedefine/>
    <w:uiPriority w:val="35"/>
    <w:unhideWhenUsed/>
    <w:qFormat/>
    <w:rsid w:val="006273F4"/>
    <w:pPr>
      <w:jc w:val="center"/>
    </w:pPr>
    <w:rPr>
      <w:i/>
      <w:iCs/>
      <w:color w:val="000000" w:themeColor="text1"/>
      <w:szCs w:val="18"/>
    </w:rPr>
  </w:style>
  <w:style w:type="paragraph" w:styleId="TableofFigures">
    <w:name w:val="table of figures"/>
    <w:basedOn w:val="Normal"/>
    <w:next w:val="Normal"/>
    <w:uiPriority w:val="99"/>
    <w:unhideWhenUsed/>
    <w:rsid w:val="00616A6E"/>
    <w:pPr>
      <w:spacing w:after="0"/>
    </w:pPr>
  </w:style>
  <w:style w:type="character" w:customStyle="1" w:styleId="fontstyle01">
    <w:name w:val="fontstyle01"/>
    <w:basedOn w:val="DefaultParagraphFont"/>
    <w:rsid w:val="00E251AE"/>
    <w:rPr>
      <w:rFonts w:ascii="Calibri" w:hAnsi="Calibri" w:cs="Calibri" w:hint="default"/>
      <w:b w:val="0"/>
      <w:bCs w:val="0"/>
      <w:i w:val="0"/>
      <w:iCs w:val="0"/>
      <w:color w:val="000000"/>
      <w:sz w:val="22"/>
      <w:szCs w:val="22"/>
    </w:rPr>
  </w:style>
  <w:style w:type="paragraph" w:styleId="ListParagraph">
    <w:name w:val="List Paragraph"/>
    <w:basedOn w:val="Normal"/>
    <w:uiPriority w:val="34"/>
    <w:qFormat/>
    <w:rsid w:val="00ED4D75"/>
    <w:pPr>
      <w:ind w:left="720"/>
      <w:contextualSpacing/>
    </w:pPr>
  </w:style>
  <w:style w:type="character" w:styleId="Strong">
    <w:name w:val="Strong"/>
    <w:basedOn w:val="DefaultParagraphFont"/>
    <w:uiPriority w:val="22"/>
    <w:qFormat/>
    <w:rsid w:val="00156348"/>
    <w:rPr>
      <w:b/>
      <w:bCs/>
    </w:rPr>
  </w:style>
  <w:style w:type="paragraph" w:styleId="Title">
    <w:name w:val="Title"/>
    <w:basedOn w:val="Normal"/>
    <w:next w:val="Normal"/>
    <w:link w:val="TitleChar"/>
    <w:uiPriority w:val="10"/>
    <w:qFormat/>
    <w:rsid w:val="00962A1B"/>
    <w:pPr>
      <w:spacing w:after="0" w:line="240" w:lineRule="auto"/>
      <w:contextualSpacing/>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962A1B"/>
    <w:rPr>
      <w:rFonts w:asciiTheme="majorHAnsi" w:eastAsiaTheme="majorEastAsia" w:hAnsiTheme="majorHAnsi" w:cstheme="majorBidi"/>
      <w:spacing w:val="-10"/>
      <w:kern w:val="28"/>
      <w:sz w:val="56"/>
      <w:szCs w:val="56"/>
      <w:lang w:val="en-GB"/>
    </w:rPr>
  </w:style>
  <w:style w:type="character" w:styleId="CommentReference">
    <w:name w:val="annotation reference"/>
    <w:basedOn w:val="DefaultParagraphFont"/>
    <w:uiPriority w:val="99"/>
    <w:semiHidden/>
    <w:unhideWhenUsed/>
    <w:rsid w:val="003369C9"/>
    <w:rPr>
      <w:sz w:val="16"/>
      <w:szCs w:val="16"/>
    </w:rPr>
  </w:style>
  <w:style w:type="paragraph" w:styleId="CommentText">
    <w:name w:val="annotation text"/>
    <w:basedOn w:val="Normal"/>
    <w:link w:val="CommentTextChar"/>
    <w:uiPriority w:val="99"/>
    <w:semiHidden/>
    <w:unhideWhenUsed/>
    <w:rsid w:val="003369C9"/>
    <w:pPr>
      <w:spacing w:line="240" w:lineRule="auto"/>
    </w:pPr>
    <w:rPr>
      <w:sz w:val="20"/>
      <w:szCs w:val="20"/>
    </w:rPr>
  </w:style>
  <w:style w:type="character" w:customStyle="1" w:styleId="CommentTextChar">
    <w:name w:val="Comment Text Char"/>
    <w:basedOn w:val="DefaultParagraphFont"/>
    <w:link w:val="CommentText"/>
    <w:uiPriority w:val="99"/>
    <w:semiHidden/>
    <w:rsid w:val="003369C9"/>
    <w:rPr>
      <w:sz w:val="20"/>
      <w:szCs w:val="20"/>
    </w:rPr>
  </w:style>
  <w:style w:type="paragraph" w:styleId="CommentSubject">
    <w:name w:val="annotation subject"/>
    <w:basedOn w:val="CommentText"/>
    <w:next w:val="CommentText"/>
    <w:link w:val="CommentSubjectChar"/>
    <w:uiPriority w:val="99"/>
    <w:semiHidden/>
    <w:unhideWhenUsed/>
    <w:rsid w:val="003369C9"/>
    <w:rPr>
      <w:b/>
      <w:bCs/>
    </w:rPr>
  </w:style>
  <w:style w:type="character" w:customStyle="1" w:styleId="CommentSubjectChar">
    <w:name w:val="Comment Subject Char"/>
    <w:basedOn w:val="CommentTextChar"/>
    <w:link w:val="CommentSubject"/>
    <w:uiPriority w:val="99"/>
    <w:semiHidden/>
    <w:rsid w:val="003369C9"/>
    <w:rPr>
      <w:b/>
      <w:bCs/>
      <w:sz w:val="20"/>
      <w:szCs w:val="20"/>
    </w:rPr>
  </w:style>
  <w:style w:type="character" w:customStyle="1" w:styleId="hgkelc">
    <w:name w:val="hgkelc"/>
    <w:basedOn w:val="DefaultParagraphFont"/>
    <w:rsid w:val="00272348"/>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GridTable1Light-Accent3">
    <w:name w:val="Grid Table 1 Light Accent 3"/>
    <w:basedOn w:val="TableNormal"/>
    <w:uiPriority w:val="46"/>
    <w:pPr>
      <w:spacing w:after="0" w:line="240" w:lineRule="auto"/>
    </w:pPr>
    <w:tblPr>
      <w:tblStyleRowBandSize w:val="1"/>
      <w:tblStyleColBandSize w:val="1"/>
      <w:tblBorders>
        <w:top w:val="single" w:sz="4" w:space="0" w:color="D6E3BC" w:themeColor="accent3" w:themeTint="66"/>
        <w:left w:val="single" w:sz="4" w:space="0" w:color="D6E3BC" w:themeColor="accent3" w:themeTint="66"/>
        <w:bottom w:val="single" w:sz="4" w:space="0" w:color="D6E3BC" w:themeColor="accent3" w:themeTint="66"/>
        <w:right w:val="single" w:sz="4" w:space="0" w:color="D6E3BC" w:themeColor="accent3" w:themeTint="66"/>
        <w:insideH w:val="single" w:sz="4" w:space="0" w:color="D6E3BC" w:themeColor="accent3" w:themeTint="66"/>
        <w:insideV w:val="single" w:sz="4" w:space="0" w:color="D6E3BC" w:themeColor="accent3" w:themeTint="66"/>
      </w:tblBorders>
    </w:tblPr>
    <w:tblStylePr w:type="firstRow">
      <w:rPr>
        <w:b/>
        <w:bCs/>
      </w:rPr>
      <w:tblPr/>
      <w:tcPr>
        <w:tcBorders>
          <w:bottom w:val="single" w:sz="12" w:space="0" w:color="C2D69B" w:themeColor="accent3" w:themeTint="99"/>
        </w:tcBorders>
      </w:tcPr>
    </w:tblStylePr>
    <w:tblStylePr w:type="lastRow">
      <w:rPr>
        <w:b/>
        <w:bCs/>
      </w:rPr>
      <w:tblPr/>
      <w:tcPr>
        <w:tcBorders>
          <w:top w:val="double" w:sz="2" w:space="0" w:color="C2D69B"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824C24"/>
    <w:pPr>
      <w:spacing w:after="0" w:line="240" w:lineRule="auto"/>
    </w:pPr>
    <w:tblPr>
      <w:tblStyleRowBandSize w:val="1"/>
      <w:tblStyleColBandSize w:val="1"/>
      <w:tblBorders>
        <w:top w:val="single" w:sz="4" w:space="0" w:color="CCC0D9" w:themeColor="accent4" w:themeTint="66"/>
        <w:left w:val="single" w:sz="4" w:space="0" w:color="CCC0D9" w:themeColor="accent4" w:themeTint="66"/>
        <w:bottom w:val="single" w:sz="4" w:space="0" w:color="CCC0D9" w:themeColor="accent4" w:themeTint="66"/>
        <w:right w:val="single" w:sz="4" w:space="0" w:color="CCC0D9" w:themeColor="accent4" w:themeTint="66"/>
        <w:insideH w:val="single" w:sz="4" w:space="0" w:color="CCC0D9" w:themeColor="accent4" w:themeTint="66"/>
        <w:insideV w:val="single" w:sz="4" w:space="0" w:color="CCC0D9" w:themeColor="accent4" w:themeTint="66"/>
      </w:tblBorders>
    </w:tblPr>
    <w:tblStylePr w:type="firstRow">
      <w:rPr>
        <w:b/>
        <w:bCs/>
      </w:rPr>
      <w:tblPr/>
      <w:tcPr>
        <w:tcBorders>
          <w:bottom w:val="single" w:sz="12" w:space="0" w:color="B2A1C7" w:themeColor="accent4" w:themeTint="99"/>
        </w:tcBorders>
      </w:tcPr>
    </w:tblStylePr>
    <w:tblStylePr w:type="lastRow">
      <w:rPr>
        <w:b/>
        <w:bCs/>
      </w:rPr>
      <w:tblPr/>
      <w:tcPr>
        <w:tcBorders>
          <w:top w:val="double" w:sz="2" w:space="0" w:color="B2A1C7" w:themeColor="accent4"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824C24"/>
    <w:pPr>
      <w:spacing w:after="0" w:line="240" w:lineRule="auto"/>
    </w:pPr>
    <w:tblPr>
      <w:tblStyleRowBandSize w:val="1"/>
      <w:tblStyleColBandSize w:val="1"/>
      <w:tblBorders>
        <w:top w:val="single" w:sz="4" w:space="0" w:color="FBD4B4" w:themeColor="accent6" w:themeTint="66"/>
        <w:left w:val="single" w:sz="4" w:space="0" w:color="FBD4B4" w:themeColor="accent6" w:themeTint="66"/>
        <w:bottom w:val="single" w:sz="4" w:space="0" w:color="FBD4B4" w:themeColor="accent6" w:themeTint="66"/>
        <w:right w:val="single" w:sz="4" w:space="0" w:color="FBD4B4" w:themeColor="accent6" w:themeTint="66"/>
        <w:insideH w:val="single" w:sz="4" w:space="0" w:color="FBD4B4" w:themeColor="accent6" w:themeTint="66"/>
        <w:insideV w:val="single" w:sz="4" w:space="0" w:color="FBD4B4" w:themeColor="accent6" w:themeTint="66"/>
      </w:tblBorders>
    </w:tblPr>
    <w:tblStylePr w:type="firstRow">
      <w:rPr>
        <w:b/>
        <w:bCs/>
      </w:rPr>
      <w:tblPr/>
      <w:tcPr>
        <w:tcBorders>
          <w:bottom w:val="single" w:sz="12" w:space="0" w:color="FABF8F" w:themeColor="accent6" w:themeTint="99"/>
        </w:tcBorders>
      </w:tcPr>
    </w:tblStylePr>
    <w:tblStylePr w:type="lastRow">
      <w:rPr>
        <w:b/>
        <w:bCs/>
      </w:rPr>
      <w:tblPr/>
      <w:tcPr>
        <w:tcBorders>
          <w:top w:val="double" w:sz="2" w:space="0" w:color="FABF8F" w:themeColor="accent6" w:themeTint="99"/>
        </w:tcBorders>
      </w:tcPr>
    </w:tblStylePr>
    <w:tblStylePr w:type="firstCol">
      <w:rPr>
        <w:b/>
        <w:bCs/>
      </w:rPr>
    </w:tblStylePr>
    <w:tblStylePr w:type="lastCol">
      <w:rPr>
        <w:b/>
        <w:bCs/>
      </w:rPr>
    </w:tblStylePr>
  </w:style>
  <w:style w:type="table" w:styleId="GridTable5Dark-Accent5">
    <w:name w:val="Grid Table 5 Dark Accent 5"/>
    <w:basedOn w:val="TableNormal"/>
    <w:uiPriority w:val="50"/>
    <w:rsid w:val="00824C2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styleId="PlainTable5">
    <w:name w:val="Plain Table 5"/>
    <w:basedOn w:val="TableNormal"/>
    <w:uiPriority w:val="45"/>
    <w:rsid w:val="00C8026F"/>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6">
    <w:name w:val="Grid Table 5 Dark Accent 6"/>
    <w:basedOn w:val="TableNormal"/>
    <w:uiPriority w:val="50"/>
    <w:rsid w:val="00C8026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681790">
      <w:bodyDiv w:val="1"/>
      <w:marLeft w:val="0"/>
      <w:marRight w:val="0"/>
      <w:marTop w:val="0"/>
      <w:marBottom w:val="0"/>
      <w:divBdr>
        <w:top w:val="none" w:sz="0" w:space="0" w:color="auto"/>
        <w:left w:val="none" w:sz="0" w:space="0" w:color="auto"/>
        <w:bottom w:val="none" w:sz="0" w:space="0" w:color="auto"/>
        <w:right w:val="none" w:sz="0" w:space="0" w:color="auto"/>
      </w:divBdr>
      <w:divsChild>
        <w:div w:id="852457300">
          <w:marLeft w:val="0"/>
          <w:marRight w:val="0"/>
          <w:marTop w:val="0"/>
          <w:marBottom w:val="0"/>
          <w:divBdr>
            <w:top w:val="none" w:sz="0" w:space="0" w:color="auto"/>
            <w:left w:val="none" w:sz="0" w:space="0" w:color="auto"/>
            <w:bottom w:val="none" w:sz="0" w:space="0" w:color="auto"/>
            <w:right w:val="none" w:sz="0" w:space="0" w:color="auto"/>
          </w:divBdr>
        </w:div>
      </w:divsChild>
    </w:div>
    <w:div w:id="49037718">
      <w:bodyDiv w:val="1"/>
      <w:marLeft w:val="0"/>
      <w:marRight w:val="0"/>
      <w:marTop w:val="0"/>
      <w:marBottom w:val="0"/>
      <w:divBdr>
        <w:top w:val="none" w:sz="0" w:space="0" w:color="auto"/>
        <w:left w:val="none" w:sz="0" w:space="0" w:color="auto"/>
        <w:bottom w:val="none" w:sz="0" w:space="0" w:color="auto"/>
        <w:right w:val="none" w:sz="0" w:space="0" w:color="auto"/>
      </w:divBdr>
      <w:divsChild>
        <w:div w:id="1902789967">
          <w:marLeft w:val="0"/>
          <w:marRight w:val="0"/>
          <w:marTop w:val="0"/>
          <w:marBottom w:val="0"/>
          <w:divBdr>
            <w:top w:val="none" w:sz="0" w:space="0" w:color="auto"/>
            <w:left w:val="none" w:sz="0" w:space="0" w:color="auto"/>
            <w:bottom w:val="none" w:sz="0" w:space="0" w:color="auto"/>
            <w:right w:val="none" w:sz="0" w:space="0" w:color="auto"/>
          </w:divBdr>
        </w:div>
      </w:divsChild>
    </w:div>
    <w:div w:id="299727489">
      <w:bodyDiv w:val="1"/>
      <w:marLeft w:val="0"/>
      <w:marRight w:val="0"/>
      <w:marTop w:val="0"/>
      <w:marBottom w:val="0"/>
      <w:divBdr>
        <w:top w:val="none" w:sz="0" w:space="0" w:color="auto"/>
        <w:left w:val="none" w:sz="0" w:space="0" w:color="auto"/>
        <w:bottom w:val="none" w:sz="0" w:space="0" w:color="auto"/>
        <w:right w:val="none" w:sz="0" w:space="0" w:color="auto"/>
      </w:divBdr>
      <w:divsChild>
        <w:div w:id="1548374162">
          <w:marLeft w:val="0"/>
          <w:marRight w:val="0"/>
          <w:marTop w:val="0"/>
          <w:marBottom w:val="0"/>
          <w:divBdr>
            <w:top w:val="none" w:sz="0" w:space="0" w:color="auto"/>
            <w:left w:val="none" w:sz="0" w:space="0" w:color="auto"/>
            <w:bottom w:val="none" w:sz="0" w:space="0" w:color="auto"/>
            <w:right w:val="none" w:sz="0" w:space="0" w:color="auto"/>
          </w:divBdr>
        </w:div>
      </w:divsChild>
    </w:div>
    <w:div w:id="469522212">
      <w:bodyDiv w:val="1"/>
      <w:marLeft w:val="0"/>
      <w:marRight w:val="0"/>
      <w:marTop w:val="0"/>
      <w:marBottom w:val="0"/>
      <w:divBdr>
        <w:top w:val="none" w:sz="0" w:space="0" w:color="auto"/>
        <w:left w:val="none" w:sz="0" w:space="0" w:color="auto"/>
        <w:bottom w:val="none" w:sz="0" w:space="0" w:color="auto"/>
        <w:right w:val="none" w:sz="0" w:space="0" w:color="auto"/>
      </w:divBdr>
      <w:divsChild>
        <w:div w:id="822626713">
          <w:marLeft w:val="0"/>
          <w:marRight w:val="0"/>
          <w:marTop w:val="0"/>
          <w:marBottom w:val="0"/>
          <w:divBdr>
            <w:top w:val="none" w:sz="0" w:space="0" w:color="auto"/>
            <w:left w:val="none" w:sz="0" w:space="0" w:color="auto"/>
            <w:bottom w:val="none" w:sz="0" w:space="0" w:color="auto"/>
            <w:right w:val="none" w:sz="0" w:space="0" w:color="auto"/>
          </w:divBdr>
        </w:div>
      </w:divsChild>
    </w:div>
    <w:div w:id="470295573">
      <w:bodyDiv w:val="1"/>
      <w:marLeft w:val="0"/>
      <w:marRight w:val="0"/>
      <w:marTop w:val="0"/>
      <w:marBottom w:val="0"/>
      <w:divBdr>
        <w:top w:val="none" w:sz="0" w:space="0" w:color="auto"/>
        <w:left w:val="none" w:sz="0" w:space="0" w:color="auto"/>
        <w:bottom w:val="none" w:sz="0" w:space="0" w:color="auto"/>
        <w:right w:val="none" w:sz="0" w:space="0" w:color="auto"/>
      </w:divBdr>
    </w:div>
    <w:div w:id="481115855">
      <w:bodyDiv w:val="1"/>
      <w:marLeft w:val="0"/>
      <w:marRight w:val="0"/>
      <w:marTop w:val="0"/>
      <w:marBottom w:val="0"/>
      <w:divBdr>
        <w:top w:val="none" w:sz="0" w:space="0" w:color="auto"/>
        <w:left w:val="none" w:sz="0" w:space="0" w:color="auto"/>
        <w:bottom w:val="none" w:sz="0" w:space="0" w:color="auto"/>
        <w:right w:val="none" w:sz="0" w:space="0" w:color="auto"/>
      </w:divBdr>
      <w:divsChild>
        <w:div w:id="1939294831">
          <w:marLeft w:val="0"/>
          <w:marRight w:val="0"/>
          <w:marTop w:val="0"/>
          <w:marBottom w:val="0"/>
          <w:divBdr>
            <w:top w:val="none" w:sz="0" w:space="0" w:color="auto"/>
            <w:left w:val="none" w:sz="0" w:space="0" w:color="auto"/>
            <w:bottom w:val="none" w:sz="0" w:space="0" w:color="auto"/>
            <w:right w:val="none" w:sz="0" w:space="0" w:color="auto"/>
          </w:divBdr>
        </w:div>
      </w:divsChild>
    </w:div>
    <w:div w:id="555773920">
      <w:bodyDiv w:val="1"/>
      <w:marLeft w:val="0"/>
      <w:marRight w:val="0"/>
      <w:marTop w:val="0"/>
      <w:marBottom w:val="0"/>
      <w:divBdr>
        <w:top w:val="none" w:sz="0" w:space="0" w:color="auto"/>
        <w:left w:val="none" w:sz="0" w:space="0" w:color="auto"/>
        <w:bottom w:val="none" w:sz="0" w:space="0" w:color="auto"/>
        <w:right w:val="none" w:sz="0" w:space="0" w:color="auto"/>
      </w:divBdr>
      <w:divsChild>
        <w:div w:id="572088237">
          <w:marLeft w:val="0"/>
          <w:marRight w:val="0"/>
          <w:marTop w:val="0"/>
          <w:marBottom w:val="0"/>
          <w:divBdr>
            <w:top w:val="none" w:sz="0" w:space="0" w:color="auto"/>
            <w:left w:val="none" w:sz="0" w:space="0" w:color="auto"/>
            <w:bottom w:val="none" w:sz="0" w:space="0" w:color="auto"/>
            <w:right w:val="none" w:sz="0" w:space="0" w:color="auto"/>
          </w:divBdr>
        </w:div>
      </w:divsChild>
    </w:div>
    <w:div w:id="571240701">
      <w:bodyDiv w:val="1"/>
      <w:marLeft w:val="0"/>
      <w:marRight w:val="0"/>
      <w:marTop w:val="0"/>
      <w:marBottom w:val="0"/>
      <w:divBdr>
        <w:top w:val="none" w:sz="0" w:space="0" w:color="auto"/>
        <w:left w:val="none" w:sz="0" w:space="0" w:color="auto"/>
        <w:bottom w:val="none" w:sz="0" w:space="0" w:color="auto"/>
        <w:right w:val="none" w:sz="0" w:space="0" w:color="auto"/>
      </w:divBdr>
    </w:div>
    <w:div w:id="588854922">
      <w:bodyDiv w:val="1"/>
      <w:marLeft w:val="0"/>
      <w:marRight w:val="0"/>
      <w:marTop w:val="0"/>
      <w:marBottom w:val="0"/>
      <w:divBdr>
        <w:top w:val="none" w:sz="0" w:space="0" w:color="auto"/>
        <w:left w:val="none" w:sz="0" w:space="0" w:color="auto"/>
        <w:bottom w:val="none" w:sz="0" w:space="0" w:color="auto"/>
        <w:right w:val="none" w:sz="0" w:space="0" w:color="auto"/>
      </w:divBdr>
      <w:divsChild>
        <w:div w:id="482434926">
          <w:marLeft w:val="0"/>
          <w:marRight w:val="0"/>
          <w:marTop w:val="0"/>
          <w:marBottom w:val="0"/>
          <w:divBdr>
            <w:top w:val="none" w:sz="0" w:space="0" w:color="auto"/>
            <w:left w:val="none" w:sz="0" w:space="0" w:color="auto"/>
            <w:bottom w:val="none" w:sz="0" w:space="0" w:color="auto"/>
            <w:right w:val="none" w:sz="0" w:space="0" w:color="auto"/>
          </w:divBdr>
        </w:div>
      </w:divsChild>
    </w:div>
    <w:div w:id="667906235">
      <w:bodyDiv w:val="1"/>
      <w:marLeft w:val="0"/>
      <w:marRight w:val="0"/>
      <w:marTop w:val="0"/>
      <w:marBottom w:val="0"/>
      <w:divBdr>
        <w:top w:val="none" w:sz="0" w:space="0" w:color="auto"/>
        <w:left w:val="none" w:sz="0" w:space="0" w:color="auto"/>
        <w:bottom w:val="none" w:sz="0" w:space="0" w:color="auto"/>
        <w:right w:val="none" w:sz="0" w:space="0" w:color="auto"/>
      </w:divBdr>
      <w:divsChild>
        <w:div w:id="717778015">
          <w:marLeft w:val="0"/>
          <w:marRight w:val="0"/>
          <w:marTop w:val="0"/>
          <w:marBottom w:val="0"/>
          <w:divBdr>
            <w:top w:val="none" w:sz="0" w:space="0" w:color="auto"/>
            <w:left w:val="none" w:sz="0" w:space="0" w:color="auto"/>
            <w:bottom w:val="none" w:sz="0" w:space="0" w:color="auto"/>
            <w:right w:val="none" w:sz="0" w:space="0" w:color="auto"/>
          </w:divBdr>
        </w:div>
      </w:divsChild>
    </w:div>
    <w:div w:id="697588706">
      <w:bodyDiv w:val="1"/>
      <w:marLeft w:val="0"/>
      <w:marRight w:val="0"/>
      <w:marTop w:val="0"/>
      <w:marBottom w:val="0"/>
      <w:divBdr>
        <w:top w:val="none" w:sz="0" w:space="0" w:color="auto"/>
        <w:left w:val="none" w:sz="0" w:space="0" w:color="auto"/>
        <w:bottom w:val="none" w:sz="0" w:space="0" w:color="auto"/>
        <w:right w:val="none" w:sz="0" w:space="0" w:color="auto"/>
      </w:divBdr>
      <w:divsChild>
        <w:div w:id="733549340">
          <w:marLeft w:val="0"/>
          <w:marRight w:val="0"/>
          <w:marTop w:val="0"/>
          <w:marBottom w:val="0"/>
          <w:divBdr>
            <w:top w:val="none" w:sz="0" w:space="0" w:color="auto"/>
            <w:left w:val="none" w:sz="0" w:space="0" w:color="auto"/>
            <w:bottom w:val="none" w:sz="0" w:space="0" w:color="auto"/>
            <w:right w:val="none" w:sz="0" w:space="0" w:color="auto"/>
          </w:divBdr>
        </w:div>
      </w:divsChild>
    </w:div>
    <w:div w:id="848447462">
      <w:bodyDiv w:val="1"/>
      <w:marLeft w:val="0"/>
      <w:marRight w:val="0"/>
      <w:marTop w:val="0"/>
      <w:marBottom w:val="0"/>
      <w:divBdr>
        <w:top w:val="none" w:sz="0" w:space="0" w:color="auto"/>
        <w:left w:val="none" w:sz="0" w:space="0" w:color="auto"/>
        <w:bottom w:val="none" w:sz="0" w:space="0" w:color="auto"/>
        <w:right w:val="none" w:sz="0" w:space="0" w:color="auto"/>
      </w:divBdr>
    </w:div>
    <w:div w:id="868488369">
      <w:bodyDiv w:val="1"/>
      <w:marLeft w:val="0"/>
      <w:marRight w:val="0"/>
      <w:marTop w:val="0"/>
      <w:marBottom w:val="0"/>
      <w:divBdr>
        <w:top w:val="none" w:sz="0" w:space="0" w:color="auto"/>
        <w:left w:val="none" w:sz="0" w:space="0" w:color="auto"/>
        <w:bottom w:val="none" w:sz="0" w:space="0" w:color="auto"/>
        <w:right w:val="none" w:sz="0" w:space="0" w:color="auto"/>
      </w:divBdr>
      <w:divsChild>
        <w:div w:id="1288510290">
          <w:marLeft w:val="0"/>
          <w:marRight w:val="0"/>
          <w:marTop w:val="0"/>
          <w:marBottom w:val="0"/>
          <w:divBdr>
            <w:top w:val="none" w:sz="0" w:space="0" w:color="auto"/>
            <w:left w:val="none" w:sz="0" w:space="0" w:color="auto"/>
            <w:bottom w:val="none" w:sz="0" w:space="0" w:color="auto"/>
            <w:right w:val="none" w:sz="0" w:space="0" w:color="auto"/>
          </w:divBdr>
        </w:div>
      </w:divsChild>
    </w:div>
    <w:div w:id="927344530">
      <w:bodyDiv w:val="1"/>
      <w:marLeft w:val="0"/>
      <w:marRight w:val="0"/>
      <w:marTop w:val="0"/>
      <w:marBottom w:val="0"/>
      <w:divBdr>
        <w:top w:val="none" w:sz="0" w:space="0" w:color="auto"/>
        <w:left w:val="none" w:sz="0" w:space="0" w:color="auto"/>
        <w:bottom w:val="none" w:sz="0" w:space="0" w:color="auto"/>
        <w:right w:val="none" w:sz="0" w:space="0" w:color="auto"/>
      </w:divBdr>
    </w:div>
    <w:div w:id="1035738613">
      <w:bodyDiv w:val="1"/>
      <w:marLeft w:val="0"/>
      <w:marRight w:val="0"/>
      <w:marTop w:val="0"/>
      <w:marBottom w:val="0"/>
      <w:divBdr>
        <w:top w:val="none" w:sz="0" w:space="0" w:color="auto"/>
        <w:left w:val="none" w:sz="0" w:space="0" w:color="auto"/>
        <w:bottom w:val="none" w:sz="0" w:space="0" w:color="auto"/>
        <w:right w:val="none" w:sz="0" w:space="0" w:color="auto"/>
      </w:divBdr>
    </w:div>
    <w:div w:id="1089888851">
      <w:bodyDiv w:val="1"/>
      <w:marLeft w:val="0"/>
      <w:marRight w:val="0"/>
      <w:marTop w:val="0"/>
      <w:marBottom w:val="0"/>
      <w:divBdr>
        <w:top w:val="none" w:sz="0" w:space="0" w:color="auto"/>
        <w:left w:val="none" w:sz="0" w:space="0" w:color="auto"/>
        <w:bottom w:val="none" w:sz="0" w:space="0" w:color="auto"/>
        <w:right w:val="none" w:sz="0" w:space="0" w:color="auto"/>
      </w:divBdr>
      <w:divsChild>
        <w:div w:id="1725837040">
          <w:marLeft w:val="0"/>
          <w:marRight w:val="0"/>
          <w:marTop w:val="0"/>
          <w:marBottom w:val="0"/>
          <w:divBdr>
            <w:top w:val="none" w:sz="0" w:space="0" w:color="auto"/>
            <w:left w:val="none" w:sz="0" w:space="0" w:color="auto"/>
            <w:bottom w:val="none" w:sz="0" w:space="0" w:color="auto"/>
            <w:right w:val="none" w:sz="0" w:space="0" w:color="auto"/>
          </w:divBdr>
        </w:div>
      </w:divsChild>
    </w:div>
    <w:div w:id="1154174981">
      <w:bodyDiv w:val="1"/>
      <w:marLeft w:val="0"/>
      <w:marRight w:val="0"/>
      <w:marTop w:val="0"/>
      <w:marBottom w:val="0"/>
      <w:divBdr>
        <w:top w:val="none" w:sz="0" w:space="0" w:color="auto"/>
        <w:left w:val="none" w:sz="0" w:space="0" w:color="auto"/>
        <w:bottom w:val="none" w:sz="0" w:space="0" w:color="auto"/>
        <w:right w:val="none" w:sz="0" w:space="0" w:color="auto"/>
      </w:divBdr>
      <w:divsChild>
        <w:div w:id="1964385765">
          <w:marLeft w:val="0"/>
          <w:marRight w:val="0"/>
          <w:marTop w:val="0"/>
          <w:marBottom w:val="0"/>
          <w:divBdr>
            <w:top w:val="none" w:sz="0" w:space="0" w:color="auto"/>
            <w:left w:val="none" w:sz="0" w:space="0" w:color="auto"/>
            <w:bottom w:val="none" w:sz="0" w:space="0" w:color="auto"/>
            <w:right w:val="none" w:sz="0" w:space="0" w:color="auto"/>
          </w:divBdr>
        </w:div>
      </w:divsChild>
    </w:div>
    <w:div w:id="1175419473">
      <w:bodyDiv w:val="1"/>
      <w:marLeft w:val="0"/>
      <w:marRight w:val="0"/>
      <w:marTop w:val="0"/>
      <w:marBottom w:val="0"/>
      <w:divBdr>
        <w:top w:val="none" w:sz="0" w:space="0" w:color="auto"/>
        <w:left w:val="none" w:sz="0" w:space="0" w:color="auto"/>
        <w:bottom w:val="none" w:sz="0" w:space="0" w:color="auto"/>
        <w:right w:val="none" w:sz="0" w:space="0" w:color="auto"/>
      </w:divBdr>
      <w:divsChild>
        <w:div w:id="606547379">
          <w:marLeft w:val="0"/>
          <w:marRight w:val="0"/>
          <w:marTop w:val="0"/>
          <w:marBottom w:val="0"/>
          <w:divBdr>
            <w:top w:val="none" w:sz="0" w:space="0" w:color="auto"/>
            <w:left w:val="none" w:sz="0" w:space="0" w:color="auto"/>
            <w:bottom w:val="none" w:sz="0" w:space="0" w:color="auto"/>
            <w:right w:val="none" w:sz="0" w:space="0" w:color="auto"/>
          </w:divBdr>
        </w:div>
      </w:divsChild>
    </w:div>
    <w:div w:id="1239513576">
      <w:bodyDiv w:val="1"/>
      <w:marLeft w:val="0"/>
      <w:marRight w:val="0"/>
      <w:marTop w:val="0"/>
      <w:marBottom w:val="0"/>
      <w:divBdr>
        <w:top w:val="none" w:sz="0" w:space="0" w:color="auto"/>
        <w:left w:val="none" w:sz="0" w:space="0" w:color="auto"/>
        <w:bottom w:val="none" w:sz="0" w:space="0" w:color="auto"/>
        <w:right w:val="none" w:sz="0" w:space="0" w:color="auto"/>
      </w:divBdr>
      <w:divsChild>
        <w:div w:id="305862599">
          <w:marLeft w:val="0"/>
          <w:marRight w:val="0"/>
          <w:marTop w:val="0"/>
          <w:marBottom w:val="0"/>
          <w:divBdr>
            <w:top w:val="none" w:sz="0" w:space="0" w:color="auto"/>
            <w:left w:val="none" w:sz="0" w:space="0" w:color="auto"/>
            <w:bottom w:val="none" w:sz="0" w:space="0" w:color="auto"/>
            <w:right w:val="none" w:sz="0" w:space="0" w:color="auto"/>
          </w:divBdr>
        </w:div>
      </w:divsChild>
    </w:div>
    <w:div w:id="1360618161">
      <w:bodyDiv w:val="1"/>
      <w:marLeft w:val="0"/>
      <w:marRight w:val="0"/>
      <w:marTop w:val="0"/>
      <w:marBottom w:val="0"/>
      <w:divBdr>
        <w:top w:val="none" w:sz="0" w:space="0" w:color="auto"/>
        <w:left w:val="none" w:sz="0" w:space="0" w:color="auto"/>
        <w:bottom w:val="none" w:sz="0" w:space="0" w:color="auto"/>
        <w:right w:val="none" w:sz="0" w:space="0" w:color="auto"/>
      </w:divBdr>
      <w:divsChild>
        <w:div w:id="500658059">
          <w:marLeft w:val="0"/>
          <w:marRight w:val="0"/>
          <w:marTop w:val="0"/>
          <w:marBottom w:val="0"/>
          <w:divBdr>
            <w:top w:val="none" w:sz="0" w:space="0" w:color="auto"/>
            <w:left w:val="none" w:sz="0" w:space="0" w:color="auto"/>
            <w:bottom w:val="none" w:sz="0" w:space="0" w:color="auto"/>
            <w:right w:val="none" w:sz="0" w:space="0" w:color="auto"/>
          </w:divBdr>
        </w:div>
      </w:divsChild>
    </w:div>
    <w:div w:id="1466043077">
      <w:bodyDiv w:val="1"/>
      <w:marLeft w:val="0"/>
      <w:marRight w:val="0"/>
      <w:marTop w:val="0"/>
      <w:marBottom w:val="0"/>
      <w:divBdr>
        <w:top w:val="none" w:sz="0" w:space="0" w:color="auto"/>
        <w:left w:val="none" w:sz="0" w:space="0" w:color="auto"/>
        <w:bottom w:val="none" w:sz="0" w:space="0" w:color="auto"/>
        <w:right w:val="none" w:sz="0" w:space="0" w:color="auto"/>
      </w:divBdr>
      <w:divsChild>
        <w:div w:id="1349793728">
          <w:marLeft w:val="0"/>
          <w:marRight w:val="0"/>
          <w:marTop w:val="0"/>
          <w:marBottom w:val="0"/>
          <w:divBdr>
            <w:top w:val="none" w:sz="0" w:space="0" w:color="auto"/>
            <w:left w:val="none" w:sz="0" w:space="0" w:color="auto"/>
            <w:bottom w:val="none" w:sz="0" w:space="0" w:color="auto"/>
            <w:right w:val="none" w:sz="0" w:space="0" w:color="auto"/>
          </w:divBdr>
        </w:div>
      </w:divsChild>
    </w:div>
    <w:div w:id="1581602771">
      <w:bodyDiv w:val="1"/>
      <w:marLeft w:val="0"/>
      <w:marRight w:val="0"/>
      <w:marTop w:val="0"/>
      <w:marBottom w:val="0"/>
      <w:divBdr>
        <w:top w:val="none" w:sz="0" w:space="0" w:color="auto"/>
        <w:left w:val="none" w:sz="0" w:space="0" w:color="auto"/>
        <w:bottom w:val="none" w:sz="0" w:space="0" w:color="auto"/>
        <w:right w:val="none" w:sz="0" w:space="0" w:color="auto"/>
      </w:divBdr>
      <w:divsChild>
        <w:div w:id="537354940">
          <w:marLeft w:val="0"/>
          <w:marRight w:val="0"/>
          <w:marTop w:val="0"/>
          <w:marBottom w:val="0"/>
          <w:divBdr>
            <w:top w:val="none" w:sz="0" w:space="0" w:color="auto"/>
            <w:left w:val="none" w:sz="0" w:space="0" w:color="auto"/>
            <w:bottom w:val="none" w:sz="0" w:space="0" w:color="auto"/>
            <w:right w:val="none" w:sz="0" w:space="0" w:color="auto"/>
          </w:divBdr>
        </w:div>
      </w:divsChild>
    </w:div>
    <w:div w:id="1680542076">
      <w:bodyDiv w:val="1"/>
      <w:marLeft w:val="0"/>
      <w:marRight w:val="0"/>
      <w:marTop w:val="0"/>
      <w:marBottom w:val="0"/>
      <w:divBdr>
        <w:top w:val="none" w:sz="0" w:space="0" w:color="auto"/>
        <w:left w:val="none" w:sz="0" w:space="0" w:color="auto"/>
        <w:bottom w:val="none" w:sz="0" w:space="0" w:color="auto"/>
        <w:right w:val="none" w:sz="0" w:space="0" w:color="auto"/>
      </w:divBdr>
    </w:div>
    <w:div w:id="1701392498">
      <w:bodyDiv w:val="1"/>
      <w:marLeft w:val="0"/>
      <w:marRight w:val="0"/>
      <w:marTop w:val="0"/>
      <w:marBottom w:val="0"/>
      <w:divBdr>
        <w:top w:val="none" w:sz="0" w:space="0" w:color="auto"/>
        <w:left w:val="none" w:sz="0" w:space="0" w:color="auto"/>
        <w:bottom w:val="none" w:sz="0" w:space="0" w:color="auto"/>
        <w:right w:val="none" w:sz="0" w:space="0" w:color="auto"/>
      </w:divBdr>
    </w:div>
    <w:div w:id="1805468769">
      <w:bodyDiv w:val="1"/>
      <w:marLeft w:val="0"/>
      <w:marRight w:val="0"/>
      <w:marTop w:val="0"/>
      <w:marBottom w:val="0"/>
      <w:divBdr>
        <w:top w:val="none" w:sz="0" w:space="0" w:color="auto"/>
        <w:left w:val="none" w:sz="0" w:space="0" w:color="auto"/>
        <w:bottom w:val="none" w:sz="0" w:space="0" w:color="auto"/>
        <w:right w:val="none" w:sz="0" w:space="0" w:color="auto"/>
      </w:divBdr>
    </w:div>
    <w:div w:id="1987513465">
      <w:bodyDiv w:val="1"/>
      <w:marLeft w:val="0"/>
      <w:marRight w:val="0"/>
      <w:marTop w:val="0"/>
      <w:marBottom w:val="0"/>
      <w:divBdr>
        <w:top w:val="none" w:sz="0" w:space="0" w:color="auto"/>
        <w:left w:val="none" w:sz="0" w:space="0" w:color="auto"/>
        <w:bottom w:val="none" w:sz="0" w:space="0" w:color="auto"/>
        <w:right w:val="none" w:sz="0" w:space="0" w:color="auto"/>
      </w:divBdr>
      <w:divsChild>
        <w:div w:id="181209031">
          <w:marLeft w:val="0"/>
          <w:marRight w:val="0"/>
          <w:marTop w:val="0"/>
          <w:marBottom w:val="0"/>
          <w:divBdr>
            <w:top w:val="none" w:sz="0" w:space="0" w:color="auto"/>
            <w:left w:val="none" w:sz="0" w:space="0" w:color="auto"/>
            <w:bottom w:val="none" w:sz="0" w:space="0" w:color="auto"/>
            <w:right w:val="none" w:sz="0" w:space="0" w:color="auto"/>
          </w:divBdr>
        </w:div>
      </w:divsChild>
    </w:div>
    <w:div w:id="2026907324">
      <w:bodyDiv w:val="1"/>
      <w:marLeft w:val="0"/>
      <w:marRight w:val="0"/>
      <w:marTop w:val="0"/>
      <w:marBottom w:val="0"/>
      <w:divBdr>
        <w:top w:val="none" w:sz="0" w:space="0" w:color="auto"/>
        <w:left w:val="none" w:sz="0" w:space="0" w:color="auto"/>
        <w:bottom w:val="none" w:sz="0" w:space="0" w:color="auto"/>
        <w:right w:val="none" w:sz="0" w:space="0" w:color="auto"/>
      </w:divBdr>
      <w:divsChild>
        <w:div w:id="445975899">
          <w:marLeft w:val="0"/>
          <w:marRight w:val="0"/>
          <w:marTop w:val="0"/>
          <w:marBottom w:val="0"/>
          <w:divBdr>
            <w:top w:val="none" w:sz="0" w:space="0" w:color="auto"/>
            <w:left w:val="none" w:sz="0" w:space="0" w:color="auto"/>
            <w:bottom w:val="none" w:sz="0" w:space="0" w:color="auto"/>
            <w:right w:val="none" w:sz="0" w:space="0" w:color="auto"/>
          </w:divBdr>
        </w:div>
      </w:divsChild>
    </w:div>
    <w:div w:id="2027057274">
      <w:bodyDiv w:val="1"/>
      <w:marLeft w:val="0"/>
      <w:marRight w:val="0"/>
      <w:marTop w:val="0"/>
      <w:marBottom w:val="0"/>
      <w:divBdr>
        <w:top w:val="none" w:sz="0" w:space="0" w:color="auto"/>
        <w:left w:val="none" w:sz="0" w:space="0" w:color="auto"/>
        <w:bottom w:val="none" w:sz="0" w:space="0" w:color="auto"/>
        <w:right w:val="none" w:sz="0" w:space="0" w:color="auto"/>
      </w:divBdr>
    </w:div>
    <w:div w:id="2029141634">
      <w:bodyDiv w:val="1"/>
      <w:marLeft w:val="0"/>
      <w:marRight w:val="0"/>
      <w:marTop w:val="0"/>
      <w:marBottom w:val="0"/>
      <w:divBdr>
        <w:top w:val="none" w:sz="0" w:space="0" w:color="auto"/>
        <w:left w:val="none" w:sz="0" w:space="0" w:color="auto"/>
        <w:bottom w:val="none" w:sz="0" w:space="0" w:color="auto"/>
        <w:right w:val="none" w:sz="0" w:space="0" w:color="auto"/>
      </w:divBdr>
      <w:divsChild>
        <w:div w:id="18956965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diagramLayout" Target="diagrams/layout3.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Data" Target="diagrams/data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microsoft.com/office/2007/relationships/diagramDrawing" Target="diagrams/drawing3.xm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diagramColors" Target="diagrams/colors3.xml"/><Relationship Id="rId10" Type="http://schemas.openxmlformats.org/officeDocument/2006/relationships/diagramLayout" Target="diagrams/layout1.xml"/><Relationship Id="rId19"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QuickStyle" Target="diagrams/quickStyle3.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2_2">
  <dgm:title val=""/>
  <dgm:desc val=""/>
  <dgm:catLst>
    <dgm:cat type="accent2" pri="11200"/>
  </dgm:catLst>
  <dgm:styleLbl name="node0">
    <dgm:fillClrLst meth="repeat">
      <a:schemeClr val="accent2"/>
    </dgm:fillClrLst>
    <dgm:linClrLst meth="repeat">
      <a:schemeClr val="lt1"/>
    </dgm:linClrLst>
    <dgm:effectClrLst/>
    <dgm:txLinClrLst/>
    <dgm:txFillClrLst/>
    <dgm:txEffectClrLst/>
  </dgm:styleLbl>
  <dgm:styleLbl name="node1">
    <dgm:fillClrLst meth="repeat">
      <a:schemeClr val="accent2"/>
    </dgm:fillClrLst>
    <dgm:linClrLst meth="repeat">
      <a:schemeClr val="lt1"/>
    </dgm:linClrLst>
    <dgm:effectClrLst/>
    <dgm:txLinClrLst/>
    <dgm:txFillClrLst/>
    <dgm:txEffectClrLst/>
  </dgm:styleLbl>
  <dgm:styleLbl name="alignNode1">
    <dgm:fillClrLst meth="repeat">
      <a:schemeClr val="accent2"/>
    </dgm:fillClrLst>
    <dgm:linClrLst meth="repeat">
      <a:schemeClr val="accent2"/>
    </dgm:linClrLst>
    <dgm:effectClrLst/>
    <dgm:txLinClrLst/>
    <dgm:txFillClrLst/>
    <dgm:txEffectClrLst/>
  </dgm:styleLbl>
  <dgm:styleLbl name="lnNode1">
    <dgm:fillClrLst meth="repeat">
      <a:schemeClr val="accent2"/>
    </dgm:fillClrLst>
    <dgm:linClrLst meth="repeat">
      <a:schemeClr val="lt1"/>
    </dgm:linClrLst>
    <dgm:effectClrLst/>
    <dgm:txLinClrLst/>
    <dgm:txFillClrLst/>
    <dgm:txEffectClrLst/>
  </dgm:styleLbl>
  <dgm:styleLbl name="vennNode1">
    <dgm:fillClrLst meth="repeat">
      <a:schemeClr val="accent2">
        <a:alpha val="50000"/>
      </a:schemeClr>
    </dgm:fillClrLst>
    <dgm:linClrLst meth="repeat">
      <a:schemeClr val="lt1"/>
    </dgm:linClrLst>
    <dgm:effectClrLst/>
    <dgm:txLinClrLst/>
    <dgm:txFillClrLst/>
    <dgm:txEffectClrLst/>
  </dgm:styleLbl>
  <dgm:styleLbl name="node2">
    <dgm:fillClrLst meth="repeat">
      <a:schemeClr val="accent2"/>
    </dgm:fillClrLst>
    <dgm:linClrLst meth="repeat">
      <a:schemeClr val="lt1"/>
    </dgm:linClrLst>
    <dgm:effectClrLst/>
    <dgm:txLinClrLst/>
    <dgm:txFillClrLst/>
    <dgm:txEffectClrLst/>
  </dgm:styleLbl>
  <dgm:styleLbl name="node3">
    <dgm:fillClrLst meth="repeat">
      <a:schemeClr val="accent2"/>
    </dgm:fillClrLst>
    <dgm:linClrLst meth="repeat">
      <a:schemeClr val="lt1"/>
    </dgm:linClrLst>
    <dgm:effectClrLst/>
    <dgm:txLinClrLst/>
    <dgm:txFillClrLst/>
    <dgm:txEffectClrLst/>
  </dgm:styleLbl>
  <dgm:styleLbl name="node4">
    <dgm:fillClrLst meth="repeat">
      <a:schemeClr val="accent2"/>
    </dgm:fillClrLst>
    <dgm:linClrLst meth="repeat">
      <a:schemeClr val="lt1"/>
    </dgm:linClrLst>
    <dgm:effectClrLst/>
    <dgm:txLinClrLst/>
    <dgm:txFillClrLst/>
    <dgm:txEffectClrLst/>
  </dgm:styleLbl>
  <dgm:styleLbl name="f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meth="repeat">
      <a:schemeClr val="accent2"/>
    </dgm:fillClrLst>
    <dgm:linClrLst meth="repeat">
      <a:schemeClr val="lt1"/>
    </dgm:linClrLst>
    <dgm:effectClrLst/>
    <dgm:txLinClrLst/>
    <dgm:txFillClrLst/>
    <dgm:txEffectClrLst/>
  </dgm:styleLbl>
  <dgm:styleLbl name="asst3">
    <dgm:fillClrLst meth="repeat">
      <a:schemeClr val="accent2"/>
    </dgm:fillClrLst>
    <dgm:linClrLst meth="repeat">
      <a:schemeClr val="lt1"/>
    </dgm:linClrLst>
    <dgm:effectClrLst/>
    <dgm:txLinClrLst/>
    <dgm:txFillClrLst/>
    <dgm:txEffectClrLst/>
  </dgm:styleLbl>
  <dgm:styleLbl name="asst4">
    <dgm:fillClrLst meth="repeat">
      <a:schemeClr val="accent2"/>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dgm:fillClrLst>
    <dgm:linClrLst meth="repeat">
      <a:schemeClr val="accent2"/>
    </dgm:linClrLst>
    <dgm:effectClrLst/>
    <dgm:txLinClrLst/>
    <dgm:txFillClrLst meth="repeat">
      <a:schemeClr val="lt1"/>
    </dgm:txFillClrLst>
    <dgm:txEffectClrLst/>
  </dgm:styleLbl>
  <dgm:styleLbl name="parChTrans2D3">
    <dgm:fillClrLst meth="repeat">
      <a:schemeClr val="accent2"/>
    </dgm:fillClrLst>
    <dgm:linClrLst meth="repeat">
      <a:schemeClr val="accent2"/>
    </dgm:linClrLst>
    <dgm:effectClrLst/>
    <dgm:txLinClrLst/>
    <dgm:txFillClrLst meth="repeat">
      <a:schemeClr val="lt1"/>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30EA099-BFC6-4084-8B40-E6C33EBC9A5C}"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US"/>
        </a:p>
      </dgm:t>
    </dgm:pt>
    <dgm:pt modelId="{7D3E0463-B121-426A-94CC-953351257190}">
      <dgm:prSet phldrT="[Text]"/>
      <dgm:spPr/>
      <dgm:t>
        <a:bodyPr/>
        <a:lstStyle/>
        <a:p>
          <a:r>
            <a:rPr lang="en-US"/>
            <a:t>Distribution</a:t>
          </a:r>
        </a:p>
      </dgm:t>
    </dgm:pt>
    <dgm:pt modelId="{B95F0F0B-502E-4C40-952A-17E128CBAD43}" type="parTrans" cxnId="{5D9BDFB4-723F-4AD4-AC39-0162283CEA87}">
      <dgm:prSet/>
      <dgm:spPr/>
      <dgm:t>
        <a:bodyPr/>
        <a:lstStyle/>
        <a:p>
          <a:endParaRPr lang="en-US"/>
        </a:p>
      </dgm:t>
    </dgm:pt>
    <dgm:pt modelId="{12E2D563-9E8E-4983-9977-245FEC35B48F}" type="sibTrans" cxnId="{5D9BDFB4-723F-4AD4-AC39-0162283CEA87}">
      <dgm:prSet/>
      <dgm:spPr/>
      <dgm:t>
        <a:bodyPr/>
        <a:lstStyle/>
        <a:p>
          <a:endParaRPr lang="en-US"/>
        </a:p>
      </dgm:t>
    </dgm:pt>
    <dgm:pt modelId="{88E17BD4-CAAE-4336-A7EF-0AF537D395A3}">
      <dgm:prSet phldrT="[Text]"/>
      <dgm:spPr/>
      <dgm:t>
        <a:bodyPr/>
        <a:lstStyle/>
        <a:p>
          <a:r>
            <a:rPr lang="en-US"/>
            <a:t>Manufacturing</a:t>
          </a:r>
        </a:p>
      </dgm:t>
    </dgm:pt>
    <dgm:pt modelId="{9405BE80-DDB5-4816-92C8-FDAE84E5A699}" type="parTrans" cxnId="{0BA86E39-9500-4F4F-9F8E-782B9A393F26}">
      <dgm:prSet/>
      <dgm:spPr/>
      <dgm:t>
        <a:bodyPr/>
        <a:lstStyle/>
        <a:p>
          <a:endParaRPr lang="en-US"/>
        </a:p>
      </dgm:t>
    </dgm:pt>
    <dgm:pt modelId="{441D72FF-4092-42A2-962E-B58234E51DAF}" type="sibTrans" cxnId="{0BA86E39-9500-4F4F-9F8E-782B9A393F26}">
      <dgm:prSet/>
      <dgm:spPr/>
      <dgm:t>
        <a:bodyPr/>
        <a:lstStyle/>
        <a:p>
          <a:endParaRPr lang="en-US"/>
        </a:p>
      </dgm:t>
    </dgm:pt>
    <dgm:pt modelId="{F46FA699-5FBF-4170-A185-15F9D7CF4DA5}">
      <dgm:prSet phldrT="[Text]"/>
      <dgm:spPr/>
      <dgm:t>
        <a:bodyPr/>
        <a:lstStyle/>
        <a:p>
          <a:r>
            <a:rPr lang="en-US"/>
            <a:t>Sales</a:t>
          </a:r>
        </a:p>
      </dgm:t>
    </dgm:pt>
    <dgm:pt modelId="{619E91DC-4790-465C-8573-86A17A4E009D}" type="parTrans" cxnId="{A0BAE3D8-A67C-4C59-8D3C-675D62790385}">
      <dgm:prSet/>
      <dgm:spPr/>
      <dgm:t>
        <a:bodyPr/>
        <a:lstStyle/>
        <a:p>
          <a:endParaRPr lang="en-US"/>
        </a:p>
      </dgm:t>
    </dgm:pt>
    <dgm:pt modelId="{8F28DB59-1797-4F59-A735-860A1739BF34}" type="sibTrans" cxnId="{A0BAE3D8-A67C-4C59-8D3C-675D62790385}">
      <dgm:prSet/>
      <dgm:spPr/>
      <dgm:t>
        <a:bodyPr/>
        <a:lstStyle/>
        <a:p>
          <a:endParaRPr lang="en-US"/>
        </a:p>
      </dgm:t>
    </dgm:pt>
    <dgm:pt modelId="{2097DF9D-4003-453C-A905-76F44F721393}">
      <dgm:prSet phldrT="[Text]"/>
      <dgm:spPr/>
      <dgm:t>
        <a:bodyPr/>
        <a:lstStyle/>
        <a:p>
          <a:r>
            <a:rPr lang="en-US"/>
            <a:t>Fashion Events </a:t>
          </a:r>
        </a:p>
      </dgm:t>
    </dgm:pt>
    <dgm:pt modelId="{585A1FB8-AEE9-48F3-A550-540E1190EA6C}" type="parTrans" cxnId="{D9543CF2-EBC6-43B5-A43F-625BDBB7AF4F}">
      <dgm:prSet/>
      <dgm:spPr/>
      <dgm:t>
        <a:bodyPr/>
        <a:lstStyle/>
        <a:p>
          <a:endParaRPr lang="en-US"/>
        </a:p>
      </dgm:t>
    </dgm:pt>
    <dgm:pt modelId="{8519B46E-06B1-42B6-B9EE-D7BF6D39470B}" type="sibTrans" cxnId="{D9543CF2-EBC6-43B5-A43F-625BDBB7AF4F}">
      <dgm:prSet/>
      <dgm:spPr/>
      <dgm:t>
        <a:bodyPr/>
        <a:lstStyle/>
        <a:p>
          <a:endParaRPr lang="en-US"/>
        </a:p>
      </dgm:t>
    </dgm:pt>
    <dgm:pt modelId="{3951E60E-93B7-4046-B254-F8165E91653C}">
      <dgm:prSet phldrT="[Text]"/>
      <dgm:spPr/>
      <dgm:t>
        <a:bodyPr/>
        <a:lstStyle/>
        <a:p>
          <a:r>
            <a:rPr lang="en-US"/>
            <a:t>Neccessity of Clothes </a:t>
          </a:r>
        </a:p>
      </dgm:t>
    </dgm:pt>
    <dgm:pt modelId="{CADF4003-BAD6-4689-810F-9320D789445C}" type="parTrans" cxnId="{1083ADE3-3F85-4C01-AFA8-AD12A1B074AC}">
      <dgm:prSet/>
      <dgm:spPr/>
      <dgm:t>
        <a:bodyPr/>
        <a:lstStyle/>
        <a:p>
          <a:endParaRPr lang="en-US"/>
        </a:p>
      </dgm:t>
    </dgm:pt>
    <dgm:pt modelId="{3E3170C3-4358-42AD-8AF2-B252B60438BC}" type="sibTrans" cxnId="{1083ADE3-3F85-4C01-AFA8-AD12A1B074AC}">
      <dgm:prSet/>
      <dgm:spPr/>
      <dgm:t>
        <a:bodyPr/>
        <a:lstStyle/>
        <a:p>
          <a:endParaRPr lang="en-US"/>
        </a:p>
      </dgm:t>
    </dgm:pt>
    <dgm:pt modelId="{ACD275B5-5B04-4E7B-9B47-2A746C59C6EF}">
      <dgm:prSet/>
      <dgm:spPr/>
      <dgm:t>
        <a:bodyPr/>
        <a:lstStyle/>
        <a:p>
          <a:r>
            <a:rPr lang="en-US"/>
            <a:t>Influence of Social Media </a:t>
          </a:r>
        </a:p>
      </dgm:t>
    </dgm:pt>
    <dgm:pt modelId="{B366DE47-229F-43D6-9B8C-9B34FDEC67A6}" type="parTrans" cxnId="{6689A335-A0C0-44F2-B242-FA47BF4029C2}">
      <dgm:prSet/>
      <dgm:spPr/>
    </dgm:pt>
    <dgm:pt modelId="{DEA7D897-E731-42D6-AD87-CC86CA847DBE}" type="sibTrans" cxnId="{6689A335-A0C0-44F2-B242-FA47BF4029C2}">
      <dgm:prSet/>
      <dgm:spPr/>
    </dgm:pt>
    <dgm:pt modelId="{936BF0AC-B524-4A73-A70B-E40A231E2A5A}" type="pres">
      <dgm:prSet presAssocID="{130EA099-BFC6-4084-8B40-E6C33EBC9A5C}" presName="diagram" presStyleCnt="0">
        <dgm:presLayoutVars>
          <dgm:dir/>
          <dgm:resizeHandles val="exact"/>
        </dgm:presLayoutVars>
      </dgm:prSet>
      <dgm:spPr/>
    </dgm:pt>
    <dgm:pt modelId="{15DEB28B-5E55-4920-8BF6-DEBB0857BA59}" type="pres">
      <dgm:prSet presAssocID="{7D3E0463-B121-426A-94CC-953351257190}" presName="node" presStyleLbl="node1" presStyleIdx="0" presStyleCnt="6">
        <dgm:presLayoutVars>
          <dgm:bulletEnabled val="1"/>
        </dgm:presLayoutVars>
      </dgm:prSet>
      <dgm:spPr/>
    </dgm:pt>
    <dgm:pt modelId="{2C222E3C-2640-4A5D-B56C-E26D7636C417}" type="pres">
      <dgm:prSet presAssocID="{12E2D563-9E8E-4983-9977-245FEC35B48F}" presName="sibTrans" presStyleCnt="0"/>
      <dgm:spPr/>
    </dgm:pt>
    <dgm:pt modelId="{F45561B7-B63A-4BA8-98C5-4F14362088EF}" type="pres">
      <dgm:prSet presAssocID="{88E17BD4-CAAE-4336-A7EF-0AF537D395A3}" presName="node" presStyleLbl="node1" presStyleIdx="1" presStyleCnt="6">
        <dgm:presLayoutVars>
          <dgm:bulletEnabled val="1"/>
        </dgm:presLayoutVars>
      </dgm:prSet>
      <dgm:spPr/>
    </dgm:pt>
    <dgm:pt modelId="{28DB0383-E61B-4829-90C6-D5B998A07983}" type="pres">
      <dgm:prSet presAssocID="{441D72FF-4092-42A2-962E-B58234E51DAF}" presName="sibTrans" presStyleCnt="0"/>
      <dgm:spPr/>
    </dgm:pt>
    <dgm:pt modelId="{C3441FAB-655D-446D-A39C-F64740CCC373}" type="pres">
      <dgm:prSet presAssocID="{F46FA699-5FBF-4170-A185-15F9D7CF4DA5}" presName="node" presStyleLbl="node1" presStyleIdx="2" presStyleCnt="6">
        <dgm:presLayoutVars>
          <dgm:bulletEnabled val="1"/>
        </dgm:presLayoutVars>
      </dgm:prSet>
      <dgm:spPr/>
    </dgm:pt>
    <dgm:pt modelId="{168E7F1E-DEF5-4D5F-8035-C922BFC99B80}" type="pres">
      <dgm:prSet presAssocID="{8F28DB59-1797-4F59-A735-860A1739BF34}" presName="sibTrans" presStyleCnt="0"/>
      <dgm:spPr/>
    </dgm:pt>
    <dgm:pt modelId="{CC0612EB-B931-4506-A36D-44FC1BF8694A}" type="pres">
      <dgm:prSet presAssocID="{2097DF9D-4003-453C-A905-76F44F721393}" presName="node" presStyleLbl="node1" presStyleIdx="3" presStyleCnt="6">
        <dgm:presLayoutVars>
          <dgm:bulletEnabled val="1"/>
        </dgm:presLayoutVars>
      </dgm:prSet>
      <dgm:spPr/>
    </dgm:pt>
    <dgm:pt modelId="{03926F85-F572-4D7D-9E32-F3AF5DD28349}" type="pres">
      <dgm:prSet presAssocID="{8519B46E-06B1-42B6-B9EE-D7BF6D39470B}" presName="sibTrans" presStyleCnt="0"/>
      <dgm:spPr/>
    </dgm:pt>
    <dgm:pt modelId="{AAF0B307-D9FD-47C6-81F2-616B1F1DAC4A}" type="pres">
      <dgm:prSet presAssocID="{3951E60E-93B7-4046-B254-F8165E91653C}" presName="node" presStyleLbl="node1" presStyleIdx="4" presStyleCnt="6">
        <dgm:presLayoutVars>
          <dgm:bulletEnabled val="1"/>
        </dgm:presLayoutVars>
      </dgm:prSet>
      <dgm:spPr/>
    </dgm:pt>
    <dgm:pt modelId="{64A6BD90-31E5-4E5A-AAF8-C3B3073D4650}" type="pres">
      <dgm:prSet presAssocID="{3E3170C3-4358-42AD-8AF2-B252B60438BC}" presName="sibTrans" presStyleCnt="0"/>
      <dgm:spPr/>
    </dgm:pt>
    <dgm:pt modelId="{2B164A76-D10C-4B72-8A02-FCE3A617FEF5}" type="pres">
      <dgm:prSet presAssocID="{ACD275B5-5B04-4E7B-9B47-2A746C59C6EF}" presName="node" presStyleLbl="node1" presStyleIdx="5" presStyleCnt="6">
        <dgm:presLayoutVars>
          <dgm:bulletEnabled val="1"/>
        </dgm:presLayoutVars>
      </dgm:prSet>
      <dgm:spPr/>
    </dgm:pt>
  </dgm:ptLst>
  <dgm:cxnLst>
    <dgm:cxn modelId="{12AAC70E-AA78-4F2C-9238-E1FBA4C27391}" type="presOf" srcId="{2097DF9D-4003-453C-A905-76F44F721393}" destId="{CC0612EB-B931-4506-A36D-44FC1BF8694A}" srcOrd="0" destOrd="0" presId="urn:microsoft.com/office/officeart/2005/8/layout/default"/>
    <dgm:cxn modelId="{6689A335-A0C0-44F2-B242-FA47BF4029C2}" srcId="{130EA099-BFC6-4084-8B40-E6C33EBC9A5C}" destId="{ACD275B5-5B04-4E7B-9B47-2A746C59C6EF}" srcOrd="5" destOrd="0" parTransId="{B366DE47-229F-43D6-9B8C-9B34FDEC67A6}" sibTransId="{DEA7D897-E731-42D6-AD87-CC86CA847DBE}"/>
    <dgm:cxn modelId="{0BA86E39-9500-4F4F-9F8E-782B9A393F26}" srcId="{130EA099-BFC6-4084-8B40-E6C33EBC9A5C}" destId="{88E17BD4-CAAE-4336-A7EF-0AF537D395A3}" srcOrd="1" destOrd="0" parTransId="{9405BE80-DDB5-4816-92C8-FDAE84E5A699}" sibTransId="{441D72FF-4092-42A2-962E-B58234E51DAF}"/>
    <dgm:cxn modelId="{BDA96E6D-EA39-454E-AA50-1D4D8752A9B3}" type="presOf" srcId="{ACD275B5-5B04-4E7B-9B47-2A746C59C6EF}" destId="{2B164A76-D10C-4B72-8A02-FCE3A617FEF5}" srcOrd="0" destOrd="0" presId="urn:microsoft.com/office/officeart/2005/8/layout/default"/>
    <dgm:cxn modelId="{256F4BA7-FC0E-498D-80CD-091308A3F3CF}" type="presOf" srcId="{F46FA699-5FBF-4170-A185-15F9D7CF4DA5}" destId="{C3441FAB-655D-446D-A39C-F64740CCC373}" srcOrd="0" destOrd="0" presId="urn:microsoft.com/office/officeart/2005/8/layout/default"/>
    <dgm:cxn modelId="{2CC782A8-8032-4928-B4BE-8EFAB375B58E}" type="presOf" srcId="{130EA099-BFC6-4084-8B40-E6C33EBC9A5C}" destId="{936BF0AC-B524-4A73-A70B-E40A231E2A5A}" srcOrd="0" destOrd="0" presId="urn:microsoft.com/office/officeart/2005/8/layout/default"/>
    <dgm:cxn modelId="{5D9BDFB4-723F-4AD4-AC39-0162283CEA87}" srcId="{130EA099-BFC6-4084-8B40-E6C33EBC9A5C}" destId="{7D3E0463-B121-426A-94CC-953351257190}" srcOrd="0" destOrd="0" parTransId="{B95F0F0B-502E-4C40-952A-17E128CBAD43}" sibTransId="{12E2D563-9E8E-4983-9977-245FEC35B48F}"/>
    <dgm:cxn modelId="{8C2114D3-D68D-4F50-B9E3-A4A5D884E1A7}" type="presOf" srcId="{7D3E0463-B121-426A-94CC-953351257190}" destId="{15DEB28B-5E55-4920-8BF6-DEBB0857BA59}" srcOrd="0" destOrd="0" presId="urn:microsoft.com/office/officeart/2005/8/layout/default"/>
    <dgm:cxn modelId="{A0BAE3D8-A67C-4C59-8D3C-675D62790385}" srcId="{130EA099-BFC6-4084-8B40-E6C33EBC9A5C}" destId="{F46FA699-5FBF-4170-A185-15F9D7CF4DA5}" srcOrd="2" destOrd="0" parTransId="{619E91DC-4790-465C-8573-86A17A4E009D}" sibTransId="{8F28DB59-1797-4F59-A735-860A1739BF34}"/>
    <dgm:cxn modelId="{71F400DC-9B4C-4901-A241-0EB3AD659B53}" type="presOf" srcId="{88E17BD4-CAAE-4336-A7EF-0AF537D395A3}" destId="{F45561B7-B63A-4BA8-98C5-4F14362088EF}" srcOrd="0" destOrd="0" presId="urn:microsoft.com/office/officeart/2005/8/layout/default"/>
    <dgm:cxn modelId="{1083ADE3-3F85-4C01-AFA8-AD12A1B074AC}" srcId="{130EA099-BFC6-4084-8B40-E6C33EBC9A5C}" destId="{3951E60E-93B7-4046-B254-F8165E91653C}" srcOrd="4" destOrd="0" parTransId="{CADF4003-BAD6-4689-810F-9320D789445C}" sibTransId="{3E3170C3-4358-42AD-8AF2-B252B60438BC}"/>
    <dgm:cxn modelId="{DCF223F1-F8EE-411D-B724-DA560D769821}" type="presOf" srcId="{3951E60E-93B7-4046-B254-F8165E91653C}" destId="{AAF0B307-D9FD-47C6-81F2-616B1F1DAC4A}" srcOrd="0" destOrd="0" presId="urn:microsoft.com/office/officeart/2005/8/layout/default"/>
    <dgm:cxn modelId="{D9543CF2-EBC6-43B5-A43F-625BDBB7AF4F}" srcId="{130EA099-BFC6-4084-8B40-E6C33EBC9A5C}" destId="{2097DF9D-4003-453C-A905-76F44F721393}" srcOrd="3" destOrd="0" parTransId="{585A1FB8-AEE9-48F3-A550-540E1190EA6C}" sibTransId="{8519B46E-06B1-42B6-B9EE-D7BF6D39470B}"/>
    <dgm:cxn modelId="{18F3FC32-E17C-43A7-A30D-2BF1751AACA9}" type="presParOf" srcId="{936BF0AC-B524-4A73-A70B-E40A231E2A5A}" destId="{15DEB28B-5E55-4920-8BF6-DEBB0857BA59}" srcOrd="0" destOrd="0" presId="urn:microsoft.com/office/officeart/2005/8/layout/default"/>
    <dgm:cxn modelId="{BE847E74-6EC6-4BA0-ACCC-3F8588ADB53E}" type="presParOf" srcId="{936BF0AC-B524-4A73-A70B-E40A231E2A5A}" destId="{2C222E3C-2640-4A5D-B56C-E26D7636C417}" srcOrd="1" destOrd="0" presId="urn:microsoft.com/office/officeart/2005/8/layout/default"/>
    <dgm:cxn modelId="{ABFC2E71-1B0D-4805-9D36-A40F68548165}" type="presParOf" srcId="{936BF0AC-B524-4A73-A70B-E40A231E2A5A}" destId="{F45561B7-B63A-4BA8-98C5-4F14362088EF}" srcOrd="2" destOrd="0" presId="urn:microsoft.com/office/officeart/2005/8/layout/default"/>
    <dgm:cxn modelId="{F3E80E6E-97D8-43A7-99D0-98BBA90281F6}" type="presParOf" srcId="{936BF0AC-B524-4A73-A70B-E40A231E2A5A}" destId="{28DB0383-E61B-4829-90C6-D5B998A07983}" srcOrd="3" destOrd="0" presId="urn:microsoft.com/office/officeart/2005/8/layout/default"/>
    <dgm:cxn modelId="{B6AFA474-5303-48F2-B8A7-D15FA3B5D6CD}" type="presParOf" srcId="{936BF0AC-B524-4A73-A70B-E40A231E2A5A}" destId="{C3441FAB-655D-446D-A39C-F64740CCC373}" srcOrd="4" destOrd="0" presId="urn:microsoft.com/office/officeart/2005/8/layout/default"/>
    <dgm:cxn modelId="{BC1E8B5C-EB85-4E0F-81C6-01930B38AFB4}" type="presParOf" srcId="{936BF0AC-B524-4A73-A70B-E40A231E2A5A}" destId="{168E7F1E-DEF5-4D5F-8035-C922BFC99B80}" srcOrd="5" destOrd="0" presId="urn:microsoft.com/office/officeart/2005/8/layout/default"/>
    <dgm:cxn modelId="{F5A6BC22-CE96-46E4-BDB9-04DCBA7407C1}" type="presParOf" srcId="{936BF0AC-B524-4A73-A70B-E40A231E2A5A}" destId="{CC0612EB-B931-4506-A36D-44FC1BF8694A}" srcOrd="6" destOrd="0" presId="urn:microsoft.com/office/officeart/2005/8/layout/default"/>
    <dgm:cxn modelId="{7F7355E4-B58F-4616-8A96-3FD3B3E11BC1}" type="presParOf" srcId="{936BF0AC-B524-4A73-A70B-E40A231E2A5A}" destId="{03926F85-F572-4D7D-9E32-F3AF5DD28349}" srcOrd="7" destOrd="0" presId="urn:microsoft.com/office/officeart/2005/8/layout/default"/>
    <dgm:cxn modelId="{5A80126A-5954-4061-9937-B5B319AB8DF4}" type="presParOf" srcId="{936BF0AC-B524-4A73-A70B-E40A231E2A5A}" destId="{AAF0B307-D9FD-47C6-81F2-616B1F1DAC4A}" srcOrd="8" destOrd="0" presId="urn:microsoft.com/office/officeart/2005/8/layout/default"/>
    <dgm:cxn modelId="{0BCF5835-6FBC-4017-B29A-0DAA47A378E0}" type="presParOf" srcId="{936BF0AC-B524-4A73-A70B-E40A231E2A5A}" destId="{64A6BD90-31E5-4E5A-AAF8-C3B3073D4650}" srcOrd="9" destOrd="0" presId="urn:microsoft.com/office/officeart/2005/8/layout/default"/>
    <dgm:cxn modelId="{3120C360-1385-4EB8-B957-728FE092090C}" type="presParOf" srcId="{936BF0AC-B524-4A73-A70B-E40A231E2A5A}" destId="{2B164A76-D10C-4B72-8A02-FCE3A617FEF5}" srcOrd="10" destOrd="0" presId="urn:microsoft.com/office/officeart/2005/8/layout/defaul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593F8D3-DD3D-4BCD-BE31-81B7DE696AA3}" type="doc">
      <dgm:prSet loTypeId="urn:microsoft.com/office/officeart/2005/8/layout/default" loCatId="list" qsTypeId="urn:microsoft.com/office/officeart/2005/8/quickstyle/simple4" qsCatId="simple" csTypeId="urn:microsoft.com/office/officeart/2005/8/colors/colorful1" csCatId="colorful" phldr="1"/>
      <dgm:spPr/>
      <dgm:t>
        <a:bodyPr/>
        <a:lstStyle/>
        <a:p>
          <a:endParaRPr lang="en-US"/>
        </a:p>
      </dgm:t>
    </dgm:pt>
    <dgm:pt modelId="{F1796992-93C0-4777-B62F-CFBF2E0C259E}">
      <dgm:prSet phldrT="[Text]"/>
      <dgm:spPr/>
      <dgm:t>
        <a:bodyPr/>
        <a:lstStyle/>
        <a:p>
          <a:r>
            <a:rPr lang="en-US"/>
            <a:t>Celebrity  </a:t>
          </a:r>
        </a:p>
      </dgm:t>
    </dgm:pt>
    <dgm:pt modelId="{C1ABD4CF-4800-4526-93CF-83B87A4D0BC0}" type="parTrans" cxnId="{FC38C278-1EF6-4F43-A8C8-3D2009BB0891}">
      <dgm:prSet/>
      <dgm:spPr/>
      <dgm:t>
        <a:bodyPr/>
        <a:lstStyle/>
        <a:p>
          <a:endParaRPr lang="en-US"/>
        </a:p>
      </dgm:t>
    </dgm:pt>
    <dgm:pt modelId="{44A681A3-1D94-4693-A9EF-1AAF4DFDF4D7}" type="sibTrans" cxnId="{FC38C278-1EF6-4F43-A8C8-3D2009BB0891}">
      <dgm:prSet/>
      <dgm:spPr/>
      <dgm:t>
        <a:bodyPr/>
        <a:lstStyle/>
        <a:p>
          <a:endParaRPr lang="en-US"/>
        </a:p>
      </dgm:t>
    </dgm:pt>
    <dgm:pt modelId="{CC9189C3-1746-4775-BAC8-F4F980A1DC77}">
      <dgm:prSet phldrT="[Text]"/>
      <dgm:spPr/>
      <dgm:t>
        <a:bodyPr/>
        <a:lstStyle/>
        <a:p>
          <a:r>
            <a:rPr lang="en-US"/>
            <a:t>Economic situation </a:t>
          </a:r>
        </a:p>
      </dgm:t>
    </dgm:pt>
    <dgm:pt modelId="{F5336F01-951A-4CE6-B12D-88A855C9BB5A}" type="parTrans" cxnId="{FCB25B61-6C61-49C4-885E-CC002910A2B1}">
      <dgm:prSet/>
      <dgm:spPr/>
      <dgm:t>
        <a:bodyPr/>
        <a:lstStyle/>
        <a:p>
          <a:endParaRPr lang="en-US"/>
        </a:p>
      </dgm:t>
    </dgm:pt>
    <dgm:pt modelId="{535C4F30-C864-4A28-BA91-E242A302589D}" type="sibTrans" cxnId="{FCB25B61-6C61-49C4-885E-CC002910A2B1}">
      <dgm:prSet/>
      <dgm:spPr/>
      <dgm:t>
        <a:bodyPr/>
        <a:lstStyle/>
        <a:p>
          <a:endParaRPr lang="en-US"/>
        </a:p>
      </dgm:t>
    </dgm:pt>
    <dgm:pt modelId="{37C960B8-EA5A-41D9-9D02-D38297ED75BF}">
      <dgm:prSet phldrT="[Text]"/>
      <dgm:spPr/>
      <dgm:t>
        <a:bodyPr/>
        <a:lstStyle/>
        <a:p>
          <a:r>
            <a:rPr lang="en-US"/>
            <a:t>Movies &amp; Music </a:t>
          </a:r>
        </a:p>
      </dgm:t>
    </dgm:pt>
    <dgm:pt modelId="{9F499CB3-E948-46AB-AACA-AFAA957418EC}" type="parTrans" cxnId="{094EC5B4-D800-4A01-806E-41833195578A}">
      <dgm:prSet/>
      <dgm:spPr/>
      <dgm:t>
        <a:bodyPr/>
        <a:lstStyle/>
        <a:p>
          <a:endParaRPr lang="en-US"/>
        </a:p>
      </dgm:t>
    </dgm:pt>
    <dgm:pt modelId="{1D244644-97EF-4E10-9243-65CC3434D2AE}" type="sibTrans" cxnId="{094EC5B4-D800-4A01-806E-41833195578A}">
      <dgm:prSet/>
      <dgm:spPr/>
      <dgm:t>
        <a:bodyPr/>
        <a:lstStyle/>
        <a:p>
          <a:endParaRPr lang="en-US"/>
        </a:p>
      </dgm:t>
    </dgm:pt>
    <dgm:pt modelId="{0F7A5628-30F9-4E55-BD88-78751B53D853}">
      <dgm:prSet phldrT="[Text]"/>
      <dgm:spPr/>
      <dgm:t>
        <a:bodyPr/>
        <a:lstStyle/>
        <a:p>
          <a:r>
            <a:rPr lang="en-US"/>
            <a:t>Political Flexibility </a:t>
          </a:r>
        </a:p>
      </dgm:t>
    </dgm:pt>
    <dgm:pt modelId="{70A5AD95-24E4-4A37-8905-46FE2C64908A}" type="parTrans" cxnId="{81E554E9-7B51-4D15-BA57-4BE3FAFB4AEF}">
      <dgm:prSet/>
      <dgm:spPr/>
      <dgm:t>
        <a:bodyPr/>
        <a:lstStyle/>
        <a:p>
          <a:endParaRPr lang="en-US"/>
        </a:p>
      </dgm:t>
    </dgm:pt>
    <dgm:pt modelId="{88FDB038-6315-4F93-A56E-7F4034700AFE}" type="sibTrans" cxnId="{81E554E9-7B51-4D15-BA57-4BE3FAFB4AEF}">
      <dgm:prSet/>
      <dgm:spPr/>
      <dgm:t>
        <a:bodyPr/>
        <a:lstStyle/>
        <a:p>
          <a:endParaRPr lang="en-US"/>
        </a:p>
      </dgm:t>
    </dgm:pt>
    <dgm:pt modelId="{7D3CD7F1-D8B7-46D2-863E-A34B7AD8D38E}">
      <dgm:prSet phldrT="[Text]"/>
      <dgm:spPr/>
      <dgm:t>
        <a:bodyPr/>
        <a:lstStyle/>
        <a:p>
          <a:r>
            <a:rPr lang="en-US"/>
            <a:t>Fashion Forecast </a:t>
          </a:r>
        </a:p>
      </dgm:t>
    </dgm:pt>
    <dgm:pt modelId="{A69E0E71-65CE-44B0-81A7-C6E5A2898D0B}" type="parTrans" cxnId="{46DA84BA-0144-4821-9C03-23C0EE075BC9}">
      <dgm:prSet/>
      <dgm:spPr/>
      <dgm:t>
        <a:bodyPr/>
        <a:lstStyle/>
        <a:p>
          <a:endParaRPr lang="en-US"/>
        </a:p>
      </dgm:t>
    </dgm:pt>
    <dgm:pt modelId="{B77A6775-A673-4738-AA15-858C34CE1D78}" type="sibTrans" cxnId="{46DA84BA-0144-4821-9C03-23C0EE075BC9}">
      <dgm:prSet/>
      <dgm:spPr/>
      <dgm:t>
        <a:bodyPr/>
        <a:lstStyle/>
        <a:p>
          <a:endParaRPr lang="en-US"/>
        </a:p>
      </dgm:t>
    </dgm:pt>
    <dgm:pt modelId="{34537379-3B48-43A9-9359-F89142EB58E4}" type="pres">
      <dgm:prSet presAssocID="{2593F8D3-DD3D-4BCD-BE31-81B7DE696AA3}" presName="diagram" presStyleCnt="0">
        <dgm:presLayoutVars>
          <dgm:dir/>
          <dgm:resizeHandles val="exact"/>
        </dgm:presLayoutVars>
      </dgm:prSet>
      <dgm:spPr/>
    </dgm:pt>
    <dgm:pt modelId="{E9A393B4-8D6E-4212-A03E-1F7D5804D42D}" type="pres">
      <dgm:prSet presAssocID="{F1796992-93C0-4777-B62F-CFBF2E0C259E}" presName="node" presStyleLbl="node1" presStyleIdx="0" presStyleCnt="5">
        <dgm:presLayoutVars>
          <dgm:bulletEnabled val="1"/>
        </dgm:presLayoutVars>
      </dgm:prSet>
      <dgm:spPr/>
    </dgm:pt>
    <dgm:pt modelId="{5B1A1E9A-FED2-4BAF-B927-A64F913B0E23}" type="pres">
      <dgm:prSet presAssocID="{44A681A3-1D94-4693-A9EF-1AAF4DFDF4D7}" presName="sibTrans" presStyleCnt="0"/>
      <dgm:spPr/>
    </dgm:pt>
    <dgm:pt modelId="{D6470AD3-BCB3-448E-8D68-41882752A18A}" type="pres">
      <dgm:prSet presAssocID="{CC9189C3-1746-4775-BAC8-F4F980A1DC77}" presName="node" presStyleLbl="node1" presStyleIdx="1" presStyleCnt="5">
        <dgm:presLayoutVars>
          <dgm:bulletEnabled val="1"/>
        </dgm:presLayoutVars>
      </dgm:prSet>
      <dgm:spPr/>
    </dgm:pt>
    <dgm:pt modelId="{B22D728D-EC35-4352-AEB8-B66B37492CF4}" type="pres">
      <dgm:prSet presAssocID="{535C4F30-C864-4A28-BA91-E242A302589D}" presName="sibTrans" presStyleCnt="0"/>
      <dgm:spPr/>
    </dgm:pt>
    <dgm:pt modelId="{2EB16BB5-5634-489D-9DF0-0EFF02DC2B6F}" type="pres">
      <dgm:prSet presAssocID="{37C960B8-EA5A-41D9-9D02-D38297ED75BF}" presName="node" presStyleLbl="node1" presStyleIdx="2" presStyleCnt="5">
        <dgm:presLayoutVars>
          <dgm:bulletEnabled val="1"/>
        </dgm:presLayoutVars>
      </dgm:prSet>
      <dgm:spPr/>
    </dgm:pt>
    <dgm:pt modelId="{B942022F-3F5D-481A-AF49-E27449981C11}" type="pres">
      <dgm:prSet presAssocID="{1D244644-97EF-4E10-9243-65CC3434D2AE}" presName="sibTrans" presStyleCnt="0"/>
      <dgm:spPr/>
    </dgm:pt>
    <dgm:pt modelId="{89931872-EE0B-470D-96CC-89D21A6BCDC6}" type="pres">
      <dgm:prSet presAssocID="{0F7A5628-30F9-4E55-BD88-78751B53D853}" presName="node" presStyleLbl="node1" presStyleIdx="3" presStyleCnt="5">
        <dgm:presLayoutVars>
          <dgm:bulletEnabled val="1"/>
        </dgm:presLayoutVars>
      </dgm:prSet>
      <dgm:spPr/>
    </dgm:pt>
    <dgm:pt modelId="{57E6973C-384E-43F0-B850-6FD2259B85E8}" type="pres">
      <dgm:prSet presAssocID="{88FDB038-6315-4F93-A56E-7F4034700AFE}" presName="sibTrans" presStyleCnt="0"/>
      <dgm:spPr/>
    </dgm:pt>
    <dgm:pt modelId="{ED412DB8-B1B6-4194-B803-4C6F84E20059}" type="pres">
      <dgm:prSet presAssocID="{7D3CD7F1-D8B7-46D2-863E-A34B7AD8D38E}" presName="node" presStyleLbl="node1" presStyleIdx="4" presStyleCnt="5">
        <dgm:presLayoutVars>
          <dgm:bulletEnabled val="1"/>
        </dgm:presLayoutVars>
      </dgm:prSet>
      <dgm:spPr/>
    </dgm:pt>
  </dgm:ptLst>
  <dgm:cxnLst>
    <dgm:cxn modelId="{D0BE8A2A-3240-46CB-8CB7-7E80E60DD36F}" type="presOf" srcId="{7D3CD7F1-D8B7-46D2-863E-A34B7AD8D38E}" destId="{ED412DB8-B1B6-4194-B803-4C6F84E20059}" srcOrd="0" destOrd="0" presId="urn:microsoft.com/office/officeart/2005/8/layout/default"/>
    <dgm:cxn modelId="{3130B92D-1B00-4071-B265-5234421267EC}" type="presOf" srcId="{37C960B8-EA5A-41D9-9D02-D38297ED75BF}" destId="{2EB16BB5-5634-489D-9DF0-0EFF02DC2B6F}" srcOrd="0" destOrd="0" presId="urn:microsoft.com/office/officeart/2005/8/layout/default"/>
    <dgm:cxn modelId="{693C1533-3BB1-4682-A573-6978ABDE2091}" type="presOf" srcId="{2593F8D3-DD3D-4BCD-BE31-81B7DE696AA3}" destId="{34537379-3B48-43A9-9359-F89142EB58E4}" srcOrd="0" destOrd="0" presId="urn:microsoft.com/office/officeart/2005/8/layout/default"/>
    <dgm:cxn modelId="{74B49360-2F9E-4CDC-9B89-24DBCB1452A6}" type="presOf" srcId="{F1796992-93C0-4777-B62F-CFBF2E0C259E}" destId="{E9A393B4-8D6E-4212-A03E-1F7D5804D42D}" srcOrd="0" destOrd="0" presId="urn:microsoft.com/office/officeart/2005/8/layout/default"/>
    <dgm:cxn modelId="{FCB25B61-6C61-49C4-885E-CC002910A2B1}" srcId="{2593F8D3-DD3D-4BCD-BE31-81B7DE696AA3}" destId="{CC9189C3-1746-4775-BAC8-F4F980A1DC77}" srcOrd="1" destOrd="0" parTransId="{F5336F01-951A-4CE6-B12D-88A855C9BB5A}" sibTransId="{535C4F30-C864-4A28-BA91-E242A302589D}"/>
    <dgm:cxn modelId="{FC38C278-1EF6-4F43-A8C8-3D2009BB0891}" srcId="{2593F8D3-DD3D-4BCD-BE31-81B7DE696AA3}" destId="{F1796992-93C0-4777-B62F-CFBF2E0C259E}" srcOrd="0" destOrd="0" parTransId="{C1ABD4CF-4800-4526-93CF-83B87A4D0BC0}" sibTransId="{44A681A3-1D94-4693-A9EF-1AAF4DFDF4D7}"/>
    <dgm:cxn modelId="{094EC5B4-D800-4A01-806E-41833195578A}" srcId="{2593F8D3-DD3D-4BCD-BE31-81B7DE696AA3}" destId="{37C960B8-EA5A-41D9-9D02-D38297ED75BF}" srcOrd="2" destOrd="0" parTransId="{9F499CB3-E948-46AB-AACA-AFAA957418EC}" sibTransId="{1D244644-97EF-4E10-9243-65CC3434D2AE}"/>
    <dgm:cxn modelId="{46DA84BA-0144-4821-9C03-23C0EE075BC9}" srcId="{2593F8D3-DD3D-4BCD-BE31-81B7DE696AA3}" destId="{7D3CD7F1-D8B7-46D2-863E-A34B7AD8D38E}" srcOrd="4" destOrd="0" parTransId="{A69E0E71-65CE-44B0-81A7-C6E5A2898D0B}" sibTransId="{B77A6775-A673-4738-AA15-858C34CE1D78}"/>
    <dgm:cxn modelId="{257C26C8-A787-4774-AB52-8A353B908B1D}" type="presOf" srcId="{0F7A5628-30F9-4E55-BD88-78751B53D853}" destId="{89931872-EE0B-470D-96CC-89D21A6BCDC6}" srcOrd="0" destOrd="0" presId="urn:microsoft.com/office/officeart/2005/8/layout/default"/>
    <dgm:cxn modelId="{7F2D41E5-1465-4010-AAA4-DBB193DCBA63}" type="presOf" srcId="{CC9189C3-1746-4775-BAC8-F4F980A1DC77}" destId="{D6470AD3-BCB3-448E-8D68-41882752A18A}" srcOrd="0" destOrd="0" presId="urn:microsoft.com/office/officeart/2005/8/layout/default"/>
    <dgm:cxn modelId="{81E554E9-7B51-4D15-BA57-4BE3FAFB4AEF}" srcId="{2593F8D3-DD3D-4BCD-BE31-81B7DE696AA3}" destId="{0F7A5628-30F9-4E55-BD88-78751B53D853}" srcOrd="3" destOrd="0" parTransId="{70A5AD95-24E4-4A37-8905-46FE2C64908A}" sibTransId="{88FDB038-6315-4F93-A56E-7F4034700AFE}"/>
    <dgm:cxn modelId="{104D19C4-9F9F-4CBC-BF68-B206FC21F2A6}" type="presParOf" srcId="{34537379-3B48-43A9-9359-F89142EB58E4}" destId="{E9A393B4-8D6E-4212-A03E-1F7D5804D42D}" srcOrd="0" destOrd="0" presId="urn:microsoft.com/office/officeart/2005/8/layout/default"/>
    <dgm:cxn modelId="{2E8B8B00-B015-4A0E-A132-29E4B84B942B}" type="presParOf" srcId="{34537379-3B48-43A9-9359-F89142EB58E4}" destId="{5B1A1E9A-FED2-4BAF-B927-A64F913B0E23}" srcOrd="1" destOrd="0" presId="urn:microsoft.com/office/officeart/2005/8/layout/default"/>
    <dgm:cxn modelId="{88EC3917-F2EE-40AA-B9B5-1B977A88A37F}" type="presParOf" srcId="{34537379-3B48-43A9-9359-F89142EB58E4}" destId="{D6470AD3-BCB3-448E-8D68-41882752A18A}" srcOrd="2" destOrd="0" presId="urn:microsoft.com/office/officeart/2005/8/layout/default"/>
    <dgm:cxn modelId="{64A051DB-FA9E-47A4-B85A-A2C88F74EC37}" type="presParOf" srcId="{34537379-3B48-43A9-9359-F89142EB58E4}" destId="{B22D728D-EC35-4352-AEB8-B66B37492CF4}" srcOrd="3" destOrd="0" presId="urn:microsoft.com/office/officeart/2005/8/layout/default"/>
    <dgm:cxn modelId="{39DB7DD9-A36E-4CCA-8EC7-58279CB97640}" type="presParOf" srcId="{34537379-3B48-43A9-9359-F89142EB58E4}" destId="{2EB16BB5-5634-489D-9DF0-0EFF02DC2B6F}" srcOrd="4" destOrd="0" presId="urn:microsoft.com/office/officeart/2005/8/layout/default"/>
    <dgm:cxn modelId="{EF5288DB-1F0A-403B-8FC8-8BB322933EC0}" type="presParOf" srcId="{34537379-3B48-43A9-9359-F89142EB58E4}" destId="{B942022F-3F5D-481A-AF49-E27449981C11}" srcOrd="5" destOrd="0" presId="urn:microsoft.com/office/officeart/2005/8/layout/default"/>
    <dgm:cxn modelId="{EE47B1DC-5C85-4C12-BEA0-0B1FB0AB0993}" type="presParOf" srcId="{34537379-3B48-43A9-9359-F89142EB58E4}" destId="{89931872-EE0B-470D-96CC-89D21A6BCDC6}" srcOrd="6" destOrd="0" presId="urn:microsoft.com/office/officeart/2005/8/layout/default"/>
    <dgm:cxn modelId="{9B5F017E-A08A-422D-A78C-B874CE4FF0BD}" type="presParOf" srcId="{34537379-3B48-43A9-9359-F89142EB58E4}" destId="{57E6973C-384E-43F0-B850-6FD2259B85E8}" srcOrd="7" destOrd="0" presId="urn:microsoft.com/office/officeart/2005/8/layout/default"/>
    <dgm:cxn modelId="{A3D8CD5F-EE62-4673-A387-13163D9C6F56}" type="presParOf" srcId="{34537379-3B48-43A9-9359-F89142EB58E4}" destId="{ED412DB8-B1B6-4194-B803-4C6F84E20059}" srcOrd="8" destOrd="0" presId="urn:microsoft.com/office/officeart/2005/8/layout/default"/>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65160AAA-FFFE-4A51-9479-CD765744ACC2}" type="doc">
      <dgm:prSet loTypeId="urn:microsoft.com/office/officeart/2005/8/layout/radial6" loCatId="cycle" qsTypeId="urn:microsoft.com/office/officeart/2005/8/quickstyle/3d1" qsCatId="3D" csTypeId="urn:microsoft.com/office/officeart/2005/8/colors/accent2_2" csCatId="accent2" phldr="1"/>
      <dgm:spPr/>
      <dgm:t>
        <a:bodyPr/>
        <a:lstStyle/>
        <a:p>
          <a:endParaRPr lang="en-US"/>
        </a:p>
      </dgm:t>
    </dgm:pt>
    <dgm:pt modelId="{1AEA2D5B-8DF0-495D-B3A2-4758791B71EF}">
      <dgm:prSet phldrT="[Text]"/>
      <dgm:spPr/>
      <dgm:t>
        <a:bodyPr/>
        <a:lstStyle/>
        <a:p>
          <a:pPr algn="ctr"/>
          <a:r>
            <a:rPr lang="en-US"/>
            <a:t>Porter's five forces</a:t>
          </a:r>
        </a:p>
      </dgm:t>
    </dgm:pt>
    <dgm:pt modelId="{B227D7B9-B51F-46C5-B24B-02F58B134589}" type="parTrans" cxnId="{4116847D-0083-46DF-A0DD-D95E649F6C55}">
      <dgm:prSet/>
      <dgm:spPr/>
      <dgm:t>
        <a:bodyPr/>
        <a:lstStyle/>
        <a:p>
          <a:pPr algn="ctr"/>
          <a:endParaRPr lang="en-US"/>
        </a:p>
      </dgm:t>
    </dgm:pt>
    <dgm:pt modelId="{96EC798D-420D-45B0-A038-8DF8C3026250}" type="sibTrans" cxnId="{4116847D-0083-46DF-A0DD-D95E649F6C55}">
      <dgm:prSet/>
      <dgm:spPr/>
      <dgm:t>
        <a:bodyPr/>
        <a:lstStyle/>
        <a:p>
          <a:pPr algn="ctr"/>
          <a:endParaRPr lang="en-US"/>
        </a:p>
      </dgm:t>
    </dgm:pt>
    <dgm:pt modelId="{944E9715-AF47-4E74-BB36-F40D8A21D429}">
      <dgm:prSet phldrT="[Text]"/>
      <dgm:spPr/>
      <dgm:t>
        <a:bodyPr/>
        <a:lstStyle/>
        <a:p>
          <a:pPr algn="ctr"/>
          <a:r>
            <a:rPr lang="en-US"/>
            <a:t>Threat of Substitutes </a:t>
          </a:r>
        </a:p>
      </dgm:t>
    </dgm:pt>
    <dgm:pt modelId="{39ED6126-BA27-4994-8C01-90076F38C542}" type="parTrans" cxnId="{B4320D5F-4A83-4C4D-BB20-8400A503E82D}">
      <dgm:prSet/>
      <dgm:spPr/>
      <dgm:t>
        <a:bodyPr/>
        <a:lstStyle/>
        <a:p>
          <a:pPr algn="ctr"/>
          <a:endParaRPr lang="en-US"/>
        </a:p>
      </dgm:t>
    </dgm:pt>
    <dgm:pt modelId="{F89CE265-D5E9-4420-A532-62EC76F3C291}" type="sibTrans" cxnId="{B4320D5F-4A83-4C4D-BB20-8400A503E82D}">
      <dgm:prSet/>
      <dgm:spPr/>
      <dgm:t>
        <a:bodyPr/>
        <a:lstStyle/>
        <a:p>
          <a:pPr algn="ctr"/>
          <a:endParaRPr lang="en-US"/>
        </a:p>
      </dgm:t>
    </dgm:pt>
    <dgm:pt modelId="{2A4980B8-E368-4F7F-9173-BE0CFA70D459}">
      <dgm:prSet phldrT="[Text]"/>
      <dgm:spPr/>
      <dgm:t>
        <a:bodyPr/>
        <a:lstStyle/>
        <a:p>
          <a:pPr algn="ctr"/>
          <a:r>
            <a:rPr lang="en-US"/>
            <a:t>Power of Suppliers</a:t>
          </a:r>
        </a:p>
      </dgm:t>
    </dgm:pt>
    <dgm:pt modelId="{FC2C7AA0-AEF1-4661-92CA-EAE05AFC0875}" type="parTrans" cxnId="{B65C3D86-8A94-465E-B583-B30501D49EA2}">
      <dgm:prSet/>
      <dgm:spPr/>
      <dgm:t>
        <a:bodyPr/>
        <a:lstStyle/>
        <a:p>
          <a:pPr algn="ctr"/>
          <a:endParaRPr lang="en-US"/>
        </a:p>
      </dgm:t>
    </dgm:pt>
    <dgm:pt modelId="{A113EDB1-7A41-4706-BC66-948BC1F2AC45}" type="sibTrans" cxnId="{B65C3D86-8A94-465E-B583-B30501D49EA2}">
      <dgm:prSet/>
      <dgm:spPr/>
      <dgm:t>
        <a:bodyPr/>
        <a:lstStyle/>
        <a:p>
          <a:pPr algn="ctr"/>
          <a:endParaRPr lang="en-US"/>
        </a:p>
      </dgm:t>
    </dgm:pt>
    <dgm:pt modelId="{A8890194-1183-4633-AB30-3C94D5823FA1}">
      <dgm:prSet phldrT="[Text]"/>
      <dgm:spPr/>
      <dgm:t>
        <a:bodyPr/>
        <a:lstStyle/>
        <a:p>
          <a:pPr algn="ctr"/>
          <a:r>
            <a:rPr lang="en-US"/>
            <a:t> Threat of New Entries </a:t>
          </a:r>
        </a:p>
      </dgm:t>
    </dgm:pt>
    <dgm:pt modelId="{E4DE316B-B6C8-4E9B-B1B3-E39E650909E4}" type="parTrans" cxnId="{88C9696F-92D3-4347-9FAC-A6D7E4A7FB1E}">
      <dgm:prSet/>
      <dgm:spPr/>
      <dgm:t>
        <a:bodyPr/>
        <a:lstStyle/>
        <a:p>
          <a:pPr algn="ctr"/>
          <a:endParaRPr lang="en-US"/>
        </a:p>
      </dgm:t>
    </dgm:pt>
    <dgm:pt modelId="{364F4178-CB3C-409D-8BC0-032ADA7A7DD7}" type="sibTrans" cxnId="{88C9696F-92D3-4347-9FAC-A6D7E4A7FB1E}">
      <dgm:prSet/>
      <dgm:spPr/>
      <dgm:t>
        <a:bodyPr/>
        <a:lstStyle/>
        <a:p>
          <a:pPr algn="ctr"/>
          <a:endParaRPr lang="en-US"/>
        </a:p>
      </dgm:t>
    </dgm:pt>
    <dgm:pt modelId="{719B4F91-C2B8-494B-9661-D1E37821F754}">
      <dgm:prSet phldrT="[Text]"/>
      <dgm:spPr/>
      <dgm:t>
        <a:bodyPr/>
        <a:lstStyle/>
        <a:p>
          <a:pPr algn="ctr"/>
          <a:r>
            <a:rPr lang="en-US"/>
            <a:t>Competitive Rivalry </a:t>
          </a:r>
        </a:p>
      </dgm:t>
    </dgm:pt>
    <dgm:pt modelId="{083805C1-DFE7-41BF-94DB-7978E458D7DA}" type="parTrans" cxnId="{63A2AA9D-0DE2-460E-9529-2096E909388F}">
      <dgm:prSet/>
      <dgm:spPr/>
      <dgm:t>
        <a:bodyPr/>
        <a:lstStyle/>
        <a:p>
          <a:pPr algn="ctr"/>
          <a:endParaRPr lang="en-US"/>
        </a:p>
      </dgm:t>
    </dgm:pt>
    <dgm:pt modelId="{805609D3-6A97-4EE1-914A-50883C0EA3D7}" type="sibTrans" cxnId="{63A2AA9D-0DE2-460E-9529-2096E909388F}">
      <dgm:prSet/>
      <dgm:spPr/>
      <dgm:t>
        <a:bodyPr/>
        <a:lstStyle/>
        <a:p>
          <a:pPr algn="ctr"/>
          <a:endParaRPr lang="en-US"/>
        </a:p>
      </dgm:t>
    </dgm:pt>
    <dgm:pt modelId="{7D3F5990-C21E-47A6-B8A7-9DC4F8B16F15}">
      <dgm:prSet phldrT="[Text]"/>
      <dgm:spPr/>
      <dgm:t>
        <a:bodyPr/>
        <a:lstStyle/>
        <a:p>
          <a:pPr algn="ctr"/>
          <a:r>
            <a:rPr lang="en-US"/>
            <a:t>Power of Buyer</a:t>
          </a:r>
        </a:p>
      </dgm:t>
    </dgm:pt>
    <dgm:pt modelId="{D27BA81E-D3F1-43FF-8F14-246DE67002B0}" type="parTrans" cxnId="{8F4B2B88-E317-4606-8CC3-DD1820BB86AA}">
      <dgm:prSet/>
      <dgm:spPr/>
      <dgm:t>
        <a:bodyPr/>
        <a:lstStyle/>
        <a:p>
          <a:pPr algn="ctr"/>
          <a:endParaRPr lang="en-US"/>
        </a:p>
      </dgm:t>
    </dgm:pt>
    <dgm:pt modelId="{F8C27E91-2D0D-4FDA-AB7B-09FA2CBAA3A6}" type="sibTrans" cxnId="{8F4B2B88-E317-4606-8CC3-DD1820BB86AA}">
      <dgm:prSet/>
      <dgm:spPr/>
      <dgm:t>
        <a:bodyPr/>
        <a:lstStyle/>
        <a:p>
          <a:pPr algn="ctr"/>
          <a:endParaRPr lang="en-US"/>
        </a:p>
      </dgm:t>
    </dgm:pt>
    <dgm:pt modelId="{4548603D-40FF-4353-9AA8-877A2C88B244}" type="pres">
      <dgm:prSet presAssocID="{65160AAA-FFFE-4A51-9479-CD765744ACC2}" presName="Name0" presStyleCnt="0">
        <dgm:presLayoutVars>
          <dgm:chMax val="1"/>
          <dgm:dir/>
          <dgm:animLvl val="ctr"/>
          <dgm:resizeHandles val="exact"/>
        </dgm:presLayoutVars>
      </dgm:prSet>
      <dgm:spPr/>
    </dgm:pt>
    <dgm:pt modelId="{56474268-4B5B-4144-9FFD-A18948574E9D}" type="pres">
      <dgm:prSet presAssocID="{1AEA2D5B-8DF0-495D-B3A2-4758791B71EF}" presName="centerShape" presStyleLbl="node0" presStyleIdx="0" presStyleCnt="1"/>
      <dgm:spPr/>
    </dgm:pt>
    <dgm:pt modelId="{9A1FFCCD-E414-40F6-9FBB-9667D5A2339D}" type="pres">
      <dgm:prSet presAssocID="{7D3F5990-C21E-47A6-B8A7-9DC4F8B16F15}" presName="node" presStyleLbl="node1" presStyleIdx="0" presStyleCnt="5">
        <dgm:presLayoutVars>
          <dgm:bulletEnabled val="1"/>
        </dgm:presLayoutVars>
      </dgm:prSet>
      <dgm:spPr/>
    </dgm:pt>
    <dgm:pt modelId="{46BCCEF0-4478-4190-BDDB-BADDE71BF32B}" type="pres">
      <dgm:prSet presAssocID="{7D3F5990-C21E-47A6-B8A7-9DC4F8B16F15}" presName="dummy" presStyleCnt="0"/>
      <dgm:spPr/>
    </dgm:pt>
    <dgm:pt modelId="{DF20E444-6A98-45B3-B2C3-683FB2EE7901}" type="pres">
      <dgm:prSet presAssocID="{F8C27E91-2D0D-4FDA-AB7B-09FA2CBAA3A6}" presName="sibTrans" presStyleLbl="sibTrans2D1" presStyleIdx="0" presStyleCnt="5"/>
      <dgm:spPr/>
    </dgm:pt>
    <dgm:pt modelId="{A439DD93-3309-4180-977E-B11D5ED5652F}" type="pres">
      <dgm:prSet presAssocID="{944E9715-AF47-4E74-BB36-F40D8A21D429}" presName="node" presStyleLbl="node1" presStyleIdx="1" presStyleCnt="5">
        <dgm:presLayoutVars>
          <dgm:bulletEnabled val="1"/>
        </dgm:presLayoutVars>
      </dgm:prSet>
      <dgm:spPr/>
    </dgm:pt>
    <dgm:pt modelId="{4F2A9799-E966-4825-8C77-8A22405C96D2}" type="pres">
      <dgm:prSet presAssocID="{944E9715-AF47-4E74-BB36-F40D8A21D429}" presName="dummy" presStyleCnt="0"/>
      <dgm:spPr/>
    </dgm:pt>
    <dgm:pt modelId="{B683D78C-2F82-40D3-9FAE-EDC98D68F926}" type="pres">
      <dgm:prSet presAssocID="{F89CE265-D5E9-4420-A532-62EC76F3C291}" presName="sibTrans" presStyleLbl="sibTrans2D1" presStyleIdx="1" presStyleCnt="5"/>
      <dgm:spPr/>
    </dgm:pt>
    <dgm:pt modelId="{7818F357-8D36-44F9-91A1-5C762B050BB8}" type="pres">
      <dgm:prSet presAssocID="{2A4980B8-E368-4F7F-9173-BE0CFA70D459}" presName="node" presStyleLbl="node1" presStyleIdx="2" presStyleCnt="5">
        <dgm:presLayoutVars>
          <dgm:bulletEnabled val="1"/>
        </dgm:presLayoutVars>
      </dgm:prSet>
      <dgm:spPr/>
    </dgm:pt>
    <dgm:pt modelId="{4064C2D4-B1C2-43ED-AF0F-773F6A81DC3B}" type="pres">
      <dgm:prSet presAssocID="{2A4980B8-E368-4F7F-9173-BE0CFA70D459}" presName="dummy" presStyleCnt="0"/>
      <dgm:spPr/>
    </dgm:pt>
    <dgm:pt modelId="{64A98FDF-08ED-49B5-BA13-8882EDC56A7A}" type="pres">
      <dgm:prSet presAssocID="{A113EDB1-7A41-4706-BC66-948BC1F2AC45}" presName="sibTrans" presStyleLbl="sibTrans2D1" presStyleIdx="2" presStyleCnt="5"/>
      <dgm:spPr/>
    </dgm:pt>
    <dgm:pt modelId="{9B25056F-5434-400F-9B94-750CB6581884}" type="pres">
      <dgm:prSet presAssocID="{A8890194-1183-4633-AB30-3C94D5823FA1}" presName="node" presStyleLbl="node1" presStyleIdx="3" presStyleCnt="5">
        <dgm:presLayoutVars>
          <dgm:bulletEnabled val="1"/>
        </dgm:presLayoutVars>
      </dgm:prSet>
      <dgm:spPr/>
    </dgm:pt>
    <dgm:pt modelId="{9CC01489-5817-41E6-991A-FC8AFA3098F0}" type="pres">
      <dgm:prSet presAssocID="{A8890194-1183-4633-AB30-3C94D5823FA1}" presName="dummy" presStyleCnt="0"/>
      <dgm:spPr/>
    </dgm:pt>
    <dgm:pt modelId="{ADFB7AFB-D687-4202-BDA6-76143837FC6D}" type="pres">
      <dgm:prSet presAssocID="{364F4178-CB3C-409D-8BC0-032ADA7A7DD7}" presName="sibTrans" presStyleLbl="sibTrans2D1" presStyleIdx="3" presStyleCnt="5"/>
      <dgm:spPr/>
    </dgm:pt>
    <dgm:pt modelId="{A9306863-DC7F-4AC6-A23F-2298667CDB26}" type="pres">
      <dgm:prSet presAssocID="{719B4F91-C2B8-494B-9661-D1E37821F754}" presName="node" presStyleLbl="node1" presStyleIdx="4" presStyleCnt="5">
        <dgm:presLayoutVars>
          <dgm:bulletEnabled val="1"/>
        </dgm:presLayoutVars>
      </dgm:prSet>
      <dgm:spPr/>
    </dgm:pt>
    <dgm:pt modelId="{DB9E05FE-DB16-451C-902D-1FA8FD2E5B97}" type="pres">
      <dgm:prSet presAssocID="{719B4F91-C2B8-494B-9661-D1E37821F754}" presName="dummy" presStyleCnt="0"/>
      <dgm:spPr/>
    </dgm:pt>
    <dgm:pt modelId="{49A3E87F-B6F3-4AB2-B54F-3D24D7DD96F6}" type="pres">
      <dgm:prSet presAssocID="{805609D3-6A97-4EE1-914A-50883C0EA3D7}" presName="sibTrans" presStyleLbl="sibTrans2D1" presStyleIdx="4" presStyleCnt="5"/>
      <dgm:spPr/>
    </dgm:pt>
  </dgm:ptLst>
  <dgm:cxnLst>
    <dgm:cxn modelId="{7B829F03-40B2-456E-A269-42EE106B5B28}" type="presOf" srcId="{2A4980B8-E368-4F7F-9173-BE0CFA70D459}" destId="{7818F357-8D36-44F9-91A1-5C762B050BB8}" srcOrd="0" destOrd="0" presId="urn:microsoft.com/office/officeart/2005/8/layout/radial6"/>
    <dgm:cxn modelId="{4B38EB05-7127-4536-A236-1A9112BD585A}" type="presOf" srcId="{364F4178-CB3C-409D-8BC0-032ADA7A7DD7}" destId="{ADFB7AFB-D687-4202-BDA6-76143837FC6D}" srcOrd="0" destOrd="0" presId="urn:microsoft.com/office/officeart/2005/8/layout/radial6"/>
    <dgm:cxn modelId="{E8D79358-CDCA-40F2-9CB7-3AD23844D76E}" type="presOf" srcId="{7D3F5990-C21E-47A6-B8A7-9DC4F8B16F15}" destId="{9A1FFCCD-E414-40F6-9FBB-9667D5A2339D}" srcOrd="0" destOrd="0" presId="urn:microsoft.com/office/officeart/2005/8/layout/radial6"/>
    <dgm:cxn modelId="{B4320D5F-4A83-4C4D-BB20-8400A503E82D}" srcId="{1AEA2D5B-8DF0-495D-B3A2-4758791B71EF}" destId="{944E9715-AF47-4E74-BB36-F40D8A21D429}" srcOrd="1" destOrd="0" parTransId="{39ED6126-BA27-4994-8C01-90076F38C542}" sibTransId="{F89CE265-D5E9-4420-A532-62EC76F3C291}"/>
    <dgm:cxn modelId="{91A6976E-AC5F-4C20-862B-259896585D2F}" type="presOf" srcId="{65160AAA-FFFE-4A51-9479-CD765744ACC2}" destId="{4548603D-40FF-4353-9AA8-877A2C88B244}" srcOrd="0" destOrd="0" presId="urn:microsoft.com/office/officeart/2005/8/layout/radial6"/>
    <dgm:cxn modelId="{88C9696F-92D3-4347-9FAC-A6D7E4A7FB1E}" srcId="{1AEA2D5B-8DF0-495D-B3A2-4758791B71EF}" destId="{A8890194-1183-4633-AB30-3C94D5823FA1}" srcOrd="3" destOrd="0" parTransId="{E4DE316B-B6C8-4E9B-B1B3-E39E650909E4}" sibTransId="{364F4178-CB3C-409D-8BC0-032ADA7A7DD7}"/>
    <dgm:cxn modelId="{473B9170-A2A9-43CF-B0D4-A69F56E29819}" type="presOf" srcId="{1AEA2D5B-8DF0-495D-B3A2-4758791B71EF}" destId="{56474268-4B5B-4144-9FFD-A18948574E9D}" srcOrd="0" destOrd="0" presId="urn:microsoft.com/office/officeart/2005/8/layout/radial6"/>
    <dgm:cxn modelId="{1AAA9F77-2574-4ECA-9344-20A703094006}" type="presOf" srcId="{719B4F91-C2B8-494B-9661-D1E37821F754}" destId="{A9306863-DC7F-4AC6-A23F-2298667CDB26}" srcOrd="0" destOrd="0" presId="urn:microsoft.com/office/officeart/2005/8/layout/radial6"/>
    <dgm:cxn modelId="{4116847D-0083-46DF-A0DD-D95E649F6C55}" srcId="{65160AAA-FFFE-4A51-9479-CD765744ACC2}" destId="{1AEA2D5B-8DF0-495D-B3A2-4758791B71EF}" srcOrd="0" destOrd="0" parTransId="{B227D7B9-B51F-46C5-B24B-02F58B134589}" sibTransId="{96EC798D-420D-45B0-A038-8DF8C3026250}"/>
    <dgm:cxn modelId="{86E02B83-EDA2-4D86-B5FC-09D9DF2EAEF5}" type="presOf" srcId="{F89CE265-D5E9-4420-A532-62EC76F3C291}" destId="{B683D78C-2F82-40D3-9FAE-EDC98D68F926}" srcOrd="0" destOrd="0" presId="urn:microsoft.com/office/officeart/2005/8/layout/radial6"/>
    <dgm:cxn modelId="{B65C3D86-8A94-465E-B583-B30501D49EA2}" srcId="{1AEA2D5B-8DF0-495D-B3A2-4758791B71EF}" destId="{2A4980B8-E368-4F7F-9173-BE0CFA70D459}" srcOrd="2" destOrd="0" parTransId="{FC2C7AA0-AEF1-4661-92CA-EAE05AFC0875}" sibTransId="{A113EDB1-7A41-4706-BC66-948BC1F2AC45}"/>
    <dgm:cxn modelId="{8F4B2B88-E317-4606-8CC3-DD1820BB86AA}" srcId="{1AEA2D5B-8DF0-495D-B3A2-4758791B71EF}" destId="{7D3F5990-C21E-47A6-B8A7-9DC4F8B16F15}" srcOrd="0" destOrd="0" parTransId="{D27BA81E-D3F1-43FF-8F14-246DE67002B0}" sibTransId="{F8C27E91-2D0D-4FDA-AB7B-09FA2CBAA3A6}"/>
    <dgm:cxn modelId="{63A2AA9D-0DE2-460E-9529-2096E909388F}" srcId="{1AEA2D5B-8DF0-495D-B3A2-4758791B71EF}" destId="{719B4F91-C2B8-494B-9661-D1E37821F754}" srcOrd="4" destOrd="0" parTransId="{083805C1-DFE7-41BF-94DB-7978E458D7DA}" sibTransId="{805609D3-6A97-4EE1-914A-50883C0EA3D7}"/>
    <dgm:cxn modelId="{B4EB28A1-0EFD-49FA-BE03-CACAD409F2F7}" type="presOf" srcId="{A113EDB1-7A41-4706-BC66-948BC1F2AC45}" destId="{64A98FDF-08ED-49B5-BA13-8882EDC56A7A}" srcOrd="0" destOrd="0" presId="urn:microsoft.com/office/officeart/2005/8/layout/radial6"/>
    <dgm:cxn modelId="{9F050CB6-6369-45D6-9805-8997DA3D58F5}" type="presOf" srcId="{A8890194-1183-4633-AB30-3C94D5823FA1}" destId="{9B25056F-5434-400F-9B94-750CB6581884}" srcOrd="0" destOrd="0" presId="urn:microsoft.com/office/officeart/2005/8/layout/radial6"/>
    <dgm:cxn modelId="{2C3ECFC7-FFBD-4AF9-A5C1-3ACADA1D9A93}" type="presOf" srcId="{F8C27E91-2D0D-4FDA-AB7B-09FA2CBAA3A6}" destId="{DF20E444-6A98-45B3-B2C3-683FB2EE7901}" srcOrd="0" destOrd="0" presId="urn:microsoft.com/office/officeart/2005/8/layout/radial6"/>
    <dgm:cxn modelId="{C03071CE-619A-45F9-BE8B-06FCAF1A91D3}" type="presOf" srcId="{944E9715-AF47-4E74-BB36-F40D8A21D429}" destId="{A439DD93-3309-4180-977E-B11D5ED5652F}" srcOrd="0" destOrd="0" presId="urn:microsoft.com/office/officeart/2005/8/layout/radial6"/>
    <dgm:cxn modelId="{00D964F9-92DC-4D9D-8192-810DE01327CF}" type="presOf" srcId="{805609D3-6A97-4EE1-914A-50883C0EA3D7}" destId="{49A3E87F-B6F3-4AB2-B54F-3D24D7DD96F6}" srcOrd="0" destOrd="0" presId="urn:microsoft.com/office/officeart/2005/8/layout/radial6"/>
    <dgm:cxn modelId="{97A663C6-0453-46A3-AC39-5D130CDB2CC2}" type="presParOf" srcId="{4548603D-40FF-4353-9AA8-877A2C88B244}" destId="{56474268-4B5B-4144-9FFD-A18948574E9D}" srcOrd="0" destOrd="0" presId="urn:microsoft.com/office/officeart/2005/8/layout/radial6"/>
    <dgm:cxn modelId="{A74823BF-22DA-4D3B-B80A-96492A23CCE4}" type="presParOf" srcId="{4548603D-40FF-4353-9AA8-877A2C88B244}" destId="{9A1FFCCD-E414-40F6-9FBB-9667D5A2339D}" srcOrd="1" destOrd="0" presId="urn:microsoft.com/office/officeart/2005/8/layout/radial6"/>
    <dgm:cxn modelId="{0A186361-28B1-4FF7-9112-58500E3CA618}" type="presParOf" srcId="{4548603D-40FF-4353-9AA8-877A2C88B244}" destId="{46BCCEF0-4478-4190-BDDB-BADDE71BF32B}" srcOrd="2" destOrd="0" presId="urn:microsoft.com/office/officeart/2005/8/layout/radial6"/>
    <dgm:cxn modelId="{DB76EE38-4176-4273-9FD1-482EE3685067}" type="presParOf" srcId="{4548603D-40FF-4353-9AA8-877A2C88B244}" destId="{DF20E444-6A98-45B3-B2C3-683FB2EE7901}" srcOrd="3" destOrd="0" presId="urn:microsoft.com/office/officeart/2005/8/layout/radial6"/>
    <dgm:cxn modelId="{2666AE5D-81F5-4D5F-8B6A-81DECDF5D724}" type="presParOf" srcId="{4548603D-40FF-4353-9AA8-877A2C88B244}" destId="{A439DD93-3309-4180-977E-B11D5ED5652F}" srcOrd="4" destOrd="0" presId="urn:microsoft.com/office/officeart/2005/8/layout/radial6"/>
    <dgm:cxn modelId="{4F4B6FCD-A516-48BF-A11E-E18921BE5E53}" type="presParOf" srcId="{4548603D-40FF-4353-9AA8-877A2C88B244}" destId="{4F2A9799-E966-4825-8C77-8A22405C96D2}" srcOrd="5" destOrd="0" presId="urn:microsoft.com/office/officeart/2005/8/layout/radial6"/>
    <dgm:cxn modelId="{0F230F62-AA71-48FC-B256-B1F31DAE42B2}" type="presParOf" srcId="{4548603D-40FF-4353-9AA8-877A2C88B244}" destId="{B683D78C-2F82-40D3-9FAE-EDC98D68F926}" srcOrd="6" destOrd="0" presId="urn:microsoft.com/office/officeart/2005/8/layout/radial6"/>
    <dgm:cxn modelId="{3E52618D-88C9-441B-B901-C07A35ED11C1}" type="presParOf" srcId="{4548603D-40FF-4353-9AA8-877A2C88B244}" destId="{7818F357-8D36-44F9-91A1-5C762B050BB8}" srcOrd="7" destOrd="0" presId="urn:microsoft.com/office/officeart/2005/8/layout/radial6"/>
    <dgm:cxn modelId="{0BD5DD30-151C-4DB4-A9E8-1503D27CF046}" type="presParOf" srcId="{4548603D-40FF-4353-9AA8-877A2C88B244}" destId="{4064C2D4-B1C2-43ED-AF0F-773F6A81DC3B}" srcOrd="8" destOrd="0" presId="urn:microsoft.com/office/officeart/2005/8/layout/radial6"/>
    <dgm:cxn modelId="{8B351821-B0A2-48FE-A4A4-1F06519331AC}" type="presParOf" srcId="{4548603D-40FF-4353-9AA8-877A2C88B244}" destId="{64A98FDF-08ED-49B5-BA13-8882EDC56A7A}" srcOrd="9" destOrd="0" presId="urn:microsoft.com/office/officeart/2005/8/layout/radial6"/>
    <dgm:cxn modelId="{899F3F0B-9EF7-491E-BD21-1CEC222E4B93}" type="presParOf" srcId="{4548603D-40FF-4353-9AA8-877A2C88B244}" destId="{9B25056F-5434-400F-9B94-750CB6581884}" srcOrd="10" destOrd="0" presId="urn:microsoft.com/office/officeart/2005/8/layout/radial6"/>
    <dgm:cxn modelId="{04CB89E8-8F04-4783-9BA1-65C20B524EBE}" type="presParOf" srcId="{4548603D-40FF-4353-9AA8-877A2C88B244}" destId="{9CC01489-5817-41E6-991A-FC8AFA3098F0}" srcOrd="11" destOrd="0" presId="urn:microsoft.com/office/officeart/2005/8/layout/radial6"/>
    <dgm:cxn modelId="{0F49D3C0-BA9E-4D53-B9EF-350FCABCFA43}" type="presParOf" srcId="{4548603D-40FF-4353-9AA8-877A2C88B244}" destId="{ADFB7AFB-D687-4202-BDA6-76143837FC6D}" srcOrd="12" destOrd="0" presId="urn:microsoft.com/office/officeart/2005/8/layout/radial6"/>
    <dgm:cxn modelId="{25454CD1-77C6-45A2-A302-651DA451FE41}" type="presParOf" srcId="{4548603D-40FF-4353-9AA8-877A2C88B244}" destId="{A9306863-DC7F-4AC6-A23F-2298667CDB26}" srcOrd="13" destOrd="0" presId="urn:microsoft.com/office/officeart/2005/8/layout/radial6"/>
    <dgm:cxn modelId="{D659745A-7D82-4F71-8F9C-F880EA524AD6}" type="presParOf" srcId="{4548603D-40FF-4353-9AA8-877A2C88B244}" destId="{DB9E05FE-DB16-451C-902D-1FA8FD2E5B97}" srcOrd="14" destOrd="0" presId="urn:microsoft.com/office/officeart/2005/8/layout/radial6"/>
    <dgm:cxn modelId="{FB358C8B-D833-41D6-8846-40776D21991F}" type="presParOf" srcId="{4548603D-40FF-4353-9AA8-877A2C88B244}" destId="{49A3E87F-B6F3-4AB2-B54F-3D24D7DD96F6}" srcOrd="15" destOrd="0" presId="urn:microsoft.com/office/officeart/2005/8/layout/radial6"/>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5DEB28B-5E55-4920-8BF6-DEBB0857BA59}">
      <dsp:nvSpPr>
        <dsp:cNvPr id="0" name=""/>
        <dsp:cNvSpPr/>
      </dsp:nvSpPr>
      <dsp:spPr>
        <a:xfrm>
          <a:off x="0" y="485774"/>
          <a:ext cx="1714499" cy="1028700"/>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a:t>Distribution</a:t>
          </a:r>
        </a:p>
      </dsp:txBody>
      <dsp:txXfrm>
        <a:off x="0" y="485774"/>
        <a:ext cx="1714499" cy="1028700"/>
      </dsp:txXfrm>
    </dsp:sp>
    <dsp:sp modelId="{F45561B7-B63A-4BA8-98C5-4F14362088EF}">
      <dsp:nvSpPr>
        <dsp:cNvPr id="0" name=""/>
        <dsp:cNvSpPr/>
      </dsp:nvSpPr>
      <dsp:spPr>
        <a:xfrm>
          <a:off x="1885950" y="485774"/>
          <a:ext cx="1714499" cy="1028700"/>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a:t>Manufacturing</a:t>
          </a:r>
        </a:p>
      </dsp:txBody>
      <dsp:txXfrm>
        <a:off x="1885950" y="485774"/>
        <a:ext cx="1714499" cy="1028700"/>
      </dsp:txXfrm>
    </dsp:sp>
    <dsp:sp modelId="{C3441FAB-655D-446D-A39C-F64740CCC373}">
      <dsp:nvSpPr>
        <dsp:cNvPr id="0" name=""/>
        <dsp:cNvSpPr/>
      </dsp:nvSpPr>
      <dsp:spPr>
        <a:xfrm>
          <a:off x="3771900" y="485774"/>
          <a:ext cx="1714499" cy="1028700"/>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a:t>Sales</a:t>
          </a:r>
        </a:p>
      </dsp:txBody>
      <dsp:txXfrm>
        <a:off x="3771900" y="485774"/>
        <a:ext cx="1714499" cy="1028700"/>
      </dsp:txXfrm>
    </dsp:sp>
    <dsp:sp modelId="{CC0612EB-B931-4506-A36D-44FC1BF8694A}">
      <dsp:nvSpPr>
        <dsp:cNvPr id="0" name=""/>
        <dsp:cNvSpPr/>
      </dsp:nvSpPr>
      <dsp:spPr>
        <a:xfrm>
          <a:off x="0" y="1685925"/>
          <a:ext cx="1714499" cy="1028700"/>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a:t>Fashion Events </a:t>
          </a:r>
        </a:p>
      </dsp:txBody>
      <dsp:txXfrm>
        <a:off x="0" y="1685925"/>
        <a:ext cx="1714499" cy="1028700"/>
      </dsp:txXfrm>
    </dsp:sp>
    <dsp:sp modelId="{AAF0B307-D9FD-47C6-81F2-616B1F1DAC4A}">
      <dsp:nvSpPr>
        <dsp:cNvPr id="0" name=""/>
        <dsp:cNvSpPr/>
      </dsp:nvSpPr>
      <dsp:spPr>
        <a:xfrm>
          <a:off x="1885950" y="1685925"/>
          <a:ext cx="1714499" cy="1028700"/>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a:t>Neccessity of Clothes </a:t>
          </a:r>
        </a:p>
      </dsp:txBody>
      <dsp:txXfrm>
        <a:off x="1885950" y="1685925"/>
        <a:ext cx="1714499" cy="1028700"/>
      </dsp:txXfrm>
    </dsp:sp>
    <dsp:sp modelId="{2B164A76-D10C-4B72-8A02-FCE3A617FEF5}">
      <dsp:nvSpPr>
        <dsp:cNvPr id="0" name=""/>
        <dsp:cNvSpPr/>
      </dsp:nvSpPr>
      <dsp:spPr>
        <a:xfrm>
          <a:off x="3771900" y="1685925"/>
          <a:ext cx="1714499" cy="1028700"/>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a:t>Influence of Social Media </a:t>
          </a:r>
        </a:p>
      </dsp:txBody>
      <dsp:txXfrm>
        <a:off x="3771900" y="1685925"/>
        <a:ext cx="1714499" cy="102870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9A393B4-8D6E-4212-A03E-1F7D5804D42D}">
      <dsp:nvSpPr>
        <dsp:cNvPr id="0" name=""/>
        <dsp:cNvSpPr/>
      </dsp:nvSpPr>
      <dsp:spPr>
        <a:xfrm>
          <a:off x="0" y="485774"/>
          <a:ext cx="1714499" cy="1028700"/>
        </a:xfrm>
        <a:prstGeom prst="rect">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US" sz="2800" kern="1200"/>
            <a:t>Celebrity  </a:t>
          </a:r>
        </a:p>
      </dsp:txBody>
      <dsp:txXfrm>
        <a:off x="0" y="485774"/>
        <a:ext cx="1714499" cy="1028700"/>
      </dsp:txXfrm>
    </dsp:sp>
    <dsp:sp modelId="{D6470AD3-BCB3-448E-8D68-41882752A18A}">
      <dsp:nvSpPr>
        <dsp:cNvPr id="0" name=""/>
        <dsp:cNvSpPr/>
      </dsp:nvSpPr>
      <dsp:spPr>
        <a:xfrm>
          <a:off x="1885950" y="485774"/>
          <a:ext cx="1714499" cy="1028700"/>
        </a:xfrm>
        <a:prstGeom prst="rect">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US" sz="2800" kern="1200"/>
            <a:t>Economic situation </a:t>
          </a:r>
        </a:p>
      </dsp:txBody>
      <dsp:txXfrm>
        <a:off x="1885950" y="485774"/>
        <a:ext cx="1714499" cy="1028700"/>
      </dsp:txXfrm>
    </dsp:sp>
    <dsp:sp modelId="{2EB16BB5-5634-489D-9DF0-0EFF02DC2B6F}">
      <dsp:nvSpPr>
        <dsp:cNvPr id="0" name=""/>
        <dsp:cNvSpPr/>
      </dsp:nvSpPr>
      <dsp:spPr>
        <a:xfrm>
          <a:off x="3771900" y="485774"/>
          <a:ext cx="1714499" cy="1028700"/>
        </a:xfrm>
        <a:prstGeom prst="rect">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US" sz="2800" kern="1200"/>
            <a:t>Movies &amp; Music </a:t>
          </a:r>
        </a:p>
      </dsp:txBody>
      <dsp:txXfrm>
        <a:off x="3771900" y="485774"/>
        <a:ext cx="1714499" cy="1028700"/>
      </dsp:txXfrm>
    </dsp:sp>
    <dsp:sp modelId="{89931872-EE0B-470D-96CC-89D21A6BCDC6}">
      <dsp:nvSpPr>
        <dsp:cNvPr id="0" name=""/>
        <dsp:cNvSpPr/>
      </dsp:nvSpPr>
      <dsp:spPr>
        <a:xfrm>
          <a:off x="942975" y="1685925"/>
          <a:ext cx="1714499" cy="1028700"/>
        </a:xfrm>
        <a:prstGeom prst="rect">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US" sz="2800" kern="1200"/>
            <a:t>Political Flexibility </a:t>
          </a:r>
        </a:p>
      </dsp:txBody>
      <dsp:txXfrm>
        <a:off x="942975" y="1685925"/>
        <a:ext cx="1714499" cy="1028700"/>
      </dsp:txXfrm>
    </dsp:sp>
    <dsp:sp modelId="{ED412DB8-B1B6-4194-B803-4C6F84E20059}">
      <dsp:nvSpPr>
        <dsp:cNvPr id="0" name=""/>
        <dsp:cNvSpPr/>
      </dsp:nvSpPr>
      <dsp:spPr>
        <a:xfrm>
          <a:off x="2828925" y="1685925"/>
          <a:ext cx="1714499" cy="1028700"/>
        </a:xfrm>
        <a:prstGeom prst="rect">
          <a:avLst/>
        </a:prstGeom>
        <a:gradFill rotWithShape="0">
          <a:gsLst>
            <a:gs pos="0">
              <a:schemeClr val="accent6">
                <a:hueOff val="0"/>
                <a:satOff val="0"/>
                <a:lumOff val="0"/>
                <a:alphaOff val="0"/>
                <a:shade val="51000"/>
                <a:satMod val="130000"/>
              </a:schemeClr>
            </a:gs>
            <a:gs pos="80000">
              <a:schemeClr val="accent6">
                <a:hueOff val="0"/>
                <a:satOff val="0"/>
                <a:lumOff val="0"/>
                <a:alphaOff val="0"/>
                <a:shade val="93000"/>
                <a:satMod val="130000"/>
              </a:schemeClr>
            </a:gs>
            <a:gs pos="100000">
              <a:schemeClr val="accent6">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US" sz="2800" kern="1200"/>
            <a:t>Fashion Forecast </a:t>
          </a:r>
        </a:p>
      </dsp:txBody>
      <dsp:txXfrm>
        <a:off x="2828925" y="1685925"/>
        <a:ext cx="1714499" cy="102870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9A3E87F-B6F3-4AB2-B54F-3D24D7DD96F6}">
      <dsp:nvSpPr>
        <dsp:cNvPr id="0" name=""/>
        <dsp:cNvSpPr/>
      </dsp:nvSpPr>
      <dsp:spPr>
        <a:xfrm>
          <a:off x="1336995" y="346022"/>
          <a:ext cx="2309488" cy="2309488"/>
        </a:xfrm>
        <a:prstGeom prst="blockArc">
          <a:avLst>
            <a:gd name="adj1" fmla="val 11880000"/>
            <a:gd name="adj2" fmla="val 16200000"/>
            <a:gd name="adj3" fmla="val 4641"/>
          </a:avLst>
        </a:prstGeom>
        <a:gradFill rotWithShape="0">
          <a:gsLst>
            <a:gs pos="0">
              <a:schemeClr val="accent2">
                <a:tint val="60000"/>
                <a:hueOff val="0"/>
                <a:satOff val="0"/>
                <a:lumOff val="0"/>
                <a:alphaOff val="0"/>
                <a:shade val="51000"/>
                <a:satMod val="130000"/>
              </a:schemeClr>
            </a:gs>
            <a:gs pos="80000">
              <a:schemeClr val="accent2">
                <a:tint val="60000"/>
                <a:hueOff val="0"/>
                <a:satOff val="0"/>
                <a:lumOff val="0"/>
                <a:alphaOff val="0"/>
                <a:shade val="93000"/>
                <a:satMod val="130000"/>
              </a:schemeClr>
            </a:gs>
            <a:gs pos="100000">
              <a:schemeClr val="accent2">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ADFB7AFB-D687-4202-BDA6-76143837FC6D}">
      <dsp:nvSpPr>
        <dsp:cNvPr id="0" name=""/>
        <dsp:cNvSpPr/>
      </dsp:nvSpPr>
      <dsp:spPr>
        <a:xfrm>
          <a:off x="1336995" y="346022"/>
          <a:ext cx="2309488" cy="2309488"/>
        </a:xfrm>
        <a:prstGeom prst="blockArc">
          <a:avLst>
            <a:gd name="adj1" fmla="val 7560000"/>
            <a:gd name="adj2" fmla="val 11880000"/>
            <a:gd name="adj3" fmla="val 4641"/>
          </a:avLst>
        </a:prstGeom>
        <a:gradFill rotWithShape="0">
          <a:gsLst>
            <a:gs pos="0">
              <a:schemeClr val="accent2">
                <a:tint val="60000"/>
                <a:hueOff val="0"/>
                <a:satOff val="0"/>
                <a:lumOff val="0"/>
                <a:alphaOff val="0"/>
                <a:shade val="51000"/>
                <a:satMod val="130000"/>
              </a:schemeClr>
            </a:gs>
            <a:gs pos="80000">
              <a:schemeClr val="accent2">
                <a:tint val="60000"/>
                <a:hueOff val="0"/>
                <a:satOff val="0"/>
                <a:lumOff val="0"/>
                <a:alphaOff val="0"/>
                <a:shade val="93000"/>
                <a:satMod val="130000"/>
              </a:schemeClr>
            </a:gs>
            <a:gs pos="100000">
              <a:schemeClr val="accent2">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64A98FDF-08ED-49B5-BA13-8882EDC56A7A}">
      <dsp:nvSpPr>
        <dsp:cNvPr id="0" name=""/>
        <dsp:cNvSpPr/>
      </dsp:nvSpPr>
      <dsp:spPr>
        <a:xfrm>
          <a:off x="1336995" y="346022"/>
          <a:ext cx="2309488" cy="2309488"/>
        </a:xfrm>
        <a:prstGeom prst="blockArc">
          <a:avLst>
            <a:gd name="adj1" fmla="val 3240000"/>
            <a:gd name="adj2" fmla="val 7560000"/>
            <a:gd name="adj3" fmla="val 4641"/>
          </a:avLst>
        </a:prstGeom>
        <a:gradFill rotWithShape="0">
          <a:gsLst>
            <a:gs pos="0">
              <a:schemeClr val="accent2">
                <a:tint val="60000"/>
                <a:hueOff val="0"/>
                <a:satOff val="0"/>
                <a:lumOff val="0"/>
                <a:alphaOff val="0"/>
                <a:shade val="51000"/>
                <a:satMod val="130000"/>
              </a:schemeClr>
            </a:gs>
            <a:gs pos="80000">
              <a:schemeClr val="accent2">
                <a:tint val="60000"/>
                <a:hueOff val="0"/>
                <a:satOff val="0"/>
                <a:lumOff val="0"/>
                <a:alphaOff val="0"/>
                <a:shade val="93000"/>
                <a:satMod val="130000"/>
              </a:schemeClr>
            </a:gs>
            <a:gs pos="100000">
              <a:schemeClr val="accent2">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B683D78C-2F82-40D3-9FAE-EDC98D68F926}">
      <dsp:nvSpPr>
        <dsp:cNvPr id="0" name=""/>
        <dsp:cNvSpPr/>
      </dsp:nvSpPr>
      <dsp:spPr>
        <a:xfrm>
          <a:off x="1336995" y="346022"/>
          <a:ext cx="2309488" cy="2309488"/>
        </a:xfrm>
        <a:prstGeom prst="blockArc">
          <a:avLst>
            <a:gd name="adj1" fmla="val 20520000"/>
            <a:gd name="adj2" fmla="val 3240000"/>
            <a:gd name="adj3" fmla="val 4641"/>
          </a:avLst>
        </a:prstGeom>
        <a:gradFill rotWithShape="0">
          <a:gsLst>
            <a:gs pos="0">
              <a:schemeClr val="accent2">
                <a:tint val="60000"/>
                <a:hueOff val="0"/>
                <a:satOff val="0"/>
                <a:lumOff val="0"/>
                <a:alphaOff val="0"/>
                <a:shade val="51000"/>
                <a:satMod val="130000"/>
              </a:schemeClr>
            </a:gs>
            <a:gs pos="80000">
              <a:schemeClr val="accent2">
                <a:tint val="60000"/>
                <a:hueOff val="0"/>
                <a:satOff val="0"/>
                <a:lumOff val="0"/>
                <a:alphaOff val="0"/>
                <a:shade val="93000"/>
                <a:satMod val="130000"/>
              </a:schemeClr>
            </a:gs>
            <a:gs pos="100000">
              <a:schemeClr val="accent2">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DF20E444-6A98-45B3-B2C3-683FB2EE7901}">
      <dsp:nvSpPr>
        <dsp:cNvPr id="0" name=""/>
        <dsp:cNvSpPr/>
      </dsp:nvSpPr>
      <dsp:spPr>
        <a:xfrm>
          <a:off x="1336995" y="346022"/>
          <a:ext cx="2309488" cy="2309488"/>
        </a:xfrm>
        <a:prstGeom prst="blockArc">
          <a:avLst>
            <a:gd name="adj1" fmla="val 16200000"/>
            <a:gd name="adj2" fmla="val 20520000"/>
            <a:gd name="adj3" fmla="val 4641"/>
          </a:avLst>
        </a:prstGeom>
        <a:gradFill rotWithShape="0">
          <a:gsLst>
            <a:gs pos="0">
              <a:schemeClr val="accent2">
                <a:tint val="60000"/>
                <a:hueOff val="0"/>
                <a:satOff val="0"/>
                <a:lumOff val="0"/>
                <a:alphaOff val="0"/>
                <a:shade val="51000"/>
                <a:satMod val="130000"/>
              </a:schemeClr>
            </a:gs>
            <a:gs pos="80000">
              <a:schemeClr val="accent2">
                <a:tint val="60000"/>
                <a:hueOff val="0"/>
                <a:satOff val="0"/>
                <a:lumOff val="0"/>
                <a:alphaOff val="0"/>
                <a:shade val="93000"/>
                <a:satMod val="130000"/>
              </a:schemeClr>
            </a:gs>
            <a:gs pos="100000">
              <a:schemeClr val="accent2">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56474268-4B5B-4144-9FFD-A18948574E9D}">
      <dsp:nvSpPr>
        <dsp:cNvPr id="0" name=""/>
        <dsp:cNvSpPr/>
      </dsp:nvSpPr>
      <dsp:spPr>
        <a:xfrm>
          <a:off x="1960055" y="969082"/>
          <a:ext cx="1063369" cy="1063369"/>
        </a:xfrm>
        <a:prstGeom prst="ellipse">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t>Porter's five forces</a:t>
          </a:r>
        </a:p>
      </dsp:txBody>
      <dsp:txXfrm>
        <a:off x="2115782" y="1124809"/>
        <a:ext cx="751915" cy="751915"/>
      </dsp:txXfrm>
    </dsp:sp>
    <dsp:sp modelId="{9A1FFCCD-E414-40F6-9FBB-9667D5A2339D}">
      <dsp:nvSpPr>
        <dsp:cNvPr id="0" name=""/>
        <dsp:cNvSpPr/>
      </dsp:nvSpPr>
      <dsp:spPr>
        <a:xfrm>
          <a:off x="2119560" y="640"/>
          <a:ext cx="744358" cy="744358"/>
        </a:xfrm>
        <a:prstGeom prst="ellipse">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Power of Buyer</a:t>
          </a:r>
        </a:p>
      </dsp:txBody>
      <dsp:txXfrm>
        <a:off x="2228569" y="109649"/>
        <a:ext cx="526340" cy="526340"/>
      </dsp:txXfrm>
    </dsp:sp>
    <dsp:sp modelId="{A439DD93-3309-4180-977E-B11D5ED5652F}">
      <dsp:nvSpPr>
        <dsp:cNvPr id="0" name=""/>
        <dsp:cNvSpPr/>
      </dsp:nvSpPr>
      <dsp:spPr>
        <a:xfrm>
          <a:off x="3192302" y="780032"/>
          <a:ext cx="744358" cy="744358"/>
        </a:xfrm>
        <a:prstGeom prst="ellipse">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Threat of Substitutes </a:t>
          </a:r>
        </a:p>
      </dsp:txBody>
      <dsp:txXfrm>
        <a:off x="3301311" y="889041"/>
        <a:ext cx="526340" cy="526340"/>
      </dsp:txXfrm>
    </dsp:sp>
    <dsp:sp modelId="{7818F357-8D36-44F9-91A1-5C762B050BB8}">
      <dsp:nvSpPr>
        <dsp:cNvPr id="0" name=""/>
        <dsp:cNvSpPr/>
      </dsp:nvSpPr>
      <dsp:spPr>
        <a:xfrm>
          <a:off x="2782551" y="2041116"/>
          <a:ext cx="744358" cy="744358"/>
        </a:xfrm>
        <a:prstGeom prst="ellipse">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Power of Suppliers</a:t>
          </a:r>
        </a:p>
      </dsp:txBody>
      <dsp:txXfrm>
        <a:off x="2891560" y="2150125"/>
        <a:ext cx="526340" cy="526340"/>
      </dsp:txXfrm>
    </dsp:sp>
    <dsp:sp modelId="{9B25056F-5434-400F-9B94-750CB6581884}">
      <dsp:nvSpPr>
        <dsp:cNvPr id="0" name=""/>
        <dsp:cNvSpPr/>
      </dsp:nvSpPr>
      <dsp:spPr>
        <a:xfrm>
          <a:off x="1456569" y="2041116"/>
          <a:ext cx="744358" cy="744358"/>
        </a:xfrm>
        <a:prstGeom prst="ellipse">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 Threat of New Entries </a:t>
          </a:r>
        </a:p>
      </dsp:txBody>
      <dsp:txXfrm>
        <a:off x="1565578" y="2150125"/>
        <a:ext cx="526340" cy="526340"/>
      </dsp:txXfrm>
    </dsp:sp>
    <dsp:sp modelId="{A9306863-DC7F-4AC6-A23F-2298667CDB26}">
      <dsp:nvSpPr>
        <dsp:cNvPr id="0" name=""/>
        <dsp:cNvSpPr/>
      </dsp:nvSpPr>
      <dsp:spPr>
        <a:xfrm>
          <a:off x="1046819" y="780032"/>
          <a:ext cx="744358" cy="744358"/>
        </a:xfrm>
        <a:prstGeom prst="ellipse">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Competitive Rivalry </a:t>
          </a:r>
        </a:p>
      </dsp:txBody>
      <dsp:txXfrm>
        <a:off x="1155828" y="889041"/>
        <a:ext cx="526340" cy="526340"/>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Noa18</b:Tag>
    <b:SourceType>InternetSite</b:SourceType>
    <b:Guid>{A2DCE6A8-1413-46BF-8195-4CF5C76FC6D6}</b:Guid>
    <b:Author>
      <b:Author>
        <b:NameList>
          <b:Person>
            <b:Last>Feldman</b:Last>
            <b:First>Noah</b:First>
          </b:Person>
        </b:NameList>
      </b:Author>
    </b:Author>
    <b:Title>Victims must come before stakeholders in Weinstein Company sale </b:Title>
    <b:Year>2018</b:Year>
    <b:InternetSiteTitle>denverpost.com </b:InternetSiteTitle>
    <b:Month>February </b:Month>
    <b:Day>13 </b:Day>
    <b:URL>https://www.denverpost.com/2018/02/13/victims-must-come-before-stakeholders-in-weinstein-company-sale/</b:URL>
    <b:RefOrder>2</b:RefOrder>
  </b:Source>
  <b:Source>
    <b:Tag>Kil19</b:Tag>
    <b:SourceType>DocumentFromInternetSite</b:SourceType>
    <b:Guid>{DCE9EB20-3E53-49CB-BD1F-7F010D6EEEAB}</b:Guid>
    <b:Author>
      <b:Author>
        <b:NameList>
          <b:Person>
            <b:Last>Kilday</b:Last>
            <b:First>Gregg</b:First>
          </b:Person>
        </b:NameList>
      </b:Author>
    </b:Author>
    <b:Title>New Owners Look to Warm Up Weinstein Co.'s Film Leftovers</b:Title>
    <b:InternetSiteTitle>The Hollywood Reporter </b:InternetSiteTitle>
    <b:Year>2019</b:Year>
    <b:Month>november</b:Month>
    <b:Day>11</b:Day>
    <b:URL>https://www.hollywoodreporter.com</b:URL>
    <b:JournalName>The Hollywood Reporter </b:JournalName>
    <b:RefOrder>3</b:RefOrder>
  </b:Source>
  <b:Source>
    <b:Tag>Mau20</b:Tag>
    <b:SourceType>DocumentFromInternetSite</b:SourceType>
    <b:Guid>{3C1B2308-ECE6-419D-9CA9-D3E6B560DFEE}</b:Guid>
    <b:Author>
      <b:Author>
        <b:NameList>
          <b:Person>
            <b:Last>O’Connor</b:Last>
            <b:First>Maureen</b:First>
          </b:Person>
        </b:NameList>
      </b:Author>
    </b:Author>
    <b:Title>Who Would Defend Harvey Weinstein?</b:Title>
    <b:InternetSiteTitle>Vanityfair </b:InternetSiteTitle>
    <b:Year>2020</b:Year>
    <b:Month>January </b:Month>
    <b:Day>5</b:Day>
    <b:URL>https://www.vanityfair.com </b:URL>
    <b:RefOrder>4</b:RefOrder>
  </b:Source>
  <b:Source>
    <b:Tag>NA10</b:Tag>
    <b:SourceType>DocumentFromInternetSite</b:SourceType>
    <b:Guid>{429D34BF-D607-4AC3-B57C-B7A8E0BF1022}</b:Guid>
    <b:Author>
      <b:Author>
        <b:NameList>
          <b:Person>
            <b:Last>N/A</b:Last>
          </b:Person>
        </b:NameList>
      </b:Author>
    </b:Author>
    <b:Title>Explaining the Different Types of Stakeholders</b:Title>
    <b:InternetSiteTitle>brighthubpm.com</b:InternetSiteTitle>
    <b:Year>2010</b:Year>
    <b:Month>October</b:Month>
    <b:Day>28 </b:Day>
    <b:URL>https://www.brighthubpm.com</b:URL>
    <b:RefOrder>5</b:RefOrder>
  </b:Source>
  <b:Source>
    <b:Tag>Chr19</b:Tag>
    <b:SourceType>DocumentFromInternetSite</b:SourceType>
    <b:Guid>{AB8691CC-33A6-422C-92A4-57D77A6EA382}</b:Guid>
    <b:Author>
      <b:Author>
        <b:NameList>
          <b:Person>
            <b:Last>Lindahl</b:Last>
            <b:First>Chris</b:First>
          </b:Person>
        </b:NameList>
      </b:Author>
    </b:Author>
    <b:Title>Bob Weinstein Returns to a Hollywood Much Different Than the One He Left</b:Title>
    <b:InternetSiteTitle>indiewire.com</b:InternetSiteTitle>
    <b:Year>2019</b:Year>
    <b:Month>October</b:Month>
    <b:Day>12</b:Day>
    <b:URL>https://www.indiewire.com</b:URL>
    <b:RefOrder>6</b:RefOrder>
  </b:Source>
  <b:Source>
    <b:Tag>Con20</b:Tag>
    <b:SourceType>DocumentFromInternetSite</b:SourceType>
    <b:Guid>{4C67354A-DB19-4E7E-A2F3-9F9FD3ACC6FC}</b:Guid>
    <b:Author>
      <b:Author>
        <b:NameList>
          <b:Person>
            <b:Last>Grady</b:Last>
            <b:First>Constance</b:First>
          </b:Person>
        </b:NameList>
      </b:Author>
    </b:Author>
    <b:Title>Some say the Me Too movement has gone too far. The Harvey Weinstein verdict proves that’s false.</b:Title>
    <b:InternetSiteTitle>vox.com</b:InternetSiteTitle>
    <b:Year>2020</b:Year>
    <b:Month>February</b:Month>
    <b:Day>24</b:Day>
    <b:URL>https://www.vox.com</b:URL>
    <b:RefOrder>7</b:RefOrder>
  </b:Source>
  <b:Source>
    <b:Tag>Arc16</b:Tag>
    <b:SourceType>DocumentFromInternetSite</b:SourceType>
    <b:Guid>{99FFDCB1-5B39-43E4-9371-479A41023BEC}</b:Guid>
    <b:Author>
      <b:Author>
        <b:NameList>
          <b:Person>
            <b:Last>Carroll</b:Last>
            <b:First>Archie</b:First>
            <b:Middle>B.</b:Middle>
          </b:Person>
        </b:NameList>
      </b:Author>
    </b:Author>
    <b:Title>Carroll’s pyramid of CSR: taking another look</b:Title>
    <b:InternetSiteTitle>jcsr.springeropen.com</b:InternetSiteTitle>
    <b:Year>2016</b:Year>
    <b:Month>July</b:Month>
    <b:Day>16</b:Day>
    <b:YearAccessed>2020</b:YearAccessed>
    <b:MonthAccessed>May</b:MonthAccessed>
    <b:DayAccessed>5</b:DayAccessed>
    <b:URL>https://jcsr.springeropen.com</b:URL>
    <b:RefOrder>8</b:RefOrder>
  </b:Source>
  <b:Source>
    <b:Tag>NA19</b:Tag>
    <b:SourceType>DocumentFromInternetSite</b:SourceType>
    <b:Guid>{D9E2C74D-0009-4213-A206-50B1B8855C5A}</b:Guid>
    <b:Author>
      <b:Author>
        <b:NameList>
          <b:Person>
            <b:Last>N/A</b:Last>
          </b:Person>
        </b:NameList>
      </b:Author>
    </b:Author>
    <b:Title>Harvey Weinstein scandal: Who has accused him of what?</b:Title>
    <b:InternetSiteTitle>bbc.com </b:InternetSiteTitle>
    <b:Year>2019</b:Year>
    <b:Month>January</b:Month>
    <b:Day>10</b:Day>
    <b:URL>https://www.bbc.com</b:URL>
    <b:RefOrder>1</b:RefOrder>
  </b:Source>
</b:Sources>
</file>

<file path=customXml/itemProps1.xml><?xml version="1.0" encoding="utf-8"?>
<ds:datastoreItem xmlns:ds="http://schemas.openxmlformats.org/officeDocument/2006/customXml" ds:itemID="{098C89A6-1400-4ADE-83E7-EF9B6C04786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2840</Words>
  <Characters>16188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8</cp:revision>
  <dcterms:created xsi:type="dcterms:W3CDTF">2020-11-26T00:22:00Z</dcterms:created>
  <dcterms:modified xsi:type="dcterms:W3CDTF">2021-04-21T12:46:00Z</dcterms:modified>
</cp:coreProperties>
</file>