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73945543"/>
        <w:docPartObj>
          <w:docPartGallery w:val="Cover Pages"/>
          <w:docPartUnique/>
        </w:docPartObj>
      </w:sdtPr>
      <w:sdtContent>
        <w:p w14:paraId="2FFB20E6" w14:textId="77777777" w:rsidR="00DE4E76" w:rsidRPr="00CA386A" w:rsidRDefault="00DE4E76" w:rsidP="00C5183C">
          <w:pPr>
            <w:spacing w:line="360" w:lineRule="auto"/>
            <w:jc w:val="center"/>
            <w:rPr>
              <w:rStyle w:val="Heading1Char"/>
              <w:rFonts w:ascii="Arial Black" w:eastAsiaTheme="minorHAnsi" w:hAnsi="Arial Black"/>
              <w:sz w:val="36"/>
              <w:szCs w:val="36"/>
            </w:rPr>
          </w:pPr>
          <w:r w:rsidRPr="00CA386A">
            <w:rPr>
              <w:rStyle w:val="Heading1Char"/>
              <w:rFonts w:ascii="Arial Black" w:eastAsiaTheme="minorHAnsi" w:hAnsi="Arial Black"/>
              <w:sz w:val="36"/>
              <w:szCs w:val="36"/>
            </w:rPr>
            <w:t>RESEARCH ON FACTORS THAT INFLUENCE EUDEMONIC WELLBEING IN BLACK AND MINORITY ETHNIC POPULATIONS RESIDENT IN THE UNITED KINGDOM</w:t>
          </w:r>
        </w:p>
        <w:p w14:paraId="5029ED0C" w14:textId="77777777" w:rsidR="00DE4E76" w:rsidRPr="00CA386A" w:rsidRDefault="00DE4E76" w:rsidP="00C5183C">
          <w:pPr>
            <w:spacing w:line="360" w:lineRule="auto"/>
            <w:jc w:val="center"/>
            <w:rPr>
              <w:rFonts w:ascii="Arial Black" w:hAnsi="Arial Black"/>
              <w:sz w:val="36"/>
              <w:szCs w:val="36"/>
            </w:rPr>
          </w:pPr>
        </w:p>
        <w:p w14:paraId="7377C8DD" w14:textId="77777777" w:rsidR="00DE4E76" w:rsidRPr="00CA386A" w:rsidRDefault="00DE4E76" w:rsidP="00C5183C">
          <w:pPr>
            <w:spacing w:line="360" w:lineRule="auto"/>
            <w:jc w:val="center"/>
            <w:rPr>
              <w:rFonts w:ascii="Arial Black" w:hAnsi="Arial Black"/>
              <w:sz w:val="36"/>
              <w:szCs w:val="36"/>
            </w:rPr>
          </w:pPr>
          <w:r w:rsidRPr="00CA386A">
            <w:rPr>
              <w:rFonts w:ascii="Arial Black" w:hAnsi="Arial Black"/>
              <w:sz w:val="36"/>
              <w:szCs w:val="36"/>
            </w:rPr>
            <w:t>BERNICE EDOGIAWERIE</w:t>
          </w:r>
        </w:p>
        <w:p w14:paraId="5561A884" w14:textId="77777777" w:rsidR="00DE4E76" w:rsidRPr="00CA386A" w:rsidRDefault="00DE4E76" w:rsidP="00C5183C">
          <w:pPr>
            <w:spacing w:line="360" w:lineRule="auto"/>
            <w:jc w:val="center"/>
            <w:rPr>
              <w:rFonts w:ascii="Arial Black" w:hAnsi="Arial Black"/>
              <w:sz w:val="36"/>
              <w:szCs w:val="36"/>
            </w:rPr>
          </w:pPr>
        </w:p>
        <w:p w14:paraId="496419A0" w14:textId="44B58A88" w:rsidR="00DE4E76" w:rsidRPr="00CA386A" w:rsidRDefault="00DE4E76" w:rsidP="00C5183C">
          <w:pPr>
            <w:spacing w:line="360" w:lineRule="auto"/>
            <w:jc w:val="center"/>
            <w:rPr>
              <w:rFonts w:ascii="Arial Black" w:hAnsi="Arial Black"/>
              <w:sz w:val="36"/>
              <w:szCs w:val="36"/>
            </w:rPr>
          </w:pPr>
          <w:r w:rsidRPr="00CA386A">
            <w:rPr>
              <w:rFonts w:ascii="Arial Black" w:hAnsi="Arial Black"/>
              <w:sz w:val="36"/>
              <w:szCs w:val="36"/>
            </w:rPr>
            <w:t>SUPERVISED BY DR PAUL B. HUTCHINGS</w:t>
          </w:r>
        </w:p>
        <w:p w14:paraId="2037DCD4" w14:textId="77777777" w:rsidR="00DE4E76" w:rsidRPr="00CA386A" w:rsidRDefault="00DE4E76" w:rsidP="00C5183C">
          <w:pPr>
            <w:spacing w:line="360" w:lineRule="auto"/>
            <w:jc w:val="center"/>
            <w:rPr>
              <w:rFonts w:ascii="Arial Black" w:hAnsi="Arial Black"/>
              <w:sz w:val="36"/>
              <w:szCs w:val="36"/>
            </w:rPr>
          </w:pPr>
        </w:p>
        <w:p w14:paraId="1A1F725B" w14:textId="77777777" w:rsidR="00DE4E76" w:rsidRPr="00CA386A" w:rsidRDefault="00DE4E76" w:rsidP="00C5183C">
          <w:pPr>
            <w:spacing w:line="360" w:lineRule="auto"/>
            <w:jc w:val="center"/>
            <w:rPr>
              <w:rFonts w:ascii="Arial Black" w:hAnsi="Arial Black"/>
              <w:sz w:val="36"/>
              <w:szCs w:val="36"/>
            </w:rPr>
          </w:pPr>
          <w:r w:rsidRPr="00CA386A">
            <w:rPr>
              <w:rFonts w:ascii="Arial Black" w:hAnsi="Arial Black"/>
              <w:sz w:val="36"/>
              <w:szCs w:val="36"/>
            </w:rPr>
            <w:t>MSC. APPLIED HEALTH AND SOCIAL PSYCHOLOGY</w:t>
          </w:r>
        </w:p>
        <w:p w14:paraId="4372CF85" w14:textId="77777777" w:rsidR="00DE4E76" w:rsidRPr="00CA386A" w:rsidRDefault="00DE4E76" w:rsidP="00C5183C">
          <w:pPr>
            <w:spacing w:line="360" w:lineRule="auto"/>
            <w:jc w:val="center"/>
            <w:rPr>
              <w:rFonts w:ascii="Arial Black" w:hAnsi="Arial Black"/>
              <w:sz w:val="36"/>
              <w:szCs w:val="36"/>
            </w:rPr>
          </w:pPr>
        </w:p>
        <w:p w14:paraId="268FFF94" w14:textId="03906DE2" w:rsidR="00DE4E76" w:rsidRPr="00CA386A" w:rsidRDefault="00DE4E76" w:rsidP="00C5183C">
          <w:pPr>
            <w:spacing w:line="360" w:lineRule="auto"/>
            <w:jc w:val="center"/>
            <w:rPr>
              <w:rFonts w:ascii="Arial Black" w:hAnsi="Arial Black"/>
              <w:sz w:val="36"/>
              <w:szCs w:val="36"/>
            </w:rPr>
          </w:pPr>
          <w:r w:rsidRPr="00CA386A">
            <w:rPr>
              <w:rFonts w:ascii="Arial Black" w:hAnsi="Arial Black"/>
              <w:sz w:val="36"/>
              <w:szCs w:val="36"/>
            </w:rPr>
            <w:t>UNIVERSITY OF WALES TRINITY SAINT DAVID SCHOOL OF PSYCHOLOGY</w:t>
          </w:r>
        </w:p>
        <w:p w14:paraId="7E5FAED3" w14:textId="77777777" w:rsidR="00DE4E76" w:rsidRPr="00CA386A" w:rsidRDefault="00DE4E76" w:rsidP="00C5183C">
          <w:pPr>
            <w:spacing w:line="360" w:lineRule="auto"/>
            <w:jc w:val="center"/>
            <w:rPr>
              <w:rFonts w:ascii="Arial Black" w:hAnsi="Arial Black"/>
              <w:sz w:val="36"/>
              <w:szCs w:val="36"/>
            </w:rPr>
          </w:pPr>
          <w:r w:rsidRPr="00CA386A">
            <w:rPr>
              <w:rFonts w:ascii="Arial Black" w:hAnsi="Arial Black"/>
              <w:sz w:val="36"/>
              <w:szCs w:val="36"/>
            </w:rPr>
            <w:t>NOVEMBER 2019.</w:t>
          </w:r>
        </w:p>
        <w:p w14:paraId="77734605" w14:textId="77777777" w:rsidR="00DE4E76" w:rsidRPr="00CA386A" w:rsidRDefault="00DE4E76" w:rsidP="00C5183C">
          <w:pPr>
            <w:pStyle w:val="Heading1"/>
            <w:spacing w:line="360" w:lineRule="auto"/>
            <w:jc w:val="center"/>
            <w:rPr>
              <w:rFonts w:ascii="Arial Black" w:hAnsi="Arial Black"/>
              <w:sz w:val="36"/>
              <w:szCs w:val="36"/>
            </w:rPr>
          </w:pPr>
          <w:bookmarkStart w:id="0" w:name="_Toc26176523"/>
          <w:r w:rsidRPr="00CA386A">
            <w:rPr>
              <w:rFonts w:ascii="Arial Black" w:hAnsi="Arial Black"/>
              <w:sz w:val="36"/>
              <w:szCs w:val="36"/>
            </w:rPr>
            <w:lastRenderedPageBreak/>
            <w:t>DECLARATION</w:t>
          </w:r>
          <w:bookmarkEnd w:id="0"/>
        </w:p>
        <w:p w14:paraId="1C521A2A" w14:textId="77777777" w:rsidR="00DE4E76" w:rsidRPr="00CA386A" w:rsidRDefault="00DE4E76" w:rsidP="00C5183C">
          <w:pPr>
            <w:spacing w:line="360" w:lineRule="auto"/>
            <w:jc w:val="center"/>
            <w:rPr>
              <w:rFonts w:ascii="Arial Black" w:hAnsi="Arial Black"/>
              <w:b/>
              <w:bCs/>
              <w:sz w:val="36"/>
              <w:szCs w:val="36"/>
            </w:rPr>
          </w:pPr>
        </w:p>
        <w:p w14:paraId="14C289EA" w14:textId="777777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This dissertation does not include work submitted for any other degree or professional qualification.</w:t>
          </w:r>
        </w:p>
        <w:p w14:paraId="06318285" w14:textId="77777777" w:rsidR="00DE4E76" w:rsidRPr="00CA386A" w:rsidRDefault="00DE4E76" w:rsidP="00C5183C">
          <w:pPr>
            <w:spacing w:line="360" w:lineRule="auto"/>
            <w:jc w:val="center"/>
            <w:rPr>
              <w:rFonts w:ascii="Times New Roman" w:hAnsi="Times New Roman" w:cs="Times New Roman"/>
              <w:sz w:val="36"/>
              <w:szCs w:val="36"/>
            </w:rPr>
          </w:pPr>
        </w:p>
        <w:p w14:paraId="3468D7BF" w14:textId="777777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This dissertation has been composed by me and is a result of my own independent research except for referenced sources.</w:t>
          </w:r>
        </w:p>
        <w:p w14:paraId="35299367" w14:textId="77777777" w:rsidR="00DE4E76" w:rsidRPr="00CA386A" w:rsidRDefault="00DE4E76" w:rsidP="00C5183C">
          <w:pPr>
            <w:spacing w:line="360" w:lineRule="auto"/>
            <w:jc w:val="center"/>
            <w:rPr>
              <w:rFonts w:ascii="Times New Roman" w:hAnsi="Times New Roman" w:cs="Times New Roman"/>
              <w:sz w:val="36"/>
              <w:szCs w:val="36"/>
            </w:rPr>
          </w:pPr>
        </w:p>
        <w:p w14:paraId="1708A82B" w14:textId="777777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Signed</w:t>
          </w:r>
        </w:p>
        <w:p w14:paraId="4228339E" w14:textId="777777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w:t>
          </w:r>
        </w:p>
        <w:p w14:paraId="1B50FE81" w14:textId="77777777" w:rsidR="00DE4E76" w:rsidRPr="00CA386A" w:rsidRDefault="00DE4E76" w:rsidP="00C5183C">
          <w:pPr>
            <w:spacing w:line="360" w:lineRule="auto"/>
            <w:jc w:val="center"/>
            <w:rPr>
              <w:rFonts w:ascii="Times New Roman" w:hAnsi="Times New Roman" w:cs="Times New Roman"/>
              <w:sz w:val="36"/>
              <w:szCs w:val="36"/>
            </w:rPr>
          </w:pPr>
        </w:p>
        <w:p w14:paraId="0D4066FE" w14:textId="777777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Date</w:t>
          </w:r>
        </w:p>
        <w:p w14:paraId="7ABBE6BA" w14:textId="77777777" w:rsidR="00DE4E76" w:rsidRPr="00CA386A" w:rsidRDefault="00DE4E76" w:rsidP="00C5183C">
          <w:pPr>
            <w:spacing w:line="360" w:lineRule="auto"/>
            <w:jc w:val="center"/>
            <w:rPr>
              <w:rFonts w:ascii="Times New Roman" w:hAnsi="Times New Roman" w:cs="Times New Roman"/>
              <w:sz w:val="36"/>
              <w:szCs w:val="36"/>
            </w:rPr>
          </w:pPr>
        </w:p>
        <w:p w14:paraId="158F6037" w14:textId="777777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w:t>
          </w:r>
        </w:p>
        <w:p w14:paraId="386ACE29" w14:textId="77777777" w:rsidR="00DE4E76" w:rsidRPr="00CA386A" w:rsidRDefault="00DE4E76" w:rsidP="00C5183C">
          <w:pPr>
            <w:spacing w:line="360" w:lineRule="auto"/>
            <w:jc w:val="center"/>
            <w:rPr>
              <w:rFonts w:ascii="Times New Roman" w:hAnsi="Times New Roman" w:cs="Times New Roman"/>
              <w:sz w:val="36"/>
              <w:szCs w:val="36"/>
            </w:rPr>
          </w:pPr>
        </w:p>
        <w:p w14:paraId="7473CCDD" w14:textId="77777777" w:rsidR="00DE4E76" w:rsidRPr="00CA386A" w:rsidRDefault="00DE4E76" w:rsidP="00C5183C">
          <w:pPr>
            <w:spacing w:line="360" w:lineRule="auto"/>
            <w:jc w:val="center"/>
            <w:rPr>
              <w:rFonts w:ascii="Arial Black" w:hAnsi="Arial Black"/>
              <w:sz w:val="36"/>
              <w:szCs w:val="36"/>
            </w:rPr>
          </w:pPr>
        </w:p>
        <w:p w14:paraId="65942BB8" w14:textId="77777777" w:rsidR="00DE4E76" w:rsidRPr="00CA386A" w:rsidRDefault="00DE4E76" w:rsidP="00C5183C">
          <w:pPr>
            <w:pStyle w:val="Heading1"/>
            <w:spacing w:line="360" w:lineRule="auto"/>
            <w:jc w:val="center"/>
            <w:rPr>
              <w:rFonts w:ascii="Arial Black" w:hAnsi="Arial Black"/>
              <w:sz w:val="36"/>
              <w:szCs w:val="36"/>
            </w:rPr>
          </w:pPr>
        </w:p>
        <w:p w14:paraId="08C595C2" w14:textId="68CB9807" w:rsidR="00DE4E76" w:rsidRPr="00CA386A" w:rsidRDefault="00DE4E76" w:rsidP="00C5183C">
          <w:pPr>
            <w:pStyle w:val="Heading1"/>
            <w:spacing w:line="360" w:lineRule="auto"/>
            <w:jc w:val="center"/>
            <w:rPr>
              <w:rFonts w:ascii="Arial Black" w:hAnsi="Arial Black"/>
              <w:sz w:val="36"/>
              <w:szCs w:val="36"/>
            </w:rPr>
          </w:pPr>
          <w:bookmarkStart w:id="1" w:name="_Toc26176524"/>
          <w:r w:rsidRPr="00CA386A">
            <w:rPr>
              <w:rFonts w:ascii="Arial Black" w:hAnsi="Arial Black"/>
              <w:sz w:val="36"/>
              <w:szCs w:val="36"/>
            </w:rPr>
            <w:t>ACKNOWLEDGEMENTS</w:t>
          </w:r>
          <w:bookmarkEnd w:id="1"/>
        </w:p>
        <w:p w14:paraId="1F0EFAD0" w14:textId="77777777" w:rsidR="00DE4E76" w:rsidRPr="00CA386A" w:rsidRDefault="00DE4E76" w:rsidP="00C5183C">
          <w:pPr>
            <w:spacing w:line="360" w:lineRule="auto"/>
            <w:jc w:val="center"/>
            <w:rPr>
              <w:rFonts w:ascii="Arial Black" w:hAnsi="Arial Black"/>
              <w:sz w:val="36"/>
              <w:szCs w:val="36"/>
            </w:rPr>
          </w:pPr>
        </w:p>
        <w:p w14:paraId="73F9A37A" w14:textId="777777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My sincere gratitude goes to my project supervisor, Dr Paul Hutchings for his guidance, patience and wealth of experience which has been a beacon through this process.</w:t>
          </w:r>
        </w:p>
        <w:p w14:paraId="4B016419" w14:textId="4AA66214"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I also sincerely thank my Vicar, Rev Steven Bunting and his wife Rev Rachel Bunting for all their support.</w:t>
          </w:r>
        </w:p>
        <w:p w14:paraId="0F69F8C3" w14:textId="6C0D65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To my friends Lou Sylvia Pecker, and Ceri Hynes thanks for being true friends.</w:t>
          </w:r>
        </w:p>
        <w:p w14:paraId="6F7916F8" w14:textId="77777777" w:rsidR="00DE4E76" w:rsidRPr="00CA386A" w:rsidRDefault="00DE4E76" w:rsidP="00C5183C">
          <w:pPr>
            <w:spacing w:line="360" w:lineRule="auto"/>
            <w:jc w:val="center"/>
            <w:rPr>
              <w:rFonts w:ascii="Times New Roman" w:hAnsi="Times New Roman" w:cs="Times New Roman"/>
              <w:sz w:val="36"/>
              <w:szCs w:val="36"/>
            </w:rPr>
          </w:pPr>
          <w:r w:rsidRPr="00CA386A">
            <w:rPr>
              <w:rFonts w:ascii="Times New Roman" w:hAnsi="Times New Roman" w:cs="Times New Roman"/>
              <w:sz w:val="36"/>
              <w:szCs w:val="36"/>
            </w:rPr>
            <w:t>To my kids, the wind beneath my wings.</w:t>
          </w:r>
        </w:p>
        <w:p w14:paraId="3A8D7ABC" w14:textId="60AA4301" w:rsidR="00850E01" w:rsidRPr="00CA386A" w:rsidRDefault="00850E01" w:rsidP="00C5183C">
          <w:pPr>
            <w:pStyle w:val="NoSpacing"/>
            <w:spacing w:before="1540" w:after="240" w:line="360" w:lineRule="auto"/>
          </w:pPr>
        </w:p>
        <w:p w14:paraId="7524F32D" w14:textId="77777777" w:rsidR="00850E01" w:rsidRPr="00CA386A" w:rsidRDefault="00850E01" w:rsidP="00C5183C">
          <w:pPr>
            <w:spacing w:line="360" w:lineRule="auto"/>
            <w:jc w:val="center"/>
            <w:rPr>
              <w:rFonts w:ascii="Arial Black" w:hAnsi="Arial Black"/>
              <w:sz w:val="28"/>
              <w:szCs w:val="28"/>
            </w:rPr>
          </w:pPr>
        </w:p>
        <w:p w14:paraId="61919FF1" w14:textId="77777777" w:rsidR="00C5183C" w:rsidRPr="00CA386A" w:rsidRDefault="00C5183C" w:rsidP="00C5183C">
          <w:pPr>
            <w:spacing w:line="480" w:lineRule="auto"/>
            <w:jc w:val="center"/>
            <w:rPr>
              <w:rFonts w:ascii="Arial Black" w:hAnsi="Arial Black"/>
              <w:sz w:val="28"/>
              <w:szCs w:val="28"/>
            </w:rPr>
          </w:pPr>
        </w:p>
        <w:p w14:paraId="0344D218" w14:textId="77777777" w:rsidR="00C5183C" w:rsidRPr="00CA386A" w:rsidRDefault="00C5183C" w:rsidP="00C5183C">
          <w:pPr>
            <w:spacing w:line="480" w:lineRule="auto"/>
            <w:jc w:val="center"/>
            <w:rPr>
              <w:rFonts w:ascii="Arial Black" w:hAnsi="Arial Black"/>
              <w:sz w:val="28"/>
              <w:szCs w:val="28"/>
            </w:rPr>
          </w:pPr>
        </w:p>
        <w:p w14:paraId="08E83CE9" w14:textId="2AB1D4FE" w:rsidR="006A3C00" w:rsidRPr="00CA386A" w:rsidRDefault="00850E01" w:rsidP="00C5183C">
          <w:pPr>
            <w:spacing w:line="480" w:lineRule="auto"/>
            <w:jc w:val="center"/>
          </w:pPr>
          <w:r w:rsidRPr="00CA386A">
            <w:rPr>
              <w:rFonts w:ascii="Arial Black" w:hAnsi="Arial Black"/>
              <w:sz w:val="28"/>
              <w:szCs w:val="28"/>
            </w:rPr>
            <w:lastRenderedPageBreak/>
            <w:t>TABLE OF CONTENTS</w:t>
          </w:r>
        </w:p>
      </w:sdtContent>
    </w:sdt>
    <w:sdt>
      <w:sdtPr>
        <w:rPr>
          <w:rFonts w:ascii="Arial Black" w:eastAsiaTheme="minorHAnsi" w:hAnsi="Arial Black" w:cstheme="minorBidi"/>
          <w:color w:val="auto"/>
          <w:sz w:val="23"/>
          <w:szCs w:val="22"/>
          <w:lang w:val="en-GB"/>
        </w:rPr>
        <w:id w:val="-624540835"/>
        <w:docPartObj>
          <w:docPartGallery w:val="Table of Contents"/>
          <w:docPartUnique/>
        </w:docPartObj>
      </w:sdtPr>
      <w:sdtEndPr>
        <w:rPr>
          <w:rFonts w:ascii="Arial" w:hAnsi="Arial"/>
          <w:b/>
          <w:bCs/>
          <w:noProof/>
        </w:rPr>
      </w:sdtEndPr>
      <w:sdtContent>
        <w:p w14:paraId="4C2C9925" w14:textId="7DAEF222" w:rsidR="003A1356" w:rsidRPr="00CA386A" w:rsidRDefault="003A1356" w:rsidP="00C5183C">
          <w:pPr>
            <w:pStyle w:val="TOCHeading"/>
            <w:spacing w:line="480" w:lineRule="auto"/>
            <w:jc w:val="both"/>
            <w:rPr>
              <w:rFonts w:ascii="Arial Black" w:hAnsi="Arial Black"/>
              <w:color w:val="auto"/>
              <w:sz w:val="28"/>
              <w:szCs w:val="28"/>
            </w:rPr>
          </w:pPr>
        </w:p>
        <w:p w14:paraId="0B7234E8" w14:textId="2E091B32" w:rsidR="005C7B1C" w:rsidRPr="00D01E0A" w:rsidRDefault="003A1356">
          <w:pPr>
            <w:pStyle w:val="TOC1"/>
            <w:rPr>
              <w:rFonts w:cstheme="minorBidi"/>
              <w:b/>
              <w:noProof/>
              <w:lang w:val="en-GB" w:eastAsia="en-GB"/>
            </w:rPr>
          </w:pPr>
          <w:r w:rsidRPr="00CA386A">
            <w:rPr>
              <w:rFonts w:ascii="Arial Black" w:hAnsi="Arial Black"/>
              <w:sz w:val="28"/>
              <w:szCs w:val="28"/>
            </w:rPr>
            <w:fldChar w:fldCharType="begin"/>
          </w:r>
          <w:r w:rsidRPr="00CA386A">
            <w:rPr>
              <w:rFonts w:ascii="Arial Black" w:hAnsi="Arial Black"/>
              <w:sz w:val="28"/>
              <w:szCs w:val="28"/>
            </w:rPr>
            <w:instrText xml:space="preserve"> TOC \o "1-3" \h \z \u </w:instrText>
          </w:r>
          <w:r w:rsidRPr="00CA386A">
            <w:rPr>
              <w:rFonts w:ascii="Arial Black" w:hAnsi="Arial Black"/>
              <w:sz w:val="28"/>
              <w:szCs w:val="28"/>
            </w:rPr>
            <w:fldChar w:fldCharType="separate"/>
          </w:r>
          <w:hyperlink w:anchor="_Toc26176523" w:history="1">
            <w:r w:rsidR="005C7B1C" w:rsidRPr="00D01E0A">
              <w:rPr>
                <w:rStyle w:val="Hyperlink"/>
                <w:rFonts w:ascii="Arial Black" w:hAnsi="Arial Black"/>
                <w:b/>
                <w:noProof/>
              </w:rPr>
              <w:t>DECLARATION</w:t>
            </w:r>
            <w:r w:rsidR="005C7B1C" w:rsidRPr="00D01E0A">
              <w:rPr>
                <w:b/>
                <w:noProof/>
                <w:webHidden/>
              </w:rPr>
              <w:tab/>
            </w:r>
            <w:r w:rsidR="005C7B1C" w:rsidRPr="00D01E0A">
              <w:rPr>
                <w:b/>
                <w:noProof/>
                <w:webHidden/>
              </w:rPr>
              <w:fldChar w:fldCharType="begin"/>
            </w:r>
            <w:r w:rsidR="005C7B1C" w:rsidRPr="00D01E0A">
              <w:rPr>
                <w:b/>
                <w:noProof/>
                <w:webHidden/>
              </w:rPr>
              <w:instrText xml:space="preserve"> PAGEREF _Toc26176523 \h </w:instrText>
            </w:r>
            <w:r w:rsidR="005C7B1C" w:rsidRPr="00D01E0A">
              <w:rPr>
                <w:b/>
                <w:noProof/>
                <w:webHidden/>
              </w:rPr>
            </w:r>
            <w:r w:rsidR="005C7B1C" w:rsidRPr="00D01E0A">
              <w:rPr>
                <w:b/>
                <w:noProof/>
                <w:webHidden/>
              </w:rPr>
              <w:fldChar w:fldCharType="separate"/>
            </w:r>
            <w:r w:rsidR="005C7B1C" w:rsidRPr="00D01E0A">
              <w:rPr>
                <w:b/>
                <w:noProof/>
                <w:webHidden/>
              </w:rPr>
              <w:t>1</w:t>
            </w:r>
            <w:r w:rsidR="005C7B1C" w:rsidRPr="00D01E0A">
              <w:rPr>
                <w:b/>
                <w:noProof/>
                <w:webHidden/>
              </w:rPr>
              <w:fldChar w:fldCharType="end"/>
            </w:r>
          </w:hyperlink>
        </w:p>
        <w:p w14:paraId="37645F48" w14:textId="58228193" w:rsidR="005C7B1C" w:rsidRPr="00D01E0A" w:rsidRDefault="005C7B1C">
          <w:pPr>
            <w:pStyle w:val="TOC1"/>
            <w:rPr>
              <w:rFonts w:cstheme="minorBidi"/>
              <w:b/>
              <w:noProof/>
              <w:lang w:val="en-GB" w:eastAsia="en-GB"/>
            </w:rPr>
          </w:pPr>
          <w:hyperlink w:anchor="_Toc26176524" w:history="1">
            <w:r w:rsidRPr="00D01E0A">
              <w:rPr>
                <w:rStyle w:val="Hyperlink"/>
                <w:rFonts w:ascii="Arial Black" w:hAnsi="Arial Black"/>
                <w:b/>
                <w:noProof/>
              </w:rPr>
              <w:t>ACKNOWLEDGEMENTS</w:t>
            </w:r>
            <w:r w:rsidRPr="00D01E0A">
              <w:rPr>
                <w:b/>
                <w:noProof/>
                <w:webHidden/>
              </w:rPr>
              <w:tab/>
            </w:r>
            <w:r w:rsidRPr="00D01E0A">
              <w:rPr>
                <w:b/>
                <w:noProof/>
                <w:webHidden/>
              </w:rPr>
              <w:fldChar w:fldCharType="begin"/>
            </w:r>
            <w:r w:rsidRPr="00D01E0A">
              <w:rPr>
                <w:b/>
                <w:noProof/>
                <w:webHidden/>
              </w:rPr>
              <w:instrText xml:space="preserve"> PAGEREF _Toc26176524 \h </w:instrText>
            </w:r>
            <w:r w:rsidRPr="00D01E0A">
              <w:rPr>
                <w:b/>
                <w:noProof/>
                <w:webHidden/>
              </w:rPr>
            </w:r>
            <w:r w:rsidRPr="00D01E0A">
              <w:rPr>
                <w:b/>
                <w:noProof/>
                <w:webHidden/>
              </w:rPr>
              <w:fldChar w:fldCharType="separate"/>
            </w:r>
            <w:r w:rsidRPr="00D01E0A">
              <w:rPr>
                <w:b/>
                <w:noProof/>
                <w:webHidden/>
              </w:rPr>
              <w:t>2</w:t>
            </w:r>
            <w:r w:rsidRPr="00D01E0A">
              <w:rPr>
                <w:b/>
                <w:noProof/>
                <w:webHidden/>
              </w:rPr>
              <w:fldChar w:fldCharType="end"/>
            </w:r>
          </w:hyperlink>
        </w:p>
        <w:p w14:paraId="20A80D13" w14:textId="0B11291C" w:rsidR="005C7B1C" w:rsidRPr="00D01E0A" w:rsidRDefault="005C7B1C">
          <w:pPr>
            <w:pStyle w:val="TOC1"/>
            <w:rPr>
              <w:rFonts w:cstheme="minorBidi"/>
              <w:b/>
              <w:noProof/>
              <w:lang w:val="en-GB" w:eastAsia="en-GB"/>
            </w:rPr>
          </w:pPr>
          <w:hyperlink w:anchor="_Toc26176525" w:history="1">
            <w:r w:rsidRPr="00D01E0A">
              <w:rPr>
                <w:rStyle w:val="Hyperlink"/>
                <w:rFonts w:ascii="Arial Black" w:hAnsi="Arial Black"/>
                <w:b/>
                <w:noProof/>
              </w:rPr>
              <w:t>CHAPTER ONE</w:t>
            </w:r>
            <w:r w:rsidRPr="00D01E0A">
              <w:rPr>
                <w:b/>
                <w:noProof/>
                <w:webHidden/>
              </w:rPr>
              <w:tab/>
            </w:r>
            <w:r w:rsidRPr="00D01E0A">
              <w:rPr>
                <w:b/>
                <w:noProof/>
                <w:webHidden/>
              </w:rPr>
              <w:fldChar w:fldCharType="begin"/>
            </w:r>
            <w:r w:rsidRPr="00D01E0A">
              <w:rPr>
                <w:b/>
                <w:noProof/>
                <w:webHidden/>
              </w:rPr>
              <w:instrText xml:space="preserve"> PAGEREF _Toc26176525 \h </w:instrText>
            </w:r>
            <w:r w:rsidRPr="00D01E0A">
              <w:rPr>
                <w:b/>
                <w:noProof/>
                <w:webHidden/>
              </w:rPr>
            </w:r>
            <w:r w:rsidRPr="00D01E0A">
              <w:rPr>
                <w:b/>
                <w:noProof/>
                <w:webHidden/>
              </w:rPr>
              <w:fldChar w:fldCharType="separate"/>
            </w:r>
            <w:r w:rsidRPr="00D01E0A">
              <w:rPr>
                <w:b/>
                <w:noProof/>
                <w:webHidden/>
              </w:rPr>
              <w:t>5</w:t>
            </w:r>
            <w:r w:rsidRPr="00D01E0A">
              <w:rPr>
                <w:b/>
                <w:noProof/>
                <w:webHidden/>
              </w:rPr>
              <w:fldChar w:fldCharType="end"/>
            </w:r>
          </w:hyperlink>
        </w:p>
        <w:p w14:paraId="6A0A430E" w14:textId="189CF7E7" w:rsidR="005C7B1C" w:rsidRPr="00D01E0A" w:rsidRDefault="005C7B1C">
          <w:pPr>
            <w:pStyle w:val="TOC1"/>
            <w:rPr>
              <w:rFonts w:cstheme="minorBidi"/>
              <w:b/>
              <w:noProof/>
              <w:lang w:val="en-GB" w:eastAsia="en-GB"/>
            </w:rPr>
          </w:pPr>
          <w:hyperlink w:anchor="_Toc26176526" w:history="1">
            <w:r w:rsidRPr="00D01E0A">
              <w:rPr>
                <w:rStyle w:val="Hyperlink"/>
                <w:rFonts w:ascii="Arial Black" w:hAnsi="Arial Black"/>
                <w:b/>
                <w:noProof/>
              </w:rPr>
              <w:t>EXECUTIVE SUMMARY</w:t>
            </w:r>
            <w:r w:rsidRPr="00D01E0A">
              <w:rPr>
                <w:b/>
                <w:noProof/>
                <w:webHidden/>
              </w:rPr>
              <w:tab/>
            </w:r>
            <w:r w:rsidRPr="00D01E0A">
              <w:rPr>
                <w:b/>
                <w:noProof/>
                <w:webHidden/>
              </w:rPr>
              <w:fldChar w:fldCharType="begin"/>
            </w:r>
            <w:r w:rsidRPr="00D01E0A">
              <w:rPr>
                <w:b/>
                <w:noProof/>
                <w:webHidden/>
              </w:rPr>
              <w:instrText xml:space="preserve"> PAGEREF _Toc26176526 \h </w:instrText>
            </w:r>
            <w:r w:rsidRPr="00D01E0A">
              <w:rPr>
                <w:b/>
                <w:noProof/>
                <w:webHidden/>
              </w:rPr>
            </w:r>
            <w:r w:rsidRPr="00D01E0A">
              <w:rPr>
                <w:b/>
                <w:noProof/>
                <w:webHidden/>
              </w:rPr>
              <w:fldChar w:fldCharType="separate"/>
            </w:r>
            <w:r w:rsidRPr="00D01E0A">
              <w:rPr>
                <w:b/>
                <w:noProof/>
                <w:webHidden/>
              </w:rPr>
              <w:t>5</w:t>
            </w:r>
            <w:r w:rsidRPr="00D01E0A">
              <w:rPr>
                <w:b/>
                <w:noProof/>
                <w:webHidden/>
              </w:rPr>
              <w:fldChar w:fldCharType="end"/>
            </w:r>
          </w:hyperlink>
        </w:p>
        <w:p w14:paraId="26BB4FEC" w14:textId="6795BE74" w:rsidR="005C7B1C" w:rsidRPr="00D01E0A" w:rsidRDefault="005C7B1C">
          <w:pPr>
            <w:pStyle w:val="TOC3"/>
            <w:tabs>
              <w:tab w:val="right" w:leader="dot" w:pos="9063"/>
            </w:tabs>
            <w:rPr>
              <w:rFonts w:cstheme="minorBidi"/>
              <w:b/>
              <w:noProof/>
              <w:lang w:val="en-GB" w:eastAsia="en-GB"/>
            </w:rPr>
          </w:pPr>
          <w:hyperlink w:anchor="_Toc26176527" w:history="1">
            <w:r w:rsidRPr="00D01E0A">
              <w:rPr>
                <w:rStyle w:val="Hyperlink"/>
                <w:rFonts w:ascii="Arial Black" w:hAnsi="Arial Black"/>
                <w:b/>
                <w:i/>
                <w:iCs/>
                <w:noProof/>
              </w:rPr>
              <w:t>Key findings</w:t>
            </w:r>
            <w:r w:rsidRPr="00D01E0A">
              <w:rPr>
                <w:b/>
                <w:noProof/>
                <w:webHidden/>
              </w:rPr>
              <w:tab/>
            </w:r>
            <w:r w:rsidRPr="00D01E0A">
              <w:rPr>
                <w:b/>
                <w:noProof/>
                <w:webHidden/>
              </w:rPr>
              <w:fldChar w:fldCharType="begin"/>
            </w:r>
            <w:r w:rsidRPr="00D01E0A">
              <w:rPr>
                <w:b/>
                <w:noProof/>
                <w:webHidden/>
              </w:rPr>
              <w:instrText xml:space="preserve"> PAGEREF _Toc26176527 \h </w:instrText>
            </w:r>
            <w:r w:rsidRPr="00D01E0A">
              <w:rPr>
                <w:b/>
                <w:noProof/>
                <w:webHidden/>
              </w:rPr>
            </w:r>
            <w:r w:rsidRPr="00D01E0A">
              <w:rPr>
                <w:b/>
                <w:noProof/>
                <w:webHidden/>
              </w:rPr>
              <w:fldChar w:fldCharType="separate"/>
            </w:r>
            <w:r w:rsidRPr="00D01E0A">
              <w:rPr>
                <w:b/>
                <w:noProof/>
                <w:webHidden/>
              </w:rPr>
              <w:t>8</w:t>
            </w:r>
            <w:r w:rsidRPr="00D01E0A">
              <w:rPr>
                <w:b/>
                <w:noProof/>
                <w:webHidden/>
              </w:rPr>
              <w:fldChar w:fldCharType="end"/>
            </w:r>
          </w:hyperlink>
        </w:p>
        <w:p w14:paraId="7AF5D06C" w14:textId="6870B519" w:rsidR="005C7B1C" w:rsidRPr="00D01E0A" w:rsidRDefault="005C7B1C">
          <w:pPr>
            <w:pStyle w:val="TOC1"/>
            <w:rPr>
              <w:rFonts w:cstheme="minorBidi"/>
              <w:b/>
              <w:noProof/>
              <w:lang w:val="en-GB" w:eastAsia="en-GB"/>
            </w:rPr>
          </w:pPr>
          <w:hyperlink w:anchor="_Toc26176528" w:history="1">
            <w:r w:rsidRPr="00D01E0A">
              <w:rPr>
                <w:rStyle w:val="Hyperlink"/>
                <w:rFonts w:ascii="Arial Black" w:hAnsi="Arial Black"/>
                <w:b/>
                <w:noProof/>
              </w:rPr>
              <w:t>CHAPTER TWO</w:t>
            </w:r>
            <w:r w:rsidRPr="00D01E0A">
              <w:rPr>
                <w:b/>
                <w:noProof/>
                <w:webHidden/>
              </w:rPr>
              <w:tab/>
            </w:r>
            <w:r w:rsidRPr="00D01E0A">
              <w:rPr>
                <w:b/>
                <w:noProof/>
                <w:webHidden/>
              </w:rPr>
              <w:fldChar w:fldCharType="begin"/>
            </w:r>
            <w:r w:rsidRPr="00D01E0A">
              <w:rPr>
                <w:b/>
                <w:noProof/>
                <w:webHidden/>
              </w:rPr>
              <w:instrText xml:space="preserve"> PAGEREF _Toc26176528 \h </w:instrText>
            </w:r>
            <w:r w:rsidRPr="00D01E0A">
              <w:rPr>
                <w:b/>
                <w:noProof/>
                <w:webHidden/>
              </w:rPr>
            </w:r>
            <w:r w:rsidRPr="00D01E0A">
              <w:rPr>
                <w:b/>
                <w:noProof/>
                <w:webHidden/>
              </w:rPr>
              <w:fldChar w:fldCharType="separate"/>
            </w:r>
            <w:r w:rsidRPr="00D01E0A">
              <w:rPr>
                <w:b/>
                <w:noProof/>
                <w:webHidden/>
              </w:rPr>
              <w:t>9</w:t>
            </w:r>
            <w:r w:rsidRPr="00D01E0A">
              <w:rPr>
                <w:b/>
                <w:noProof/>
                <w:webHidden/>
              </w:rPr>
              <w:fldChar w:fldCharType="end"/>
            </w:r>
          </w:hyperlink>
        </w:p>
        <w:p w14:paraId="4349A836" w14:textId="19E074C6" w:rsidR="005C7B1C" w:rsidRPr="00D01E0A" w:rsidRDefault="005C7B1C">
          <w:pPr>
            <w:pStyle w:val="TOC1"/>
            <w:rPr>
              <w:rFonts w:cstheme="minorBidi"/>
              <w:b/>
              <w:noProof/>
              <w:lang w:val="en-GB" w:eastAsia="en-GB"/>
            </w:rPr>
          </w:pPr>
          <w:hyperlink w:anchor="_Toc26176529" w:history="1">
            <w:r w:rsidRPr="00D01E0A">
              <w:rPr>
                <w:rStyle w:val="Hyperlink"/>
                <w:rFonts w:ascii="Arial Black" w:hAnsi="Arial Black"/>
                <w:b/>
                <w:noProof/>
              </w:rPr>
              <w:t>SYSTEMATIC REVIEW OF FACTORS THAT INFLUENCE EUDEMONIC ASPECTS OF WELLBEING IN MINORITY GROUP MEMBERS</w:t>
            </w:r>
            <w:r w:rsidRPr="00D01E0A">
              <w:rPr>
                <w:b/>
                <w:noProof/>
                <w:webHidden/>
              </w:rPr>
              <w:tab/>
            </w:r>
            <w:r w:rsidRPr="00D01E0A">
              <w:rPr>
                <w:b/>
                <w:noProof/>
                <w:webHidden/>
              </w:rPr>
              <w:fldChar w:fldCharType="begin"/>
            </w:r>
            <w:r w:rsidRPr="00D01E0A">
              <w:rPr>
                <w:b/>
                <w:noProof/>
                <w:webHidden/>
              </w:rPr>
              <w:instrText xml:space="preserve"> PAGEREF _Toc26176529 \h </w:instrText>
            </w:r>
            <w:r w:rsidRPr="00D01E0A">
              <w:rPr>
                <w:b/>
                <w:noProof/>
                <w:webHidden/>
              </w:rPr>
            </w:r>
            <w:r w:rsidRPr="00D01E0A">
              <w:rPr>
                <w:b/>
                <w:noProof/>
                <w:webHidden/>
              </w:rPr>
              <w:fldChar w:fldCharType="separate"/>
            </w:r>
            <w:r w:rsidRPr="00D01E0A">
              <w:rPr>
                <w:b/>
                <w:noProof/>
                <w:webHidden/>
              </w:rPr>
              <w:t>9</w:t>
            </w:r>
            <w:r w:rsidRPr="00D01E0A">
              <w:rPr>
                <w:b/>
                <w:noProof/>
                <w:webHidden/>
              </w:rPr>
              <w:fldChar w:fldCharType="end"/>
            </w:r>
          </w:hyperlink>
        </w:p>
        <w:p w14:paraId="7BC6E586" w14:textId="6EAC2551" w:rsidR="005C7B1C" w:rsidRPr="00D01E0A" w:rsidRDefault="005C7B1C">
          <w:pPr>
            <w:pStyle w:val="TOC2"/>
            <w:tabs>
              <w:tab w:val="right" w:leader="dot" w:pos="9063"/>
            </w:tabs>
            <w:rPr>
              <w:rFonts w:cstheme="minorBidi"/>
              <w:b/>
              <w:noProof/>
              <w:lang w:val="en-GB" w:eastAsia="en-GB"/>
            </w:rPr>
          </w:pPr>
          <w:hyperlink w:anchor="_Toc26176530" w:history="1">
            <w:r w:rsidRPr="00D01E0A">
              <w:rPr>
                <w:rStyle w:val="Hyperlink"/>
                <w:rFonts w:ascii="Arial Black" w:hAnsi="Arial Black"/>
                <w:b/>
                <w:noProof/>
              </w:rPr>
              <w:t>INTRODUCTION</w:t>
            </w:r>
            <w:r w:rsidRPr="00D01E0A">
              <w:rPr>
                <w:b/>
                <w:noProof/>
                <w:webHidden/>
              </w:rPr>
              <w:tab/>
            </w:r>
            <w:r w:rsidRPr="00D01E0A">
              <w:rPr>
                <w:b/>
                <w:noProof/>
                <w:webHidden/>
              </w:rPr>
              <w:fldChar w:fldCharType="begin"/>
            </w:r>
            <w:r w:rsidRPr="00D01E0A">
              <w:rPr>
                <w:b/>
                <w:noProof/>
                <w:webHidden/>
              </w:rPr>
              <w:instrText xml:space="preserve"> PAGEREF _Toc26176530 \h </w:instrText>
            </w:r>
            <w:r w:rsidRPr="00D01E0A">
              <w:rPr>
                <w:b/>
                <w:noProof/>
                <w:webHidden/>
              </w:rPr>
            </w:r>
            <w:r w:rsidRPr="00D01E0A">
              <w:rPr>
                <w:b/>
                <w:noProof/>
                <w:webHidden/>
              </w:rPr>
              <w:fldChar w:fldCharType="separate"/>
            </w:r>
            <w:r w:rsidRPr="00D01E0A">
              <w:rPr>
                <w:b/>
                <w:noProof/>
                <w:webHidden/>
              </w:rPr>
              <w:t>10</w:t>
            </w:r>
            <w:r w:rsidRPr="00D01E0A">
              <w:rPr>
                <w:b/>
                <w:noProof/>
                <w:webHidden/>
              </w:rPr>
              <w:fldChar w:fldCharType="end"/>
            </w:r>
          </w:hyperlink>
        </w:p>
        <w:p w14:paraId="18603194" w14:textId="741CA4E9" w:rsidR="005C7B1C" w:rsidRPr="00D01E0A" w:rsidRDefault="005C7B1C">
          <w:pPr>
            <w:pStyle w:val="TOC2"/>
            <w:tabs>
              <w:tab w:val="right" w:leader="dot" w:pos="9063"/>
            </w:tabs>
            <w:rPr>
              <w:rFonts w:cstheme="minorBidi"/>
              <w:b/>
              <w:noProof/>
              <w:lang w:val="en-GB" w:eastAsia="en-GB"/>
            </w:rPr>
          </w:pPr>
          <w:hyperlink w:anchor="_Toc26176531" w:history="1">
            <w:r w:rsidRPr="00D01E0A">
              <w:rPr>
                <w:rStyle w:val="Hyperlink"/>
                <w:rFonts w:ascii="Arial Black" w:hAnsi="Arial Black"/>
                <w:b/>
                <w:i/>
                <w:noProof/>
              </w:rPr>
              <w:t>Inclusion and Exclusion Criteria</w:t>
            </w:r>
            <w:r w:rsidRPr="00D01E0A">
              <w:rPr>
                <w:b/>
                <w:noProof/>
                <w:webHidden/>
              </w:rPr>
              <w:tab/>
            </w:r>
            <w:r w:rsidRPr="00D01E0A">
              <w:rPr>
                <w:b/>
                <w:noProof/>
                <w:webHidden/>
              </w:rPr>
              <w:fldChar w:fldCharType="begin"/>
            </w:r>
            <w:r w:rsidRPr="00D01E0A">
              <w:rPr>
                <w:b/>
                <w:noProof/>
                <w:webHidden/>
              </w:rPr>
              <w:instrText xml:space="preserve"> PAGEREF _Toc26176531 \h </w:instrText>
            </w:r>
            <w:r w:rsidRPr="00D01E0A">
              <w:rPr>
                <w:b/>
                <w:noProof/>
                <w:webHidden/>
              </w:rPr>
            </w:r>
            <w:r w:rsidRPr="00D01E0A">
              <w:rPr>
                <w:b/>
                <w:noProof/>
                <w:webHidden/>
              </w:rPr>
              <w:fldChar w:fldCharType="separate"/>
            </w:r>
            <w:r w:rsidRPr="00D01E0A">
              <w:rPr>
                <w:b/>
                <w:noProof/>
                <w:webHidden/>
              </w:rPr>
              <w:t>11</w:t>
            </w:r>
            <w:r w:rsidRPr="00D01E0A">
              <w:rPr>
                <w:b/>
                <w:noProof/>
                <w:webHidden/>
              </w:rPr>
              <w:fldChar w:fldCharType="end"/>
            </w:r>
          </w:hyperlink>
        </w:p>
        <w:p w14:paraId="3D5AC3D2" w14:textId="214D1F96" w:rsidR="005C7B1C" w:rsidRPr="00D01E0A" w:rsidRDefault="005C7B1C">
          <w:pPr>
            <w:pStyle w:val="TOC2"/>
            <w:tabs>
              <w:tab w:val="right" w:leader="dot" w:pos="9063"/>
            </w:tabs>
            <w:rPr>
              <w:rFonts w:cstheme="minorBidi"/>
              <w:b/>
              <w:noProof/>
              <w:lang w:val="en-GB" w:eastAsia="en-GB"/>
            </w:rPr>
          </w:pPr>
          <w:hyperlink w:anchor="_Toc26176532" w:history="1">
            <w:r w:rsidRPr="00D01E0A">
              <w:rPr>
                <w:rStyle w:val="Hyperlink"/>
                <w:rFonts w:ascii="Arial Black" w:hAnsi="Arial Black"/>
                <w:b/>
                <w:noProof/>
              </w:rPr>
              <w:t>RESULTS</w:t>
            </w:r>
            <w:r w:rsidRPr="00D01E0A">
              <w:rPr>
                <w:b/>
                <w:noProof/>
                <w:webHidden/>
              </w:rPr>
              <w:tab/>
            </w:r>
            <w:r w:rsidRPr="00D01E0A">
              <w:rPr>
                <w:b/>
                <w:noProof/>
                <w:webHidden/>
              </w:rPr>
              <w:fldChar w:fldCharType="begin"/>
            </w:r>
            <w:r w:rsidRPr="00D01E0A">
              <w:rPr>
                <w:b/>
                <w:noProof/>
                <w:webHidden/>
              </w:rPr>
              <w:instrText xml:space="preserve"> PAGEREF _Toc26176532 \h </w:instrText>
            </w:r>
            <w:r w:rsidRPr="00D01E0A">
              <w:rPr>
                <w:b/>
                <w:noProof/>
                <w:webHidden/>
              </w:rPr>
            </w:r>
            <w:r w:rsidRPr="00D01E0A">
              <w:rPr>
                <w:b/>
                <w:noProof/>
                <w:webHidden/>
              </w:rPr>
              <w:fldChar w:fldCharType="separate"/>
            </w:r>
            <w:r w:rsidRPr="00D01E0A">
              <w:rPr>
                <w:b/>
                <w:noProof/>
                <w:webHidden/>
              </w:rPr>
              <w:t>13</w:t>
            </w:r>
            <w:r w:rsidRPr="00D01E0A">
              <w:rPr>
                <w:b/>
                <w:noProof/>
                <w:webHidden/>
              </w:rPr>
              <w:fldChar w:fldCharType="end"/>
            </w:r>
          </w:hyperlink>
        </w:p>
        <w:p w14:paraId="5E172CF3" w14:textId="2B60D088" w:rsidR="005C7B1C" w:rsidRPr="00D01E0A" w:rsidRDefault="005C7B1C">
          <w:pPr>
            <w:pStyle w:val="TOC3"/>
            <w:tabs>
              <w:tab w:val="right" w:leader="dot" w:pos="9063"/>
            </w:tabs>
            <w:rPr>
              <w:rFonts w:cstheme="minorBidi"/>
              <w:b/>
              <w:noProof/>
              <w:lang w:val="en-GB" w:eastAsia="en-GB"/>
            </w:rPr>
          </w:pPr>
          <w:hyperlink w:anchor="_Toc26176533" w:history="1">
            <w:r w:rsidRPr="00D01E0A">
              <w:rPr>
                <w:rStyle w:val="Hyperlink"/>
                <w:rFonts w:ascii="Arial Black" w:hAnsi="Arial Black"/>
                <w:b/>
                <w:i/>
                <w:noProof/>
              </w:rPr>
              <w:t>Study Characteristics</w:t>
            </w:r>
            <w:r w:rsidRPr="00D01E0A">
              <w:rPr>
                <w:b/>
                <w:noProof/>
                <w:webHidden/>
              </w:rPr>
              <w:tab/>
            </w:r>
            <w:r w:rsidRPr="00D01E0A">
              <w:rPr>
                <w:b/>
                <w:noProof/>
                <w:webHidden/>
              </w:rPr>
              <w:fldChar w:fldCharType="begin"/>
            </w:r>
            <w:r w:rsidRPr="00D01E0A">
              <w:rPr>
                <w:b/>
                <w:noProof/>
                <w:webHidden/>
              </w:rPr>
              <w:instrText xml:space="preserve"> PAGEREF _Toc26176533 \h </w:instrText>
            </w:r>
            <w:r w:rsidRPr="00D01E0A">
              <w:rPr>
                <w:b/>
                <w:noProof/>
                <w:webHidden/>
              </w:rPr>
            </w:r>
            <w:r w:rsidRPr="00D01E0A">
              <w:rPr>
                <w:b/>
                <w:noProof/>
                <w:webHidden/>
              </w:rPr>
              <w:fldChar w:fldCharType="separate"/>
            </w:r>
            <w:r w:rsidRPr="00D01E0A">
              <w:rPr>
                <w:b/>
                <w:noProof/>
                <w:webHidden/>
              </w:rPr>
              <w:t>13</w:t>
            </w:r>
            <w:r w:rsidRPr="00D01E0A">
              <w:rPr>
                <w:b/>
                <w:noProof/>
                <w:webHidden/>
              </w:rPr>
              <w:fldChar w:fldCharType="end"/>
            </w:r>
          </w:hyperlink>
        </w:p>
        <w:p w14:paraId="3A244211" w14:textId="1FF61705" w:rsidR="005C7B1C" w:rsidRPr="00D01E0A" w:rsidRDefault="005C7B1C">
          <w:pPr>
            <w:pStyle w:val="TOC3"/>
            <w:tabs>
              <w:tab w:val="right" w:leader="dot" w:pos="9063"/>
            </w:tabs>
            <w:rPr>
              <w:rFonts w:cstheme="minorBidi"/>
              <w:b/>
              <w:noProof/>
              <w:lang w:val="en-GB" w:eastAsia="en-GB"/>
            </w:rPr>
          </w:pPr>
          <w:hyperlink w:anchor="_Toc26176534" w:history="1">
            <w:r w:rsidRPr="00D01E0A">
              <w:rPr>
                <w:rStyle w:val="Hyperlink"/>
                <w:rFonts w:ascii="Arial Black" w:hAnsi="Arial Black"/>
                <w:b/>
                <w:noProof/>
              </w:rPr>
              <w:t>Table 1</w:t>
            </w:r>
            <w:r w:rsidRPr="00D01E0A">
              <w:rPr>
                <w:rStyle w:val="Hyperlink"/>
                <w:rFonts w:ascii="Arial Black" w:hAnsi="Arial Black"/>
                <w:b/>
                <w:i/>
                <w:iCs/>
                <w:noProof/>
              </w:rPr>
              <w:t>: Summary of the Study Characteristics for the Selected Studies.</w:t>
            </w:r>
            <w:r w:rsidRPr="00D01E0A">
              <w:rPr>
                <w:b/>
                <w:noProof/>
                <w:webHidden/>
              </w:rPr>
              <w:tab/>
            </w:r>
            <w:r w:rsidRPr="00D01E0A">
              <w:rPr>
                <w:b/>
                <w:noProof/>
                <w:webHidden/>
              </w:rPr>
              <w:fldChar w:fldCharType="begin"/>
            </w:r>
            <w:r w:rsidRPr="00D01E0A">
              <w:rPr>
                <w:b/>
                <w:noProof/>
                <w:webHidden/>
              </w:rPr>
              <w:instrText xml:space="preserve"> PAGEREF _Toc26176534 \h </w:instrText>
            </w:r>
            <w:r w:rsidRPr="00D01E0A">
              <w:rPr>
                <w:b/>
                <w:noProof/>
                <w:webHidden/>
              </w:rPr>
            </w:r>
            <w:r w:rsidRPr="00D01E0A">
              <w:rPr>
                <w:b/>
                <w:noProof/>
                <w:webHidden/>
              </w:rPr>
              <w:fldChar w:fldCharType="separate"/>
            </w:r>
            <w:r w:rsidRPr="00D01E0A">
              <w:rPr>
                <w:b/>
                <w:noProof/>
                <w:webHidden/>
              </w:rPr>
              <w:t>15</w:t>
            </w:r>
            <w:r w:rsidRPr="00D01E0A">
              <w:rPr>
                <w:b/>
                <w:noProof/>
                <w:webHidden/>
              </w:rPr>
              <w:fldChar w:fldCharType="end"/>
            </w:r>
          </w:hyperlink>
        </w:p>
        <w:p w14:paraId="1C074D36" w14:textId="500EF324" w:rsidR="005C7B1C" w:rsidRPr="00D01E0A" w:rsidRDefault="005C7B1C">
          <w:pPr>
            <w:pStyle w:val="TOC3"/>
            <w:tabs>
              <w:tab w:val="right" w:leader="dot" w:pos="9063"/>
            </w:tabs>
            <w:rPr>
              <w:rFonts w:cstheme="minorBidi"/>
              <w:b/>
              <w:noProof/>
              <w:lang w:val="en-GB" w:eastAsia="en-GB"/>
            </w:rPr>
          </w:pPr>
          <w:hyperlink w:anchor="_Toc26176535" w:history="1">
            <w:r w:rsidRPr="00D01E0A">
              <w:rPr>
                <w:rStyle w:val="Hyperlink"/>
                <w:rFonts w:ascii="Arial Black" w:hAnsi="Arial Black"/>
                <w:b/>
                <w:i/>
                <w:noProof/>
              </w:rPr>
              <w:t>Collation of All Identified Factors that Affect Wellbeing</w:t>
            </w:r>
            <w:r w:rsidRPr="00D01E0A">
              <w:rPr>
                <w:b/>
                <w:noProof/>
                <w:webHidden/>
              </w:rPr>
              <w:tab/>
            </w:r>
            <w:r w:rsidRPr="00D01E0A">
              <w:rPr>
                <w:b/>
                <w:noProof/>
                <w:webHidden/>
              </w:rPr>
              <w:fldChar w:fldCharType="begin"/>
            </w:r>
            <w:r w:rsidRPr="00D01E0A">
              <w:rPr>
                <w:b/>
                <w:noProof/>
                <w:webHidden/>
              </w:rPr>
              <w:instrText xml:space="preserve"> PAGEREF _Toc26176535 \h </w:instrText>
            </w:r>
            <w:r w:rsidRPr="00D01E0A">
              <w:rPr>
                <w:b/>
                <w:noProof/>
                <w:webHidden/>
              </w:rPr>
            </w:r>
            <w:r w:rsidRPr="00D01E0A">
              <w:rPr>
                <w:b/>
                <w:noProof/>
                <w:webHidden/>
              </w:rPr>
              <w:fldChar w:fldCharType="separate"/>
            </w:r>
            <w:r w:rsidRPr="00D01E0A">
              <w:rPr>
                <w:b/>
                <w:noProof/>
                <w:webHidden/>
              </w:rPr>
              <w:t>16</w:t>
            </w:r>
            <w:r w:rsidRPr="00D01E0A">
              <w:rPr>
                <w:b/>
                <w:noProof/>
                <w:webHidden/>
              </w:rPr>
              <w:fldChar w:fldCharType="end"/>
            </w:r>
          </w:hyperlink>
        </w:p>
        <w:p w14:paraId="5F29CB96" w14:textId="39293985" w:rsidR="005C7B1C" w:rsidRPr="00D01E0A" w:rsidRDefault="005C7B1C">
          <w:pPr>
            <w:pStyle w:val="TOC3"/>
            <w:tabs>
              <w:tab w:val="right" w:leader="dot" w:pos="9063"/>
            </w:tabs>
            <w:rPr>
              <w:rFonts w:cstheme="minorBidi"/>
              <w:b/>
              <w:noProof/>
              <w:lang w:val="en-GB" w:eastAsia="en-GB"/>
            </w:rPr>
          </w:pPr>
          <w:hyperlink w:anchor="_Toc26176536" w:history="1">
            <w:r w:rsidRPr="00D01E0A">
              <w:rPr>
                <w:rStyle w:val="Hyperlink"/>
                <w:rFonts w:ascii="Arial Black" w:hAnsi="Arial Black"/>
                <w:b/>
                <w:noProof/>
              </w:rPr>
              <w:t>Table 2:</w:t>
            </w:r>
            <w:r w:rsidRPr="00D01E0A">
              <w:rPr>
                <w:rStyle w:val="Hyperlink"/>
                <w:rFonts w:ascii="Arial Black" w:hAnsi="Arial Black"/>
                <w:b/>
                <w:i/>
                <w:iCs/>
                <w:noProof/>
              </w:rPr>
              <w:t xml:space="preserve"> Summary of identified factors that influence eudemonic aspects of wellbeing, and their impacts.</w:t>
            </w:r>
            <w:r w:rsidRPr="00D01E0A">
              <w:rPr>
                <w:b/>
                <w:noProof/>
                <w:webHidden/>
              </w:rPr>
              <w:tab/>
            </w:r>
            <w:r w:rsidRPr="00D01E0A">
              <w:rPr>
                <w:b/>
                <w:noProof/>
                <w:webHidden/>
              </w:rPr>
              <w:fldChar w:fldCharType="begin"/>
            </w:r>
            <w:r w:rsidRPr="00D01E0A">
              <w:rPr>
                <w:b/>
                <w:noProof/>
                <w:webHidden/>
              </w:rPr>
              <w:instrText xml:space="preserve"> PAGEREF _Toc26176536 \h </w:instrText>
            </w:r>
            <w:r w:rsidRPr="00D01E0A">
              <w:rPr>
                <w:b/>
                <w:noProof/>
                <w:webHidden/>
              </w:rPr>
            </w:r>
            <w:r w:rsidRPr="00D01E0A">
              <w:rPr>
                <w:b/>
                <w:noProof/>
                <w:webHidden/>
              </w:rPr>
              <w:fldChar w:fldCharType="separate"/>
            </w:r>
            <w:r w:rsidRPr="00D01E0A">
              <w:rPr>
                <w:b/>
                <w:noProof/>
                <w:webHidden/>
              </w:rPr>
              <w:t>18</w:t>
            </w:r>
            <w:r w:rsidRPr="00D01E0A">
              <w:rPr>
                <w:b/>
                <w:noProof/>
                <w:webHidden/>
              </w:rPr>
              <w:fldChar w:fldCharType="end"/>
            </w:r>
          </w:hyperlink>
        </w:p>
        <w:p w14:paraId="61741175" w14:textId="22C5BF22" w:rsidR="005C7B1C" w:rsidRPr="00D01E0A" w:rsidRDefault="005C7B1C">
          <w:pPr>
            <w:pStyle w:val="TOC3"/>
            <w:tabs>
              <w:tab w:val="right" w:leader="dot" w:pos="9063"/>
            </w:tabs>
            <w:rPr>
              <w:rFonts w:cstheme="minorBidi"/>
              <w:b/>
              <w:noProof/>
              <w:lang w:val="en-GB" w:eastAsia="en-GB"/>
            </w:rPr>
          </w:pPr>
          <w:hyperlink w:anchor="_Toc26176537" w:history="1">
            <w:r w:rsidRPr="00D01E0A">
              <w:rPr>
                <w:rStyle w:val="Hyperlink"/>
                <w:rFonts w:ascii="Arial Black" w:hAnsi="Arial Black"/>
                <w:b/>
                <w:i/>
                <w:noProof/>
              </w:rPr>
              <w:t>Minority Stressors that affect Wellbeing</w:t>
            </w:r>
            <w:r w:rsidRPr="00D01E0A">
              <w:rPr>
                <w:b/>
                <w:noProof/>
                <w:webHidden/>
              </w:rPr>
              <w:tab/>
            </w:r>
            <w:r w:rsidRPr="00D01E0A">
              <w:rPr>
                <w:b/>
                <w:noProof/>
                <w:webHidden/>
              </w:rPr>
              <w:fldChar w:fldCharType="begin"/>
            </w:r>
            <w:r w:rsidRPr="00D01E0A">
              <w:rPr>
                <w:b/>
                <w:noProof/>
                <w:webHidden/>
              </w:rPr>
              <w:instrText xml:space="preserve"> PAGEREF _Toc26176537 \h </w:instrText>
            </w:r>
            <w:r w:rsidRPr="00D01E0A">
              <w:rPr>
                <w:b/>
                <w:noProof/>
                <w:webHidden/>
              </w:rPr>
            </w:r>
            <w:r w:rsidRPr="00D01E0A">
              <w:rPr>
                <w:b/>
                <w:noProof/>
                <w:webHidden/>
              </w:rPr>
              <w:fldChar w:fldCharType="separate"/>
            </w:r>
            <w:r w:rsidRPr="00D01E0A">
              <w:rPr>
                <w:b/>
                <w:noProof/>
                <w:webHidden/>
              </w:rPr>
              <w:t>19</w:t>
            </w:r>
            <w:r w:rsidRPr="00D01E0A">
              <w:rPr>
                <w:b/>
                <w:noProof/>
                <w:webHidden/>
              </w:rPr>
              <w:fldChar w:fldCharType="end"/>
            </w:r>
          </w:hyperlink>
        </w:p>
        <w:p w14:paraId="3CCE98C9" w14:textId="5A26EF70" w:rsidR="005C7B1C" w:rsidRPr="00D01E0A" w:rsidRDefault="005C7B1C">
          <w:pPr>
            <w:pStyle w:val="TOC3"/>
            <w:tabs>
              <w:tab w:val="right" w:leader="dot" w:pos="9063"/>
            </w:tabs>
            <w:rPr>
              <w:rFonts w:cstheme="minorBidi"/>
              <w:b/>
              <w:noProof/>
              <w:lang w:val="en-GB" w:eastAsia="en-GB"/>
            </w:rPr>
          </w:pPr>
          <w:hyperlink w:anchor="_Toc26176538" w:history="1">
            <w:r w:rsidRPr="00D01E0A">
              <w:rPr>
                <w:rStyle w:val="Hyperlink"/>
                <w:rFonts w:ascii="Arial Black" w:hAnsi="Arial Black"/>
                <w:b/>
                <w:noProof/>
              </w:rPr>
              <w:t>Table 3</w:t>
            </w:r>
            <w:r w:rsidRPr="00D01E0A">
              <w:rPr>
                <w:rStyle w:val="Hyperlink"/>
                <w:rFonts w:ascii="Arial Black" w:hAnsi="Arial Black"/>
                <w:b/>
                <w:i/>
                <w:iCs/>
                <w:noProof/>
              </w:rPr>
              <w:t>: Published Relationships between Minority Stressors and Wellbeing.</w:t>
            </w:r>
            <w:r w:rsidRPr="00D01E0A">
              <w:rPr>
                <w:b/>
                <w:noProof/>
                <w:webHidden/>
              </w:rPr>
              <w:tab/>
            </w:r>
            <w:r w:rsidRPr="00D01E0A">
              <w:rPr>
                <w:b/>
                <w:noProof/>
                <w:webHidden/>
              </w:rPr>
              <w:fldChar w:fldCharType="begin"/>
            </w:r>
            <w:r w:rsidRPr="00D01E0A">
              <w:rPr>
                <w:b/>
                <w:noProof/>
                <w:webHidden/>
              </w:rPr>
              <w:instrText xml:space="preserve"> PAGEREF _Toc26176538 \h </w:instrText>
            </w:r>
            <w:r w:rsidRPr="00D01E0A">
              <w:rPr>
                <w:b/>
                <w:noProof/>
                <w:webHidden/>
              </w:rPr>
            </w:r>
            <w:r w:rsidRPr="00D01E0A">
              <w:rPr>
                <w:b/>
                <w:noProof/>
                <w:webHidden/>
              </w:rPr>
              <w:fldChar w:fldCharType="separate"/>
            </w:r>
            <w:r w:rsidRPr="00D01E0A">
              <w:rPr>
                <w:b/>
                <w:noProof/>
                <w:webHidden/>
              </w:rPr>
              <w:t>21</w:t>
            </w:r>
            <w:r w:rsidRPr="00D01E0A">
              <w:rPr>
                <w:b/>
                <w:noProof/>
                <w:webHidden/>
              </w:rPr>
              <w:fldChar w:fldCharType="end"/>
            </w:r>
          </w:hyperlink>
        </w:p>
        <w:p w14:paraId="5CC82458" w14:textId="791B41CC" w:rsidR="005C7B1C" w:rsidRPr="00D01E0A" w:rsidRDefault="005C7B1C">
          <w:pPr>
            <w:pStyle w:val="TOC3"/>
            <w:tabs>
              <w:tab w:val="right" w:leader="dot" w:pos="9063"/>
            </w:tabs>
            <w:rPr>
              <w:rFonts w:cstheme="minorBidi"/>
              <w:b/>
              <w:noProof/>
              <w:lang w:val="en-GB" w:eastAsia="en-GB"/>
            </w:rPr>
          </w:pPr>
          <w:hyperlink w:anchor="_Toc26176539" w:history="1">
            <w:r w:rsidRPr="00D01E0A">
              <w:rPr>
                <w:rStyle w:val="Hyperlink"/>
                <w:rFonts w:ascii="Arial Black" w:hAnsi="Arial Black"/>
                <w:b/>
                <w:i/>
                <w:noProof/>
              </w:rPr>
              <w:t>Marginalisation Identifiers</w:t>
            </w:r>
            <w:r w:rsidRPr="00D01E0A">
              <w:rPr>
                <w:b/>
                <w:noProof/>
                <w:webHidden/>
              </w:rPr>
              <w:tab/>
            </w:r>
            <w:r w:rsidRPr="00D01E0A">
              <w:rPr>
                <w:b/>
                <w:noProof/>
                <w:webHidden/>
              </w:rPr>
              <w:fldChar w:fldCharType="begin"/>
            </w:r>
            <w:r w:rsidRPr="00D01E0A">
              <w:rPr>
                <w:b/>
                <w:noProof/>
                <w:webHidden/>
              </w:rPr>
              <w:instrText xml:space="preserve"> PAGEREF _Toc26176539 \h </w:instrText>
            </w:r>
            <w:r w:rsidRPr="00D01E0A">
              <w:rPr>
                <w:b/>
                <w:noProof/>
                <w:webHidden/>
              </w:rPr>
            </w:r>
            <w:r w:rsidRPr="00D01E0A">
              <w:rPr>
                <w:b/>
                <w:noProof/>
                <w:webHidden/>
              </w:rPr>
              <w:fldChar w:fldCharType="separate"/>
            </w:r>
            <w:r w:rsidRPr="00D01E0A">
              <w:rPr>
                <w:b/>
                <w:noProof/>
                <w:webHidden/>
              </w:rPr>
              <w:t>22</w:t>
            </w:r>
            <w:r w:rsidRPr="00D01E0A">
              <w:rPr>
                <w:b/>
                <w:noProof/>
                <w:webHidden/>
              </w:rPr>
              <w:fldChar w:fldCharType="end"/>
            </w:r>
          </w:hyperlink>
        </w:p>
        <w:p w14:paraId="05272F32" w14:textId="2D6A25EE" w:rsidR="005C7B1C" w:rsidRPr="00D01E0A" w:rsidRDefault="005C7B1C">
          <w:pPr>
            <w:pStyle w:val="TOC3"/>
            <w:tabs>
              <w:tab w:val="right" w:leader="dot" w:pos="9063"/>
            </w:tabs>
            <w:rPr>
              <w:rFonts w:cstheme="minorBidi"/>
              <w:b/>
              <w:noProof/>
              <w:lang w:val="en-GB" w:eastAsia="en-GB"/>
            </w:rPr>
          </w:pPr>
          <w:hyperlink w:anchor="_Toc26176540" w:history="1">
            <w:r w:rsidRPr="00D01E0A">
              <w:rPr>
                <w:rStyle w:val="Hyperlink"/>
                <w:rFonts w:ascii="Arial Black" w:hAnsi="Arial Black"/>
                <w:b/>
                <w:noProof/>
              </w:rPr>
              <w:t>Table 4:</w:t>
            </w:r>
            <w:r w:rsidRPr="00D01E0A">
              <w:rPr>
                <w:rStyle w:val="Hyperlink"/>
                <w:rFonts w:ascii="Arial Black" w:hAnsi="Arial Black"/>
                <w:b/>
                <w:i/>
                <w:iCs/>
                <w:noProof/>
              </w:rPr>
              <w:t xml:space="preserve"> Summary of Marginalisation Identifiers.</w:t>
            </w:r>
            <w:r w:rsidRPr="00D01E0A">
              <w:rPr>
                <w:b/>
                <w:noProof/>
                <w:webHidden/>
              </w:rPr>
              <w:tab/>
            </w:r>
            <w:r w:rsidRPr="00D01E0A">
              <w:rPr>
                <w:b/>
                <w:noProof/>
                <w:webHidden/>
              </w:rPr>
              <w:fldChar w:fldCharType="begin"/>
            </w:r>
            <w:r w:rsidRPr="00D01E0A">
              <w:rPr>
                <w:b/>
                <w:noProof/>
                <w:webHidden/>
              </w:rPr>
              <w:instrText xml:space="preserve"> PAGEREF _Toc26176540 \h </w:instrText>
            </w:r>
            <w:r w:rsidRPr="00D01E0A">
              <w:rPr>
                <w:b/>
                <w:noProof/>
                <w:webHidden/>
              </w:rPr>
            </w:r>
            <w:r w:rsidRPr="00D01E0A">
              <w:rPr>
                <w:b/>
                <w:noProof/>
                <w:webHidden/>
              </w:rPr>
              <w:fldChar w:fldCharType="separate"/>
            </w:r>
            <w:r w:rsidRPr="00D01E0A">
              <w:rPr>
                <w:b/>
                <w:noProof/>
                <w:webHidden/>
              </w:rPr>
              <w:t>24</w:t>
            </w:r>
            <w:r w:rsidRPr="00D01E0A">
              <w:rPr>
                <w:b/>
                <w:noProof/>
                <w:webHidden/>
              </w:rPr>
              <w:fldChar w:fldCharType="end"/>
            </w:r>
          </w:hyperlink>
        </w:p>
        <w:p w14:paraId="4B4A41DE" w14:textId="5709136C" w:rsidR="005C7B1C" w:rsidRPr="00D01E0A" w:rsidRDefault="005C7B1C">
          <w:pPr>
            <w:pStyle w:val="TOC3"/>
            <w:tabs>
              <w:tab w:val="right" w:leader="dot" w:pos="9063"/>
            </w:tabs>
            <w:rPr>
              <w:rFonts w:cstheme="minorBidi"/>
              <w:b/>
              <w:noProof/>
              <w:lang w:val="en-GB" w:eastAsia="en-GB"/>
            </w:rPr>
          </w:pPr>
          <w:hyperlink w:anchor="_Toc26176541" w:history="1">
            <w:r w:rsidRPr="00D01E0A">
              <w:rPr>
                <w:rStyle w:val="Hyperlink"/>
                <w:rFonts w:ascii="Arial Black" w:hAnsi="Arial Black"/>
                <w:b/>
                <w:i/>
                <w:noProof/>
              </w:rPr>
              <w:t>Published Measures of Eudemonic Wellbeing in Minority Groups</w:t>
            </w:r>
            <w:r w:rsidRPr="00D01E0A">
              <w:rPr>
                <w:b/>
                <w:noProof/>
                <w:webHidden/>
              </w:rPr>
              <w:tab/>
            </w:r>
            <w:r w:rsidRPr="00D01E0A">
              <w:rPr>
                <w:b/>
                <w:noProof/>
                <w:webHidden/>
              </w:rPr>
              <w:fldChar w:fldCharType="begin"/>
            </w:r>
            <w:r w:rsidRPr="00D01E0A">
              <w:rPr>
                <w:b/>
                <w:noProof/>
                <w:webHidden/>
              </w:rPr>
              <w:instrText xml:space="preserve"> PAGEREF _Toc26176541 \h </w:instrText>
            </w:r>
            <w:r w:rsidRPr="00D01E0A">
              <w:rPr>
                <w:b/>
                <w:noProof/>
                <w:webHidden/>
              </w:rPr>
            </w:r>
            <w:r w:rsidRPr="00D01E0A">
              <w:rPr>
                <w:b/>
                <w:noProof/>
                <w:webHidden/>
              </w:rPr>
              <w:fldChar w:fldCharType="separate"/>
            </w:r>
            <w:r w:rsidRPr="00D01E0A">
              <w:rPr>
                <w:b/>
                <w:noProof/>
                <w:webHidden/>
              </w:rPr>
              <w:t>24</w:t>
            </w:r>
            <w:r w:rsidRPr="00D01E0A">
              <w:rPr>
                <w:b/>
                <w:noProof/>
                <w:webHidden/>
              </w:rPr>
              <w:fldChar w:fldCharType="end"/>
            </w:r>
          </w:hyperlink>
        </w:p>
        <w:p w14:paraId="7ACDBE08" w14:textId="438FE6D3" w:rsidR="005C7B1C" w:rsidRPr="00D01E0A" w:rsidRDefault="005C7B1C">
          <w:pPr>
            <w:pStyle w:val="TOC3"/>
            <w:tabs>
              <w:tab w:val="right" w:leader="dot" w:pos="9063"/>
            </w:tabs>
            <w:rPr>
              <w:rFonts w:cstheme="minorBidi"/>
              <w:b/>
              <w:noProof/>
              <w:lang w:val="en-GB" w:eastAsia="en-GB"/>
            </w:rPr>
          </w:pPr>
          <w:hyperlink w:anchor="_Toc26176542" w:history="1">
            <w:r w:rsidRPr="00D01E0A">
              <w:rPr>
                <w:rStyle w:val="Hyperlink"/>
                <w:rFonts w:ascii="Arial Black" w:hAnsi="Arial Black"/>
                <w:b/>
                <w:noProof/>
              </w:rPr>
              <w:t>Table 5:</w:t>
            </w:r>
            <w:r w:rsidRPr="00D01E0A">
              <w:rPr>
                <w:rStyle w:val="Hyperlink"/>
                <w:rFonts w:ascii="Arial Black" w:hAnsi="Arial Black"/>
                <w:b/>
                <w:i/>
                <w:iCs/>
                <w:noProof/>
              </w:rPr>
              <w:t xml:space="preserve"> Summary of Measures of Eudemonic Wellbeing in Minority Group Members.</w:t>
            </w:r>
            <w:r w:rsidRPr="00D01E0A">
              <w:rPr>
                <w:b/>
                <w:noProof/>
                <w:webHidden/>
              </w:rPr>
              <w:tab/>
            </w:r>
            <w:r w:rsidRPr="00D01E0A">
              <w:rPr>
                <w:b/>
                <w:noProof/>
                <w:webHidden/>
              </w:rPr>
              <w:fldChar w:fldCharType="begin"/>
            </w:r>
            <w:r w:rsidRPr="00D01E0A">
              <w:rPr>
                <w:b/>
                <w:noProof/>
                <w:webHidden/>
              </w:rPr>
              <w:instrText xml:space="preserve"> PAGEREF _Toc26176542 \h </w:instrText>
            </w:r>
            <w:r w:rsidRPr="00D01E0A">
              <w:rPr>
                <w:b/>
                <w:noProof/>
                <w:webHidden/>
              </w:rPr>
            </w:r>
            <w:r w:rsidRPr="00D01E0A">
              <w:rPr>
                <w:b/>
                <w:noProof/>
                <w:webHidden/>
              </w:rPr>
              <w:fldChar w:fldCharType="separate"/>
            </w:r>
            <w:r w:rsidRPr="00D01E0A">
              <w:rPr>
                <w:b/>
                <w:noProof/>
                <w:webHidden/>
              </w:rPr>
              <w:t>27</w:t>
            </w:r>
            <w:r w:rsidRPr="00D01E0A">
              <w:rPr>
                <w:b/>
                <w:noProof/>
                <w:webHidden/>
              </w:rPr>
              <w:fldChar w:fldCharType="end"/>
            </w:r>
          </w:hyperlink>
        </w:p>
        <w:p w14:paraId="420037AF" w14:textId="4F1F5439" w:rsidR="005C7B1C" w:rsidRPr="00D01E0A" w:rsidRDefault="005C7B1C">
          <w:pPr>
            <w:pStyle w:val="TOC2"/>
            <w:tabs>
              <w:tab w:val="right" w:leader="dot" w:pos="9063"/>
            </w:tabs>
            <w:rPr>
              <w:rFonts w:cstheme="minorBidi"/>
              <w:b/>
              <w:noProof/>
              <w:lang w:val="en-GB" w:eastAsia="en-GB"/>
            </w:rPr>
          </w:pPr>
          <w:hyperlink w:anchor="_Toc26176543" w:history="1">
            <w:r w:rsidRPr="00D01E0A">
              <w:rPr>
                <w:rStyle w:val="Hyperlink"/>
                <w:rFonts w:ascii="Arial Black" w:hAnsi="Arial Black"/>
                <w:b/>
                <w:noProof/>
              </w:rPr>
              <w:t>DISCUSSION</w:t>
            </w:r>
            <w:r w:rsidRPr="00D01E0A">
              <w:rPr>
                <w:b/>
                <w:noProof/>
                <w:webHidden/>
              </w:rPr>
              <w:tab/>
            </w:r>
            <w:r w:rsidRPr="00D01E0A">
              <w:rPr>
                <w:b/>
                <w:noProof/>
                <w:webHidden/>
              </w:rPr>
              <w:fldChar w:fldCharType="begin"/>
            </w:r>
            <w:r w:rsidRPr="00D01E0A">
              <w:rPr>
                <w:b/>
                <w:noProof/>
                <w:webHidden/>
              </w:rPr>
              <w:instrText xml:space="preserve"> PAGEREF _Toc26176543 \h </w:instrText>
            </w:r>
            <w:r w:rsidRPr="00D01E0A">
              <w:rPr>
                <w:b/>
                <w:noProof/>
                <w:webHidden/>
              </w:rPr>
            </w:r>
            <w:r w:rsidRPr="00D01E0A">
              <w:rPr>
                <w:b/>
                <w:noProof/>
                <w:webHidden/>
              </w:rPr>
              <w:fldChar w:fldCharType="separate"/>
            </w:r>
            <w:r w:rsidRPr="00D01E0A">
              <w:rPr>
                <w:b/>
                <w:noProof/>
                <w:webHidden/>
              </w:rPr>
              <w:t>27</w:t>
            </w:r>
            <w:r w:rsidRPr="00D01E0A">
              <w:rPr>
                <w:b/>
                <w:noProof/>
                <w:webHidden/>
              </w:rPr>
              <w:fldChar w:fldCharType="end"/>
            </w:r>
          </w:hyperlink>
        </w:p>
        <w:p w14:paraId="1D651B4E" w14:textId="5B38C6C5" w:rsidR="005C7B1C" w:rsidRPr="00D01E0A" w:rsidRDefault="005C7B1C">
          <w:pPr>
            <w:pStyle w:val="TOC2"/>
            <w:tabs>
              <w:tab w:val="right" w:leader="dot" w:pos="9063"/>
            </w:tabs>
            <w:rPr>
              <w:rFonts w:cstheme="minorBidi"/>
              <w:b/>
              <w:noProof/>
              <w:lang w:val="en-GB" w:eastAsia="en-GB"/>
            </w:rPr>
          </w:pPr>
          <w:hyperlink w:anchor="_Toc26176544" w:history="1">
            <w:r w:rsidRPr="00D01E0A">
              <w:rPr>
                <w:rStyle w:val="Hyperlink"/>
                <w:rFonts w:ascii="Arial Black" w:hAnsi="Arial Black"/>
                <w:b/>
                <w:noProof/>
              </w:rPr>
              <w:t>CONCLUSION</w:t>
            </w:r>
            <w:r w:rsidRPr="00D01E0A">
              <w:rPr>
                <w:b/>
                <w:noProof/>
                <w:webHidden/>
              </w:rPr>
              <w:tab/>
            </w:r>
            <w:r w:rsidRPr="00D01E0A">
              <w:rPr>
                <w:b/>
                <w:noProof/>
                <w:webHidden/>
              </w:rPr>
              <w:fldChar w:fldCharType="begin"/>
            </w:r>
            <w:r w:rsidRPr="00D01E0A">
              <w:rPr>
                <w:b/>
                <w:noProof/>
                <w:webHidden/>
              </w:rPr>
              <w:instrText xml:space="preserve"> PAGEREF _Toc26176544 \h </w:instrText>
            </w:r>
            <w:r w:rsidRPr="00D01E0A">
              <w:rPr>
                <w:b/>
                <w:noProof/>
                <w:webHidden/>
              </w:rPr>
            </w:r>
            <w:r w:rsidRPr="00D01E0A">
              <w:rPr>
                <w:b/>
                <w:noProof/>
                <w:webHidden/>
              </w:rPr>
              <w:fldChar w:fldCharType="separate"/>
            </w:r>
            <w:r w:rsidRPr="00D01E0A">
              <w:rPr>
                <w:b/>
                <w:noProof/>
                <w:webHidden/>
              </w:rPr>
              <w:t>32</w:t>
            </w:r>
            <w:r w:rsidRPr="00D01E0A">
              <w:rPr>
                <w:b/>
                <w:noProof/>
                <w:webHidden/>
              </w:rPr>
              <w:fldChar w:fldCharType="end"/>
            </w:r>
          </w:hyperlink>
        </w:p>
        <w:p w14:paraId="4AD533EF" w14:textId="43F4660D" w:rsidR="005C7B1C" w:rsidRPr="00D01E0A" w:rsidRDefault="005C7B1C">
          <w:pPr>
            <w:pStyle w:val="TOC1"/>
            <w:rPr>
              <w:rFonts w:cstheme="minorBidi"/>
              <w:b/>
              <w:noProof/>
              <w:lang w:val="en-GB" w:eastAsia="en-GB"/>
            </w:rPr>
          </w:pPr>
          <w:hyperlink w:anchor="_Toc26176545" w:history="1">
            <w:r w:rsidRPr="00D01E0A">
              <w:rPr>
                <w:rStyle w:val="Hyperlink"/>
                <w:rFonts w:ascii="Arial Black" w:hAnsi="Arial Black"/>
                <w:b/>
                <w:noProof/>
              </w:rPr>
              <w:t>CHAPTER THREE</w:t>
            </w:r>
            <w:r w:rsidRPr="00D01E0A">
              <w:rPr>
                <w:b/>
                <w:noProof/>
                <w:webHidden/>
              </w:rPr>
              <w:tab/>
            </w:r>
            <w:r w:rsidRPr="00D01E0A">
              <w:rPr>
                <w:b/>
                <w:noProof/>
                <w:webHidden/>
              </w:rPr>
              <w:fldChar w:fldCharType="begin"/>
            </w:r>
            <w:r w:rsidRPr="00D01E0A">
              <w:rPr>
                <w:b/>
                <w:noProof/>
                <w:webHidden/>
              </w:rPr>
              <w:instrText xml:space="preserve"> PAGEREF _Toc26176545 \h </w:instrText>
            </w:r>
            <w:r w:rsidRPr="00D01E0A">
              <w:rPr>
                <w:b/>
                <w:noProof/>
                <w:webHidden/>
              </w:rPr>
            </w:r>
            <w:r w:rsidRPr="00D01E0A">
              <w:rPr>
                <w:b/>
                <w:noProof/>
                <w:webHidden/>
              </w:rPr>
              <w:fldChar w:fldCharType="separate"/>
            </w:r>
            <w:r w:rsidRPr="00D01E0A">
              <w:rPr>
                <w:b/>
                <w:noProof/>
                <w:webHidden/>
              </w:rPr>
              <w:t>34</w:t>
            </w:r>
            <w:r w:rsidRPr="00D01E0A">
              <w:rPr>
                <w:b/>
                <w:noProof/>
                <w:webHidden/>
              </w:rPr>
              <w:fldChar w:fldCharType="end"/>
            </w:r>
          </w:hyperlink>
        </w:p>
        <w:p w14:paraId="7036454B" w14:textId="3EC34510" w:rsidR="005C7B1C" w:rsidRPr="00D01E0A" w:rsidRDefault="005C7B1C">
          <w:pPr>
            <w:pStyle w:val="TOC1"/>
            <w:rPr>
              <w:rFonts w:cstheme="minorBidi"/>
              <w:b/>
              <w:noProof/>
              <w:lang w:val="en-GB" w:eastAsia="en-GB"/>
            </w:rPr>
          </w:pPr>
          <w:hyperlink w:anchor="_Toc26176546" w:history="1">
            <w:r w:rsidRPr="00D01E0A">
              <w:rPr>
                <w:rStyle w:val="Hyperlink"/>
                <w:rFonts w:ascii="Arial Black" w:hAnsi="Arial Black"/>
                <w:b/>
                <w:noProof/>
              </w:rPr>
              <w:t>RESEARCH ON FACTORS THAT INFLUENCE EUDEMONIC WELLBEING IN BLACK AND MINORITY ETHNIC POPULATIONS RESIDENT IN THE UNITED KINGDOM</w:t>
            </w:r>
            <w:r w:rsidRPr="00D01E0A">
              <w:rPr>
                <w:b/>
                <w:noProof/>
                <w:webHidden/>
              </w:rPr>
              <w:tab/>
            </w:r>
            <w:r w:rsidRPr="00D01E0A">
              <w:rPr>
                <w:b/>
                <w:noProof/>
                <w:webHidden/>
              </w:rPr>
              <w:fldChar w:fldCharType="begin"/>
            </w:r>
            <w:r w:rsidRPr="00D01E0A">
              <w:rPr>
                <w:b/>
                <w:noProof/>
                <w:webHidden/>
              </w:rPr>
              <w:instrText xml:space="preserve"> PAGEREF _Toc26176546 \h </w:instrText>
            </w:r>
            <w:r w:rsidRPr="00D01E0A">
              <w:rPr>
                <w:b/>
                <w:noProof/>
                <w:webHidden/>
              </w:rPr>
            </w:r>
            <w:r w:rsidRPr="00D01E0A">
              <w:rPr>
                <w:b/>
                <w:noProof/>
                <w:webHidden/>
              </w:rPr>
              <w:fldChar w:fldCharType="separate"/>
            </w:r>
            <w:r w:rsidRPr="00D01E0A">
              <w:rPr>
                <w:b/>
                <w:noProof/>
                <w:webHidden/>
              </w:rPr>
              <w:t>34</w:t>
            </w:r>
            <w:r w:rsidRPr="00D01E0A">
              <w:rPr>
                <w:b/>
                <w:noProof/>
                <w:webHidden/>
              </w:rPr>
              <w:fldChar w:fldCharType="end"/>
            </w:r>
          </w:hyperlink>
        </w:p>
        <w:p w14:paraId="6D0D368B" w14:textId="1FA63423" w:rsidR="005C7B1C" w:rsidRPr="00D01E0A" w:rsidRDefault="005C7B1C">
          <w:pPr>
            <w:pStyle w:val="TOC2"/>
            <w:tabs>
              <w:tab w:val="right" w:leader="dot" w:pos="9063"/>
            </w:tabs>
            <w:rPr>
              <w:rFonts w:cstheme="minorBidi"/>
              <w:b/>
              <w:noProof/>
              <w:lang w:val="en-GB" w:eastAsia="en-GB"/>
            </w:rPr>
          </w:pPr>
          <w:hyperlink w:anchor="_Toc26176547" w:history="1">
            <w:r w:rsidRPr="00D01E0A">
              <w:rPr>
                <w:rStyle w:val="Hyperlink"/>
                <w:rFonts w:ascii="Arial Black" w:hAnsi="Arial Black"/>
                <w:b/>
                <w:noProof/>
              </w:rPr>
              <w:t>ABSTRACT</w:t>
            </w:r>
            <w:r w:rsidRPr="00D01E0A">
              <w:rPr>
                <w:b/>
                <w:noProof/>
                <w:webHidden/>
              </w:rPr>
              <w:tab/>
            </w:r>
            <w:r w:rsidRPr="00D01E0A">
              <w:rPr>
                <w:b/>
                <w:noProof/>
                <w:webHidden/>
              </w:rPr>
              <w:fldChar w:fldCharType="begin"/>
            </w:r>
            <w:r w:rsidRPr="00D01E0A">
              <w:rPr>
                <w:b/>
                <w:noProof/>
                <w:webHidden/>
              </w:rPr>
              <w:instrText xml:space="preserve"> PAGEREF _Toc26176547 \h </w:instrText>
            </w:r>
            <w:r w:rsidRPr="00D01E0A">
              <w:rPr>
                <w:b/>
                <w:noProof/>
                <w:webHidden/>
              </w:rPr>
            </w:r>
            <w:r w:rsidRPr="00D01E0A">
              <w:rPr>
                <w:b/>
                <w:noProof/>
                <w:webHidden/>
              </w:rPr>
              <w:fldChar w:fldCharType="separate"/>
            </w:r>
            <w:r w:rsidRPr="00D01E0A">
              <w:rPr>
                <w:b/>
                <w:noProof/>
                <w:webHidden/>
              </w:rPr>
              <w:t>34</w:t>
            </w:r>
            <w:r w:rsidRPr="00D01E0A">
              <w:rPr>
                <w:b/>
                <w:noProof/>
                <w:webHidden/>
              </w:rPr>
              <w:fldChar w:fldCharType="end"/>
            </w:r>
          </w:hyperlink>
        </w:p>
        <w:p w14:paraId="2EF26CB5" w14:textId="1F335363" w:rsidR="005C7B1C" w:rsidRPr="00D01E0A" w:rsidRDefault="005C7B1C">
          <w:pPr>
            <w:pStyle w:val="TOC2"/>
            <w:tabs>
              <w:tab w:val="right" w:leader="dot" w:pos="9063"/>
            </w:tabs>
            <w:rPr>
              <w:rFonts w:cstheme="minorBidi"/>
              <w:b/>
              <w:noProof/>
              <w:lang w:val="en-GB" w:eastAsia="en-GB"/>
            </w:rPr>
          </w:pPr>
          <w:hyperlink w:anchor="_Toc26176548" w:history="1">
            <w:r w:rsidRPr="00D01E0A">
              <w:rPr>
                <w:rStyle w:val="Hyperlink"/>
                <w:rFonts w:ascii="Arial Black" w:hAnsi="Arial Black"/>
                <w:b/>
                <w:noProof/>
              </w:rPr>
              <w:t>INTRODUCTION</w:t>
            </w:r>
            <w:r w:rsidRPr="00D01E0A">
              <w:rPr>
                <w:b/>
                <w:noProof/>
                <w:webHidden/>
              </w:rPr>
              <w:tab/>
            </w:r>
            <w:r w:rsidRPr="00D01E0A">
              <w:rPr>
                <w:b/>
                <w:noProof/>
                <w:webHidden/>
              </w:rPr>
              <w:fldChar w:fldCharType="begin"/>
            </w:r>
            <w:r w:rsidRPr="00D01E0A">
              <w:rPr>
                <w:b/>
                <w:noProof/>
                <w:webHidden/>
              </w:rPr>
              <w:instrText xml:space="preserve"> PAGEREF _Toc26176548 \h </w:instrText>
            </w:r>
            <w:r w:rsidRPr="00D01E0A">
              <w:rPr>
                <w:b/>
                <w:noProof/>
                <w:webHidden/>
              </w:rPr>
            </w:r>
            <w:r w:rsidRPr="00D01E0A">
              <w:rPr>
                <w:b/>
                <w:noProof/>
                <w:webHidden/>
              </w:rPr>
              <w:fldChar w:fldCharType="separate"/>
            </w:r>
            <w:r w:rsidRPr="00D01E0A">
              <w:rPr>
                <w:b/>
                <w:noProof/>
                <w:webHidden/>
              </w:rPr>
              <w:t>36</w:t>
            </w:r>
            <w:r w:rsidRPr="00D01E0A">
              <w:rPr>
                <w:b/>
                <w:noProof/>
                <w:webHidden/>
              </w:rPr>
              <w:fldChar w:fldCharType="end"/>
            </w:r>
          </w:hyperlink>
        </w:p>
        <w:p w14:paraId="2541191F" w14:textId="7BBC0BC5" w:rsidR="005C7B1C" w:rsidRPr="00D01E0A" w:rsidRDefault="005C7B1C">
          <w:pPr>
            <w:pStyle w:val="TOC2"/>
            <w:tabs>
              <w:tab w:val="right" w:leader="dot" w:pos="9063"/>
            </w:tabs>
            <w:rPr>
              <w:rFonts w:cstheme="minorBidi"/>
              <w:b/>
              <w:noProof/>
              <w:lang w:val="en-GB" w:eastAsia="en-GB"/>
            </w:rPr>
          </w:pPr>
          <w:hyperlink w:anchor="_Toc26176549" w:history="1">
            <w:r w:rsidRPr="00D01E0A">
              <w:rPr>
                <w:rStyle w:val="Hyperlink"/>
                <w:rFonts w:ascii="Arial Black" w:hAnsi="Arial Black"/>
                <w:b/>
                <w:noProof/>
              </w:rPr>
              <w:t>METHODS</w:t>
            </w:r>
            <w:r w:rsidRPr="00D01E0A">
              <w:rPr>
                <w:b/>
                <w:noProof/>
                <w:webHidden/>
              </w:rPr>
              <w:tab/>
            </w:r>
            <w:r w:rsidRPr="00D01E0A">
              <w:rPr>
                <w:b/>
                <w:noProof/>
                <w:webHidden/>
              </w:rPr>
              <w:fldChar w:fldCharType="begin"/>
            </w:r>
            <w:r w:rsidRPr="00D01E0A">
              <w:rPr>
                <w:b/>
                <w:noProof/>
                <w:webHidden/>
              </w:rPr>
              <w:instrText xml:space="preserve"> PAGEREF _Toc26176549 \h </w:instrText>
            </w:r>
            <w:r w:rsidRPr="00D01E0A">
              <w:rPr>
                <w:b/>
                <w:noProof/>
                <w:webHidden/>
              </w:rPr>
            </w:r>
            <w:r w:rsidRPr="00D01E0A">
              <w:rPr>
                <w:b/>
                <w:noProof/>
                <w:webHidden/>
              </w:rPr>
              <w:fldChar w:fldCharType="separate"/>
            </w:r>
            <w:r w:rsidRPr="00D01E0A">
              <w:rPr>
                <w:b/>
                <w:noProof/>
                <w:webHidden/>
              </w:rPr>
              <w:t>41</w:t>
            </w:r>
            <w:r w:rsidRPr="00D01E0A">
              <w:rPr>
                <w:b/>
                <w:noProof/>
                <w:webHidden/>
              </w:rPr>
              <w:fldChar w:fldCharType="end"/>
            </w:r>
          </w:hyperlink>
        </w:p>
        <w:p w14:paraId="4D6D8B09" w14:textId="7A3DF6D5" w:rsidR="005C7B1C" w:rsidRPr="00D01E0A" w:rsidRDefault="005C7B1C">
          <w:pPr>
            <w:pStyle w:val="TOC3"/>
            <w:tabs>
              <w:tab w:val="right" w:leader="dot" w:pos="9063"/>
            </w:tabs>
            <w:rPr>
              <w:rFonts w:cstheme="minorBidi"/>
              <w:b/>
              <w:noProof/>
              <w:lang w:val="en-GB" w:eastAsia="en-GB"/>
            </w:rPr>
          </w:pPr>
          <w:hyperlink w:anchor="_Toc26176550" w:history="1">
            <w:r w:rsidRPr="00D01E0A">
              <w:rPr>
                <w:rStyle w:val="Hyperlink"/>
                <w:rFonts w:ascii="Arial Black" w:hAnsi="Arial Black"/>
                <w:b/>
                <w:i/>
                <w:iCs/>
                <w:noProof/>
              </w:rPr>
              <w:t>Sample</w:t>
            </w:r>
            <w:r w:rsidRPr="00D01E0A">
              <w:rPr>
                <w:b/>
                <w:noProof/>
                <w:webHidden/>
              </w:rPr>
              <w:tab/>
            </w:r>
            <w:r w:rsidRPr="00D01E0A">
              <w:rPr>
                <w:b/>
                <w:noProof/>
                <w:webHidden/>
              </w:rPr>
              <w:fldChar w:fldCharType="begin"/>
            </w:r>
            <w:r w:rsidRPr="00D01E0A">
              <w:rPr>
                <w:b/>
                <w:noProof/>
                <w:webHidden/>
              </w:rPr>
              <w:instrText xml:space="preserve"> PAGEREF _Toc26176550 \h </w:instrText>
            </w:r>
            <w:r w:rsidRPr="00D01E0A">
              <w:rPr>
                <w:b/>
                <w:noProof/>
                <w:webHidden/>
              </w:rPr>
            </w:r>
            <w:r w:rsidRPr="00D01E0A">
              <w:rPr>
                <w:b/>
                <w:noProof/>
                <w:webHidden/>
              </w:rPr>
              <w:fldChar w:fldCharType="separate"/>
            </w:r>
            <w:r w:rsidRPr="00D01E0A">
              <w:rPr>
                <w:b/>
                <w:noProof/>
                <w:webHidden/>
              </w:rPr>
              <w:t>41</w:t>
            </w:r>
            <w:r w:rsidRPr="00D01E0A">
              <w:rPr>
                <w:b/>
                <w:noProof/>
                <w:webHidden/>
              </w:rPr>
              <w:fldChar w:fldCharType="end"/>
            </w:r>
          </w:hyperlink>
        </w:p>
        <w:p w14:paraId="7E7BAAC3" w14:textId="1F3A5E32" w:rsidR="005C7B1C" w:rsidRPr="00D01E0A" w:rsidRDefault="005C7B1C">
          <w:pPr>
            <w:pStyle w:val="TOC3"/>
            <w:tabs>
              <w:tab w:val="right" w:leader="dot" w:pos="9063"/>
            </w:tabs>
            <w:rPr>
              <w:rFonts w:cstheme="minorBidi"/>
              <w:b/>
              <w:noProof/>
              <w:lang w:val="en-GB" w:eastAsia="en-GB"/>
            </w:rPr>
          </w:pPr>
          <w:hyperlink w:anchor="_Toc26176551" w:history="1">
            <w:r w:rsidRPr="00D01E0A">
              <w:rPr>
                <w:rStyle w:val="Hyperlink"/>
                <w:rFonts w:ascii="Arial Black" w:hAnsi="Arial Black"/>
                <w:b/>
                <w:i/>
                <w:iCs/>
                <w:noProof/>
              </w:rPr>
              <w:t>Procedure</w:t>
            </w:r>
            <w:r w:rsidRPr="00D01E0A">
              <w:rPr>
                <w:b/>
                <w:noProof/>
                <w:webHidden/>
              </w:rPr>
              <w:tab/>
            </w:r>
            <w:r w:rsidRPr="00D01E0A">
              <w:rPr>
                <w:b/>
                <w:noProof/>
                <w:webHidden/>
              </w:rPr>
              <w:fldChar w:fldCharType="begin"/>
            </w:r>
            <w:r w:rsidRPr="00D01E0A">
              <w:rPr>
                <w:b/>
                <w:noProof/>
                <w:webHidden/>
              </w:rPr>
              <w:instrText xml:space="preserve"> PAGEREF _Toc26176551 \h </w:instrText>
            </w:r>
            <w:r w:rsidRPr="00D01E0A">
              <w:rPr>
                <w:b/>
                <w:noProof/>
                <w:webHidden/>
              </w:rPr>
            </w:r>
            <w:r w:rsidRPr="00D01E0A">
              <w:rPr>
                <w:b/>
                <w:noProof/>
                <w:webHidden/>
              </w:rPr>
              <w:fldChar w:fldCharType="separate"/>
            </w:r>
            <w:r w:rsidRPr="00D01E0A">
              <w:rPr>
                <w:b/>
                <w:noProof/>
                <w:webHidden/>
              </w:rPr>
              <w:t>43</w:t>
            </w:r>
            <w:r w:rsidRPr="00D01E0A">
              <w:rPr>
                <w:b/>
                <w:noProof/>
                <w:webHidden/>
              </w:rPr>
              <w:fldChar w:fldCharType="end"/>
            </w:r>
          </w:hyperlink>
        </w:p>
        <w:p w14:paraId="6952FA84" w14:textId="633930D4" w:rsidR="005C7B1C" w:rsidRPr="00D01E0A" w:rsidRDefault="005C7B1C">
          <w:pPr>
            <w:pStyle w:val="TOC2"/>
            <w:tabs>
              <w:tab w:val="right" w:leader="dot" w:pos="9063"/>
            </w:tabs>
            <w:rPr>
              <w:rFonts w:cstheme="minorBidi"/>
              <w:b/>
              <w:noProof/>
              <w:lang w:val="en-GB" w:eastAsia="en-GB"/>
            </w:rPr>
          </w:pPr>
          <w:hyperlink w:anchor="_Toc26176552" w:history="1">
            <w:r w:rsidRPr="00D01E0A">
              <w:rPr>
                <w:rStyle w:val="Hyperlink"/>
                <w:rFonts w:ascii="Arial Black" w:hAnsi="Arial Black"/>
                <w:b/>
                <w:noProof/>
              </w:rPr>
              <w:t>RESULTS</w:t>
            </w:r>
            <w:r w:rsidRPr="00D01E0A">
              <w:rPr>
                <w:b/>
                <w:noProof/>
                <w:webHidden/>
              </w:rPr>
              <w:tab/>
            </w:r>
            <w:r w:rsidRPr="00D01E0A">
              <w:rPr>
                <w:b/>
                <w:noProof/>
                <w:webHidden/>
              </w:rPr>
              <w:fldChar w:fldCharType="begin"/>
            </w:r>
            <w:r w:rsidRPr="00D01E0A">
              <w:rPr>
                <w:b/>
                <w:noProof/>
                <w:webHidden/>
              </w:rPr>
              <w:instrText xml:space="preserve"> PAGEREF _Toc26176552 \h </w:instrText>
            </w:r>
            <w:r w:rsidRPr="00D01E0A">
              <w:rPr>
                <w:b/>
                <w:noProof/>
                <w:webHidden/>
              </w:rPr>
            </w:r>
            <w:r w:rsidRPr="00D01E0A">
              <w:rPr>
                <w:b/>
                <w:noProof/>
                <w:webHidden/>
              </w:rPr>
              <w:fldChar w:fldCharType="separate"/>
            </w:r>
            <w:r w:rsidRPr="00D01E0A">
              <w:rPr>
                <w:b/>
                <w:noProof/>
                <w:webHidden/>
              </w:rPr>
              <w:t>45</w:t>
            </w:r>
            <w:r w:rsidRPr="00D01E0A">
              <w:rPr>
                <w:b/>
                <w:noProof/>
                <w:webHidden/>
              </w:rPr>
              <w:fldChar w:fldCharType="end"/>
            </w:r>
          </w:hyperlink>
        </w:p>
        <w:p w14:paraId="2F618793" w14:textId="37F3641B" w:rsidR="005C7B1C" w:rsidRPr="00D01E0A" w:rsidRDefault="005C7B1C">
          <w:pPr>
            <w:pStyle w:val="TOC3"/>
            <w:tabs>
              <w:tab w:val="right" w:leader="dot" w:pos="9063"/>
            </w:tabs>
            <w:rPr>
              <w:rFonts w:cstheme="minorBidi"/>
              <w:b/>
              <w:noProof/>
              <w:lang w:val="en-GB" w:eastAsia="en-GB"/>
            </w:rPr>
          </w:pPr>
          <w:hyperlink w:anchor="_Toc26176553" w:history="1">
            <w:r w:rsidRPr="00D01E0A">
              <w:rPr>
                <w:rStyle w:val="Hyperlink"/>
                <w:rFonts w:ascii="Arial Black" w:hAnsi="Arial Black"/>
                <w:b/>
                <w:i/>
                <w:iCs/>
                <w:noProof/>
              </w:rPr>
              <w:t>Analysis</w:t>
            </w:r>
            <w:r w:rsidRPr="00D01E0A">
              <w:rPr>
                <w:b/>
                <w:noProof/>
                <w:webHidden/>
              </w:rPr>
              <w:tab/>
            </w:r>
            <w:r w:rsidRPr="00D01E0A">
              <w:rPr>
                <w:b/>
                <w:noProof/>
                <w:webHidden/>
              </w:rPr>
              <w:fldChar w:fldCharType="begin"/>
            </w:r>
            <w:r w:rsidRPr="00D01E0A">
              <w:rPr>
                <w:b/>
                <w:noProof/>
                <w:webHidden/>
              </w:rPr>
              <w:instrText xml:space="preserve"> PAGEREF _Toc26176553 \h </w:instrText>
            </w:r>
            <w:r w:rsidRPr="00D01E0A">
              <w:rPr>
                <w:b/>
                <w:noProof/>
                <w:webHidden/>
              </w:rPr>
            </w:r>
            <w:r w:rsidRPr="00D01E0A">
              <w:rPr>
                <w:b/>
                <w:noProof/>
                <w:webHidden/>
              </w:rPr>
              <w:fldChar w:fldCharType="separate"/>
            </w:r>
            <w:r w:rsidRPr="00D01E0A">
              <w:rPr>
                <w:b/>
                <w:noProof/>
                <w:webHidden/>
              </w:rPr>
              <w:t>45</w:t>
            </w:r>
            <w:r w:rsidRPr="00D01E0A">
              <w:rPr>
                <w:b/>
                <w:noProof/>
                <w:webHidden/>
              </w:rPr>
              <w:fldChar w:fldCharType="end"/>
            </w:r>
          </w:hyperlink>
        </w:p>
        <w:p w14:paraId="4B9AE247" w14:textId="1DDABC1D" w:rsidR="005C7B1C" w:rsidRPr="00D01E0A" w:rsidRDefault="005C7B1C">
          <w:pPr>
            <w:pStyle w:val="TOC3"/>
            <w:tabs>
              <w:tab w:val="right" w:leader="dot" w:pos="9063"/>
            </w:tabs>
            <w:rPr>
              <w:rFonts w:cstheme="minorBidi"/>
              <w:b/>
              <w:noProof/>
              <w:lang w:val="en-GB" w:eastAsia="en-GB"/>
            </w:rPr>
          </w:pPr>
          <w:hyperlink w:anchor="_Toc26176554" w:history="1">
            <w:r w:rsidRPr="00D01E0A">
              <w:rPr>
                <w:rStyle w:val="Hyperlink"/>
                <w:rFonts w:ascii="Arial Black" w:eastAsia="Times New Roman" w:hAnsi="Arial Black"/>
                <w:b/>
                <w:noProof/>
                <w:bdr w:val="none" w:sz="0" w:space="0" w:color="auto" w:frame="1"/>
                <w:lang w:eastAsia="en-GB"/>
              </w:rPr>
              <w:t>Table 8:</w:t>
            </w:r>
            <w:r w:rsidRPr="00D01E0A">
              <w:rPr>
                <w:rStyle w:val="Hyperlink"/>
                <w:rFonts w:ascii="Arial Black" w:eastAsia="Times New Roman" w:hAnsi="Arial Black"/>
                <w:b/>
                <w:i/>
                <w:iCs/>
                <w:noProof/>
                <w:bdr w:val="none" w:sz="0" w:space="0" w:color="auto" w:frame="1"/>
                <w:lang w:eastAsia="en-GB"/>
              </w:rPr>
              <w:t xml:space="preserve"> ANOVA Descriptive statistics</w:t>
            </w:r>
            <w:r w:rsidRPr="00D01E0A">
              <w:rPr>
                <w:b/>
                <w:noProof/>
                <w:webHidden/>
              </w:rPr>
              <w:tab/>
            </w:r>
            <w:r w:rsidRPr="00D01E0A">
              <w:rPr>
                <w:b/>
                <w:noProof/>
                <w:webHidden/>
              </w:rPr>
              <w:fldChar w:fldCharType="begin"/>
            </w:r>
            <w:r w:rsidRPr="00D01E0A">
              <w:rPr>
                <w:b/>
                <w:noProof/>
                <w:webHidden/>
              </w:rPr>
              <w:instrText xml:space="preserve"> PAGEREF _Toc26176554 \h </w:instrText>
            </w:r>
            <w:r w:rsidRPr="00D01E0A">
              <w:rPr>
                <w:b/>
                <w:noProof/>
                <w:webHidden/>
              </w:rPr>
            </w:r>
            <w:r w:rsidRPr="00D01E0A">
              <w:rPr>
                <w:b/>
                <w:noProof/>
                <w:webHidden/>
              </w:rPr>
              <w:fldChar w:fldCharType="separate"/>
            </w:r>
            <w:r w:rsidRPr="00D01E0A">
              <w:rPr>
                <w:b/>
                <w:noProof/>
                <w:webHidden/>
              </w:rPr>
              <w:t>48</w:t>
            </w:r>
            <w:r w:rsidRPr="00D01E0A">
              <w:rPr>
                <w:b/>
                <w:noProof/>
                <w:webHidden/>
              </w:rPr>
              <w:fldChar w:fldCharType="end"/>
            </w:r>
          </w:hyperlink>
        </w:p>
        <w:p w14:paraId="0FE78966" w14:textId="6D97CCF7" w:rsidR="005C7B1C" w:rsidRPr="00D01E0A" w:rsidRDefault="005C7B1C">
          <w:pPr>
            <w:pStyle w:val="TOC3"/>
            <w:tabs>
              <w:tab w:val="right" w:leader="dot" w:pos="9063"/>
            </w:tabs>
            <w:rPr>
              <w:rFonts w:cstheme="minorBidi"/>
              <w:b/>
              <w:noProof/>
              <w:lang w:val="en-GB" w:eastAsia="en-GB"/>
            </w:rPr>
          </w:pPr>
          <w:hyperlink w:anchor="_Toc26176555" w:history="1">
            <w:r w:rsidRPr="00D01E0A">
              <w:rPr>
                <w:rStyle w:val="Hyperlink"/>
                <w:rFonts w:ascii="Arial Black" w:hAnsi="Arial Black"/>
                <w:b/>
                <w:noProof/>
                <w:lang w:eastAsia="en-GB"/>
              </w:rPr>
              <w:t>FIG 1:</w:t>
            </w:r>
            <w:r w:rsidRPr="00D01E0A">
              <w:rPr>
                <w:rStyle w:val="Hyperlink"/>
                <w:rFonts w:ascii="Arial Black" w:hAnsi="Arial Black"/>
                <w:b/>
                <w:i/>
                <w:iCs/>
                <w:noProof/>
                <w:lang w:eastAsia="en-GB"/>
              </w:rPr>
              <w:t xml:space="preserve"> ANOVA Graph of levels of education*Ethnic groups</w:t>
            </w:r>
            <w:r w:rsidRPr="00D01E0A">
              <w:rPr>
                <w:b/>
                <w:noProof/>
                <w:webHidden/>
              </w:rPr>
              <w:tab/>
            </w:r>
            <w:r w:rsidRPr="00D01E0A">
              <w:rPr>
                <w:b/>
                <w:noProof/>
                <w:webHidden/>
              </w:rPr>
              <w:fldChar w:fldCharType="begin"/>
            </w:r>
            <w:r w:rsidRPr="00D01E0A">
              <w:rPr>
                <w:b/>
                <w:noProof/>
                <w:webHidden/>
              </w:rPr>
              <w:instrText xml:space="preserve"> PAGEREF _Toc26176555 \h </w:instrText>
            </w:r>
            <w:r w:rsidRPr="00D01E0A">
              <w:rPr>
                <w:b/>
                <w:noProof/>
                <w:webHidden/>
              </w:rPr>
            </w:r>
            <w:r w:rsidRPr="00D01E0A">
              <w:rPr>
                <w:b/>
                <w:noProof/>
                <w:webHidden/>
              </w:rPr>
              <w:fldChar w:fldCharType="separate"/>
            </w:r>
            <w:r w:rsidRPr="00D01E0A">
              <w:rPr>
                <w:b/>
                <w:noProof/>
                <w:webHidden/>
              </w:rPr>
              <w:t>49</w:t>
            </w:r>
            <w:r w:rsidRPr="00D01E0A">
              <w:rPr>
                <w:b/>
                <w:noProof/>
                <w:webHidden/>
              </w:rPr>
              <w:fldChar w:fldCharType="end"/>
            </w:r>
          </w:hyperlink>
        </w:p>
        <w:p w14:paraId="408ECC18" w14:textId="22E4A618" w:rsidR="005C7B1C" w:rsidRPr="00D01E0A" w:rsidRDefault="005C7B1C">
          <w:pPr>
            <w:pStyle w:val="TOC3"/>
            <w:tabs>
              <w:tab w:val="right" w:leader="dot" w:pos="9063"/>
            </w:tabs>
            <w:rPr>
              <w:rFonts w:cstheme="minorBidi"/>
              <w:b/>
              <w:noProof/>
              <w:lang w:val="en-GB" w:eastAsia="en-GB"/>
            </w:rPr>
          </w:pPr>
          <w:hyperlink w:anchor="_Toc26176556" w:history="1">
            <w:r w:rsidRPr="00D01E0A">
              <w:rPr>
                <w:rStyle w:val="Hyperlink"/>
                <w:rFonts w:ascii="Arial Black" w:hAnsi="Arial Black"/>
                <w:b/>
                <w:noProof/>
              </w:rPr>
              <w:t>FIG 2</w:t>
            </w:r>
            <w:r w:rsidRPr="00D01E0A">
              <w:rPr>
                <w:b/>
                <w:noProof/>
                <w:webHidden/>
              </w:rPr>
              <w:tab/>
            </w:r>
            <w:r w:rsidRPr="00D01E0A">
              <w:rPr>
                <w:b/>
                <w:noProof/>
                <w:webHidden/>
              </w:rPr>
              <w:fldChar w:fldCharType="begin"/>
            </w:r>
            <w:r w:rsidRPr="00D01E0A">
              <w:rPr>
                <w:b/>
                <w:noProof/>
                <w:webHidden/>
              </w:rPr>
              <w:instrText xml:space="preserve"> PAGEREF _Toc26176556 \h </w:instrText>
            </w:r>
            <w:r w:rsidRPr="00D01E0A">
              <w:rPr>
                <w:b/>
                <w:noProof/>
                <w:webHidden/>
              </w:rPr>
            </w:r>
            <w:r w:rsidRPr="00D01E0A">
              <w:rPr>
                <w:b/>
                <w:noProof/>
                <w:webHidden/>
              </w:rPr>
              <w:fldChar w:fldCharType="separate"/>
            </w:r>
            <w:r w:rsidRPr="00D01E0A">
              <w:rPr>
                <w:b/>
                <w:noProof/>
                <w:webHidden/>
              </w:rPr>
              <w:t>51</w:t>
            </w:r>
            <w:r w:rsidRPr="00D01E0A">
              <w:rPr>
                <w:b/>
                <w:noProof/>
                <w:webHidden/>
              </w:rPr>
              <w:fldChar w:fldCharType="end"/>
            </w:r>
          </w:hyperlink>
        </w:p>
        <w:p w14:paraId="41389DD8" w14:textId="7B60CF20" w:rsidR="005C7B1C" w:rsidRPr="00D01E0A" w:rsidRDefault="005C7B1C">
          <w:pPr>
            <w:pStyle w:val="TOC3"/>
            <w:tabs>
              <w:tab w:val="right" w:leader="dot" w:pos="9063"/>
            </w:tabs>
            <w:rPr>
              <w:rFonts w:cstheme="minorBidi"/>
              <w:b/>
              <w:noProof/>
              <w:lang w:val="en-GB" w:eastAsia="en-GB"/>
            </w:rPr>
          </w:pPr>
          <w:hyperlink w:anchor="_Toc26176557" w:history="1">
            <w:r w:rsidRPr="00D01E0A">
              <w:rPr>
                <w:rStyle w:val="Hyperlink"/>
                <w:rFonts w:ascii="Arial Black" w:hAnsi="Arial Black"/>
                <w:b/>
                <w:i/>
                <w:iCs/>
                <w:noProof/>
              </w:rPr>
              <w:t>Graph of QEWB Scores split*Levels of education in majority group</w:t>
            </w:r>
            <w:r w:rsidRPr="00D01E0A">
              <w:rPr>
                <w:b/>
                <w:noProof/>
                <w:webHidden/>
              </w:rPr>
              <w:tab/>
            </w:r>
            <w:r w:rsidRPr="00D01E0A">
              <w:rPr>
                <w:b/>
                <w:noProof/>
                <w:webHidden/>
              </w:rPr>
              <w:fldChar w:fldCharType="begin"/>
            </w:r>
            <w:r w:rsidRPr="00D01E0A">
              <w:rPr>
                <w:b/>
                <w:noProof/>
                <w:webHidden/>
              </w:rPr>
              <w:instrText xml:space="preserve"> PAGEREF _Toc26176557 \h </w:instrText>
            </w:r>
            <w:r w:rsidRPr="00D01E0A">
              <w:rPr>
                <w:b/>
                <w:noProof/>
                <w:webHidden/>
              </w:rPr>
            </w:r>
            <w:r w:rsidRPr="00D01E0A">
              <w:rPr>
                <w:b/>
                <w:noProof/>
                <w:webHidden/>
              </w:rPr>
              <w:fldChar w:fldCharType="separate"/>
            </w:r>
            <w:r w:rsidRPr="00D01E0A">
              <w:rPr>
                <w:b/>
                <w:noProof/>
                <w:webHidden/>
              </w:rPr>
              <w:t>51</w:t>
            </w:r>
            <w:r w:rsidRPr="00D01E0A">
              <w:rPr>
                <w:b/>
                <w:noProof/>
                <w:webHidden/>
              </w:rPr>
              <w:fldChar w:fldCharType="end"/>
            </w:r>
          </w:hyperlink>
        </w:p>
        <w:p w14:paraId="340C3B3D" w14:textId="3D5D4A7D" w:rsidR="005C7B1C" w:rsidRPr="00D01E0A" w:rsidRDefault="005C7B1C">
          <w:pPr>
            <w:pStyle w:val="TOC3"/>
            <w:tabs>
              <w:tab w:val="right" w:leader="dot" w:pos="9063"/>
            </w:tabs>
            <w:rPr>
              <w:rFonts w:cstheme="minorBidi"/>
              <w:b/>
              <w:noProof/>
              <w:lang w:val="en-GB" w:eastAsia="en-GB"/>
            </w:rPr>
          </w:pPr>
          <w:hyperlink w:anchor="_Toc26176558" w:history="1">
            <w:r w:rsidRPr="00D01E0A">
              <w:rPr>
                <w:rStyle w:val="Hyperlink"/>
                <w:rFonts w:ascii="Arial Black" w:hAnsi="Arial Black"/>
                <w:b/>
                <w:noProof/>
              </w:rPr>
              <w:t>FIG 3</w:t>
            </w:r>
            <w:r w:rsidRPr="00D01E0A">
              <w:rPr>
                <w:b/>
                <w:noProof/>
                <w:webHidden/>
              </w:rPr>
              <w:tab/>
            </w:r>
            <w:r w:rsidRPr="00D01E0A">
              <w:rPr>
                <w:b/>
                <w:noProof/>
                <w:webHidden/>
              </w:rPr>
              <w:fldChar w:fldCharType="begin"/>
            </w:r>
            <w:r w:rsidRPr="00D01E0A">
              <w:rPr>
                <w:b/>
                <w:noProof/>
                <w:webHidden/>
              </w:rPr>
              <w:instrText xml:space="preserve"> PAGEREF _Toc26176558 \h </w:instrText>
            </w:r>
            <w:r w:rsidRPr="00D01E0A">
              <w:rPr>
                <w:b/>
                <w:noProof/>
                <w:webHidden/>
              </w:rPr>
            </w:r>
            <w:r w:rsidRPr="00D01E0A">
              <w:rPr>
                <w:b/>
                <w:noProof/>
                <w:webHidden/>
              </w:rPr>
              <w:fldChar w:fldCharType="separate"/>
            </w:r>
            <w:r w:rsidRPr="00D01E0A">
              <w:rPr>
                <w:b/>
                <w:noProof/>
                <w:webHidden/>
              </w:rPr>
              <w:t>52</w:t>
            </w:r>
            <w:r w:rsidRPr="00D01E0A">
              <w:rPr>
                <w:b/>
                <w:noProof/>
                <w:webHidden/>
              </w:rPr>
              <w:fldChar w:fldCharType="end"/>
            </w:r>
          </w:hyperlink>
        </w:p>
        <w:p w14:paraId="54496FD8" w14:textId="6E765AD6" w:rsidR="005C7B1C" w:rsidRPr="00D01E0A" w:rsidRDefault="005C7B1C">
          <w:pPr>
            <w:pStyle w:val="TOC3"/>
            <w:tabs>
              <w:tab w:val="right" w:leader="dot" w:pos="9063"/>
            </w:tabs>
            <w:rPr>
              <w:rFonts w:cstheme="minorBidi"/>
              <w:b/>
              <w:noProof/>
              <w:lang w:val="en-GB" w:eastAsia="en-GB"/>
            </w:rPr>
          </w:pPr>
          <w:hyperlink w:anchor="_Toc26176559" w:history="1">
            <w:r w:rsidRPr="00D01E0A">
              <w:rPr>
                <w:rStyle w:val="Hyperlink"/>
                <w:rFonts w:ascii="Arial Black" w:hAnsi="Arial Black"/>
                <w:b/>
                <w:i/>
                <w:iCs/>
                <w:noProof/>
              </w:rPr>
              <w:t>Graph of QEWB Scores split*Levels of education in minority group</w:t>
            </w:r>
            <w:r w:rsidRPr="00D01E0A">
              <w:rPr>
                <w:b/>
                <w:noProof/>
                <w:webHidden/>
              </w:rPr>
              <w:tab/>
            </w:r>
            <w:r w:rsidRPr="00D01E0A">
              <w:rPr>
                <w:b/>
                <w:noProof/>
                <w:webHidden/>
              </w:rPr>
              <w:fldChar w:fldCharType="begin"/>
            </w:r>
            <w:r w:rsidRPr="00D01E0A">
              <w:rPr>
                <w:b/>
                <w:noProof/>
                <w:webHidden/>
              </w:rPr>
              <w:instrText xml:space="preserve"> PAGEREF _Toc26176559 \h </w:instrText>
            </w:r>
            <w:r w:rsidRPr="00D01E0A">
              <w:rPr>
                <w:b/>
                <w:noProof/>
                <w:webHidden/>
              </w:rPr>
            </w:r>
            <w:r w:rsidRPr="00D01E0A">
              <w:rPr>
                <w:b/>
                <w:noProof/>
                <w:webHidden/>
              </w:rPr>
              <w:fldChar w:fldCharType="separate"/>
            </w:r>
            <w:r w:rsidRPr="00D01E0A">
              <w:rPr>
                <w:b/>
                <w:noProof/>
                <w:webHidden/>
              </w:rPr>
              <w:t>52</w:t>
            </w:r>
            <w:r w:rsidRPr="00D01E0A">
              <w:rPr>
                <w:b/>
                <w:noProof/>
                <w:webHidden/>
              </w:rPr>
              <w:fldChar w:fldCharType="end"/>
            </w:r>
          </w:hyperlink>
        </w:p>
        <w:p w14:paraId="2054A5C2" w14:textId="5A0125A8" w:rsidR="005C7B1C" w:rsidRPr="00D01E0A" w:rsidRDefault="005C7B1C">
          <w:pPr>
            <w:pStyle w:val="TOC2"/>
            <w:tabs>
              <w:tab w:val="right" w:leader="dot" w:pos="9063"/>
            </w:tabs>
            <w:rPr>
              <w:rFonts w:cstheme="minorBidi"/>
              <w:b/>
              <w:noProof/>
              <w:lang w:val="en-GB" w:eastAsia="en-GB"/>
            </w:rPr>
          </w:pPr>
          <w:hyperlink w:anchor="_Toc26176560" w:history="1">
            <w:r w:rsidRPr="00D01E0A">
              <w:rPr>
                <w:rStyle w:val="Hyperlink"/>
                <w:rFonts w:ascii="Arial Black" w:hAnsi="Arial Black"/>
                <w:b/>
                <w:noProof/>
              </w:rPr>
              <w:t>DISCUSSION</w:t>
            </w:r>
            <w:r w:rsidRPr="00D01E0A">
              <w:rPr>
                <w:b/>
                <w:noProof/>
                <w:webHidden/>
              </w:rPr>
              <w:tab/>
            </w:r>
            <w:r w:rsidRPr="00D01E0A">
              <w:rPr>
                <w:b/>
                <w:noProof/>
                <w:webHidden/>
              </w:rPr>
              <w:fldChar w:fldCharType="begin"/>
            </w:r>
            <w:r w:rsidRPr="00D01E0A">
              <w:rPr>
                <w:b/>
                <w:noProof/>
                <w:webHidden/>
              </w:rPr>
              <w:instrText xml:space="preserve"> PAGEREF _Toc26176560 \h </w:instrText>
            </w:r>
            <w:r w:rsidRPr="00D01E0A">
              <w:rPr>
                <w:b/>
                <w:noProof/>
                <w:webHidden/>
              </w:rPr>
            </w:r>
            <w:r w:rsidRPr="00D01E0A">
              <w:rPr>
                <w:b/>
                <w:noProof/>
                <w:webHidden/>
              </w:rPr>
              <w:fldChar w:fldCharType="separate"/>
            </w:r>
            <w:r w:rsidRPr="00D01E0A">
              <w:rPr>
                <w:b/>
                <w:noProof/>
                <w:webHidden/>
              </w:rPr>
              <w:t>54</w:t>
            </w:r>
            <w:r w:rsidRPr="00D01E0A">
              <w:rPr>
                <w:b/>
                <w:noProof/>
                <w:webHidden/>
              </w:rPr>
              <w:fldChar w:fldCharType="end"/>
            </w:r>
          </w:hyperlink>
        </w:p>
        <w:p w14:paraId="6A67D9B7" w14:textId="1473DA94" w:rsidR="005C7B1C" w:rsidRPr="00D01E0A" w:rsidRDefault="005C7B1C">
          <w:pPr>
            <w:pStyle w:val="TOC2"/>
            <w:tabs>
              <w:tab w:val="right" w:leader="dot" w:pos="9063"/>
            </w:tabs>
            <w:rPr>
              <w:rFonts w:cstheme="minorBidi"/>
              <w:b/>
              <w:noProof/>
              <w:lang w:val="en-GB" w:eastAsia="en-GB"/>
            </w:rPr>
          </w:pPr>
          <w:hyperlink w:anchor="_Toc26176561" w:history="1">
            <w:r w:rsidRPr="00D01E0A">
              <w:rPr>
                <w:rStyle w:val="Hyperlink"/>
                <w:rFonts w:ascii="Arial Black" w:hAnsi="Arial Black"/>
                <w:b/>
                <w:noProof/>
              </w:rPr>
              <w:t>CONCLUSION</w:t>
            </w:r>
            <w:r w:rsidRPr="00D01E0A">
              <w:rPr>
                <w:b/>
                <w:noProof/>
                <w:webHidden/>
              </w:rPr>
              <w:tab/>
            </w:r>
            <w:r w:rsidRPr="00D01E0A">
              <w:rPr>
                <w:b/>
                <w:noProof/>
                <w:webHidden/>
              </w:rPr>
              <w:fldChar w:fldCharType="begin"/>
            </w:r>
            <w:r w:rsidRPr="00D01E0A">
              <w:rPr>
                <w:b/>
                <w:noProof/>
                <w:webHidden/>
              </w:rPr>
              <w:instrText xml:space="preserve"> PAGEREF _Toc26176561 \h </w:instrText>
            </w:r>
            <w:r w:rsidRPr="00D01E0A">
              <w:rPr>
                <w:b/>
                <w:noProof/>
                <w:webHidden/>
              </w:rPr>
            </w:r>
            <w:r w:rsidRPr="00D01E0A">
              <w:rPr>
                <w:b/>
                <w:noProof/>
                <w:webHidden/>
              </w:rPr>
              <w:fldChar w:fldCharType="separate"/>
            </w:r>
            <w:r w:rsidRPr="00D01E0A">
              <w:rPr>
                <w:b/>
                <w:noProof/>
                <w:webHidden/>
              </w:rPr>
              <w:t>59</w:t>
            </w:r>
            <w:r w:rsidRPr="00D01E0A">
              <w:rPr>
                <w:b/>
                <w:noProof/>
                <w:webHidden/>
              </w:rPr>
              <w:fldChar w:fldCharType="end"/>
            </w:r>
          </w:hyperlink>
        </w:p>
        <w:p w14:paraId="2D18444F" w14:textId="0B554B92" w:rsidR="005C7B1C" w:rsidRPr="00D01E0A" w:rsidRDefault="005C7B1C">
          <w:pPr>
            <w:pStyle w:val="TOC1"/>
            <w:rPr>
              <w:rFonts w:cstheme="minorBidi"/>
              <w:b/>
              <w:noProof/>
              <w:lang w:val="en-GB" w:eastAsia="en-GB"/>
            </w:rPr>
          </w:pPr>
          <w:hyperlink w:anchor="_Toc26176562" w:history="1">
            <w:r w:rsidRPr="00D01E0A">
              <w:rPr>
                <w:rStyle w:val="Hyperlink"/>
                <w:rFonts w:ascii="Arial Black" w:hAnsi="Arial Black"/>
                <w:b/>
                <w:noProof/>
              </w:rPr>
              <w:t>CHAPTER FOUR</w:t>
            </w:r>
            <w:r w:rsidRPr="00D01E0A">
              <w:rPr>
                <w:b/>
                <w:noProof/>
                <w:webHidden/>
              </w:rPr>
              <w:tab/>
            </w:r>
            <w:r w:rsidRPr="00D01E0A">
              <w:rPr>
                <w:b/>
                <w:noProof/>
                <w:webHidden/>
              </w:rPr>
              <w:fldChar w:fldCharType="begin"/>
            </w:r>
            <w:r w:rsidRPr="00D01E0A">
              <w:rPr>
                <w:b/>
                <w:noProof/>
                <w:webHidden/>
              </w:rPr>
              <w:instrText xml:space="preserve"> PAGEREF _Toc26176562 \h </w:instrText>
            </w:r>
            <w:r w:rsidRPr="00D01E0A">
              <w:rPr>
                <w:b/>
                <w:noProof/>
                <w:webHidden/>
              </w:rPr>
            </w:r>
            <w:r w:rsidRPr="00D01E0A">
              <w:rPr>
                <w:b/>
                <w:noProof/>
                <w:webHidden/>
              </w:rPr>
              <w:fldChar w:fldCharType="separate"/>
            </w:r>
            <w:r w:rsidRPr="00D01E0A">
              <w:rPr>
                <w:b/>
                <w:noProof/>
                <w:webHidden/>
              </w:rPr>
              <w:t>61</w:t>
            </w:r>
            <w:r w:rsidRPr="00D01E0A">
              <w:rPr>
                <w:b/>
                <w:noProof/>
                <w:webHidden/>
              </w:rPr>
              <w:fldChar w:fldCharType="end"/>
            </w:r>
          </w:hyperlink>
        </w:p>
        <w:p w14:paraId="170143B9" w14:textId="75BC52A5" w:rsidR="005C7B1C" w:rsidRPr="00D01E0A" w:rsidRDefault="005C7B1C">
          <w:pPr>
            <w:pStyle w:val="TOC1"/>
            <w:rPr>
              <w:rFonts w:cstheme="minorBidi"/>
              <w:b/>
              <w:noProof/>
              <w:lang w:val="en-GB" w:eastAsia="en-GB"/>
            </w:rPr>
          </w:pPr>
          <w:hyperlink w:anchor="_Toc26176563" w:history="1">
            <w:r w:rsidRPr="00D01E0A">
              <w:rPr>
                <w:rStyle w:val="Hyperlink"/>
                <w:rFonts w:ascii="Arial Black" w:hAnsi="Arial Black"/>
                <w:b/>
                <w:noProof/>
              </w:rPr>
              <w:t>REFLECTIVE PIECE</w:t>
            </w:r>
            <w:r w:rsidRPr="00D01E0A">
              <w:rPr>
                <w:b/>
                <w:noProof/>
                <w:webHidden/>
              </w:rPr>
              <w:tab/>
            </w:r>
            <w:r w:rsidRPr="00D01E0A">
              <w:rPr>
                <w:b/>
                <w:noProof/>
                <w:webHidden/>
              </w:rPr>
              <w:fldChar w:fldCharType="begin"/>
            </w:r>
            <w:r w:rsidRPr="00D01E0A">
              <w:rPr>
                <w:b/>
                <w:noProof/>
                <w:webHidden/>
              </w:rPr>
              <w:instrText xml:space="preserve"> PAGEREF _Toc26176563 \h </w:instrText>
            </w:r>
            <w:r w:rsidRPr="00D01E0A">
              <w:rPr>
                <w:b/>
                <w:noProof/>
                <w:webHidden/>
              </w:rPr>
            </w:r>
            <w:r w:rsidRPr="00D01E0A">
              <w:rPr>
                <w:b/>
                <w:noProof/>
                <w:webHidden/>
              </w:rPr>
              <w:fldChar w:fldCharType="separate"/>
            </w:r>
            <w:r w:rsidRPr="00D01E0A">
              <w:rPr>
                <w:b/>
                <w:noProof/>
                <w:webHidden/>
              </w:rPr>
              <w:t>61</w:t>
            </w:r>
            <w:r w:rsidRPr="00D01E0A">
              <w:rPr>
                <w:b/>
                <w:noProof/>
                <w:webHidden/>
              </w:rPr>
              <w:fldChar w:fldCharType="end"/>
            </w:r>
          </w:hyperlink>
        </w:p>
        <w:p w14:paraId="268FCC74" w14:textId="6C2B0C2C" w:rsidR="005C7B1C" w:rsidRPr="00D01E0A" w:rsidRDefault="005C7B1C">
          <w:pPr>
            <w:pStyle w:val="TOC1"/>
            <w:rPr>
              <w:rFonts w:cstheme="minorBidi"/>
              <w:b/>
              <w:noProof/>
              <w:lang w:val="en-GB" w:eastAsia="en-GB"/>
            </w:rPr>
          </w:pPr>
          <w:hyperlink w:anchor="_Toc26176564" w:history="1">
            <w:r w:rsidRPr="00D01E0A">
              <w:rPr>
                <w:rStyle w:val="Hyperlink"/>
                <w:rFonts w:ascii="Arial Black" w:hAnsi="Arial Black"/>
                <w:b/>
                <w:noProof/>
              </w:rPr>
              <w:t>REFERENCES</w:t>
            </w:r>
            <w:r w:rsidRPr="00D01E0A">
              <w:rPr>
                <w:b/>
                <w:noProof/>
                <w:webHidden/>
              </w:rPr>
              <w:tab/>
            </w:r>
            <w:r w:rsidRPr="00D01E0A">
              <w:rPr>
                <w:b/>
                <w:noProof/>
                <w:webHidden/>
              </w:rPr>
              <w:fldChar w:fldCharType="begin"/>
            </w:r>
            <w:r w:rsidRPr="00D01E0A">
              <w:rPr>
                <w:b/>
                <w:noProof/>
                <w:webHidden/>
              </w:rPr>
              <w:instrText xml:space="preserve"> PAGEREF _Toc26176564 \h </w:instrText>
            </w:r>
            <w:r w:rsidRPr="00D01E0A">
              <w:rPr>
                <w:b/>
                <w:noProof/>
                <w:webHidden/>
              </w:rPr>
            </w:r>
            <w:r w:rsidRPr="00D01E0A">
              <w:rPr>
                <w:b/>
                <w:noProof/>
                <w:webHidden/>
              </w:rPr>
              <w:fldChar w:fldCharType="separate"/>
            </w:r>
            <w:r w:rsidRPr="00D01E0A">
              <w:rPr>
                <w:b/>
                <w:noProof/>
                <w:webHidden/>
              </w:rPr>
              <w:t>73</w:t>
            </w:r>
            <w:r w:rsidRPr="00D01E0A">
              <w:rPr>
                <w:b/>
                <w:noProof/>
                <w:webHidden/>
              </w:rPr>
              <w:fldChar w:fldCharType="end"/>
            </w:r>
          </w:hyperlink>
        </w:p>
        <w:p w14:paraId="75A3331D" w14:textId="13848EB5" w:rsidR="005C7B1C" w:rsidRPr="00D01E0A" w:rsidRDefault="005C7B1C">
          <w:pPr>
            <w:pStyle w:val="TOC1"/>
            <w:rPr>
              <w:rFonts w:cstheme="minorBidi"/>
              <w:b/>
              <w:noProof/>
              <w:lang w:val="en-GB" w:eastAsia="en-GB"/>
            </w:rPr>
          </w:pPr>
          <w:hyperlink w:anchor="_Toc26176565" w:history="1">
            <w:r w:rsidRPr="00D01E0A">
              <w:rPr>
                <w:rStyle w:val="Hyperlink"/>
                <w:b/>
                <w:noProof/>
              </w:rPr>
              <w:t>LIST OF APPENDICES</w:t>
            </w:r>
            <w:r w:rsidRPr="00D01E0A">
              <w:rPr>
                <w:b/>
                <w:noProof/>
                <w:webHidden/>
              </w:rPr>
              <w:tab/>
            </w:r>
            <w:r w:rsidRPr="00D01E0A">
              <w:rPr>
                <w:b/>
                <w:noProof/>
                <w:webHidden/>
              </w:rPr>
              <w:fldChar w:fldCharType="begin"/>
            </w:r>
            <w:r w:rsidRPr="00D01E0A">
              <w:rPr>
                <w:b/>
                <w:noProof/>
                <w:webHidden/>
              </w:rPr>
              <w:instrText xml:space="preserve"> PAGEREF _Toc26176565 \h </w:instrText>
            </w:r>
            <w:r w:rsidRPr="00D01E0A">
              <w:rPr>
                <w:b/>
                <w:noProof/>
                <w:webHidden/>
              </w:rPr>
            </w:r>
            <w:r w:rsidRPr="00D01E0A">
              <w:rPr>
                <w:b/>
                <w:noProof/>
                <w:webHidden/>
              </w:rPr>
              <w:fldChar w:fldCharType="separate"/>
            </w:r>
            <w:r w:rsidRPr="00D01E0A">
              <w:rPr>
                <w:b/>
                <w:noProof/>
                <w:webHidden/>
              </w:rPr>
              <w:t>79</w:t>
            </w:r>
            <w:r w:rsidRPr="00D01E0A">
              <w:rPr>
                <w:b/>
                <w:noProof/>
                <w:webHidden/>
              </w:rPr>
              <w:fldChar w:fldCharType="end"/>
            </w:r>
          </w:hyperlink>
        </w:p>
        <w:p w14:paraId="10ECC97D" w14:textId="1BCD58F9" w:rsidR="005C7B1C" w:rsidRPr="00D01E0A" w:rsidRDefault="005C7B1C">
          <w:pPr>
            <w:pStyle w:val="TOC1"/>
            <w:rPr>
              <w:rFonts w:cstheme="minorBidi"/>
              <w:b/>
              <w:noProof/>
              <w:lang w:val="en-GB" w:eastAsia="en-GB"/>
            </w:rPr>
          </w:pPr>
          <w:hyperlink w:anchor="_Toc26176566" w:history="1">
            <w:r w:rsidRPr="00D01E0A">
              <w:rPr>
                <w:rStyle w:val="Hyperlink"/>
                <w:b/>
                <w:noProof/>
              </w:rPr>
              <w:t>Table 1: Summary of the Study Characteristics for the Selected Studies</w:t>
            </w:r>
            <w:r w:rsidRPr="00D01E0A">
              <w:rPr>
                <w:b/>
                <w:noProof/>
                <w:webHidden/>
              </w:rPr>
              <w:tab/>
            </w:r>
            <w:r w:rsidRPr="00D01E0A">
              <w:rPr>
                <w:b/>
                <w:noProof/>
                <w:webHidden/>
              </w:rPr>
              <w:fldChar w:fldCharType="begin"/>
            </w:r>
            <w:r w:rsidRPr="00D01E0A">
              <w:rPr>
                <w:b/>
                <w:noProof/>
                <w:webHidden/>
              </w:rPr>
              <w:instrText xml:space="preserve"> PAGEREF _Toc26176566 \h </w:instrText>
            </w:r>
            <w:r w:rsidRPr="00D01E0A">
              <w:rPr>
                <w:b/>
                <w:noProof/>
                <w:webHidden/>
              </w:rPr>
            </w:r>
            <w:r w:rsidRPr="00D01E0A">
              <w:rPr>
                <w:b/>
                <w:noProof/>
                <w:webHidden/>
              </w:rPr>
              <w:fldChar w:fldCharType="separate"/>
            </w:r>
            <w:r w:rsidRPr="00D01E0A">
              <w:rPr>
                <w:b/>
                <w:noProof/>
                <w:webHidden/>
              </w:rPr>
              <w:t>80</w:t>
            </w:r>
            <w:r w:rsidRPr="00D01E0A">
              <w:rPr>
                <w:b/>
                <w:noProof/>
                <w:webHidden/>
              </w:rPr>
              <w:fldChar w:fldCharType="end"/>
            </w:r>
          </w:hyperlink>
        </w:p>
        <w:p w14:paraId="66FA6DE4" w14:textId="06768B44" w:rsidR="005C7B1C" w:rsidRPr="00D01E0A" w:rsidRDefault="005C7B1C">
          <w:pPr>
            <w:pStyle w:val="TOC1"/>
            <w:rPr>
              <w:rFonts w:cstheme="minorBidi"/>
              <w:b/>
              <w:noProof/>
              <w:lang w:val="en-GB" w:eastAsia="en-GB"/>
            </w:rPr>
          </w:pPr>
          <w:hyperlink w:anchor="_Toc26176567" w:history="1">
            <w:r w:rsidRPr="00D01E0A">
              <w:rPr>
                <w:rStyle w:val="Hyperlink"/>
                <w:b/>
                <w:noProof/>
                <w:bdr w:val="none" w:sz="0" w:space="0" w:color="auto" w:frame="1"/>
              </w:rPr>
              <w:t>LIST OF FIGURES</w:t>
            </w:r>
            <w:r w:rsidRPr="00D01E0A">
              <w:rPr>
                <w:b/>
                <w:noProof/>
                <w:webHidden/>
              </w:rPr>
              <w:tab/>
            </w:r>
            <w:r w:rsidRPr="00D01E0A">
              <w:rPr>
                <w:b/>
                <w:noProof/>
                <w:webHidden/>
              </w:rPr>
              <w:fldChar w:fldCharType="begin"/>
            </w:r>
            <w:r w:rsidRPr="00D01E0A">
              <w:rPr>
                <w:b/>
                <w:noProof/>
                <w:webHidden/>
              </w:rPr>
              <w:instrText xml:space="preserve"> PAGEREF _Toc26176567 \h </w:instrText>
            </w:r>
            <w:r w:rsidRPr="00D01E0A">
              <w:rPr>
                <w:b/>
                <w:noProof/>
                <w:webHidden/>
              </w:rPr>
            </w:r>
            <w:r w:rsidRPr="00D01E0A">
              <w:rPr>
                <w:b/>
                <w:noProof/>
                <w:webHidden/>
              </w:rPr>
              <w:fldChar w:fldCharType="separate"/>
            </w:r>
            <w:r w:rsidRPr="00D01E0A">
              <w:rPr>
                <w:b/>
                <w:noProof/>
                <w:webHidden/>
              </w:rPr>
              <w:t>80</w:t>
            </w:r>
            <w:r w:rsidRPr="00D01E0A">
              <w:rPr>
                <w:b/>
                <w:noProof/>
                <w:webHidden/>
              </w:rPr>
              <w:fldChar w:fldCharType="end"/>
            </w:r>
          </w:hyperlink>
        </w:p>
        <w:p w14:paraId="3056A77C" w14:textId="33323FE6" w:rsidR="005C7B1C" w:rsidRDefault="005C7B1C">
          <w:pPr>
            <w:pStyle w:val="TOC1"/>
            <w:rPr>
              <w:rFonts w:cstheme="minorBidi"/>
              <w:noProof/>
              <w:lang w:val="en-GB" w:eastAsia="en-GB"/>
            </w:rPr>
          </w:pPr>
          <w:hyperlink w:anchor="_Toc26176568" w:history="1">
            <w:r w:rsidRPr="00D01E0A">
              <w:rPr>
                <w:rStyle w:val="Hyperlink"/>
                <w:b/>
                <w:noProof/>
              </w:rPr>
              <w:t>FIG 1: Graph of levels of education*Ethnic groups</w:t>
            </w:r>
            <w:r w:rsidRPr="00D01E0A">
              <w:rPr>
                <w:b/>
                <w:noProof/>
                <w:webHidden/>
              </w:rPr>
              <w:tab/>
            </w:r>
            <w:r w:rsidRPr="00D01E0A">
              <w:rPr>
                <w:b/>
                <w:noProof/>
                <w:webHidden/>
              </w:rPr>
              <w:fldChar w:fldCharType="begin"/>
            </w:r>
            <w:r w:rsidRPr="00D01E0A">
              <w:rPr>
                <w:b/>
                <w:noProof/>
                <w:webHidden/>
              </w:rPr>
              <w:instrText xml:space="preserve"> PAGEREF _Toc26176568 \h </w:instrText>
            </w:r>
            <w:r w:rsidRPr="00D01E0A">
              <w:rPr>
                <w:b/>
                <w:noProof/>
                <w:webHidden/>
              </w:rPr>
            </w:r>
            <w:r w:rsidRPr="00D01E0A">
              <w:rPr>
                <w:b/>
                <w:noProof/>
                <w:webHidden/>
              </w:rPr>
              <w:fldChar w:fldCharType="separate"/>
            </w:r>
            <w:r w:rsidRPr="00D01E0A">
              <w:rPr>
                <w:b/>
                <w:noProof/>
                <w:webHidden/>
              </w:rPr>
              <w:t>80</w:t>
            </w:r>
            <w:r w:rsidRPr="00D01E0A">
              <w:rPr>
                <w:b/>
                <w:noProof/>
                <w:webHidden/>
              </w:rPr>
              <w:fldChar w:fldCharType="end"/>
            </w:r>
          </w:hyperlink>
        </w:p>
        <w:p w14:paraId="076409DB" w14:textId="19D3CF99" w:rsidR="005C7B1C" w:rsidRDefault="005C7B1C">
          <w:pPr>
            <w:pStyle w:val="TOC2"/>
            <w:tabs>
              <w:tab w:val="right" w:leader="dot" w:pos="9063"/>
            </w:tabs>
            <w:rPr>
              <w:rFonts w:cstheme="minorBidi"/>
              <w:noProof/>
              <w:lang w:val="en-GB" w:eastAsia="en-GB"/>
            </w:rPr>
          </w:pPr>
          <w:hyperlink w:anchor="_Toc26176569" w:history="1">
            <w:r w:rsidRPr="00EE1130">
              <w:rPr>
                <w:rStyle w:val="Hyperlink"/>
                <w:rFonts w:ascii="Arial Black" w:hAnsi="Arial Black"/>
                <w:noProof/>
              </w:rPr>
              <w:t>Appendix 1</w:t>
            </w:r>
            <w:r>
              <w:rPr>
                <w:noProof/>
                <w:webHidden/>
              </w:rPr>
              <w:tab/>
            </w:r>
            <w:r>
              <w:rPr>
                <w:noProof/>
                <w:webHidden/>
              </w:rPr>
              <w:fldChar w:fldCharType="begin"/>
            </w:r>
            <w:r>
              <w:rPr>
                <w:noProof/>
                <w:webHidden/>
              </w:rPr>
              <w:instrText xml:space="preserve"> PAGEREF _Toc26176569 \h </w:instrText>
            </w:r>
            <w:r>
              <w:rPr>
                <w:noProof/>
                <w:webHidden/>
              </w:rPr>
            </w:r>
            <w:r>
              <w:rPr>
                <w:noProof/>
                <w:webHidden/>
              </w:rPr>
              <w:fldChar w:fldCharType="separate"/>
            </w:r>
            <w:r>
              <w:rPr>
                <w:noProof/>
                <w:webHidden/>
              </w:rPr>
              <w:t>81</w:t>
            </w:r>
            <w:r>
              <w:rPr>
                <w:noProof/>
                <w:webHidden/>
              </w:rPr>
              <w:fldChar w:fldCharType="end"/>
            </w:r>
          </w:hyperlink>
        </w:p>
        <w:p w14:paraId="23DAC6D1" w14:textId="732ADB0B" w:rsidR="005C7B1C" w:rsidRDefault="005C7B1C">
          <w:pPr>
            <w:pStyle w:val="TOC2"/>
            <w:tabs>
              <w:tab w:val="right" w:leader="dot" w:pos="9063"/>
            </w:tabs>
            <w:rPr>
              <w:rFonts w:cstheme="minorBidi"/>
              <w:noProof/>
              <w:lang w:val="en-GB" w:eastAsia="en-GB"/>
            </w:rPr>
          </w:pPr>
          <w:hyperlink w:anchor="_Toc26176570" w:history="1">
            <w:r w:rsidRPr="00EE1130">
              <w:rPr>
                <w:rStyle w:val="Hyperlink"/>
                <w:rFonts w:ascii="Arial Black" w:hAnsi="Arial Black"/>
                <w:noProof/>
              </w:rPr>
              <w:t>Ethics Approval</w:t>
            </w:r>
            <w:r>
              <w:rPr>
                <w:noProof/>
                <w:webHidden/>
              </w:rPr>
              <w:tab/>
            </w:r>
            <w:r>
              <w:rPr>
                <w:noProof/>
                <w:webHidden/>
              </w:rPr>
              <w:fldChar w:fldCharType="begin"/>
            </w:r>
            <w:r>
              <w:rPr>
                <w:noProof/>
                <w:webHidden/>
              </w:rPr>
              <w:instrText xml:space="preserve"> PAGEREF _Toc26176570 \h </w:instrText>
            </w:r>
            <w:r>
              <w:rPr>
                <w:noProof/>
                <w:webHidden/>
              </w:rPr>
            </w:r>
            <w:r>
              <w:rPr>
                <w:noProof/>
                <w:webHidden/>
              </w:rPr>
              <w:fldChar w:fldCharType="separate"/>
            </w:r>
            <w:r>
              <w:rPr>
                <w:noProof/>
                <w:webHidden/>
              </w:rPr>
              <w:t>81</w:t>
            </w:r>
            <w:r>
              <w:rPr>
                <w:noProof/>
                <w:webHidden/>
              </w:rPr>
              <w:fldChar w:fldCharType="end"/>
            </w:r>
          </w:hyperlink>
        </w:p>
        <w:p w14:paraId="1B09F281" w14:textId="09DAEE89" w:rsidR="005C7B1C" w:rsidRDefault="005C7B1C">
          <w:pPr>
            <w:pStyle w:val="TOC2"/>
            <w:tabs>
              <w:tab w:val="right" w:leader="dot" w:pos="9063"/>
            </w:tabs>
            <w:rPr>
              <w:rFonts w:cstheme="minorBidi"/>
              <w:noProof/>
              <w:lang w:val="en-GB" w:eastAsia="en-GB"/>
            </w:rPr>
          </w:pPr>
          <w:hyperlink w:anchor="_Toc26176571" w:history="1">
            <w:r w:rsidRPr="00EE1130">
              <w:rPr>
                <w:rStyle w:val="Hyperlink"/>
                <w:rFonts w:ascii="Arial Black" w:hAnsi="Arial Black"/>
                <w:noProof/>
              </w:rPr>
              <w:t>Appendix 2</w:t>
            </w:r>
            <w:r>
              <w:rPr>
                <w:noProof/>
                <w:webHidden/>
              </w:rPr>
              <w:tab/>
            </w:r>
            <w:r>
              <w:rPr>
                <w:noProof/>
                <w:webHidden/>
              </w:rPr>
              <w:fldChar w:fldCharType="begin"/>
            </w:r>
            <w:r>
              <w:rPr>
                <w:noProof/>
                <w:webHidden/>
              </w:rPr>
              <w:instrText xml:space="preserve"> PAGEREF _Toc26176571 \h </w:instrText>
            </w:r>
            <w:r>
              <w:rPr>
                <w:noProof/>
                <w:webHidden/>
              </w:rPr>
            </w:r>
            <w:r>
              <w:rPr>
                <w:noProof/>
                <w:webHidden/>
              </w:rPr>
              <w:fldChar w:fldCharType="separate"/>
            </w:r>
            <w:r>
              <w:rPr>
                <w:noProof/>
                <w:webHidden/>
              </w:rPr>
              <w:t>82</w:t>
            </w:r>
            <w:r>
              <w:rPr>
                <w:noProof/>
                <w:webHidden/>
              </w:rPr>
              <w:fldChar w:fldCharType="end"/>
            </w:r>
          </w:hyperlink>
        </w:p>
        <w:p w14:paraId="67A909A4" w14:textId="715B714F" w:rsidR="005C7B1C" w:rsidRDefault="005C7B1C">
          <w:pPr>
            <w:pStyle w:val="TOC2"/>
            <w:tabs>
              <w:tab w:val="right" w:leader="dot" w:pos="9063"/>
            </w:tabs>
            <w:rPr>
              <w:rFonts w:cstheme="minorBidi"/>
              <w:noProof/>
              <w:lang w:val="en-GB" w:eastAsia="en-GB"/>
            </w:rPr>
          </w:pPr>
          <w:hyperlink w:anchor="_Toc26176572" w:history="1">
            <w:r w:rsidRPr="00EE1130">
              <w:rPr>
                <w:rStyle w:val="Hyperlink"/>
                <w:rFonts w:ascii="Arial Black" w:hAnsi="Arial Black"/>
                <w:noProof/>
              </w:rPr>
              <w:t>Consent</w:t>
            </w:r>
            <w:r>
              <w:rPr>
                <w:noProof/>
                <w:webHidden/>
              </w:rPr>
              <w:tab/>
            </w:r>
            <w:r>
              <w:rPr>
                <w:noProof/>
                <w:webHidden/>
              </w:rPr>
              <w:fldChar w:fldCharType="begin"/>
            </w:r>
            <w:r>
              <w:rPr>
                <w:noProof/>
                <w:webHidden/>
              </w:rPr>
              <w:instrText xml:space="preserve"> PAGEREF _Toc26176572 \h </w:instrText>
            </w:r>
            <w:r>
              <w:rPr>
                <w:noProof/>
                <w:webHidden/>
              </w:rPr>
            </w:r>
            <w:r>
              <w:rPr>
                <w:noProof/>
                <w:webHidden/>
              </w:rPr>
              <w:fldChar w:fldCharType="separate"/>
            </w:r>
            <w:r>
              <w:rPr>
                <w:noProof/>
                <w:webHidden/>
              </w:rPr>
              <w:t>82</w:t>
            </w:r>
            <w:r>
              <w:rPr>
                <w:noProof/>
                <w:webHidden/>
              </w:rPr>
              <w:fldChar w:fldCharType="end"/>
            </w:r>
          </w:hyperlink>
        </w:p>
        <w:p w14:paraId="5AE3BD0E" w14:textId="2CB2612D" w:rsidR="005C7B1C" w:rsidRDefault="005C7B1C">
          <w:pPr>
            <w:pStyle w:val="TOC2"/>
            <w:tabs>
              <w:tab w:val="right" w:leader="dot" w:pos="9063"/>
            </w:tabs>
            <w:rPr>
              <w:rFonts w:cstheme="minorBidi"/>
              <w:noProof/>
              <w:lang w:val="en-GB" w:eastAsia="en-GB"/>
            </w:rPr>
          </w:pPr>
          <w:hyperlink w:anchor="_Toc26176573" w:history="1">
            <w:r w:rsidRPr="00EE1130">
              <w:rPr>
                <w:rStyle w:val="Hyperlink"/>
                <w:rFonts w:ascii="Arial Black" w:hAnsi="Arial Black"/>
                <w:noProof/>
              </w:rPr>
              <w:t>Appendix 3</w:t>
            </w:r>
            <w:r>
              <w:rPr>
                <w:noProof/>
                <w:webHidden/>
              </w:rPr>
              <w:tab/>
            </w:r>
            <w:r>
              <w:rPr>
                <w:noProof/>
                <w:webHidden/>
              </w:rPr>
              <w:fldChar w:fldCharType="begin"/>
            </w:r>
            <w:r>
              <w:rPr>
                <w:noProof/>
                <w:webHidden/>
              </w:rPr>
              <w:instrText xml:space="preserve"> PAGEREF _Toc26176573 \h </w:instrText>
            </w:r>
            <w:r>
              <w:rPr>
                <w:noProof/>
                <w:webHidden/>
              </w:rPr>
            </w:r>
            <w:r>
              <w:rPr>
                <w:noProof/>
                <w:webHidden/>
              </w:rPr>
              <w:fldChar w:fldCharType="separate"/>
            </w:r>
            <w:r>
              <w:rPr>
                <w:noProof/>
                <w:webHidden/>
              </w:rPr>
              <w:t>83</w:t>
            </w:r>
            <w:r>
              <w:rPr>
                <w:noProof/>
                <w:webHidden/>
              </w:rPr>
              <w:fldChar w:fldCharType="end"/>
            </w:r>
          </w:hyperlink>
        </w:p>
        <w:p w14:paraId="6DD8B22D" w14:textId="5CB73FFD" w:rsidR="005C7B1C" w:rsidRDefault="005C7B1C">
          <w:pPr>
            <w:pStyle w:val="TOC2"/>
            <w:tabs>
              <w:tab w:val="right" w:leader="dot" w:pos="9063"/>
            </w:tabs>
            <w:rPr>
              <w:rFonts w:cstheme="minorBidi"/>
              <w:noProof/>
              <w:lang w:val="en-GB" w:eastAsia="en-GB"/>
            </w:rPr>
          </w:pPr>
          <w:hyperlink w:anchor="_Toc26176574" w:history="1">
            <w:r w:rsidRPr="00EE1130">
              <w:rPr>
                <w:rStyle w:val="Hyperlink"/>
                <w:rFonts w:ascii="Arial Black" w:hAnsi="Arial Black"/>
                <w:noProof/>
              </w:rPr>
              <w:t>Debrief</w:t>
            </w:r>
            <w:r>
              <w:rPr>
                <w:noProof/>
                <w:webHidden/>
              </w:rPr>
              <w:tab/>
            </w:r>
            <w:r>
              <w:rPr>
                <w:noProof/>
                <w:webHidden/>
              </w:rPr>
              <w:fldChar w:fldCharType="begin"/>
            </w:r>
            <w:r>
              <w:rPr>
                <w:noProof/>
                <w:webHidden/>
              </w:rPr>
              <w:instrText xml:space="preserve"> PAGEREF _Toc26176574 \h </w:instrText>
            </w:r>
            <w:r>
              <w:rPr>
                <w:noProof/>
                <w:webHidden/>
              </w:rPr>
            </w:r>
            <w:r>
              <w:rPr>
                <w:noProof/>
                <w:webHidden/>
              </w:rPr>
              <w:fldChar w:fldCharType="separate"/>
            </w:r>
            <w:r>
              <w:rPr>
                <w:noProof/>
                <w:webHidden/>
              </w:rPr>
              <w:t>83</w:t>
            </w:r>
            <w:r>
              <w:rPr>
                <w:noProof/>
                <w:webHidden/>
              </w:rPr>
              <w:fldChar w:fldCharType="end"/>
            </w:r>
          </w:hyperlink>
        </w:p>
        <w:p w14:paraId="2D385E5C" w14:textId="1D557552" w:rsidR="005C7B1C" w:rsidRDefault="005C7B1C">
          <w:pPr>
            <w:pStyle w:val="TOC2"/>
            <w:tabs>
              <w:tab w:val="right" w:leader="dot" w:pos="9063"/>
            </w:tabs>
            <w:rPr>
              <w:rFonts w:cstheme="minorBidi"/>
              <w:noProof/>
              <w:lang w:val="en-GB" w:eastAsia="en-GB"/>
            </w:rPr>
          </w:pPr>
          <w:hyperlink w:anchor="_Toc26176575" w:history="1">
            <w:r w:rsidRPr="00EE1130">
              <w:rPr>
                <w:rStyle w:val="Hyperlink"/>
                <w:rFonts w:ascii="Arial Black" w:hAnsi="Arial Black"/>
                <w:noProof/>
              </w:rPr>
              <w:t>Appendix 4</w:t>
            </w:r>
            <w:r>
              <w:rPr>
                <w:noProof/>
                <w:webHidden/>
              </w:rPr>
              <w:tab/>
            </w:r>
            <w:r>
              <w:rPr>
                <w:noProof/>
                <w:webHidden/>
              </w:rPr>
              <w:fldChar w:fldCharType="begin"/>
            </w:r>
            <w:r>
              <w:rPr>
                <w:noProof/>
                <w:webHidden/>
              </w:rPr>
              <w:instrText xml:space="preserve"> PAGEREF _Toc26176575 \h </w:instrText>
            </w:r>
            <w:r>
              <w:rPr>
                <w:noProof/>
                <w:webHidden/>
              </w:rPr>
            </w:r>
            <w:r>
              <w:rPr>
                <w:noProof/>
                <w:webHidden/>
              </w:rPr>
              <w:fldChar w:fldCharType="separate"/>
            </w:r>
            <w:r>
              <w:rPr>
                <w:noProof/>
                <w:webHidden/>
              </w:rPr>
              <w:t>84</w:t>
            </w:r>
            <w:r>
              <w:rPr>
                <w:noProof/>
                <w:webHidden/>
              </w:rPr>
              <w:fldChar w:fldCharType="end"/>
            </w:r>
          </w:hyperlink>
        </w:p>
        <w:p w14:paraId="6688CC8E" w14:textId="0B9BDA14" w:rsidR="005C7B1C" w:rsidRDefault="005C7B1C">
          <w:pPr>
            <w:pStyle w:val="TOC2"/>
            <w:tabs>
              <w:tab w:val="right" w:leader="dot" w:pos="9063"/>
            </w:tabs>
            <w:rPr>
              <w:rFonts w:cstheme="minorBidi"/>
              <w:noProof/>
              <w:lang w:val="en-GB" w:eastAsia="en-GB"/>
            </w:rPr>
          </w:pPr>
          <w:hyperlink w:anchor="_Toc26176576" w:history="1">
            <w:r w:rsidRPr="00EE1130">
              <w:rPr>
                <w:rStyle w:val="Hyperlink"/>
                <w:rFonts w:ascii="Arial Black" w:hAnsi="Arial Black"/>
                <w:noProof/>
              </w:rPr>
              <w:t>Advert</w:t>
            </w:r>
            <w:r>
              <w:rPr>
                <w:noProof/>
                <w:webHidden/>
              </w:rPr>
              <w:tab/>
            </w:r>
            <w:r>
              <w:rPr>
                <w:noProof/>
                <w:webHidden/>
              </w:rPr>
              <w:fldChar w:fldCharType="begin"/>
            </w:r>
            <w:r>
              <w:rPr>
                <w:noProof/>
                <w:webHidden/>
              </w:rPr>
              <w:instrText xml:space="preserve"> PAGEREF _Toc26176576 \h </w:instrText>
            </w:r>
            <w:r>
              <w:rPr>
                <w:noProof/>
                <w:webHidden/>
              </w:rPr>
            </w:r>
            <w:r>
              <w:rPr>
                <w:noProof/>
                <w:webHidden/>
              </w:rPr>
              <w:fldChar w:fldCharType="separate"/>
            </w:r>
            <w:r>
              <w:rPr>
                <w:noProof/>
                <w:webHidden/>
              </w:rPr>
              <w:t>84</w:t>
            </w:r>
            <w:r>
              <w:rPr>
                <w:noProof/>
                <w:webHidden/>
              </w:rPr>
              <w:fldChar w:fldCharType="end"/>
            </w:r>
          </w:hyperlink>
        </w:p>
        <w:p w14:paraId="291C5B53" w14:textId="773CA565" w:rsidR="005C7B1C" w:rsidRDefault="005C7B1C">
          <w:pPr>
            <w:pStyle w:val="TOC2"/>
            <w:tabs>
              <w:tab w:val="right" w:leader="dot" w:pos="9063"/>
            </w:tabs>
            <w:rPr>
              <w:rFonts w:cstheme="minorBidi"/>
              <w:noProof/>
              <w:lang w:val="en-GB" w:eastAsia="en-GB"/>
            </w:rPr>
          </w:pPr>
          <w:hyperlink w:anchor="_Toc26176577" w:history="1">
            <w:r w:rsidRPr="00EE1130">
              <w:rPr>
                <w:rStyle w:val="Hyperlink"/>
                <w:rFonts w:ascii="Arial Black" w:hAnsi="Arial Black"/>
                <w:noProof/>
              </w:rPr>
              <w:t>Appendix 5</w:t>
            </w:r>
            <w:r>
              <w:rPr>
                <w:noProof/>
                <w:webHidden/>
              </w:rPr>
              <w:tab/>
            </w:r>
            <w:r>
              <w:rPr>
                <w:noProof/>
                <w:webHidden/>
              </w:rPr>
              <w:fldChar w:fldCharType="begin"/>
            </w:r>
            <w:r>
              <w:rPr>
                <w:noProof/>
                <w:webHidden/>
              </w:rPr>
              <w:instrText xml:space="preserve"> PAGEREF _Toc26176577 \h </w:instrText>
            </w:r>
            <w:r>
              <w:rPr>
                <w:noProof/>
                <w:webHidden/>
              </w:rPr>
            </w:r>
            <w:r>
              <w:rPr>
                <w:noProof/>
                <w:webHidden/>
              </w:rPr>
              <w:fldChar w:fldCharType="separate"/>
            </w:r>
            <w:r>
              <w:rPr>
                <w:noProof/>
                <w:webHidden/>
              </w:rPr>
              <w:t>85</w:t>
            </w:r>
            <w:r>
              <w:rPr>
                <w:noProof/>
                <w:webHidden/>
              </w:rPr>
              <w:fldChar w:fldCharType="end"/>
            </w:r>
          </w:hyperlink>
        </w:p>
        <w:p w14:paraId="3FE83CAB" w14:textId="35E845EB" w:rsidR="005C7B1C" w:rsidRDefault="005C7B1C">
          <w:pPr>
            <w:pStyle w:val="TOC2"/>
            <w:tabs>
              <w:tab w:val="right" w:leader="dot" w:pos="9063"/>
            </w:tabs>
            <w:rPr>
              <w:rFonts w:cstheme="minorBidi"/>
              <w:noProof/>
              <w:lang w:val="en-GB" w:eastAsia="en-GB"/>
            </w:rPr>
          </w:pPr>
          <w:hyperlink w:anchor="_Toc26176578" w:history="1">
            <w:r w:rsidRPr="00EE1130">
              <w:rPr>
                <w:rStyle w:val="Hyperlink"/>
                <w:rFonts w:ascii="Arial Black" w:hAnsi="Arial Black"/>
                <w:noProof/>
              </w:rPr>
              <w:t>T test</w:t>
            </w:r>
            <w:r>
              <w:rPr>
                <w:noProof/>
                <w:webHidden/>
              </w:rPr>
              <w:tab/>
            </w:r>
            <w:r>
              <w:rPr>
                <w:noProof/>
                <w:webHidden/>
              </w:rPr>
              <w:fldChar w:fldCharType="begin"/>
            </w:r>
            <w:r>
              <w:rPr>
                <w:noProof/>
                <w:webHidden/>
              </w:rPr>
              <w:instrText xml:space="preserve"> PAGEREF _Toc26176578 \h </w:instrText>
            </w:r>
            <w:r>
              <w:rPr>
                <w:noProof/>
                <w:webHidden/>
              </w:rPr>
            </w:r>
            <w:r>
              <w:rPr>
                <w:noProof/>
                <w:webHidden/>
              </w:rPr>
              <w:fldChar w:fldCharType="separate"/>
            </w:r>
            <w:r>
              <w:rPr>
                <w:noProof/>
                <w:webHidden/>
              </w:rPr>
              <w:t>85</w:t>
            </w:r>
            <w:r>
              <w:rPr>
                <w:noProof/>
                <w:webHidden/>
              </w:rPr>
              <w:fldChar w:fldCharType="end"/>
            </w:r>
          </w:hyperlink>
        </w:p>
        <w:p w14:paraId="4B6C4AD5" w14:textId="637564F4" w:rsidR="005C7B1C" w:rsidRDefault="005C7B1C">
          <w:pPr>
            <w:pStyle w:val="TOC2"/>
            <w:tabs>
              <w:tab w:val="right" w:leader="dot" w:pos="9063"/>
            </w:tabs>
            <w:rPr>
              <w:rFonts w:cstheme="minorBidi"/>
              <w:noProof/>
              <w:lang w:val="en-GB" w:eastAsia="en-GB"/>
            </w:rPr>
          </w:pPr>
          <w:hyperlink w:anchor="_Toc26176579" w:history="1">
            <w:r w:rsidRPr="00EE1130">
              <w:rPr>
                <w:rStyle w:val="Hyperlink"/>
                <w:rFonts w:ascii="Arial Black" w:hAnsi="Arial Black"/>
                <w:noProof/>
              </w:rPr>
              <w:t>Appendix 7</w:t>
            </w:r>
            <w:r>
              <w:rPr>
                <w:noProof/>
                <w:webHidden/>
              </w:rPr>
              <w:tab/>
            </w:r>
            <w:r>
              <w:rPr>
                <w:noProof/>
                <w:webHidden/>
              </w:rPr>
              <w:fldChar w:fldCharType="begin"/>
            </w:r>
            <w:r>
              <w:rPr>
                <w:noProof/>
                <w:webHidden/>
              </w:rPr>
              <w:instrText xml:space="preserve"> PAGEREF _Toc26176579 \h </w:instrText>
            </w:r>
            <w:r>
              <w:rPr>
                <w:noProof/>
                <w:webHidden/>
              </w:rPr>
            </w:r>
            <w:r>
              <w:rPr>
                <w:noProof/>
                <w:webHidden/>
              </w:rPr>
              <w:fldChar w:fldCharType="separate"/>
            </w:r>
            <w:r>
              <w:rPr>
                <w:noProof/>
                <w:webHidden/>
              </w:rPr>
              <w:t>89</w:t>
            </w:r>
            <w:r>
              <w:rPr>
                <w:noProof/>
                <w:webHidden/>
              </w:rPr>
              <w:fldChar w:fldCharType="end"/>
            </w:r>
          </w:hyperlink>
        </w:p>
        <w:p w14:paraId="147F97A3" w14:textId="1BD88CAB" w:rsidR="005C7B1C" w:rsidRDefault="005C7B1C">
          <w:pPr>
            <w:pStyle w:val="TOC2"/>
            <w:tabs>
              <w:tab w:val="right" w:leader="dot" w:pos="9063"/>
            </w:tabs>
            <w:rPr>
              <w:rFonts w:cstheme="minorBidi"/>
              <w:noProof/>
              <w:lang w:val="en-GB" w:eastAsia="en-GB"/>
            </w:rPr>
          </w:pPr>
          <w:hyperlink w:anchor="_Toc26176580" w:history="1">
            <w:r w:rsidRPr="00EE1130">
              <w:rPr>
                <w:rStyle w:val="Hyperlink"/>
                <w:rFonts w:ascii="Arial Black" w:hAnsi="Arial Black"/>
                <w:noProof/>
              </w:rPr>
              <w:t>Mixed between within ANOVA</w:t>
            </w:r>
            <w:r>
              <w:rPr>
                <w:noProof/>
                <w:webHidden/>
              </w:rPr>
              <w:tab/>
            </w:r>
            <w:r>
              <w:rPr>
                <w:noProof/>
                <w:webHidden/>
              </w:rPr>
              <w:fldChar w:fldCharType="begin"/>
            </w:r>
            <w:r>
              <w:rPr>
                <w:noProof/>
                <w:webHidden/>
              </w:rPr>
              <w:instrText xml:space="preserve"> PAGEREF _Toc26176580 \h </w:instrText>
            </w:r>
            <w:r>
              <w:rPr>
                <w:noProof/>
                <w:webHidden/>
              </w:rPr>
            </w:r>
            <w:r>
              <w:rPr>
                <w:noProof/>
                <w:webHidden/>
              </w:rPr>
              <w:fldChar w:fldCharType="separate"/>
            </w:r>
            <w:r>
              <w:rPr>
                <w:noProof/>
                <w:webHidden/>
              </w:rPr>
              <w:t>89</w:t>
            </w:r>
            <w:r>
              <w:rPr>
                <w:noProof/>
                <w:webHidden/>
              </w:rPr>
              <w:fldChar w:fldCharType="end"/>
            </w:r>
          </w:hyperlink>
        </w:p>
        <w:p w14:paraId="7DE8FBE9" w14:textId="5E6140B3" w:rsidR="005C7B1C" w:rsidRDefault="005C7B1C">
          <w:pPr>
            <w:pStyle w:val="TOC2"/>
            <w:tabs>
              <w:tab w:val="right" w:leader="dot" w:pos="9063"/>
            </w:tabs>
            <w:rPr>
              <w:rFonts w:cstheme="minorBidi"/>
              <w:noProof/>
              <w:lang w:val="en-GB" w:eastAsia="en-GB"/>
            </w:rPr>
          </w:pPr>
          <w:hyperlink w:anchor="_Toc26176581" w:history="1">
            <w:r w:rsidRPr="00EE1130">
              <w:rPr>
                <w:rStyle w:val="Hyperlink"/>
                <w:rFonts w:ascii="Arial Black" w:hAnsi="Arial Black"/>
                <w:noProof/>
              </w:rPr>
              <w:t>Appendix 8</w:t>
            </w:r>
            <w:r>
              <w:rPr>
                <w:noProof/>
                <w:webHidden/>
              </w:rPr>
              <w:tab/>
            </w:r>
            <w:r>
              <w:rPr>
                <w:noProof/>
                <w:webHidden/>
              </w:rPr>
              <w:fldChar w:fldCharType="begin"/>
            </w:r>
            <w:r>
              <w:rPr>
                <w:noProof/>
                <w:webHidden/>
              </w:rPr>
              <w:instrText xml:space="preserve"> PAGEREF _Toc26176581 \h </w:instrText>
            </w:r>
            <w:r>
              <w:rPr>
                <w:noProof/>
                <w:webHidden/>
              </w:rPr>
            </w:r>
            <w:r>
              <w:rPr>
                <w:noProof/>
                <w:webHidden/>
              </w:rPr>
              <w:fldChar w:fldCharType="separate"/>
            </w:r>
            <w:r>
              <w:rPr>
                <w:noProof/>
                <w:webHidden/>
              </w:rPr>
              <w:t>92</w:t>
            </w:r>
            <w:r>
              <w:rPr>
                <w:noProof/>
                <w:webHidden/>
              </w:rPr>
              <w:fldChar w:fldCharType="end"/>
            </w:r>
          </w:hyperlink>
        </w:p>
        <w:p w14:paraId="6E152695" w14:textId="5D71179C" w:rsidR="005C7B1C" w:rsidRDefault="005C7B1C">
          <w:pPr>
            <w:pStyle w:val="TOC2"/>
            <w:tabs>
              <w:tab w:val="right" w:leader="dot" w:pos="9063"/>
            </w:tabs>
            <w:rPr>
              <w:rFonts w:cstheme="minorBidi"/>
              <w:noProof/>
              <w:lang w:val="en-GB" w:eastAsia="en-GB"/>
            </w:rPr>
          </w:pPr>
          <w:hyperlink w:anchor="_Toc26176582" w:history="1">
            <w:r w:rsidRPr="00EE1130">
              <w:rPr>
                <w:rStyle w:val="Hyperlink"/>
                <w:rFonts w:ascii="Arial Black" w:hAnsi="Arial Black"/>
                <w:noProof/>
              </w:rPr>
              <w:t>Log Regression</w:t>
            </w:r>
            <w:r>
              <w:rPr>
                <w:noProof/>
                <w:webHidden/>
              </w:rPr>
              <w:tab/>
            </w:r>
            <w:r>
              <w:rPr>
                <w:noProof/>
                <w:webHidden/>
              </w:rPr>
              <w:fldChar w:fldCharType="begin"/>
            </w:r>
            <w:r>
              <w:rPr>
                <w:noProof/>
                <w:webHidden/>
              </w:rPr>
              <w:instrText xml:space="preserve"> PAGEREF _Toc26176582 \h </w:instrText>
            </w:r>
            <w:r>
              <w:rPr>
                <w:noProof/>
                <w:webHidden/>
              </w:rPr>
            </w:r>
            <w:r>
              <w:rPr>
                <w:noProof/>
                <w:webHidden/>
              </w:rPr>
              <w:fldChar w:fldCharType="separate"/>
            </w:r>
            <w:r>
              <w:rPr>
                <w:noProof/>
                <w:webHidden/>
              </w:rPr>
              <w:t>92</w:t>
            </w:r>
            <w:r>
              <w:rPr>
                <w:noProof/>
                <w:webHidden/>
              </w:rPr>
              <w:fldChar w:fldCharType="end"/>
            </w:r>
          </w:hyperlink>
        </w:p>
        <w:p w14:paraId="3C761598" w14:textId="7DE129A3" w:rsidR="005C7B1C" w:rsidRDefault="005C7B1C">
          <w:pPr>
            <w:pStyle w:val="TOC2"/>
            <w:tabs>
              <w:tab w:val="right" w:leader="dot" w:pos="9063"/>
            </w:tabs>
            <w:rPr>
              <w:rFonts w:cstheme="minorBidi"/>
              <w:noProof/>
              <w:lang w:val="en-GB" w:eastAsia="en-GB"/>
            </w:rPr>
          </w:pPr>
          <w:hyperlink w:anchor="_Toc26176583" w:history="1">
            <w:r w:rsidRPr="00EE1130">
              <w:rPr>
                <w:rStyle w:val="Hyperlink"/>
                <w:rFonts w:ascii="Arial Black" w:hAnsi="Arial Black"/>
                <w:noProof/>
              </w:rPr>
              <w:t>Appendix 10</w:t>
            </w:r>
            <w:r>
              <w:rPr>
                <w:noProof/>
                <w:webHidden/>
              </w:rPr>
              <w:tab/>
            </w:r>
            <w:r>
              <w:rPr>
                <w:noProof/>
                <w:webHidden/>
              </w:rPr>
              <w:fldChar w:fldCharType="begin"/>
            </w:r>
            <w:r>
              <w:rPr>
                <w:noProof/>
                <w:webHidden/>
              </w:rPr>
              <w:instrText xml:space="preserve"> PAGEREF _Toc26176583 \h </w:instrText>
            </w:r>
            <w:r>
              <w:rPr>
                <w:noProof/>
                <w:webHidden/>
              </w:rPr>
            </w:r>
            <w:r>
              <w:rPr>
                <w:noProof/>
                <w:webHidden/>
              </w:rPr>
              <w:fldChar w:fldCharType="separate"/>
            </w:r>
            <w:r>
              <w:rPr>
                <w:noProof/>
                <w:webHidden/>
              </w:rPr>
              <w:t>96</w:t>
            </w:r>
            <w:r>
              <w:rPr>
                <w:noProof/>
                <w:webHidden/>
              </w:rPr>
              <w:fldChar w:fldCharType="end"/>
            </w:r>
          </w:hyperlink>
        </w:p>
        <w:p w14:paraId="19273E9D" w14:textId="7322368F" w:rsidR="005C7B1C" w:rsidRDefault="005C7B1C">
          <w:pPr>
            <w:pStyle w:val="TOC2"/>
            <w:tabs>
              <w:tab w:val="right" w:leader="dot" w:pos="9063"/>
            </w:tabs>
            <w:rPr>
              <w:rFonts w:cstheme="minorBidi"/>
              <w:noProof/>
              <w:lang w:val="en-GB" w:eastAsia="en-GB"/>
            </w:rPr>
          </w:pPr>
          <w:hyperlink w:anchor="_Toc26176584" w:history="1">
            <w:r w:rsidRPr="00EE1130">
              <w:rPr>
                <w:rStyle w:val="Hyperlink"/>
                <w:rFonts w:ascii="Arial Black" w:hAnsi="Arial Black"/>
                <w:noProof/>
              </w:rPr>
              <w:t>SPSS Code Book</w:t>
            </w:r>
            <w:r>
              <w:rPr>
                <w:noProof/>
                <w:webHidden/>
              </w:rPr>
              <w:tab/>
            </w:r>
            <w:r>
              <w:rPr>
                <w:noProof/>
                <w:webHidden/>
              </w:rPr>
              <w:fldChar w:fldCharType="begin"/>
            </w:r>
            <w:r>
              <w:rPr>
                <w:noProof/>
                <w:webHidden/>
              </w:rPr>
              <w:instrText xml:space="preserve"> PAGEREF _Toc26176584 \h </w:instrText>
            </w:r>
            <w:r>
              <w:rPr>
                <w:noProof/>
                <w:webHidden/>
              </w:rPr>
            </w:r>
            <w:r>
              <w:rPr>
                <w:noProof/>
                <w:webHidden/>
              </w:rPr>
              <w:fldChar w:fldCharType="separate"/>
            </w:r>
            <w:r>
              <w:rPr>
                <w:noProof/>
                <w:webHidden/>
              </w:rPr>
              <w:t>96</w:t>
            </w:r>
            <w:r>
              <w:rPr>
                <w:noProof/>
                <w:webHidden/>
              </w:rPr>
              <w:fldChar w:fldCharType="end"/>
            </w:r>
          </w:hyperlink>
        </w:p>
        <w:p w14:paraId="4587F410" w14:textId="373BC7F1" w:rsidR="00C5183C" w:rsidRPr="005C7B1C" w:rsidRDefault="003A1356" w:rsidP="005C7B1C">
          <w:pPr>
            <w:spacing w:line="480" w:lineRule="auto"/>
            <w:rPr>
              <w:b/>
              <w:bCs/>
              <w:noProof/>
            </w:rPr>
          </w:pPr>
          <w:r w:rsidRPr="00CA386A">
            <w:rPr>
              <w:rFonts w:ascii="Arial Black" w:hAnsi="Arial Black"/>
              <w:b/>
              <w:bCs/>
              <w:noProof/>
              <w:sz w:val="28"/>
              <w:szCs w:val="28"/>
            </w:rPr>
            <w:fldChar w:fldCharType="end"/>
          </w:r>
        </w:p>
      </w:sdtContent>
    </w:sdt>
    <w:p w14:paraId="4D2169F4" w14:textId="77777777" w:rsidR="00D01E0A" w:rsidRDefault="00D01E0A" w:rsidP="00C5183C">
      <w:pPr>
        <w:pStyle w:val="Heading1"/>
        <w:spacing w:line="480" w:lineRule="auto"/>
        <w:jc w:val="center"/>
        <w:rPr>
          <w:rFonts w:ascii="Arial Black" w:hAnsi="Arial Black"/>
          <w:sz w:val="36"/>
          <w:szCs w:val="36"/>
        </w:rPr>
      </w:pPr>
      <w:bookmarkStart w:id="2" w:name="_Toc26176525"/>
    </w:p>
    <w:p w14:paraId="62CE7082" w14:textId="77777777" w:rsidR="00D01E0A" w:rsidRDefault="00D01E0A" w:rsidP="00C5183C">
      <w:pPr>
        <w:pStyle w:val="Heading1"/>
        <w:spacing w:line="480" w:lineRule="auto"/>
        <w:jc w:val="center"/>
        <w:rPr>
          <w:rFonts w:ascii="Arial Black" w:hAnsi="Arial Black"/>
          <w:sz w:val="36"/>
          <w:szCs w:val="36"/>
        </w:rPr>
      </w:pPr>
    </w:p>
    <w:p w14:paraId="195AD39B" w14:textId="15EA9122" w:rsidR="00CC1318" w:rsidRPr="00CA386A" w:rsidRDefault="00850E01" w:rsidP="00C5183C">
      <w:pPr>
        <w:pStyle w:val="Heading1"/>
        <w:spacing w:line="480" w:lineRule="auto"/>
        <w:jc w:val="center"/>
        <w:rPr>
          <w:rFonts w:ascii="Arial Black" w:hAnsi="Arial Black"/>
          <w:sz w:val="36"/>
          <w:szCs w:val="36"/>
        </w:rPr>
      </w:pPr>
      <w:r w:rsidRPr="00CA386A">
        <w:rPr>
          <w:rFonts w:ascii="Arial Black" w:hAnsi="Arial Black"/>
          <w:sz w:val="36"/>
          <w:szCs w:val="36"/>
        </w:rPr>
        <w:lastRenderedPageBreak/>
        <w:t>CHAPTER ONE</w:t>
      </w:r>
      <w:bookmarkEnd w:id="2"/>
    </w:p>
    <w:p w14:paraId="79B55CFC" w14:textId="31A3C0EC" w:rsidR="00161DD4" w:rsidRPr="00CA386A" w:rsidRDefault="0060639F" w:rsidP="00C5183C">
      <w:pPr>
        <w:pStyle w:val="Heading1"/>
        <w:spacing w:line="480" w:lineRule="auto"/>
        <w:jc w:val="center"/>
        <w:rPr>
          <w:rFonts w:ascii="Arial Black" w:hAnsi="Arial Black"/>
          <w:sz w:val="36"/>
          <w:szCs w:val="36"/>
        </w:rPr>
      </w:pPr>
      <w:bookmarkStart w:id="3" w:name="_Toc26176526"/>
      <w:r w:rsidRPr="00CA386A">
        <w:rPr>
          <w:rFonts w:ascii="Arial Black" w:hAnsi="Arial Black"/>
          <w:sz w:val="36"/>
          <w:szCs w:val="36"/>
        </w:rPr>
        <w:t>EXECUTIVE SUMMARY</w:t>
      </w:r>
      <w:bookmarkEnd w:id="3"/>
    </w:p>
    <w:p w14:paraId="79370166" w14:textId="77777777" w:rsidR="003A1356" w:rsidRPr="00CA386A" w:rsidRDefault="003A1356" w:rsidP="00B2373D">
      <w:pPr>
        <w:pStyle w:val="Heading1"/>
        <w:spacing w:line="480" w:lineRule="auto"/>
        <w:ind w:left="283"/>
        <w:jc w:val="both"/>
      </w:pPr>
    </w:p>
    <w:p w14:paraId="3A7BD5FE" w14:textId="51254BC3" w:rsidR="0060639F" w:rsidRPr="00CA386A" w:rsidRDefault="0060639F"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The wellbeing of future generations act is a key piece of legislature that was put into place in 2015</w:t>
      </w:r>
      <w:sdt>
        <w:sdtPr>
          <w:rPr>
            <w:rFonts w:ascii="Times New Roman" w:hAnsi="Times New Roman" w:cs="Times New Roman"/>
            <w:sz w:val="28"/>
            <w:szCs w:val="28"/>
          </w:rPr>
          <w:id w:val="-277262009"/>
          <w:citation/>
        </w:sdtPr>
        <w:sdtContent>
          <w:r w:rsidR="008B3A10" w:rsidRPr="00CA386A">
            <w:rPr>
              <w:rFonts w:ascii="Times New Roman" w:hAnsi="Times New Roman" w:cs="Times New Roman"/>
              <w:sz w:val="28"/>
              <w:szCs w:val="28"/>
            </w:rPr>
            <w:fldChar w:fldCharType="begin"/>
          </w:r>
          <w:r w:rsidR="004136F2" w:rsidRPr="00CA386A">
            <w:rPr>
              <w:rFonts w:ascii="Times New Roman" w:hAnsi="Times New Roman" w:cs="Times New Roman"/>
              <w:sz w:val="28"/>
              <w:szCs w:val="28"/>
            </w:rPr>
            <w:instrText xml:space="preserve">CITATION Sop19 \l 2057 </w:instrText>
          </w:r>
          <w:r w:rsidR="008B3A10" w:rsidRPr="00CA386A">
            <w:rPr>
              <w:rFonts w:ascii="Times New Roman" w:hAnsi="Times New Roman" w:cs="Times New Roman"/>
              <w:sz w:val="28"/>
              <w:szCs w:val="28"/>
            </w:rPr>
            <w:fldChar w:fldCharType="separate"/>
          </w:r>
          <w:r w:rsidR="004136F2" w:rsidRPr="00CA386A">
            <w:rPr>
              <w:rFonts w:ascii="Times New Roman" w:hAnsi="Times New Roman" w:cs="Times New Roman"/>
              <w:noProof/>
              <w:sz w:val="28"/>
              <w:szCs w:val="28"/>
            </w:rPr>
            <w:t xml:space="preserve"> (Future Generations Commissioner for Wales, 2019)</w:t>
          </w:r>
          <w:r w:rsidR="008B3A10" w:rsidRPr="00CA386A">
            <w:rPr>
              <w:rFonts w:ascii="Times New Roman" w:hAnsi="Times New Roman" w:cs="Times New Roman"/>
              <w:sz w:val="28"/>
              <w:szCs w:val="28"/>
            </w:rPr>
            <w:fldChar w:fldCharType="end"/>
          </w:r>
        </w:sdtContent>
      </w:sdt>
      <w:r w:rsidRPr="00CA386A">
        <w:rPr>
          <w:rFonts w:ascii="Times New Roman" w:hAnsi="Times New Roman" w:cs="Times New Roman"/>
          <w:sz w:val="28"/>
          <w:szCs w:val="28"/>
        </w:rPr>
        <w:t>. It was designed to advance and promote societal, cultural, economic and environmental wellbeing by providing the drive, aspiration, enthusiasm, permission and legal responsibility needed. This includes the provision for positive action to ensure that long term impacts of actions are geared towards reducing climate change, boosting equality in health and socioeconomic status. This means that public bodies have to actively take steps to promote public health, ensure that there are equal access opportunities and nurture positive relationship between everyone.</w:t>
      </w:r>
    </w:p>
    <w:p w14:paraId="3BCD4844" w14:textId="33CAE64B" w:rsidR="0060639F" w:rsidRPr="00CA386A" w:rsidRDefault="0060639F"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However, disparities in experiences and opportunities available and accessible to minority ethnic people are still rife. </w:t>
      </w:r>
      <w:r w:rsidR="00852AC4" w:rsidRPr="00CA386A">
        <w:rPr>
          <w:rFonts w:ascii="Times New Roman" w:hAnsi="Times New Roman" w:cs="Times New Roman"/>
          <w:sz w:val="28"/>
          <w:szCs w:val="28"/>
        </w:rPr>
        <w:t>T</w:t>
      </w:r>
      <w:r w:rsidRPr="00CA386A">
        <w:rPr>
          <w:rFonts w:ascii="Times New Roman" w:hAnsi="Times New Roman" w:cs="Times New Roman"/>
          <w:sz w:val="28"/>
          <w:szCs w:val="28"/>
        </w:rPr>
        <w:t xml:space="preserve">his </w:t>
      </w:r>
      <w:r w:rsidR="00852AC4" w:rsidRPr="00CA386A">
        <w:rPr>
          <w:rFonts w:ascii="Times New Roman" w:hAnsi="Times New Roman" w:cs="Times New Roman"/>
          <w:sz w:val="28"/>
          <w:szCs w:val="28"/>
        </w:rPr>
        <w:t>could be</w:t>
      </w:r>
      <w:r w:rsidRPr="00CA386A">
        <w:rPr>
          <w:rFonts w:ascii="Times New Roman" w:hAnsi="Times New Roman" w:cs="Times New Roman"/>
          <w:sz w:val="28"/>
          <w:szCs w:val="28"/>
        </w:rPr>
        <w:t xml:space="preserve"> a result of the characteristics of marginalization identifiers like ethnicity</w:t>
      </w:r>
      <w:r w:rsidR="00852AC4" w:rsidRPr="00CA386A">
        <w:rPr>
          <w:rFonts w:ascii="Times New Roman" w:hAnsi="Times New Roman" w:cs="Times New Roman"/>
          <w:sz w:val="28"/>
          <w:szCs w:val="28"/>
        </w:rPr>
        <w:t xml:space="preserve"> o</w:t>
      </w:r>
      <w:r w:rsidRPr="00CA386A">
        <w:rPr>
          <w:rFonts w:ascii="Times New Roman" w:hAnsi="Times New Roman" w:cs="Times New Roman"/>
          <w:sz w:val="28"/>
          <w:szCs w:val="28"/>
        </w:rPr>
        <w:t>r are the reverberations of the minority experience like discrimination and prejudice</w:t>
      </w:r>
      <w:r w:rsidR="00852AC4" w:rsidRPr="00CA386A">
        <w:rPr>
          <w:rFonts w:ascii="Times New Roman" w:hAnsi="Times New Roman" w:cs="Times New Roman"/>
          <w:sz w:val="28"/>
          <w:szCs w:val="28"/>
        </w:rPr>
        <w:t>.</w:t>
      </w:r>
      <w:r w:rsidRPr="00CA386A">
        <w:rPr>
          <w:rFonts w:ascii="Times New Roman" w:hAnsi="Times New Roman" w:cs="Times New Roman"/>
          <w:sz w:val="28"/>
          <w:szCs w:val="28"/>
        </w:rPr>
        <w:t xml:space="preserve"> </w:t>
      </w:r>
      <w:r w:rsidRPr="00CA386A">
        <w:rPr>
          <w:rFonts w:ascii="Times New Roman" w:hAnsi="Times New Roman" w:cs="Times New Roman"/>
          <w:sz w:val="28"/>
          <w:szCs w:val="28"/>
        </w:rPr>
        <w:lastRenderedPageBreak/>
        <w:t xml:space="preserve">This research was conceived from the need to analyse the differences that exist between majority and minority ethnic groups. It was designed to identify factors that influence eudemonic wellbeing in different groups of individuals and determine the influence these factors have on the said eudemonic wellbeing. Eudemonic wellbeing </w:t>
      </w:r>
      <w:r w:rsidR="003C7BC0" w:rsidRPr="00CA386A">
        <w:rPr>
          <w:rFonts w:ascii="Times New Roman" w:hAnsi="Times New Roman" w:cs="Times New Roman"/>
          <w:sz w:val="28"/>
          <w:szCs w:val="28"/>
        </w:rPr>
        <w:t xml:space="preserve">can be described as flourishing feelings which </w:t>
      </w:r>
      <w:r w:rsidR="000462C1" w:rsidRPr="00CA386A">
        <w:rPr>
          <w:rFonts w:ascii="Times New Roman" w:hAnsi="Times New Roman" w:cs="Times New Roman"/>
          <w:sz w:val="28"/>
          <w:szCs w:val="28"/>
        </w:rPr>
        <w:t>result from</w:t>
      </w:r>
      <w:r w:rsidRPr="00CA386A">
        <w:rPr>
          <w:rFonts w:ascii="Times New Roman" w:hAnsi="Times New Roman" w:cs="Times New Roman"/>
          <w:sz w:val="28"/>
          <w:szCs w:val="28"/>
        </w:rPr>
        <w:t xml:space="preserve"> nurturing personal growth</w:t>
      </w:r>
      <w:r w:rsidR="003C7BC0"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fulfilment </w:t>
      </w:r>
      <w:r w:rsidR="003C7BC0" w:rsidRPr="00CA386A">
        <w:rPr>
          <w:rFonts w:ascii="Times New Roman" w:hAnsi="Times New Roman" w:cs="Times New Roman"/>
          <w:sz w:val="28"/>
          <w:szCs w:val="28"/>
        </w:rPr>
        <w:t>and</w:t>
      </w:r>
      <w:r w:rsidRPr="00CA386A">
        <w:rPr>
          <w:rFonts w:ascii="Times New Roman" w:hAnsi="Times New Roman" w:cs="Times New Roman"/>
          <w:sz w:val="28"/>
          <w:szCs w:val="28"/>
        </w:rPr>
        <w:t xml:space="preserve"> maximization of an individual’s potentials.</w:t>
      </w:r>
      <w:sdt>
        <w:sdtPr>
          <w:rPr>
            <w:rFonts w:ascii="Times New Roman" w:hAnsi="Times New Roman" w:cs="Times New Roman"/>
            <w:sz w:val="28"/>
            <w:szCs w:val="28"/>
          </w:rPr>
          <w:id w:val="-1409382677"/>
          <w:citation/>
        </w:sdtPr>
        <w:sdtContent>
          <w:r w:rsidR="003C7BC0" w:rsidRPr="00CA386A">
            <w:rPr>
              <w:rFonts w:ascii="Times New Roman" w:hAnsi="Times New Roman" w:cs="Times New Roman"/>
              <w:sz w:val="28"/>
              <w:szCs w:val="28"/>
            </w:rPr>
            <w:fldChar w:fldCharType="begin"/>
          </w:r>
          <w:r w:rsidR="003C7BC0" w:rsidRPr="00CA386A">
            <w:rPr>
              <w:rFonts w:ascii="Times New Roman" w:hAnsi="Times New Roman" w:cs="Times New Roman"/>
              <w:sz w:val="28"/>
              <w:szCs w:val="28"/>
            </w:rPr>
            <w:instrText xml:space="preserve">CITATION Dol11 \l 2057 </w:instrText>
          </w:r>
          <w:r w:rsidR="003C7BC0" w:rsidRPr="00CA386A">
            <w:rPr>
              <w:rFonts w:ascii="Times New Roman" w:hAnsi="Times New Roman" w:cs="Times New Roman"/>
              <w:sz w:val="28"/>
              <w:szCs w:val="28"/>
            </w:rPr>
            <w:fldChar w:fldCharType="separate"/>
          </w:r>
          <w:r w:rsidR="003C7BC0" w:rsidRPr="00CA386A">
            <w:rPr>
              <w:rFonts w:ascii="Times New Roman" w:hAnsi="Times New Roman" w:cs="Times New Roman"/>
              <w:noProof/>
              <w:sz w:val="28"/>
              <w:szCs w:val="28"/>
            </w:rPr>
            <w:t xml:space="preserve"> (Dolan, Layard, &amp; Metcalfe, Measuring Subjective Well-being for Public Policy, 2011)</w:t>
          </w:r>
          <w:r w:rsidR="003C7BC0" w:rsidRPr="00CA386A">
            <w:rPr>
              <w:rFonts w:ascii="Times New Roman" w:hAnsi="Times New Roman" w:cs="Times New Roman"/>
              <w:sz w:val="28"/>
              <w:szCs w:val="28"/>
            </w:rPr>
            <w:fldChar w:fldCharType="end"/>
          </w:r>
        </w:sdtContent>
      </w:sdt>
    </w:p>
    <w:p w14:paraId="4D5A2E1F" w14:textId="00CFD866" w:rsidR="0060639F" w:rsidRPr="00CA386A" w:rsidRDefault="0060639F"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 An online quantitative survey was distributed on social media and via emails. This collected information on two hundred and seventeen participants. Information collected include</w:t>
      </w:r>
      <w:r w:rsidR="00852AC4" w:rsidRPr="00CA386A">
        <w:rPr>
          <w:rFonts w:ascii="Times New Roman" w:hAnsi="Times New Roman" w:cs="Times New Roman"/>
          <w:sz w:val="28"/>
          <w:szCs w:val="28"/>
        </w:rPr>
        <w:t>s</w:t>
      </w:r>
      <w:r w:rsidRPr="00CA386A">
        <w:rPr>
          <w:rFonts w:ascii="Times New Roman" w:hAnsi="Times New Roman" w:cs="Times New Roman"/>
          <w:sz w:val="28"/>
          <w:szCs w:val="28"/>
        </w:rPr>
        <w:t xml:space="preserve"> measure</w:t>
      </w:r>
      <w:r w:rsidR="00852AC4" w:rsidRPr="00CA386A">
        <w:rPr>
          <w:rFonts w:ascii="Times New Roman" w:hAnsi="Times New Roman" w:cs="Times New Roman"/>
          <w:sz w:val="28"/>
          <w:szCs w:val="28"/>
        </w:rPr>
        <w:t>s</w:t>
      </w:r>
      <w:r w:rsidRPr="00CA386A">
        <w:rPr>
          <w:rFonts w:ascii="Times New Roman" w:hAnsi="Times New Roman" w:cs="Times New Roman"/>
          <w:sz w:val="28"/>
          <w:szCs w:val="28"/>
        </w:rPr>
        <w:t xml:space="preserve"> of eudemonic wellbeing</w:t>
      </w:r>
      <w:r w:rsidR="00852AC4" w:rsidRPr="00CA386A">
        <w:rPr>
          <w:rFonts w:ascii="Times New Roman" w:hAnsi="Times New Roman" w:cs="Times New Roman"/>
          <w:sz w:val="28"/>
          <w:szCs w:val="28"/>
        </w:rPr>
        <w:t xml:space="preserve"> comprising of (Sense of purpose, Effortful engagement and Purposeful personal expression) </w:t>
      </w:r>
      <w:r w:rsidRPr="00CA386A">
        <w:rPr>
          <w:rFonts w:ascii="Times New Roman" w:hAnsi="Times New Roman" w:cs="Times New Roman"/>
          <w:sz w:val="28"/>
          <w:szCs w:val="28"/>
        </w:rPr>
        <w:t>and other demographic information. Measures of level of motivation, self-esteem and sense of belonging w</w:t>
      </w:r>
      <w:r w:rsidR="00852AC4" w:rsidRPr="00CA386A">
        <w:rPr>
          <w:rFonts w:ascii="Times New Roman" w:hAnsi="Times New Roman" w:cs="Times New Roman"/>
          <w:sz w:val="28"/>
          <w:szCs w:val="28"/>
        </w:rPr>
        <w:t>ere</w:t>
      </w:r>
      <w:r w:rsidRPr="00CA386A">
        <w:rPr>
          <w:rFonts w:ascii="Times New Roman" w:hAnsi="Times New Roman" w:cs="Times New Roman"/>
          <w:sz w:val="28"/>
          <w:szCs w:val="28"/>
        </w:rPr>
        <w:t xml:space="preserve"> also collected to evaluate the predictive validity of these factors on eudemonic wellbeing.</w:t>
      </w:r>
    </w:p>
    <w:p w14:paraId="4401ECF5" w14:textId="6BA33E99" w:rsidR="00C5183C" w:rsidRPr="00CA386A" w:rsidRDefault="0060639F"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This research found that members of minority populations have a high sense of purpose</w:t>
      </w:r>
      <w:r w:rsidR="008E3EF0" w:rsidRPr="00CA386A">
        <w:rPr>
          <w:rFonts w:ascii="Times New Roman" w:hAnsi="Times New Roman" w:cs="Times New Roman"/>
          <w:sz w:val="28"/>
          <w:szCs w:val="28"/>
        </w:rPr>
        <w:t xml:space="preserve"> which</w:t>
      </w:r>
      <w:r w:rsidRPr="00CA386A">
        <w:rPr>
          <w:rFonts w:ascii="Times New Roman" w:hAnsi="Times New Roman" w:cs="Times New Roman"/>
          <w:sz w:val="28"/>
          <w:szCs w:val="28"/>
        </w:rPr>
        <w:t xml:space="preserve"> could be a counter reaction to the adversity that </w:t>
      </w:r>
      <w:r w:rsidR="00050593">
        <w:rPr>
          <w:rFonts w:ascii="Times New Roman" w:hAnsi="Times New Roman" w:cs="Times New Roman"/>
          <w:sz w:val="28"/>
          <w:szCs w:val="28"/>
        </w:rPr>
        <w:t xml:space="preserve">previous </w:t>
      </w:r>
      <w:r w:rsidRPr="00CA386A">
        <w:rPr>
          <w:rFonts w:ascii="Times New Roman" w:hAnsi="Times New Roman" w:cs="Times New Roman"/>
          <w:sz w:val="28"/>
          <w:szCs w:val="28"/>
        </w:rPr>
        <w:t>generations have had to endure. They also have high scores in purposeful personal expressiveness which can be attributed to essentialism</w:t>
      </w:r>
      <w:sdt>
        <w:sdtPr>
          <w:rPr>
            <w:rFonts w:ascii="Times New Roman" w:hAnsi="Times New Roman" w:cs="Times New Roman"/>
            <w:sz w:val="28"/>
            <w:szCs w:val="28"/>
          </w:rPr>
          <w:id w:val="-1067494415"/>
          <w:citation/>
        </w:sdtPr>
        <w:sdtContent>
          <w:r w:rsidR="008E3EF0" w:rsidRPr="00CA386A">
            <w:rPr>
              <w:rFonts w:ascii="Times New Roman" w:hAnsi="Times New Roman" w:cs="Times New Roman"/>
              <w:sz w:val="28"/>
              <w:szCs w:val="28"/>
            </w:rPr>
            <w:fldChar w:fldCharType="begin"/>
          </w:r>
          <w:r w:rsidR="008E3EF0" w:rsidRPr="00CA386A">
            <w:rPr>
              <w:rFonts w:ascii="Times New Roman" w:hAnsi="Times New Roman" w:cs="Times New Roman"/>
              <w:sz w:val="28"/>
              <w:szCs w:val="28"/>
            </w:rPr>
            <w:instrText xml:space="preserve"> CITATION Tho09 \l 2057 </w:instrText>
          </w:r>
          <w:r w:rsidR="008E3EF0" w:rsidRPr="00CA386A">
            <w:rPr>
              <w:rFonts w:ascii="Times New Roman" w:hAnsi="Times New Roman" w:cs="Times New Roman"/>
              <w:sz w:val="28"/>
              <w:szCs w:val="28"/>
            </w:rPr>
            <w:fldChar w:fldCharType="separate"/>
          </w:r>
          <w:r w:rsidR="008E3EF0" w:rsidRPr="00CA386A">
            <w:rPr>
              <w:rFonts w:ascii="Times New Roman" w:hAnsi="Times New Roman" w:cs="Times New Roman"/>
              <w:noProof/>
              <w:sz w:val="28"/>
              <w:szCs w:val="28"/>
            </w:rPr>
            <w:t xml:space="preserve"> (Thomas &amp; </w:t>
          </w:r>
          <w:r w:rsidR="008E3EF0" w:rsidRPr="00CA386A">
            <w:rPr>
              <w:rFonts w:ascii="Times New Roman" w:hAnsi="Times New Roman" w:cs="Times New Roman"/>
              <w:noProof/>
              <w:sz w:val="28"/>
              <w:szCs w:val="28"/>
            </w:rPr>
            <w:lastRenderedPageBreak/>
            <w:t>Tom, 2009)</w:t>
          </w:r>
          <w:r w:rsidR="008E3EF0" w:rsidRPr="00CA386A">
            <w:rPr>
              <w:rFonts w:ascii="Times New Roman" w:hAnsi="Times New Roman" w:cs="Times New Roman"/>
              <w:sz w:val="28"/>
              <w:szCs w:val="28"/>
            </w:rPr>
            <w:fldChar w:fldCharType="end"/>
          </w:r>
        </w:sdtContent>
      </w:sdt>
      <w:r w:rsidRPr="00CA386A">
        <w:rPr>
          <w:rFonts w:ascii="Times New Roman" w:hAnsi="Times New Roman" w:cs="Times New Roman"/>
          <w:sz w:val="28"/>
          <w:szCs w:val="28"/>
        </w:rPr>
        <w:t xml:space="preserve">. Essentialism is a way of epitomizing a social group as possessing an essential </w:t>
      </w:r>
      <w:r w:rsidR="00852AC4" w:rsidRPr="00CA386A">
        <w:rPr>
          <w:rFonts w:ascii="Times New Roman" w:hAnsi="Times New Roman" w:cs="Times New Roman"/>
          <w:sz w:val="28"/>
          <w:szCs w:val="28"/>
        </w:rPr>
        <w:t>quint</w:t>
      </w:r>
      <w:r w:rsidRPr="00CA386A">
        <w:rPr>
          <w:rFonts w:ascii="Times New Roman" w:hAnsi="Times New Roman" w:cs="Times New Roman"/>
          <w:sz w:val="28"/>
          <w:szCs w:val="28"/>
        </w:rPr>
        <w:t>essence</w:t>
      </w:r>
      <w:r w:rsidR="00852AC4" w:rsidRPr="00CA386A">
        <w:rPr>
          <w:rFonts w:ascii="Times New Roman" w:hAnsi="Times New Roman" w:cs="Times New Roman"/>
          <w:sz w:val="28"/>
          <w:szCs w:val="28"/>
        </w:rPr>
        <w:t xml:space="preserve"> which is a significant characteristic that sets them apart</w:t>
      </w:r>
      <w:r w:rsidRPr="00CA386A">
        <w:rPr>
          <w:rFonts w:ascii="Times New Roman" w:hAnsi="Times New Roman" w:cs="Times New Roman"/>
          <w:sz w:val="28"/>
          <w:szCs w:val="28"/>
        </w:rPr>
        <w:t>. This is especially true in cases where minority ethnic individuals feel the need to disprove negative stereotypes. However</w:t>
      </w:r>
      <w:r w:rsidR="00962F9E" w:rsidRPr="00CA386A">
        <w:rPr>
          <w:rFonts w:ascii="Times New Roman" w:hAnsi="Times New Roman" w:cs="Times New Roman"/>
          <w:sz w:val="28"/>
          <w:szCs w:val="28"/>
        </w:rPr>
        <w:t>,</w:t>
      </w:r>
      <w:r w:rsidRPr="00CA386A">
        <w:rPr>
          <w:rFonts w:ascii="Times New Roman" w:hAnsi="Times New Roman" w:cs="Times New Roman"/>
          <w:sz w:val="28"/>
          <w:szCs w:val="28"/>
        </w:rPr>
        <w:t xml:space="preserve"> when it came to the measure of effortful engagement, minority ethnic individuals scored lower which can be interpreted as a detrimental discrimination which causes individuals to lower their expectations and magnitude of effortful engagement.</w:t>
      </w:r>
    </w:p>
    <w:p w14:paraId="3B44580A" w14:textId="77777777" w:rsidR="00C5183C" w:rsidRPr="00CA386A" w:rsidRDefault="00C5183C" w:rsidP="00B2373D">
      <w:pPr>
        <w:spacing w:line="480" w:lineRule="auto"/>
        <w:ind w:left="283"/>
        <w:jc w:val="left"/>
        <w:rPr>
          <w:rFonts w:ascii="Times New Roman" w:hAnsi="Times New Roman" w:cs="Times New Roman"/>
          <w:sz w:val="28"/>
          <w:szCs w:val="28"/>
        </w:rPr>
      </w:pPr>
    </w:p>
    <w:p w14:paraId="3A67545A" w14:textId="6DAF4C6D" w:rsidR="0060639F" w:rsidRPr="00CA386A" w:rsidRDefault="0060639F" w:rsidP="00B2373D">
      <w:pPr>
        <w:pStyle w:val="Heading3"/>
        <w:ind w:left="283"/>
        <w:jc w:val="left"/>
        <w:rPr>
          <w:rFonts w:ascii="Arial Black" w:hAnsi="Arial Black" w:cs="Times New Roman"/>
          <w:i/>
          <w:iCs/>
          <w:color w:val="auto"/>
          <w:sz w:val="28"/>
          <w:szCs w:val="28"/>
        </w:rPr>
      </w:pPr>
      <w:bookmarkStart w:id="4" w:name="_Toc26176527"/>
      <w:r w:rsidRPr="00CA386A">
        <w:rPr>
          <w:rFonts w:ascii="Arial Black" w:hAnsi="Arial Black"/>
          <w:i/>
          <w:iCs/>
          <w:color w:val="auto"/>
          <w:sz w:val="28"/>
          <w:szCs w:val="28"/>
        </w:rPr>
        <w:t>Key findings</w:t>
      </w:r>
      <w:bookmarkEnd w:id="4"/>
    </w:p>
    <w:p w14:paraId="291BDC69" w14:textId="77777777" w:rsidR="0060639F" w:rsidRPr="00CA386A" w:rsidRDefault="0060639F" w:rsidP="00B2373D">
      <w:pPr>
        <w:spacing w:line="480" w:lineRule="auto"/>
        <w:ind w:left="283"/>
        <w:jc w:val="left"/>
        <w:rPr>
          <w:rFonts w:ascii="Times New Roman" w:hAnsi="Times New Roman" w:cs="Times New Roman"/>
          <w:sz w:val="28"/>
          <w:szCs w:val="28"/>
        </w:rPr>
      </w:pPr>
    </w:p>
    <w:p w14:paraId="2CE36836" w14:textId="715C8D17" w:rsidR="0060639F" w:rsidRPr="00CA386A" w:rsidRDefault="0060639F" w:rsidP="00B2373D">
      <w:pPr>
        <w:pStyle w:val="ListParagraph"/>
        <w:numPr>
          <w:ilvl w:val="0"/>
          <w:numId w:val="3"/>
        </w:numPr>
        <w:suppressAutoHyphens/>
        <w:autoSpaceDN w:val="0"/>
        <w:spacing w:after="160" w:line="480" w:lineRule="auto"/>
        <w:ind w:left="283"/>
        <w:textAlignment w:val="baseline"/>
        <w:rPr>
          <w:rFonts w:ascii="Times New Roman" w:hAnsi="Times New Roman"/>
          <w:sz w:val="28"/>
          <w:szCs w:val="28"/>
        </w:rPr>
      </w:pPr>
      <w:r w:rsidRPr="00CA386A">
        <w:rPr>
          <w:rFonts w:ascii="Times New Roman" w:hAnsi="Times New Roman"/>
          <w:sz w:val="28"/>
          <w:szCs w:val="28"/>
        </w:rPr>
        <w:t xml:space="preserve">Analysis </w:t>
      </w:r>
      <w:r w:rsidR="00C5183C" w:rsidRPr="00CA386A">
        <w:rPr>
          <w:rFonts w:ascii="Times New Roman" w:hAnsi="Times New Roman"/>
          <w:sz w:val="28"/>
          <w:szCs w:val="28"/>
        </w:rPr>
        <w:t>of eudemonic</w:t>
      </w:r>
      <w:r w:rsidRPr="00CA386A">
        <w:rPr>
          <w:rFonts w:ascii="Times New Roman" w:hAnsi="Times New Roman"/>
          <w:sz w:val="28"/>
          <w:szCs w:val="28"/>
        </w:rPr>
        <w:t xml:space="preserve"> wellbeing scores showed that eudemonic wellbeing was higher in minority ethnic people compared to majority ethnic populations.</w:t>
      </w:r>
    </w:p>
    <w:p w14:paraId="2B219EB5" w14:textId="2AFAD0E7" w:rsidR="0060639F" w:rsidRPr="00CA386A" w:rsidRDefault="0060639F" w:rsidP="00B2373D">
      <w:pPr>
        <w:pStyle w:val="ListParagraph"/>
        <w:numPr>
          <w:ilvl w:val="0"/>
          <w:numId w:val="3"/>
        </w:numPr>
        <w:suppressAutoHyphens/>
        <w:autoSpaceDN w:val="0"/>
        <w:spacing w:after="160" w:line="480" w:lineRule="auto"/>
        <w:ind w:left="283"/>
        <w:textAlignment w:val="baseline"/>
        <w:rPr>
          <w:rFonts w:ascii="Times New Roman" w:hAnsi="Times New Roman"/>
          <w:sz w:val="28"/>
          <w:szCs w:val="28"/>
        </w:rPr>
      </w:pPr>
      <w:r w:rsidRPr="00CA386A">
        <w:rPr>
          <w:rFonts w:ascii="Times New Roman" w:hAnsi="Times New Roman"/>
          <w:sz w:val="28"/>
          <w:szCs w:val="28"/>
        </w:rPr>
        <w:t xml:space="preserve">Further analysis showed that </w:t>
      </w:r>
      <w:r w:rsidR="009D7BAD" w:rsidRPr="00CA386A">
        <w:rPr>
          <w:rFonts w:ascii="Times New Roman" w:hAnsi="Times New Roman"/>
          <w:sz w:val="28"/>
          <w:szCs w:val="28"/>
        </w:rPr>
        <w:t xml:space="preserve">the </w:t>
      </w:r>
      <w:r w:rsidRPr="00CA386A">
        <w:rPr>
          <w:rFonts w:ascii="Times New Roman" w:hAnsi="Times New Roman"/>
          <w:sz w:val="28"/>
          <w:szCs w:val="28"/>
        </w:rPr>
        <w:t xml:space="preserve">level of education had a significant positive effect on </w:t>
      </w:r>
      <w:r w:rsidR="009D7BAD" w:rsidRPr="00CA386A">
        <w:rPr>
          <w:rFonts w:ascii="Times New Roman" w:hAnsi="Times New Roman"/>
          <w:sz w:val="28"/>
          <w:szCs w:val="28"/>
        </w:rPr>
        <w:t xml:space="preserve">the </w:t>
      </w:r>
      <w:r w:rsidRPr="00CA386A">
        <w:rPr>
          <w:rFonts w:ascii="Times New Roman" w:hAnsi="Times New Roman"/>
          <w:sz w:val="28"/>
          <w:szCs w:val="28"/>
        </w:rPr>
        <w:t>level of eudemonic wellbeing</w:t>
      </w:r>
      <w:r w:rsidR="000A08B5" w:rsidRPr="00CA386A">
        <w:rPr>
          <w:rFonts w:ascii="Times New Roman" w:hAnsi="Times New Roman"/>
          <w:sz w:val="28"/>
          <w:szCs w:val="28"/>
        </w:rPr>
        <w:t>.</w:t>
      </w:r>
    </w:p>
    <w:p w14:paraId="43D25D58" w14:textId="3A937F27" w:rsidR="0060639F" w:rsidRPr="00CA386A" w:rsidRDefault="0060639F" w:rsidP="00B2373D">
      <w:pPr>
        <w:pStyle w:val="ListParagraph"/>
        <w:numPr>
          <w:ilvl w:val="0"/>
          <w:numId w:val="3"/>
        </w:numPr>
        <w:suppressAutoHyphens/>
        <w:autoSpaceDN w:val="0"/>
        <w:spacing w:after="160" w:line="480" w:lineRule="auto"/>
        <w:ind w:left="283"/>
        <w:textAlignment w:val="baseline"/>
        <w:rPr>
          <w:rFonts w:ascii="Times New Roman" w:hAnsi="Times New Roman"/>
          <w:sz w:val="28"/>
          <w:szCs w:val="28"/>
        </w:rPr>
      </w:pPr>
      <w:r w:rsidRPr="00CA386A">
        <w:rPr>
          <w:rFonts w:ascii="Times New Roman" w:hAnsi="Times New Roman"/>
          <w:sz w:val="28"/>
          <w:szCs w:val="28"/>
        </w:rPr>
        <w:t>A</w:t>
      </w:r>
      <w:r w:rsidR="00852AC4" w:rsidRPr="00CA386A">
        <w:rPr>
          <w:rFonts w:ascii="Times New Roman" w:hAnsi="Times New Roman"/>
          <w:sz w:val="28"/>
          <w:szCs w:val="28"/>
        </w:rPr>
        <w:t xml:space="preserve">dditional tests </w:t>
      </w:r>
      <w:r w:rsidRPr="00CA386A">
        <w:rPr>
          <w:rFonts w:ascii="Times New Roman" w:hAnsi="Times New Roman"/>
          <w:sz w:val="28"/>
          <w:szCs w:val="28"/>
        </w:rPr>
        <w:t>compared the within and between groups factor and found that minority group members scored higher in sense of purpose and purposeful self-expression but lower in effortful engagement</w:t>
      </w:r>
      <w:r w:rsidR="000A08B5" w:rsidRPr="00CA386A">
        <w:rPr>
          <w:rFonts w:ascii="Times New Roman" w:hAnsi="Times New Roman"/>
          <w:sz w:val="28"/>
          <w:szCs w:val="28"/>
        </w:rPr>
        <w:t>.</w:t>
      </w:r>
    </w:p>
    <w:p w14:paraId="7853DFC4" w14:textId="3983242C" w:rsidR="0060639F" w:rsidRPr="00CA386A" w:rsidRDefault="0060639F" w:rsidP="00B2373D">
      <w:pPr>
        <w:pStyle w:val="ListParagraph"/>
        <w:numPr>
          <w:ilvl w:val="0"/>
          <w:numId w:val="3"/>
        </w:numPr>
        <w:suppressAutoHyphens/>
        <w:autoSpaceDN w:val="0"/>
        <w:spacing w:after="160" w:line="480" w:lineRule="auto"/>
        <w:ind w:left="283"/>
        <w:textAlignment w:val="baseline"/>
        <w:rPr>
          <w:rFonts w:ascii="Times New Roman" w:hAnsi="Times New Roman"/>
          <w:sz w:val="28"/>
          <w:szCs w:val="28"/>
        </w:rPr>
      </w:pPr>
      <w:r w:rsidRPr="00CA386A">
        <w:rPr>
          <w:rFonts w:ascii="Times New Roman" w:hAnsi="Times New Roman"/>
          <w:sz w:val="28"/>
          <w:szCs w:val="28"/>
        </w:rPr>
        <w:lastRenderedPageBreak/>
        <w:t>Level of motivation, sense of belonging and self-esteem positively predicted level of eudemonic wellbeing</w:t>
      </w:r>
      <w:r w:rsidR="000A08B5" w:rsidRPr="00CA386A">
        <w:rPr>
          <w:rFonts w:ascii="Times New Roman" w:hAnsi="Times New Roman"/>
          <w:sz w:val="28"/>
          <w:szCs w:val="28"/>
        </w:rPr>
        <w:t>.</w:t>
      </w:r>
    </w:p>
    <w:p w14:paraId="44BC6A7F" w14:textId="003EEEA2" w:rsidR="0060639F" w:rsidRPr="00CA386A" w:rsidRDefault="00112EDD"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The </w:t>
      </w:r>
      <w:r w:rsidR="0060639F" w:rsidRPr="00CA386A">
        <w:rPr>
          <w:rFonts w:ascii="Times New Roman" w:hAnsi="Times New Roman" w:cs="Times New Roman"/>
          <w:sz w:val="28"/>
          <w:szCs w:val="28"/>
        </w:rPr>
        <w:t xml:space="preserve">characteristic of being a member of a minority ethnic group did not directly impact on eudemonic wellbeing scores. Ethnicity therefore does not predict eudemonic wellbeing. Minority experiences like discrimination and prejudice can have intrinsic effects on minority group members and so positive action is needed to assuage the effects of these stressor </w:t>
      </w:r>
      <w:r w:rsidR="009D7BAD" w:rsidRPr="00CA386A">
        <w:rPr>
          <w:rFonts w:ascii="Times New Roman" w:hAnsi="Times New Roman" w:cs="Times New Roman"/>
          <w:sz w:val="28"/>
          <w:szCs w:val="28"/>
        </w:rPr>
        <w:t xml:space="preserve">in order </w:t>
      </w:r>
      <w:r w:rsidR="0060639F" w:rsidRPr="00CA386A">
        <w:rPr>
          <w:rFonts w:ascii="Times New Roman" w:hAnsi="Times New Roman" w:cs="Times New Roman"/>
          <w:sz w:val="28"/>
          <w:szCs w:val="28"/>
        </w:rPr>
        <w:t>to boost equality and promote a cohesive society</w:t>
      </w:r>
      <w:r w:rsidR="008E3EF0" w:rsidRPr="00CA386A">
        <w:rPr>
          <w:rFonts w:ascii="Times New Roman" w:hAnsi="Times New Roman" w:cs="Times New Roman"/>
          <w:sz w:val="28"/>
          <w:szCs w:val="28"/>
        </w:rPr>
        <w:t>.</w:t>
      </w:r>
    </w:p>
    <w:p w14:paraId="0B4E7390" w14:textId="77777777" w:rsidR="0060639F" w:rsidRPr="00CA386A" w:rsidRDefault="0060639F" w:rsidP="00B2373D">
      <w:pPr>
        <w:spacing w:line="480" w:lineRule="auto"/>
        <w:ind w:left="283"/>
        <w:jc w:val="left"/>
        <w:rPr>
          <w:rFonts w:ascii="Times New Roman" w:hAnsi="Times New Roman" w:cs="Times New Roman"/>
          <w:sz w:val="28"/>
          <w:szCs w:val="28"/>
        </w:rPr>
      </w:pPr>
    </w:p>
    <w:p w14:paraId="388665B0" w14:textId="77777777" w:rsidR="008B3A10" w:rsidRPr="00CA386A" w:rsidRDefault="008B3A10" w:rsidP="00B2373D">
      <w:pPr>
        <w:spacing w:line="480" w:lineRule="auto"/>
        <w:ind w:left="283"/>
        <w:jc w:val="left"/>
        <w:rPr>
          <w:rFonts w:ascii="Arial Black" w:hAnsi="Arial Black" w:cs="Aharoni"/>
          <w:b/>
          <w:bCs/>
          <w:sz w:val="36"/>
          <w:szCs w:val="36"/>
        </w:rPr>
      </w:pPr>
    </w:p>
    <w:p w14:paraId="4148D875" w14:textId="77777777" w:rsidR="00853074" w:rsidRPr="00CA386A" w:rsidRDefault="00853074" w:rsidP="00B2373D">
      <w:pPr>
        <w:spacing w:line="480" w:lineRule="auto"/>
        <w:ind w:left="283"/>
        <w:jc w:val="left"/>
        <w:rPr>
          <w:rFonts w:ascii="Arial Black" w:hAnsi="Arial Black" w:cs="Aharoni"/>
          <w:b/>
          <w:bCs/>
          <w:sz w:val="36"/>
          <w:szCs w:val="36"/>
        </w:rPr>
      </w:pPr>
    </w:p>
    <w:p w14:paraId="42425524" w14:textId="1A9B0143" w:rsidR="005C7B1C" w:rsidRDefault="005C7B1C" w:rsidP="00B2373D">
      <w:pPr>
        <w:pStyle w:val="Heading1"/>
        <w:spacing w:line="480" w:lineRule="auto"/>
        <w:ind w:left="283"/>
        <w:rPr>
          <w:rFonts w:ascii="Arial Black" w:hAnsi="Arial Black"/>
          <w:sz w:val="36"/>
          <w:szCs w:val="36"/>
        </w:rPr>
      </w:pPr>
    </w:p>
    <w:p w14:paraId="478C2648" w14:textId="66A561CF" w:rsidR="00D01E0A" w:rsidRDefault="00D01E0A" w:rsidP="00B2373D">
      <w:pPr>
        <w:pStyle w:val="Heading1"/>
        <w:spacing w:line="480" w:lineRule="auto"/>
        <w:ind w:left="283"/>
        <w:rPr>
          <w:rFonts w:ascii="Arial Black" w:hAnsi="Arial Black"/>
          <w:sz w:val="36"/>
          <w:szCs w:val="36"/>
        </w:rPr>
      </w:pPr>
    </w:p>
    <w:p w14:paraId="0451475A" w14:textId="6BDEB4C4" w:rsidR="00D01E0A" w:rsidRDefault="00D01E0A" w:rsidP="00B2373D">
      <w:pPr>
        <w:pStyle w:val="Heading1"/>
        <w:spacing w:line="480" w:lineRule="auto"/>
        <w:rPr>
          <w:rFonts w:ascii="Arial Black" w:hAnsi="Arial Black"/>
          <w:sz w:val="36"/>
          <w:szCs w:val="36"/>
        </w:rPr>
      </w:pPr>
    </w:p>
    <w:p w14:paraId="59C9BBC3" w14:textId="77777777" w:rsidR="00B2373D" w:rsidRPr="00CA386A" w:rsidRDefault="00B2373D" w:rsidP="00B2373D">
      <w:pPr>
        <w:pStyle w:val="Heading1"/>
        <w:spacing w:line="480" w:lineRule="auto"/>
        <w:rPr>
          <w:rFonts w:ascii="Arial Black" w:hAnsi="Arial Black"/>
          <w:sz w:val="36"/>
          <w:szCs w:val="36"/>
        </w:rPr>
      </w:pPr>
    </w:p>
    <w:p w14:paraId="69A82BDB" w14:textId="12349C07" w:rsidR="00CC1318" w:rsidRPr="00CA386A" w:rsidRDefault="00850E01" w:rsidP="00B2373D">
      <w:pPr>
        <w:pStyle w:val="Heading1"/>
        <w:spacing w:line="360" w:lineRule="auto"/>
        <w:ind w:left="283"/>
        <w:jc w:val="center"/>
        <w:rPr>
          <w:rFonts w:ascii="Arial Black" w:hAnsi="Arial Black"/>
          <w:sz w:val="36"/>
          <w:szCs w:val="36"/>
        </w:rPr>
      </w:pPr>
      <w:bookmarkStart w:id="5" w:name="_Toc26176528"/>
      <w:r w:rsidRPr="00CA386A">
        <w:rPr>
          <w:rFonts w:ascii="Arial Black" w:hAnsi="Arial Black"/>
          <w:sz w:val="36"/>
          <w:szCs w:val="36"/>
        </w:rPr>
        <w:lastRenderedPageBreak/>
        <w:t>CHAPTER TWO</w:t>
      </w:r>
      <w:bookmarkEnd w:id="5"/>
    </w:p>
    <w:p w14:paraId="07527850" w14:textId="77777777" w:rsidR="00954FB8" w:rsidRPr="00CA386A" w:rsidRDefault="00954FB8" w:rsidP="00B2373D">
      <w:pPr>
        <w:pStyle w:val="Heading1"/>
        <w:spacing w:line="360" w:lineRule="auto"/>
        <w:ind w:left="283"/>
        <w:jc w:val="center"/>
        <w:rPr>
          <w:rFonts w:ascii="Arial Black" w:hAnsi="Arial Black"/>
          <w:sz w:val="36"/>
          <w:szCs w:val="36"/>
        </w:rPr>
      </w:pPr>
    </w:p>
    <w:p w14:paraId="0BFCEDF5" w14:textId="40DFED87" w:rsidR="003C36D9" w:rsidRPr="00CA386A" w:rsidRDefault="003C36D9" w:rsidP="00B2373D">
      <w:pPr>
        <w:pStyle w:val="Heading1"/>
        <w:spacing w:line="276" w:lineRule="auto"/>
        <w:ind w:left="283"/>
        <w:jc w:val="center"/>
        <w:rPr>
          <w:rFonts w:ascii="Arial Black" w:hAnsi="Arial Black"/>
          <w:sz w:val="36"/>
          <w:szCs w:val="36"/>
        </w:rPr>
      </w:pPr>
      <w:bookmarkStart w:id="6" w:name="_Toc26176529"/>
      <w:r w:rsidRPr="00CA386A">
        <w:rPr>
          <w:rFonts w:ascii="Arial Black" w:hAnsi="Arial Black"/>
          <w:sz w:val="36"/>
          <w:szCs w:val="36"/>
        </w:rPr>
        <w:t>SYSTEMATIC REVIEW OF FACTORS THAT INFLUENCE EUDEMONIC ASPECTS OF WELLBEING IN MINORITY GROUP MEMBERS</w:t>
      </w:r>
      <w:bookmarkEnd w:id="6"/>
    </w:p>
    <w:p w14:paraId="014181EA" w14:textId="2E2BF2D0" w:rsidR="003C36D9" w:rsidRPr="00CA386A" w:rsidRDefault="003C36D9" w:rsidP="00B2373D">
      <w:pPr>
        <w:pStyle w:val="Heading2"/>
        <w:spacing w:line="480" w:lineRule="auto"/>
        <w:ind w:left="283"/>
        <w:jc w:val="left"/>
        <w:rPr>
          <w:rFonts w:ascii="Arial Black" w:hAnsi="Arial Black"/>
          <w:color w:val="auto"/>
          <w:sz w:val="28"/>
          <w:szCs w:val="28"/>
        </w:rPr>
      </w:pPr>
    </w:p>
    <w:p w14:paraId="73C59E40" w14:textId="7940C0B0" w:rsidR="00734008" w:rsidRPr="00CA386A" w:rsidRDefault="00734008" w:rsidP="00B2373D">
      <w:pPr>
        <w:pStyle w:val="Heading2"/>
        <w:spacing w:line="480" w:lineRule="auto"/>
        <w:ind w:left="283"/>
        <w:jc w:val="left"/>
        <w:rPr>
          <w:rFonts w:ascii="Arial Black" w:hAnsi="Arial Black"/>
          <w:color w:val="auto"/>
          <w:sz w:val="28"/>
          <w:szCs w:val="28"/>
        </w:rPr>
      </w:pPr>
      <w:bookmarkStart w:id="7" w:name="_Toc26176530"/>
      <w:r w:rsidRPr="00CA386A">
        <w:rPr>
          <w:rFonts w:ascii="Arial Black" w:hAnsi="Arial Black"/>
          <w:color w:val="auto"/>
          <w:sz w:val="28"/>
          <w:szCs w:val="28"/>
        </w:rPr>
        <w:t>INTRODUCTION</w:t>
      </w:r>
      <w:bookmarkEnd w:id="7"/>
    </w:p>
    <w:p w14:paraId="53B3C6B5" w14:textId="211C00EC" w:rsidR="003C36D9" w:rsidRPr="00CA386A" w:rsidRDefault="003C36D9" w:rsidP="00B2373D">
      <w:pPr>
        <w:spacing w:line="480" w:lineRule="auto"/>
        <w:ind w:left="283"/>
        <w:jc w:val="left"/>
        <w:rPr>
          <w:rFonts w:ascii="Times New Roman" w:hAnsi="Times New Roman" w:cs="Times New Roman"/>
          <w:b/>
          <w:bCs/>
          <w:sz w:val="28"/>
          <w:szCs w:val="28"/>
        </w:rPr>
      </w:pPr>
      <w:r w:rsidRPr="00CA386A">
        <w:rPr>
          <w:rFonts w:ascii="Times New Roman" w:hAnsi="Times New Roman" w:cs="Times New Roman"/>
          <w:sz w:val="28"/>
          <w:szCs w:val="28"/>
        </w:rPr>
        <w:t>According to the Wellbeing for Future Generations (Wales) Act 2015</w:t>
      </w:r>
      <w:sdt>
        <w:sdtPr>
          <w:rPr>
            <w:rFonts w:ascii="Times New Roman" w:hAnsi="Times New Roman" w:cs="Times New Roman"/>
            <w:sz w:val="28"/>
            <w:szCs w:val="28"/>
          </w:rPr>
          <w:id w:val="-455487946"/>
          <w:citation/>
        </w:sdtPr>
        <w:sdtContent>
          <w:r w:rsidR="00C469D6" w:rsidRPr="00CA386A">
            <w:rPr>
              <w:rFonts w:ascii="Times New Roman" w:hAnsi="Times New Roman" w:cs="Times New Roman"/>
              <w:sz w:val="28"/>
              <w:szCs w:val="28"/>
            </w:rPr>
            <w:fldChar w:fldCharType="begin"/>
          </w:r>
          <w:r w:rsidR="00C469D6" w:rsidRPr="00CA386A">
            <w:rPr>
              <w:rFonts w:ascii="Times New Roman" w:hAnsi="Times New Roman" w:cs="Times New Roman"/>
              <w:sz w:val="28"/>
              <w:szCs w:val="28"/>
            </w:rPr>
            <w:instrText xml:space="preserve"> CITATION Sop19 \l 2057 </w:instrText>
          </w:r>
          <w:r w:rsidR="00C469D6" w:rsidRPr="00CA386A">
            <w:rPr>
              <w:rFonts w:ascii="Times New Roman" w:hAnsi="Times New Roman" w:cs="Times New Roman"/>
              <w:sz w:val="28"/>
              <w:szCs w:val="28"/>
            </w:rPr>
            <w:fldChar w:fldCharType="separate"/>
          </w:r>
          <w:r w:rsidR="00C469D6" w:rsidRPr="00CA386A">
            <w:rPr>
              <w:rFonts w:ascii="Times New Roman" w:hAnsi="Times New Roman" w:cs="Times New Roman"/>
              <w:noProof/>
              <w:sz w:val="28"/>
              <w:szCs w:val="28"/>
            </w:rPr>
            <w:t xml:space="preserve"> (Future Generations Commissioner for Wales, 2019)</w:t>
          </w:r>
          <w:r w:rsidR="00C469D6" w:rsidRPr="00CA386A">
            <w:rPr>
              <w:rFonts w:ascii="Times New Roman" w:hAnsi="Times New Roman" w:cs="Times New Roman"/>
              <w:sz w:val="28"/>
              <w:szCs w:val="28"/>
            </w:rPr>
            <w:fldChar w:fldCharType="end"/>
          </w:r>
        </w:sdtContent>
      </w:sdt>
      <w:r w:rsidRPr="00CA386A">
        <w:rPr>
          <w:rFonts w:ascii="Times New Roman" w:hAnsi="Times New Roman" w:cs="Times New Roman"/>
          <w:sz w:val="28"/>
          <w:szCs w:val="28"/>
        </w:rPr>
        <w:t xml:space="preserve">, wellbeing of the populace is one of the significant facets of public health. The measurement of wellbeing has therefore been central to public policies in recent years (Dolan, Layard &amp; Metcalfe, 2011). This means that wellbeing is monitored in a population, in order to determine optimal means of promoting general wellbeing, which in turn improves public health. </w:t>
      </w:r>
    </w:p>
    <w:p w14:paraId="7B335579" w14:textId="2D0F708E" w:rsidR="0008440B" w:rsidRPr="00CA386A" w:rsidRDefault="003C36D9"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Research from previous studies show</w:t>
      </w:r>
      <w:r w:rsidR="00B2373D">
        <w:rPr>
          <w:rFonts w:ascii="Times New Roman" w:hAnsi="Times New Roman" w:cs="Times New Roman"/>
          <w:sz w:val="28"/>
          <w:szCs w:val="28"/>
        </w:rPr>
        <w:t>s</w:t>
      </w:r>
      <w:r w:rsidRPr="00CA386A">
        <w:rPr>
          <w:rFonts w:ascii="Times New Roman" w:hAnsi="Times New Roman" w:cs="Times New Roman"/>
          <w:sz w:val="28"/>
          <w:szCs w:val="28"/>
        </w:rPr>
        <w:t xml:space="preserve"> that wellbeing</w:t>
      </w:r>
      <w:r w:rsidR="00C52ECC"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is lower in members of minority group populations like minority sexual groups (Velez </w:t>
      </w:r>
      <w:r w:rsidRPr="00CA386A">
        <w:rPr>
          <w:rFonts w:ascii="Times New Roman" w:hAnsi="Times New Roman" w:cs="Times New Roman"/>
          <w:i/>
          <w:iCs/>
          <w:sz w:val="28"/>
          <w:szCs w:val="28"/>
        </w:rPr>
        <w:t>et al</w:t>
      </w:r>
      <w:r w:rsidR="00F10E92" w:rsidRPr="00CA386A">
        <w:rPr>
          <w:rFonts w:ascii="Times New Roman" w:hAnsi="Times New Roman" w:cs="Times New Roman"/>
          <w:sz w:val="28"/>
          <w:szCs w:val="28"/>
        </w:rPr>
        <w:t>., 2019)</w:t>
      </w:r>
      <w:r w:rsidRPr="00CA386A">
        <w:rPr>
          <w:rFonts w:ascii="Times New Roman" w:hAnsi="Times New Roman" w:cs="Times New Roman"/>
          <w:sz w:val="28"/>
          <w:szCs w:val="28"/>
        </w:rPr>
        <w:t xml:space="preserve">. </w:t>
      </w:r>
      <w:r w:rsidR="00F10E92" w:rsidRPr="00CA386A">
        <w:rPr>
          <w:rFonts w:ascii="Times New Roman" w:hAnsi="Times New Roman" w:cs="Times New Roman"/>
          <w:sz w:val="28"/>
          <w:szCs w:val="28"/>
        </w:rPr>
        <w:t xml:space="preserve">This systematic review therefore seeks to </w:t>
      </w:r>
      <w:r w:rsidR="003C1347" w:rsidRPr="00CA386A">
        <w:rPr>
          <w:rFonts w:ascii="Times New Roman" w:hAnsi="Times New Roman" w:cs="Times New Roman"/>
          <w:sz w:val="28"/>
          <w:szCs w:val="28"/>
        </w:rPr>
        <w:t>identify</w:t>
      </w:r>
      <w:r w:rsidR="00F10E92" w:rsidRPr="00CA386A">
        <w:rPr>
          <w:rFonts w:ascii="Times New Roman" w:hAnsi="Times New Roman" w:cs="Times New Roman"/>
          <w:sz w:val="28"/>
          <w:szCs w:val="28"/>
        </w:rPr>
        <w:t xml:space="preserve"> the factors that influence</w:t>
      </w:r>
      <w:r w:rsidR="00C52ECC" w:rsidRPr="00CA386A">
        <w:rPr>
          <w:rFonts w:ascii="Times New Roman" w:hAnsi="Times New Roman" w:cs="Times New Roman"/>
          <w:sz w:val="28"/>
          <w:szCs w:val="28"/>
        </w:rPr>
        <w:t xml:space="preserve"> </w:t>
      </w:r>
      <w:r w:rsidR="00F10E92" w:rsidRPr="00CA386A">
        <w:rPr>
          <w:rFonts w:ascii="Times New Roman" w:hAnsi="Times New Roman" w:cs="Times New Roman"/>
          <w:sz w:val="28"/>
          <w:szCs w:val="28"/>
        </w:rPr>
        <w:t xml:space="preserve">eudemonic </w:t>
      </w:r>
      <w:r w:rsidR="00C52ECC" w:rsidRPr="00CA386A">
        <w:rPr>
          <w:rFonts w:ascii="Times New Roman" w:hAnsi="Times New Roman" w:cs="Times New Roman"/>
          <w:sz w:val="28"/>
          <w:szCs w:val="28"/>
        </w:rPr>
        <w:t xml:space="preserve">aspects of </w:t>
      </w:r>
      <w:r w:rsidR="00F10E92" w:rsidRPr="00CA386A">
        <w:rPr>
          <w:rFonts w:ascii="Times New Roman" w:hAnsi="Times New Roman" w:cs="Times New Roman"/>
          <w:sz w:val="28"/>
          <w:szCs w:val="28"/>
        </w:rPr>
        <w:t>wellbeing</w:t>
      </w:r>
      <w:r w:rsidR="007872AA" w:rsidRPr="00CA386A">
        <w:rPr>
          <w:rFonts w:ascii="Times New Roman" w:hAnsi="Times New Roman" w:cs="Times New Roman"/>
          <w:sz w:val="28"/>
          <w:szCs w:val="28"/>
        </w:rPr>
        <w:t xml:space="preserve"> like meaning, purpose, autonomy and </w:t>
      </w:r>
      <w:r w:rsidR="007872AA" w:rsidRPr="00CA386A">
        <w:rPr>
          <w:rFonts w:ascii="Times New Roman" w:hAnsi="Times New Roman" w:cs="Times New Roman"/>
          <w:sz w:val="28"/>
          <w:szCs w:val="28"/>
        </w:rPr>
        <w:lastRenderedPageBreak/>
        <w:t>personal growth</w:t>
      </w:r>
      <w:r w:rsidR="00086094" w:rsidRPr="00CA386A">
        <w:rPr>
          <w:rFonts w:ascii="Times New Roman" w:hAnsi="Times New Roman" w:cs="Times New Roman"/>
          <w:sz w:val="28"/>
          <w:szCs w:val="28"/>
        </w:rPr>
        <w:t>. It also seeks to</w:t>
      </w:r>
      <w:r w:rsidR="003C1347" w:rsidRPr="00CA386A">
        <w:rPr>
          <w:rFonts w:ascii="Times New Roman" w:hAnsi="Times New Roman" w:cs="Times New Roman"/>
          <w:sz w:val="28"/>
          <w:szCs w:val="28"/>
        </w:rPr>
        <w:t xml:space="preserve"> examine how this influence plays out </w:t>
      </w:r>
      <w:r w:rsidR="00F10E92" w:rsidRPr="00CA386A">
        <w:rPr>
          <w:rFonts w:ascii="Times New Roman" w:hAnsi="Times New Roman" w:cs="Times New Roman"/>
          <w:sz w:val="28"/>
          <w:szCs w:val="28"/>
        </w:rPr>
        <w:t>in minority populations.</w:t>
      </w:r>
    </w:p>
    <w:p w14:paraId="2F680EE5" w14:textId="461043E1" w:rsidR="00997A7B" w:rsidRPr="00CA386A" w:rsidRDefault="00997A7B" w:rsidP="00B2373D">
      <w:pPr>
        <w:spacing w:line="480" w:lineRule="auto"/>
        <w:ind w:left="283"/>
        <w:jc w:val="left"/>
        <w:rPr>
          <w:rFonts w:ascii="Times New Roman" w:hAnsi="Times New Roman" w:cs="Times New Roman"/>
          <w:sz w:val="28"/>
          <w:szCs w:val="28"/>
        </w:rPr>
      </w:pPr>
    </w:p>
    <w:p w14:paraId="64063C00" w14:textId="3EA6761F" w:rsidR="00997A7B" w:rsidRPr="00CA386A" w:rsidRDefault="00997A7B" w:rsidP="00B2373D">
      <w:pPr>
        <w:spacing w:line="480" w:lineRule="auto"/>
        <w:ind w:left="283"/>
        <w:jc w:val="left"/>
        <w:rPr>
          <w:rFonts w:ascii="Times New Roman" w:hAnsi="Times New Roman" w:cs="Times New Roman"/>
          <w:sz w:val="28"/>
          <w:szCs w:val="28"/>
        </w:rPr>
      </w:pPr>
      <w:r w:rsidRPr="00CA386A">
        <w:rPr>
          <w:rFonts w:ascii="Arial Black" w:hAnsi="Arial Black" w:cs="Times New Roman"/>
          <w:b/>
          <w:bCs/>
          <w:sz w:val="28"/>
          <w:szCs w:val="28"/>
        </w:rPr>
        <w:t>Keywords:</w:t>
      </w:r>
      <w:r w:rsidRPr="00CA386A">
        <w:rPr>
          <w:rFonts w:ascii="Times New Roman" w:hAnsi="Times New Roman" w:cs="Times New Roman"/>
          <w:sz w:val="28"/>
          <w:szCs w:val="28"/>
        </w:rPr>
        <w:t xml:space="preserve"> Eudemonic wellbeing, Eudemonic qualities, Eudaimonia, Psychological wellbeing, Social wellbeing, Minority groups, Minority populations, Minority people.</w:t>
      </w:r>
    </w:p>
    <w:p w14:paraId="0385384D" w14:textId="77777777" w:rsidR="003A3DD7" w:rsidRPr="00CA386A" w:rsidRDefault="003A3DD7" w:rsidP="00B2373D">
      <w:pPr>
        <w:pStyle w:val="Heading2"/>
        <w:spacing w:line="480" w:lineRule="auto"/>
        <w:ind w:left="283"/>
        <w:jc w:val="left"/>
        <w:rPr>
          <w:rFonts w:ascii="Arial Black" w:hAnsi="Arial Black"/>
          <w:i/>
          <w:color w:val="auto"/>
          <w:sz w:val="28"/>
          <w:szCs w:val="28"/>
        </w:rPr>
      </w:pPr>
    </w:p>
    <w:p w14:paraId="613E9A8A" w14:textId="60E31ABA" w:rsidR="007A19A1" w:rsidRPr="00CA386A" w:rsidRDefault="007B70E5" w:rsidP="00B2373D">
      <w:pPr>
        <w:pStyle w:val="Heading2"/>
        <w:spacing w:line="480" w:lineRule="auto"/>
        <w:ind w:left="283"/>
        <w:jc w:val="left"/>
        <w:rPr>
          <w:rFonts w:ascii="Arial Black" w:hAnsi="Arial Black"/>
          <w:color w:val="auto"/>
          <w:sz w:val="28"/>
          <w:szCs w:val="28"/>
        </w:rPr>
      </w:pPr>
      <w:bookmarkStart w:id="8" w:name="_Toc26176531"/>
      <w:r w:rsidRPr="00CA386A">
        <w:rPr>
          <w:rFonts w:ascii="Arial Black" w:hAnsi="Arial Black"/>
          <w:i/>
          <w:color w:val="auto"/>
          <w:sz w:val="28"/>
          <w:szCs w:val="28"/>
        </w:rPr>
        <w:t>Inclusion and Exclusion Criteria</w:t>
      </w:r>
      <w:bookmarkEnd w:id="8"/>
    </w:p>
    <w:p w14:paraId="175C8381" w14:textId="2B350BB9" w:rsidR="00C35F89" w:rsidRPr="00CA386A" w:rsidRDefault="007A19A1" w:rsidP="00B2373D">
      <w:pPr>
        <w:pStyle w:val="NormalWeb"/>
        <w:spacing w:line="480" w:lineRule="auto"/>
        <w:ind w:left="283"/>
        <w:rPr>
          <w:sz w:val="28"/>
          <w:szCs w:val="28"/>
        </w:rPr>
      </w:pPr>
      <w:r w:rsidRPr="00CA386A">
        <w:rPr>
          <w:sz w:val="28"/>
          <w:szCs w:val="28"/>
        </w:rPr>
        <w:t xml:space="preserve">The eudemonic approach to wellbeing originated from </w:t>
      </w:r>
      <w:proofErr w:type="spellStart"/>
      <w:r w:rsidRPr="00CA386A">
        <w:rPr>
          <w:sz w:val="28"/>
          <w:szCs w:val="28"/>
        </w:rPr>
        <w:t>Aristotles</w:t>
      </w:r>
      <w:proofErr w:type="spellEnd"/>
      <w:r w:rsidRPr="00CA386A">
        <w:rPr>
          <w:sz w:val="28"/>
          <w:szCs w:val="28"/>
        </w:rPr>
        <w:t xml:space="preserve"> philosophy of happiness which he described in the </w:t>
      </w:r>
      <w:proofErr w:type="spellStart"/>
      <w:r w:rsidRPr="00CA386A">
        <w:rPr>
          <w:sz w:val="28"/>
          <w:szCs w:val="28"/>
        </w:rPr>
        <w:t>Nicomachian</w:t>
      </w:r>
      <w:proofErr w:type="spellEnd"/>
      <w:r w:rsidRPr="00CA386A">
        <w:rPr>
          <w:sz w:val="28"/>
          <w:szCs w:val="28"/>
        </w:rPr>
        <w:t xml:space="preserve"> ethics (translated by </w:t>
      </w:r>
      <w:proofErr w:type="spellStart"/>
      <w:r w:rsidRPr="00CA386A">
        <w:rPr>
          <w:sz w:val="28"/>
          <w:szCs w:val="28"/>
        </w:rPr>
        <w:t>Broadie</w:t>
      </w:r>
      <w:proofErr w:type="spellEnd"/>
      <w:r w:rsidRPr="00CA386A">
        <w:rPr>
          <w:sz w:val="28"/>
          <w:szCs w:val="28"/>
        </w:rPr>
        <w:t xml:space="preserve"> and Rowe 2002)</w:t>
      </w:r>
      <w:sdt>
        <w:sdtPr>
          <w:rPr>
            <w:sz w:val="28"/>
            <w:szCs w:val="28"/>
          </w:rPr>
          <w:id w:val="-323821598"/>
          <w:citation/>
        </w:sdtPr>
        <w:sdtContent>
          <w:r w:rsidRPr="00CA386A">
            <w:rPr>
              <w:sz w:val="28"/>
              <w:szCs w:val="28"/>
            </w:rPr>
            <w:fldChar w:fldCharType="begin"/>
          </w:r>
          <w:r w:rsidRPr="00CA386A">
            <w:rPr>
              <w:sz w:val="28"/>
              <w:szCs w:val="28"/>
            </w:rPr>
            <w:instrText xml:space="preserve"> CITATION Rya08 \l 2057 </w:instrText>
          </w:r>
          <w:r w:rsidRPr="00CA386A">
            <w:rPr>
              <w:sz w:val="28"/>
              <w:szCs w:val="28"/>
            </w:rPr>
            <w:fldChar w:fldCharType="separate"/>
          </w:r>
          <w:r w:rsidRPr="00CA386A">
            <w:rPr>
              <w:noProof/>
              <w:sz w:val="28"/>
              <w:szCs w:val="28"/>
            </w:rPr>
            <w:t xml:space="preserve"> (Ryan, Huta, &amp; Deci, 2008)</w:t>
          </w:r>
          <w:r w:rsidRPr="00CA386A">
            <w:rPr>
              <w:sz w:val="28"/>
              <w:szCs w:val="28"/>
            </w:rPr>
            <w:fldChar w:fldCharType="end"/>
          </w:r>
        </w:sdtContent>
      </w:sdt>
      <w:r w:rsidR="00DF3FA3" w:rsidRPr="00CA386A">
        <w:rPr>
          <w:sz w:val="28"/>
          <w:szCs w:val="28"/>
        </w:rPr>
        <w:t>.</w:t>
      </w:r>
      <w:r w:rsidRPr="00CA386A">
        <w:rPr>
          <w:sz w:val="28"/>
          <w:szCs w:val="28"/>
        </w:rPr>
        <w:t xml:space="preserve"> The concept of wellbeing has since been further explored and documented. However</w:t>
      </w:r>
      <w:r w:rsidR="00B2373D">
        <w:rPr>
          <w:sz w:val="28"/>
          <w:szCs w:val="28"/>
        </w:rPr>
        <w:t>,</w:t>
      </w:r>
      <w:r w:rsidRPr="00CA386A">
        <w:rPr>
          <w:sz w:val="28"/>
          <w:szCs w:val="28"/>
        </w:rPr>
        <w:t xml:space="preserve"> policymakers previously associated wellbeing with GDP up until 2007 when the European </w:t>
      </w:r>
      <w:r w:rsidR="00D01E0A">
        <w:rPr>
          <w:sz w:val="28"/>
          <w:szCs w:val="28"/>
        </w:rPr>
        <w:t>C</w:t>
      </w:r>
      <w:r w:rsidRPr="00CA386A">
        <w:rPr>
          <w:sz w:val="28"/>
          <w:szCs w:val="28"/>
        </w:rPr>
        <w:t xml:space="preserve">ommission initiated </w:t>
      </w:r>
      <w:r w:rsidR="00D01E0A">
        <w:rPr>
          <w:sz w:val="28"/>
          <w:szCs w:val="28"/>
        </w:rPr>
        <w:t>B</w:t>
      </w:r>
      <w:r w:rsidRPr="00CA386A">
        <w:rPr>
          <w:sz w:val="28"/>
          <w:szCs w:val="28"/>
        </w:rPr>
        <w:t>eyond GDP project</w:t>
      </w:r>
      <w:sdt>
        <w:sdtPr>
          <w:rPr>
            <w:sz w:val="28"/>
            <w:szCs w:val="28"/>
          </w:rPr>
          <w:id w:val="-1018388651"/>
          <w:citation/>
        </w:sdtPr>
        <w:sdtContent>
          <w:r w:rsidRPr="00CA386A">
            <w:rPr>
              <w:sz w:val="28"/>
              <w:szCs w:val="28"/>
            </w:rPr>
            <w:fldChar w:fldCharType="begin"/>
          </w:r>
          <w:r w:rsidRPr="00CA386A">
            <w:rPr>
              <w:sz w:val="28"/>
              <w:szCs w:val="28"/>
            </w:rPr>
            <w:instrText xml:space="preserve"> CITATION Dee13 \l 2057 </w:instrText>
          </w:r>
          <w:r w:rsidRPr="00CA386A">
            <w:rPr>
              <w:sz w:val="28"/>
              <w:szCs w:val="28"/>
            </w:rPr>
            <w:fldChar w:fldCharType="separate"/>
          </w:r>
          <w:r w:rsidRPr="00CA386A">
            <w:rPr>
              <w:noProof/>
              <w:sz w:val="28"/>
              <w:szCs w:val="28"/>
            </w:rPr>
            <w:t xml:space="preserve"> (Christopher, 2013)</w:t>
          </w:r>
          <w:r w:rsidRPr="00CA386A">
            <w:rPr>
              <w:sz w:val="28"/>
              <w:szCs w:val="28"/>
            </w:rPr>
            <w:fldChar w:fldCharType="end"/>
          </w:r>
        </w:sdtContent>
      </w:sdt>
      <w:r w:rsidRPr="00CA386A">
        <w:rPr>
          <w:sz w:val="28"/>
          <w:szCs w:val="28"/>
        </w:rPr>
        <w:t xml:space="preserve"> which saw the onset of even more detailed research into the </w:t>
      </w:r>
      <w:r w:rsidR="00C35F89" w:rsidRPr="00CA386A">
        <w:rPr>
          <w:sz w:val="28"/>
          <w:szCs w:val="28"/>
        </w:rPr>
        <w:t>different aspects of Wellbeing.</w:t>
      </w:r>
    </w:p>
    <w:p w14:paraId="6D9E3970" w14:textId="4BC06D47" w:rsidR="007A19A1" w:rsidRPr="00CA386A" w:rsidRDefault="007A19A1" w:rsidP="00B2373D">
      <w:pPr>
        <w:pStyle w:val="NormalWeb"/>
        <w:spacing w:line="480" w:lineRule="auto"/>
        <w:ind w:left="283"/>
        <w:rPr>
          <w:sz w:val="28"/>
          <w:szCs w:val="28"/>
        </w:rPr>
      </w:pPr>
      <w:r w:rsidRPr="00CA386A">
        <w:rPr>
          <w:sz w:val="28"/>
          <w:szCs w:val="28"/>
        </w:rPr>
        <w:t xml:space="preserve"> An advanced search was therefore carried out on the UWTSD library catalogue, Google </w:t>
      </w:r>
      <w:r w:rsidR="00D01E0A">
        <w:rPr>
          <w:sz w:val="28"/>
          <w:szCs w:val="28"/>
        </w:rPr>
        <w:t>S</w:t>
      </w:r>
      <w:r w:rsidRPr="00CA386A">
        <w:rPr>
          <w:sz w:val="28"/>
          <w:szCs w:val="28"/>
        </w:rPr>
        <w:t xml:space="preserve">cholar, and </w:t>
      </w:r>
      <w:r w:rsidR="00D01E0A">
        <w:rPr>
          <w:sz w:val="28"/>
          <w:szCs w:val="28"/>
        </w:rPr>
        <w:t>R</w:t>
      </w:r>
      <w:r w:rsidRPr="00CA386A">
        <w:rPr>
          <w:sz w:val="28"/>
          <w:szCs w:val="28"/>
        </w:rPr>
        <w:t xml:space="preserve">esearch gate, with the following keywords; </w:t>
      </w:r>
      <w:r w:rsidRPr="00CA386A">
        <w:rPr>
          <w:sz w:val="28"/>
          <w:szCs w:val="28"/>
        </w:rPr>
        <w:lastRenderedPageBreak/>
        <w:t>Eudemonic wellbeing, Eudemonic qualities, Eudaimonia, Eudemonic wellbeing, Psychological wellbeing, Social wellbeing, Minority groups, Minority populations, Minority people.</w:t>
      </w:r>
    </w:p>
    <w:p w14:paraId="17C94C0A" w14:textId="2F4B15D2" w:rsidR="005123B4" w:rsidRPr="00CA386A" w:rsidRDefault="007A19A1" w:rsidP="00B2373D">
      <w:pPr>
        <w:pStyle w:val="NormalWeb"/>
        <w:spacing w:line="480" w:lineRule="auto"/>
        <w:ind w:left="283"/>
        <w:rPr>
          <w:sz w:val="28"/>
          <w:szCs w:val="28"/>
        </w:rPr>
      </w:pPr>
      <w:r w:rsidRPr="00CA386A">
        <w:rPr>
          <w:sz w:val="28"/>
          <w:szCs w:val="28"/>
        </w:rPr>
        <w:t xml:space="preserve">Search was narrowed down to articles published between 2007 and 2019 to capture data and research from the year in which the ‘Beyond GDP’ project </w:t>
      </w:r>
      <w:sdt>
        <w:sdtPr>
          <w:rPr>
            <w:sz w:val="28"/>
            <w:szCs w:val="28"/>
          </w:rPr>
          <w:id w:val="1166288764"/>
          <w:citation/>
        </w:sdtPr>
        <w:sdtContent>
          <w:r w:rsidR="00086094" w:rsidRPr="00CA386A">
            <w:rPr>
              <w:sz w:val="28"/>
              <w:szCs w:val="28"/>
            </w:rPr>
            <w:fldChar w:fldCharType="begin"/>
          </w:r>
          <w:r w:rsidR="00086094" w:rsidRPr="00CA386A">
            <w:rPr>
              <w:sz w:val="28"/>
              <w:szCs w:val="28"/>
            </w:rPr>
            <w:instrText xml:space="preserve"> CITATION Placeholder2 \l 2057 </w:instrText>
          </w:r>
          <w:r w:rsidR="00086094" w:rsidRPr="00CA386A">
            <w:rPr>
              <w:sz w:val="28"/>
              <w:szCs w:val="28"/>
            </w:rPr>
            <w:fldChar w:fldCharType="separate"/>
          </w:r>
          <w:r w:rsidR="00086094" w:rsidRPr="00CA386A">
            <w:rPr>
              <w:noProof/>
              <w:sz w:val="28"/>
              <w:szCs w:val="28"/>
            </w:rPr>
            <w:t>(Christopher, Addressing the Social Determinants of Subjective Wellbeing: The Latest Challenge for Social Policy, 2013)</w:t>
          </w:r>
          <w:r w:rsidR="00086094" w:rsidRPr="00CA386A">
            <w:rPr>
              <w:sz w:val="28"/>
              <w:szCs w:val="28"/>
            </w:rPr>
            <w:fldChar w:fldCharType="end"/>
          </w:r>
        </w:sdtContent>
      </w:sdt>
      <w:r w:rsidR="00086094" w:rsidRPr="00CA386A">
        <w:rPr>
          <w:sz w:val="28"/>
          <w:szCs w:val="28"/>
        </w:rPr>
        <w:t xml:space="preserve"> </w:t>
      </w:r>
      <w:r w:rsidRPr="00CA386A">
        <w:rPr>
          <w:sz w:val="28"/>
          <w:szCs w:val="28"/>
        </w:rPr>
        <w:t>was initiated so as to capture all the data from the follow up research.</w:t>
      </w:r>
      <w:r w:rsidR="00E429D5" w:rsidRPr="00CA386A">
        <w:rPr>
          <w:sz w:val="28"/>
          <w:szCs w:val="28"/>
        </w:rPr>
        <w:t xml:space="preserve"> Deviant use of wellbeing terminology resulted in a need to read through materials and conduct more than one search with different spellings of important terms like eudemonia sometimes spelt eudaimonia. </w:t>
      </w:r>
      <w:r w:rsidR="002F25A9" w:rsidRPr="00CA386A">
        <w:rPr>
          <w:sz w:val="28"/>
          <w:szCs w:val="28"/>
        </w:rPr>
        <w:t>This use of different spellings and terms</w:t>
      </w:r>
      <w:r w:rsidR="00E429D5" w:rsidRPr="00CA386A">
        <w:rPr>
          <w:sz w:val="28"/>
          <w:szCs w:val="28"/>
        </w:rPr>
        <w:t xml:space="preserve"> meant that relevant articles could only be identified by reading through papers to identify applicable studies. In addition, the reference lists of included studies and review articles were manually checked. </w:t>
      </w:r>
    </w:p>
    <w:p w14:paraId="17E1C1AB" w14:textId="7CC38438" w:rsidR="00E429D5" w:rsidRPr="00CA386A" w:rsidRDefault="007A19A1" w:rsidP="00B2373D">
      <w:pPr>
        <w:pStyle w:val="NormalWeb"/>
        <w:spacing w:line="480" w:lineRule="auto"/>
        <w:ind w:left="283"/>
        <w:rPr>
          <w:sz w:val="28"/>
          <w:szCs w:val="28"/>
        </w:rPr>
      </w:pPr>
      <w:r w:rsidRPr="00CA386A">
        <w:rPr>
          <w:sz w:val="28"/>
          <w:szCs w:val="28"/>
        </w:rPr>
        <w:t xml:space="preserve">Studies that explored eudemonic aspects of </w:t>
      </w:r>
      <w:r w:rsidR="008A0792" w:rsidRPr="00CA386A">
        <w:rPr>
          <w:sz w:val="28"/>
          <w:szCs w:val="28"/>
        </w:rPr>
        <w:t>wellbeing</w:t>
      </w:r>
      <w:r w:rsidRPr="00CA386A">
        <w:rPr>
          <w:sz w:val="28"/>
          <w:szCs w:val="28"/>
        </w:rPr>
        <w:t xml:space="preserve"> by itself or under the canopy of psychological wellbeing, social wellbeing or subjective wellbeing were included while those which only explored hedonic aspects of wellbeing like happiness were excluded.</w:t>
      </w:r>
      <w:r w:rsidR="00C35F89" w:rsidRPr="00CA386A">
        <w:rPr>
          <w:sz w:val="28"/>
          <w:szCs w:val="28"/>
        </w:rPr>
        <w:t xml:space="preserve"> </w:t>
      </w:r>
      <w:r w:rsidR="00E429D5" w:rsidRPr="00CA386A">
        <w:rPr>
          <w:sz w:val="28"/>
          <w:szCs w:val="28"/>
        </w:rPr>
        <w:t>This narrowed s</w:t>
      </w:r>
      <w:r w:rsidR="00C35F89" w:rsidRPr="00CA386A">
        <w:rPr>
          <w:sz w:val="28"/>
          <w:szCs w:val="28"/>
        </w:rPr>
        <w:t>earch res</w:t>
      </w:r>
      <w:r w:rsidR="00E429D5" w:rsidRPr="00CA386A">
        <w:rPr>
          <w:sz w:val="28"/>
          <w:szCs w:val="28"/>
        </w:rPr>
        <w:t xml:space="preserve">ults down to </w:t>
      </w:r>
      <w:r w:rsidR="00C35F89" w:rsidRPr="00CA386A">
        <w:rPr>
          <w:sz w:val="28"/>
          <w:szCs w:val="28"/>
        </w:rPr>
        <w:t>1007</w:t>
      </w:r>
      <w:r w:rsidR="00E429D5" w:rsidRPr="00CA386A">
        <w:rPr>
          <w:sz w:val="28"/>
          <w:szCs w:val="28"/>
        </w:rPr>
        <w:t xml:space="preserve">. Studies </w:t>
      </w:r>
      <w:r w:rsidRPr="00CA386A">
        <w:rPr>
          <w:sz w:val="28"/>
          <w:szCs w:val="28"/>
        </w:rPr>
        <w:t>that had purely majority populations like white populations or heterosexuals where excluded</w:t>
      </w:r>
      <w:r w:rsidR="00E429D5" w:rsidRPr="00CA386A">
        <w:rPr>
          <w:sz w:val="28"/>
          <w:szCs w:val="28"/>
        </w:rPr>
        <w:t xml:space="preserve"> while those which included minority target </w:t>
      </w:r>
      <w:r w:rsidR="00E429D5" w:rsidRPr="00CA386A">
        <w:rPr>
          <w:sz w:val="28"/>
          <w:szCs w:val="28"/>
        </w:rPr>
        <w:lastRenderedPageBreak/>
        <w:t>groups like minority sexual and ethnic people were included</w:t>
      </w:r>
      <w:r w:rsidRPr="00CA386A">
        <w:rPr>
          <w:sz w:val="28"/>
          <w:szCs w:val="28"/>
        </w:rPr>
        <w:t xml:space="preserve">. </w:t>
      </w:r>
      <w:r w:rsidR="00E429D5" w:rsidRPr="00CA386A">
        <w:rPr>
          <w:sz w:val="28"/>
          <w:szCs w:val="28"/>
        </w:rPr>
        <w:t>Admissible studies further reduced to 37 which were then thoroughly read, summarized and screened by checking target populations and aspects of wellbeing.</w:t>
      </w:r>
    </w:p>
    <w:p w14:paraId="478D9655" w14:textId="4F988C40" w:rsidR="007A19A1" w:rsidRPr="00CA386A" w:rsidRDefault="00E429D5" w:rsidP="00B2373D">
      <w:pPr>
        <w:pStyle w:val="NormalWeb"/>
        <w:spacing w:line="480" w:lineRule="auto"/>
        <w:ind w:left="283"/>
        <w:rPr>
          <w:sz w:val="28"/>
          <w:szCs w:val="28"/>
        </w:rPr>
      </w:pPr>
      <w:r w:rsidRPr="00CA386A">
        <w:rPr>
          <w:sz w:val="28"/>
          <w:szCs w:val="28"/>
        </w:rPr>
        <w:t>These were</w:t>
      </w:r>
      <w:r w:rsidR="00C35F89" w:rsidRPr="00CA386A">
        <w:rPr>
          <w:sz w:val="28"/>
          <w:szCs w:val="28"/>
        </w:rPr>
        <w:t xml:space="preserve"> critically appraised according to the critical </w:t>
      </w:r>
      <w:r w:rsidR="002F25A9" w:rsidRPr="00CA386A">
        <w:rPr>
          <w:sz w:val="28"/>
          <w:szCs w:val="28"/>
        </w:rPr>
        <w:t>appraisals’</w:t>
      </w:r>
      <w:r w:rsidR="00C35F89" w:rsidRPr="00CA386A">
        <w:rPr>
          <w:sz w:val="28"/>
          <w:szCs w:val="28"/>
        </w:rPr>
        <w:t xml:space="preserve"> checklist. </w:t>
      </w:r>
      <w:r w:rsidR="007A19A1" w:rsidRPr="00CA386A">
        <w:rPr>
          <w:sz w:val="28"/>
          <w:szCs w:val="28"/>
        </w:rPr>
        <w:t>Six studies were finally selected</w:t>
      </w:r>
      <w:r w:rsidR="000A08B5" w:rsidRPr="00CA386A">
        <w:rPr>
          <w:sz w:val="28"/>
          <w:szCs w:val="28"/>
        </w:rPr>
        <w:t>.</w:t>
      </w:r>
      <w:r w:rsidR="007A19A1" w:rsidRPr="00CA386A">
        <w:rPr>
          <w:sz w:val="28"/>
          <w:szCs w:val="28"/>
        </w:rPr>
        <w:t xml:space="preserve"> </w:t>
      </w:r>
    </w:p>
    <w:p w14:paraId="3A10AD62" w14:textId="77777777" w:rsidR="00C35F89" w:rsidRPr="00CA386A" w:rsidRDefault="00C35F89" w:rsidP="00B2373D">
      <w:pPr>
        <w:pStyle w:val="NormalWeb"/>
        <w:spacing w:line="480" w:lineRule="auto"/>
        <w:ind w:left="283"/>
        <w:rPr>
          <w:sz w:val="28"/>
          <w:szCs w:val="28"/>
        </w:rPr>
      </w:pPr>
    </w:p>
    <w:p w14:paraId="32B3B7A4" w14:textId="0234B1E4" w:rsidR="000F4C02" w:rsidRPr="00CA386A" w:rsidRDefault="000F4C02" w:rsidP="00B2373D">
      <w:pPr>
        <w:pStyle w:val="Heading2"/>
        <w:spacing w:line="480" w:lineRule="auto"/>
        <w:ind w:left="283"/>
        <w:jc w:val="left"/>
        <w:rPr>
          <w:rFonts w:ascii="Arial Black" w:hAnsi="Arial Black"/>
          <w:color w:val="auto"/>
          <w:sz w:val="28"/>
          <w:szCs w:val="28"/>
        </w:rPr>
      </w:pPr>
      <w:bookmarkStart w:id="9" w:name="_Toc26176532"/>
      <w:r w:rsidRPr="00CA386A">
        <w:rPr>
          <w:rFonts w:ascii="Arial Black" w:hAnsi="Arial Black"/>
          <w:color w:val="auto"/>
          <w:sz w:val="28"/>
          <w:szCs w:val="28"/>
        </w:rPr>
        <w:t>RESULTS</w:t>
      </w:r>
      <w:bookmarkEnd w:id="9"/>
    </w:p>
    <w:p w14:paraId="7E2501E7" w14:textId="5A561014" w:rsidR="00A123CD" w:rsidRPr="00CA386A" w:rsidRDefault="00A123CD" w:rsidP="00B2373D">
      <w:pPr>
        <w:spacing w:line="480" w:lineRule="auto"/>
        <w:ind w:left="283"/>
        <w:jc w:val="left"/>
        <w:rPr>
          <w:rFonts w:ascii="Times New Roman" w:hAnsi="Times New Roman" w:cs="Times New Roman"/>
          <w:b/>
          <w:bCs/>
          <w:sz w:val="28"/>
          <w:szCs w:val="28"/>
        </w:rPr>
      </w:pPr>
      <w:r w:rsidRPr="00CA386A">
        <w:rPr>
          <w:rFonts w:ascii="Times New Roman" w:hAnsi="Times New Roman" w:cs="Times New Roman"/>
          <w:sz w:val="28"/>
          <w:szCs w:val="28"/>
        </w:rPr>
        <w:t xml:space="preserve">Six studies – Walton and Cohen (2007); Mallett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(2011); Ghavami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(2011); Stevenson and Rao (2014); Bellin (2017); Wakefield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(2017)</w:t>
      </w:r>
      <w:r w:rsidR="00177D75" w:rsidRPr="00CA386A">
        <w:rPr>
          <w:rFonts w:ascii="Times New Roman" w:hAnsi="Times New Roman" w:cs="Times New Roman"/>
          <w:sz w:val="28"/>
          <w:szCs w:val="28"/>
        </w:rPr>
        <w:t>,</w:t>
      </w:r>
      <w:r w:rsidRPr="00CA386A">
        <w:rPr>
          <w:rFonts w:ascii="Times New Roman" w:hAnsi="Times New Roman" w:cs="Times New Roman"/>
          <w:sz w:val="28"/>
          <w:szCs w:val="28"/>
        </w:rPr>
        <w:t xml:space="preserve"> met the inclusion criteria and thus, were selected for this systematic review. </w:t>
      </w:r>
    </w:p>
    <w:p w14:paraId="2205E91F" w14:textId="77777777" w:rsidR="0008440B" w:rsidRPr="00CA386A" w:rsidRDefault="0008440B" w:rsidP="00B2373D">
      <w:pPr>
        <w:pStyle w:val="Heading3"/>
        <w:spacing w:line="480" w:lineRule="auto"/>
        <w:ind w:left="283"/>
        <w:jc w:val="left"/>
        <w:rPr>
          <w:rFonts w:ascii="Arial Black" w:hAnsi="Arial Black"/>
          <w:color w:val="auto"/>
          <w:sz w:val="28"/>
          <w:szCs w:val="28"/>
        </w:rPr>
      </w:pPr>
    </w:p>
    <w:p w14:paraId="6CC6FDF7" w14:textId="1B4C3D27" w:rsidR="00A123CD" w:rsidRPr="00CA386A" w:rsidRDefault="00A123CD" w:rsidP="00B2373D">
      <w:pPr>
        <w:pStyle w:val="Heading3"/>
        <w:spacing w:line="480" w:lineRule="auto"/>
        <w:ind w:left="283"/>
        <w:jc w:val="left"/>
        <w:rPr>
          <w:rFonts w:ascii="Arial Black" w:hAnsi="Arial Black"/>
          <w:i/>
          <w:color w:val="auto"/>
          <w:sz w:val="28"/>
          <w:szCs w:val="28"/>
        </w:rPr>
      </w:pPr>
      <w:bookmarkStart w:id="10" w:name="_Toc26176533"/>
      <w:r w:rsidRPr="00CA386A">
        <w:rPr>
          <w:rStyle w:val="Heading3Char"/>
          <w:rFonts w:ascii="Arial Black" w:hAnsi="Arial Black"/>
          <w:i/>
          <w:color w:val="auto"/>
          <w:sz w:val="28"/>
          <w:szCs w:val="28"/>
        </w:rPr>
        <w:t>Study Characteristics</w:t>
      </w:r>
      <w:bookmarkEnd w:id="10"/>
    </w:p>
    <w:p w14:paraId="2909E119" w14:textId="083246D1" w:rsidR="00A123CD" w:rsidRPr="00CA386A" w:rsidRDefault="00A123CD"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The six studies were conducted in </w:t>
      </w:r>
      <w:r w:rsidR="005C0CCB" w:rsidRPr="00CA386A">
        <w:rPr>
          <w:rFonts w:ascii="Times New Roman" w:hAnsi="Times New Roman" w:cs="Times New Roman"/>
          <w:sz w:val="28"/>
          <w:szCs w:val="28"/>
        </w:rPr>
        <w:t xml:space="preserve">United Kingdom, </w:t>
      </w:r>
      <w:r w:rsidRPr="00CA386A">
        <w:rPr>
          <w:rFonts w:ascii="Times New Roman" w:hAnsi="Times New Roman" w:cs="Times New Roman"/>
          <w:sz w:val="28"/>
          <w:szCs w:val="28"/>
        </w:rPr>
        <w:t>United States of America and Europe. The sample size of these studies ranged from 8 to 3,829 participants</w:t>
      </w:r>
      <w:r w:rsidR="00316F80" w:rsidRPr="00CA386A">
        <w:rPr>
          <w:rFonts w:ascii="Times New Roman" w:hAnsi="Times New Roman" w:cs="Times New Roman"/>
          <w:sz w:val="28"/>
          <w:szCs w:val="28"/>
        </w:rPr>
        <w:t xml:space="preserve">. </w:t>
      </w:r>
      <w:r w:rsidR="007D78ED" w:rsidRPr="00CA386A">
        <w:rPr>
          <w:rFonts w:ascii="Times New Roman" w:hAnsi="Times New Roman" w:cs="Times New Roman"/>
          <w:sz w:val="28"/>
          <w:szCs w:val="28"/>
        </w:rPr>
        <w:t>Except for</w:t>
      </w:r>
      <w:r w:rsidRPr="00CA386A">
        <w:rPr>
          <w:rFonts w:ascii="Times New Roman" w:hAnsi="Times New Roman" w:cs="Times New Roman"/>
          <w:sz w:val="28"/>
          <w:szCs w:val="28"/>
        </w:rPr>
        <w:t xml:space="preserve"> Stevenson and Rao (2014), all studies reported gender of the participants and had majority of female participants </w:t>
      </w:r>
      <w:r w:rsidR="005C0CCB" w:rsidRPr="00CA386A">
        <w:rPr>
          <w:rFonts w:ascii="Times New Roman" w:hAnsi="Times New Roman" w:cs="Times New Roman"/>
          <w:sz w:val="28"/>
          <w:szCs w:val="28"/>
        </w:rPr>
        <w:t>(</w:t>
      </w:r>
      <w:r w:rsidRPr="00CA386A">
        <w:rPr>
          <w:rFonts w:ascii="Times New Roman" w:hAnsi="Times New Roman" w:cs="Times New Roman"/>
          <w:sz w:val="28"/>
          <w:szCs w:val="28"/>
        </w:rPr>
        <w:t>greater than 51%</w:t>
      </w:r>
      <w:r w:rsidR="005C0CCB" w:rsidRPr="00CA386A">
        <w:rPr>
          <w:rFonts w:ascii="Times New Roman" w:hAnsi="Times New Roman" w:cs="Times New Roman"/>
          <w:sz w:val="28"/>
          <w:szCs w:val="28"/>
        </w:rPr>
        <w:t>)</w:t>
      </w:r>
      <w:r w:rsidRPr="00CA386A">
        <w:rPr>
          <w:rFonts w:ascii="Times New Roman" w:hAnsi="Times New Roman" w:cs="Times New Roman"/>
          <w:sz w:val="28"/>
          <w:szCs w:val="28"/>
        </w:rPr>
        <w:t xml:space="preserve">. Four of the studies reported age ranges, spanning 12 to 97 years. In one study, </w:t>
      </w:r>
      <w:r w:rsidRPr="00CA386A">
        <w:rPr>
          <w:rFonts w:ascii="Times New Roman" w:hAnsi="Times New Roman" w:cs="Times New Roman"/>
          <w:sz w:val="28"/>
          <w:szCs w:val="28"/>
        </w:rPr>
        <w:lastRenderedPageBreak/>
        <w:t>there were health restrictions in participants older than 70 years</w:t>
      </w:r>
      <w:r w:rsidR="005C0CCB" w:rsidRPr="00CA386A">
        <w:rPr>
          <w:rFonts w:ascii="Times New Roman" w:hAnsi="Times New Roman" w:cs="Times New Roman"/>
          <w:sz w:val="28"/>
          <w:szCs w:val="28"/>
        </w:rPr>
        <w:t>,</w:t>
      </w:r>
      <w:r w:rsidRPr="00CA386A">
        <w:rPr>
          <w:rFonts w:ascii="Times New Roman" w:hAnsi="Times New Roman" w:cs="Times New Roman"/>
          <w:sz w:val="28"/>
          <w:szCs w:val="28"/>
        </w:rPr>
        <w:t xml:space="preserve"> no terminal illness, no Alzheimer’s disease or dementia.</w:t>
      </w:r>
    </w:p>
    <w:p w14:paraId="6D147148" w14:textId="77777777" w:rsidR="000F4C02" w:rsidRPr="00CA386A" w:rsidRDefault="00A123CD"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Two studies reported measuring socio-economic status or employment status. Only one study controlled for covariates. The main covariates in that study were gender, age, occupational status and nationality. </w:t>
      </w:r>
    </w:p>
    <w:p w14:paraId="41613E85" w14:textId="15730F7A" w:rsidR="005D474D" w:rsidRPr="00CA386A" w:rsidRDefault="00A123CD" w:rsidP="00B2373D">
      <w:pPr>
        <w:spacing w:line="480" w:lineRule="auto"/>
        <w:ind w:left="283"/>
        <w:jc w:val="left"/>
        <w:rPr>
          <w:rFonts w:ascii="Times New Roman" w:hAnsi="Times New Roman" w:cs="Times New Roman"/>
          <w:sz w:val="28"/>
          <w:szCs w:val="28"/>
        </w:rPr>
        <w:sectPr w:rsidR="005D474D" w:rsidRPr="00CA386A" w:rsidSect="00DE4E76">
          <w:headerReference w:type="default" r:id="rId8"/>
          <w:footerReference w:type="default" r:id="rId9"/>
          <w:pgSz w:w="11909" w:h="16834" w:code="9"/>
          <w:pgMar w:top="1134" w:right="1418" w:bottom="2268" w:left="1418" w:header="720" w:footer="720" w:gutter="0"/>
          <w:pgNumType w:start="0"/>
          <w:cols w:space="720"/>
          <w:titlePg/>
          <w:docGrid w:linePitch="360"/>
        </w:sectPr>
      </w:pPr>
      <w:r w:rsidRPr="00CA386A">
        <w:rPr>
          <w:rFonts w:ascii="Times New Roman" w:hAnsi="Times New Roman" w:cs="Times New Roman"/>
          <w:sz w:val="28"/>
          <w:szCs w:val="28"/>
        </w:rPr>
        <w:t>Four of these studies used previously published measures in carrying out their analyses or in</w:t>
      </w:r>
      <w:r w:rsidR="000F4C02" w:rsidRPr="00CA386A">
        <w:rPr>
          <w:rFonts w:ascii="Times New Roman" w:hAnsi="Times New Roman" w:cs="Times New Roman"/>
          <w:sz w:val="28"/>
          <w:szCs w:val="28"/>
        </w:rPr>
        <w:t xml:space="preserve">ferring from previous results. </w:t>
      </w:r>
      <w:r w:rsidRPr="00CA386A">
        <w:rPr>
          <w:rFonts w:ascii="Times New Roman" w:hAnsi="Times New Roman" w:cs="Times New Roman"/>
          <w:sz w:val="28"/>
          <w:szCs w:val="28"/>
        </w:rPr>
        <w:t>These measures are: Sensitivity to Race-Based Rejection Questionnaire (</w:t>
      </w:r>
      <w:proofErr w:type="spellStart"/>
      <w:r w:rsidRPr="00CA386A">
        <w:rPr>
          <w:rFonts w:ascii="Times New Roman" w:hAnsi="Times New Roman" w:cs="Times New Roman"/>
          <w:sz w:val="28"/>
          <w:szCs w:val="28"/>
        </w:rPr>
        <w:t>StRBRQ</w:t>
      </w:r>
      <w:proofErr w:type="spellEnd"/>
      <w:r w:rsidRPr="00CA386A">
        <w:rPr>
          <w:rFonts w:ascii="Times New Roman" w:hAnsi="Times New Roman" w:cs="Times New Roman"/>
          <w:sz w:val="28"/>
          <w:szCs w:val="28"/>
        </w:rPr>
        <w:t xml:space="preserve">) (Mendoza-Denton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2002); Multigroup Ethnic Identity Measure (MEIM) (Phinney, 1992); Satisfaction With Life Scale (SWLS) (Diener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1985); Global Self-Esteem Scale (GSES) (Fleming and Whalen, 1990); Rosenberg Self-Esteem Scale (RSES) (Rosenberg, 1965); Centre for Epidemiological Studies Depression Scale (CES-DS) (</w:t>
      </w:r>
      <w:proofErr w:type="spellStart"/>
      <w:r w:rsidRPr="00CA386A">
        <w:rPr>
          <w:rFonts w:ascii="Times New Roman" w:hAnsi="Times New Roman" w:cs="Times New Roman"/>
          <w:sz w:val="28"/>
          <w:szCs w:val="28"/>
        </w:rPr>
        <w:t>Radloff</w:t>
      </w:r>
      <w:proofErr w:type="spellEnd"/>
      <w:r w:rsidRPr="00CA386A">
        <w:rPr>
          <w:rFonts w:ascii="Times New Roman" w:hAnsi="Times New Roman" w:cs="Times New Roman"/>
          <w:sz w:val="28"/>
          <w:szCs w:val="28"/>
        </w:rPr>
        <w:t xml:space="preserve">, 1977); State-Trait Anxiety Inventory (STAI) (Spielberger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1970); and Warwick Edinburgh Mental Well-being Scale (WEMWBS) (Taggart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2013). Of these measures, the MEIM was the most used in Ghavami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(2011) to assess ethnic identity achievement and identity affirmation; in Mallett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(2011) to assess racial/ethnic group affiliation using two subscales: </w:t>
      </w:r>
      <w:r w:rsidRPr="00CA386A">
        <w:rPr>
          <w:rFonts w:ascii="Times New Roman" w:hAnsi="Times New Roman" w:cs="Times New Roman"/>
          <w:i/>
          <w:iCs/>
          <w:sz w:val="28"/>
          <w:szCs w:val="28"/>
        </w:rPr>
        <w:t>Ethnic Identity</w:t>
      </w:r>
      <w:r w:rsidRPr="00CA386A">
        <w:rPr>
          <w:rFonts w:ascii="Times New Roman" w:hAnsi="Times New Roman" w:cs="Times New Roman"/>
          <w:sz w:val="28"/>
          <w:szCs w:val="28"/>
        </w:rPr>
        <w:t xml:space="preserve"> and </w:t>
      </w:r>
      <w:proofErr w:type="gramStart"/>
      <w:r w:rsidRPr="00CA386A">
        <w:rPr>
          <w:rFonts w:ascii="Times New Roman" w:hAnsi="Times New Roman" w:cs="Times New Roman"/>
          <w:i/>
          <w:iCs/>
          <w:sz w:val="28"/>
          <w:szCs w:val="28"/>
        </w:rPr>
        <w:t>Other</w:t>
      </w:r>
      <w:proofErr w:type="gramEnd"/>
      <w:r w:rsidRPr="00CA386A">
        <w:rPr>
          <w:rFonts w:ascii="Times New Roman" w:hAnsi="Times New Roman" w:cs="Times New Roman"/>
          <w:i/>
          <w:iCs/>
          <w:sz w:val="28"/>
          <w:szCs w:val="28"/>
        </w:rPr>
        <w:t xml:space="preserve"> Group Orientation</w:t>
      </w:r>
      <w:r w:rsidRPr="00CA386A">
        <w:rPr>
          <w:rFonts w:ascii="Times New Roman" w:hAnsi="Times New Roman" w:cs="Times New Roman"/>
          <w:sz w:val="28"/>
          <w:szCs w:val="28"/>
        </w:rPr>
        <w:t xml:space="preserve">. </w:t>
      </w:r>
      <w:r w:rsidRPr="00CA386A">
        <w:rPr>
          <w:rFonts w:ascii="Times New Roman" w:hAnsi="Times New Roman" w:cs="Times New Roman"/>
          <w:sz w:val="28"/>
          <w:szCs w:val="28"/>
        </w:rPr>
        <w:lastRenderedPageBreak/>
        <w:t xml:space="preserve">A summary of the study characteristics in the selected studies are presented in Table </w:t>
      </w:r>
    </w:p>
    <w:p w14:paraId="5E450DB7" w14:textId="2502EBBA" w:rsidR="005D474D" w:rsidRPr="00CA386A" w:rsidRDefault="005D474D" w:rsidP="00B2373D">
      <w:pPr>
        <w:pStyle w:val="Heading3"/>
        <w:spacing w:line="360" w:lineRule="auto"/>
        <w:ind w:left="283"/>
        <w:rPr>
          <w:rFonts w:ascii="Arial Black" w:hAnsi="Arial Black"/>
          <w:i/>
          <w:iCs/>
          <w:color w:val="auto"/>
          <w:sz w:val="28"/>
          <w:szCs w:val="28"/>
          <w:lang w:val="en-US"/>
        </w:rPr>
      </w:pPr>
      <w:bookmarkStart w:id="11" w:name="_Toc26176534"/>
      <w:r w:rsidRPr="00CA386A">
        <w:rPr>
          <w:rFonts w:ascii="Arial Black" w:hAnsi="Arial Black"/>
          <w:color w:val="auto"/>
          <w:sz w:val="28"/>
          <w:szCs w:val="28"/>
          <w:lang w:val="en-US"/>
        </w:rPr>
        <w:lastRenderedPageBreak/>
        <w:t>Table 1</w:t>
      </w:r>
      <w:r w:rsidRPr="00CA386A">
        <w:rPr>
          <w:rFonts w:ascii="Arial Black" w:hAnsi="Arial Black"/>
          <w:i/>
          <w:iCs/>
          <w:color w:val="auto"/>
          <w:sz w:val="28"/>
          <w:szCs w:val="28"/>
          <w:lang w:val="en-US"/>
        </w:rPr>
        <w:t>: Summary of the Study Characteristics for the Selected Studies.</w:t>
      </w:r>
      <w:bookmarkEnd w:id="11"/>
    </w:p>
    <w:tbl>
      <w:tblPr>
        <w:tblStyle w:val="TableGrid"/>
        <w:tblW w:w="13312" w:type="dxa"/>
        <w:tblLook w:val="04A0" w:firstRow="1" w:lastRow="0" w:firstColumn="1" w:lastColumn="0" w:noHBand="0" w:noVBand="1"/>
      </w:tblPr>
      <w:tblGrid>
        <w:gridCol w:w="1443"/>
        <w:gridCol w:w="1282"/>
        <w:gridCol w:w="1729"/>
        <w:gridCol w:w="1754"/>
        <w:gridCol w:w="1981"/>
        <w:gridCol w:w="1754"/>
        <w:gridCol w:w="2261"/>
        <w:gridCol w:w="1794"/>
      </w:tblGrid>
      <w:tr w:rsidR="005C0CCB" w:rsidRPr="00CA386A" w14:paraId="7AE75BC0" w14:textId="77777777" w:rsidTr="005C0CCB">
        <w:tc>
          <w:tcPr>
            <w:tcW w:w="1397" w:type="dxa"/>
            <w:tcBorders>
              <w:left w:val="nil"/>
              <w:bottom w:val="single" w:sz="4" w:space="0" w:color="auto"/>
              <w:right w:val="nil"/>
            </w:tcBorders>
            <w:tcMar>
              <w:top w:w="86" w:type="dxa"/>
              <w:left w:w="115" w:type="dxa"/>
              <w:bottom w:w="86" w:type="dxa"/>
              <w:right w:w="115" w:type="dxa"/>
            </w:tcMar>
            <w:vAlign w:val="center"/>
          </w:tcPr>
          <w:p w14:paraId="1A2C10A1" w14:textId="77777777" w:rsidR="005C0CCB" w:rsidRPr="00CA386A" w:rsidRDefault="005C0CCB" w:rsidP="00B2373D">
            <w:pPr>
              <w:spacing w:line="360" w:lineRule="auto"/>
              <w:ind w:left="283"/>
              <w:jc w:val="left"/>
              <w:rPr>
                <w:rFonts w:cs="Arial"/>
                <w:b/>
                <w:bCs/>
                <w:sz w:val="22"/>
                <w:lang w:val="en-US"/>
              </w:rPr>
            </w:pPr>
            <w:r w:rsidRPr="00CA386A">
              <w:rPr>
                <w:rFonts w:cs="Arial"/>
                <w:b/>
                <w:bCs/>
                <w:sz w:val="22"/>
                <w:lang w:val="en-US"/>
              </w:rPr>
              <w:t>Study</w:t>
            </w:r>
          </w:p>
        </w:tc>
        <w:tc>
          <w:tcPr>
            <w:tcW w:w="1071" w:type="dxa"/>
            <w:tcBorders>
              <w:left w:val="nil"/>
              <w:bottom w:val="single" w:sz="4" w:space="0" w:color="auto"/>
              <w:right w:val="nil"/>
            </w:tcBorders>
            <w:tcMar>
              <w:top w:w="86" w:type="dxa"/>
              <w:left w:w="115" w:type="dxa"/>
              <w:bottom w:w="86" w:type="dxa"/>
              <w:right w:w="115" w:type="dxa"/>
            </w:tcMar>
            <w:vAlign w:val="center"/>
          </w:tcPr>
          <w:p w14:paraId="2786C097" w14:textId="77777777" w:rsidR="005C0CCB" w:rsidRPr="00CA386A" w:rsidRDefault="005C0CCB" w:rsidP="00B2373D">
            <w:pPr>
              <w:spacing w:line="360" w:lineRule="auto"/>
              <w:ind w:left="283"/>
              <w:jc w:val="left"/>
              <w:rPr>
                <w:rFonts w:cs="Arial"/>
                <w:b/>
                <w:bCs/>
                <w:sz w:val="22"/>
                <w:lang w:val="en-US"/>
              </w:rPr>
            </w:pPr>
            <w:r w:rsidRPr="00CA386A">
              <w:rPr>
                <w:rFonts w:cs="Arial"/>
                <w:b/>
                <w:bCs/>
                <w:sz w:val="22"/>
                <w:lang w:val="en-US"/>
              </w:rPr>
              <w:t>Sample Size</w:t>
            </w:r>
          </w:p>
        </w:tc>
        <w:tc>
          <w:tcPr>
            <w:tcW w:w="1746" w:type="dxa"/>
            <w:tcBorders>
              <w:left w:val="nil"/>
              <w:bottom w:val="single" w:sz="4" w:space="0" w:color="auto"/>
              <w:right w:val="nil"/>
            </w:tcBorders>
            <w:tcMar>
              <w:top w:w="86" w:type="dxa"/>
              <w:left w:w="115" w:type="dxa"/>
              <w:bottom w:w="86" w:type="dxa"/>
              <w:right w:w="115" w:type="dxa"/>
            </w:tcMar>
            <w:vAlign w:val="center"/>
          </w:tcPr>
          <w:p w14:paraId="77971AFF" w14:textId="77777777" w:rsidR="005C0CCB" w:rsidRPr="00CA386A" w:rsidRDefault="005C0CCB" w:rsidP="00B2373D">
            <w:pPr>
              <w:spacing w:line="360" w:lineRule="auto"/>
              <w:ind w:left="283"/>
              <w:jc w:val="left"/>
              <w:rPr>
                <w:rFonts w:cs="Arial"/>
                <w:b/>
                <w:bCs/>
                <w:sz w:val="22"/>
                <w:lang w:val="en-US"/>
              </w:rPr>
            </w:pPr>
            <w:r w:rsidRPr="00CA386A">
              <w:rPr>
                <w:rFonts w:cs="Arial"/>
                <w:b/>
                <w:bCs/>
                <w:sz w:val="22"/>
                <w:lang w:val="en-US"/>
              </w:rPr>
              <w:t>Gender Distribution</w:t>
            </w:r>
          </w:p>
        </w:tc>
        <w:tc>
          <w:tcPr>
            <w:tcW w:w="1522" w:type="dxa"/>
            <w:tcBorders>
              <w:left w:val="nil"/>
              <w:bottom w:val="single" w:sz="4" w:space="0" w:color="auto"/>
              <w:right w:val="nil"/>
            </w:tcBorders>
            <w:tcMar>
              <w:top w:w="86" w:type="dxa"/>
              <w:left w:w="115" w:type="dxa"/>
              <w:bottom w:w="86" w:type="dxa"/>
              <w:right w:w="115" w:type="dxa"/>
            </w:tcMar>
            <w:vAlign w:val="center"/>
          </w:tcPr>
          <w:p w14:paraId="197633C7" w14:textId="77777777" w:rsidR="00B3407D" w:rsidRPr="00CA386A" w:rsidRDefault="005C0CCB" w:rsidP="00B2373D">
            <w:pPr>
              <w:spacing w:line="360" w:lineRule="auto"/>
              <w:ind w:left="283"/>
              <w:jc w:val="left"/>
              <w:rPr>
                <w:rFonts w:cs="Arial"/>
                <w:b/>
                <w:bCs/>
                <w:sz w:val="22"/>
                <w:lang w:val="en-US"/>
              </w:rPr>
            </w:pPr>
            <w:r w:rsidRPr="00CA386A">
              <w:rPr>
                <w:rFonts w:cs="Arial"/>
                <w:b/>
                <w:bCs/>
                <w:sz w:val="22"/>
                <w:lang w:val="en-US"/>
              </w:rPr>
              <w:t xml:space="preserve">Age Ranges </w:t>
            </w:r>
          </w:p>
          <w:p w14:paraId="7AF3A70A" w14:textId="780CADD8" w:rsidR="005C0CCB" w:rsidRPr="00CA386A" w:rsidRDefault="005C0CCB" w:rsidP="00B2373D">
            <w:pPr>
              <w:spacing w:line="360" w:lineRule="auto"/>
              <w:ind w:left="283"/>
              <w:jc w:val="left"/>
              <w:rPr>
                <w:rFonts w:cs="Arial"/>
                <w:b/>
                <w:bCs/>
                <w:sz w:val="22"/>
                <w:lang w:val="en-US"/>
              </w:rPr>
            </w:pPr>
            <w:r w:rsidRPr="00CA386A">
              <w:rPr>
                <w:rFonts w:cs="Arial"/>
                <w:b/>
                <w:bCs/>
                <w:sz w:val="22"/>
                <w:lang w:val="en-US"/>
              </w:rPr>
              <w:t>of Participants</w:t>
            </w:r>
          </w:p>
        </w:tc>
        <w:tc>
          <w:tcPr>
            <w:tcW w:w="1810" w:type="dxa"/>
            <w:tcBorders>
              <w:left w:val="nil"/>
              <w:bottom w:val="single" w:sz="4" w:space="0" w:color="auto"/>
              <w:right w:val="nil"/>
            </w:tcBorders>
            <w:tcMar>
              <w:top w:w="86" w:type="dxa"/>
              <w:left w:w="115" w:type="dxa"/>
              <w:bottom w:w="86" w:type="dxa"/>
              <w:right w:w="115" w:type="dxa"/>
            </w:tcMar>
            <w:vAlign w:val="center"/>
          </w:tcPr>
          <w:p w14:paraId="705C14F4" w14:textId="77777777" w:rsidR="005C0CCB" w:rsidRPr="00CA386A" w:rsidRDefault="005C0CCB" w:rsidP="00B2373D">
            <w:pPr>
              <w:spacing w:line="360" w:lineRule="auto"/>
              <w:ind w:left="283"/>
              <w:jc w:val="left"/>
              <w:rPr>
                <w:rFonts w:cs="Arial"/>
                <w:b/>
                <w:bCs/>
                <w:sz w:val="22"/>
                <w:lang w:val="en-US"/>
              </w:rPr>
            </w:pPr>
            <w:r w:rsidRPr="00CA386A">
              <w:rPr>
                <w:rFonts w:cs="Arial"/>
                <w:b/>
                <w:bCs/>
                <w:sz w:val="22"/>
                <w:lang w:val="en-US"/>
              </w:rPr>
              <w:t>Geographical Scope of Study</w:t>
            </w:r>
          </w:p>
        </w:tc>
        <w:tc>
          <w:tcPr>
            <w:tcW w:w="1484" w:type="dxa"/>
            <w:tcBorders>
              <w:left w:val="nil"/>
              <w:bottom w:val="single" w:sz="4" w:space="0" w:color="auto"/>
              <w:right w:val="nil"/>
            </w:tcBorders>
            <w:tcMar>
              <w:top w:w="86" w:type="dxa"/>
              <w:left w:w="115" w:type="dxa"/>
              <w:bottom w:w="86" w:type="dxa"/>
              <w:right w:w="115" w:type="dxa"/>
            </w:tcMar>
            <w:vAlign w:val="center"/>
          </w:tcPr>
          <w:p w14:paraId="179CCB41" w14:textId="2AF44520" w:rsidR="005C0CCB" w:rsidRPr="00CA386A" w:rsidRDefault="005C0CCB" w:rsidP="00B2373D">
            <w:pPr>
              <w:spacing w:line="360" w:lineRule="auto"/>
              <w:ind w:left="283"/>
              <w:jc w:val="left"/>
              <w:rPr>
                <w:rFonts w:cs="Arial"/>
                <w:b/>
                <w:bCs/>
                <w:sz w:val="22"/>
                <w:lang w:val="en-US"/>
              </w:rPr>
            </w:pPr>
            <w:r w:rsidRPr="00CA386A">
              <w:rPr>
                <w:rFonts w:cs="Arial"/>
                <w:b/>
                <w:bCs/>
                <w:sz w:val="22"/>
                <w:lang w:val="en-US"/>
              </w:rPr>
              <w:t>Socio-economic Status</w:t>
            </w:r>
            <w:r w:rsidR="00B3407D" w:rsidRPr="00CA386A">
              <w:rPr>
                <w:rFonts w:cs="Arial"/>
                <w:b/>
                <w:bCs/>
                <w:sz w:val="22"/>
                <w:lang w:val="en-US"/>
              </w:rPr>
              <w:t xml:space="preserve"> </w:t>
            </w:r>
            <w:r w:rsidRPr="00CA386A">
              <w:rPr>
                <w:rFonts w:cs="Arial"/>
                <w:b/>
                <w:bCs/>
                <w:sz w:val="22"/>
                <w:lang w:val="en-US"/>
              </w:rPr>
              <w:t>of Participants Measured</w:t>
            </w:r>
          </w:p>
        </w:tc>
        <w:tc>
          <w:tcPr>
            <w:tcW w:w="1910" w:type="dxa"/>
            <w:tcBorders>
              <w:left w:val="nil"/>
              <w:bottom w:val="single" w:sz="4" w:space="0" w:color="auto"/>
              <w:right w:val="nil"/>
            </w:tcBorders>
            <w:tcMar>
              <w:top w:w="86" w:type="dxa"/>
              <w:left w:w="115" w:type="dxa"/>
              <w:bottom w:w="86" w:type="dxa"/>
              <w:right w:w="115" w:type="dxa"/>
            </w:tcMar>
            <w:vAlign w:val="center"/>
          </w:tcPr>
          <w:p w14:paraId="0B111056" w14:textId="77777777" w:rsidR="005C0CCB" w:rsidRPr="00CA386A" w:rsidRDefault="005C0CCB" w:rsidP="00B2373D">
            <w:pPr>
              <w:spacing w:line="360" w:lineRule="auto"/>
              <w:ind w:left="283"/>
              <w:jc w:val="left"/>
              <w:rPr>
                <w:rFonts w:cs="Arial"/>
                <w:b/>
                <w:bCs/>
                <w:sz w:val="22"/>
                <w:lang w:val="en-US"/>
              </w:rPr>
            </w:pPr>
            <w:r w:rsidRPr="00CA386A">
              <w:rPr>
                <w:rFonts w:cs="Arial"/>
                <w:b/>
                <w:bCs/>
                <w:sz w:val="22"/>
                <w:lang w:val="en-US"/>
              </w:rPr>
              <w:t>Published Scales/Measures Used</w:t>
            </w:r>
          </w:p>
        </w:tc>
        <w:tc>
          <w:tcPr>
            <w:tcW w:w="2372" w:type="dxa"/>
            <w:tcBorders>
              <w:left w:val="nil"/>
              <w:bottom w:val="single" w:sz="4" w:space="0" w:color="auto"/>
              <w:right w:val="nil"/>
            </w:tcBorders>
            <w:tcMar>
              <w:top w:w="86" w:type="dxa"/>
              <w:left w:w="115" w:type="dxa"/>
              <w:bottom w:w="86" w:type="dxa"/>
              <w:right w:w="115" w:type="dxa"/>
            </w:tcMar>
            <w:vAlign w:val="center"/>
          </w:tcPr>
          <w:p w14:paraId="28AC73E8" w14:textId="77777777" w:rsidR="005C0CCB" w:rsidRPr="00CA386A" w:rsidRDefault="005C0CCB" w:rsidP="00B2373D">
            <w:pPr>
              <w:spacing w:line="360" w:lineRule="auto"/>
              <w:ind w:left="283"/>
              <w:jc w:val="left"/>
              <w:rPr>
                <w:rFonts w:cs="Arial"/>
                <w:b/>
                <w:bCs/>
                <w:sz w:val="22"/>
                <w:lang w:val="en-US"/>
              </w:rPr>
            </w:pPr>
            <w:r w:rsidRPr="00CA386A">
              <w:rPr>
                <w:rFonts w:cs="Arial"/>
                <w:b/>
                <w:bCs/>
                <w:sz w:val="22"/>
                <w:lang w:val="en-US"/>
              </w:rPr>
              <w:t>Other Restrictions</w:t>
            </w:r>
          </w:p>
        </w:tc>
      </w:tr>
      <w:tr w:rsidR="005C0CCB" w:rsidRPr="00CA386A" w14:paraId="5C9EEF7C" w14:textId="77777777" w:rsidTr="005C0CCB">
        <w:tc>
          <w:tcPr>
            <w:tcW w:w="1397" w:type="dxa"/>
            <w:tcBorders>
              <w:left w:val="nil"/>
              <w:bottom w:val="nil"/>
              <w:right w:val="nil"/>
            </w:tcBorders>
            <w:tcMar>
              <w:top w:w="115" w:type="dxa"/>
              <w:left w:w="115" w:type="dxa"/>
              <w:bottom w:w="115" w:type="dxa"/>
              <w:right w:w="115" w:type="dxa"/>
            </w:tcMar>
            <w:vAlign w:val="center"/>
          </w:tcPr>
          <w:p w14:paraId="18B7D81A"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Walton and Cohen (2007)</w:t>
            </w:r>
          </w:p>
        </w:tc>
        <w:tc>
          <w:tcPr>
            <w:tcW w:w="1071" w:type="dxa"/>
            <w:tcBorders>
              <w:left w:val="nil"/>
              <w:bottom w:val="nil"/>
              <w:right w:val="nil"/>
            </w:tcBorders>
            <w:tcMar>
              <w:top w:w="115" w:type="dxa"/>
              <w:left w:w="115" w:type="dxa"/>
              <w:bottom w:w="115" w:type="dxa"/>
              <w:right w:w="115" w:type="dxa"/>
            </w:tcMar>
            <w:vAlign w:val="center"/>
          </w:tcPr>
          <w:p w14:paraId="5FEA20F4"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266</w:t>
            </w:r>
          </w:p>
        </w:tc>
        <w:tc>
          <w:tcPr>
            <w:tcW w:w="1746" w:type="dxa"/>
            <w:tcBorders>
              <w:left w:val="nil"/>
              <w:bottom w:val="nil"/>
              <w:right w:val="nil"/>
            </w:tcBorders>
            <w:tcMar>
              <w:top w:w="115" w:type="dxa"/>
              <w:left w:w="115" w:type="dxa"/>
              <w:bottom w:w="115" w:type="dxa"/>
              <w:right w:w="115" w:type="dxa"/>
            </w:tcMar>
            <w:vAlign w:val="center"/>
          </w:tcPr>
          <w:p w14:paraId="33FF23BB"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Male = 41</w:t>
            </w:r>
          </w:p>
          <w:p w14:paraId="5E0A96C5"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Female = 65</w:t>
            </w:r>
          </w:p>
        </w:tc>
        <w:tc>
          <w:tcPr>
            <w:tcW w:w="1522" w:type="dxa"/>
            <w:tcBorders>
              <w:left w:val="nil"/>
              <w:bottom w:val="nil"/>
              <w:right w:val="nil"/>
            </w:tcBorders>
            <w:tcMar>
              <w:top w:w="115" w:type="dxa"/>
              <w:left w:w="115" w:type="dxa"/>
              <w:bottom w:w="115" w:type="dxa"/>
              <w:right w:w="115" w:type="dxa"/>
            </w:tcMar>
            <w:vAlign w:val="center"/>
          </w:tcPr>
          <w:p w14:paraId="5790ACB9" w14:textId="77777777" w:rsidR="008D1CDE" w:rsidRPr="00CA386A" w:rsidRDefault="008D1CDE" w:rsidP="00B2373D">
            <w:pPr>
              <w:spacing w:line="360" w:lineRule="auto"/>
              <w:ind w:left="283"/>
              <w:jc w:val="left"/>
              <w:rPr>
                <w:rFonts w:cs="Arial"/>
                <w:sz w:val="20"/>
                <w:szCs w:val="20"/>
                <w:lang w:val="en-US"/>
              </w:rPr>
            </w:pPr>
            <w:r w:rsidRPr="00CA386A">
              <w:rPr>
                <w:rFonts w:cs="Arial"/>
                <w:sz w:val="20"/>
                <w:szCs w:val="20"/>
                <w:lang w:val="en-US"/>
              </w:rPr>
              <w:t xml:space="preserve">Not </w:t>
            </w:r>
          </w:p>
          <w:p w14:paraId="5746FB9A" w14:textId="123A09A5" w:rsidR="005C0CCB" w:rsidRPr="00CA386A" w:rsidRDefault="008D1CDE" w:rsidP="00B2373D">
            <w:pPr>
              <w:spacing w:line="360" w:lineRule="auto"/>
              <w:ind w:left="283"/>
              <w:jc w:val="left"/>
              <w:rPr>
                <w:rFonts w:cs="Arial"/>
                <w:sz w:val="20"/>
                <w:szCs w:val="20"/>
                <w:lang w:val="en-US"/>
              </w:rPr>
            </w:pPr>
            <w:r w:rsidRPr="00CA386A">
              <w:rPr>
                <w:rFonts w:cs="Arial"/>
                <w:sz w:val="20"/>
                <w:szCs w:val="20"/>
                <w:lang w:val="en-US"/>
              </w:rPr>
              <w:t>stated</w:t>
            </w:r>
          </w:p>
        </w:tc>
        <w:tc>
          <w:tcPr>
            <w:tcW w:w="1810" w:type="dxa"/>
            <w:tcBorders>
              <w:left w:val="nil"/>
              <w:bottom w:val="nil"/>
              <w:right w:val="nil"/>
            </w:tcBorders>
            <w:tcMar>
              <w:top w:w="115" w:type="dxa"/>
              <w:left w:w="115" w:type="dxa"/>
              <w:bottom w:w="115" w:type="dxa"/>
              <w:right w:w="115" w:type="dxa"/>
            </w:tcMar>
            <w:vAlign w:val="center"/>
          </w:tcPr>
          <w:p w14:paraId="592F1C55"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College Students, USA</w:t>
            </w:r>
          </w:p>
        </w:tc>
        <w:tc>
          <w:tcPr>
            <w:tcW w:w="1484" w:type="dxa"/>
            <w:tcBorders>
              <w:left w:val="nil"/>
              <w:bottom w:val="nil"/>
              <w:right w:val="nil"/>
            </w:tcBorders>
            <w:tcMar>
              <w:top w:w="115" w:type="dxa"/>
              <w:left w:w="115" w:type="dxa"/>
              <w:bottom w:w="115" w:type="dxa"/>
              <w:right w:w="115" w:type="dxa"/>
            </w:tcMar>
            <w:vAlign w:val="center"/>
          </w:tcPr>
          <w:p w14:paraId="7F5EDD77"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sym w:font="Wingdings" w:char="F0FB"/>
            </w:r>
          </w:p>
        </w:tc>
        <w:tc>
          <w:tcPr>
            <w:tcW w:w="1910" w:type="dxa"/>
            <w:tcBorders>
              <w:left w:val="nil"/>
              <w:bottom w:val="nil"/>
              <w:right w:val="nil"/>
            </w:tcBorders>
            <w:tcMar>
              <w:top w:w="115" w:type="dxa"/>
              <w:left w:w="115" w:type="dxa"/>
              <w:bottom w:w="115" w:type="dxa"/>
              <w:right w:w="115" w:type="dxa"/>
            </w:tcMar>
            <w:vAlign w:val="center"/>
          </w:tcPr>
          <w:p w14:paraId="7476F262" w14:textId="77777777" w:rsidR="005C0CCB" w:rsidRPr="00CA386A" w:rsidRDefault="005C0CCB" w:rsidP="00B2373D">
            <w:pPr>
              <w:spacing w:line="360" w:lineRule="auto"/>
              <w:ind w:left="283"/>
              <w:jc w:val="left"/>
              <w:rPr>
                <w:rFonts w:cs="Arial"/>
                <w:sz w:val="20"/>
                <w:szCs w:val="20"/>
                <w:lang w:val="en-US"/>
              </w:rPr>
            </w:pPr>
            <w:proofErr w:type="spellStart"/>
            <w:r w:rsidRPr="00CA386A">
              <w:rPr>
                <w:rFonts w:cs="Arial"/>
                <w:sz w:val="20"/>
                <w:szCs w:val="20"/>
                <w:lang w:val="en-US"/>
              </w:rPr>
              <w:t>StRBRQ</w:t>
            </w:r>
            <w:proofErr w:type="spellEnd"/>
          </w:p>
        </w:tc>
        <w:tc>
          <w:tcPr>
            <w:tcW w:w="2372" w:type="dxa"/>
            <w:tcBorders>
              <w:left w:val="nil"/>
              <w:bottom w:val="nil"/>
              <w:right w:val="nil"/>
            </w:tcBorders>
            <w:tcMar>
              <w:top w:w="115" w:type="dxa"/>
              <w:left w:w="115" w:type="dxa"/>
              <w:bottom w:w="115" w:type="dxa"/>
              <w:right w:w="115" w:type="dxa"/>
            </w:tcMar>
          </w:tcPr>
          <w:p w14:paraId="123D8188"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w:t>
            </w:r>
          </w:p>
        </w:tc>
      </w:tr>
      <w:tr w:rsidR="005C0CCB" w:rsidRPr="00CA386A" w14:paraId="5CA48CA3" w14:textId="77777777" w:rsidTr="005C0CCB">
        <w:tc>
          <w:tcPr>
            <w:tcW w:w="1397" w:type="dxa"/>
            <w:tcBorders>
              <w:top w:val="nil"/>
              <w:left w:val="nil"/>
              <w:bottom w:val="nil"/>
              <w:right w:val="nil"/>
            </w:tcBorders>
            <w:tcMar>
              <w:top w:w="115" w:type="dxa"/>
              <w:left w:w="115" w:type="dxa"/>
              <w:bottom w:w="115" w:type="dxa"/>
              <w:right w:w="115" w:type="dxa"/>
            </w:tcMar>
            <w:vAlign w:val="center"/>
          </w:tcPr>
          <w:p w14:paraId="5E16A3E3"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 xml:space="preserve">Ghavami </w:t>
            </w:r>
            <w:r w:rsidRPr="00CA386A">
              <w:rPr>
                <w:rFonts w:cs="Arial"/>
                <w:i/>
                <w:iCs/>
                <w:sz w:val="20"/>
                <w:szCs w:val="20"/>
                <w:lang w:val="en-US"/>
              </w:rPr>
              <w:t>et al</w:t>
            </w:r>
            <w:r w:rsidRPr="00CA386A">
              <w:rPr>
                <w:rFonts w:cs="Arial"/>
                <w:sz w:val="20"/>
                <w:szCs w:val="20"/>
                <w:lang w:val="en-US"/>
              </w:rPr>
              <w:t>. (2011)</w:t>
            </w:r>
          </w:p>
        </w:tc>
        <w:tc>
          <w:tcPr>
            <w:tcW w:w="1071" w:type="dxa"/>
            <w:tcBorders>
              <w:top w:val="nil"/>
              <w:left w:val="nil"/>
              <w:bottom w:val="nil"/>
              <w:right w:val="nil"/>
            </w:tcBorders>
            <w:tcMar>
              <w:top w:w="115" w:type="dxa"/>
              <w:left w:w="115" w:type="dxa"/>
              <w:bottom w:w="115" w:type="dxa"/>
              <w:right w:w="115" w:type="dxa"/>
            </w:tcMar>
            <w:vAlign w:val="center"/>
          </w:tcPr>
          <w:p w14:paraId="259A342D"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849</w:t>
            </w:r>
          </w:p>
        </w:tc>
        <w:tc>
          <w:tcPr>
            <w:tcW w:w="1746" w:type="dxa"/>
            <w:tcBorders>
              <w:top w:val="nil"/>
              <w:left w:val="nil"/>
              <w:bottom w:val="nil"/>
              <w:right w:val="nil"/>
            </w:tcBorders>
            <w:tcMar>
              <w:top w:w="115" w:type="dxa"/>
              <w:left w:w="115" w:type="dxa"/>
              <w:bottom w:w="115" w:type="dxa"/>
              <w:right w:w="115" w:type="dxa"/>
            </w:tcMar>
            <w:vAlign w:val="center"/>
          </w:tcPr>
          <w:p w14:paraId="27D06DBA"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Male = 407</w:t>
            </w:r>
          </w:p>
          <w:p w14:paraId="020E4813"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Female = 426</w:t>
            </w:r>
          </w:p>
          <w:p w14:paraId="78EFA9A9"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Unknown = 16</w:t>
            </w:r>
          </w:p>
        </w:tc>
        <w:tc>
          <w:tcPr>
            <w:tcW w:w="1522" w:type="dxa"/>
            <w:tcBorders>
              <w:top w:val="nil"/>
              <w:left w:val="nil"/>
              <w:bottom w:val="nil"/>
              <w:right w:val="nil"/>
            </w:tcBorders>
            <w:tcMar>
              <w:top w:w="115" w:type="dxa"/>
              <w:left w:w="115" w:type="dxa"/>
              <w:bottom w:w="115" w:type="dxa"/>
              <w:right w:w="115" w:type="dxa"/>
            </w:tcMar>
            <w:vAlign w:val="center"/>
          </w:tcPr>
          <w:p w14:paraId="1D4CB169"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13 – 76</w:t>
            </w:r>
          </w:p>
        </w:tc>
        <w:tc>
          <w:tcPr>
            <w:tcW w:w="1810" w:type="dxa"/>
            <w:tcBorders>
              <w:top w:val="nil"/>
              <w:left w:val="nil"/>
              <w:bottom w:val="nil"/>
              <w:right w:val="nil"/>
            </w:tcBorders>
            <w:tcMar>
              <w:top w:w="115" w:type="dxa"/>
              <w:left w:w="115" w:type="dxa"/>
              <w:bottom w:w="115" w:type="dxa"/>
              <w:right w:w="115" w:type="dxa"/>
            </w:tcMar>
            <w:vAlign w:val="center"/>
          </w:tcPr>
          <w:p w14:paraId="223EBAAD"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Junior High, High School, College, USA</w:t>
            </w:r>
          </w:p>
        </w:tc>
        <w:tc>
          <w:tcPr>
            <w:tcW w:w="1484" w:type="dxa"/>
            <w:tcBorders>
              <w:top w:val="nil"/>
              <w:left w:val="nil"/>
              <w:bottom w:val="nil"/>
              <w:right w:val="nil"/>
            </w:tcBorders>
            <w:tcMar>
              <w:top w:w="115" w:type="dxa"/>
              <w:left w:w="115" w:type="dxa"/>
              <w:bottom w:w="115" w:type="dxa"/>
              <w:right w:w="115" w:type="dxa"/>
            </w:tcMar>
            <w:vAlign w:val="center"/>
          </w:tcPr>
          <w:p w14:paraId="5B8C34CB"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sym w:font="Wingdings" w:char="F0FB"/>
            </w:r>
          </w:p>
        </w:tc>
        <w:tc>
          <w:tcPr>
            <w:tcW w:w="1910" w:type="dxa"/>
            <w:tcBorders>
              <w:top w:val="nil"/>
              <w:left w:val="nil"/>
              <w:bottom w:val="nil"/>
              <w:right w:val="nil"/>
            </w:tcBorders>
            <w:tcMar>
              <w:top w:w="115" w:type="dxa"/>
              <w:left w:w="115" w:type="dxa"/>
              <w:bottom w:w="115" w:type="dxa"/>
              <w:right w:w="115" w:type="dxa"/>
            </w:tcMar>
            <w:vAlign w:val="center"/>
          </w:tcPr>
          <w:p w14:paraId="1A0FFD70"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MEIM; SWLS; GSES; RSES; CES-DS; STAI</w:t>
            </w:r>
          </w:p>
        </w:tc>
        <w:tc>
          <w:tcPr>
            <w:tcW w:w="2372" w:type="dxa"/>
            <w:tcBorders>
              <w:top w:val="nil"/>
              <w:left w:val="nil"/>
              <w:bottom w:val="nil"/>
              <w:right w:val="nil"/>
            </w:tcBorders>
            <w:tcMar>
              <w:top w:w="115" w:type="dxa"/>
              <w:left w:w="115" w:type="dxa"/>
              <w:bottom w:w="115" w:type="dxa"/>
              <w:right w:w="115" w:type="dxa"/>
            </w:tcMar>
          </w:tcPr>
          <w:p w14:paraId="727A65E9"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Must report sexual orientation</w:t>
            </w:r>
          </w:p>
        </w:tc>
      </w:tr>
      <w:tr w:rsidR="005C0CCB" w:rsidRPr="00CA386A" w14:paraId="50BA2170" w14:textId="77777777" w:rsidTr="005C0CCB">
        <w:tc>
          <w:tcPr>
            <w:tcW w:w="1397" w:type="dxa"/>
            <w:tcBorders>
              <w:top w:val="nil"/>
              <w:left w:val="nil"/>
              <w:bottom w:val="nil"/>
              <w:right w:val="nil"/>
            </w:tcBorders>
            <w:tcMar>
              <w:top w:w="115" w:type="dxa"/>
              <w:left w:w="115" w:type="dxa"/>
              <w:bottom w:w="115" w:type="dxa"/>
              <w:right w:w="115" w:type="dxa"/>
            </w:tcMar>
            <w:vAlign w:val="center"/>
          </w:tcPr>
          <w:p w14:paraId="585640E9"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 xml:space="preserve">Mallett </w:t>
            </w:r>
            <w:r w:rsidRPr="00CA386A">
              <w:rPr>
                <w:rFonts w:cs="Arial"/>
                <w:i/>
                <w:iCs/>
                <w:sz w:val="20"/>
                <w:szCs w:val="20"/>
                <w:lang w:val="en-US"/>
              </w:rPr>
              <w:t>et al</w:t>
            </w:r>
            <w:r w:rsidRPr="00CA386A">
              <w:rPr>
                <w:rFonts w:cs="Arial"/>
                <w:sz w:val="20"/>
                <w:szCs w:val="20"/>
                <w:lang w:val="en-US"/>
              </w:rPr>
              <w:t>. (2011)</w:t>
            </w:r>
          </w:p>
        </w:tc>
        <w:tc>
          <w:tcPr>
            <w:tcW w:w="1071" w:type="dxa"/>
            <w:tcBorders>
              <w:top w:val="nil"/>
              <w:left w:val="nil"/>
              <w:bottom w:val="nil"/>
              <w:right w:val="nil"/>
            </w:tcBorders>
            <w:tcMar>
              <w:top w:w="115" w:type="dxa"/>
              <w:left w:w="115" w:type="dxa"/>
              <w:bottom w:w="115" w:type="dxa"/>
              <w:right w:w="115" w:type="dxa"/>
            </w:tcMar>
            <w:vAlign w:val="center"/>
          </w:tcPr>
          <w:p w14:paraId="000514D2"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754</w:t>
            </w:r>
          </w:p>
        </w:tc>
        <w:tc>
          <w:tcPr>
            <w:tcW w:w="1746" w:type="dxa"/>
            <w:tcBorders>
              <w:top w:val="nil"/>
              <w:left w:val="nil"/>
              <w:bottom w:val="nil"/>
              <w:right w:val="nil"/>
            </w:tcBorders>
            <w:tcMar>
              <w:top w:w="115" w:type="dxa"/>
              <w:left w:w="115" w:type="dxa"/>
              <w:bottom w:w="115" w:type="dxa"/>
              <w:right w:w="115" w:type="dxa"/>
            </w:tcMar>
            <w:vAlign w:val="center"/>
          </w:tcPr>
          <w:p w14:paraId="5DFC7E86"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Male = 272</w:t>
            </w:r>
          </w:p>
          <w:p w14:paraId="3A8ECA66"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Female = 482</w:t>
            </w:r>
          </w:p>
        </w:tc>
        <w:tc>
          <w:tcPr>
            <w:tcW w:w="1522" w:type="dxa"/>
            <w:tcBorders>
              <w:top w:val="nil"/>
              <w:left w:val="nil"/>
              <w:bottom w:val="nil"/>
              <w:right w:val="nil"/>
            </w:tcBorders>
            <w:tcMar>
              <w:top w:w="115" w:type="dxa"/>
              <w:left w:w="115" w:type="dxa"/>
              <w:bottom w:w="115" w:type="dxa"/>
              <w:right w:w="115" w:type="dxa"/>
            </w:tcMar>
            <w:vAlign w:val="center"/>
          </w:tcPr>
          <w:p w14:paraId="12F78C17"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12 – 44</w:t>
            </w:r>
          </w:p>
        </w:tc>
        <w:tc>
          <w:tcPr>
            <w:tcW w:w="1810" w:type="dxa"/>
            <w:tcBorders>
              <w:top w:val="nil"/>
              <w:left w:val="nil"/>
              <w:bottom w:val="nil"/>
              <w:right w:val="nil"/>
            </w:tcBorders>
            <w:tcMar>
              <w:top w:w="115" w:type="dxa"/>
              <w:left w:w="115" w:type="dxa"/>
              <w:bottom w:w="115" w:type="dxa"/>
              <w:right w:w="115" w:type="dxa"/>
            </w:tcMar>
            <w:vAlign w:val="center"/>
          </w:tcPr>
          <w:p w14:paraId="3DC60A73"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Adolescents, Undergraduates, USA</w:t>
            </w:r>
          </w:p>
        </w:tc>
        <w:tc>
          <w:tcPr>
            <w:tcW w:w="1484" w:type="dxa"/>
            <w:tcBorders>
              <w:top w:val="nil"/>
              <w:left w:val="nil"/>
              <w:bottom w:val="nil"/>
              <w:right w:val="nil"/>
            </w:tcBorders>
            <w:tcMar>
              <w:top w:w="115" w:type="dxa"/>
              <w:left w:w="115" w:type="dxa"/>
              <w:bottom w:w="115" w:type="dxa"/>
              <w:right w:w="115" w:type="dxa"/>
            </w:tcMar>
            <w:vAlign w:val="center"/>
          </w:tcPr>
          <w:p w14:paraId="718BAB2D"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sym w:font="Wingdings" w:char="F0FC"/>
            </w:r>
          </w:p>
        </w:tc>
        <w:tc>
          <w:tcPr>
            <w:tcW w:w="1910" w:type="dxa"/>
            <w:tcBorders>
              <w:top w:val="nil"/>
              <w:left w:val="nil"/>
              <w:bottom w:val="nil"/>
              <w:right w:val="nil"/>
            </w:tcBorders>
            <w:tcMar>
              <w:top w:w="115" w:type="dxa"/>
              <w:left w:w="115" w:type="dxa"/>
              <w:bottom w:w="115" w:type="dxa"/>
              <w:right w:w="115" w:type="dxa"/>
            </w:tcMar>
            <w:vAlign w:val="center"/>
          </w:tcPr>
          <w:p w14:paraId="3650B414"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MEIM</w:t>
            </w:r>
          </w:p>
        </w:tc>
        <w:tc>
          <w:tcPr>
            <w:tcW w:w="2372" w:type="dxa"/>
            <w:tcBorders>
              <w:top w:val="nil"/>
              <w:left w:val="nil"/>
              <w:bottom w:val="nil"/>
              <w:right w:val="nil"/>
            </w:tcBorders>
            <w:tcMar>
              <w:top w:w="115" w:type="dxa"/>
              <w:left w:w="115" w:type="dxa"/>
              <w:bottom w:w="115" w:type="dxa"/>
              <w:right w:w="115" w:type="dxa"/>
            </w:tcMar>
          </w:tcPr>
          <w:p w14:paraId="51194007"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Must report ethnicity</w:t>
            </w:r>
          </w:p>
        </w:tc>
      </w:tr>
      <w:tr w:rsidR="005C0CCB" w:rsidRPr="00CA386A" w14:paraId="60435E2A" w14:textId="77777777" w:rsidTr="005C0CCB">
        <w:tc>
          <w:tcPr>
            <w:tcW w:w="1397" w:type="dxa"/>
            <w:tcBorders>
              <w:top w:val="nil"/>
              <w:left w:val="nil"/>
              <w:bottom w:val="nil"/>
              <w:right w:val="nil"/>
            </w:tcBorders>
            <w:tcMar>
              <w:top w:w="115" w:type="dxa"/>
              <w:left w:w="115" w:type="dxa"/>
              <w:bottom w:w="115" w:type="dxa"/>
              <w:right w:w="115" w:type="dxa"/>
            </w:tcMar>
            <w:vAlign w:val="center"/>
          </w:tcPr>
          <w:p w14:paraId="408460DB"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lastRenderedPageBreak/>
              <w:t>Stevenson and Rao (2014)</w:t>
            </w:r>
          </w:p>
        </w:tc>
        <w:tc>
          <w:tcPr>
            <w:tcW w:w="1071" w:type="dxa"/>
            <w:tcBorders>
              <w:top w:val="nil"/>
              <w:left w:val="nil"/>
              <w:bottom w:val="nil"/>
              <w:right w:val="nil"/>
            </w:tcBorders>
            <w:tcMar>
              <w:top w:w="115" w:type="dxa"/>
              <w:left w:w="115" w:type="dxa"/>
              <w:bottom w:w="115" w:type="dxa"/>
              <w:right w:w="115" w:type="dxa"/>
            </w:tcMar>
            <w:vAlign w:val="center"/>
          </w:tcPr>
          <w:p w14:paraId="31848DE0"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25</w:t>
            </w:r>
          </w:p>
        </w:tc>
        <w:tc>
          <w:tcPr>
            <w:tcW w:w="1746" w:type="dxa"/>
            <w:tcBorders>
              <w:top w:val="nil"/>
              <w:left w:val="nil"/>
              <w:bottom w:val="nil"/>
              <w:right w:val="nil"/>
            </w:tcBorders>
            <w:tcMar>
              <w:top w:w="115" w:type="dxa"/>
              <w:left w:w="115" w:type="dxa"/>
              <w:bottom w:w="115" w:type="dxa"/>
              <w:right w:w="115" w:type="dxa"/>
            </w:tcMar>
            <w:vAlign w:val="center"/>
          </w:tcPr>
          <w:p w14:paraId="0311F01F" w14:textId="77777777" w:rsidR="003A1356" w:rsidRPr="00CA386A" w:rsidRDefault="003A1356" w:rsidP="00B2373D">
            <w:pPr>
              <w:spacing w:line="360" w:lineRule="auto"/>
              <w:ind w:left="283"/>
              <w:jc w:val="left"/>
              <w:rPr>
                <w:rFonts w:cs="Arial"/>
                <w:sz w:val="20"/>
                <w:szCs w:val="20"/>
                <w:lang w:val="en-US"/>
              </w:rPr>
            </w:pPr>
            <w:r w:rsidRPr="00CA386A">
              <w:rPr>
                <w:rFonts w:cs="Arial"/>
                <w:sz w:val="20"/>
                <w:szCs w:val="20"/>
                <w:lang w:val="en-US"/>
              </w:rPr>
              <w:t>Not</w:t>
            </w:r>
          </w:p>
          <w:p w14:paraId="45438C76" w14:textId="4CDAFD9C" w:rsidR="005C0CCB" w:rsidRPr="00CA386A" w:rsidRDefault="003A1356" w:rsidP="00B2373D">
            <w:pPr>
              <w:spacing w:line="360" w:lineRule="auto"/>
              <w:ind w:left="283"/>
              <w:jc w:val="left"/>
              <w:rPr>
                <w:rFonts w:cs="Arial"/>
                <w:sz w:val="20"/>
                <w:szCs w:val="20"/>
                <w:lang w:val="en-US"/>
              </w:rPr>
            </w:pPr>
            <w:r w:rsidRPr="00CA386A">
              <w:rPr>
                <w:rFonts w:cs="Arial"/>
                <w:sz w:val="20"/>
                <w:szCs w:val="20"/>
                <w:lang w:val="en-US"/>
              </w:rPr>
              <w:t xml:space="preserve"> </w:t>
            </w:r>
            <w:r w:rsidR="009249D0" w:rsidRPr="00CA386A">
              <w:rPr>
                <w:rFonts w:cs="Arial"/>
                <w:sz w:val="20"/>
                <w:szCs w:val="20"/>
                <w:lang w:val="en-US"/>
              </w:rPr>
              <w:t>Stated</w:t>
            </w:r>
            <w:r w:rsidR="005C0CCB" w:rsidRPr="00CA386A">
              <w:rPr>
                <w:rFonts w:cs="Arial"/>
                <w:sz w:val="20"/>
                <w:szCs w:val="20"/>
                <w:lang w:val="en-US"/>
              </w:rPr>
              <w:t>.</w:t>
            </w:r>
          </w:p>
        </w:tc>
        <w:tc>
          <w:tcPr>
            <w:tcW w:w="1522" w:type="dxa"/>
            <w:tcBorders>
              <w:top w:val="nil"/>
              <w:left w:val="nil"/>
              <w:bottom w:val="nil"/>
              <w:right w:val="nil"/>
            </w:tcBorders>
            <w:tcMar>
              <w:top w:w="115" w:type="dxa"/>
              <w:left w:w="115" w:type="dxa"/>
              <w:bottom w:w="115" w:type="dxa"/>
              <w:right w:w="115" w:type="dxa"/>
            </w:tcMar>
            <w:vAlign w:val="center"/>
          </w:tcPr>
          <w:p w14:paraId="7AA9ACD5" w14:textId="77777777" w:rsidR="003A1356" w:rsidRPr="00CA386A" w:rsidRDefault="003A1356" w:rsidP="00B2373D">
            <w:pPr>
              <w:spacing w:line="360" w:lineRule="auto"/>
              <w:ind w:left="283"/>
              <w:jc w:val="left"/>
              <w:rPr>
                <w:rFonts w:cs="Arial"/>
                <w:sz w:val="20"/>
                <w:szCs w:val="20"/>
                <w:lang w:val="en-US"/>
              </w:rPr>
            </w:pPr>
            <w:r w:rsidRPr="00CA386A">
              <w:rPr>
                <w:rFonts w:cs="Arial"/>
                <w:sz w:val="20"/>
                <w:szCs w:val="20"/>
                <w:lang w:val="en-US"/>
              </w:rPr>
              <w:t>Not</w:t>
            </w:r>
          </w:p>
          <w:p w14:paraId="4B706CA6" w14:textId="363DC48A" w:rsidR="005C0CCB" w:rsidRPr="00CA386A" w:rsidRDefault="003A1356" w:rsidP="00B2373D">
            <w:pPr>
              <w:spacing w:line="360" w:lineRule="auto"/>
              <w:ind w:left="283"/>
              <w:jc w:val="left"/>
              <w:rPr>
                <w:rFonts w:cs="Arial"/>
                <w:sz w:val="20"/>
                <w:szCs w:val="20"/>
                <w:lang w:val="en-US"/>
              </w:rPr>
            </w:pPr>
            <w:r w:rsidRPr="00CA386A">
              <w:rPr>
                <w:rFonts w:cs="Arial"/>
                <w:sz w:val="20"/>
                <w:szCs w:val="20"/>
                <w:lang w:val="en-US"/>
              </w:rPr>
              <w:t xml:space="preserve"> stated</w:t>
            </w:r>
          </w:p>
        </w:tc>
        <w:tc>
          <w:tcPr>
            <w:tcW w:w="1810" w:type="dxa"/>
            <w:tcBorders>
              <w:top w:val="nil"/>
              <w:left w:val="nil"/>
              <w:bottom w:val="nil"/>
              <w:right w:val="nil"/>
            </w:tcBorders>
            <w:tcMar>
              <w:top w:w="115" w:type="dxa"/>
              <w:left w:w="115" w:type="dxa"/>
              <w:bottom w:w="115" w:type="dxa"/>
              <w:right w:w="115" w:type="dxa"/>
            </w:tcMar>
            <w:vAlign w:val="center"/>
          </w:tcPr>
          <w:p w14:paraId="3304F7B8"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England, United Kingdom</w:t>
            </w:r>
          </w:p>
        </w:tc>
        <w:tc>
          <w:tcPr>
            <w:tcW w:w="1484" w:type="dxa"/>
            <w:tcBorders>
              <w:top w:val="nil"/>
              <w:left w:val="nil"/>
              <w:bottom w:val="nil"/>
              <w:right w:val="nil"/>
            </w:tcBorders>
            <w:tcMar>
              <w:top w:w="115" w:type="dxa"/>
              <w:left w:w="115" w:type="dxa"/>
              <w:bottom w:w="115" w:type="dxa"/>
              <w:right w:w="115" w:type="dxa"/>
            </w:tcMar>
            <w:vAlign w:val="center"/>
          </w:tcPr>
          <w:p w14:paraId="60A01865"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sym w:font="Wingdings" w:char="F0FB"/>
            </w:r>
          </w:p>
        </w:tc>
        <w:tc>
          <w:tcPr>
            <w:tcW w:w="1910" w:type="dxa"/>
            <w:tcBorders>
              <w:top w:val="nil"/>
              <w:left w:val="nil"/>
              <w:bottom w:val="nil"/>
              <w:right w:val="nil"/>
            </w:tcBorders>
            <w:tcMar>
              <w:top w:w="115" w:type="dxa"/>
              <w:left w:w="115" w:type="dxa"/>
              <w:bottom w:w="115" w:type="dxa"/>
              <w:right w:w="115" w:type="dxa"/>
            </w:tcMar>
            <w:vAlign w:val="center"/>
          </w:tcPr>
          <w:p w14:paraId="17548695"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WEMWBS</w:t>
            </w:r>
          </w:p>
        </w:tc>
        <w:tc>
          <w:tcPr>
            <w:tcW w:w="2372" w:type="dxa"/>
            <w:tcBorders>
              <w:top w:val="nil"/>
              <w:left w:val="nil"/>
              <w:bottom w:val="nil"/>
              <w:right w:val="nil"/>
            </w:tcBorders>
            <w:tcMar>
              <w:top w:w="115" w:type="dxa"/>
              <w:left w:w="115" w:type="dxa"/>
              <w:bottom w:w="115" w:type="dxa"/>
              <w:right w:w="115" w:type="dxa"/>
            </w:tcMar>
          </w:tcPr>
          <w:p w14:paraId="20BBD0BB"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Must be employed in academia and public health</w:t>
            </w:r>
          </w:p>
        </w:tc>
      </w:tr>
      <w:tr w:rsidR="005C0CCB" w:rsidRPr="00CA386A" w14:paraId="0FD0E76A" w14:textId="77777777" w:rsidTr="005C0CCB">
        <w:tc>
          <w:tcPr>
            <w:tcW w:w="1397" w:type="dxa"/>
            <w:tcBorders>
              <w:top w:val="nil"/>
              <w:left w:val="nil"/>
              <w:bottom w:val="nil"/>
              <w:right w:val="nil"/>
            </w:tcBorders>
            <w:tcMar>
              <w:top w:w="115" w:type="dxa"/>
              <w:left w:w="115" w:type="dxa"/>
              <w:bottom w:w="115" w:type="dxa"/>
              <w:right w:w="115" w:type="dxa"/>
            </w:tcMar>
            <w:vAlign w:val="center"/>
          </w:tcPr>
          <w:p w14:paraId="13804EFF"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Bellin (2017)</w:t>
            </w:r>
          </w:p>
        </w:tc>
        <w:tc>
          <w:tcPr>
            <w:tcW w:w="1071" w:type="dxa"/>
            <w:tcBorders>
              <w:top w:val="nil"/>
              <w:left w:val="nil"/>
              <w:bottom w:val="nil"/>
              <w:right w:val="nil"/>
            </w:tcBorders>
            <w:tcMar>
              <w:top w:w="115" w:type="dxa"/>
              <w:left w:w="115" w:type="dxa"/>
              <w:bottom w:w="115" w:type="dxa"/>
              <w:right w:w="115" w:type="dxa"/>
            </w:tcMar>
            <w:vAlign w:val="center"/>
          </w:tcPr>
          <w:p w14:paraId="3C634908"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8</w:t>
            </w:r>
          </w:p>
        </w:tc>
        <w:tc>
          <w:tcPr>
            <w:tcW w:w="1746" w:type="dxa"/>
            <w:tcBorders>
              <w:top w:val="nil"/>
              <w:left w:val="nil"/>
              <w:bottom w:val="nil"/>
              <w:right w:val="nil"/>
            </w:tcBorders>
            <w:tcMar>
              <w:top w:w="115" w:type="dxa"/>
              <w:left w:w="115" w:type="dxa"/>
              <w:bottom w:w="115" w:type="dxa"/>
              <w:right w:w="115" w:type="dxa"/>
            </w:tcMar>
            <w:vAlign w:val="center"/>
          </w:tcPr>
          <w:p w14:paraId="47F57AD1"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Male = 3</w:t>
            </w:r>
          </w:p>
          <w:p w14:paraId="2F7585A2"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Female = 5</w:t>
            </w:r>
          </w:p>
        </w:tc>
        <w:tc>
          <w:tcPr>
            <w:tcW w:w="1522" w:type="dxa"/>
            <w:tcBorders>
              <w:top w:val="nil"/>
              <w:left w:val="nil"/>
              <w:bottom w:val="nil"/>
              <w:right w:val="nil"/>
            </w:tcBorders>
            <w:tcMar>
              <w:top w:w="115" w:type="dxa"/>
              <w:left w:w="115" w:type="dxa"/>
              <w:bottom w:w="115" w:type="dxa"/>
              <w:right w:w="115" w:type="dxa"/>
            </w:tcMar>
            <w:vAlign w:val="center"/>
          </w:tcPr>
          <w:p w14:paraId="4A946C4C"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26 – 72</w:t>
            </w:r>
          </w:p>
        </w:tc>
        <w:tc>
          <w:tcPr>
            <w:tcW w:w="1810" w:type="dxa"/>
            <w:tcBorders>
              <w:top w:val="nil"/>
              <w:left w:val="nil"/>
              <w:bottom w:val="nil"/>
              <w:right w:val="nil"/>
            </w:tcBorders>
            <w:tcMar>
              <w:top w:w="115" w:type="dxa"/>
              <w:left w:w="115" w:type="dxa"/>
              <w:bottom w:w="115" w:type="dxa"/>
              <w:right w:w="115" w:type="dxa"/>
            </w:tcMar>
            <w:vAlign w:val="center"/>
          </w:tcPr>
          <w:p w14:paraId="3B0B6E49"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USA</w:t>
            </w:r>
          </w:p>
        </w:tc>
        <w:tc>
          <w:tcPr>
            <w:tcW w:w="1484" w:type="dxa"/>
            <w:tcBorders>
              <w:top w:val="nil"/>
              <w:left w:val="nil"/>
              <w:bottom w:val="nil"/>
              <w:right w:val="nil"/>
            </w:tcBorders>
            <w:tcMar>
              <w:top w:w="115" w:type="dxa"/>
              <w:left w:w="115" w:type="dxa"/>
              <w:bottom w:w="115" w:type="dxa"/>
              <w:right w:w="115" w:type="dxa"/>
            </w:tcMar>
            <w:vAlign w:val="center"/>
          </w:tcPr>
          <w:p w14:paraId="4092B5B8"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sym w:font="Wingdings" w:char="F0FB"/>
            </w:r>
          </w:p>
        </w:tc>
        <w:tc>
          <w:tcPr>
            <w:tcW w:w="1910" w:type="dxa"/>
            <w:tcBorders>
              <w:top w:val="nil"/>
              <w:left w:val="nil"/>
              <w:bottom w:val="nil"/>
              <w:right w:val="nil"/>
            </w:tcBorders>
            <w:tcMar>
              <w:top w:w="115" w:type="dxa"/>
              <w:left w:w="115" w:type="dxa"/>
              <w:bottom w:w="115" w:type="dxa"/>
              <w:right w:w="115" w:type="dxa"/>
            </w:tcMar>
            <w:vAlign w:val="center"/>
          </w:tcPr>
          <w:p w14:paraId="06A6C4A3"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sym w:font="Wingdings" w:char="F0FB"/>
            </w:r>
          </w:p>
        </w:tc>
        <w:tc>
          <w:tcPr>
            <w:tcW w:w="2372" w:type="dxa"/>
            <w:tcBorders>
              <w:top w:val="nil"/>
              <w:left w:val="nil"/>
              <w:bottom w:val="nil"/>
              <w:right w:val="nil"/>
            </w:tcBorders>
            <w:tcMar>
              <w:top w:w="115" w:type="dxa"/>
              <w:left w:w="115" w:type="dxa"/>
              <w:bottom w:w="115" w:type="dxa"/>
              <w:right w:w="115" w:type="dxa"/>
            </w:tcMar>
          </w:tcPr>
          <w:p w14:paraId="46D2609B"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Undergone at least 6-month psychotherapy or peer-group support</w:t>
            </w:r>
          </w:p>
        </w:tc>
      </w:tr>
      <w:tr w:rsidR="005C0CCB" w:rsidRPr="00CA386A" w14:paraId="7D920B0F" w14:textId="77777777" w:rsidTr="005C0CCB">
        <w:tc>
          <w:tcPr>
            <w:tcW w:w="1397" w:type="dxa"/>
            <w:tcBorders>
              <w:top w:val="nil"/>
              <w:left w:val="nil"/>
              <w:right w:val="nil"/>
            </w:tcBorders>
            <w:tcMar>
              <w:top w:w="115" w:type="dxa"/>
              <w:left w:w="115" w:type="dxa"/>
              <w:bottom w:w="115" w:type="dxa"/>
              <w:right w:w="115" w:type="dxa"/>
            </w:tcMar>
            <w:vAlign w:val="center"/>
          </w:tcPr>
          <w:p w14:paraId="5C4A7D76"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 xml:space="preserve">Wakefield </w:t>
            </w:r>
            <w:r w:rsidRPr="00CA386A">
              <w:rPr>
                <w:rFonts w:cs="Arial"/>
                <w:i/>
                <w:iCs/>
                <w:sz w:val="20"/>
                <w:szCs w:val="20"/>
                <w:lang w:val="en-US"/>
              </w:rPr>
              <w:t>et al</w:t>
            </w:r>
            <w:r w:rsidRPr="00CA386A">
              <w:rPr>
                <w:rFonts w:cs="Arial"/>
                <w:sz w:val="20"/>
                <w:szCs w:val="20"/>
                <w:lang w:val="en-US"/>
              </w:rPr>
              <w:t>. (2017)</w:t>
            </w:r>
          </w:p>
        </w:tc>
        <w:tc>
          <w:tcPr>
            <w:tcW w:w="1071" w:type="dxa"/>
            <w:tcBorders>
              <w:top w:val="nil"/>
              <w:left w:val="nil"/>
              <w:right w:val="nil"/>
            </w:tcBorders>
            <w:tcMar>
              <w:top w:w="115" w:type="dxa"/>
              <w:left w:w="115" w:type="dxa"/>
              <w:bottom w:w="115" w:type="dxa"/>
              <w:right w:w="115" w:type="dxa"/>
            </w:tcMar>
            <w:vAlign w:val="center"/>
          </w:tcPr>
          <w:p w14:paraId="30BBFB4C"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3,829</w:t>
            </w:r>
          </w:p>
        </w:tc>
        <w:tc>
          <w:tcPr>
            <w:tcW w:w="1746" w:type="dxa"/>
            <w:tcBorders>
              <w:top w:val="nil"/>
              <w:left w:val="nil"/>
              <w:right w:val="nil"/>
            </w:tcBorders>
            <w:tcMar>
              <w:top w:w="115" w:type="dxa"/>
              <w:left w:w="115" w:type="dxa"/>
              <w:bottom w:w="115" w:type="dxa"/>
              <w:right w:w="115" w:type="dxa"/>
            </w:tcMar>
            <w:vAlign w:val="center"/>
          </w:tcPr>
          <w:p w14:paraId="36A46DDF"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Male = 1,642</w:t>
            </w:r>
          </w:p>
          <w:p w14:paraId="5D17E6FE"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Female = 2,184</w:t>
            </w:r>
          </w:p>
          <w:p w14:paraId="79057616"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Unknown = 3</w:t>
            </w:r>
          </w:p>
        </w:tc>
        <w:tc>
          <w:tcPr>
            <w:tcW w:w="1522" w:type="dxa"/>
            <w:tcBorders>
              <w:top w:val="nil"/>
              <w:left w:val="nil"/>
              <w:right w:val="nil"/>
            </w:tcBorders>
            <w:tcMar>
              <w:top w:w="115" w:type="dxa"/>
              <w:left w:w="115" w:type="dxa"/>
              <w:bottom w:w="115" w:type="dxa"/>
              <w:right w:w="115" w:type="dxa"/>
            </w:tcMar>
            <w:vAlign w:val="center"/>
          </w:tcPr>
          <w:p w14:paraId="619025B2"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18 – 97</w:t>
            </w:r>
          </w:p>
        </w:tc>
        <w:tc>
          <w:tcPr>
            <w:tcW w:w="1810" w:type="dxa"/>
            <w:tcBorders>
              <w:top w:val="nil"/>
              <w:left w:val="nil"/>
              <w:right w:val="nil"/>
            </w:tcBorders>
            <w:tcMar>
              <w:top w:w="115" w:type="dxa"/>
              <w:left w:w="115" w:type="dxa"/>
              <w:bottom w:w="115" w:type="dxa"/>
              <w:right w:w="115" w:type="dxa"/>
            </w:tcMar>
            <w:vAlign w:val="center"/>
          </w:tcPr>
          <w:p w14:paraId="720319AB"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Scotland and Italy</w:t>
            </w:r>
          </w:p>
        </w:tc>
        <w:tc>
          <w:tcPr>
            <w:tcW w:w="1484" w:type="dxa"/>
            <w:tcBorders>
              <w:top w:val="nil"/>
              <w:left w:val="nil"/>
              <w:right w:val="nil"/>
            </w:tcBorders>
            <w:tcMar>
              <w:top w:w="115" w:type="dxa"/>
              <w:left w:w="115" w:type="dxa"/>
              <w:bottom w:w="115" w:type="dxa"/>
              <w:right w:w="115" w:type="dxa"/>
            </w:tcMar>
            <w:vAlign w:val="center"/>
          </w:tcPr>
          <w:p w14:paraId="7BFCA68F"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sym w:font="Wingdings" w:char="F0FC"/>
            </w:r>
          </w:p>
        </w:tc>
        <w:tc>
          <w:tcPr>
            <w:tcW w:w="1910" w:type="dxa"/>
            <w:tcBorders>
              <w:top w:val="nil"/>
              <w:left w:val="nil"/>
              <w:right w:val="nil"/>
            </w:tcBorders>
            <w:tcMar>
              <w:top w:w="115" w:type="dxa"/>
              <w:left w:w="115" w:type="dxa"/>
              <w:bottom w:w="115" w:type="dxa"/>
              <w:right w:w="115" w:type="dxa"/>
            </w:tcMar>
            <w:vAlign w:val="center"/>
          </w:tcPr>
          <w:p w14:paraId="4CE07566"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sym w:font="Wingdings" w:char="F0FB"/>
            </w:r>
          </w:p>
        </w:tc>
        <w:tc>
          <w:tcPr>
            <w:tcW w:w="2372" w:type="dxa"/>
            <w:tcBorders>
              <w:top w:val="nil"/>
              <w:left w:val="nil"/>
              <w:right w:val="nil"/>
            </w:tcBorders>
            <w:tcMar>
              <w:top w:w="115" w:type="dxa"/>
              <w:left w:w="115" w:type="dxa"/>
              <w:bottom w:w="115" w:type="dxa"/>
              <w:right w:w="115" w:type="dxa"/>
            </w:tcMar>
          </w:tcPr>
          <w:p w14:paraId="5A0499ED" w14:textId="77777777" w:rsidR="005C0CCB" w:rsidRPr="00CA386A" w:rsidRDefault="005C0CCB" w:rsidP="00B2373D">
            <w:pPr>
              <w:spacing w:line="360" w:lineRule="auto"/>
              <w:ind w:left="283"/>
              <w:jc w:val="left"/>
              <w:rPr>
                <w:rFonts w:cs="Arial"/>
                <w:sz w:val="20"/>
                <w:szCs w:val="20"/>
                <w:lang w:val="en-US"/>
              </w:rPr>
            </w:pPr>
            <w:r w:rsidRPr="00CA386A">
              <w:rPr>
                <w:rFonts w:cs="Arial"/>
                <w:sz w:val="20"/>
                <w:szCs w:val="20"/>
                <w:lang w:val="en-US"/>
              </w:rPr>
              <w:t>No terminal illness; no Alzheimer’s disease; no dementia</w:t>
            </w:r>
          </w:p>
        </w:tc>
      </w:tr>
    </w:tbl>
    <w:p w14:paraId="4C9B0421" w14:textId="66CE6A4B" w:rsidR="00635C07" w:rsidRPr="00CA386A" w:rsidRDefault="00635C07" w:rsidP="00B2373D">
      <w:pPr>
        <w:spacing w:before="120" w:after="0" w:line="360" w:lineRule="auto"/>
        <w:ind w:left="283"/>
        <w:jc w:val="left"/>
        <w:rPr>
          <w:rFonts w:ascii="Times New Roman" w:hAnsi="Times New Roman" w:cs="Times New Roman"/>
          <w:sz w:val="24"/>
          <w:szCs w:val="24"/>
          <w:lang w:val="en-US"/>
        </w:rPr>
        <w:sectPr w:rsidR="00635C07" w:rsidRPr="00CA386A" w:rsidSect="008D1CDE">
          <w:pgSz w:w="16834" w:h="11909" w:orient="landscape" w:code="9"/>
          <w:pgMar w:top="1134" w:right="1418" w:bottom="2268" w:left="1418" w:header="720" w:footer="720" w:gutter="0"/>
          <w:cols w:space="720"/>
          <w:docGrid w:linePitch="360"/>
        </w:sectPr>
      </w:pPr>
    </w:p>
    <w:p w14:paraId="2636342F" w14:textId="2716B428" w:rsidR="00B808B5" w:rsidRPr="00CA386A" w:rsidRDefault="00B808B5" w:rsidP="00B2373D">
      <w:pPr>
        <w:pStyle w:val="Heading3"/>
        <w:spacing w:line="480" w:lineRule="auto"/>
        <w:ind w:left="283"/>
        <w:jc w:val="left"/>
        <w:rPr>
          <w:rFonts w:ascii="Arial Black" w:hAnsi="Arial Black"/>
          <w:i/>
          <w:color w:val="auto"/>
          <w:sz w:val="28"/>
          <w:szCs w:val="28"/>
        </w:rPr>
      </w:pPr>
      <w:bookmarkStart w:id="12" w:name="_Toc26176535"/>
      <w:r w:rsidRPr="00CA386A">
        <w:rPr>
          <w:rFonts w:ascii="Arial Black" w:hAnsi="Arial Black"/>
          <w:i/>
          <w:color w:val="auto"/>
          <w:sz w:val="28"/>
          <w:szCs w:val="28"/>
        </w:rPr>
        <w:lastRenderedPageBreak/>
        <w:t>Collation of All Identified Factors that Affect Wellbeing</w:t>
      </w:r>
      <w:bookmarkEnd w:id="12"/>
    </w:p>
    <w:p w14:paraId="087CA327" w14:textId="4E52CDC1" w:rsidR="00B808B5" w:rsidRPr="00CA386A" w:rsidRDefault="00B808B5"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All studies identified one or more factors that impact wellbeing. Stevenson and Rao (2014) investigated the disparities in wellbeing in Black and Minority Ethnic (BME) communities and</w:t>
      </w:r>
      <w:r w:rsidR="00A31970"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possible drivers for these disparities. </w:t>
      </w:r>
      <w:r w:rsidR="00316F80" w:rsidRPr="00CA386A">
        <w:rPr>
          <w:rFonts w:ascii="Times New Roman" w:hAnsi="Times New Roman" w:cs="Times New Roman"/>
          <w:sz w:val="28"/>
          <w:szCs w:val="28"/>
        </w:rPr>
        <w:t>They</w:t>
      </w:r>
      <w:r w:rsidRPr="00CA386A">
        <w:rPr>
          <w:rFonts w:ascii="Times New Roman" w:hAnsi="Times New Roman" w:cs="Times New Roman"/>
          <w:sz w:val="28"/>
          <w:szCs w:val="28"/>
        </w:rPr>
        <w:t xml:space="preserve"> also attempted to explain factors that affect wellbeing in these BME communities. Sense of Belonging was one factor that appeared in all studies and, consistently had an impact on the wellbeing of members of minority groups.</w:t>
      </w:r>
    </w:p>
    <w:p w14:paraId="308BCBDC" w14:textId="3A97DE80" w:rsidR="00B808B5" w:rsidRPr="00CA386A" w:rsidRDefault="00B808B5"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According to Walton and Cohen (2007) and Mallett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(2011), </w:t>
      </w:r>
      <w:r w:rsidR="009D7BAD" w:rsidRPr="00CA386A">
        <w:rPr>
          <w:rFonts w:ascii="Times New Roman" w:hAnsi="Times New Roman" w:cs="Times New Roman"/>
          <w:sz w:val="28"/>
          <w:szCs w:val="28"/>
        </w:rPr>
        <w:t xml:space="preserve">a </w:t>
      </w:r>
      <w:r w:rsidRPr="00CA386A">
        <w:rPr>
          <w:rFonts w:ascii="Times New Roman" w:hAnsi="Times New Roman" w:cs="Times New Roman"/>
          <w:sz w:val="28"/>
          <w:szCs w:val="28"/>
        </w:rPr>
        <w:t>higher sense of belonging led members of minority groups to set higher goals and, have higher educational expectations and achievements. Since there is a statistically significant, positive relationship between subjective well-being and academic achievement (</w:t>
      </w:r>
      <w:proofErr w:type="spellStart"/>
      <w:r w:rsidRPr="00CA386A">
        <w:rPr>
          <w:rFonts w:ascii="Times New Roman" w:hAnsi="Times New Roman" w:cs="Times New Roman"/>
          <w:sz w:val="28"/>
          <w:szCs w:val="28"/>
        </w:rPr>
        <w:t>Bücker</w:t>
      </w:r>
      <w:proofErr w:type="spellEnd"/>
      <w:r w:rsidRPr="00CA386A">
        <w:rPr>
          <w:rFonts w:ascii="Times New Roman" w:hAnsi="Times New Roman" w:cs="Times New Roman"/>
          <w:sz w:val="28"/>
          <w:szCs w:val="28"/>
        </w:rPr>
        <w:t xml:space="preserve">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2018), it can be inferred from both studies that sense of belonging tends to improve wellbeing. Ghavami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(2011) stated that identity achievement and identity affirmation (sense of belonging) individually and collectively have positive relationships with psychological wellbeing which is closely related to eudemonic wellbeing. Sense of belonging had a positive association with ‘satisfaction with life’ and self-esteem and, a negative association with depression and anxiety.</w:t>
      </w:r>
    </w:p>
    <w:p w14:paraId="5C4172B4" w14:textId="7B7FB6F7" w:rsidR="008A0792" w:rsidRPr="00CA386A" w:rsidRDefault="00B808B5" w:rsidP="00B2373D">
      <w:pPr>
        <w:spacing w:after="360"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lastRenderedPageBreak/>
        <w:t xml:space="preserve">In </w:t>
      </w:r>
      <w:r w:rsidR="008A0792" w:rsidRPr="00CA386A">
        <w:rPr>
          <w:rFonts w:ascii="Times New Roman" w:hAnsi="Times New Roman" w:cs="Times New Roman"/>
          <w:sz w:val="28"/>
          <w:szCs w:val="28"/>
        </w:rPr>
        <w:t xml:space="preserve">the </w:t>
      </w:r>
      <w:r w:rsidRPr="00CA386A">
        <w:rPr>
          <w:rFonts w:ascii="Times New Roman" w:hAnsi="Times New Roman" w:cs="Times New Roman"/>
          <w:sz w:val="28"/>
          <w:szCs w:val="28"/>
        </w:rPr>
        <w:t xml:space="preserve">Bellin (2017) study, the impacts of </w:t>
      </w:r>
      <w:r w:rsidR="00F862CE" w:rsidRPr="00CA386A">
        <w:rPr>
          <w:rFonts w:ascii="Times New Roman" w:hAnsi="Times New Roman" w:cs="Times New Roman"/>
          <w:sz w:val="28"/>
          <w:szCs w:val="28"/>
        </w:rPr>
        <w:t xml:space="preserve">a </w:t>
      </w:r>
      <w:r w:rsidRPr="00CA386A">
        <w:rPr>
          <w:rFonts w:ascii="Times New Roman" w:hAnsi="Times New Roman" w:cs="Times New Roman"/>
          <w:sz w:val="28"/>
          <w:szCs w:val="28"/>
        </w:rPr>
        <w:t>sense of belonging, sense of self-acceptance and sense of purpose</w:t>
      </w:r>
      <w:r w:rsidR="008A0792"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were not </w:t>
      </w:r>
      <w:r w:rsidR="008A0792" w:rsidRPr="00CA386A">
        <w:rPr>
          <w:rFonts w:ascii="Times New Roman" w:hAnsi="Times New Roman" w:cs="Times New Roman"/>
          <w:sz w:val="28"/>
          <w:szCs w:val="28"/>
        </w:rPr>
        <w:t>specifically</w:t>
      </w:r>
      <w:r w:rsidRPr="00CA386A">
        <w:rPr>
          <w:rFonts w:ascii="Times New Roman" w:hAnsi="Times New Roman" w:cs="Times New Roman"/>
          <w:sz w:val="28"/>
          <w:szCs w:val="28"/>
        </w:rPr>
        <w:t xml:space="preserve"> stated. However, it can be inferred that </w:t>
      </w:r>
      <w:r w:rsidR="008A0792" w:rsidRPr="00CA386A">
        <w:rPr>
          <w:rFonts w:ascii="Times New Roman" w:hAnsi="Times New Roman" w:cs="Times New Roman"/>
          <w:sz w:val="28"/>
          <w:szCs w:val="28"/>
        </w:rPr>
        <w:t>‘</w:t>
      </w:r>
      <w:r w:rsidRPr="00CA386A">
        <w:rPr>
          <w:rFonts w:ascii="Times New Roman" w:hAnsi="Times New Roman" w:cs="Times New Roman"/>
          <w:sz w:val="28"/>
          <w:szCs w:val="28"/>
        </w:rPr>
        <w:t>meaning frustration</w:t>
      </w:r>
      <w:r w:rsidR="008A0792"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which </w:t>
      </w:r>
      <w:r w:rsidR="008A0792" w:rsidRPr="00CA386A">
        <w:rPr>
          <w:rFonts w:ascii="Times New Roman" w:hAnsi="Times New Roman" w:cs="Times New Roman"/>
          <w:sz w:val="28"/>
          <w:szCs w:val="28"/>
        </w:rPr>
        <w:t>they described as struggling to find personal significance or purpose due to internal, intrapersonal and/or environmental hindrances,</w:t>
      </w:r>
      <w:r w:rsidRPr="00CA386A">
        <w:rPr>
          <w:rFonts w:ascii="Times New Roman" w:hAnsi="Times New Roman" w:cs="Times New Roman"/>
          <w:sz w:val="28"/>
          <w:szCs w:val="28"/>
        </w:rPr>
        <w:t xml:space="preserve"> </w:t>
      </w:r>
      <w:r w:rsidR="008A0792" w:rsidRPr="00CA386A">
        <w:rPr>
          <w:rFonts w:ascii="Times New Roman" w:hAnsi="Times New Roman" w:cs="Times New Roman"/>
          <w:sz w:val="28"/>
          <w:szCs w:val="28"/>
        </w:rPr>
        <w:t>had a negative impact on these senses</w:t>
      </w:r>
      <w:r w:rsidRPr="00CA386A">
        <w:rPr>
          <w:rFonts w:ascii="Times New Roman" w:hAnsi="Times New Roman" w:cs="Times New Roman"/>
          <w:sz w:val="28"/>
          <w:szCs w:val="28"/>
        </w:rPr>
        <w:t xml:space="preserve">. </w:t>
      </w:r>
      <w:r w:rsidR="008A0792" w:rsidRPr="00CA386A">
        <w:rPr>
          <w:rFonts w:ascii="Times New Roman" w:hAnsi="Times New Roman" w:cs="Times New Roman"/>
          <w:sz w:val="28"/>
          <w:szCs w:val="28"/>
        </w:rPr>
        <w:t>M</w:t>
      </w:r>
      <w:r w:rsidRPr="00CA386A">
        <w:rPr>
          <w:rFonts w:ascii="Times New Roman" w:hAnsi="Times New Roman" w:cs="Times New Roman"/>
          <w:sz w:val="28"/>
          <w:szCs w:val="28"/>
        </w:rPr>
        <w:t xml:space="preserve">eaning in life </w:t>
      </w:r>
      <w:r w:rsidR="008A0792" w:rsidRPr="00CA386A">
        <w:rPr>
          <w:rFonts w:ascii="Times New Roman" w:hAnsi="Times New Roman" w:cs="Times New Roman"/>
          <w:sz w:val="28"/>
          <w:szCs w:val="28"/>
        </w:rPr>
        <w:t>is a core facet of eudemonic</w:t>
      </w:r>
      <w:r w:rsidRPr="00CA386A">
        <w:rPr>
          <w:rFonts w:ascii="Times New Roman" w:hAnsi="Times New Roman" w:cs="Times New Roman"/>
          <w:sz w:val="28"/>
          <w:szCs w:val="28"/>
        </w:rPr>
        <w:t xml:space="preserve"> wellbeing</w:t>
      </w:r>
      <w:sdt>
        <w:sdtPr>
          <w:rPr>
            <w:rFonts w:ascii="Times New Roman" w:hAnsi="Times New Roman" w:cs="Times New Roman"/>
            <w:sz w:val="28"/>
            <w:szCs w:val="28"/>
          </w:rPr>
          <w:id w:val="-1024167764"/>
          <w:citation/>
        </w:sdtPr>
        <w:sdtContent>
          <w:r w:rsidR="008A0792" w:rsidRPr="00CA386A">
            <w:rPr>
              <w:rFonts w:ascii="Times New Roman" w:hAnsi="Times New Roman" w:cs="Times New Roman"/>
              <w:sz w:val="28"/>
              <w:szCs w:val="28"/>
            </w:rPr>
            <w:fldChar w:fldCharType="begin"/>
          </w:r>
          <w:r w:rsidR="008A0792" w:rsidRPr="00CA386A">
            <w:rPr>
              <w:rFonts w:ascii="Times New Roman" w:hAnsi="Times New Roman" w:cs="Times New Roman"/>
              <w:sz w:val="28"/>
              <w:szCs w:val="28"/>
            </w:rPr>
            <w:instrText xml:space="preserve"> CITATION Rya08 \l 2057 </w:instrText>
          </w:r>
          <w:r w:rsidR="008A0792" w:rsidRPr="00CA386A">
            <w:rPr>
              <w:rFonts w:ascii="Times New Roman" w:hAnsi="Times New Roman" w:cs="Times New Roman"/>
              <w:sz w:val="28"/>
              <w:szCs w:val="28"/>
            </w:rPr>
            <w:fldChar w:fldCharType="separate"/>
          </w:r>
          <w:r w:rsidR="008A0792" w:rsidRPr="00CA386A">
            <w:rPr>
              <w:rFonts w:ascii="Times New Roman" w:hAnsi="Times New Roman" w:cs="Times New Roman"/>
              <w:noProof/>
              <w:sz w:val="28"/>
              <w:szCs w:val="28"/>
            </w:rPr>
            <w:t xml:space="preserve"> (Ryan, Huta, &amp; Deci, 2008)</w:t>
          </w:r>
          <w:r w:rsidR="008A0792" w:rsidRPr="00CA386A">
            <w:rPr>
              <w:rFonts w:ascii="Times New Roman" w:hAnsi="Times New Roman" w:cs="Times New Roman"/>
              <w:sz w:val="28"/>
              <w:szCs w:val="28"/>
            </w:rPr>
            <w:fldChar w:fldCharType="end"/>
          </w:r>
        </w:sdtContent>
      </w:sdt>
      <w:r w:rsidR="008A0792" w:rsidRPr="00CA386A">
        <w:rPr>
          <w:rFonts w:ascii="Times New Roman" w:hAnsi="Times New Roman" w:cs="Times New Roman"/>
          <w:sz w:val="28"/>
          <w:szCs w:val="28"/>
        </w:rPr>
        <w:t xml:space="preserve"> and includes the social and cognitive </w:t>
      </w:r>
      <w:r w:rsidR="00DF3FA3" w:rsidRPr="00CA386A">
        <w:rPr>
          <w:rFonts w:ascii="Times New Roman" w:hAnsi="Times New Roman" w:cs="Times New Roman"/>
          <w:sz w:val="28"/>
          <w:szCs w:val="28"/>
        </w:rPr>
        <w:t>connections that</w:t>
      </w:r>
      <w:r w:rsidR="008A0792" w:rsidRPr="00CA386A">
        <w:rPr>
          <w:rFonts w:ascii="Times New Roman" w:hAnsi="Times New Roman" w:cs="Times New Roman"/>
          <w:sz w:val="28"/>
          <w:szCs w:val="28"/>
        </w:rPr>
        <w:t xml:space="preserve"> translates into personal coherence and identity</w:t>
      </w:r>
      <w:r w:rsidRPr="00CA386A">
        <w:rPr>
          <w:rFonts w:ascii="Times New Roman" w:hAnsi="Times New Roman" w:cs="Times New Roman"/>
          <w:sz w:val="28"/>
          <w:szCs w:val="28"/>
        </w:rPr>
        <w:t xml:space="preserve"> (Bellin, 2017)</w:t>
      </w:r>
      <w:r w:rsidR="008A0792" w:rsidRPr="00CA386A">
        <w:rPr>
          <w:rFonts w:ascii="Times New Roman" w:hAnsi="Times New Roman" w:cs="Times New Roman"/>
          <w:sz w:val="28"/>
          <w:szCs w:val="28"/>
        </w:rPr>
        <w:t>. Therefore,</w:t>
      </w:r>
      <w:r w:rsidRPr="00CA386A">
        <w:rPr>
          <w:rFonts w:ascii="Times New Roman" w:hAnsi="Times New Roman" w:cs="Times New Roman"/>
          <w:sz w:val="28"/>
          <w:szCs w:val="28"/>
        </w:rPr>
        <w:t xml:space="preserve"> </w:t>
      </w:r>
      <w:r w:rsidR="008A0792" w:rsidRPr="00CA386A">
        <w:rPr>
          <w:rFonts w:ascii="Times New Roman" w:hAnsi="Times New Roman" w:cs="Times New Roman"/>
          <w:sz w:val="28"/>
          <w:szCs w:val="28"/>
        </w:rPr>
        <w:t xml:space="preserve">when </w:t>
      </w:r>
      <w:r w:rsidRPr="00CA386A">
        <w:rPr>
          <w:rFonts w:ascii="Times New Roman" w:hAnsi="Times New Roman" w:cs="Times New Roman"/>
          <w:sz w:val="28"/>
          <w:szCs w:val="28"/>
        </w:rPr>
        <w:t xml:space="preserve">individuals </w:t>
      </w:r>
      <w:r w:rsidR="008A0792" w:rsidRPr="00CA386A">
        <w:rPr>
          <w:rFonts w:ascii="Times New Roman" w:hAnsi="Times New Roman" w:cs="Times New Roman"/>
          <w:sz w:val="28"/>
          <w:szCs w:val="28"/>
        </w:rPr>
        <w:t>transcend this frustration or feeling of irrelevance, their eudemonic wellbeing improves.</w:t>
      </w:r>
      <w:r w:rsidRPr="00CA386A">
        <w:rPr>
          <w:rFonts w:ascii="Times New Roman" w:hAnsi="Times New Roman" w:cs="Times New Roman"/>
          <w:sz w:val="28"/>
          <w:szCs w:val="28"/>
        </w:rPr>
        <w:t xml:space="preserve"> </w:t>
      </w:r>
    </w:p>
    <w:p w14:paraId="7E1895B4" w14:textId="0C671278" w:rsidR="00B808B5" w:rsidRPr="00CA386A" w:rsidRDefault="00B808B5" w:rsidP="00B2373D">
      <w:pPr>
        <w:spacing w:after="360"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Wakefield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(2017) identified </w:t>
      </w:r>
      <w:r w:rsidR="00F122FC" w:rsidRPr="00CA386A">
        <w:rPr>
          <w:rFonts w:ascii="Times New Roman" w:hAnsi="Times New Roman" w:cs="Times New Roman"/>
          <w:sz w:val="28"/>
          <w:szCs w:val="28"/>
        </w:rPr>
        <w:t>five</w:t>
      </w:r>
      <w:r w:rsidRPr="00CA386A">
        <w:rPr>
          <w:rFonts w:ascii="Times New Roman" w:hAnsi="Times New Roman" w:cs="Times New Roman"/>
          <w:sz w:val="28"/>
          <w:szCs w:val="28"/>
        </w:rPr>
        <w:t xml:space="preserve"> factors which include sense of belonging, sense of commonality, sense of meaningfulness, sense of security and sense of self-continuity that affect the wellbeing of minority group members. Each of these factors had a positive association with wellbeing. Identifying with multiple groups was reported to also increase an individual’s sense of self-continuity across time and space (Wakefield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2017; Sani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2015). The summary of these identified factors and their reported impacts on wellbeing, are presented in Table 2.</w:t>
      </w:r>
    </w:p>
    <w:p w14:paraId="61455DEE" w14:textId="77777777" w:rsidR="00C5183C" w:rsidRPr="00CA386A" w:rsidRDefault="00C5183C" w:rsidP="00B2373D">
      <w:pPr>
        <w:spacing w:line="480" w:lineRule="auto"/>
        <w:ind w:left="283"/>
        <w:jc w:val="left"/>
        <w:rPr>
          <w:rFonts w:ascii="Arial Black" w:hAnsi="Arial Black" w:cs="Times New Roman"/>
          <w:sz w:val="28"/>
          <w:szCs w:val="28"/>
          <w:lang w:val="en-US"/>
        </w:rPr>
      </w:pPr>
    </w:p>
    <w:p w14:paraId="2A7A5199" w14:textId="77777777" w:rsidR="00C5183C" w:rsidRPr="00CA386A" w:rsidRDefault="00C5183C" w:rsidP="00B2373D">
      <w:pPr>
        <w:spacing w:line="480" w:lineRule="auto"/>
        <w:ind w:left="283"/>
        <w:jc w:val="left"/>
        <w:rPr>
          <w:rFonts w:ascii="Arial Black" w:hAnsi="Arial Black" w:cs="Times New Roman"/>
          <w:sz w:val="28"/>
          <w:szCs w:val="28"/>
          <w:lang w:val="en-US"/>
        </w:rPr>
      </w:pPr>
    </w:p>
    <w:p w14:paraId="5CC7CD0D" w14:textId="77777777" w:rsidR="00C5183C" w:rsidRPr="00CA386A" w:rsidRDefault="00C5183C" w:rsidP="00B2373D">
      <w:pPr>
        <w:spacing w:line="480" w:lineRule="auto"/>
        <w:ind w:left="283"/>
        <w:jc w:val="left"/>
        <w:rPr>
          <w:rFonts w:ascii="Arial Black" w:hAnsi="Arial Black" w:cs="Times New Roman"/>
          <w:sz w:val="28"/>
          <w:szCs w:val="28"/>
          <w:lang w:val="en-US"/>
        </w:rPr>
      </w:pPr>
    </w:p>
    <w:p w14:paraId="378B332C" w14:textId="31992FB4" w:rsidR="00637B90" w:rsidRPr="00CA386A" w:rsidRDefault="00637B90" w:rsidP="00B2373D">
      <w:pPr>
        <w:pStyle w:val="Heading3"/>
        <w:ind w:left="283"/>
        <w:rPr>
          <w:rFonts w:ascii="Arial Black" w:hAnsi="Arial Black"/>
          <w:i/>
          <w:iCs/>
          <w:color w:val="auto"/>
          <w:sz w:val="28"/>
          <w:szCs w:val="28"/>
        </w:rPr>
      </w:pPr>
      <w:bookmarkStart w:id="13" w:name="_Toc26176536"/>
      <w:r w:rsidRPr="00CA386A">
        <w:rPr>
          <w:rFonts w:ascii="Arial Black" w:hAnsi="Arial Black"/>
          <w:color w:val="auto"/>
          <w:sz w:val="28"/>
          <w:szCs w:val="28"/>
          <w:lang w:val="en-US"/>
        </w:rPr>
        <w:t>Table 2:</w:t>
      </w:r>
      <w:r w:rsidRPr="00CA386A">
        <w:rPr>
          <w:rFonts w:ascii="Arial Black" w:hAnsi="Arial Black"/>
          <w:i/>
          <w:iCs/>
          <w:color w:val="auto"/>
          <w:sz w:val="28"/>
          <w:szCs w:val="28"/>
          <w:lang w:val="en-US"/>
        </w:rPr>
        <w:t xml:space="preserve"> Summary of identified factors that </w:t>
      </w:r>
      <w:r w:rsidR="00176F8E" w:rsidRPr="00CA386A">
        <w:rPr>
          <w:rFonts w:ascii="Arial Black" w:hAnsi="Arial Black"/>
          <w:i/>
          <w:iCs/>
          <w:color w:val="auto"/>
          <w:sz w:val="28"/>
          <w:szCs w:val="28"/>
          <w:lang w:val="en-US"/>
        </w:rPr>
        <w:t xml:space="preserve">influence eudemonic aspects of </w:t>
      </w:r>
      <w:r w:rsidRPr="00CA386A">
        <w:rPr>
          <w:rFonts w:ascii="Arial Black" w:hAnsi="Arial Black"/>
          <w:i/>
          <w:iCs/>
          <w:color w:val="auto"/>
          <w:sz w:val="28"/>
          <w:szCs w:val="28"/>
          <w:lang w:val="en-US"/>
        </w:rPr>
        <w:t>wellbeing, and their impacts</w:t>
      </w:r>
      <w:r w:rsidR="00176F8E" w:rsidRPr="00CA386A">
        <w:rPr>
          <w:rFonts w:ascii="Arial Black" w:hAnsi="Arial Black"/>
          <w:i/>
          <w:iCs/>
          <w:color w:val="auto"/>
          <w:sz w:val="28"/>
          <w:szCs w:val="28"/>
          <w:lang w:val="en-US"/>
        </w:rPr>
        <w:t>.</w:t>
      </w:r>
      <w:bookmarkEnd w:id="13"/>
    </w:p>
    <w:tbl>
      <w:tblPr>
        <w:tblStyle w:val="TableGrid"/>
        <w:tblW w:w="0" w:type="auto"/>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2215"/>
        <w:gridCol w:w="1143"/>
        <w:gridCol w:w="1143"/>
        <w:gridCol w:w="1143"/>
        <w:gridCol w:w="1143"/>
        <w:gridCol w:w="1143"/>
        <w:gridCol w:w="1143"/>
      </w:tblGrid>
      <w:tr w:rsidR="00637B90" w:rsidRPr="00CA386A" w14:paraId="737D327C" w14:textId="77777777" w:rsidTr="00094EA4">
        <w:trPr>
          <w:cantSplit/>
          <w:trHeight w:val="1567"/>
        </w:trPr>
        <w:tc>
          <w:tcPr>
            <w:tcW w:w="3145" w:type="dxa"/>
            <w:tcBorders>
              <w:top w:val="single" w:sz="6" w:space="0" w:color="auto"/>
              <w:left w:val="nil"/>
              <w:bottom w:val="single" w:sz="6" w:space="0" w:color="auto"/>
              <w:right w:val="nil"/>
            </w:tcBorders>
            <w:tcMar>
              <w:top w:w="72" w:type="dxa"/>
              <w:left w:w="115" w:type="dxa"/>
              <w:bottom w:w="72" w:type="dxa"/>
              <w:right w:w="115" w:type="dxa"/>
            </w:tcMar>
            <w:vAlign w:val="bottom"/>
          </w:tcPr>
          <w:p w14:paraId="7236FFDD" w14:textId="77777777" w:rsidR="00637B90" w:rsidRPr="00CA386A" w:rsidRDefault="00637B90" w:rsidP="00B2373D">
            <w:pPr>
              <w:spacing w:line="480" w:lineRule="auto"/>
              <w:ind w:left="283"/>
              <w:jc w:val="left"/>
              <w:rPr>
                <w:rFonts w:ascii="Calibri" w:hAnsi="Calibri" w:cs="Calibri"/>
                <w:b/>
                <w:bCs/>
                <w:sz w:val="22"/>
                <w:lang w:val="en-US"/>
              </w:rPr>
            </w:pPr>
            <w:r w:rsidRPr="00CA386A">
              <w:rPr>
                <w:rFonts w:ascii="Calibri" w:hAnsi="Calibri" w:cs="Calibri"/>
                <w:b/>
                <w:bCs/>
                <w:sz w:val="22"/>
                <w:lang w:val="en-US"/>
              </w:rPr>
              <w:t>FACTORS</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4302BC2B" w14:textId="77777777" w:rsidR="00637B90" w:rsidRPr="00CA386A" w:rsidRDefault="00637B90" w:rsidP="00B2373D">
            <w:pPr>
              <w:spacing w:line="480" w:lineRule="auto"/>
              <w:ind w:left="283" w:right="113"/>
              <w:jc w:val="left"/>
              <w:rPr>
                <w:rFonts w:ascii="Calibri" w:hAnsi="Calibri" w:cs="Calibri"/>
                <w:b/>
                <w:bCs/>
                <w:sz w:val="22"/>
                <w:lang w:val="en-US"/>
              </w:rPr>
            </w:pPr>
            <w:r w:rsidRPr="00CA386A">
              <w:rPr>
                <w:rFonts w:ascii="Calibri" w:hAnsi="Calibri" w:cs="Calibri"/>
                <w:b/>
                <w:bCs/>
                <w:sz w:val="22"/>
                <w:lang w:val="en-US"/>
              </w:rPr>
              <w:t>Walton and Cohen (2007)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5AF99343" w14:textId="77777777" w:rsidR="00637B90" w:rsidRPr="00CA386A" w:rsidRDefault="00637B90" w:rsidP="00B2373D">
            <w:pPr>
              <w:spacing w:line="480" w:lineRule="auto"/>
              <w:ind w:left="283" w:right="113"/>
              <w:jc w:val="left"/>
              <w:rPr>
                <w:rFonts w:ascii="Calibri" w:hAnsi="Calibri" w:cs="Calibri"/>
                <w:b/>
                <w:bCs/>
                <w:sz w:val="22"/>
                <w:lang w:val="en-US"/>
              </w:rPr>
            </w:pPr>
            <w:r w:rsidRPr="00CA386A">
              <w:rPr>
                <w:rFonts w:ascii="Calibri" w:hAnsi="Calibri" w:cs="Calibri"/>
                <w:b/>
                <w:bCs/>
                <w:sz w:val="22"/>
                <w:lang w:val="en-US"/>
              </w:rPr>
              <w:t xml:space="preserve">Ghavami </w:t>
            </w:r>
            <w:r w:rsidRPr="00CA386A">
              <w:rPr>
                <w:rFonts w:ascii="Calibri" w:hAnsi="Calibri" w:cs="Calibri"/>
                <w:b/>
                <w:bCs/>
                <w:i/>
                <w:iCs/>
                <w:sz w:val="22"/>
                <w:lang w:val="en-US"/>
              </w:rPr>
              <w:t>et al</w:t>
            </w:r>
            <w:r w:rsidRPr="00CA386A">
              <w:rPr>
                <w:rFonts w:ascii="Calibri" w:hAnsi="Calibri" w:cs="Calibri"/>
                <w:b/>
                <w:bCs/>
                <w:sz w:val="22"/>
                <w:lang w:val="en-US"/>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39362C8" w14:textId="77777777" w:rsidR="00637B90" w:rsidRPr="00CA386A" w:rsidRDefault="00637B90" w:rsidP="00B2373D">
            <w:pPr>
              <w:spacing w:line="480" w:lineRule="auto"/>
              <w:ind w:left="283" w:right="113"/>
              <w:jc w:val="left"/>
              <w:rPr>
                <w:rFonts w:ascii="Calibri" w:hAnsi="Calibri" w:cs="Calibri"/>
                <w:b/>
                <w:bCs/>
                <w:sz w:val="22"/>
                <w:lang w:val="en-US"/>
              </w:rPr>
            </w:pPr>
            <w:r w:rsidRPr="00CA386A">
              <w:rPr>
                <w:rFonts w:ascii="Calibri" w:hAnsi="Calibri" w:cs="Calibri"/>
                <w:b/>
                <w:bCs/>
                <w:sz w:val="22"/>
                <w:lang w:val="en-US"/>
              </w:rPr>
              <w:t xml:space="preserve">Mallett </w:t>
            </w:r>
            <w:r w:rsidRPr="00CA386A">
              <w:rPr>
                <w:rFonts w:ascii="Calibri" w:hAnsi="Calibri" w:cs="Calibri"/>
                <w:b/>
                <w:bCs/>
                <w:i/>
                <w:iCs/>
                <w:sz w:val="22"/>
                <w:lang w:val="en-US"/>
              </w:rPr>
              <w:t>et al</w:t>
            </w:r>
            <w:r w:rsidRPr="00CA386A">
              <w:rPr>
                <w:rFonts w:ascii="Calibri" w:hAnsi="Calibri" w:cs="Calibri"/>
                <w:b/>
                <w:bCs/>
                <w:sz w:val="22"/>
                <w:lang w:val="en-US"/>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8416CA5" w14:textId="684942BE" w:rsidR="00637B90" w:rsidRPr="00CA386A" w:rsidRDefault="007C7B80" w:rsidP="00B2373D">
            <w:pPr>
              <w:spacing w:line="480" w:lineRule="auto"/>
              <w:ind w:left="283" w:right="113"/>
              <w:jc w:val="left"/>
              <w:rPr>
                <w:rFonts w:ascii="Calibri" w:hAnsi="Calibri" w:cs="Calibri"/>
                <w:b/>
                <w:bCs/>
                <w:sz w:val="22"/>
                <w:lang w:val="en-US"/>
              </w:rPr>
            </w:pPr>
            <w:r w:rsidRPr="00CA386A">
              <w:rPr>
                <w:rFonts w:ascii="Calibri" w:hAnsi="Calibri" w:cs="Calibri"/>
                <w:b/>
                <w:bCs/>
                <w:sz w:val="22"/>
                <w:lang w:val="en-US"/>
              </w:rPr>
              <w:t>S</w:t>
            </w:r>
            <w:r w:rsidR="00637B90" w:rsidRPr="00CA386A">
              <w:rPr>
                <w:rFonts w:ascii="Calibri" w:hAnsi="Calibri" w:cs="Calibri"/>
                <w:b/>
                <w:bCs/>
                <w:sz w:val="22"/>
                <w:lang w:val="en-US"/>
              </w:rPr>
              <w:t>tevenson</w:t>
            </w:r>
            <w:r w:rsidRPr="00CA386A">
              <w:rPr>
                <w:rFonts w:ascii="Calibri" w:hAnsi="Calibri" w:cs="Calibri"/>
                <w:b/>
                <w:bCs/>
                <w:sz w:val="22"/>
                <w:lang w:val="en-US"/>
              </w:rPr>
              <w:t xml:space="preserve"> and Rao</w:t>
            </w:r>
            <w:r w:rsidR="00637B90" w:rsidRPr="00CA386A">
              <w:rPr>
                <w:rFonts w:ascii="Calibri" w:hAnsi="Calibri" w:cs="Calibri"/>
                <w:b/>
                <w:bCs/>
                <w:sz w:val="22"/>
                <w:lang w:val="en-US"/>
              </w:rPr>
              <w:t xml:space="preserve"> (2014)</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40F1D58D" w14:textId="77777777" w:rsidR="00637B90" w:rsidRPr="00CA386A" w:rsidRDefault="00637B90" w:rsidP="00B2373D">
            <w:pPr>
              <w:spacing w:line="480" w:lineRule="auto"/>
              <w:ind w:left="283" w:right="113"/>
              <w:jc w:val="left"/>
              <w:rPr>
                <w:rFonts w:ascii="Calibri" w:hAnsi="Calibri" w:cs="Calibri"/>
                <w:b/>
                <w:bCs/>
                <w:sz w:val="22"/>
                <w:lang w:val="en-US"/>
              </w:rPr>
            </w:pPr>
            <w:r w:rsidRPr="00CA386A">
              <w:rPr>
                <w:rFonts w:ascii="Calibri" w:hAnsi="Calibri" w:cs="Calibri"/>
                <w:b/>
                <w:bCs/>
                <w:sz w:val="22"/>
                <w:lang w:val="en-US"/>
              </w:rPr>
              <w:t>Bellin (2017)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189A535F" w14:textId="77777777" w:rsidR="00637B90" w:rsidRPr="00CA386A" w:rsidRDefault="00637B90" w:rsidP="00B2373D">
            <w:pPr>
              <w:spacing w:line="480" w:lineRule="auto"/>
              <w:ind w:left="283" w:right="113"/>
              <w:jc w:val="left"/>
              <w:rPr>
                <w:rFonts w:ascii="Calibri" w:hAnsi="Calibri" w:cs="Calibri"/>
                <w:b/>
                <w:bCs/>
                <w:sz w:val="22"/>
                <w:lang w:val="en-US"/>
              </w:rPr>
            </w:pPr>
            <w:r w:rsidRPr="00CA386A">
              <w:rPr>
                <w:rFonts w:ascii="Calibri" w:hAnsi="Calibri" w:cs="Calibri"/>
                <w:b/>
                <w:bCs/>
                <w:sz w:val="22"/>
                <w:lang w:val="en-US"/>
              </w:rPr>
              <w:t xml:space="preserve">Wakefield </w:t>
            </w:r>
            <w:r w:rsidRPr="00CA386A">
              <w:rPr>
                <w:rFonts w:ascii="Calibri" w:hAnsi="Calibri" w:cs="Calibri"/>
                <w:b/>
                <w:bCs/>
                <w:i/>
                <w:iCs/>
                <w:sz w:val="22"/>
                <w:lang w:val="en-US"/>
              </w:rPr>
              <w:t>et al</w:t>
            </w:r>
            <w:r w:rsidRPr="00CA386A">
              <w:rPr>
                <w:rFonts w:ascii="Calibri" w:hAnsi="Calibri" w:cs="Calibri"/>
                <w:b/>
                <w:bCs/>
                <w:sz w:val="22"/>
                <w:lang w:val="en-US"/>
              </w:rPr>
              <w:t>. (2017)</w:t>
            </w:r>
          </w:p>
        </w:tc>
      </w:tr>
      <w:tr w:rsidR="00637B90" w:rsidRPr="00CA386A" w14:paraId="2452E17F" w14:textId="77777777" w:rsidTr="00094EA4">
        <w:tc>
          <w:tcPr>
            <w:tcW w:w="3145" w:type="dxa"/>
            <w:tcBorders>
              <w:top w:val="single" w:sz="6" w:space="0" w:color="auto"/>
              <w:left w:val="nil"/>
              <w:bottom w:val="nil"/>
              <w:right w:val="nil"/>
            </w:tcBorders>
            <w:tcMar>
              <w:top w:w="86" w:type="dxa"/>
              <w:left w:w="115" w:type="dxa"/>
              <w:bottom w:w="86" w:type="dxa"/>
              <w:right w:w="115" w:type="dxa"/>
            </w:tcMar>
            <w:vAlign w:val="center"/>
          </w:tcPr>
          <w:p w14:paraId="3BF7BE05" w14:textId="77777777" w:rsidR="00D2496A"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sz w:val="22"/>
                <w:lang w:val="en-US"/>
              </w:rPr>
              <w:t xml:space="preserve">Sense of Belonging </w:t>
            </w:r>
          </w:p>
          <w:p w14:paraId="32F2BD91" w14:textId="77777777" w:rsidR="00D2496A"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sz w:val="22"/>
                <w:lang w:val="en-US"/>
              </w:rPr>
              <w:t xml:space="preserve">(or Attachment, </w:t>
            </w:r>
          </w:p>
          <w:p w14:paraId="2506AA1F" w14:textId="2A41A20E"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sz w:val="22"/>
                <w:lang w:val="en-US"/>
              </w:rPr>
              <w:t>or Identification)</w: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0BB93078"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1B34C0E8" wp14:editId="09B2DFD6">
                      <wp:extent cx="355600" cy="177800"/>
                      <wp:effectExtent l="0" t="0" r="25400" b="12700"/>
                      <wp:docPr id="8" name="Rectangle: Rounded Corners 8"/>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10A5BC"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B34C0E8" id="Rectangle: Rounded Corners 8" o:spid="_x0000_s102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EiBpQIAAM4FAAAOAAAAZHJzL2Uyb0RvYy54bWysVE1v2zAMvQ/YfxB0X+1kTT+COkWQosOA&#10;oivaDj0rshQbkEWNUmJnv36U7LhdW+xQLAeFMslH8onkxWXXGLZT6GuwBZ8c5ZwpK6Gs7abgPx+v&#10;v5xx5oOwpTBgVcH3yvPLxedPF62bqylUYEqFjECsn7eu4FUIbp5lXlaqEf4InLKk1ICNCHTFTVai&#10;aAm9Mdk0z0+yFrB0CFJ5T1+veiVfJHytlQw/tPYqMFNwyi2kE9O5jme2uBDzDQpX1XJIQ3wgi0bU&#10;loKOUFciCLbF+g1UU0sEDzocSWgy0LqWKtVA1UzyV9U8VMKpVAuR491Ik/9/sPJ2d4esLgtOD2VF&#10;Q090T6QJuzFqzu5ha0tVshWgpTdmZ5Gv1vk5uT24OxxunsRYfKexif9UFusSx/uRY9UFJunj19ns&#10;JKeXkKSanJ6ekUwo2bOzQx++KWhYFAqOMYWYUqJX7G586O0PdjGgB1OX17Ux6YKb9cog2wl68/Pp&#10;VT47hPjLzNiPeVKq0TWLNPSFJynsjYqAxt4rTYRSqdOUcmplNSYkpFQ2THpVJUrV5znL6TcwMXok&#10;XhJgRNZU34g9AMQxeYvdEzTYR1eVJmF0zv+VWO88eqTIYMPo3NQW8D0AQ1UNkXv7A0k9NZGl0K07&#10;MoniGso9dR5CP5LeyeuaHvxG+HAnkGaQeoT2SvhBhzbQFhwGibMK8Pd736M9jQZpOWtppgvuf20F&#10;Ks7Md0tDcz45Po5LIF2OZ6dTuuBLzfqlxm6bFVALTWiDOZnEaB/MQdQIzROtn2WMSiphJcUuuAx4&#10;uKxCv2togUm1XCYzGnwnwo19cDKCR4JjLz92TwLd0PWBxuUWDvMv5q/6vreNnhaW2wC6TkPxzOtA&#10;PS2N1EPDgotb6eU9WT2v4cUfAAAA//8DAFBLAwQUAAYACAAAACEAGJjRydkAAAADAQAADwAAAGRy&#10;cy9kb3ducmV2LnhtbEyPQUsDMRCF74L/IYzgzWYtWMq62SKCXkSLVTxPN2N2bTJZN2m621/f6EUv&#10;Dx5veO+bajU6KxINofOs4HpWgCBuvO7YKHh/e7hagggRWaP1TAomCrCqz88qLLU/8CulTTQil3Ao&#10;UUEbY19KGZqWHIaZ74lz9ukHhzHbwUg94CGXOyvnRbGQDjvOCy32dN9Ss9vsnYIPu54m03zhYzK7&#10;lJ5entffx6jU5cV4dwsi0hj/juEHP6NDnZm2fs86CKsgPxJ/NWc3i+y2CubLAmRdyf/s9QkAAP//&#10;AwBQSwECLQAUAAYACAAAACEAtoM4kv4AAADhAQAAEwAAAAAAAAAAAAAAAAAAAAAAW0NvbnRlbnRf&#10;VHlwZXNdLnhtbFBLAQItABQABgAIAAAAIQA4/SH/1gAAAJQBAAALAAAAAAAAAAAAAAAAAC8BAABf&#10;cmVscy8ucmVsc1BLAQItABQABgAIAAAAIQDejEiBpQIAAM4FAAAOAAAAAAAAAAAAAAAAAC4CAABk&#10;cnMvZTJvRG9jLnhtbFBLAQItABQABgAIAAAAIQAYmNHJ2QAAAAMBAAAPAAAAAAAAAAAAAAAAAP8E&#10;AABkcnMvZG93bnJldi54bWxQSwUGAAAAAAQABADzAAAABQYAAAAA&#10;" fillcolor="#92d050" strokecolor="#92d050" strokeweight="1pt">
                      <v:stroke joinstyle="miter"/>
                      <v:textbox>
                        <w:txbxContent>
                          <w:p w14:paraId="3010A5BC"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5A8530D4" w14:textId="271D10D5" w:rsidR="00637B90" w:rsidRPr="00CA386A" w:rsidRDefault="007C7B8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211B7154" wp14:editId="60F960E9">
                      <wp:extent cx="355600" cy="177800"/>
                      <wp:effectExtent l="0" t="0" r="25400" b="12700"/>
                      <wp:docPr id="50" name="Rectangle: Rounded Corners 50"/>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76D8E50"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11B7154" id="Rectangle: Rounded Corners 50" o:spid="_x0000_s1027"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p9jqAIAANcFAAAOAAAAZHJzL2Uyb0RvYy54bWysVMFu2zAMvQ/YPwi6r3aypu2MOkWWosOA&#10;Yi3aDj0rshQbkEWNUuJkXz9KdtyuLXYoloNCmeQj+UTy/GLXGrZV6BuwJZ8c5ZwpK6Fq7LrkPx+u&#10;Pp1x5oOwlTBgVcn3yvOL+ccP550r1BRqMJVCRiDWF50reR2CK7LMy1q1wh+BU5aUGrAVga64zioU&#10;HaG3Jpvm+UnWAVYOQSrv6etlr+TzhK+1kuFGa68CMyWn3EI6MZ2reGbzc1GsUbi6kUMa4h1ZtKKx&#10;FHSEuhRBsA02r6DaRiJ40OFIQpuB1o1UqQaqZpK/qOa+Fk6lWogc70aa/P+DlT+2t8iaquQzoseK&#10;lt7ojlgTdm1Uwe5gYytVsSWgpUdmZESMdc4X5HjvbnG4eRJj+TuNbfynwtgusbwfWVa7wCR9/Dyb&#10;neQUTJJqcnp6RjKhZE/ODn34pqBlUSg5xhxiTolgsb32obc/2MWAHkxTXTXGpAuuV0uDbCviq+df&#10;8z5tCvGXmbHv8ySc6JpFGvrCkxT2RkVAY++UJkqp1GlKOTWzGhMSUiobJr2qFpXq85zl9BuYGD0S&#10;LwkwImuqb8QeAOKgvMbuCRrso6tKszA65/9KrHcePVJksGF0bhsL+BaAoaqGyL39gaSemshS2K12&#10;qd2SZfyygmpPLYjQz6Z38qqhd78WPtwKpGGkVqEFE27o0Aa6ksMgcVYD/n7re7SnGSEtZx0Nd8n9&#10;r41AxZn5bml6vkyOj+M2SJfj2emULvhcs3qusZt2CdRJE1plTiYx2gdzEDVC+0h7aBGjkkpYSbFL&#10;LgMeLsvQLx3aZFItFsmMNoAT4dreOxnBI8+xpR92jwLd0PyBpuYHHBaBKF60f28bPS0sNgF0k2bj&#10;idfhBWh7pFYaNl1cT8/vyeppH8//AAAA//8DAFBLAwQUAAYACAAAACEA6S5n2NkAAAADAQAADwAA&#10;AGRycy9kb3ducmV2LnhtbEyPwWrDMBBE74X+g9hCb42c0BrjWg4hxC2EXpr2A2RrazmxVsZSEufv&#10;s+2luQwMs8y8LZaT68UJx9B5UjCfJSCQGm86ahV8f1VPGYgQNRnde0IFFwywLO/vCp0bf6ZPPO1i&#10;K7iEQq4V2BiHXMrQWHQ6zPyAxNmPH52ObMdWmlGfudz1cpEkqXS6I16wesC1xeawOzoF77i51LT6&#10;eAtVtt2n1d6mz9Wk1OPDtHoFEXGK/8fwi8/oUDJT7Y9kgugV8CPxTzl7SdnVChZZArIs5C17eQUA&#10;AP//AwBQSwECLQAUAAYACAAAACEAtoM4kv4AAADhAQAAEwAAAAAAAAAAAAAAAAAAAAAAW0NvbnRl&#10;bnRfVHlwZXNdLnhtbFBLAQItABQABgAIAAAAIQA4/SH/1gAAAJQBAAALAAAAAAAAAAAAAAAAAC8B&#10;AABfcmVscy8ucmVsc1BLAQItABQABgAIAAAAIQBAEp9jqAIAANcFAAAOAAAAAAAAAAAAAAAAAC4C&#10;AABkcnMvZTJvRG9jLnhtbFBLAQItABQABgAIAAAAIQDpLmfY2QAAAAMBAAAPAAAAAAAAAAAAAAAA&#10;AAIFAABkcnMvZG93bnJldi54bWxQSwUGAAAAAAQABADzAAAACAYAAAAA&#10;" fillcolor="#00b050" strokecolor="#00b050" strokeweight="1pt">
                      <v:stroke joinstyle="miter"/>
                      <v:textbox>
                        <w:txbxContent>
                          <w:p w14:paraId="176D8E50"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2AF0890"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18871942" wp14:editId="1ED3B3AC">
                      <wp:extent cx="355600" cy="177800"/>
                      <wp:effectExtent l="0" t="0" r="25400" b="12700"/>
                      <wp:docPr id="43" name="Rectangle: Rounded Corners 4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686ABC"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8871942" id="Rectangle: Rounded Corners 43" o:spid="_x0000_s1028"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nG7qgIAANcFAAAOAAAAZHJzL2Uyb0RvYy54bWysVE1v2zAMvQ/YfxB0X+2kST+MOkWQosOA&#10;oi3aDj0rshwbkEWNUmJnv36U7LhdW+xQLAeFMslH8onkxWXXaLZT6GowOZ8cpZwpI6GozSbnP5+u&#10;v51x5rwwhdBgVM73yvHLxdcvF63N1BQq0IVCRiDGZa3NeeW9zZLEyUo1wh2BVYaUJWAjPF1xkxQo&#10;WkJvdDJN05OkBSwsglTO0derXskXEb8slfR3ZemUZzrnlJuPJ8ZzHc5kcSGyDQpb1XJIQ3wii0bU&#10;hoKOUFfCC7bF+h1UU0sEB6U/ktAkUJa1VLEGqmaSvqnmsRJWxVqIHGdHmtz/g5W3u3tkdZHz2TFn&#10;RjT0Rg/EmjAbrTL2AFtTqIKtAA09MiMjYqy1LiPHR3uPw82RGMrvSmzCPxXGusjyfmRZdZ5J+ng8&#10;n5+k9BaSVJPT0zOSCSV5cbbo/HcFDQtCzjHkEHKKBIvdjfO9/cEuBHSg6+K61jpecLNeaWQ7Qa9+&#10;Pr1K54cQf5lp8zlPSjW4JoGGvvAo+b1WAVCbB1USpVTqNKYcm1mNCQkplfGTXlWJQvV5zlP6DUyM&#10;HpGXCBiQS6pvxB4AwqC8x+4JGuyDq4qzMDqn/0qsdx49YmQwfnRuagP4EYCmqobIvf2BpJ6awJLv&#10;1l1st2mwDF/WUOypBRH62XRWXtf07jfC+XuBNIzUKrRg/B0dpYY25zBInFWAvz/6HuxpRkjLWUvD&#10;nXP3aytQcaZ/GJqe88lsFrZBvMzmp1O64GvN+rXGbJsVUCdNaJVZGcVg7/VBLBGaZ9pDyxCVVMJI&#10;ip1z6fFwWfl+6dAmk2q5jGa0AazwN+bRygAeeA4t/dQ9C7RD83uamls4LAKRvWn/3jZ4GlhuPZR1&#10;nI0XXocXoO0RW2nYdGE9vb5Hq5d9vPgDAAD//wMAUEsDBBQABgAIAAAAIQAYmNHJ2QAAAAMBAAAP&#10;AAAAZHJzL2Rvd25yZXYueG1sTI9BSwMxEIXvgv8hjODNZi1YyrrZIoJeRItVPE83Y3ZtMlk3abrb&#10;X9/oRS8PHm9475tqNTorEg2h86zgelaAIG687tgoeH97uFqCCBFZo/VMCiYKsKrPzyostT/wK6VN&#10;NCKXcChRQRtjX0oZmpYchpnviXP26QeHMdvBSD3gIZc7K+dFsZAOO84LLfZ031Kz2+ydgg+7nibT&#10;fOFjMruUnl6e19/HqNTlxXh3CyLSGP+O4Qc/o0OdmbZ+zzoIqyA/En81ZzeL7LYK5ssCZF3J/+z1&#10;CQAA//8DAFBLAQItABQABgAIAAAAIQC2gziS/gAAAOEBAAATAAAAAAAAAAAAAAAAAAAAAABbQ29u&#10;dGVudF9UeXBlc10ueG1sUEsBAi0AFAAGAAgAAAAhADj9If/WAAAAlAEAAAsAAAAAAAAAAAAAAAAA&#10;LwEAAF9yZWxzLy5yZWxzUEsBAi0AFAAGAAgAAAAhAIA6cbuqAgAA1wUAAA4AAAAAAAAAAAAAAAAA&#10;LgIAAGRycy9lMm9Eb2MueG1sUEsBAi0AFAAGAAgAAAAhABiY0cnZAAAAAwEAAA8AAAAAAAAAAAAA&#10;AAAABAUAAGRycy9kb3ducmV2LnhtbFBLBQYAAAAABAAEAPMAAAAKBgAAAAA=&#10;" fillcolor="#92d050" strokecolor="#92d050" strokeweight="1pt">
                      <v:stroke joinstyle="miter"/>
                      <v:textbox>
                        <w:txbxContent>
                          <w:p w14:paraId="76686ABC"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FE84418" w14:textId="078A7CD9" w:rsidR="00637B90" w:rsidRPr="00CA386A" w:rsidRDefault="00013CC9"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66E44D72" wp14:editId="07B54218">
                      <wp:extent cx="363985" cy="143640"/>
                      <wp:effectExtent l="0" t="0" r="17145" b="27940"/>
                      <wp:docPr id="28" name="Rectangle: Rounded Corners 28"/>
                      <wp:cNvGraphicFramePr/>
                      <a:graphic xmlns:a="http://schemas.openxmlformats.org/drawingml/2006/main">
                        <a:graphicData uri="http://schemas.microsoft.com/office/word/2010/wordprocessingShape">
                          <wps:wsp>
                            <wps:cNvSpPr/>
                            <wps:spPr>
                              <a:xfrm>
                                <a:off x="0" y="0"/>
                                <a:ext cx="363985" cy="143640"/>
                              </a:xfrm>
                              <a:prstGeom prst="roundRect">
                                <a:avLst/>
                              </a:prstGeom>
                              <a:solidFill>
                                <a:srgbClr val="FF7D7D"/>
                              </a:solidFill>
                              <a:ln w="12700" cap="flat" cmpd="sng" algn="ctr">
                                <a:solidFill>
                                  <a:srgbClr val="FF7D7D"/>
                                </a:solidFill>
                                <a:prstDash val="solid"/>
                                <a:miter lim="800000"/>
                              </a:ln>
                              <a:effectLst/>
                            </wps:spPr>
                            <wps:txbx>
                              <w:txbxContent>
                                <w:p w14:paraId="3C5799D5"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6E44D72" id="Rectangle: Rounded Corners 28" o:spid="_x0000_s1029" style="width:28.65pt;height:11.3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xa1hwIAABoFAAAOAAAAZHJzL2Uyb0RvYy54bWysVMlu2zAQvRfoPxC8N/KWOBEiB4YNFwWC&#10;xEhS5ExTlCyAW0naUvr1faSUtT0URX2gZzTDWd684eVVpyQ5Cucbows6PhlRIjQ3ZaPrgn5/2Hw5&#10;p8QHpksmjRYFfRKeXi0+f7psbS4mZm9kKRxBEO3z1hZ0H4LNs8zzvVDMnxgrNIyVcYoFqK7OSsda&#10;RFcym4xGZ1lrXGmd4cJ7fF33RrpI8atK8HBbVV4EIguK2kI6XTp38cwWlyyvHbP7hg9lsH+oQrFG&#10;I+lLqDULjBxc81so1XBnvKnCCTcqM1XVcJF6QDfj0Ydu7vfMitQLwPH2BSb//8Lym+PWkaYs6AST&#10;0kxhRndAjelaipzcmYMuRUlWxmkMmcAJiLXW57h4b7du0DzE2H5XORX/0RjpEspPLyiLLhCOj9Oz&#10;6cX5KSUcpvFsejZLU8heL1vnw1dhFIlCQV2sIdaUAGbHax+QFf7PfjGhN7IpN42USXH1biUdOTJM&#10;fbOZr+frWDauvHOTmrQoYTIfgRmcgX2VZAGissDD65oSJmvQmgeXcr+77f8uSSxyzfy+LyZF6Emn&#10;mgDmy0YV9HwUf0OJUscWROLu0GrEu0c4SqHbdWli03gjftmZ8glTdKant7d80yDtNfNhyxz4jP6w&#10;o+EWRyUNmjaDRMneuJ9/+h79QTNYKWmxHwDkx4E5QYn8pkHAi/EMgyMhKbPT+QSKe2vZvbXog1oZ&#10;DGOM18DyJEb/IJ/Fyhn1iFVexqwwMc2Ru4d+UFah31s8Blwsl8kNS2RZuNb3lsfgEbkI+EP3yJwd&#10;+BNAvBvzvEss/8Cg3jfe1GZ5CKZqEr1ecQVxooIFTBQaHou44W/15PX6pC1+AQAA//8DAFBLAwQU&#10;AAYACAAAACEAS84f7twAAAADAQAADwAAAGRycy9kb3ducmV2LnhtbEyPQUvDQBCF74L/YRnBm900&#10;YtWYTQmKYsVLq4jHaXZMgtnZmN020V/v6EUvA4/3eO+bfDm5Tu1pCK1nA/NZAoq48rbl2sDz0+3J&#10;BagQkS12nsnAJwVYFocHOWbWj7ym/SbWSko4ZGigibHPtA5VQw7DzPfE4r35wWEUOdTaDjhKuet0&#10;miQL7bBlWWiwp+uGqvfNzhn4mq9uXsrXVasf78J9eZl8pOP6wZjjo6m8AhVpin9h+MEXdCiEaet3&#10;bIPqDMgj8feKd3Z+CmprIE0XoItc/2cvvgEAAP//AwBQSwECLQAUAAYACAAAACEAtoM4kv4AAADh&#10;AQAAEwAAAAAAAAAAAAAAAAAAAAAAW0NvbnRlbnRfVHlwZXNdLnhtbFBLAQItABQABgAIAAAAIQA4&#10;/SH/1gAAAJQBAAALAAAAAAAAAAAAAAAAAC8BAABfcmVscy8ucmVsc1BLAQItABQABgAIAAAAIQCn&#10;uxa1hwIAABoFAAAOAAAAAAAAAAAAAAAAAC4CAABkcnMvZTJvRG9jLnhtbFBLAQItABQABgAIAAAA&#10;IQBLzh/u3AAAAAMBAAAPAAAAAAAAAAAAAAAAAOEEAABkcnMvZG93bnJldi54bWxQSwUGAAAAAAQA&#10;BADzAAAA6gUAAAAA&#10;" fillcolor="#ff7d7d" strokecolor="#ff7d7d" strokeweight="1pt">
                      <v:stroke joinstyle="miter"/>
                      <v:textbox>
                        <w:txbxContent>
                          <w:p w14:paraId="3C5799D5"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1C892703" w14:textId="2B0690BB" w:rsidR="00637B90" w:rsidRPr="00CA386A" w:rsidRDefault="007C7B8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35EB24FC" wp14:editId="015EDD68">
                      <wp:extent cx="355600" cy="177800"/>
                      <wp:effectExtent l="0" t="0" r="25400" b="12700"/>
                      <wp:docPr id="51" name="Rectangle: Rounded Corners 51"/>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0A8A0C"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5EB24FC" id="Rectangle: Rounded Corners 51" o:spid="_x0000_s1030"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zvdMqQIAANcFAAAOAAAAZHJzL2Uyb0RvYy54bWysVEtv2zAMvg/YfxB0X+1kSR9GnSJI0WFA&#10;0RZth54VWY4NyKJGKbGzXz9KdtwndiiWg0KZ5EfyE8nzi67RbKfQ1WByPjlKOVNGQlGbTc5/PV59&#10;O+XMeWEKocGonO+V4xeLr1/OW5upKVSgC4WMQIzLWpvzynubJYmTlWqEOwKrDClLwEZ4uuImKVC0&#10;hN7oZJqmx0kLWFgEqZyjr5e9ki8iflkq6W/L0inPdM4pNx9PjOc6nMniXGQbFLaq5ZCG+EQWjagN&#10;BR2hLoUXbIv1O6imlggOSn8koUmgLGupYg1UzSR9U81DJayKtRA5zo40uf8HK292d8jqIufzCWdG&#10;NPRG98SaMButMnYPW1Oogq0ADT0yIyNirLUuI8cHe4fDzZEYyu9KbMI/Fca6yPJ+ZFl1nkn6+H0+&#10;P07pLSSpJicnpyQTSvLsbNH5HwoaFoScY8gh5BQJFrtr53v7g10I6EDXxVWtdbzgZr3SyHaCXv1s&#10;epnODyFemWnzOU9KNbgmgYa+8Cj5vVYBUJt7VRKlVOo0phybWY0JCSmV8ZNeVYlC9XnOU/oNTIwe&#10;kZcIGJBLqm/EHgDCoLzH7gka7IOrirMwOqf/Sqx3Hj1iZDB+dG5qA/gRgKaqhsi9/YGknprAku/W&#10;XWy3WbAMX9ZQ7KkFEfrZdFZe1fTu18L5O4E0jNQqtGD8LR2lhjbnMEicVYB/Pvoe7GlGSMtZS8Od&#10;c/d7K1Bxpn8amp6zyWwWtkG8zOYnU7rgS836pcZsmxVQJ9GAUHZRDPZeH8QSoXmiPbQMUUkljKTY&#10;OZceD5eV75cObTKplstoRhvACn9tHqwM4IHn0NKP3ZNAOzS/p6m5gcMiENmb9u9tg6eB5dZDWcfZ&#10;eOZ1eAHaHrGVhk0X1tPLe7R63seLvwAAAP//AwBQSwMEFAAGAAgAAAAhABiY0cnZAAAAAwEAAA8A&#10;AABkcnMvZG93bnJldi54bWxMj0FLAzEQhe+C/yGM4M1mLVjKutkigl5Ei1U8Tzdjdm0yWTdputtf&#10;3+hFLw8eb3jvm2o1OisSDaHzrOB6VoAgbrzu2Ch4f3u4WoIIEVmj9UwKJgqwqs/PKiy1P/ArpU00&#10;IpdwKFFBG2NfShmalhyGme+Jc/bpB4cx28FIPeAhlzsr50WxkA47zgst9nTfUrPb7J2CD7ueJtN8&#10;4WMyu5SeXp7X38eo1OXFeHcLItIY/47hBz+jQ52Ztn7POgirID8SfzVnN4vstgrmywJkXcn/7PUJ&#10;AAD//wMAUEsBAi0AFAAGAAgAAAAhALaDOJL+AAAA4QEAABMAAAAAAAAAAAAAAAAAAAAAAFtDb250&#10;ZW50X1R5cGVzXS54bWxQSwECLQAUAAYACAAAACEAOP0h/9YAAACUAQAACwAAAAAAAAAAAAAAAAAv&#10;AQAAX3JlbHMvLnJlbHNQSwECLQAUAAYACAAAACEAkM73TKkCAADXBQAADgAAAAAAAAAAAAAAAAAu&#10;AgAAZHJzL2Uyb0RvYy54bWxQSwECLQAUAAYACAAAACEAGJjRydkAAAADAQAADwAAAAAAAAAAAAAA&#10;AAADBQAAZHJzL2Rvd25yZXYueG1sUEsFBgAAAAAEAAQA8wAAAAkGAAAAAA==&#10;" fillcolor="#92d050" strokecolor="#92d050" strokeweight="1pt">
                      <v:stroke joinstyle="miter"/>
                      <v:textbox>
                        <w:txbxContent>
                          <w:p w14:paraId="7A0A8A0C"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54AA4CD8"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7638ADCC" wp14:editId="51618543">
                      <wp:extent cx="355600" cy="177800"/>
                      <wp:effectExtent l="0" t="0" r="25400" b="12700"/>
                      <wp:docPr id="44" name="Rectangle: Rounded Corners 4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F732B8"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638ADCC" id="Rectangle: Rounded Corners 44" o:spid="_x0000_s1031"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0kwGqQIAANcFAAAOAAAAZHJzL2Uyb0RvYy54bWysVE1v2zAMvQ/YfxB0X+1kST+MOkWWosOA&#10;oi3aDj0rshwbkEWNUmJnv36U7LhdW+xQLAeFMslH8onk+UXXaLZT6GowOZ8cpZwpI6GozSbnPx+v&#10;vpxy5rwwhdBgVM73yvGLxedP563N1BQq0IVCRiDGZa3NeeW9zZLEyUo1wh2BVYaUJWAjPF1xkxQo&#10;WkJvdDJN0+OkBSwsglTO0dfLXskXEb8slfS3ZemUZzrnlJuPJ8ZzHc5kcS6yDQpb1XJIQ3wgi0bU&#10;hoKOUJfCC7bF+g1UU0sEB6U/ktAkUJa1VLEGqmaSvqrmoRJWxVqIHGdHmtz/g5U3uztkdZHz2Ywz&#10;Ixp6o3tiTZiNVhm7h60pVMFWgIYemZERMdZal5Hjg73D4eZIDOV3JTbhnwpjXWR5P7KsOs8kffw6&#10;nx+n9BaSVJOTk1OSCSV5drbo/HcFDQtCzjHkEHKKBIvdtfO9/cEuBHSg6+Kq1jpecLNeaWQ7EV49&#10;/ZbODyH+MtPmY56UanBNAg194VHye60CoDb3qiRKqdRpTDk2sxoTElIq4ye9qhKF6vOcp/QbmBg9&#10;Ii8RMCCXVN+IPQCEQXmL3RM02AdXFWdhdE7/lVjvPHrEyGD86NzUBvA9AE1VDZF7+wNJPTWBJd+t&#10;u9hu82AZvqyh2FMLIvSz6ay8qundr4XzdwJpGKlVaMH4WzpKDW3OYZA4qwB/v/c92NOMkJazloY7&#10;5+7XVqDiTP8wND1nk9ksbIN4mc1PpnTBl5r1S43ZNiugTprQKrMyisHe64NYIjRPtIeWISqphJEU&#10;O+fS4+Gy8v3SoU0m1XIZzWgDWOGvzYOVATzwHFr6sXsSaIfm9zQ1N3BYBCJ71f69bfA0sNx6KOs4&#10;G8+8Di9A2yO20rDpwnp6eY9Wz/t48QcAAP//AwBQSwMEFAAGAAgAAAAhAOkuZ9jZAAAAAwEAAA8A&#10;AABkcnMvZG93bnJldi54bWxMj8FqwzAQRO+F/oPYQm+NnNAa41oOIcQthF6a9gNka2s5sVbGUhLn&#10;77PtpbkMDLPMvC2Wk+vFCcfQeVIwnyUgkBpvOmoVfH9VTxmIEDUZ3XtCBRcMsCzv7wqdG3+mTzzt&#10;Yiu4hEKuFdgYh1zK0Fh0Osz8gMTZjx+djmzHVppRn7nc9XKRJKl0uiNesHrAtcXmsDs6Be+4udS0&#10;+ngLVbbdp9Xeps/VpNTjw7R6BRFxiv/H8IvP6FAyU+2PZILoFfAj8U85e0nZ1QoWWQKyLOQte3kF&#10;AAD//wMAUEsBAi0AFAAGAAgAAAAhALaDOJL+AAAA4QEAABMAAAAAAAAAAAAAAAAAAAAAAFtDb250&#10;ZW50X1R5cGVzXS54bWxQSwECLQAUAAYACAAAACEAOP0h/9YAAACUAQAACwAAAAAAAAAAAAAAAAAv&#10;AQAAX3JlbHMvLnJlbHNQSwECLQAUAAYACAAAACEA5NJMBqkCAADXBQAADgAAAAAAAAAAAAAAAAAu&#10;AgAAZHJzL2Uyb0RvYy54bWxQSwECLQAUAAYACAAAACEA6S5n2NkAAAADAQAADwAAAAAAAAAAAAAA&#10;AAADBQAAZHJzL2Rvd25yZXYueG1sUEsFBgAAAAAEAAQA8wAAAAkGAAAAAA==&#10;" fillcolor="#00b050" strokecolor="#00b050" strokeweight="1pt">
                      <v:stroke joinstyle="miter"/>
                      <v:textbox>
                        <w:txbxContent>
                          <w:p w14:paraId="27F732B8" w14:textId="77777777" w:rsidR="005C7B1C" w:rsidRDefault="005C7B1C" w:rsidP="005C7B1C">
                            <w:pPr>
                              <w:jc w:val="center"/>
                            </w:pPr>
                          </w:p>
                        </w:txbxContent>
                      </v:textbox>
                      <w10:anchorlock/>
                    </v:roundrect>
                  </w:pict>
                </mc:Fallback>
              </mc:AlternateContent>
            </w:r>
          </w:p>
        </w:tc>
      </w:tr>
      <w:tr w:rsidR="00637B90" w:rsidRPr="00CA386A" w14:paraId="499CCE65" w14:textId="77777777" w:rsidTr="00637B90">
        <w:tc>
          <w:tcPr>
            <w:tcW w:w="3145" w:type="dxa"/>
            <w:tcBorders>
              <w:top w:val="nil"/>
              <w:left w:val="nil"/>
              <w:bottom w:val="nil"/>
              <w:right w:val="nil"/>
            </w:tcBorders>
            <w:tcMar>
              <w:top w:w="86" w:type="dxa"/>
              <w:left w:w="115" w:type="dxa"/>
              <w:bottom w:w="86" w:type="dxa"/>
              <w:right w:w="115" w:type="dxa"/>
            </w:tcMar>
            <w:vAlign w:val="center"/>
          </w:tcPr>
          <w:p w14:paraId="1AA1959D"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sz w:val="22"/>
                <w:lang w:val="en-US"/>
              </w:rPr>
              <w:t>Sense of Commonality</w:t>
            </w:r>
          </w:p>
        </w:tc>
        <w:tc>
          <w:tcPr>
            <w:tcW w:w="1080" w:type="dxa"/>
            <w:tcBorders>
              <w:top w:val="nil"/>
              <w:left w:val="nil"/>
              <w:bottom w:val="nil"/>
              <w:right w:val="nil"/>
            </w:tcBorders>
            <w:tcMar>
              <w:top w:w="86" w:type="dxa"/>
              <w:left w:w="115" w:type="dxa"/>
              <w:bottom w:w="86" w:type="dxa"/>
              <w:right w:w="115" w:type="dxa"/>
            </w:tcMar>
            <w:vAlign w:val="center"/>
          </w:tcPr>
          <w:p w14:paraId="43F55EA8" w14:textId="5D218D44" w:rsidR="00637B90" w:rsidRPr="00CA386A" w:rsidRDefault="00151216"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6B3561A9" wp14:editId="523A9DF0">
                      <wp:extent cx="355600" cy="177800"/>
                      <wp:effectExtent l="0" t="0" r="25400" b="12700"/>
                      <wp:docPr id="62" name="Rectangle: Rounded Corners 6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850E3A8"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B3561A9" id="Rectangle: Rounded Corners 62" o:spid="_x0000_s1032"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2D6sqQIAANcFAAAOAAAAZHJzL2Uyb0RvYy54bWysVE1v2zAMvQ/YfxB0X+1kTT+COkWQosOA&#10;oivaDj0rshQbkEWNUmJnv36U7LhdW+xQLAeFMslH8onkxWXXGLZT6GuwBZ8c5ZwpK6Gs7abgPx+v&#10;v5xx5oOwpTBgVcH3yvPLxedPF62bqylUYEqFjECsn7eu4FUIbp5lXlaqEf4InLKk1ICNCHTFTVai&#10;aAm9Mdk0z0+yFrB0CFJ5T1+veiVfJHytlQw/tPYqMFNwyi2kE9O5jme2uBDzDQpX1XJIQ3wgi0bU&#10;loKOUFciCLbF+g1UU0sEDzocSWgy0LqWKtVA1UzyV9U8VMKpVAuR491Ik/9/sPJ2d4esLgt+MuXM&#10;iobe6J5YE3Zj1Jzdw9aWqmQrQEuPzMiIGGudn5Pjg7vD4eZJjOV3Gpv4T4WxLrG8H1lWXWCSPn6d&#10;zU5yegtJqsnp6RnJhJI9Ozv04ZuChkWh4BhziDklgsXuxofe/mAXA3owdXldG5MuuFmvDLKdoFc/&#10;n17ls0OIv8yM/ZgnpRpds0hDX3iSwt6oCGjsvdJEKZU6TSmnZlZjQkJKZcOkV1WiVH2es5x+AxOj&#10;R+IlAUZkTfWN2ANAHJS32D1Bg310VWkWRuf8X4n1zqNHigw2jM5NbQHfAzBU1RC5tz+Q1FMTWQrd&#10;uuvbLVrGL2so99SCCP1seieva3r3G+HDnUAaRmoVWjDhBx3aQFtwGCTOKsDf732P9jQjpOWspeEu&#10;uP+1Fag4M98tTc/55Pg4boN0OZ6dTumCLzXrlxq7bVZAnTShVeZkEqN9MAdRIzRPtIeWMSqphJUU&#10;u+Ay4OGyCv3SoU0m1XKZzGgDOBFu7IOTETzyHFv6sXsS6IbmDzQ1t3BYBGL+qv172+hpYbkNoOs0&#10;G8+8Di9A2yO10rDp4np6eU9Wz/t48QcAAP//AwBQSwMEFAAGAAgAAAAhABiY0cnZAAAAAwEAAA8A&#10;AABkcnMvZG93bnJldi54bWxMj0FLAzEQhe+C/yGM4M1mLVjKutkigl5Ei1U8Tzdjdm0yWTdputtf&#10;3+hFLw8eb3jvm2o1OisSDaHzrOB6VoAgbrzu2Ch4f3u4WoIIEVmj9UwKJgqwqs/PKiy1P/ArpU00&#10;IpdwKFFBG2NfShmalhyGme+Jc/bpB4cx28FIPeAhlzsr50WxkA47zgst9nTfUrPb7J2CD7ueJtN8&#10;4WMyu5SeXp7X38eo1OXFeHcLItIY/47hBz+jQ52Ztn7POgirID8SfzVnN4vstgrmywJkXcn/7PUJ&#10;AAD//wMAUEsBAi0AFAAGAAgAAAAhALaDOJL+AAAA4QEAABMAAAAAAAAAAAAAAAAAAAAAAFtDb250&#10;ZW50X1R5cGVzXS54bWxQSwECLQAUAAYACAAAACEAOP0h/9YAAACUAQAACwAAAAAAAAAAAAAAAAAv&#10;AQAAX3JlbHMvLnJlbHNQSwECLQAUAAYACAAAACEAAtg+rKkCAADXBQAADgAAAAAAAAAAAAAAAAAu&#10;AgAAZHJzL2Uyb0RvYy54bWxQSwECLQAUAAYACAAAACEAGJjRydkAAAADAQAADwAAAAAAAAAAAAAA&#10;AAADBQAAZHJzL2Rvd25yZXYueG1sUEsFBgAAAAAEAAQA8wAAAAkGAAAAAA==&#10;" fillcolor="#92d050" strokecolor="#92d050" strokeweight="1pt">
                      <v:stroke joinstyle="miter"/>
                      <v:textbox>
                        <w:txbxContent>
                          <w:p w14:paraId="7850E3A8"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373D3CD5" w14:textId="290FA15D" w:rsidR="00637B90" w:rsidRPr="00CA386A" w:rsidRDefault="00151216"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57AE3AA2" wp14:editId="485169A1">
                      <wp:extent cx="355600" cy="177800"/>
                      <wp:effectExtent l="0" t="0" r="25400" b="12700"/>
                      <wp:docPr id="66" name="Rectangle: Rounded Corners 6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CBED0A"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57AE3AA2" id="Rectangle: Rounded Corners 66" o:spid="_x0000_s1033"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NFCqgIAANcFAAAOAAAAZHJzL2Uyb0RvYy54bWysVMFu2zAMvQ/YPwi6r3ayJmmNOkWQosOA&#10;oivaDj0rshwbkEWNUmJnXz9KdtyuLXYoloNCmeQj+UTy4rJrNNsrdDWYnE9OUs6UkVDUZpvzn4/X&#10;X844c16YQmgwKucH5fjl8vOni9ZmagoV6EIhIxDjstbmvPLeZkniZKUa4U7AKkPKErARnq64TQoU&#10;LaE3Opmm6TxpAQuLIJVz9PWqV/JlxC9LJf2PsnTKM51zys3HE+O5CWeyvBDZFoWtajmkIT6QRSNq&#10;Q0FHqCvhBdth/QaqqSWCg9KfSGgSKMtaqlgDVTNJX1XzUAmrYi1EjrMjTe7/wcrb/R2yusj5fM6Z&#10;EQ290T2xJsxWq4zdw84UqmBrQEOPzMiIGGuty8jxwd7hcHMkhvK7EpvwT4WxLrJ8GFlWnWeSPn6d&#10;zeYpvYUk1WSxOCOZUJJnZ4vOf1PQsCDkHEMOIadIsNjfON/bH+1CQAe6Lq5rreMFt5u1RrYX9Orn&#10;06t0dgzxl5k2H/OkVINrEmjoC4+SP2gVALW5VyVRSqVOY8qxmdWYkJBSGT/pVZUoVJ/nLKXfwMTo&#10;EXmJgAG5pPpG7AEgDMpb7J6gwT64qjgLo3P6r8R659EjRgbjR+emNoDvAWiqaojc2x9J6qkJLPlu&#10;08V2WwTL8GUDxYFaEKGfTWfldU3vfiOcvxNIw0itQgvG/6Cj1NDmHAaJswrw93vfgz3NCGk5a2m4&#10;c+5+7QQqzvR3Q9NzPjk9DdsgXk5niyld8KVm81Jjds0aqJMmtMqsjGKw9/oolgjNE+2hVYhKKmEk&#10;xc659Hi8rH2/dGiTSbVaRTPaAFb4G/NgZQAPPIeWfuyeBNqh+T1NzS0cF4HIXrV/bxs8Dax2Hso6&#10;zsYzr8ML0PaIrTRsurCeXt6j1fM+Xv4BAAD//wMAUEsDBBQABgAIAAAAIQAYmNHJ2QAAAAMBAAAP&#10;AAAAZHJzL2Rvd25yZXYueG1sTI9BSwMxEIXvgv8hjODNZi1YyrrZIoJeRItVPE83Y3ZtMlk3abrb&#10;X9/oRS8PHm9475tqNTorEg2h86zgelaAIG687tgoeH97uFqCCBFZo/VMCiYKsKrPzyostT/wK6VN&#10;NCKXcChRQRtjX0oZmpYchpnviXP26QeHMdvBSD3gIZc7K+dFsZAOO84LLfZ031Kz2+ydgg+7nibT&#10;fOFjMruUnl6e19/HqNTlxXh3CyLSGP+O4Qc/o0OdmbZ+zzoIqyA/En81ZzeL7LYK5ssCZF3J/+z1&#10;CQAA//8DAFBLAQItABQABgAIAAAAIQC2gziS/gAAAOEBAAATAAAAAAAAAAAAAAAAAAAAAABbQ29u&#10;dGVudF9UeXBlc10ueG1sUEsBAi0AFAAGAAgAAAAhADj9If/WAAAAlAEAAAsAAAAAAAAAAAAAAAAA&#10;LwEAAF9yZWxzLy5yZWxzUEsBAi0AFAAGAAgAAAAhALrg0UKqAgAA1wUAAA4AAAAAAAAAAAAAAAAA&#10;LgIAAGRycy9lMm9Eb2MueG1sUEsBAi0AFAAGAAgAAAAhABiY0cnZAAAAAwEAAA8AAAAAAAAAAAAA&#10;AAAABAUAAGRycy9kb3ducmV2LnhtbFBLBQYAAAAABAAEAPMAAAAKBgAAAAA=&#10;" fillcolor="#92d050" strokecolor="#92d050" strokeweight="1pt">
                      <v:stroke joinstyle="miter"/>
                      <v:textbox>
                        <w:txbxContent>
                          <w:p w14:paraId="36CBED0A"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3537D23" w14:textId="43F02F95" w:rsidR="00637B90" w:rsidRPr="00CA386A" w:rsidRDefault="00151216"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705E4F47" wp14:editId="61C1081C">
                      <wp:extent cx="355600" cy="177800"/>
                      <wp:effectExtent l="0" t="0" r="25400" b="12700"/>
                      <wp:docPr id="59" name="Rectangle: Rounded Corners 59"/>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1CF3C8"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05E4F47" id="Rectangle: Rounded Corners 59" o:spid="_x0000_s1034"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5lqgIAANcFAAAOAAAAZHJzL2Uyb0RvYy54bWysVE1v2zAMvQ/YfxB0X+1kTT+COkWQosOA&#10;oivaDj0rshQbkEWNUmJnv36U7LhdW+xQLAeFMslH8onkxWXXGLZT6GuwBZ8c5ZwpK6Gs7abgPx+v&#10;v5xx5oOwpTBgVcH3yvPLxedPF62bqylUYEqFjECsn7eu4FUIbp5lXlaqEf4InLKk1ICNCHTFTVai&#10;aAm9Mdk0z0+yFrB0CFJ5T1+veiVfJHytlQw/tPYqMFNwyi2kE9O5jme2uBDzDQpX1XJIQ3wgi0bU&#10;loKOUFciCLbF+g1UU0sEDzocSWgy0LqWKtVA1UzyV9U8VMKpVAuR491Ik/9/sPJ2d4esLgs+O+fM&#10;iobe6J5YE3Zj1Jzdw9aWqmQrQEuPzMiIGGudn5Pjg7vD4eZJjOV3Gpv4T4WxLrG8H1lWXWCSPn6d&#10;zU5yegtJqsnp6RnJhJI9Ozv04ZuChkWh4BhziDklgsXuxofe/mAXA3owdXldG5MuuFmvDLKdoFc/&#10;n17ls0OIv8yM/ZgnpRpds0hDX3iSwt6oCGjsvdJEKZU6TSmnZlZjQkJKZcOkV1WiVH2es5x+AxOj&#10;R+IlAUZkTfWN2ANAHJS32D1Bg310VWkWRuf8X4n1zqNHigw2jM5NbQHfAzBU1RC5tz+Q1FMTWQrd&#10;ukvtdhYt45c1lHtqQYR+Nr2T1zW9+43w4U4gDSO1Ci2Y8IMObaAtOAwSZxXg7/e+R3uaEdJy1tJw&#10;F9z/2gpUnJnvlqbnfHJ8HLdBuhzPTqd0wZea9UuN3TYroE6a0CpzMonRPpiDqBGaJ9pDyxiVVMJK&#10;il1wGfBwWYV+6dAmk2q5TGa0AZwIN/bByQgeeY4t/dg9CXRD8weamls4LAIxf9X+vW30tLDcBtB1&#10;mo1nXocXoO2RWmnYdHE9vbwnq+d9vPgDAAD//wMAUEsDBBQABgAIAAAAIQAYmNHJ2QAAAAMBAAAP&#10;AAAAZHJzL2Rvd25yZXYueG1sTI9BSwMxEIXvgv8hjODNZi1YyrrZIoJeRItVPE83Y3ZtMlk3abrb&#10;X9/oRS8PHm9475tqNTorEg2h86zgelaAIG687tgoeH97uFqCCBFZo/VMCiYKsKrPzyostT/wK6VN&#10;NCKXcChRQRtjX0oZmpYchpnviXP26QeHMdvBSD3gIZc7K+dFsZAOO84LLfZ031Kz2+ydgg+7nibT&#10;fOFjMruUnl6e19/HqNTlxXh3CyLSGP+O4Qc/o0OdmbZ+zzoIqyA/En81ZzeL7LYK5ssCZF3J/+z1&#10;CQAA//8DAFBLAQItABQABgAIAAAAIQC2gziS/gAAAOEBAAATAAAAAAAAAAAAAAAAAAAAAABbQ29u&#10;dGVudF9UeXBlc10ueG1sUEsBAi0AFAAGAAgAAAAhADj9If/WAAAAlAEAAAsAAAAAAAAAAAAAAAAA&#10;LwEAAF9yZWxzLy5yZWxzUEsBAi0AFAAGAAgAAAAhAOH4bmWqAgAA1wUAAA4AAAAAAAAAAAAAAAAA&#10;LgIAAGRycy9lMm9Eb2MueG1sUEsBAi0AFAAGAAgAAAAhABiY0cnZAAAAAwEAAA8AAAAAAAAAAAAA&#10;AAAABAUAAGRycy9kb3ducmV2LnhtbFBLBQYAAAAABAAEAPMAAAAKBgAAAAA=&#10;" fillcolor="#92d050" strokecolor="#92d050" strokeweight="1pt">
                      <v:stroke joinstyle="miter"/>
                      <v:textbox>
                        <w:txbxContent>
                          <w:p w14:paraId="301CF3C8"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74F485AC" w14:textId="1C2457A1" w:rsidR="00637B90"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39427EED" wp14:editId="470C0FDB">
                      <wp:extent cx="377301" cy="179083"/>
                      <wp:effectExtent l="0" t="0" r="22860" b="11430"/>
                      <wp:docPr id="29" name="Rectangle: Rounded Corners 29"/>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0B7DDF04"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76E1649B"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3FDD8B70"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313B2EB7"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9427EED" id="Rectangle: Rounded Corners 29" o:spid="_x0000_s1035"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H+VhQIAABoFAAAOAAAAZHJzL2Uyb0RvYy54bWysVEtv2zAMvg/YfxB0X+2k3dIadYogRYcB&#10;RRu0HXpWZMkWIImapMTufv0o2U0f22EYloNCmhQfHz/q/GIwmuyFDwpsTWdHJSXCcmiUbWv6/eHq&#10;0yklITLbMA1W1PRJBHqx/PjhvHeVmEMHuhGeYBAbqt7VtIvRVUUReCcMC0fghEWjBG9YRNW3ReNZ&#10;j9GNLuZl+aXowTfOAxch4NfL0UiXOb6UgsdbKYOIRNcUa4v59PncprNYnrOq9cx1ik9lsH+owjBl&#10;Mekh1CWLjOy8+i2UUdxDABmPOJgCpFRc5B6wm1n5rpv7jjmRe0FwgjvAFP5fWH6z33iimprOzyix&#10;zOCM7hA1ZlstKnIHO9uIhqzBWxwyQSdErHehwov3buMnLaCY2h+kN+kfGyNDRvnpgLIYIuH48Xix&#10;OC5nlHA0zRZn5elxilm8XHY+xK8CDElCTX2qIdWUAWb76xBH/2e/lDCAVs2V0jorvt2utSd7lqZe&#10;Lsp1HjSmeOOmLemxhPmiRGZwhuyTmkUUjUM8gm0pYbpFWvPoc+43t8PfJUlFXrLQjcXkCCPpjIrI&#10;fK1MTU/L9JtQ0Da1IDJ3p1YT3iPCSYrDdsgTO8xiC80TTtHDSO/g+JXCtNcsxA3zyGfsD3c03uIh&#10;NWDTMEmUdOB//ul78keaoZWSHvcDAfmxY15Qor9ZJODZ7OQkLVRWTj4v5qj415bta4vdmTXgMHDs&#10;WF0Wk3/Uz6L0YB5xlVcpK5qY5Zh7hH5S1nHcW3wMuFitshsukWPx2t47noIn5BLgD8Mj827iT0Ti&#10;3cDzLrHqHYNG33TTwmoXQapMr4T0iCtyMym4gJml02ORNvy1nr1enrTlLwAAAP//AwBQSwMEFAAG&#10;AAgAAAAhADiQp1vcAAAAAwEAAA8AAABkcnMvZG93bnJldi54bWxMj81uwjAQhO+VeAdrK/VWnEaA&#10;aBoHIareWqn8VHB04m2cYK+j2ED69nW5lMtKoxnNfJsvBmvYGXvfOBLwNE6AIVVONVQL2G3fHufA&#10;fJCkpHGEAn7Qw6IY3eUyU+5CazxvQs1iCflMCtAhdBnnvtJopR+7Dil63663MkTZ11z18hLLreFp&#10;ksy4lQ3FBS07XGmsjpuTFfBRTt+br8O6nbVLsz9OPtugd69CPNwPyxdgAYfwH4Y//IgORWQq3YmU&#10;Z0ZAfCRcb/SmzxNgpYB0ngIvcn7LXvwCAAD//wMAUEsBAi0AFAAGAAgAAAAhALaDOJL+AAAA4QEA&#10;ABMAAAAAAAAAAAAAAAAAAAAAAFtDb250ZW50X1R5cGVzXS54bWxQSwECLQAUAAYACAAAACEAOP0h&#10;/9YAAACUAQAACwAAAAAAAAAAAAAAAAAvAQAAX3JlbHMvLnJlbHNQSwECLQAUAAYACAAAACEAg1h/&#10;lYUCAAAaBQAADgAAAAAAAAAAAAAAAAAuAgAAZHJzL2Uyb0RvYy54bWxQSwECLQAUAAYACAAAACEA&#10;OJCnW9wAAAADAQAADwAAAAAAAAAAAAAAAADfBAAAZHJzL2Rvd25yZXYueG1sUEsFBgAAAAAEAAQA&#10;8wAAAOgFAAAAAA==&#10;" fillcolor="#0070c0" strokecolor="#0070c0" strokeweight="1pt">
                      <v:stroke joinstyle="miter"/>
                      <v:textbox>
                        <w:txbxContent>
                          <w:p w14:paraId="0B7DDF04"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76E1649B"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3FDD8B70"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313B2EB7"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3B90F25" w14:textId="79985173" w:rsidR="00637B90"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6379AAA0" wp14:editId="4D93B416">
                      <wp:extent cx="377301" cy="179083"/>
                      <wp:effectExtent l="0" t="0" r="22860" b="11430"/>
                      <wp:docPr id="30" name="Rectangle: Rounded Corners 30"/>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0951BEC0"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200F6F45"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0B2C614B"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409D28B4"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379AAA0" id="Rectangle: Rounded Corners 30" o:spid="_x0000_s1036"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6xfhAIAABsFAAAOAAAAZHJzL2Uyb0RvYy54bWysVEtv2zAMvg/YfxB0X+0k3dIadYogRYcB&#10;RVu0HXpWZMkWoNcoJXb360fJbvrYDsOwHBTSpPj4+FFn54PRZC8gKGdrOjsqKRGWu0bZtqbfHy4/&#10;nVASIrMN086Kmj6JQM9XHz+c9b4Sc9c53QggGMSGqvc17WL0VVEE3gnDwpHzwqJROjAsogpt0QDr&#10;MbrRxbwsvxS9g8aD4yIE/HoxGukqx5dS8HgjZRCR6JpibTGfkM9tOovVGataYL5TfCqD/UMVhimL&#10;SQ+hLlhkZAfqt1BGcXDByXjEnSmclIqL3AN2MyvfdXPfMS9yLwhO8AeYwv8Ly6/3t0BUU9MFwmOZ&#10;wRndIWrMtlpU5M7tbCMasnFgccgEnRCx3ocKL977W5i0gGJqf5Bg0j82RoaM8tMBZTFEwvHjYrlc&#10;lDNKOJpmy9PyZJFiFi+XPYT4VThDklBTSDWkmjLAbH8V4uj/7JcSBqdVc6m0zgq0240Gsmdp6uWy&#10;3OSyMcUbN21JjyXMlyW2zhmyT2oWUTQe8Qi2pYTpFmnNI+Tcb26Hv0uSirxgoRuLyRFG0hkVkfla&#10;mZqelOk3oaBtakFk7k6tJrxHhJMUh+2QJzY7DGPrmiccI7iR38HzS4V5r1iItwyQ0NggLmm8wUNq&#10;h127SaKkc/DzT9+TP/IMrZT0uCCIyI8dA0GJ/maRgaez4+O0UVk5/rycowKvLdvXFrszG4fTwLlj&#10;dVlM/lE/ixKcecRdXqesaGKWY+4R+0nZxHFx8TXgYr3ObrhFnsUre+95Cp6gS4g/DI8M/ESgiMy7&#10;ds/LxKp3FBp9003r1rvopMr8SlCPuCI5k4IbmGk6vRZpxV/r2evlTVv9Ag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Aff6xf&#10;hAIAABsFAAAOAAAAAAAAAAAAAAAAAC4CAABkcnMvZTJvRG9jLnhtbFBLAQItABQABgAIAAAAIQA4&#10;kKdb3AAAAAMBAAAPAAAAAAAAAAAAAAAAAN4EAABkcnMvZG93bnJldi54bWxQSwUGAAAAAAQABADz&#10;AAAA5wUAAAAA&#10;" fillcolor="#0070c0" strokecolor="#0070c0" strokeweight="1pt">
                      <v:stroke joinstyle="miter"/>
                      <v:textbox>
                        <w:txbxContent>
                          <w:p w14:paraId="0951BEC0"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200F6F45"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0B2C614B"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409D28B4"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D86DB6D"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74EA68A8" wp14:editId="1562440B">
                      <wp:extent cx="355600" cy="177800"/>
                      <wp:effectExtent l="0" t="0" r="25400" b="12700"/>
                      <wp:docPr id="5" name="Rectangle: Rounded Corners 5"/>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355DF5"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4EA68A8" id="Rectangle: Rounded Corners 5" o:spid="_x0000_s1037"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t05qAIAANYFAAAOAAAAZHJzL2Uyb0RvYy54bWysVMFu2zAMvQ/YPwi6r7azuu2MOkWWosOA&#10;Yi3aDj0rshwbkEWNUuJkXz9KdtyuLXYoloNCmeQj+UTy/GLXabZV6FowJc+OUs6UkVC1Zl3ynw9X&#10;n844c16YSmgwquR75fjF/OOH894WagYN6EohIxDjit6WvPHeFkniZKM64Y7AKkPKGrATnq64TioU&#10;PaF3Opml6UnSA1YWQSrn6OvloOTziF/XSvqbunbKM11yys3HE+O5CmcyPxfFGoVtWjmmId6RRSda&#10;Q0EnqEvhBdtg+wqqayWCg9ofSegSqOtWqlgDVZOlL6q5b4RVsRYix9mJJvf/YOWP7S2ytip5zpkR&#10;HT3RHZEmzFqrgt3BxlSqYktAQ2/M8sBXb11Bbvf2FsebIzEUv6uxC/9UFttFjvcTx2rnmaSPn/P8&#10;JKWXkKTKTk/PSCaU5MnZovPfFHQsCCXHkEJIKdIrttfOD/YHuxDQgW6rq1breMH1aqmRbUV48/Rr&#10;mh9C/GWmzfs8KdXgmgQahsKj5PdaBUBt7lRNhFKps5hybGU1JSSkVMZng6oRlRryzFP6jUxMHpGX&#10;CBiQa6pvwh4Bwpi8xh4IGu2Dq4qTMDmn/0pscJ48YmQwfnLuWgP4FoCmqsbIg/2BpIGawJLfrXax&#10;2bJoGj6toNpTByIMo+msvGrp4a+F87cCaRapV2i/+Bs6ag19yWGUOGsAf7/1PdjTiJCWs55mu+Tu&#10;10ag4kx/NzQ8X7Lj47AM4uU4P53RBZ9rVs81ZtMtgVopo01mZRSDvdcHsUboHmkNLUJUUgkjKXbJ&#10;pcfDZemHnUOLTKrFIprRArDCX5t7KwN4IDr09MPuUaAdu9/T2PyAwx4QxYv+H2yDp4HFxkPdxuF4&#10;4nV8AloesZfGRRe20/N7tHpax/M/AAAA//8DAFBLAwQUAAYACAAAACEA6S5n2NkAAAADAQAADwAA&#10;AGRycy9kb3ducmV2LnhtbEyPwWrDMBBE74X+g9hCb42c0BrjWg4hxC2EXpr2A2RrazmxVsZSEufv&#10;s+2luQwMs8y8LZaT68UJx9B5UjCfJSCQGm86ahV8f1VPGYgQNRnde0IFFwywLO/vCp0bf6ZPPO1i&#10;K7iEQq4V2BiHXMrQWHQ6zPyAxNmPH52ObMdWmlGfudz1cpEkqXS6I16wesC1xeawOzoF77i51LT6&#10;eAtVtt2n1d6mz9Wk1OPDtHoFEXGK/8fwi8/oUDJT7Y9kgugV8CPxTzl7SdnVChZZArIs5C17eQUA&#10;AP//AwBQSwECLQAUAAYACAAAACEAtoM4kv4AAADhAQAAEwAAAAAAAAAAAAAAAAAAAAAAW0NvbnRl&#10;bnRfVHlwZXNdLnhtbFBLAQItABQABgAIAAAAIQA4/SH/1gAAAJQBAAALAAAAAAAAAAAAAAAAAC8B&#10;AABfcmVscy8ucmVsc1BLAQItABQABgAIAAAAIQDflt05qAIAANYFAAAOAAAAAAAAAAAAAAAAAC4C&#10;AABkcnMvZTJvRG9jLnhtbFBLAQItABQABgAIAAAAIQDpLmfY2QAAAAMBAAAPAAAAAAAAAAAAAAAA&#10;AAIFAABkcnMvZG93bnJldi54bWxQSwUGAAAAAAQABADzAAAACAYAAAAA&#10;" fillcolor="#00b050" strokecolor="#00b050" strokeweight="1pt">
                      <v:stroke joinstyle="miter"/>
                      <v:textbox>
                        <w:txbxContent>
                          <w:p w14:paraId="37355DF5" w14:textId="77777777" w:rsidR="005C7B1C" w:rsidRDefault="005C7B1C" w:rsidP="005C7B1C">
                            <w:pPr>
                              <w:jc w:val="center"/>
                            </w:pPr>
                          </w:p>
                        </w:txbxContent>
                      </v:textbox>
                      <w10:anchorlock/>
                    </v:roundrect>
                  </w:pict>
                </mc:Fallback>
              </mc:AlternateContent>
            </w:r>
          </w:p>
        </w:tc>
      </w:tr>
      <w:tr w:rsidR="00637B90" w:rsidRPr="00CA386A" w14:paraId="65EB19DA" w14:textId="77777777" w:rsidTr="00637B90">
        <w:tc>
          <w:tcPr>
            <w:tcW w:w="3145" w:type="dxa"/>
            <w:tcBorders>
              <w:top w:val="nil"/>
              <w:left w:val="nil"/>
              <w:bottom w:val="nil"/>
              <w:right w:val="nil"/>
            </w:tcBorders>
            <w:tcMar>
              <w:top w:w="86" w:type="dxa"/>
              <w:left w:w="115" w:type="dxa"/>
              <w:bottom w:w="86" w:type="dxa"/>
              <w:right w:w="115" w:type="dxa"/>
            </w:tcMar>
            <w:vAlign w:val="center"/>
          </w:tcPr>
          <w:p w14:paraId="796AF29F" w14:textId="4C2614CA" w:rsidR="00637B90" w:rsidRPr="00CA386A" w:rsidRDefault="00E75A7D" w:rsidP="00B2373D">
            <w:pPr>
              <w:spacing w:line="480" w:lineRule="auto"/>
              <w:ind w:left="283"/>
              <w:jc w:val="left"/>
              <w:rPr>
                <w:rFonts w:ascii="Calibri" w:hAnsi="Calibri" w:cs="Calibri"/>
                <w:sz w:val="22"/>
                <w:lang w:val="en-US"/>
              </w:rPr>
            </w:pPr>
            <w:r w:rsidRPr="00CA386A">
              <w:rPr>
                <w:rFonts w:ascii="Calibri" w:hAnsi="Calibri" w:cs="Calibri"/>
                <w:sz w:val="22"/>
                <w:lang w:val="en-US"/>
              </w:rPr>
              <w:t>Level of</w:t>
            </w:r>
            <w:r w:rsidR="00B808B5" w:rsidRPr="00CA386A">
              <w:rPr>
                <w:rFonts w:ascii="Calibri" w:hAnsi="Calibri" w:cs="Calibri"/>
                <w:sz w:val="22"/>
                <w:lang w:val="en-US"/>
              </w:rPr>
              <w:t xml:space="preserve"> </w:t>
            </w:r>
            <w:r w:rsidR="00176F8E" w:rsidRPr="00CA386A">
              <w:rPr>
                <w:rFonts w:ascii="Calibri" w:hAnsi="Calibri" w:cs="Calibri"/>
                <w:sz w:val="22"/>
                <w:lang w:val="en-US"/>
              </w:rPr>
              <w:t>Motivation</w:t>
            </w:r>
          </w:p>
        </w:tc>
        <w:tc>
          <w:tcPr>
            <w:tcW w:w="1080" w:type="dxa"/>
            <w:tcBorders>
              <w:top w:val="nil"/>
              <w:left w:val="nil"/>
              <w:bottom w:val="nil"/>
              <w:right w:val="nil"/>
            </w:tcBorders>
            <w:tcMar>
              <w:top w:w="86" w:type="dxa"/>
              <w:left w:w="115" w:type="dxa"/>
              <w:bottom w:w="86" w:type="dxa"/>
              <w:right w:w="115" w:type="dxa"/>
            </w:tcMar>
            <w:vAlign w:val="center"/>
          </w:tcPr>
          <w:p w14:paraId="16EAC516" w14:textId="686316E6" w:rsidR="00637B90" w:rsidRPr="00CA386A" w:rsidRDefault="00151216"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3C727263" wp14:editId="049291F8">
                      <wp:extent cx="355600" cy="177800"/>
                      <wp:effectExtent l="0" t="0" r="25400" b="12700"/>
                      <wp:docPr id="63" name="Rectangle: Rounded Corners 6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7F3149"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C727263" id="Rectangle: Rounded Corners 63" o:spid="_x0000_s1038"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bSyqwIAANgFAAAOAAAAZHJzL2Uyb0RvYy54bWysVE1v2zAMvQ/YfxB0X22nTT+COkWQosOA&#10;og3aDj0rshwbkEWNUmJnv36U7LhdW+xQLAeFMslH8onk5VXXaLZT6GowOc+OUs6UkVDUZpPzn083&#10;3845c16YQmgwKud75fjV/OuXy9bO1AQq0IVCRiDGzVqb88p7O0sSJyvVCHcEVhlSloCN8HTFTVKg&#10;aAm90ckkTU+TFrCwCFI5R1+veyWfR/yyVNLfl6VTnumcU24+nhjPdTiT+aWYbVDYqpZDGuITWTSi&#10;NhR0hLoWXrAt1u+gmloiOCj9kYQmgbKspYo1UDVZ+qaax0pYFWshcpwdaXL/D1be7VbI6iLnp8ec&#10;GdHQGz0Qa8JstJqxB9iaQhVsCWjokRkZEWOtdTNyfLQrHG6OxFB+V2IT/qkw1kWW9yPLqvNM0sfj&#10;6fQ0pbeQpMrOzs5JJpTkxdmi898VNCwIOceQQ8gpEix2t8739ge7ENCBroubWut4wc16qZHtBL36&#10;xeQ6nR5C/GWmzec8KdXgmgQa+sKj5PdaBUBtHlRJlFKpk5hybGY1JiSkVMZnvaoSherznKb0G5gY&#10;PSIvETAgl1TfiD0AhEF5j90TNNgHVxVnYXRO/5VY7zx6xMhg/Ojc1AbwIwBNVQ2Re/sDST01gSXf&#10;rbvYbtkkmIZPayj21IMI/XA6K29qevhb4fxKIE0j9QptGH9PR6mhzTkMEmcV4O+Pvgd7GhLSctbS&#10;dOfc/doKVJzpH4bG5yI7OQnrIF5OpmcTuuBrzfq1xmybJVArZbTLrIxisPf6IJYIzTMtokWISiph&#10;JMXOufR4uCx9v3VolUm1WEQzWgFW+FvzaGUAD0SHnn7qngXaofs9jc0dHDaBmL3p/942eBpYbD2U&#10;dRyOF16HJ6D1EXtpWHVhP72+R6uXhTz/AwAA//8DAFBLAwQUAAYACAAAACEAGJjRydkAAAADAQAA&#10;DwAAAGRycy9kb3ducmV2LnhtbEyPQUsDMRCF74L/IYzgzWYtWMq62SKCXkSLVTxPN2N2bTJZN2m6&#10;21/f6EUvDx5veO+bajU6KxINofOs4HpWgCBuvO7YKHh/e7hagggRWaP1TAomCrCqz88qLLU/8Cul&#10;TTQil3AoUUEbY19KGZqWHIaZ74lz9ukHhzHbwUg94CGXOyvnRbGQDjvOCy32dN9Ss9vsnYIPu54m&#10;03zhYzK7lJ5entffx6jU5cV4dwsi0hj/juEHP6NDnZm2fs86CKsgPxJ/NWc3i+y2CubLAmRdyf/s&#10;9QkAAP//AwBQSwECLQAUAAYACAAAACEAtoM4kv4AAADhAQAAEwAAAAAAAAAAAAAAAAAAAAAAW0Nv&#10;bnRlbnRfVHlwZXNdLnhtbFBLAQItABQABgAIAAAAIQA4/SH/1gAAAJQBAAALAAAAAAAAAAAAAAAA&#10;AC8BAABfcmVscy8ucmVsc1BLAQItABQABgAIAAAAIQBAQbSyqwIAANgFAAAOAAAAAAAAAAAAAAAA&#10;AC4CAABkcnMvZTJvRG9jLnhtbFBLAQItABQABgAIAAAAIQAYmNHJ2QAAAAMBAAAPAAAAAAAAAAAA&#10;AAAAAAUFAABkcnMvZG93bnJldi54bWxQSwUGAAAAAAQABADzAAAACwYAAAAA&#10;" fillcolor="#92d050" strokecolor="#92d050" strokeweight="1pt">
                      <v:stroke joinstyle="miter"/>
                      <v:textbox>
                        <w:txbxContent>
                          <w:p w14:paraId="227F3149"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7979244" w14:textId="59EF7C48" w:rsidR="00637B90" w:rsidRPr="00CA386A" w:rsidRDefault="00151216"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537FBC48" wp14:editId="16A781CD">
                      <wp:extent cx="355600" cy="177800"/>
                      <wp:effectExtent l="0" t="0" r="25400" b="12700"/>
                      <wp:docPr id="67" name="Rectangle: Rounded Corners 67"/>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8287FB"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537FBC48" id="Rectangle: Rounded Corners 67" o:spid="_x0000_s1039"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BWVqwIAANgFAAAOAAAAZHJzL2Uyb0RvYy54bWysVFFP4zAMfj/p/kOU96PtYAwmOjQNcToJ&#10;AQJOPGdpulZK45yTrd39+nPSrnCA7gHdHjKntj/bX2xfXHaNZjuFrgaT8+wo5UwZCUVtNjn/+XT9&#10;7Ywz54UphAajcr5Xjl8uvn65aO1cTaACXShkBGLcvLU5r7y38yRxslKNcEdglSFlCdgIT1fcJAWK&#10;ltAbnUzS9DRpAQuLIJVz9PWqV/JFxC9LJf1dWTrlmc455ebjifFchzNZXIj5BoWtajmkIT6RRSNq&#10;Q0FHqCvhBdti/Q6qqSWCg9IfSWgSKMtaqlgDVZOlb6p5rIRVsRYix9mRJvf/YOXt7h5ZXeT8dMaZ&#10;EQ290QOxJsxGqzl7gK0pVMFWgIYemZERMdZaNyfHR3uPw82RGMrvSmzCPxXGusjyfmRZdZ5J+ng8&#10;nZ6m9BaSVNlsdkYyoSQvzhad/66gYUHIOYYcQk6RYLG7cb63P9iFgA50XVzXWscLbtYrjWwn6NXP&#10;J1fp9BDiLzNtPudJqQbXJNDQFx4lv9cqAGrzoEqilEqdxJRjM6sxISGlMj7rVZUoVJ/nNKXfwMTo&#10;EXmJgAG5pPpG7AEgDMp77J6gwT64qjgLo3P6r8R659EjRgbjR+emNoAfAWiqaojc2x9I6qkJLPlu&#10;3cV2y46Dafi0hmJPPYjQD6ez8rqmh78Rzt8LpGmkXqEN4+/oKDW0OYdB4qwC/P3R92BPQ0Jazlqa&#10;7py7X1uBijP9w9D4nGcnJ2EdxMvJdDahC77WrF9rzLZZAbVSRrvMyigGe68PYonQPNMiWoaopBJG&#10;UuycS4+Hy8r3W4dWmVTLZTSjFWCFvzGPVgbwQHTo6afuWaAdut/T2NzCYROI+Zv+722Dp4Hl1kNZ&#10;x+F44XV4AlofsZeGVRf20+t7tHpZyIs/AAAA//8DAFBLAwQUAAYACAAAACEAGJjRydkAAAADAQAA&#10;DwAAAGRycy9kb3ducmV2LnhtbEyPQUsDMRCF74L/IYzgzWYtWMq62SKCXkSLVTxPN2N2bTJZN2m6&#10;21/f6EUvDx5veO+bajU6KxINofOs4HpWgCBuvO7YKHh/e7hagggRWaP1TAomCrCqz88qLLU/8Cul&#10;TTQil3AoUUEbY19KGZqWHIaZ74lz9ukHhzHbwUg94CGXOyvnRbGQDjvOCy32dN9Ss9vsnYIPu54m&#10;03zhYzK7lJ5entffx6jU5cV4dwsi0hj/juEHP6NDnZm2fs86CKsgPxJ/NWc3i+y2CubLAmRdyf/s&#10;9QkAAP//AwBQSwECLQAUAAYACAAAACEAtoM4kv4AAADhAQAAEwAAAAAAAAAAAAAAAAAAAAAAW0Nv&#10;bnRlbnRfVHlwZXNdLnhtbFBLAQItABQABgAIAAAAIQA4/SH/1gAAAJQBAAALAAAAAAAAAAAAAAAA&#10;AC8BAABfcmVscy8ucmVsc1BLAQItABQABgAIAAAAIQCTSBWVqwIAANgFAAAOAAAAAAAAAAAAAAAA&#10;AC4CAABkcnMvZTJvRG9jLnhtbFBLAQItABQABgAIAAAAIQAYmNHJ2QAAAAMBAAAPAAAAAAAAAAAA&#10;AAAAAAUFAABkcnMvZG93bnJldi54bWxQSwUGAAAAAAQABADzAAAACwYAAAAA&#10;" fillcolor="#92d050" strokecolor="#92d050" strokeweight="1pt">
                      <v:stroke joinstyle="miter"/>
                      <v:textbox>
                        <w:txbxContent>
                          <w:p w14:paraId="5C8287FB"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1CD31A2A" w14:textId="4D20F71E" w:rsidR="00637B90" w:rsidRPr="00CA386A" w:rsidRDefault="00151216"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04B51A69" wp14:editId="0E14851D">
                      <wp:extent cx="355600" cy="177800"/>
                      <wp:effectExtent l="0" t="0" r="25400" b="12700"/>
                      <wp:docPr id="60" name="Rectangle: Rounded Corners 60"/>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FFED3EA"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4B51A69" id="Rectangle: Rounded Corners 60" o:spid="_x0000_s1040"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i3MqgIAANgFAAAOAAAAZHJzL2Uyb0RvYy54bWysVEtv2zAMvg/YfxB0X21nSR9BnSJI0WFA&#10;0RZth54VWY4NyKJGKbGzXz9KdtwndiiWg0KZ5EfyE8nzi67RbKfQ1WBynh2lnCkjoajNJue/Hq++&#10;nXLmvDCF0GBUzvfK8YvF1y/nrZ2rCVSgC4WMQIybtzbnlfd2niROVqoR7gisMqQsARvh6YqbpEDR&#10;Enqjk0maHictYGERpHKOvl72Sr6I+GWppL8tS6c80zmn3Hw8MZ7rcCaLczHfoLBVLYc0xCeyaERt&#10;KOgIdSm8YFus30E1tURwUPojCU0CZVlLFWugarL0TTUPlbAq1kLkODvS5P4frLzZ3SGri5wfEz1G&#10;NPRG98SaMBut5uwetqZQBVsBGnpkRkbEWGvdnBwf7B0ON0diKL8rsQn/VBjrIsv7kWXVeSbp4/fZ&#10;7DilYJJU2cnJKcmEkjw7W3T+h4KGBSHnGHIIOUWCxe7a+d7+YBcCOtB1cVVrHS+4Wa80sp2gVz+b&#10;XKazQ4hXZtp8zpNSDa5JoKEvPEp+r1UA1OZelUQplTqJKcdmVmNCQkplfNarKlGoPs9ZSr+BidEj&#10;8hIBA3JJ9Y3YA0AYlPfYPUGDfXBVcRZG5/RfifXOo0eMDMaPzk1tAD8C0FTVELm3P5DUUxNY8t26&#10;i+2WTYNp+LSGYk89iNAPp7PyqqaHvxbO3wmkaaReoQ3jb+koNbQ5h0HirAL889H3YE9DQlrOWpru&#10;nLvfW4GKM/3T0PicZdNpWAfxMp2dTOiCLzXrlxqzbVZArZTRLrMyisHe64NYIjRPtIiWISqphJEU&#10;O+fS4+Gy8v3WoVUm1XIZzWgFWOGvzYOVATwQHXr6sXsSaIfu9zQ2N3DYBGL+pv972+BpYLn1UNZx&#10;OJ55HZ6A1kfspWHVhf308h6tnhfy4i8AAAD//wMAUEsDBBQABgAIAAAAIQAYmNHJ2QAAAAMBAAAP&#10;AAAAZHJzL2Rvd25yZXYueG1sTI9BSwMxEIXvgv8hjODNZi1YyrrZIoJeRItVPE83Y3ZtMlk3abrb&#10;X9/oRS8PHm9475tqNTorEg2h86zgelaAIG687tgoeH97uFqCCBFZo/VMCiYKsKrPzyostT/wK6VN&#10;NCKXcChRQRtjX0oZmpYchpnviXP26QeHMdvBSD3gIZc7K+dFsZAOO84LLfZ031Kz2+ydgg+7nibT&#10;fOFjMruUnl6e19/HqNTlxXh3CyLSGP+O4Qc/o0OdmbZ+zzoIqyA/En81ZzeL7LYK5ssCZF3J/+z1&#10;CQAA//8DAFBLAQItABQABgAIAAAAIQC2gziS/gAAAOEBAAATAAAAAAAAAAAAAAAAAAAAAABbQ29u&#10;dGVudF9UeXBlc10ueG1sUEsBAi0AFAAGAAgAAAAhADj9If/WAAAAlAEAAAsAAAAAAAAAAAAAAAAA&#10;LwEAAF9yZWxzLy5yZWxzUEsBAi0AFAAGAAgAAAAhAMUuLcyqAgAA2AUAAA4AAAAAAAAAAAAAAAAA&#10;LgIAAGRycy9lMm9Eb2MueG1sUEsBAi0AFAAGAAgAAAAhABiY0cnZAAAAAwEAAA8AAAAAAAAAAAAA&#10;AAAABAUAAGRycy9kb3ducmV2LnhtbFBLBQYAAAAABAAEAPMAAAAKBgAAAAA=&#10;" fillcolor="#92d050" strokecolor="#92d050" strokeweight="1pt">
                      <v:stroke joinstyle="miter"/>
                      <v:textbox>
                        <w:txbxContent>
                          <w:p w14:paraId="1FFED3EA"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99F8077" w14:textId="4544E322" w:rsidR="00637B90"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7ECA716E" wp14:editId="376E803F">
                      <wp:extent cx="377301" cy="179083"/>
                      <wp:effectExtent l="0" t="0" r="22860" b="11430"/>
                      <wp:docPr id="33" name="Rectangle: Rounded Corners 33"/>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23068AAA"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4D026410"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6FC59E83"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0B5F0C97"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ECA716E" id="Rectangle: Rounded Corners 33" o:spid="_x0000_s1041"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ptuiAIAABsFAAAOAAAAZHJzL2Uyb0RvYy54bWysVEtv2zAMvg/YfxB0X+0k7dIadYogRYcB&#10;RVe0HXpWZMkWIImapMTufv0o2elrOwzDclBIkeLj40efXwxGk73wQYGt6eyopERYDo2ybU2/P1x9&#10;OqUkRGYbpsGKmj6JQC9WHz+c964Sc+hAN8ITDGJD1buadjG6qigC74Rh4QicsGiU4A2LqPq2aDzr&#10;MbrRxbwsPxc9+MZ54CIEvL0cjXSV40spePwmZRCR6JpibTGfPp/bdBarc1a1nrlO8akM9g9VGKYs&#10;Jn0OdckiIzuvfgtlFPcQQMYjDqYAKRUXuQfsZla+6+a+Y07kXhCc4J5hCv8vLL/Z33qimpouFpRY&#10;ZnBGd4gas60WFbmDnW1EQzbgLQ6ZoBMi1rtQ4cN7d+snLaCY2h+kN+kfGyNDRvnpGWUxRMLxcrFc&#10;LsoZJRxNs+VZeZpjFi+PnQ/xiwBDklBTn2pINWWA2f46RMyK/ge/lDCAVs2V0jorvt1utCd7lqZe&#10;LstNHjQ+eeOmLemxhPmyRGZwhuyTmkUUjUM8gm0pYbpFWvPoc+43r8PfJUlFXrLQjcXkCCPpjIrI&#10;fK1MTU/L9EvXWKK2qQWRuTu1mvAeEU5SHLZDntjs5DCMLTRPOEYPI7+D41cK816zEG+ZR0Jjg7ik&#10;8RseUgN2DZNESQf+55/ukz/yDK2U9LggiMiPHfOCEv3VIgPPZsfHaaOycnyynKPiX1u2ry12ZzaA&#10;08C5Y3VZTP5RH0TpwTziLq9TVjQxyzH3iP2kbOK4uPg14GK9zm64RY7Fa3vveAqeoEuIPwyPzLuJ&#10;QBGZdwOHZWLVOwqNvumlhfUuglSZXwnqEVccS1JwA/OApq9FWvHXevZ6+aatfgEAAP//AwBQSwME&#10;FAAGAAgAAAAhADiQp1vcAAAAAwEAAA8AAABkcnMvZG93bnJldi54bWxMj81uwjAQhO+VeAdrK/VW&#10;nEaAaBoHIareWqn8VHB04m2cYK+j2ED69nW5lMtKoxnNfJsvBmvYGXvfOBLwNE6AIVVONVQL2G3f&#10;HufAfJCkpHGEAn7Qw6IY3eUyU+5CazxvQs1iCflMCtAhdBnnvtJopR+7Dil63663MkTZ11z18hLL&#10;reFpksy4lQ3FBS07XGmsjpuTFfBRTt+br8O6nbVLsz9OPtugd69CPNwPyxdgAYfwH4Y//IgORWQq&#10;3YmUZ0ZAfCRcb/SmzxNgpYB0ngIvcn7LXvwCAAD//wMAUEsBAi0AFAAGAAgAAAAhALaDOJL+AAAA&#10;4QEAABMAAAAAAAAAAAAAAAAAAAAAAFtDb250ZW50X1R5cGVzXS54bWxQSwECLQAUAAYACAAAACEA&#10;OP0h/9YAAACUAQAACwAAAAAAAAAAAAAAAAAvAQAAX3JlbHMvLnJlbHNQSwECLQAUAAYACAAAACEA&#10;kB6bbogCAAAbBQAADgAAAAAAAAAAAAAAAAAuAgAAZHJzL2Uyb0RvYy54bWxQSwECLQAUAAYACAAA&#10;ACEAOJCnW9wAAAADAQAADwAAAAAAAAAAAAAAAADiBAAAZHJzL2Rvd25yZXYueG1sUEsFBgAAAAAE&#10;AAQA8wAAAOsFAAAAAA==&#10;" fillcolor="#0070c0" strokecolor="#0070c0" strokeweight="1pt">
                      <v:stroke joinstyle="miter"/>
                      <v:textbox>
                        <w:txbxContent>
                          <w:p w14:paraId="23068AAA"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4D026410"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6FC59E83"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0B5F0C97"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71052D0" w14:textId="48E0AD14" w:rsidR="00637B90" w:rsidRPr="00CA386A" w:rsidRDefault="007C7B8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6E5CBD44" wp14:editId="5FB35A5E">
                      <wp:extent cx="355600" cy="177800"/>
                      <wp:effectExtent l="0" t="0" r="25400" b="12700"/>
                      <wp:docPr id="52" name="Rectangle: Rounded Corners 5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6CCF3D7"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E5CBD44" id="Rectangle: Rounded Corners 52" o:spid="_x0000_s1042"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shCQqwIAANgFAAAOAAAAZHJzL2Uyb0RvYy54bWysVE1v2zAMvQ/YfxB0X21nTT+MOkWQosOA&#10;oivaDj0rshwbkEWNUmJnv36U7LhdW+xQLAeFMslH8onkxWXfarZT6BowBc+OUs6UkVA2ZlPwn4/X&#10;X844c16YUmgwquB75fjl4vOni87magY16FIhIxDj8s4WvPbe5kniZK1a4Y7AKkPKCrAVnq64SUoU&#10;HaG3Opml6UnSAZYWQSrn6OvVoOSLiF9VSvofVeWUZ7rglJuPJ8ZzHc5kcSHyDQpbN3JMQ3wgi1Y0&#10;hoJOUFfCC7bF5g1U20gEB5U/ktAmUFWNVLEGqiZLX1XzUAurYi1EjrMTTe7/wcrb3R2ypiz4fMaZ&#10;ES290T2xJsxGq5zdw9aUqmQrQEOPzMiIGOusy8nxwd7heHMkhvL7CtvwT4WxPrK8n1hWvWeSPn6d&#10;z09SegtJquz09IxkQkmenS06/01By4JQcAw5hJwiwWJ34/xgf7ALAR3oprxutI4X3KxXGtlO0Kuf&#10;z67S+SHEX2bafMyTUg2uSaBhKDxKfq9VANTmXlVEKZU6iynHZlZTQkJKZXw2qGpRqiHPeUq/kYnJ&#10;I/ISAQNyRfVN2CNAGJS32ANBo31wVXEWJuf0X4kNzpNHjAzGT85tYwDfA9BU1Rh5sD+QNFATWPL9&#10;uo/tlp0E0/BpDeWeehBhGE5n5XVDD38jnL8TSNNIvUIbxv+go9LQFRxGibMa8Pd734M9DQlpOeto&#10;ugvufm0FKs70d0Pjc54dH4d1EC/H89MZXfClZv1SY7btCqiVMtplVkYx2Ht9ECuE9okW0TJEJZUw&#10;kmIXXHo8XFZ+2Dq0yqRaLqMZrQAr/I15sDKAB6JDTz/2TwLt2P2exuYWDptA5K/6f7ANngaWWw9V&#10;E4fjmdfxCWh9xF4aV13YTy/v0ep5IS/+AAAA//8DAFBLAwQUAAYACAAAACEAGJjRydkAAAADAQAA&#10;DwAAAGRycy9kb3ducmV2LnhtbEyPQUsDMRCF74L/IYzgzWYtWMq62SKCXkSLVTxPN2N2bTJZN2m6&#10;21/f6EUvDx5veO+bajU6KxINofOs4HpWgCBuvO7YKHh/e7hagggRWaP1TAomCrCqz88qLLU/8Cul&#10;TTQil3AoUUEbY19KGZqWHIaZ74lz9ukHhzHbwUg94CGXOyvnRbGQDjvOCy32dN9Ss9vsnYIPu54m&#10;03zhYzK7lJ5entffx6jU5cV4dwsi0hj/juEHP6NDnZm2fs86CKsgPxJ/NWc3i+y2CubLAmRdyf/s&#10;9QkAAP//AwBQSwECLQAUAAYACAAAACEAtoM4kv4AAADhAQAAEwAAAAAAAAAAAAAAAAAAAAAAW0Nv&#10;bnRlbnRfVHlwZXNdLnhtbFBLAQItABQABgAIAAAAIQA4/SH/1gAAAJQBAAALAAAAAAAAAAAAAAAA&#10;AC8BAABfcmVscy8ucmVsc1BLAQItABQABgAIAAAAIQABshCQqwIAANgFAAAOAAAAAAAAAAAAAAAA&#10;AC4CAABkcnMvZTJvRG9jLnhtbFBLAQItABQABgAIAAAAIQAYmNHJ2QAAAAMBAAAPAAAAAAAAAAAA&#10;AAAAAAUFAABkcnMvZG93bnJldi54bWxQSwUGAAAAAAQABADzAAAACwYAAAAA&#10;" fillcolor="#92d050" strokecolor="#92d050" strokeweight="1pt">
                      <v:stroke joinstyle="miter"/>
                      <v:textbox>
                        <w:txbxContent>
                          <w:p w14:paraId="66CCF3D7"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3845B986" w14:textId="0277EA74" w:rsidR="00637B90" w:rsidRPr="00CA386A" w:rsidRDefault="007C7B8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4D6A0688" wp14:editId="384AFC2E">
                      <wp:extent cx="355600" cy="177800"/>
                      <wp:effectExtent l="0" t="0" r="25400" b="12700"/>
                      <wp:docPr id="54" name="Rectangle: Rounded Corners 5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817E8CE"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D6A0688" id="Rectangle: Rounded Corners 54" o:spid="_x0000_s1043"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z3dqgIAANgFAAAOAAAAZHJzL2Uyb0RvYy54bWysVMFu2zAMvQ/YPwi6r7azpOmMOkWWosOA&#10;Yi3aDj0rshwbkEWNUhJnXz9KdtyuLXYoloNCmeQj+UTy/KJrNdspdA2YgmcnKWfKSCgbsyn4z4er&#10;T2ecOS9MKTQYVfCDcvxi8fHD+d7magI16FIhIxDj8r0teO29zZPEyVq1wp2AVYaUFWArPF1xk5Qo&#10;9oTe6mSSpqfJHrC0CFI5R18veyVfRPyqUtLfVJVTnumCU24+nhjPdTiTxbnINyhs3cghDfGOLFrR&#10;GAo6Ql0KL9gWm1dQbSMRHFT+REKbQFU1UsUaqJosfVHNfS2sirUQOc6ONLn/Byt/7G6RNWXBZ1PO&#10;jGjpje6INWE2WuXsDramVCVbARp6ZEZGxNjeupwc7+0tDjdHYii/q7AN/1QY6yLLh5Fl1Xkm6ePn&#10;2ew0pbeQpMrm8zOSCSV5crbo/DcFLQtCwTHkEHKKBIvdtfO9/dEuBHSgm/Kq0TpecLNeaWQ7EV49&#10;/ZrOjiH+MtPmfZ6UanBNAg194VHyB60CoDZ3qiJKqdRJTDk2sxoTElIq47NeVYtS9XnOUvoNTIwe&#10;kZcIGJArqm/EHgDCoLzG7gka7IOrirMwOqf/Sqx3Hj1iZDB+dG4bA/gWgKaqhsi9/ZGknprAku/W&#10;XWy3bB5Mw6c1lAfqQYR+OJ2VVw09/LVw/lYgTSP1Cm0Yf0NHpWFfcBgkzmrA3299D/Y0JKTlbE/T&#10;XXD3aytQcaa/GxqfL9l0GtZBvExn8wld8Llm/Vxjtu0KqJUy2mVWRjHYe30UK4T2kRbRMkQllTCS&#10;YhdcejxeVr7fOrTKpFouoxmtACv8tbm3MoAHokNPP3SPAu3Q/Z7G5gccN4HIX/R/bxs8DSy3Hqom&#10;DscTr8MT0PqIvTSsurCfnt+j1dNCXvwBAAD//wMAUEsDBBQABgAIAAAAIQDpLmfY2QAAAAMBAAAP&#10;AAAAZHJzL2Rvd25yZXYueG1sTI/BasMwEETvhf6D2EJvjZzQGuNaDiHELYRemvYDZGtrObFWxlIS&#10;5++z7aW5DAyzzLwtlpPrxQnH0HlSMJ8lIJAabzpqFXx/VU8ZiBA1Gd17QgUXDLAs7+8KnRt/pk88&#10;7WIruIRCrhXYGIdcytBYdDrM/IDE2Y8fnY5sx1aaUZ+53PVykSSpdLojXrB6wLXF5rA7OgXvuLnU&#10;tPp4C1W23afV3qbP1aTU48O0egURcYr/x/CLz+hQMlPtj2SC6BXwI/FPOXtJ2dUKFlkCsizkLXt5&#10;BQAA//8DAFBLAQItABQABgAIAAAAIQC2gziS/gAAAOEBAAATAAAAAAAAAAAAAAAAAAAAAABbQ29u&#10;dGVudF9UeXBlc10ueG1sUEsBAi0AFAAGAAgAAAAhADj9If/WAAAAlAEAAAsAAAAAAAAAAAAAAAAA&#10;LwEAAF9yZWxzLy5yZWxzUEsBAi0AFAAGAAgAAAAhAOdrPd2qAgAA2AUAAA4AAAAAAAAAAAAAAAAA&#10;LgIAAGRycy9lMm9Eb2MueG1sUEsBAi0AFAAGAAgAAAAhAOkuZ9jZAAAAAwEAAA8AAAAAAAAAAAAA&#10;AAAABAUAAGRycy9kb3ducmV2LnhtbFBLBQYAAAAABAAEAPMAAAAKBgAAAAA=&#10;" fillcolor="#00b050" strokecolor="#00b050" strokeweight="1pt">
                      <v:stroke joinstyle="miter"/>
                      <v:textbox>
                        <w:txbxContent>
                          <w:p w14:paraId="2817E8CE" w14:textId="77777777" w:rsidR="005C7B1C" w:rsidRDefault="005C7B1C" w:rsidP="005C7B1C">
                            <w:pPr>
                              <w:jc w:val="center"/>
                            </w:pPr>
                          </w:p>
                        </w:txbxContent>
                      </v:textbox>
                      <w10:anchorlock/>
                    </v:roundrect>
                  </w:pict>
                </mc:Fallback>
              </mc:AlternateContent>
            </w:r>
          </w:p>
        </w:tc>
      </w:tr>
      <w:tr w:rsidR="000A752B" w:rsidRPr="00CA386A" w14:paraId="20F25E85" w14:textId="77777777" w:rsidTr="00637B90">
        <w:tc>
          <w:tcPr>
            <w:tcW w:w="3145" w:type="dxa"/>
            <w:tcBorders>
              <w:top w:val="nil"/>
              <w:left w:val="nil"/>
              <w:bottom w:val="nil"/>
              <w:right w:val="nil"/>
            </w:tcBorders>
            <w:tcMar>
              <w:top w:w="86" w:type="dxa"/>
              <w:left w:w="115" w:type="dxa"/>
              <w:bottom w:w="86" w:type="dxa"/>
              <w:right w:w="115" w:type="dxa"/>
            </w:tcMar>
            <w:vAlign w:val="center"/>
          </w:tcPr>
          <w:p w14:paraId="074BA7AD" w14:textId="77777777"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sz w:val="22"/>
                <w:lang w:val="en-US"/>
              </w:rPr>
              <w:t>Sense of Meaningfulness</w:t>
            </w:r>
          </w:p>
        </w:tc>
        <w:tc>
          <w:tcPr>
            <w:tcW w:w="1080" w:type="dxa"/>
            <w:tcBorders>
              <w:top w:val="nil"/>
              <w:left w:val="nil"/>
              <w:bottom w:val="nil"/>
              <w:right w:val="nil"/>
            </w:tcBorders>
            <w:tcMar>
              <w:top w:w="86" w:type="dxa"/>
              <w:left w:w="115" w:type="dxa"/>
              <w:bottom w:w="86" w:type="dxa"/>
              <w:right w:w="115" w:type="dxa"/>
            </w:tcMar>
            <w:vAlign w:val="center"/>
          </w:tcPr>
          <w:p w14:paraId="7C6C4567" w14:textId="02E4FF45"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2621A47A" wp14:editId="6CDF9AD0">
                      <wp:extent cx="355600" cy="177800"/>
                      <wp:effectExtent l="0" t="0" r="25400" b="12700"/>
                      <wp:docPr id="64" name="Rectangle: Rounded Corners 6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1C9FC43"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621A47A" id="Rectangle: Rounded Corners 64" o:spid="_x0000_s1044"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5OJqgIAANgFAAAOAAAAZHJzL2Uyb0RvYy54bWysVEtv2zAMvg/YfxB0X21nSR9BnSJI0WFA&#10;0RZth54VWY4NyKJGKbGzXz9KdtwndiiWg0KZ5EfyE8nzi67RbKfQ1WBynh2lnCkjoajNJue/Hq++&#10;nXLmvDCF0GBUzvfK8YvF1y/nrZ2rCVSgC4WMQIybtzbnlfd2niROVqoR7gisMqQsARvh6YqbpEDR&#10;Enqjk0maHictYGERpHKOvl72Sr6I+GWppL8tS6c80zmn3Hw8MZ7rcCaLczHfoLBVLYc0xCeyaERt&#10;KOgIdSm8YFus30E1tURwUPojCU0CZVlLFWugarL0TTUPlbAq1kLkODvS5P4frLzZ3SGri5wfTzkz&#10;oqE3uifWhNloNWf3sDWFKtgK0NAjMzIixlrr5uT4YO9wuDkSQ/ldiU34p8JYF1nejyyrzjNJH7/P&#10;ZscpvYUkVXZyckoyoSTPzhad/6GgYUHIOYYcQk6RYLG7dr63P9iFgA50XVzVWscLbtYrjWwn6NXP&#10;Jpfp7BDilZk2n/OkVINrEmjoC4+S32sVALW5VyVRSqVOYsqxmdWYkJBSGZ/1qkoUqs9zltJvYGL0&#10;iLxEwIBcUn0j9gAQBuU9dk/QYB9cVZyF0Tn9V2K98+gRI4Pxo3NTG8CPADRVNUTu7Q8k9dQElny3&#10;7mK7ZafBNHxaQ7GnHkToh9NZeVXTw18L5+8E0jRSr9CG8bd0lBranMMgcVYB/vnoe7CnISEtZy1N&#10;d87d761AxZn+aWh8zrLpNKyDeJnOTiZ0wZea9UuN2TYroFbKaJdZGcVg7/VBLBGaJ1pEyxCVVMJI&#10;ip1z6fFwWfl+69Aqk2q5jGa0Aqzw1+bBygAeiA49/dg9CbRD93samxs4bAIxf9P/vW3wNLDceijr&#10;OBzPvA5PQOsj9tKw6sJ+enmPVs8LefEXAAD//wMAUEsDBBQABgAIAAAAIQAYmNHJ2QAAAAMBAAAP&#10;AAAAZHJzL2Rvd25yZXYueG1sTI9BSwMxEIXvgv8hjODNZi1YyrrZIoJeRItVPE83Y3ZtMlk3abrb&#10;X9/oRS8PHm9475tqNTorEg2h86zgelaAIG687tgoeH97uFqCCBFZo/VMCiYKsKrPzyostT/wK6VN&#10;NCKXcChRQRtjX0oZmpYchpnviXP26QeHMdvBSD3gIZc7K+dFsZAOO84LLfZ031Kz2+ydgg+7nibT&#10;fOFjMruUnl6e19/HqNTlxXh3CyLSGP+O4Qc/o0OdmbZ+zzoIqyA/En81ZzeL7LYK5ssCZF3J/+z1&#10;CQAA//8DAFBLAQItABQABgAIAAAAIQC2gziS/gAAAOEBAAATAAAAAAAAAAAAAAAAAAAAAABbQ29u&#10;dGVudF9UeXBlc10ueG1sUEsBAi0AFAAGAAgAAAAhADj9If/WAAAAlAEAAAsAAAAAAAAAAAAAAAAA&#10;LwEAAF9yZWxzLy5yZWxzUEsBAi0AFAAGAAgAAAAhAG3Hk4mqAgAA2AUAAA4AAAAAAAAAAAAAAAAA&#10;LgIAAGRycy9lMm9Eb2MueG1sUEsBAi0AFAAGAAgAAAAhABiY0cnZAAAAAwEAAA8AAAAAAAAAAAAA&#10;AAAABAUAAGRycy9kb3ducmV2LnhtbFBLBQYAAAAABAAEAPMAAAAKBgAAAAA=&#10;" fillcolor="#92d050" strokecolor="#92d050" strokeweight="1pt">
                      <v:stroke joinstyle="miter"/>
                      <v:textbox>
                        <w:txbxContent>
                          <w:p w14:paraId="71C9FC43"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0AF6B0A" w14:textId="7A9BBB4D"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436D62B2" wp14:editId="56702BE4">
                      <wp:extent cx="377301" cy="179083"/>
                      <wp:effectExtent l="0" t="0" r="22860" b="11430"/>
                      <wp:docPr id="37" name="Rectangle: Rounded Corners 37"/>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7AA41752"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041F95EF"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4AC7B017"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69BB3A05"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36D62B2" id="Rectangle: Rounded Corners 37" o:spid="_x0000_s1045"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C8thgIAABsFAAAOAAAAZHJzL2Uyb0RvYy54bWysVEtv2zAMvg/YfxB0X+0k3dwadYogRYcB&#10;RRu0HXpWZNkWIImapMTufv0o2Ukf22EYloNCihQfHz/64nLQiuyF8xJMRWcnOSXCcKilaSv6/fH6&#10;0xklPjBTMwVGVPRZeHq5/PjhorelmEMHqhaOYBDjy95WtAvBllnmeSc08ydghUFjA06zgKprs9qx&#10;HqNrlc3z/EvWg6utAy68x9ur0UiXKX7TCB7umsaLQFRFsbaQTpfObTyz5QUrW8dsJ/lUBvuHKjST&#10;BpMeQ12xwMjOyd9CackdeGjCCQedQdNILlIP2M0sf9fNQ8esSL0gON4eYfL/Lyy/3W8ckXVFFwUl&#10;hmmc0T2ixkyrREnuYWdqUZM1OINDJuiEiPXWl/jwwW7cpHkUY/tD43T8x8bIkFB+PqIshkA4Xi6K&#10;YpHPKOFomhXn+dkixsxeHlvnw1cBmkShoi7WEGtKALP9jQ+j/8EvJvSgZH0tlUqKa7dr5ciexann&#10;Rb5Og8YUb9yUIT2WMC9yZAZnyL5GsYCitoiHNy0lTLVIax5cyv3mtf+7JLHIK+a7sZgUYSSdlgGZ&#10;r6Su6FkefxMKysQWROLu1GrEe0Q4SmHYDmlis/P4JF5toX7GMToY+e0tv5aY94b5sGEOCY0N4pKG&#10;OzwaBdg1TBIlHbiff7qP/sgztFLS44IgIj92zAlK1DeDDDyfnZ7GjUrK6edijop7bdm+tpidXgNO&#10;A+eO1SUx+gd1EBsH+gl3eRWzookZjrlH7CdlHcbFxa8BF6tVcsMtsizcmAfLY/AIXUT8cXhizk4E&#10;Csi8WzgsEyvfUWj0jS8NrHYBGpn49YIrkjMquIGJptPXIq74az15vXzTlr8AAAD//wMAUEsDBBQA&#10;BgAIAAAAIQA4kKdb3AAAAAMBAAAPAAAAZHJzL2Rvd25yZXYueG1sTI/NbsIwEITvlXgHayv1VpxG&#10;gGgaByGq3lqp/FRwdOJtnGCvo9hA+vZ1uZTLSqMZzXybLwZr2Bl73zgS8DROgCFVTjVUC9ht3x7n&#10;wHyQpKRxhAJ+0MOiGN3lMlPuQms8b0LNYgn5TArQIXQZ577SaKUfuw4pet+utzJE2ddc9fISy63h&#10;aZLMuJUNxQUtO1xprI6bkxXwUU7fm6/Dup21S7M/Tj7boHevQjzcD8sXYAGH8B+GP/yIDkVkKt2J&#10;lGdGQHwkXG/0ps8TYKWAdJ4CL3J+y178AgAA//8DAFBLAQItABQABgAIAAAAIQC2gziS/gAAAOEB&#10;AAATAAAAAAAAAAAAAAAAAAAAAABbQ29udGVudF9UeXBlc10ueG1sUEsBAi0AFAAGAAgAAAAhADj9&#10;If/WAAAAlAEAAAsAAAAAAAAAAAAAAAAALwEAAF9yZWxzLy5yZWxzUEsBAi0AFAAGAAgAAAAhAISc&#10;Ly2GAgAAGwUAAA4AAAAAAAAAAAAAAAAALgIAAGRycy9lMm9Eb2MueG1sUEsBAi0AFAAGAAgAAAAh&#10;ADiQp1vcAAAAAwEAAA8AAAAAAAAAAAAAAAAA4AQAAGRycy9kb3ducmV2LnhtbFBLBQYAAAAABAAE&#10;APMAAADpBQAAAAA=&#10;" fillcolor="#0070c0" strokecolor="#0070c0" strokeweight="1pt">
                      <v:stroke joinstyle="miter"/>
                      <v:textbox>
                        <w:txbxContent>
                          <w:p w14:paraId="7AA41752"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041F95EF"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4AC7B017"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69BB3A05"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4AA4AC1" w14:textId="27D1D29E"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3789B956" wp14:editId="3997EC16">
                      <wp:extent cx="377301" cy="179083"/>
                      <wp:effectExtent l="0" t="0" r="22860" b="11430"/>
                      <wp:docPr id="36" name="Rectangle: Rounded Corners 36"/>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5DA9AC38"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140BCBB"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3B952A59"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64867F0F"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789B956" id="Rectangle: Rounded Corners 36" o:spid="_x0000_s1046"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AD5hAIAABsFAAAOAAAAZHJzL2Uyb0RvYy54bWysVEtv2zAMvg/YfxB0X+0kXdMadYogRYcB&#10;RVv0gZ4ZWbIF6DVJid39+lGy+9wOw7AcFFKk+Pj40adng1Zkz32Q1tR0dlBSwg2zjTRtTR/uL74c&#10;UxIimAaUNbymTzzQs9XnT6e9q/jcdlY13BMMYkLVu5p2MbqqKALruIZwYB03aBTWa4io+rZoPPQY&#10;XatiXpZHRW9947xlPAS8PR+NdJXjC8FZvBYi8EhUTbG2mE+fz206i9UpVK0H10k2lQH/UIUGaTDp&#10;S6hziEB2Xv4WSkvmbbAiHjCrCyuEZDz3gN3Myg/d3HXgeO4FwQnuBabw/8Kyq/2NJ7Kp6eKIEgMa&#10;Z3SLqIFpFa/Ird2ZhjdkY73BIRN0QsR6Fyp8eOdu/KQFFFP7g/A6/WNjZMgoP72gzIdIGF4ulstF&#10;OaOEoWm2PCmPFylm8frY+RC/catJEmrqUw2ppgww7C9DHP2f/VLCYJVsLqRSWfHtdqM82UOaerks&#10;N3nQmOKdmzKkxxLmyxKZwQDZJxREFLVDPIJpKQHVIq1Z9Dn3u9fh75KkIs8hdGMxOcJIOi0jMl9J&#10;XdPjMv0mFJRJLfDM3anVhPeIcJLisB3yxOb5Sbra2uYJx+jtyO/g2IXEvJcQ4g14JDQ2iEsar/EQ&#10;ymLXdpIo6az/+af75I88QyslPS4IIvJjB55Tor4bZODJ7PAwbVRWDr8usRri31q2by1mpzcWp4Fz&#10;x+qymPyjehaFt/oRd3mdsqIJDMPcI/aTsonj4uLXgPH1OrvhFjmIl+bOsRQ8QZcQvx8ewbuJQBGZ&#10;d2WflwmqDxQafdNLY9e7aIXM/HrFFcmZFNzATNPpa5FW/K2evV6/aatfAA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BfvAD5&#10;hAIAABsFAAAOAAAAAAAAAAAAAAAAAC4CAABkcnMvZTJvRG9jLnhtbFBLAQItABQABgAIAAAAIQA4&#10;kKdb3AAAAAMBAAAPAAAAAAAAAAAAAAAAAN4EAABkcnMvZG93bnJldi54bWxQSwUGAAAAAAQABADz&#10;AAAA5wUAAAAA&#10;" fillcolor="#0070c0" strokecolor="#0070c0" strokeweight="1pt">
                      <v:stroke joinstyle="miter"/>
                      <v:textbox>
                        <w:txbxContent>
                          <w:p w14:paraId="5DA9AC38"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140BCBB"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3B952A59"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64867F0F"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5402AC13" w14:textId="56F681E3"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49E1C2A6" wp14:editId="74F52455">
                      <wp:extent cx="377301" cy="179083"/>
                      <wp:effectExtent l="0" t="0" r="22860" b="11430"/>
                      <wp:docPr id="34" name="Rectangle: Rounded Corners 34"/>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703E1313"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186EAF06"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693D3B0A"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6D0EE1DF"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9E1C2A6" id="Rectangle: Rounded Corners 34" o:spid="_x0000_s1047"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UHPhAIAABsFAAAOAAAAZHJzL2Uyb0RvYy54bWysVEtv2zAMvg/YfxB0X+08trRGnSJI0WFA&#10;0RZth54ZWbIF6DVJid39+lGy+9wOw7AcFFKk+Pj40adng1bkwH2Q1tR0dlRSwg2zjTRtTb/fX3w6&#10;piREMA0oa3hNH3mgZ+uPH057V/G57axquCcYxISqdzXtYnRVUQTWcQ3hyDpu0Cis1xBR9W3ReOgx&#10;ulbFvCy/FL31jfOW8RDw9nw00nWOLwRn8VqIwCNRNcXaYj59PnfpLNanULUeXCfZVAb8QxUapMGk&#10;z6HOIQLZe/lbKC2Zt8GKeMSsLqwQkvHcA3YzK991c9eB47kXBCe4Z5jC/wvLrg43nsimposlJQY0&#10;zugWUQPTKl6RW7s3DW/I1nqDQybohIj1LlT48M7d+EkLKKb2B+F1+sfGyJBRfnxGmQ+RMLxcrFaL&#10;ckYJQ9NsdVIeL1LM4uWx8yF+5VaTJNTUpxpSTRlgOFyGOPo/+aWEwSrZXEilsuLb3VZ5coA09XJV&#10;bvOgMcUbN2VIjyXMVyUygwGyTyiIKGqHeATTUgKqRVqz6HPuN6/D3yVJRZ5D6MZicoSRdFpGZL6S&#10;uqbHZfpNKCiTWuCZu1OrCe8R4STFYTfkic1n6Um62tnmEcfo7cjv4NiFxLyXEOINeCQ0NohLGq/x&#10;EMpi13aSKOms//mn++SPPEMrJT0uCCLyYw+eU6K+GWTgyWy5TBuVleXn1RwV/9qye20xe721OA2c&#10;O1aXxeQf1ZMovNUPuMublBVNYBjmHrGflG0cFxe/BoxvNtkNt8hBvDR3jqXgCbqE+P3wAN5NBIrI&#10;vCv7tExQvaPQ6JteGrvZRytk5tcLrkjOpOAGZppOX4u04q/17PXyTVv/Ag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D13UHP&#10;hAIAABsFAAAOAAAAAAAAAAAAAAAAAC4CAABkcnMvZTJvRG9jLnhtbFBLAQItABQABgAIAAAAIQA4&#10;kKdb3AAAAAMBAAAPAAAAAAAAAAAAAAAAAN4EAABkcnMvZG93bnJldi54bWxQSwUGAAAAAAQABADz&#10;AAAA5wUAAAAA&#10;" fillcolor="#0070c0" strokecolor="#0070c0" strokeweight="1pt">
                      <v:stroke joinstyle="miter"/>
                      <v:textbox>
                        <w:txbxContent>
                          <w:p w14:paraId="703E1313"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186EAF06"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693D3B0A"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6D0EE1DF"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05902634" w14:textId="5D9B65A2"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2D96D7B0" wp14:editId="78B97FBD">
                      <wp:extent cx="355600" cy="177800"/>
                      <wp:effectExtent l="0" t="0" r="25400" b="12700"/>
                      <wp:docPr id="27" name="Rectangle: Rounded Corners 27"/>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w="12700" cap="flat" cmpd="sng" algn="ctr">
                                <a:solidFill>
                                  <a:srgbClr val="00B050"/>
                                </a:solidFill>
                                <a:prstDash val="solid"/>
                                <a:miter lim="800000"/>
                              </a:ln>
                              <a:effectLst/>
                            </wps:spPr>
                            <wps:txbx>
                              <w:txbxContent>
                                <w:p w14:paraId="79E8F2DA"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D96D7B0" id="Rectangle: Rounded Corners 27" o:spid="_x0000_s1048"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kRR8ggIAABsFAAAOAAAAZHJzL2Uyb0RvYy54bWysVEtv2zAMvg/YfxB0X+1kTdMZdYosRYcB&#10;xVq0HXpWZMkWoNcoJXb360fJTl/bYRiWg0KaFB8fP+rsfDCa7AUE5WxNZ0clJcJy1yjb1vT7/eWH&#10;U0pCZLZh2llR00cR6Pnq/buz3ldi7jqnGwEEg9hQ9b6mXYy+KorAO2FYOHJeWDRKB4ZFVKEtGmA9&#10;Rje6mJflSdE7aDw4LkLArxejka5yfCkFj9dSBhGJrinWFvMJ+dyms1idsaoF5jvFpzLYP1RhmLKY&#10;9CnUBYuM7ED9FsooDi44GY+4M4WTUnGRe8BuZuWbbu465kXuBcEJ/gmm8P/C8m/7GyCqqel8SYll&#10;Bmd0i6gx22pRkVu3s41oyMaBxSETdELEeh8qvHjnb2DSAoqp/UGCSf/YGBkyyo9PKIshEo4fPy4W&#10;JyXOgqNptlyeooxRiufLHkL8IpwhSagppBpSTRlgtr8KcfQ/+KWEwWnVXCqtswLtdqOB7Fmaevm5&#10;XBxSvHLTlvRYwnyZq2HIPqlZxMKMRzyCbSlhukVa8wg596vb4e+SpCIvWOjGYnKEkXRGRWS+Vqam&#10;CAH+JhS0TS2IzN2p1YT3iHCS4rAdxonN05X0aeuaRxwjuJHfwfNLhXmvWIg3DJDQCDcuabzGQ2qH&#10;XbtJoqRz8PNP35M/8gytlPS4IIjIjx0DQYn+apGBn2bHx2mjsnK8WM5RgZeW7UuL3ZmNw2nM8Dnw&#10;PIvJP+qDKMGZB9zldcqKJmY55h6xn5RNHBcXXwMu1uvshlvkWbyyd56n4Am6hPj98MDATwSKyLxv&#10;7rBMrHpDodE33bRuvYtOqsyvZ1yRnEnBDcw0nV6LtOIv9ez1/KatfgEAAP//AwBQSwMEFAAGAAgA&#10;AAAhAOkuZ9jZAAAAAwEAAA8AAABkcnMvZG93bnJldi54bWxMj8FqwzAQRO+F/oPYQm+NnNAa41oO&#10;IcQthF6a9gNka2s5sVbGUhLn77PtpbkMDLPMvC2Wk+vFCcfQeVIwnyUgkBpvOmoVfH9VTxmIEDUZ&#10;3XtCBRcMsCzv7wqdG3+mTzztYiu4hEKuFdgYh1zK0Fh0Osz8gMTZjx+djmzHVppRn7nc9XKRJKl0&#10;uiNesHrAtcXmsDs6Be+4udS0+ngLVbbdp9Xeps/VpNTjw7R6BRFxiv/H8IvP6FAyU+2PZILoFfAj&#10;8U85e0nZ1QoWWQKyLOQte3kFAAD//wMAUEsBAi0AFAAGAAgAAAAhALaDOJL+AAAA4QEAABMAAAAA&#10;AAAAAAAAAAAAAAAAAFtDb250ZW50X1R5cGVzXS54bWxQSwECLQAUAAYACAAAACEAOP0h/9YAAACU&#10;AQAACwAAAAAAAAAAAAAAAAAvAQAAX3JlbHMvLnJlbHNQSwECLQAUAAYACAAAACEAO5EUfIICAAAb&#10;BQAADgAAAAAAAAAAAAAAAAAuAgAAZHJzL2Uyb0RvYy54bWxQSwECLQAUAAYACAAAACEA6S5n2NkA&#10;AAADAQAADwAAAAAAAAAAAAAAAADcBAAAZHJzL2Rvd25yZXYueG1sUEsFBgAAAAAEAAQA8wAAAOIF&#10;AAAAAA==&#10;" fillcolor="#00b050" strokecolor="#00b050" strokeweight="1pt">
                      <v:stroke joinstyle="miter"/>
                      <v:textbox>
                        <w:txbxContent>
                          <w:p w14:paraId="79E8F2DA"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06164F71" w14:textId="6FBC85DC"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2E682BC1" wp14:editId="3CFFFFB8">
                      <wp:extent cx="355600" cy="177800"/>
                      <wp:effectExtent l="0" t="0" r="25400" b="12700"/>
                      <wp:docPr id="55" name="Rectangle: Rounded Corners 55"/>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795D61"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E682BC1" id="Rectangle: Rounded Corners 55" o:spid="_x0000_s1049"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Y9qqgIAANgFAAAOAAAAZHJzL2Uyb0RvYy54bWysVFFP2zAQfp+0/2D5fSQtBFhEiroipkkI&#10;KmDi2XWcJpLj885u0+7X7+ykgQHaA1of3HPu7ru7z3d3cblrNdsqdA2Ygk+OUs6UkVA2Zl3wn4/X&#10;X845c16YUmgwquB75fjl7POni87mago16FIhIxDj8s4WvPbe5kniZK1a4Y7AKkPKCrAVnq64TkoU&#10;HaG3Opmm6WnSAZYWQSrn6OtVr+SziF9VSvq7qnLKM11wys3HE+O5CmcyuxD5GoWtGzmkIT6QRSsa&#10;Q0FHqCvhBdtg8waqbSSCg8ofSWgTqKpGqlgDVTNJX1XzUAurYi1EjrMjTe7/wcrb7RJZUxY8yzgz&#10;oqU3uifWhFlrlbN72JhSlWwBaOiRGRkRY511OTk+2CUON0diKH9XYRv+qTC2iyzvR5bVzjNJH4+z&#10;7DSlt5CkmpydnZNMKMmzs0XnvytoWRAKjiGHkFMkWGxvnO/tD3YhoAPdlNeN1vGC69VCI9uK8Orp&#10;tzQ7hPjLTJuPeVKqwTUJNPSFR8nvtQqA2tyriiilUqcx5djMakxISKmMn/SqWpSqzzNL6TcwMXpE&#10;XiJgQK6ovhF7AAiD8ha7J2iwD64qzsLonP4rsd559IiRwfjRuW0M4HsAmqoaIvf2B5J6agJLfrfa&#10;xXabHgfT8GkF5Z56EKEfTmfldUMPfyOcXwqkaaReoQ3j7+ioNHQFh0HirAb8/d73YE9DQlrOOpru&#10;grtfG4GKM/3D0Ph8nZychHUQLyfZ2ZQu+FKzeqkxm3YB1EoT2mVWRjHYe30QK4T2iRbRPEQllTCS&#10;YhdcejxcFr7fOrTKpJrPoxmtACv8jXmwMoAHokNPP+6eBNqh+z2NzS0cNoHIX/V/bxs8Dcw3Hqom&#10;Dsczr8MT0PqIvTSsurCfXt6j1fNCnv0BAAD//wMAUEsDBBQABgAIAAAAIQDpLmfY2QAAAAMBAAAP&#10;AAAAZHJzL2Rvd25yZXYueG1sTI/BasMwEETvhf6D2EJvjZzQGuNaDiHELYRemvYDZGtrObFWxlIS&#10;5++z7aW5DAyzzLwtlpPrxQnH0HlSMJ8lIJAabzpqFXx/VU8ZiBA1Gd17QgUXDLAs7+8KnRt/pk88&#10;7WIruIRCrhXYGIdcytBYdDrM/IDE2Y8fnY5sx1aaUZ+53PVykSSpdLojXrB6wLXF5rA7OgXvuLnU&#10;tPp4C1W23afV3qbP1aTU48O0egURcYr/x/CLz+hQMlPtj2SC6BXwI/FPOXtJ2dUKFlkCsizkLXt5&#10;BQAA//8DAFBLAQItABQABgAIAAAAIQC2gziS/gAAAOEBAAATAAAAAAAAAAAAAAAAAAAAAABbQ29u&#10;dGVudF9UeXBlc10ueG1sUEsBAi0AFAAGAAgAAAAhADj9If/WAAAAlAEAAAsAAAAAAAAAAAAAAAAA&#10;LwEAAF9yZWxzLy5yZWxzUEsBAi0AFAAGAAgAAAAhAKgxj2qqAgAA2AUAAA4AAAAAAAAAAAAAAAAA&#10;LgIAAGRycy9lMm9Eb2MueG1sUEsBAi0AFAAGAAgAAAAhAOkuZ9jZAAAAAwEAAA8AAAAAAAAAAAAA&#10;AAAABAUAAGRycy9kb3ducmV2LnhtbFBLBQYAAAAABAAEAPMAAAAKBgAAAAA=&#10;" fillcolor="#00b050" strokecolor="#00b050" strokeweight="1pt">
                      <v:stroke joinstyle="miter"/>
                      <v:textbox>
                        <w:txbxContent>
                          <w:p w14:paraId="1A795D61" w14:textId="77777777" w:rsidR="005C7B1C" w:rsidRDefault="005C7B1C" w:rsidP="005C7B1C">
                            <w:pPr>
                              <w:jc w:val="center"/>
                            </w:pPr>
                          </w:p>
                        </w:txbxContent>
                      </v:textbox>
                      <w10:anchorlock/>
                    </v:roundrect>
                  </w:pict>
                </mc:Fallback>
              </mc:AlternateContent>
            </w:r>
          </w:p>
        </w:tc>
      </w:tr>
      <w:tr w:rsidR="000A752B" w:rsidRPr="00CA386A" w14:paraId="1F172E12" w14:textId="77777777" w:rsidTr="00637B90">
        <w:tc>
          <w:tcPr>
            <w:tcW w:w="3145" w:type="dxa"/>
            <w:tcBorders>
              <w:top w:val="nil"/>
              <w:left w:val="nil"/>
              <w:bottom w:val="nil"/>
              <w:right w:val="nil"/>
            </w:tcBorders>
            <w:tcMar>
              <w:top w:w="86" w:type="dxa"/>
              <w:left w:w="115" w:type="dxa"/>
              <w:bottom w:w="86" w:type="dxa"/>
              <w:right w:w="115" w:type="dxa"/>
            </w:tcMar>
            <w:vAlign w:val="center"/>
          </w:tcPr>
          <w:p w14:paraId="0D20DE33" w14:textId="5253098C" w:rsidR="000A752B" w:rsidRPr="00CA386A" w:rsidRDefault="000A752B" w:rsidP="00B2373D">
            <w:pPr>
              <w:spacing w:line="480" w:lineRule="auto"/>
              <w:ind w:left="283"/>
              <w:jc w:val="left"/>
              <w:rPr>
                <w:rFonts w:ascii="Calibri" w:hAnsi="Calibri" w:cs="Calibri"/>
                <w:sz w:val="22"/>
                <w:lang w:val="en-US"/>
              </w:rPr>
            </w:pPr>
            <w:bookmarkStart w:id="14" w:name="_Hlk22645715"/>
            <w:r w:rsidRPr="00CA386A">
              <w:rPr>
                <w:rFonts w:ascii="Calibri" w:hAnsi="Calibri" w:cs="Calibri"/>
                <w:sz w:val="22"/>
                <w:lang w:val="en-US"/>
              </w:rPr>
              <w:t>Sense of Security (or Stability)</w:t>
            </w:r>
          </w:p>
        </w:tc>
        <w:tc>
          <w:tcPr>
            <w:tcW w:w="1080" w:type="dxa"/>
            <w:tcBorders>
              <w:top w:val="nil"/>
              <w:left w:val="nil"/>
              <w:bottom w:val="nil"/>
              <w:right w:val="nil"/>
            </w:tcBorders>
            <w:tcMar>
              <w:top w:w="86" w:type="dxa"/>
              <w:left w:w="115" w:type="dxa"/>
              <w:bottom w:w="86" w:type="dxa"/>
              <w:right w:w="115" w:type="dxa"/>
            </w:tcMar>
            <w:vAlign w:val="center"/>
          </w:tcPr>
          <w:p w14:paraId="40F901C0" w14:textId="5DCFE5A1"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0BA94734" wp14:editId="781D5713">
                      <wp:extent cx="377301" cy="179083"/>
                      <wp:effectExtent l="0" t="0" r="22860" b="11430"/>
                      <wp:docPr id="39" name="Rectangle: Rounded Corners 39"/>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72E0669B"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25CD4D62"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501E72DB"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3B29159F"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BA94734" id="Rectangle: Rounded Corners 39" o:spid="_x0000_s1050"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CtqhAIAABsFAAAOAAAAZHJzL2Uyb0RvYy54bWysVEtv2zAMvg/YfxB0X+08trRGnSJI0WFA&#10;0RZth54ZWbIF6DVJid39+lGy+9wOw7AcFFKk+Pj40adng1bkwH2Q1tR0dlRSwg2zjTRtTb/fX3w6&#10;piREMA0oa3hNH3mgZ+uPH057V/G57axquCcYxISqdzXtYnRVUQTWcQ3hyDpu0Cis1xBR9W3ReOgx&#10;ulbFvCy/FL31jfOW8RDw9nw00nWOLwRn8VqIwCNRNcXaYj59PnfpLNanULUeXCfZVAb8QxUapMGk&#10;z6HOIQLZe/lbKC2Zt8GKeMSsLqwQkvHcA3YzK991c9eB47kXBCe4Z5jC/wvLrg43nsimposTSgxo&#10;nNEtogamVbwit3ZvGt6QrfUGh0zQCRHrXajw4Z278ZMWUEztD8Lr9I+NkSGj/PiMMh8iYXi5WK0W&#10;5YwShqbZ6qQ8XqSYxctj50P8yq0mSaipTzWkmjLAcLgMcfR/8ksJg1WyuZBKZcW3u63y5ABp6uWq&#10;3OZBY4o3bsqQHkuYr0pkBgNkn1AQUdQO8QimpQRUi7Rm0efcb16Hv0uSijyH0I3F5Agj6bSMyHwl&#10;dU2Py/SbUFAmtcAzd6dWE94jwkmKw27IE5sv05N0tbPNI47R25HfwbELiXkvIcQb8EhobBCXNF7j&#10;IZTFru0kUdJZ//NP98kfeYZWSnpcEETkxx48p0R9M8jAk9lymTYqK8vPqzkq/rVl99pi9nprcRo4&#10;d6wui8k/qidReKsfcJc3KSuawDDMPWI/Kds4Li5+DRjfbLIbbpGDeGnuHEvBE3QJ8fvhAbybCBSR&#10;eVf2aZmgekeh0Te9NHazj1bIzK8XXJGcScENzDSdvhZpxV/r2evlm7b+BQ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CMuCtq&#10;hAIAABsFAAAOAAAAAAAAAAAAAAAAAC4CAABkcnMvZTJvRG9jLnhtbFBLAQItABQABgAIAAAAIQA4&#10;kKdb3AAAAAMBAAAPAAAAAAAAAAAAAAAAAN4EAABkcnMvZG93bnJldi54bWxQSwUGAAAAAAQABADz&#10;AAAA5wUAAAAA&#10;" fillcolor="#0070c0" strokecolor="#0070c0" strokeweight="1pt">
                      <v:stroke joinstyle="miter"/>
                      <v:textbox>
                        <w:txbxContent>
                          <w:p w14:paraId="72E0669B"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25CD4D62"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501E72DB"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3B29159F"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BC4F792" w14:textId="469AEB3E"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403F7859" wp14:editId="5DF8CB77">
                      <wp:extent cx="377301" cy="179083"/>
                      <wp:effectExtent l="0" t="0" r="22860" b="11430"/>
                      <wp:docPr id="38" name="Rectangle: Rounded Corners 38"/>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27129F1A"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106E824A"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7A88FC30"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743FBD30"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03F7859" id="Rectangle: Rounded Corners 38" o:spid="_x0000_s1051"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Wye6hAIAABsFAAAOAAAAZHJzL2Uyb0RvYy54bWysVEtv2zAMvg/YfxB0X+0k7dIadYogRYcB&#10;RVv0gZ4VWbIF6DVKid39+lGy+9wOw7AcFFKk+Pj40adng9FkLyAoZ2s6OygpEZa7Rtm2pg/3F1+O&#10;KQmR2YZpZ0VNn0SgZ6vPn057X4m565xuBBAMYkPV+5p2MfqqKALvhGHhwHlh0SgdGBZRhbZogPUY&#10;3ehiXpZfi95B48FxEQLeno9GusrxpRQ8XksZRCS6plhbzCfkc5vOYnXKqhaY7xSfymD/UIVhymLS&#10;l1DnLDKyA/VbKKM4uOBkPODOFE5KxUXuAbuZlR+6ueuYF7kXBCf4F5jC/wvLr/Y3QFRT0wVOyjKD&#10;M7pF1JhttajIrdvZRjRk48DikAk6IWK9DxU+vPM3MGkBxdT+IMGkf2yMDBnlpxeUxRAJx8vFcrko&#10;Z5RwNM2WJ+XxIsUsXh97CPGbcIYkoaaQakg1ZYDZ/jLE0f/ZLyUMTqvmQmmdFWi3Gw1kz9LUy2W5&#10;yYPGFO/ctCU9ljBflsgMzpB9UrOIovGIR7AtJUy3SGseIed+9zr8XZJU5DkL3VhMjjCSzqiIzNfK&#10;1PS4TL8JBW1TCyJzd2o14T0inKQ4bIc8sflRepKutq55wjGCG/kdPL9QmPeShXjDAAmNDeKSxms8&#10;pHbYtZskSjoHP/90n/yRZ2ilpMcFQUR+7BgISvR3iww8mR0epo3KyuHRco4KvLVs31rszmwcTgPn&#10;jtVlMflH/SxKcOYRd3mdsqKJWY65R+wnZRPHxcWvARfrdXbDLfIsXto7z1PwBF1C/H54ZOAnAkVk&#10;3pV7XiZWfaDQ6JteWrfeRSdV5tcrrkjOpOAGZppOX4u04m/17PX6TVv9Ag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DkWye6&#10;hAIAABsFAAAOAAAAAAAAAAAAAAAAAC4CAABkcnMvZTJvRG9jLnhtbFBLAQItABQABgAIAAAAIQA4&#10;kKdb3AAAAAMBAAAPAAAAAAAAAAAAAAAAAN4EAABkcnMvZG93bnJldi54bWxQSwUGAAAAAAQABADz&#10;AAAA5wUAAAAA&#10;" fillcolor="#0070c0" strokecolor="#0070c0" strokeweight="1pt">
                      <v:stroke joinstyle="miter"/>
                      <v:textbox>
                        <w:txbxContent>
                          <w:p w14:paraId="27129F1A"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106E824A"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7A88FC30"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743FBD30"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3E5A6731" w14:textId="7786EA69"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0DDBC398" wp14:editId="42EB6507">
                      <wp:extent cx="377301" cy="179083"/>
                      <wp:effectExtent l="0" t="0" r="22860" b="11430"/>
                      <wp:docPr id="35" name="Rectangle: Rounded Corners 35"/>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4B568AE2"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21ADBF6"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6B7560BA"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110CC326"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DDBC398" id="Rectangle: Rounded Corners 35" o:spid="_x0000_s1052"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B6FhQIAABsFAAAOAAAAZHJzL2Uyb0RvYy54bWysVEtv2zAMvg/YfxB0X+0kbdMadYogRYcB&#10;RVu0HXpWZMkWIImapMTufv0o2X1uh2FYDgopUnx8/Oiz88Foshc+KLA1nR2UlAjLoVG2ren3h8sv&#10;J5SEyGzDNFhR0ycR6Pnq86ez3lViDh3oRniCQWyoelfTLkZXFUXgnTAsHIATFo0SvGERVd8WjWc9&#10;Rje6mJflcdGDb5wHLkLA24vRSFc5vpSCxxspg4hE1xRri/n0+dyms1idsar1zHWKT2Wwf6jCMGUx&#10;6UuoCxYZ2Xn1WyijuIcAMh5wMAVIqbjIPWA3s/JDN/cdcyL3guAE9wJT+H9h+fX+1hPV1HRxRIll&#10;Bmd0h6gx22pRkTvY2UY0ZAPe4pAJOiFivQsVPrx3t37SAoqp/UF6k/6xMTJklJ9eUBZDJBwvF8vl&#10;opxRwtE0W56WJ4sUs3h97HyIXwUYkoSa+lRDqikDzPZXIY7+z34pYQCtmkuldVZ8u91oT/YsTb1c&#10;lps8aEzxzk1b0mMJ82WJzOAM2Sc1iygah3gE21LCdIu05tHn3O9eh79Lkoq8YKEbi8kRRtIZFZH5&#10;WpmanpTpN6GgbWpBZO5OrSa8R4STFIftkCc2P05P0tUWmicco4eR38HxS4V5r1iIt8wjobFBXNJ4&#10;g4fUgF3DJFHSgf/5p/vkjzxDKyU9Lggi8mPHvKBEf7PIwNPZ4WHaqKwcHi3nqPi3lu1bi92ZDeA0&#10;cO5YXRaTf9TPovRgHnGX1ykrmpjlmHvEflI2cVxc/BpwsV5nN9wix+KVvXc8BU/QJcQfhkfm3USg&#10;iMy7hudlYtUHCo2+6aWF9S6CVJlfr7giOZOCG5hpOn0t0oq/1bPX6zdt9QsAAP//AwBQSwMEFAAG&#10;AAgAAAAhADiQp1vcAAAAAwEAAA8AAABkcnMvZG93bnJldi54bWxMj81uwjAQhO+VeAdrK/VWnEaA&#10;aBoHIareWqn8VHB04m2cYK+j2ED69nW5lMtKoxnNfJsvBmvYGXvfOBLwNE6AIVVONVQL2G3fHufA&#10;fJCkpHGEAn7Qw6IY3eUyU+5CazxvQs1iCflMCtAhdBnnvtJopR+7Dil63663MkTZ11z18hLLreFp&#10;ksy4lQ3FBS07XGmsjpuTFfBRTt+br8O6nbVLsz9OPtugd69CPNwPyxdgAYfwH4Y//IgORWQq3YmU&#10;Z0ZAfCRcb/SmzxNgpYB0ngIvcn7LXvwCAAD//wMAUEsBAi0AFAAGAAgAAAAhALaDOJL+AAAA4QEA&#10;ABMAAAAAAAAAAAAAAAAAAAAAAFtDb250ZW50X1R5cGVzXS54bWxQSwECLQAUAAYACAAAACEAOP0h&#10;/9YAAACUAQAACwAAAAAAAAAAAAAAAAAvAQAAX3JlbHMvLnJlbHNQSwECLQAUAAYACAAAACEA63we&#10;hYUCAAAbBQAADgAAAAAAAAAAAAAAAAAuAgAAZHJzL2Uyb0RvYy54bWxQSwECLQAUAAYACAAAACEA&#10;OJCnW9wAAAADAQAADwAAAAAAAAAAAAAAAADfBAAAZHJzL2Rvd25yZXYueG1sUEsFBgAAAAAEAAQA&#10;8wAAAOgFAAAAAA==&#10;" fillcolor="#0070c0" strokecolor="#0070c0" strokeweight="1pt">
                      <v:stroke joinstyle="miter"/>
                      <v:textbox>
                        <w:txbxContent>
                          <w:p w14:paraId="4B568AE2"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21ADBF6"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6B7560BA"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110CC326"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D35A3C2" w14:textId="671AD26E"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0B07C57E" wp14:editId="4DA03FF4">
                      <wp:extent cx="355600" cy="177800"/>
                      <wp:effectExtent l="0" t="0" r="25400" b="12700"/>
                      <wp:docPr id="26" name="Rectangle: Rounded Corners 2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w="12700" cap="flat" cmpd="sng" algn="ctr">
                                <a:solidFill>
                                  <a:srgbClr val="00B050"/>
                                </a:solidFill>
                                <a:prstDash val="solid"/>
                                <a:miter lim="800000"/>
                              </a:ln>
                              <a:effectLst/>
                            </wps:spPr>
                            <wps:txbx>
                              <w:txbxContent>
                                <w:p w14:paraId="1F990D4F"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B07C57E" id="Rectangle: Rounded Corners 26" o:spid="_x0000_s1053"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86r2ggIAABsFAAAOAAAAZHJzL2Uyb0RvYy54bWysVEtv2zAMvg/YfxB0X+1kTdMZdYosRYcB&#10;xVq0HXpmZMkWoNckJXb360fJTl/bYRiWg0KaFB8fP+rsfNCK7LkP0pqazo5KSrhhtpGmren3+8sP&#10;p5SECKYBZQ2v6SMP9Hz1/t1Z7yo+t51VDfcEg5hQ9a6mXYyuKorAOq4hHFnHDRqF9Roiqr4tGg89&#10;RteqmJflSdFb3zhvGQ8Bv16MRrrK8YXgLF4LEXgkqqZYW8ynz+c2ncXqDKrWg+skm8qAf6hCgzSY&#10;9CnUBUQgOy9/C6Ul8zZYEY+Y1YUVQjKee8BuZuWbbu46cDz3guAE9wRT+H9h2bf9jSeyqen8hBID&#10;Gmd0i6iBaRWvyK3dmYY3ZGO9wSETdELEehcqvHjnbvykBRRT+4PwOv1jY2TIKD8+ocyHSBh+/LhY&#10;nJQ4C4am2XJ5ijJGKZ4vOx/iF241SUJNfaoh1ZQBhv1ViKP/wS8lDFbJ5lIqlRXfbjfKkz2kqZef&#10;y8UhxSs3ZUiPJcyXuRpA9gkFEQvTDvEIpqUEVIu0ZtHn3K9uh79Lkoq8gNCNxeQII+m0jMh8JXVN&#10;EQL8TSgok1rgmbtTqwnvEeEkxWE7jBNbpivp09Y2jzhGb0d+B8cuJea9ghBvwCOhEW5c0niNh1AW&#10;u7aTREln/c8/fU/+yDO0UtLjgiAiP3bgOSXqq0EGfpodH6eNysrxYjlHxb+0bF9azE5vLE5jhs+B&#10;Y1lM/lEdROGtfsBdXqesaALDMPeI/aRs4ri4+Bowvl5nN9wiB/HK3DmWgifoEuL3wwN4NxEoIvO+&#10;2cMyQfWGQqNvumnsehetkJlfz7giOZOCG5hpOr0WacVf6tnr+U1b/QIAAP//AwBQSwMEFAAGAAgA&#10;AAAhAOkuZ9jZAAAAAwEAAA8AAABkcnMvZG93bnJldi54bWxMj8FqwzAQRO+F/oPYQm+NnNAa41oO&#10;IcQthF6a9gNka2s5sVbGUhLn77PtpbkMDLPMvC2Wk+vFCcfQeVIwnyUgkBpvOmoVfH9VTxmIEDUZ&#10;3XtCBRcMsCzv7wqdG3+mTzztYiu4hEKuFdgYh1zK0Fh0Osz8gMTZjx+djmzHVppRn7nc9XKRJKl0&#10;uiNesHrAtcXmsDs6Be+4udS0+ngLVbbdp9Xeps/VpNTjw7R6BRFxiv/H8IvP6FAyU+2PZILoFfAj&#10;8U85e0nZ1QoWWQKyLOQte3kFAAD//wMAUEsBAi0AFAAGAAgAAAAhALaDOJL+AAAA4QEAABMAAAAA&#10;AAAAAAAAAAAAAAAAAFtDb250ZW50X1R5cGVzXS54bWxQSwECLQAUAAYACAAAACEAOP0h/9YAAACU&#10;AQAACwAAAAAAAAAAAAAAAAAvAQAAX3JlbHMvLnJlbHNQSwECLQAUAAYACAAAACEAyPOq9oICAAAb&#10;BQAADgAAAAAAAAAAAAAAAAAuAgAAZHJzL2Uyb0RvYy54bWxQSwECLQAUAAYACAAAACEA6S5n2NkA&#10;AAADAQAADwAAAAAAAAAAAAAAAADcBAAAZHJzL2Rvd25yZXYueG1sUEsFBgAAAAAEAAQA8wAAAOIF&#10;AAAAAA==&#10;" fillcolor="#00b050" strokecolor="#00b050" strokeweight="1pt">
                      <v:stroke joinstyle="miter"/>
                      <v:textbox>
                        <w:txbxContent>
                          <w:p w14:paraId="1F990D4F"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7DD824F6" w14:textId="25E3FE97"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36AAA4BF" wp14:editId="4B7F0E93">
                      <wp:extent cx="377301" cy="179083"/>
                      <wp:effectExtent l="0" t="0" r="22860" b="11430"/>
                      <wp:docPr id="31" name="Rectangle: Rounded Corners 31"/>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693D4D65"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6FCF069D"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743D9697"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79C70BDF"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6AAA4BF" id="Rectangle: Rounded Corners 31" o:spid="_x0000_s1054"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UsGhAIAABsFAAAOAAAAZHJzL2Uyb0RvYy54bWysVEtv2zAMvg/YfxB0X+0k3ZIadYogRYcB&#10;RVu0HXpWZMkWoNcoJXb360fJ7nM7DMNyUEiR4uPjR5+eDUaTg4CgnK3p7KikRFjuGmXbmn6/v/i0&#10;oiREZhumnRU1fRSBnq0/fjjtfSXmrnO6EUAwiA1V72vaxeirogi8E4aFI+eFRaN0YFhEFdqiAdZj&#10;dKOLeVl+KXoHjQfHRQh4ez4a6TrHl1LweC1lEJHommJtMZ+Qz106i/Upq1pgvlN8KoP9QxWGKYtJ&#10;n0Ods8jIHtRvoYzi4IKT8Yg7UzgpFRe5B+xmVr7r5q5jXuReEJzgn2EK/y8svzrcAFFNTRczSiwz&#10;OKNbRI3ZVouK3Lq9bURDtg4sDpmgEyLW+1Dhwzt/A5MWUEztDxJM+sfGyJBRfnxGWQyRcLxcLJeL&#10;EpNxNM2WJ+VqkWIWL489hPhVOEOSUFNINaSaMsDscBni6P/klxIGp1VzobTOCrS7rQZyYGnq5bLc&#10;5kFjijdu2pIeS5gvS2QGZ8g+qVlE0XjEI9iWEqZbpDWPkHO/eR3+Lkkq8pyFbiwmRxhJZ1RE5mtl&#10;aroq029CQdvUgsjcnVpNeI8IJykOuyFPbL5KT9LVzjWPOEZwI7+D5xcK816yEG8YIKGxQVzSeI2H&#10;1A67dpNESefg55/ukz/yDK2U9LggiMiPPQNBif5mkYEns+PjtFFZOf68nKMCry271xa7N1uH08C5&#10;Y3VZTP5RP4kSnHnAXd6krGhilmPuEftJ2cZxcfFrwMVmk91wizyLl/bO8xQ8QZcQvx8eGPiJQBGZ&#10;d+WelolV7yg0+qaX1m320UmV+fWCK5IzKbiBmabT1yKt+Gs9e71809a/AA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ASPUsG&#10;hAIAABsFAAAOAAAAAAAAAAAAAAAAAC4CAABkcnMvZTJvRG9jLnhtbFBLAQItABQABgAIAAAAIQA4&#10;kKdb3AAAAAMBAAAPAAAAAAAAAAAAAAAAAN4EAABkcnMvZG93bnJldi54bWxQSwUGAAAAAAQABADz&#10;AAAA5wUAAAAA&#10;" fillcolor="#0070c0" strokecolor="#0070c0" strokeweight="1pt">
                      <v:stroke joinstyle="miter"/>
                      <v:textbox>
                        <w:txbxContent>
                          <w:p w14:paraId="693D4D65"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6FCF069D"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743D9697"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79C70BDF" w14:textId="77777777" w:rsidR="005C7B1C" w:rsidRDefault="005C7B1C" w:rsidP="000A752B">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80EE940" w14:textId="5E2343C8"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09EC2920" wp14:editId="7B0F3AC2">
                      <wp:extent cx="355600" cy="177800"/>
                      <wp:effectExtent l="0" t="0" r="25400" b="12700"/>
                      <wp:docPr id="56" name="Rectangle: Rounded Corners 5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400BAE9"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9EC2920" id="Rectangle: Rounded Corners 56" o:spid="_x0000_s1055"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3MH7qwIAANgFAAAOAAAAZHJzL2Uyb0RvYy54bWysVE1v2zAMvQ/YfxB0X+1kTT+MOkWWosOA&#10;og3aDj0rshwbkEWNUmJnv36U7LhdW+xQLAeFMslH8onkxWXXaLZT6GowOZ8cpZwpI6GozSbnPx+v&#10;v5xx5rwwhdBgVM73yvHL+edPF63N1BQq0IVCRiDGZa3NeeW9zZLEyUo1wh2BVYaUJWAjPF1xkxQo&#10;WkJvdDJN05OkBSwsglTO0derXsnnEb8slfR3ZemUZzrnlJuPJ8ZzHc5kfiGyDQpb1XJIQ3wgi0bU&#10;hoKOUFfCC7bF+g1UU0sEB6U/ktAkUJa1VLEGqmaSvqrmoRJWxVqIHGdHmtz/g5W3uxWyusj57IQz&#10;Ixp6o3tiTZiNVhm7h60pVMGWgIYemZERMdZal5Hjg13hcHMkhvK7EpvwT4WxLrK8H1lWnWeSPn6d&#10;zU5SegtJqsnp6RnJhJI8O1t0/ruChgUh5xhyCDlFgsXuxvne/mAXAjrQdXFdax0vuFkvNbKdCK+e&#10;fktnhxB/mWnzMU9KNbgmgYa+8Cj5vVYBUJt7VRKlVOo0phybWY0JCSmV8ZNeVYlC9XnOUvoNTIwe&#10;kZcIGJBLqm/EHgDCoLzF7gka7IOrirMwOqf/Sqx3Hj1iZDB+dG5qA/gegKaqhsi9/YGknprAku/W&#10;XWy36XkwDZ/WUOypBxH64XRWXtf08DfC+ZVAmkbqFdow/o6OUkObcxgkzirA3+99D/Y0JKTlrKXp&#10;zrn7tRWoONM/DI3P+eT4OKyDeDmenU7pgi8165cas22WQK00oV1mZRSDvdcHsURonmgRLUJUUgkj&#10;KXbOpcfDZen7rUOrTKrFIprRCrDC35gHKwN4IDr09GP3JNAO3e9pbG7hsAlE9qr/e9vgaWCx9VDW&#10;cTieeR2egNZH7KVh1YX99PIerZ4X8vwPAAAA//8DAFBLAwQUAAYACAAAACEA6S5n2NkAAAADAQAA&#10;DwAAAGRycy9kb3ducmV2LnhtbEyPwWrDMBBE74X+g9hCb42c0BrjWg4hxC2EXpr2A2RrazmxVsZS&#10;Eufvs+2luQwMs8y8LZaT68UJx9B5UjCfJSCQGm86ahV8f1VPGYgQNRnde0IFFwywLO/vCp0bf6ZP&#10;PO1iK7iEQq4V2BiHXMrQWHQ6zPyAxNmPH52ObMdWmlGfudz1cpEkqXS6I16wesC1xeawOzoF77i5&#10;1LT6eAtVtt2n1d6mz9Wk1OPDtHoFEXGK/8fwi8/oUDJT7Y9kgugV8CPxTzl7SdnVChZZArIs5C17&#10;eQUAAP//AwBQSwECLQAUAAYACAAAACEAtoM4kv4AAADhAQAAEwAAAAAAAAAAAAAAAAAAAAAAW0Nv&#10;bnRlbnRfVHlwZXNdLnhtbFBLAQItABQABgAIAAAAIQA4/SH/1gAAAJQBAAALAAAAAAAAAAAAAAAA&#10;AC8BAABfcmVscy8ucmVsc1BLAQItABQABgAIAAAAIQCA3MH7qwIAANgFAAAOAAAAAAAAAAAAAAAA&#10;AC4CAABkcnMvZTJvRG9jLnhtbFBLAQItABQABgAIAAAAIQDpLmfY2QAAAAMBAAAPAAAAAAAAAAAA&#10;AAAAAAUFAABkcnMvZG93bnJldi54bWxQSwUGAAAAAAQABADzAAAACwYAAAAA&#10;" fillcolor="#00b050" strokecolor="#00b050" strokeweight="1pt">
                      <v:stroke joinstyle="miter"/>
                      <v:textbox>
                        <w:txbxContent>
                          <w:p w14:paraId="1400BAE9" w14:textId="77777777" w:rsidR="005C7B1C" w:rsidRDefault="005C7B1C" w:rsidP="005C7B1C">
                            <w:pPr>
                              <w:jc w:val="center"/>
                            </w:pPr>
                          </w:p>
                        </w:txbxContent>
                      </v:textbox>
                      <w10:anchorlock/>
                    </v:roundrect>
                  </w:pict>
                </mc:Fallback>
              </mc:AlternateContent>
            </w:r>
          </w:p>
        </w:tc>
      </w:tr>
      <w:bookmarkEnd w:id="14"/>
      <w:tr w:rsidR="000A752B" w:rsidRPr="00CA386A" w14:paraId="586A8001" w14:textId="77777777" w:rsidTr="00094EA4">
        <w:tc>
          <w:tcPr>
            <w:tcW w:w="3145" w:type="dxa"/>
            <w:tcBorders>
              <w:top w:val="nil"/>
              <w:left w:val="nil"/>
              <w:bottom w:val="single" w:sz="6" w:space="0" w:color="auto"/>
              <w:right w:val="nil"/>
            </w:tcBorders>
            <w:tcMar>
              <w:top w:w="86" w:type="dxa"/>
              <w:left w:w="115" w:type="dxa"/>
              <w:bottom w:w="86" w:type="dxa"/>
              <w:right w:w="115" w:type="dxa"/>
            </w:tcMar>
            <w:vAlign w:val="center"/>
          </w:tcPr>
          <w:p w14:paraId="75C4C7ED" w14:textId="0C51F598"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sz w:val="22"/>
                <w:lang w:val="en-US"/>
              </w:rPr>
              <w:t>Self</w:t>
            </w:r>
            <w:r w:rsidR="00176F8E" w:rsidRPr="00CA386A">
              <w:rPr>
                <w:rFonts w:ascii="Calibri" w:hAnsi="Calibri" w:cs="Calibri"/>
                <w:sz w:val="22"/>
                <w:lang w:val="en-US"/>
              </w:rPr>
              <w:t xml:space="preserve"> Esteem</w: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936C171" w14:textId="5D1DF2AD" w:rsidR="000A752B" w:rsidRPr="00CA386A" w:rsidRDefault="00176F8E"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60F3B3AF" wp14:editId="0CF2E100">
                      <wp:extent cx="355600" cy="177800"/>
                      <wp:effectExtent l="0" t="0" r="25400" b="12700"/>
                      <wp:docPr id="9" name="Rectangle: Rounded Corners 9"/>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w="12700" cap="flat" cmpd="sng" algn="ctr">
                                <a:solidFill>
                                  <a:srgbClr val="92D050"/>
                                </a:solidFill>
                                <a:prstDash val="solid"/>
                                <a:miter lim="800000"/>
                              </a:ln>
                              <a:effectLst/>
                            </wps:spPr>
                            <wps:txbx>
                              <w:txbxContent>
                                <w:p w14:paraId="5877F4B0"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0F3B3AF" id="Rectangle: Rounded Corners 9" o:spid="_x0000_s105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6INRgwIAABkFAAAOAAAAZHJzL2Uyb0RvYy54bWysVE1v2zAMvQ/YfxB0X52kTdMYdYogQYcB&#10;RRu0HXpWZNkWIImapMTufv0o2UnTbodhWA4KaVL8eHzU9U2nFdkL5yWYgo7PRpQIw6GUpi7o9+fb&#10;L1eU+MBMyRQYUdBX4enN4vOn69bmYgINqFI4gkGMz1tb0CYEm2eZ543QzJ+BFQaNFTjNAqquzkrH&#10;WoyuVTYZjS6zFlxpHXDhPX5d90a6SPGrSvDwUFVeBKIKirWFdLp0buOZLa5ZXjtmG8mHMtg/VKGZ&#10;NJj0GGrNAiM7J38LpSV34KEKZxx0BlUluUg9YDfj0YdunhpmReoFwfH2CJP/f2H5/X7jiCwLOqfE&#10;MI0jekTQmKmVyMkj7EwpSrICZ3DGZB7xaq3P8dqT3bhB8yjG5rvK6fiPbZEuYfx6xFh0gXD8eD6d&#10;Xo5wEhxN49nsCmWMkr1dts6HrwI0iUJBXSwhlpTgZfs7H3r/g19M6EHJ8lYqlRRXb1fKkT3Dmc8n&#10;69H0kOKdmzKkxRIms1QNQ+5VigUsTFtEw5uaEqZqJDUPLuV+d9v/XZJY5Jr5pi8mRegpp2VA3iup&#10;C4oQ4G9AQZnYgkjMHVqNePcIRyl02y7N6zxdiZ+2UL7iEB307PaW30rMe8d82DCHdEa4cUXDAx6V&#10;AuwaBomSBtzPP32P/sgytFLS4nogIj92zAlK1DeD/JuPLy7iPiXlYjqboOJOLdtTi9npFeA0xvgY&#10;WJ7E6B/UQawc6Bfc5GXMiiZmOObusR+UVejXFt8CLpbL5IY7ZFm4M0+Wx+ARuoj4c/fCnB0IFJB5&#10;93BYJZZ/oFDvG28aWO4CVDLx6w1XJGdUcP8STYe3Ii74qZ683l60xS8AAAD//wMAUEsDBBQABgAI&#10;AAAAIQAYmNHJ2QAAAAMBAAAPAAAAZHJzL2Rvd25yZXYueG1sTI9BSwMxEIXvgv8hjODNZi1YyrrZ&#10;IoJeRItVPE83Y3ZtMlk3abrbX9/oRS8PHm9475tqNTorEg2h86zgelaAIG687tgoeH97uFqCCBFZ&#10;o/VMCiYKsKrPzyostT/wK6VNNCKXcChRQRtjX0oZmpYchpnviXP26QeHMdvBSD3gIZc7K+dFsZAO&#10;O84LLfZ031Kz2+ydgg+7nibTfOFjMruUnl6e19/HqNTlxXh3CyLSGP+O4Qc/o0OdmbZ+zzoIqyA/&#10;En81ZzeL7LYK5ssCZF3J/+z1CQAA//8DAFBLAQItABQABgAIAAAAIQC2gziS/gAAAOEBAAATAAAA&#10;AAAAAAAAAAAAAAAAAABbQ29udGVudF9UeXBlc10ueG1sUEsBAi0AFAAGAAgAAAAhADj9If/WAAAA&#10;lAEAAAsAAAAAAAAAAAAAAAAALwEAAF9yZWxzLy5yZWxzUEsBAi0AFAAGAAgAAAAhAHfog1GDAgAA&#10;GQUAAA4AAAAAAAAAAAAAAAAALgIAAGRycy9lMm9Eb2MueG1sUEsBAi0AFAAGAAgAAAAhABiY0cnZ&#10;AAAAAwEAAA8AAAAAAAAAAAAAAAAA3QQAAGRycy9kb3ducmV2LnhtbFBLBQYAAAAABAAEAPMAAADj&#10;BQAAAAA=&#10;" fillcolor="#92d050" strokecolor="#92d050" strokeweight="1pt">
                      <v:stroke joinstyle="miter"/>
                      <v:textbox>
                        <w:txbxContent>
                          <w:p w14:paraId="5877F4B0" w14:textId="77777777" w:rsidR="005C7B1C" w:rsidRDefault="005C7B1C" w:rsidP="005C7B1C">
                            <w:pPr>
                              <w:jc w:val="center"/>
                            </w:pPr>
                          </w:p>
                        </w:txbxContent>
                      </v:textbox>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64A7C6B8" w14:textId="469BA6C2"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5C5945B4" wp14:editId="01058136">
                      <wp:extent cx="355600" cy="177800"/>
                      <wp:effectExtent l="0" t="0" r="25400" b="12700"/>
                      <wp:docPr id="65" name="Rectangle: Rounded Corners 65"/>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8D626B"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5C5945B4" id="Rectangle: Rounded Corners 65" o:spid="_x0000_s1057"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APhqQIAANgFAAAOAAAAZHJzL2Uyb0RvYy54bWysVFFP2zAQfp+0/2D5fSQtFFhEiroipkkI&#10;KmDi2XWcJpLj885uk+7X7+ykgQHaA1of3HPu7ru7z3d3cdk1mu0UuhpMzidHKWfKSChqs8n5z8fr&#10;L+ecOS9MITQYlfO9cvxy/vnTRWszNYUKdKGQEYhxWWtzXnlvsyRxslKNcEdglSFlCdgIT1fcJAWK&#10;ltAbnUzT9DRpAQuLIJVz9PWqV/J5xC9LJf1dWTrlmc455ebjifFchzOZX4hsg8JWtRzSEB/IohG1&#10;oaAj1JXwgm2xfgPV1BLBQemPJDQJlGUtVayBqpmkr6p5qIRVsRYix9mRJvf/YOXtboWsLnJ+OuPM&#10;iIbe6J5YE2ajVcbuYWsKVbAloKFHZmREjLXWZeT4YFc43ByJofyuxCb8U2GsiyzvR5ZV55mkj8ez&#10;2WlKbyFJNTk7OyeZUJJnZ4vOf1fQsCDkHEMOIadIsNjdON/bH+xCQAe6Lq5rreMFN+ulRrYT4dXT&#10;b+nsEOIvM20+5kmpBtck0NAXHiW/1yoAanOvSqKUSp3GlGMzqzEhIaUyftKrKlGoPs9ZSr+BidEj&#10;8hIBA3JJ9Y3YA0AYlLfYPUGDfXBVcRZG5/RfifXOo0eMDMaPzk1tAN8D0FTVELm3P5DUUxNY8t26&#10;i+12HE3DpzUUe+pBhH44nZXXNT38jXB+JZCmkXqFNoy/o6PU0OYcBomzCvD3e9+DPQ0JaTlrabpz&#10;7n5tBSrO9A9D4/N1cnIS1kG8nMzOpnTBl5r1S43ZNkugVprQLrMyisHe64NYIjRPtIgWISqphJEU&#10;O+fS4+Gy9P3WoVUm1WIRzWgFWOFvzIOVATwQHXr6sXsSaIfu9zQ2t3DYBCJ71f+9bfA0sNh6KOs4&#10;HM+8Dk9A6yP20rDqwn56eY9Wzwt5/gcAAP//AwBQSwMEFAAGAAgAAAAhAOkuZ9jZAAAAAwEAAA8A&#10;AABkcnMvZG93bnJldi54bWxMj8FqwzAQRO+F/oPYQm+NnNAa41oOIcQthF6a9gNka2s5sVbGUhLn&#10;77PtpbkMDLPMvC2Wk+vFCcfQeVIwnyUgkBpvOmoVfH9VTxmIEDUZ3XtCBRcMsCzv7wqdG3+mTzzt&#10;Yiu4hEKuFdgYh1zK0Fh0Osz8gMTZjx+djmzHVppRn7nc9XKRJKl0uiNesHrAtcXmsDs6Be+4udS0&#10;+ngLVbbdp9Xeps/VpNTjw7R6BRFxiv/H8IvP6FAyU+2PZILoFfAj8U85e0nZ1QoWWQKyLOQte3kF&#10;AAD//wMAUEsBAi0AFAAGAAgAAAAhALaDOJL+AAAA4QEAABMAAAAAAAAAAAAAAAAAAAAAAFtDb250&#10;ZW50X1R5cGVzXS54bWxQSwECLQAUAAYACAAAACEAOP0h/9YAAACUAQAACwAAAAAAAAAAAAAAAAAv&#10;AQAAX3JlbHMvLnJlbHNQSwECLQAUAAYACAAAACEATSQD4akCAADYBQAADgAAAAAAAAAAAAAAAAAu&#10;AgAAZHJzL2Uyb0RvYy54bWxQSwECLQAUAAYACAAAACEA6S5n2NkAAAADAQAADwAAAAAAAAAAAAAA&#10;AAADBQAAZHJzL2Rvd25yZXYueG1sUEsFBgAAAAAEAAQA8wAAAAkGAAAAAA==&#10;" fillcolor="#00b050" strokecolor="#00b050" strokeweight="1pt">
                      <v:stroke joinstyle="miter"/>
                      <v:textbox>
                        <w:txbxContent>
                          <w:p w14:paraId="2E8D626B" w14:textId="77777777" w:rsidR="005C7B1C" w:rsidRDefault="005C7B1C" w:rsidP="005C7B1C">
                            <w:pPr>
                              <w:jc w:val="center"/>
                            </w:pPr>
                          </w:p>
                        </w:txbxContent>
                      </v:textbox>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37F634D" w14:textId="2B712857"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2F2556EA" wp14:editId="3C9BB2C9">
                      <wp:extent cx="355600" cy="177800"/>
                      <wp:effectExtent l="0" t="0" r="25400" b="12700"/>
                      <wp:docPr id="61" name="Rectangle: Rounded Corners 61"/>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280A737"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F2556EA" id="Rectangle: Rounded Corners 61" o:spid="_x0000_s1058"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EPUqwIAANgFAAAOAAAAZHJzL2Uyb0RvYy54bWysVE1v2zAMvQ/YfxB0X+2kTT+MOkWQosOA&#10;og3aDj0rshwbkEWNUmJnv36U7LhdW+xQLAeFMslH8onk5VXXaLZT6GowOZ8cpZwpI6GozSbnP59u&#10;vp1z5rwwhdBgVM73yvGr+dcvl63N1BQq0IVCRiDGZa3NeeW9zZLEyUo1wh2BVYaUJWAjPF1xkxQo&#10;WkJvdDJN09OkBSwsglTO0dfrXsnnEb8slfT3ZemUZzrnlJuPJ8ZzHc5kfimyDQpb1XJIQ3wii0bU&#10;hoKOUNfCC7bF+h1UU0sEB6U/ktAkUJa1VLEGqmaSvqnmsRJWxVqIHGdHmtz/g5V3uxWyusj56YQz&#10;Ixp6owdiTZiNVhl7gK0pVMGWgIYemZERMdZal5Hjo13hcHMkhvK7EpvwT4WxLrK8H1lWnWeSPh7P&#10;ZqcpvYUk1eTs7JxkQklenC06/11Bw4KQcww5hJwiwWJ363xvf7ALAR3ouriptY4X3KyXGtlO0Ktf&#10;TK/T2SHEX2bafM6TUg2uSaChLzxKfq9VANTmQZVEKZU6jSnHZlZjQkJKZfykV1WiUH2es5R+AxOj&#10;R+QlAgbkkuobsQeAMCjvsXuCBvvgquIsjM7pvxLrnUePGBmMH52b2gB+BKCpqiFyb38gqacmsOS7&#10;dRfb7XgaTMOnNRR76kGEfjidlTc1PfytcH4lkKaReoU2jL+no9TQ5hwGibMK8PdH34M9DQlpOWtp&#10;unPufm0FKs70D0PjczE5OQnrIF5OZmdTuuBrzfq1xmybJVAr0YRQdlEM9l4fxBKheaZFtAhRSSWM&#10;pNg5lx4Pl6Xvtw6tMqkWi2hGK8AKf2serQzggejQ00/ds0A7dL+nsbmDwyYQ2Zv+722Dp4HF1kNZ&#10;x+F44XV4AlofsZeGVRf20+t7tHpZyPM/AAAA//8DAFBLAwQUAAYACAAAACEAGJjRydkAAAADAQAA&#10;DwAAAGRycy9kb3ducmV2LnhtbEyPQUsDMRCF74L/IYzgzWYtWMq62SKCXkSLVTxPN2N2bTJZN2m6&#10;21/f6EUvDx5veO+bajU6KxINofOs4HpWgCBuvO7YKHh/e7hagggRWaP1TAomCrCqz88qLLU/8Cul&#10;TTQil3AoUUEbY19KGZqWHIaZ74lz9ukHhzHbwUg94CGXOyvnRbGQDjvOCy32dN9Ss9vsnYIPu54m&#10;03zhYzK7lJ5entffx6jU5cV4dwsi0hj/juEHP6NDnZm2fs86CKsgPxJ/NWc3i+y2CubLAmRdyf/s&#10;9QkAAP//AwBQSwECLQAUAAYACAAAACEAtoM4kv4AAADhAQAAEwAAAAAAAAAAAAAAAAAAAAAAW0Nv&#10;bnRlbnRfVHlwZXNdLnhtbFBLAQItABQABgAIAAAAIQA4/SH/1gAAAJQBAAALAAAAAAAAAAAAAAAA&#10;AC8BAABfcmVscy8ucmVsc1BLAQItABQABgAIAAAAIQDkCEPUqwIAANgFAAAOAAAAAAAAAAAAAAAA&#10;AC4CAABkcnMvZTJvRG9jLnhtbFBLAQItABQABgAIAAAAIQAYmNHJ2QAAAAMBAAAPAAAAAAAAAAAA&#10;AAAAAAUFAABkcnMvZG93bnJldi54bWxQSwUGAAAAAAQABADzAAAACwYAAAAA&#10;" fillcolor="#92d050" strokecolor="#92d050" strokeweight="1pt">
                      <v:stroke joinstyle="miter"/>
                      <v:textbox>
                        <w:txbxContent>
                          <w:p w14:paraId="2280A737" w14:textId="77777777" w:rsidR="005C7B1C" w:rsidRDefault="005C7B1C" w:rsidP="005C7B1C">
                            <w:pPr>
                              <w:jc w:val="center"/>
                            </w:pPr>
                          </w:p>
                        </w:txbxContent>
                      </v:textbox>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9114E60" w14:textId="6E94F0D2" w:rsidR="000A752B" w:rsidRPr="00CA386A" w:rsidRDefault="00F122FC"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62E788CB" wp14:editId="5EB70E4F">
                      <wp:extent cx="355600" cy="177800"/>
                      <wp:effectExtent l="0" t="0" r="25400" b="12700"/>
                      <wp:docPr id="13" name="Rectangle: Rounded Corners 1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w="12700" cap="flat" cmpd="sng" algn="ctr">
                                <a:solidFill>
                                  <a:srgbClr val="92D050"/>
                                </a:solidFill>
                                <a:prstDash val="solid"/>
                                <a:miter lim="800000"/>
                              </a:ln>
                              <a:effectLst/>
                            </wps:spPr>
                            <wps:txbx>
                              <w:txbxContent>
                                <w:p w14:paraId="30C70928"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2E788CB" id="Rectangle: Rounded Corners 13" o:spid="_x0000_s1059"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9WgwIAABsFAAAOAAAAZHJzL2Uyb0RvYy54bWysVMlu2zAQvRfoPxC8N7KdOE6EyIFhI0WB&#10;IDGSFDnTFCUL4FaStpR+fR8p2VnaQ1HUB3pGM5zlzRteXXdKkr1wvjG6oOOTESVCc1M2ui7o96eb&#10;LxeU+MB0yaTRoqAvwtPr+edPV63NxcRsjSyFIwiifd7agm5DsHmWeb4VivkTY4WGsTJOsQDV1Vnp&#10;WIvoSmaT0eg8a40rrTNceI+vq95I5yl+VQke7qvKi0BkQVFbSKdL5yae2fyK5bVjdtvwoQz2D1Uo&#10;1mgkPYZascDIzjW/hVINd8abKpxwozJTVQ0XqQd0Mx596OZxy6xIvQAcb48w+f8Xlt/t1440JWZ3&#10;SolmCjN6AGpM11Lk5MHsdClKsjROY8gETkCstT7HxUe7doPmIcb2u8qp+I/GSJdQfjmiLLpAOD6e&#10;TqfnI8yCwzSezS4gI0r2etk6H74Ko0gUCupiDbGmBDDb3/rQ+x/8YkJvZFPeNFImxdWbpXRkzzD1&#10;y8lqND2keOcmNWlRwmSWqmFgXyVZQGHKAg+va0qYrEFrHlzK/e62/7skscgV89u+mBShJ51qApgv&#10;G1VQQIDfgILUsQWRuDu0GvHuEY5S6DZdmtjpcRgbU75gjM70/PaW3zTIe8t8WDMHQgNuLGm4x1FJ&#10;g67NIFGyNe7nn75Hf/AMVkpaLAgQ+bFjTlAiv2kw8HJ8dhY3Kiln09kEintr2by16J1aGkxjjOfA&#10;8iRG/yAPYuWMesYuL2JWmJjmyN1jPyjL0C8uXgMuFovkhi2yLNzqR8tj8AhdRPype2bODgQKYN6d&#10;OSwTyz9QqPeNN7VZ7IKpmsSvCHWPK8gZFWxgounwWsQVf6snr9c3bf4LAAD//wMAUEsDBBQABgAI&#10;AAAAIQAYmNHJ2QAAAAMBAAAPAAAAZHJzL2Rvd25yZXYueG1sTI9BSwMxEIXvgv8hjODNZi1YyrrZ&#10;IoJeRItVPE83Y3ZtMlk3abrbX9/oRS8PHm9475tqNTorEg2h86zgelaAIG687tgoeH97uFqCCBFZ&#10;o/VMCiYKsKrPzyostT/wK6VNNCKXcChRQRtjX0oZmpYchpnviXP26QeHMdvBSD3gIZc7K+dFsZAO&#10;O84LLfZ031Kz2+ydgg+7nibTfOFjMruUnl6e19/HqNTlxXh3CyLSGP+O4Qc/o0OdmbZ+zzoIqyA/&#10;En81ZzeL7LYK5ssCZF3J/+z1CQAA//8DAFBLAQItABQABgAIAAAAIQC2gziS/gAAAOEBAAATAAAA&#10;AAAAAAAAAAAAAAAAAABbQ29udGVudF9UeXBlc10ueG1sUEsBAi0AFAAGAAgAAAAhADj9If/WAAAA&#10;lAEAAAsAAAAAAAAAAAAAAAAALwEAAF9yZWxzLy5yZWxzUEsBAi0AFAAGAAgAAAAhADa//1aDAgAA&#10;GwUAAA4AAAAAAAAAAAAAAAAALgIAAGRycy9lMm9Eb2MueG1sUEsBAi0AFAAGAAgAAAAhABiY0cnZ&#10;AAAAAwEAAA8AAAAAAAAAAAAAAAAA3QQAAGRycy9kb3ducmV2LnhtbFBLBQYAAAAABAAEAPMAAADj&#10;BQAAAAA=&#10;" fillcolor="#92d050" strokecolor="#92d050" strokeweight="1pt">
                      <v:stroke joinstyle="miter"/>
                      <v:textbox>
                        <w:txbxContent>
                          <w:p w14:paraId="30C70928" w14:textId="77777777" w:rsidR="005C7B1C" w:rsidRDefault="005C7B1C" w:rsidP="005C7B1C">
                            <w:pPr>
                              <w:jc w:val="center"/>
                            </w:pPr>
                          </w:p>
                        </w:txbxContent>
                      </v:textbox>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7F884B4" w14:textId="0400277D"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14F794CB" wp14:editId="51150DB3">
                      <wp:extent cx="355600" cy="177800"/>
                      <wp:effectExtent l="0" t="0" r="25400" b="12700"/>
                      <wp:docPr id="53" name="Rectangle: Rounded Corners 5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E19B72"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4F794CB" id="Rectangle: Rounded Corners 53" o:spid="_x0000_s1060"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czSqwIAANgFAAAOAAAAZHJzL2Uyb0RvYy54bWysVE1v2zAMvQ/YfxB0X+2kST+MOkWQosOA&#10;oi3aDj0rshwbkEWNUmJnv36U7LhdW+xQLAeFMslH8onkxWXXaLZT6GowOZ8cpZwpI6GozSbnP5+u&#10;v51x5rwwhdBgVM73yvHLxdcvF63N1BQq0IVCRiDGZa3NeeW9zZLEyUo1wh2BVYaUJWAjPF1xkxQo&#10;WkJvdDJN05OkBSwsglTO0derXskXEb8slfR3ZemUZzrnlJuPJ8ZzHc5kcSGyDQpb1XJIQ3wii0bU&#10;hoKOUFfCC7bF+h1UU0sEB6U/ktAkUJa1VLEGqmaSvqnmsRJWxVqIHGdHmtz/g5W3u3tkdZHz+TFn&#10;RjT0Rg/EmjAbrTL2AFtTqIKtAA09MiMjYqy1LiPHR3uPw82RGMrvSmzCPxXGusjyfmRZdZ5J+ng8&#10;n5+k9BaSVJPT0zOSCSV5cbbo/HcFDQtCzjHkEHKKBIvdjfO9/cEuBHSg6+K61jpecLNeaWQ7Qa9+&#10;Pr1K54cQf5lp8zlPSjW4JoGGvvAo+b1WAVCbB1USpVTqNKYcm1mNCQkplfGTXlWJQvV5zlP6DUyM&#10;HpGXCBiQS6pvxB4AwqC8x+4JGuyDq4qzMDqn/0qsdx49YmQwfnRuagP4EYCmqobIvf2BpJ6awJLv&#10;1l1st+NZMA2f1lDsqQcR+uF0Vl7X9PA3wvl7gTSN1Cu0YfwdHaWGNucwSJxVgL8/+h7saUhIy1lL&#10;051z92srUHGmfxgan/PJbBbWQbzM5qdTuuBrzfq1xmybFVArTWiXWRnFYO/1QSwRmmdaRMsQlVTC&#10;SIqdc+nxcFn5fuvQKpNquYxmtAKs8Dfm0coAHogOPf3UPQu0Q/d7GptbOGwCkb3p/942eBpYbj2U&#10;dRyOF16HJ6D1EXtpWHVhP72+R6uXhbz4AwAA//8DAFBLAwQUAAYACAAAACEAGJjRydkAAAADAQAA&#10;DwAAAGRycy9kb3ducmV2LnhtbEyPQUsDMRCF74L/IYzgzWYtWMq62SKCXkSLVTxPN2N2bTJZN2m6&#10;21/f6EUvDx5veO+bajU6KxINofOs4HpWgCBuvO7YKHh/e7hagggRWaP1TAomCrCqz88qLLU/8Cul&#10;TTQil3AoUUEbY19KGZqWHIaZ74lz9ukHhzHbwUg94CGXOyvnRbGQDjvOCy32dN9Ss9vsnYIPu54m&#10;03zhYzK7lJ5entffx6jU5cV4dwsi0hj/juEHP6NDnZm2fs86CKsgPxJ/NWc3i+y2CubLAmRdyf/s&#10;9QkAAP//AwBQSwECLQAUAAYACAAAACEAtoM4kv4AAADhAQAAEwAAAAAAAAAAAAAAAAAAAAAAW0Nv&#10;bnRlbnRfVHlwZXNdLnhtbFBLAQItABQABgAIAAAAIQA4/SH/1gAAAJQBAAALAAAAAAAAAAAAAAAA&#10;AC8BAABfcmVscy8ucmVsc1BLAQItABQABgAIAAAAIQC7FczSqwIAANgFAAAOAAAAAAAAAAAAAAAA&#10;AC4CAABkcnMvZTJvRG9jLnhtbFBLAQItABQABgAIAAAAIQAYmNHJ2QAAAAMBAAAPAAAAAAAAAAAA&#10;AAAAAAUFAABkcnMvZG93bnJldi54bWxQSwUGAAAAAAQABADzAAAACwYAAAAA&#10;" fillcolor="#92d050" strokecolor="#92d050" strokeweight="1pt">
                      <v:stroke joinstyle="miter"/>
                      <v:textbox>
                        <w:txbxContent>
                          <w:p w14:paraId="13E19B72" w14:textId="77777777" w:rsidR="005C7B1C" w:rsidRDefault="005C7B1C" w:rsidP="005C7B1C">
                            <w:pPr>
                              <w:jc w:val="center"/>
                            </w:pPr>
                          </w:p>
                        </w:txbxContent>
                      </v:textbox>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2407C057" w14:textId="6E1571EC" w:rsidR="000A752B" w:rsidRPr="00CA386A" w:rsidRDefault="000A752B"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47C04AB8" wp14:editId="36FF428C">
                      <wp:extent cx="377301" cy="179083"/>
                      <wp:effectExtent l="0" t="0" r="22860" b="11430"/>
                      <wp:docPr id="32" name="Rectangle: Rounded Corners 32"/>
                      <wp:cNvGraphicFramePr/>
                      <a:graphic xmlns:a="http://schemas.openxmlformats.org/drawingml/2006/main">
                        <a:graphicData uri="http://schemas.microsoft.com/office/word/2010/wordprocessingShape">
                          <wps:wsp>
                            <wps:cNvSpPr/>
                            <wps:spPr>
                              <a:xfrm>
                                <a:off x="0" y="0"/>
                                <a:ext cx="377301" cy="179083"/>
                              </a:xfrm>
                              <a:prstGeom prst="roundRect">
                                <a:avLst/>
                              </a:prstGeom>
                              <a:solidFill>
                                <a:srgbClr val="0070C0"/>
                              </a:solidFill>
                              <a:ln w="12700" cap="flat" cmpd="sng" algn="ctr">
                                <a:solidFill>
                                  <a:srgbClr val="0070C0"/>
                                </a:solidFill>
                                <a:prstDash val="solid"/>
                                <a:miter lim="800000"/>
                              </a:ln>
                              <a:effectLst/>
                            </wps:spPr>
                            <wps:txbx>
                              <w:txbxContent>
                                <w:p w14:paraId="0CEF95B2"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E4E8017"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0494D591"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5CD1BBAB" w14:textId="77777777" w:rsidR="005C7B1C" w:rsidRDefault="005C7B1C" w:rsidP="000A752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7C04AB8" id="Rectangle: Rounded Corners 32" o:spid="_x0000_s1061" style="width:29.7pt;height:14.1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4CTthAIAABsFAAAOAAAAZHJzL2Uyb0RvYy54bWysVEtv2zAMvg/YfxB0X+0k7dIadYogRYcB&#10;RVv0gZ4VWbIF6DVKid39+lGy+9wOw7AcFFKk+Pj40adng9FkLyAoZ2s6OygpEZa7Rtm2pg/3F1+O&#10;KQmR2YZpZ0VNn0SgZ6vPn057X4m565xuBBAMYkPV+5p2MfqqKALvhGHhwHlh0SgdGBZRhbZogPUY&#10;3ehiXpZfi95B48FxEQLeno9GusrxpRQ8XksZRCS6plhbzCfkc5vOYnXKqhaY7xSfymD/UIVhymLS&#10;l1DnLDKyA/VbKKM4uOBkPODOFE5KxUXuAbuZlR+6ueuYF7kXBCf4F5jC/wvLr/Y3QFRT08WcEssM&#10;zugWUWO21aIit25nG9GQjQOLQybohIj1PlT48M7fwKQFFFP7gwST/rExMmSUn15QFkMkHC8Xy+Wi&#10;nFHC0TRbnpTHixSzeH3sIcRvwhmShJpCqiHVlAFm+8sQR/9nv5QwOK2aC6V1VqDdbjSQPUtTL5fl&#10;Jg8aU7xz05b0WMJ8WSIzOEP2Sc0iisYjHsG2lDDdIq15hJz73evwd0lSkecsdGMxOcJIOqMiMl8r&#10;U9PjMv0mFLRNLYjM3anVhPeIcJLisB3GiR2lJ+lq65onHCO4kd/B8wuFeS9ZiDcMkNDYIC5pvMZD&#10;aoddu0mipHPw80/3yR95hlZKelwQROTHjoGgRH+3yMCT2eFh2qisHB4t56jAW8v2rcXuzMbhNHDu&#10;WF0Wk3/Uz6IEZx5xl9cpK5qY5Zh7xH5SNnFcXPwacLFeZzfcIs/ipb3zPAVP0CXE74dHBn4iUETm&#10;XbnnZWLVBwqNvumldetddFJlfr3iiuRMCm5gpun0tUgr/lbPXq/ftNUvAAAA//8DAFBLAwQUAAYA&#10;CAAAACEAOJCnW9wAAAADAQAADwAAAGRycy9kb3ducmV2LnhtbEyPzW7CMBCE75V4B2sr9VacRoBo&#10;Ggchqt5aqfxUcHTibZxgr6PYQPr2dbmUy0qjGc18my8Ga9gZe984EvA0ToAhVU41VAvYbd8e58B8&#10;kKSkcYQCftDDohjd5TJT7kJrPG9CzWIJ+UwK0CF0Gee+0milH7sOKXrfrrcyRNnXXPXyEsut4WmS&#10;zLiVDcUFLTtcaayOm5MV8FFO35uvw7qdtUuzP04+26B3r0I83A/LF2ABh/Afhj/8iA5FZCrdiZRn&#10;RkB8JFxv9KbPE2ClgHSeAi9yfste/AIAAP//AwBQSwECLQAUAAYACAAAACEAtoM4kv4AAADhAQAA&#10;EwAAAAAAAAAAAAAAAAAAAAAAW0NvbnRlbnRfVHlwZXNdLnhtbFBLAQItABQABgAIAAAAIQA4/SH/&#10;1gAAAJQBAAALAAAAAAAAAAAAAAAAAC8BAABfcmVscy8ucmVsc1BLAQItABQABgAIAAAAIQAo4CTt&#10;hAIAABsFAAAOAAAAAAAAAAAAAAAAAC4CAABkcnMvZTJvRG9jLnhtbFBLAQItABQABgAIAAAAIQA4&#10;kKdb3AAAAAMBAAAPAAAAAAAAAAAAAAAAAN4EAABkcnMvZG93bnJldi54bWxQSwUGAAAAAAQABADz&#10;AAAA5wUAAAAA&#10;" fillcolor="#0070c0" strokecolor="#0070c0" strokeweight="1pt">
                      <v:stroke joinstyle="miter"/>
                      <v:textbox>
                        <w:txbxContent>
                          <w:p w14:paraId="0CEF95B2" w14:textId="77777777" w:rsidR="005C7B1C" w:rsidRPr="00A303AF" w:rsidRDefault="005C7B1C" w:rsidP="000A752B">
                            <w:pPr>
                              <w:spacing w:line="276" w:lineRule="auto"/>
                              <w:jc w:val="center"/>
                              <w:rPr>
                                <w:rFonts w:ascii="Times New Roman" w:hAnsi="Times New Roman" w:cs="Times New Roman"/>
                                <w:sz w:val="24"/>
                                <w:szCs w:val="24"/>
                                <w:lang w:val="en-US"/>
                              </w:rPr>
                            </w:pPr>
                            <w:r w:rsidRPr="00635C07">
                              <w:rPr>
                                <w:rFonts w:ascii="Times New Roman" w:hAnsi="Times New Roman" w:cs="Times New Roman"/>
                                <w:sz w:val="32"/>
                                <w:szCs w:val="32"/>
                                <w:lang w:val="en-US"/>
                              </w:rPr>
                              <w:sym w:font="Wingdings" w:char="F0FB"/>
                            </w:r>
                            <w:r w:rsidRPr="00635C07">
                              <w:rPr>
                                <w:rFonts w:ascii="Times New Roman" w:hAnsi="Times New Roman" w:cs="Times New Roman"/>
                                <w:sz w:val="32"/>
                                <w:szCs w:val="32"/>
                                <w:lang w:val="en-US"/>
                              </w:rPr>
                              <w:sym w:font="Wingdings" w:char="F0FB"/>
                            </w:r>
                          </w:p>
                          <w:p w14:paraId="5E4E8017" w14:textId="77777777" w:rsidR="005C7B1C" w:rsidRPr="00A303AF" w:rsidRDefault="005C7B1C" w:rsidP="000A752B">
                            <w:pPr>
                              <w:spacing w:line="276" w:lineRule="auto"/>
                              <w:jc w:val="center"/>
                              <w:rPr>
                                <w:rFonts w:ascii="Times New Roman" w:hAnsi="Times New Roman" w:cs="Times New Roman"/>
                                <w:sz w:val="24"/>
                                <w:szCs w:val="24"/>
                                <w:lang w:val="en-US"/>
                              </w:rPr>
                            </w:pPr>
                            <w:r>
                              <w:rPr>
                                <w:rFonts w:ascii="Times New Roman" w:hAnsi="Times New Roman" w:cs="Times New Roman"/>
                                <w:sz w:val="32"/>
                                <w:szCs w:val="32"/>
                                <w:lang w:val="en-US"/>
                              </w:rPr>
                              <w:t>x</w:t>
                            </w:r>
                            <w:r w:rsidRPr="00635C07">
                              <w:rPr>
                                <w:rFonts w:ascii="Times New Roman" w:hAnsi="Times New Roman" w:cs="Times New Roman"/>
                                <w:sz w:val="32"/>
                                <w:szCs w:val="32"/>
                                <w:lang w:val="en-US"/>
                              </w:rPr>
                              <w:sym w:font="Wingdings" w:char="F0FB"/>
                            </w:r>
                          </w:p>
                          <w:p w14:paraId="0494D591" w14:textId="77777777" w:rsidR="005C7B1C" w:rsidRPr="00A303AF" w:rsidRDefault="005C7B1C" w:rsidP="000A752B">
                            <w:pPr>
                              <w:spacing w:line="276" w:lineRule="auto"/>
                              <w:jc w:val="center"/>
                              <w:rPr>
                                <w:rFonts w:ascii="Times New Roman" w:hAnsi="Times New Roman" w:cs="Times New Roman"/>
                                <w:sz w:val="24"/>
                                <w:szCs w:val="24"/>
                                <w:lang w:val="en-US"/>
                              </w:rPr>
                            </w:pPr>
                          </w:p>
                          <w:p w14:paraId="5CD1BBAB" w14:textId="77777777" w:rsidR="005C7B1C" w:rsidRDefault="005C7B1C" w:rsidP="000A752B">
                            <w:pPr>
                              <w:jc w:val="center"/>
                            </w:pPr>
                          </w:p>
                        </w:txbxContent>
                      </v:textbox>
                      <w10:anchorlock/>
                    </v:roundrect>
                  </w:pict>
                </mc:Fallback>
              </mc:AlternateContent>
            </w:r>
          </w:p>
        </w:tc>
      </w:tr>
    </w:tbl>
    <w:p w14:paraId="08BD7B43" w14:textId="77777777" w:rsidR="00637B90" w:rsidRPr="00CA386A" w:rsidRDefault="00637B90" w:rsidP="00B2373D">
      <w:pPr>
        <w:spacing w:after="120" w:line="480" w:lineRule="auto"/>
        <w:ind w:left="283"/>
        <w:jc w:val="left"/>
        <w:rPr>
          <w:rFonts w:ascii="Calibri" w:hAnsi="Calibri" w:cs="Calibri"/>
          <w:sz w:val="22"/>
          <w:lang w:val="en-US"/>
        </w:rPr>
      </w:pPr>
    </w:p>
    <w:tbl>
      <w:tblPr>
        <w:tblStyle w:val="TableGrid"/>
        <w:tblW w:w="0" w:type="auto"/>
        <w:jc w:val="center"/>
        <w:tblLook w:val="04A0" w:firstRow="1" w:lastRow="0" w:firstColumn="1" w:lastColumn="0" w:noHBand="0" w:noVBand="1"/>
      </w:tblPr>
      <w:tblGrid>
        <w:gridCol w:w="1656"/>
        <w:gridCol w:w="1656"/>
        <w:gridCol w:w="1656"/>
        <w:gridCol w:w="1656"/>
        <w:gridCol w:w="1656"/>
      </w:tblGrid>
      <w:tr w:rsidR="00637B90" w:rsidRPr="00CA386A" w14:paraId="56E94CEB" w14:textId="77777777" w:rsidTr="00094EA4">
        <w:trPr>
          <w:trHeight w:val="360"/>
          <w:jc w:val="center"/>
        </w:trPr>
        <w:tc>
          <w:tcPr>
            <w:tcW w:w="8280" w:type="dxa"/>
            <w:gridSpan w:val="5"/>
            <w:tcBorders>
              <w:top w:val="nil"/>
              <w:left w:val="nil"/>
              <w:bottom w:val="single" w:sz="6" w:space="0" w:color="auto"/>
              <w:right w:val="nil"/>
            </w:tcBorders>
            <w:tcMar>
              <w:top w:w="43" w:type="dxa"/>
              <w:left w:w="115" w:type="dxa"/>
              <w:bottom w:w="43" w:type="dxa"/>
              <w:right w:w="115" w:type="dxa"/>
            </w:tcMar>
            <w:vAlign w:val="center"/>
          </w:tcPr>
          <w:p w14:paraId="682E6519" w14:textId="77777777" w:rsidR="00637B90" w:rsidRPr="00CA386A" w:rsidRDefault="00637B90" w:rsidP="00B2373D">
            <w:pPr>
              <w:spacing w:line="480" w:lineRule="auto"/>
              <w:ind w:left="283"/>
              <w:jc w:val="left"/>
              <w:rPr>
                <w:rFonts w:ascii="Calibri" w:hAnsi="Calibri" w:cs="Calibri"/>
                <w:b/>
                <w:bCs/>
                <w:sz w:val="22"/>
                <w:lang w:val="en-US"/>
              </w:rPr>
            </w:pPr>
            <w:r w:rsidRPr="00CA386A">
              <w:rPr>
                <w:rFonts w:ascii="Calibri" w:hAnsi="Calibri" w:cs="Calibri"/>
                <w:b/>
                <w:bCs/>
                <w:sz w:val="22"/>
                <w:lang w:val="en-US"/>
              </w:rPr>
              <w:t>LEGEND</w:t>
            </w:r>
          </w:p>
        </w:tc>
      </w:tr>
      <w:tr w:rsidR="00637B90" w:rsidRPr="00CA386A" w14:paraId="67850678" w14:textId="77777777" w:rsidTr="00094EA4">
        <w:trPr>
          <w:trHeight w:val="360"/>
          <w:jc w:val="center"/>
        </w:trPr>
        <w:tc>
          <w:tcPr>
            <w:tcW w:w="1656" w:type="dxa"/>
            <w:tcBorders>
              <w:top w:val="single" w:sz="6" w:space="0" w:color="auto"/>
              <w:left w:val="single" w:sz="6" w:space="0" w:color="auto"/>
              <w:bottom w:val="nil"/>
              <w:right w:val="nil"/>
            </w:tcBorders>
            <w:tcMar>
              <w:top w:w="43" w:type="dxa"/>
              <w:left w:w="115" w:type="dxa"/>
              <w:bottom w:w="43" w:type="dxa"/>
              <w:right w:w="115" w:type="dxa"/>
            </w:tcMar>
            <w:vAlign w:val="center"/>
          </w:tcPr>
          <w:p w14:paraId="4F38AF3C" w14:textId="77777777" w:rsidR="00637B90" w:rsidRPr="00CA386A" w:rsidRDefault="00637B90" w:rsidP="00B2373D">
            <w:pPr>
              <w:spacing w:line="480" w:lineRule="auto"/>
              <w:ind w:left="283"/>
              <w:jc w:val="left"/>
              <w:rPr>
                <w:rFonts w:ascii="Calibri" w:hAnsi="Calibri" w:cs="Calibri"/>
                <w:b/>
                <w:bCs/>
                <w:sz w:val="22"/>
                <w:lang w:val="en-US"/>
              </w:rPr>
            </w:pPr>
            <w:r w:rsidRPr="00CA386A">
              <w:rPr>
                <w:rFonts w:ascii="Calibri" w:hAnsi="Calibri" w:cs="Calibri"/>
                <w:b/>
                <w:bCs/>
                <w:sz w:val="22"/>
                <w:lang w:val="en-US"/>
              </w:rPr>
              <w:lastRenderedPageBreak/>
              <w:t>Positive (stated)</w:t>
            </w:r>
          </w:p>
        </w:tc>
        <w:tc>
          <w:tcPr>
            <w:tcW w:w="1656" w:type="dxa"/>
            <w:tcBorders>
              <w:top w:val="single" w:sz="6" w:space="0" w:color="auto"/>
              <w:left w:val="nil"/>
              <w:bottom w:val="nil"/>
              <w:right w:val="nil"/>
            </w:tcBorders>
            <w:tcMar>
              <w:top w:w="43" w:type="dxa"/>
              <w:left w:w="115" w:type="dxa"/>
              <w:bottom w:w="43" w:type="dxa"/>
              <w:right w:w="115" w:type="dxa"/>
            </w:tcMar>
            <w:vAlign w:val="center"/>
          </w:tcPr>
          <w:p w14:paraId="4CA75ECC" w14:textId="77777777" w:rsidR="00637B90" w:rsidRPr="00CA386A" w:rsidRDefault="00637B90" w:rsidP="00B2373D">
            <w:pPr>
              <w:spacing w:line="480" w:lineRule="auto"/>
              <w:ind w:left="283"/>
              <w:jc w:val="left"/>
              <w:rPr>
                <w:rFonts w:ascii="Calibri" w:hAnsi="Calibri" w:cs="Calibri"/>
                <w:b/>
                <w:bCs/>
                <w:sz w:val="22"/>
                <w:lang w:val="en-US"/>
              </w:rPr>
            </w:pPr>
            <w:r w:rsidRPr="00CA386A">
              <w:rPr>
                <w:rFonts w:ascii="Calibri" w:hAnsi="Calibri" w:cs="Calibri"/>
                <w:b/>
                <w:bCs/>
                <w:sz w:val="22"/>
                <w:lang w:val="en-US"/>
              </w:rPr>
              <w:t>Positive (inferred)</w:t>
            </w:r>
          </w:p>
        </w:tc>
        <w:tc>
          <w:tcPr>
            <w:tcW w:w="1656" w:type="dxa"/>
            <w:tcBorders>
              <w:top w:val="single" w:sz="6" w:space="0" w:color="auto"/>
              <w:left w:val="nil"/>
              <w:bottom w:val="nil"/>
              <w:right w:val="nil"/>
            </w:tcBorders>
            <w:vAlign w:val="center"/>
          </w:tcPr>
          <w:p w14:paraId="4BEC9552" w14:textId="77777777" w:rsidR="00637B90" w:rsidRPr="00CA386A" w:rsidRDefault="00637B90" w:rsidP="00B2373D">
            <w:pPr>
              <w:spacing w:line="480" w:lineRule="auto"/>
              <w:ind w:left="283"/>
              <w:jc w:val="left"/>
              <w:rPr>
                <w:rFonts w:ascii="Calibri" w:hAnsi="Calibri" w:cs="Calibri"/>
                <w:b/>
                <w:bCs/>
                <w:sz w:val="22"/>
                <w:lang w:val="en-US"/>
              </w:rPr>
            </w:pPr>
            <w:r w:rsidRPr="00CA386A">
              <w:rPr>
                <w:rFonts w:ascii="Calibri" w:hAnsi="Calibri" w:cs="Calibri"/>
                <w:b/>
                <w:bCs/>
                <w:sz w:val="22"/>
                <w:lang w:val="en-US"/>
              </w:rPr>
              <w:t>Undefined</w:t>
            </w:r>
          </w:p>
        </w:tc>
        <w:tc>
          <w:tcPr>
            <w:tcW w:w="1656" w:type="dxa"/>
            <w:tcBorders>
              <w:top w:val="single" w:sz="6" w:space="0" w:color="auto"/>
              <w:left w:val="nil"/>
              <w:bottom w:val="nil"/>
              <w:right w:val="nil"/>
            </w:tcBorders>
            <w:tcMar>
              <w:top w:w="43" w:type="dxa"/>
              <w:left w:w="115" w:type="dxa"/>
              <w:bottom w:w="43" w:type="dxa"/>
              <w:right w:w="115" w:type="dxa"/>
            </w:tcMar>
            <w:vAlign w:val="center"/>
          </w:tcPr>
          <w:p w14:paraId="4E294321" w14:textId="77777777" w:rsidR="00637B90" w:rsidRPr="00CA386A" w:rsidRDefault="00637B90" w:rsidP="00B2373D">
            <w:pPr>
              <w:spacing w:line="480" w:lineRule="auto"/>
              <w:ind w:left="283"/>
              <w:jc w:val="left"/>
              <w:rPr>
                <w:rFonts w:ascii="Calibri" w:hAnsi="Calibri" w:cs="Calibri"/>
                <w:b/>
                <w:bCs/>
                <w:sz w:val="22"/>
                <w:lang w:val="en-US"/>
              </w:rPr>
            </w:pPr>
            <w:r w:rsidRPr="00CA386A">
              <w:rPr>
                <w:rFonts w:ascii="Calibri" w:hAnsi="Calibri" w:cs="Calibri"/>
                <w:b/>
                <w:bCs/>
                <w:sz w:val="22"/>
                <w:lang w:val="en-US"/>
              </w:rPr>
              <w:t>Negative (stated)</w:t>
            </w:r>
          </w:p>
        </w:tc>
        <w:tc>
          <w:tcPr>
            <w:tcW w:w="1656" w:type="dxa"/>
            <w:tcBorders>
              <w:top w:val="single" w:sz="6" w:space="0" w:color="auto"/>
              <w:left w:val="nil"/>
              <w:bottom w:val="nil"/>
              <w:right w:val="single" w:sz="6" w:space="0" w:color="auto"/>
            </w:tcBorders>
            <w:tcMar>
              <w:top w:w="43" w:type="dxa"/>
              <w:left w:w="115" w:type="dxa"/>
              <w:bottom w:w="43" w:type="dxa"/>
              <w:right w:w="115" w:type="dxa"/>
            </w:tcMar>
            <w:vAlign w:val="center"/>
          </w:tcPr>
          <w:p w14:paraId="200128C0" w14:textId="77777777" w:rsidR="00637B90" w:rsidRPr="00CA386A" w:rsidRDefault="00637B90" w:rsidP="00B2373D">
            <w:pPr>
              <w:spacing w:line="480" w:lineRule="auto"/>
              <w:ind w:left="283"/>
              <w:jc w:val="left"/>
              <w:rPr>
                <w:rFonts w:ascii="Calibri" w:hAnsi="Calibri" w:cs="Calibri"/>
                <w:b/>
                <w:bCs/>
                <w:sz w:val="22"/>
                <w:lang w:val="en-US"/>
              </w:rPr>
            </w:pPr>
            <w:r w:rsidRPr="00CA386A">
              <w:rPr>
                <w:rFonts w:ascii="Calibri" w:hAnsi="Calibri" w:cs="Calibri"/>
                <w:b/>
                <w:bCs/>
                <w:sz w:val="22"/>
                <w:lang w:val="en-US"/>
              </w:rPr>
              <w:t>Negative (inferred)</w:t>
            </w:r>
          </w:p>
        </w:tc>
      </w:tr>
      <w:tr w:rsidR="00637B90" w:rsidRPr="00CA386A" w14:paraId="625C9A38" w14:textId="77777777" w:rsidTr="00094EA4">
        <w:trPr>
          <w:trHeight w:val="360"/>
          <w:jc w:val="center"/>
        </w:trPr>
        <w:tc>
          <w:tcPr>
            <w:tcW w:w="1656" w:type="dxa"/>
            <w:tcBorders>
              <w:top w:val="nil"/>
              <w:left w:val="single" w:sz="6" w:space="0" w:color="auto"/>
              <w:bottom w:val="single" w:sz="6" w:space="0" w:color="auto"/>
              <w:right w:val="nil"/>
            </w:tcBorders>
            <w:tcMar>
              <w:top w:w="72" w:type="dxa"/>
              <w:left w:w="115" w:type="dxa"/>
              <w:bottom w:w="58" w:type="dxa"/>
              <w:right w:w="115" w:type="dxa"/>
            </w:tcMar>
            <w:vAlign w:val="center"/>
          </w:tcPr>
          <w:p w14:paraId="755616B0"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1442047F" wp14:editId="06A2377B">
                      <wp:extent cx="635000" cy="237066"/>
                      <wp:effectExtent l="0" t="0" r="12700" b="10795"/>
                      <wp:docPr id="45" name="Rectangle: Rounded Corners 45"/>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00B050"/>
                              </a:solidFill>
                              <a:ln>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3BB61C2"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442047F" id="Rectangle: Rounded Corners 45" o:spid="_x0000_s1062"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cJQrQIAANgFAAAOAAAAZHJzL2Uyb0RvYy54bWysVEtv2zAMvg/YfxB0X+2kSboZdYosRYcB&#10;RVu0HXpWZDk2IIsapcTJfv0o+dGuK3YodrFFkfxEfnycXxwazfYKXQ0m55OTlDNlJBS12eb8x+PV&#10;p8+cOS9MITQYlfOjcvxi+fHDeWszNYUKdKGQEYhxWWtzXnlvsyRxslKNcCdglSFlCdgITyJukwJF&#10;S+iNTqZpukhawMIiSOUc3V52Sr6M+GWppL8tS6c80zmn2Hz8YvxuwjdZnotsi8JWtezDEO+IohG1&#10;oUdHqEvhBdth/RdUU0sEB6U/kdAkUJa1VDEHymaSvsrmoRJWxVyIHGdHmtz/g5U3+ztkdZHz2Zwz&#10;Ixqq0T2xJsxWq4zdw84UqmBrQENFZmREjLXWZeT4YO+wlxwdQ/qHEpvwp8TYIbJ8HFlWB88kXS5O&#10;52lKtZCkmp6epYtFwEyenS06/01Bw8Ih5xhiCDFFgsX+2vnOfrALDzrQdXFVax0F3G7WGtlehKqn&#10;X9N5LDQ98YeZNu/zJJzgmgQausTjyR+1CoDa3KuSKKVUpzHk2MxqDEhIqYyfdKpKFKqLM5Ayhhna&#10;P3hEXiJgQC4pvxG7BxgsO5ABuyOotw+uKs7C6Jz+K7DOefSIL4Pxo3NTG8C3ADRl1b/c2Q8kddQE&#10;lvxhc4jtdhqrHq42UBypBxG64XRWXtVU+Gvh/J1AmkbqFdow/pY+pYY259CfOKsAf711H+xpSEjL&#10;WUvTnXP3cydQcaa/GxqfL5PZLKyDKMzmZ1MS8KVm81Jjds0aqJUmtMusjMdg7/VwLBGaJ1pEq/Aq&#10;qYSR9HbOpcdBWPtu69Aqk2q1ima0Aqzw1+bBygAeiA49/Xh4Emj77vc0NjcwbAKRver/zjZ4Gljt&#10;PJR1HI5nXvsS0PqIvdSvurCfXsrR6nkhL38DAAD//wMAUEsDBBQABgAIAAAAIQC+ygdk2QAAAAQB&#10;AAAPAAAAZHJzL2Rvd25yZXYueG1sTI/BTsMwEETvSPyDtUjcqA1FoQrZVBUiICEuLXyAE2/jtPE6&#10;it02/XtcLnAZaTSrmbfFcnK9ONIYOs8I9zMFgrjxpuMW4furuluACFGz0b1nQjhTgGV5fVXo3PgT&#10;r+m4ia1IJRxyjWBjHHIpQ2PJ6TDzA3HKtn50OiY7ttKM+pTKXS8flMqk0x2nBasHerHU7DcHh/BO&#10;r+eaV59voVp87LJqZ7PHakK8vZlWzyAiTfHvGC74CR3KxFT7A5sgeoT0SPzVS6ZUsjXC/GkOsizk&#10;f/jyBwAA//8DAFBLAQItABQABgAIAAAAIQC2gziS/gAAAOEBAAATAAAAAAAAAAAAAAAAAAAAAABb&#10;Q29udGVudF9UeXBlc10ueG1sUEsBAi0AFAAGAAgAAAAhADj9If/WAAAAlAEAAAsAAAAAAAAAAAAA&#10;AAAALwEAAF9yZWxzLy5yZWxzUEsBAi0AFAAGAAgAAAAhAOCZwlCtAgAA2AUAAA4AAAAAAAAAAAAA&#10;AAAALgIAAGRycy9lMm9Eb2MueG1sUEsBAi0AFAAGAAgAAAAhAL7KB2TZAAAABAEAAA8AAAAAAAAA&#10;AAAAAAAABwUAAGRycy9kb3ducmV2LnhtbFBLBQYAAAAABAAEAPMAAAANBgAAAAA=&#10;" fillcolor="#00b050" strokecolor="#00b050" strokeweight="1pt">
                      <v:stroke joinstyle="miter"/>
                      <v:textbox>
                        <w:txbxContent>
                          <w:p w14:paraId="43BB61C2" w14:textId="77777777" w:rsidR="005C7B1C" w:rsidRDefault="005C7B1C" w:rsidP="005C7B1C">
                            <w:pPr>
                              <w:jc w:val="center"/>
                            </w:pPr>
                          </w:p>
                        </w:txbxContent>
                      </v:textbox>
                      <w10:anchorlock/>
                    </v:roundrect>
                  </w:pict>
                </mc:Fallback>
              </mc:AlternateContent>
            </w:r>
          </w:p>
        </w:tc>
        <w:tc>
          <w:tcPr>
            <w:tcW w:w="1656" w:type="dxa"/>
            <w:tcBorders>
              <w:top w:val="nil"/>
              <w:left w:val="nil"/>
              <w:bottom w:val="single" w:sz="6" w:space="0" w:color="auto"/>
              <w:right w:val="nil"/>
            </w:tcBorders>
            <w:tcMar>
              <w:top w:w="43" w:type="dxa"/>
              <w:left w:w="115" w:type="dxa"/>
              <w:bottom w:w="43" w:type="dxa"/>
              <w:right w:w="115" w:type="dxa"/>
            </w:tcMar>
            <w:vAlign w:val="center"/>
          </w:tcPr>
          <w:p w14:paraId="02B149C3"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4D9DBB8A" wp14:editId="70B98881">
                      <wp:extent cx="635000" cy="237066"/>
                      <wp:effectExtent l="0" t="0" r="12700" b="10795"/>
                      <wp:docPr id="46" name="Rectangle: Rounded Corners 46"/>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92D050"/>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612F7CF"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D9DBB8A" id="Rectangle: Rounded Corners 46" o:spid="_x0000_s1063"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MMDrrwIAANgFAAAOAAAAZHJzL2Uyb0RvYy54bWysVE1v2zAMvQ/YfxB0X+2kaboadYogRYcB&#10;RRu0HXpWZDkxIIsapcTOfv0o+aNdV+xQ7CKLJvlIPpG8vGprzQ4KXQUm55OTlDNlJBSV2eb8x9PN&#10;l6+cOS9MITQYlfOjcvxq8fnTZWMzNYUd6EIhIxDjssbmfOe9zZLEyZ2qhTsBqwwpS8BaeBJxmxQo&#10;GkKvdTJN03nSABYWQSrn6O91p+SLiF+WSvr7snTKM51zys3HE+O5CWeyuBTZFoXdVbJPQ3wgi1pU&#10;hoKOUNfCC7bH6i+oupIIDkp/IqFOoCwrqWINVM0kfVPN405YFWshcpwdaXL/D1beHdbIqiLnszln&#10;RtT0Rg/EmjBbrTL2AHtTqIKtAA09MiMjYqyxLiPHR7vGXnJ0DeW3JdbhS4WxNrJ8HFlWrWeSfs5P&#10;z9KU3kKSanp6ns4jZvLibNH5bwpqFi45x5BDyCkSLA63zlNUsh/sQkAHuipuKq2jgNvNSiM7CHr1&#10;i+l1ehYfmlz+MNPmY56EE1yTQENXeLz5o1YBUJsHVRKlVOo0phybWY0JCSmV8ZNOtROF6vIMpIxp&#10;hvYPHrHOCBiQS6pvxO4BBssOZMDuCOrtg6uKszA6p/9KrHMePWJkMH50risD+B6Apqr6yJ39QFJH&#10;TWDJt5s2ttvp+dBJGyiO1IMI3XA6K28qevhb4fxaIE0j9QptGH9PR6mhyTn0N852gL/e+x/saUhI&#10;y1lD051z93MvUHGmvxsan4vJbBbWQRRmZ+dTEvC1ZvNaY/b1CqiVJrTLrIzXYO/1cC0R6mdaRMsQ&#10;lVTCSIqdc+lxEFa+2zq0yqRaLqMZrQAr/K15tDKAB6JDTz+1zwJt3/2exuYOhk0gsjf939kGTwPL&#10;vYeyisMRqO547Z+A1kfspX7Vhf30Wo5WLwt58RsAAP//AwBQSwMEFAAGAAgAAAAhAIK+rK7aAAAA&#10;BAEAAA8AAABkcnMvZG93bnJldi54bWxMj8FOwzAQRO9I/IO1SNyoDZUAhTgVQoILgoqCOG/jrZM2&#10;XofYdRO+HpcLXEYazWrmbbkYXScSDaH1rOFypkAQ1960bDV8vD9e3IIIEdlg55k0TBRgUZ2elFgY&#10;f+A3SqtoRS7hUKCGJsa+kDLUDTkMM98T52zjB4cx28FKM+Ahl7tOXil1LR22nBca7OmhoXq32jsN&#10;n91ymmy9xadkdyk9v74sv76j1udn4/0diEhj/DuGI35Ghyozrf2eTRCdhvxI/NVjplS2aw3zmznI&#10;qpT/4asfAAAA//8DAFBLAQItABQABgAIAAAAIQC2gziS/gAAAOEBAAATAAAAAAAAAAAAAAAAAAAA&#10;AABbQ29udGVudF9UeXBlc10ueG1sUEsBAi0AFAAGAAgAAAAhADj9If/WAAAAlAEAAAsAAAAAAAAA&#10;AAAAAAAALwEAAF9yZWxzLy5yZWxzUEsBAi0AFAAGAAgAAAAhAFIwwOuvAgAA2AUAAA4AAAAAAAAA&#10;AAAAAAAALgIAAGRycy9lMm9Eb2MueG1sUEsBAi0AFAAGAAgAAAAhAIK+rK7aAAAABAEAAA8AAAAA&#10;AAAAAAAAAAAACQUAAGRycy9kb3ducmV2LnhtbFBLBQYAAAAABAAEAPMAAAAQBgAAAAA=&#10;" fillcolor="#92d050" strokecolor="#92d050" strokeweight="1pt">
                      <v:stroke joinstyle="miter"/>
                      <v:textbox>
                        <w:txbxContent>
                          <w:p w14:paraId="1612F7CF" w14:textId="77777777" w:rsidR="005C7B1C" w:rsidRDefault="005C7B1C" w:rsidP="005C7B1C">
                            <w:pPr>
                              <w:jc w:val="center"/>
                            </w:pPr>
                          </w:p>
                        </w:txbxContent>
                      </v:textbox>
                      <w10:anchorlock/>
                    </v:roundrect>
                  </w:pict>
                </mc:Fallback>
              </mc:AlternateContent>
            </w:r>
          </w:p>
        </w:tc>
        <w:tc>
          <w:tcPr>
            <w:tcW w:w="1656" w:type="dxa"/>
            <w:tcBorders>
              <w:top w:val="nil"/>
              <w:left w:val="nil"/>
              <w:bottom w:val="single" w:sz="6" w:space="0" w:color="auto"/>
              <w:right w:val="nil"/>
            </w:tcBorders>
            <w:vAlign w:val="center"/>
          </w:tcPr>
          <w:p w14:paraId="66678000" w14:textId="77777777" w:rsidR="00637B90" w:rsidRPr="00CA386A" w:rsidRDefault="00637B90" w:rsidP="00B2373D">
            <w:pPr>
              <w:spacing w:line="480" w:lineRule="auto"/>
              <w:ind w:left="283"/>
              <w:jc w:val="left"/>
              <w:rPr>
                <w:rFonts w:ascii="Calibri" w:hAnsi="Calibri" w:cs="Calibri"/>
                <w:noProof/>
                <w:sz w:val="22"/>
                <w:lang w:val="en-US"/>
              </w:rPr>
            </w:pPr>
            <w:r w:rsidRPr="00CA386A">
              <w:rPr>
                <w:rFonts w:ascii="Calibri" w:hAnsi="Calibri" w:cs="Calibri"/>
                <w:noProof/>
                <w:sz w:val="22"/>
                <w:lang w:eastAsia="en-GB"/>
              </w:rPr>
              <mc:AlternateContent>
                <mc:Choice Requires="wps">
                  <w:drawing>
                    <wp:inline distT="0" distB="0" distL="0" distR="0" wp14:anchorId="5C89FB03" wp14:editId="74A1BE58">
                      <wp:extent cx="635000" cy="237066"/>
                      <wp:effectExtent l="0" t="0" r="12700" b="10795"/>
                      <wp:docPr id="47" name="Rectangle: Rounded Corners 47"/>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0070C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611650"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5C89FB03" id="Rectangle: Rounded Corners 47" o:spid="_x0000_s1064"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mifrgIAANgFAAAOAAAAZHJzL2Uyb0RvYy54bWysVMFu2zAMvQ/YPwi6r3bSNOmMOkWQosOA&#10;oi3aDj0rspQYkEVNUmJnXz9Kst2uK3YodpFFk3wkn0heXHaNIgdhXQ26pJOTnBKhOVS13pb0x9P1&#10;l3NKnGe6Ygq0KOlROHq5/PzpojWFmMIOVCUsQRDtitaUdOe9KbLM8Z1omDsBIzQqJdiGeRTtNqss&#10;axG9Udk0z+dZC7YyFrhwDv9eJSVdRnwpBfd3UjrhiSop5ubjaeO5CWe2vGDF1jKzq3mfBvtAFg2r&#10;NQYdoa6YZ2Rv67+gmppbcCD9CYcmAylrLmINWM0kf1PN444ZEWtBcpwZaXL/D5bfHu4tqauSzhaU&#10;aNbgGz0ga0xvlSjIA+x1JSqyBqvxkQkaIWOtcQU6Ppp720sOr6H8TtomfLEw0kWWjyPLovOE48/5&#10;6Vme41twVE1PF/l8HjCzF2djnf8moCHhUlIbcgg5RYLZ4cb5ZD/YhYAOVF1d10pFwW43a2XJgYVX&#10;zxf5Oj40hvjDTOmPeSJOcM0CDanwePNHJQKg0g9CIqVY6jSmHJtZjAkxzoX2k6TasUqkPAMpY5qh&#10;/YNH5CUCBmSJ9Y3YPcBgmUAG7ERQbx9cRZyF0Tn/V2LJefSIkUH70bmpNdj3ABRW1UdO9gNJiZrA&#10;ku82XWy30/OhkzZQHbEHLaThdIZf1/jwN8z5e2ZxGrFXcMP4Ozykgrak0N8o2YH99d7/YI9DglpK&#10;Wpzukrqfe2YFJeq7xvH5OpnNwjqIwuxsMUXBvtZsXmv0vlkDttIEd5nh8RrsvRqu0kLzjItoFaKi&#10;immOsUvKvR2EtU9bB1cZF6tVNMMVYJi/0Y+GB/BAdOjpp+6ZWdN3v8exuYVhE7DiTf8n2+CpYbX3&#10;IOs4HIHqxGv/BLg+Yi/1qy7sp9dytHpZyMvfAAAA//8DAFBLAwQUAAYACAAAACEApabzBdsAAAAE&#10;AQAADwAAAGRycy9kb3ducmV2LnhtbEyPzU7DMBCE70i8g7VI3KgNhRalcaoKxA0k+id6dOIlTmqv&#10;o9htw9vjcqGXkUazmvk2nw/OsiP2ofEk4X4kgCFVXjdUS9is3+6egYWoSCvrCSX8YIB5cX2Vq0z7&#10;Ey3xuIo1SyUUMiXBxNhlnIfKoFNh5DuklH373qmYbF9z3atTKneWPwgx4U41lBaM6vDFYLVfHZyE&#10;j/Lpvdnulu2kXdiv/eNnG83mVcrbm2ExAxZxiP/HcMZP6FAkptIfSAdmJaRH4p+eMyGSLSWMp2Pg&#10;Rc4v4YtfAAAA//8DAFBLAQItABQABgAIAAAAIQC2gziS/gAAAOEBAAATAAAAAAAAAAAAAAAAAAAA&#10;AABbQ29udGVudF9UeXBlc10ueG1sUEsBAi0AFAAGAAgAAAAhADj9If/WAAAAlAEAAAsAAAAAAAAA&#10;AAAAAAAALwEAAF9yZWxzLy5yZWxzUEsBAi0AFAAGAAgAAAAhAHdaaJ+uAgAA2AUAAA4AAAAAAAAA&#10;AAAAAAAALgIAAGRycy9lMm9Eb2MueG1sUEsBAi0AFAAGAAgAAAAhAKWm8wXbAAAABAEAAA8AAAAA&#10;AAAAAAAAAAAACAUAAGRycy9kb3ducmV2LnhtbFBLBQYAAAAABAAEAPMAAAAQBgAAAAA=&#10;" fillcolor="#0070c0" strokecolor="#0070c0" strokeweight="1pt">
                      <v:stroke joinstyle="miter"/>
                      <v:textbox>
                        <w:txbxContent>
                          <w:p w14:paraId="31611650" w14:textId="77777777" w:rsidR="005C7B1C" w:rsidRDefault="005C7B1C" w:rsidP="005C7B1C">
                            <w:pPr>
                              <w:jc w:val="center"/>
                            </w:pPr>
                          </w:p>
                        </w:txbxContent>
                      </v:textbox>
                      <w10:anchorlock/>
                    </v:roundrect>
                  </w:pict>
                </mc:Fallback>
              </mc:AlternateContent>
            </w:r>
          </w:p>
        </w:tc>
        <w:tc>
          <w:tcPr>
            <w:tcW w:w="1656" w:type="dxa"/>
            <w:tcBorders>
              <w:top w:val="nil"/>
              <w:left w:val="nil"/>
              <w:bottom w:val="single" w:sz="6" w:space="0" w:color="auto"/>
              <w:right w:val="nil"/>
            </w:tcBorders>
            <w:tcMar>
              <w:top w:w="43" w:type="dxa"/>
              <w:left w:w="115" w:type="dxa"/>
              <w:bottom w:w="43" w:type="dxa"/>
              <w:right w:w="115" w:type="dxa"/>
            </w:tcMar>
            <w:vAlign w:val="center"/>
          </w:tcPr>
          <w:p w14:paraId="2BA668C1"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34DB00A9" wp14:editId="79586F06">
                      <wp:extent cx="635000" cy="237066"/>
                      <wp:effectExtent l="0" t="0" r="12700" b="10795"/>
                      <wp:docPr id="48" name="Rectangle: Rounded Corners 48"/>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5A1C03C"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4DB00A9" id="Rectangle: Rounded Corners 48" o:spid="_x0000_s1065"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w/CrQIAANgFAAAOAAAAZHJzL2Uyb0RvYy54bWysVN9P2zAQfp+0/8Hy+0haShkRKaqKOk1C&#10;gICJZ9ex20iOz7PdJt1fv7OdBMbQHtBeHDt3993ddz8ur7pGkYOwrgZd0slJTonQHKpab0v642n9&#10;5SslzjNdMQValPQoHL1afP502ZpCTGEHqhKWIIh2RWtKuvPeFFnm+E40zJ2AERqFEmzDPD7tNqss&#10;axG9Udk0z+dZC7YyFrhwDv9eJyFdRHwpBfd3UjrhiSopxubjaeO5CWe2uGTF1jKzq3kfBvtAFA2r&#10;NTodoa6ZZ2Rv67+gmppbcCD9CYcmAylrLmIOmM0kf5PN444ZEXNBcpwZaXL/D5bfHu4tqauSzrBS&#10;mjVYowdkjemtEgV5gL2uREVWYDUWmaASMtYaV6Dho7m3/cvhNaTfSduELyZGusjycWRZdJ5w/Dk/&#10;PctzrAVH0fT0PJ/PA2b2Ymys898ENCRcSmpDDCGmSDA73Dif9Ae94NCBqqt1rVR82O1mpSw5MKz6&#10;eo3eYqHRxR9qSn/MEnGCaRZoSInHmz8qEQCVfhASKcVUpzHk2MxiDIhxLrSfJNGOVSLFGUgZwwzt&#10;HywiLxEwIEvMb8TuAQbNBDJgJ4J6/WAq4iyMxvm/AkvGo0X0DNqPxk2twb4HoDCr3nPSH0hK1ASW&#10;fLfpYrudXgydtIHqiD1oIQ2nM3xdY+FvmPP3zOI0Yq/ghvF3eEgFbUmhv1GyA/vrvf9BH4cEpZS0&#10;ON0ldT/3zApK1HeN43Mxmc3COoiP2dn5FB/2tWTzWqL3zQqwlSa4ywyP16Dv1XCVFppnXETL4BVF&#10;THP0XVLu7fBY+bR1cJVxsVxGNVwBhvkb/Wh4AA9Eh55+6p6ZNX33exybWxg2ASve9H/SDZYalnsP&#10;so7DEahOvPYlwPURe6lfdWE/vX5HrZeFvPgNAAD//wMAUEsDBBQABgAIAAAAIQBScLSQ2QAAAAQB&#10;AAAPAAAAZHJzL2Rvd25yZXYueG1sTI9BS8NAEIXvgv9hGcGLtLu1aEvMplRB8FZSBa/b7LiJZmfT&#10;7LSJ/95tL/Xy4PGG977JV6NvxRH72ATSMJsqEEhVsA05DR/vr5MliMiGrGkDoYZfjLAqrq9yk9kw&#10;UInHLTuRSihmRkPN3GVSxqpGb+I0dEgp+wq9N5xs76TtzZDKfSvvlXqU3jSUFmrT4UuN1c/24DU8&#10;fA4jy73avC347nvvnktPrtT69mZcP4FgHPlyDCf8hA5FYtqFA9koWg3pET7rKVMq2Z2G+WIOssjl&#10;f/jiDwAA//8DAFBLAQItABQABgAIAAAAIQC2gziS/gAAAOEBAAATAAAAAAAAAAAAAAAAAAAAAABb&#10;Q29udGVudF9UeXBlc10ueG1sUEsBAi0AFAAGAAgAAAAhADj9If/WAAAAlAEAAAsAAAAAAAAAAAAA&#10;AAAALwEAAF9yZWxzLy5yZWxzUEsBAi0AFAAGAAgAAAAhAKOzD8KtAgAA2AUAAA4AAAAAAAAAAAAA&#10;AAAALgIAAGRycy9lMm9Eb2MueG1sUEsBAi0AFAAGAAgAAAAhAFJwtJDZAAAABAEAAA8AAAAAAAAA&#10;AAAAAAAABwUAAGRycy9kb3ducmV2LnhtbFBLBQYAAAAABAAEAPMAAAANBgAAAAA=&#10;" fillcolor="red" strokecolor="red" strokeweight="1pt">
                      <v:stroke joinstyle="miter"/>
                      <v:textbox>
                        <w:txbxContent>
                          <w:p w14:paraId="15A1C03C" w14:textId="77777777" w:rsidR="005C7B1C" w:rsidRDefault="005C7B1C" w:rsidP="005C7B1C">
                            <w:pPr>
                              <w:jc w:val="center"/>
                            </w:pPr>
                          </w:p>
                        </w:txbxContent>
                      </v:textbox>
                      <w10:anchorlock/>
                    </v:roundrect>
                  </w:pict>
                </mc:Fallback>
              </mc:AlternateContent>
            </w:r>
          </w:p>
        </w:tc>
        <w:tc>
          <w:tcPr>
            <w:tcW w:w="1656" w:type="dxa"/>
            <w:tcBorders>
              <w:top w:val="nil"/>
              <w:left w:val="nil"/>
              <w:bottom w:val="single" w:sz="6" w:space="0" w:color="auto"/>
              <w:right w:val="single" w:sz="6" w:space="0" w:color="auto"/>
            </w:tcBorders>
            <w:tcMar>
              <w:top w:w="43" w:type="dxa"/>
              <w:left w:w="115" w:type="dxa"/>
              <w:bottom w:w="43" w:type="dxa"/>
              <w:right w:w="115" w:type="dxa"/>
            </w:tcMar>
            <w:vAlign w:val="center"/>
          </w:tcPr>
          <w:p w14:paraId="2A0D7C0C" w14:textId="77777777" w:rsidR="00637B90" w:rsidRPr="00CA386A" w:rsidRDefault="00637B90" w:rsidP="00B2373D">
            <w:pPr>
              <w:spacing w:line="480" w:lineRule="auto"/>
              <w:ind w:left="283"/>
              <w:jc w:val="left"/>
              <w:rPr>
                <w:rFonts w:ascii="Calibri" w:hAnsi="Calibri" w:cs="Calibri"/>
                <w:sz w:val="22"/>
                <w:lang w:val="en-US"/>
              </w:rPr>
            </w:pPr>
            <w:r w:rsidRPr="00CA386A">
              <w:rPr>
                <w:rFonts w:ascii="Calibri" w:hAnsi="Calibri" w:cs="Calibri"/>
                <w:noProof/>
                <w:sz w:val="22"/>
                <w:lang w:eastAsia="en-GB"/>
              </w:rPr>
              <mc:AlternateContent>
                <mc:Choice Requires="wps">
                  <w:drawing>
                    <wp:inline distT="0" distB="0" distL="0" distR="0" wp14:anchorId="4D7BF7AC" wp14:editId="0F26BBE3">
                      <wp:extent cx="635000" cy="237066"/>
                      <wp:effectExtent l="0" t="0" r="12700" b="10795"/>
                      <wp:docPr id="49" name="Rectangle: Rounded Corners 49"/>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FF7D7D"/>
                              </a:solidFill>
                              <a:ln>
                                <a:solidFill>
                                  <a:srgbClr val="FF7D7D"/>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DFC21D"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D7BF7AC" id="Rectangle: Rounded Corners 49" o:spid="_x0000_s106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BnqwIAANgFAAAOAAAAZHJzL2Uyb0RvYy54bWysVMFu2zAMvQ/YPwi6r3bSNFmNOkWQIMOA&#10;oivaDj0rshwbkEWNUuJkXz9KdtyuLXYodrFFkXwkn0heXR8azfYKXQ0m56OzlDNlJBS12eb85+P6&#10;y1fOnBemEBqMyvlROX49//zpqrWZGkMFulDICMS4rLU5r7y3WZI4WalGuDOwypCyBGyEJxG3SYGi&#10;JfRGJ+M0nSYtYGERpHKObledks8jflkq6X+UpVOe6ZxTbj5+MX434ZvMr0S2RWGrWvZpiA9k0Yja&#10;UNABaiW8YDus30A1tURwUPozCU0CZVlLFWugakbpq2oeKmFVrIXIcXagyf0/WHm7v0NWFzmfXHJm&#10;RENvdE+sCbPVKmP3sDOFKtgS0NAjMzIixlrrMnJ8sHfYS46OofxDiU34U2HsEFk+Diyrg2eSLqfn&#10;F2lKbyFJNT6fpdNpwEyenS06/01Bw8Ih5xhyCDlFgsX+xvnO/mQXAjrQdbGutY4CbjdLjWwv6NXX&#10;69lqtupD/GWmzcc8KdXgmgQausLjyR+1CoDa3KuSKKVSxzHl2MxqSEhIqYwfdapKFKrLM5AS+5Hg&#10;B4/ISwQMyCXVN2D3AGFQ3mJ3BPX2wVXFWRic038l1jkPHjEyGD84N7UBfA9AU1V95M7+RFJHTWDJ&#10;HzaHrt1ireFqA8WRehChG05n5bqmh78Rzt8JpGmkXqEN43/Qp9TQ5hz6E2cV4O/37oM9DQlpOWtp&#10;unPufu0EKs70d0PjczmaTMI6iMLkYjYmAV9qNi81ZtcsgVppRLvMyngM9l6fjiVC80SLaBGikkoY&#10;SbFzLj2ehKXvtg6tMqkWi2hGK8AKf2MerAzggejQ04+HJ4G2735PY3MLp00gslf939kGTwOLnYey&#10;jsPxzGv/BLQ+Yi/1qy7sp5dytHpeyPM/AAAA//8DAFBLAwQUAAYACAAAACEARzsleN0AAAAEAQAA&#10;DwAAAGRycy9kb3ducmV2LnhtbEyPzU7DMBCE70h9B2uRuFG7rcRPiFNFoCKKuLRUFcdtvCRR43Ua&#10;u03g6XG5wGWk0axmvk3ng23EiTpfO9YwGSsQxIUzNZcaNu+L6zsQPiAbbByThi/yMM9GFykmxvW8&#10;otM6lCKWsE9QQxVCm0jpi4os+rFriWP26TqLIdqulKbDPpbbRk6VupEWa44LFbb0WFGxXx+thu/J&#10;8mmbfyxr+fbsX/J7dZj2q1etry6H/AFEoCH8HcMZP6JDFpl27sjGi0ZDfCT86jlTKtqdhtntDGSW&#10;yv/w2Q8AAAD//wMAUEsBAi0AFAAGAAgAAAAhALaDOJL+AAAA4QEAABMAAAAAAAAAAAAAAAAAAAAA&#10;AFtDb250ZW50X1R5cGVzXS54bWxQSwECLQAUAAYACAAAACEAOP0h/9YAAACUAQAACwAAAAAAAAAA&#10;AAAAAAAvAQAAX3JlbHMvLnJlbHNQSwECLQAUAAYACAAAACEAPoOwZ6sCAADYBQAADgAAAAAAAAAA&#10;AAAAAAAuAgAAZHJzL2Uyb0RvYy54bWxQSwECLQAUAAYACAAAACEARzsleN0AAAAEAQAADwAAAAAA&#10;AAAAAAAAAAAFBQAAZHJzL2Rvd25yZXYueG1sUEsFBgAAAAAEAAQA8wAAAA8GAAAAAA==&#10;" fillcolor="#ff7d7d" strokecolor="#ff7d7d" strokeweight="1pt">
                      <v:stroke joinstyle="miter"/>
                      <v:textbox>
                        <w:txbxContent>
                          <w:p w14:paraId="5CDFC21D" w14:textId="77777777" w:rsidR="005C7B1C" w:rsidRDefault="005C7B1C" w:rsidP="005C7B1C">
                            <w:pPr>
                              <w:jc w:val="center"/>
                            </w:pPr>
                          </w:p>
                        </w:txbxContent>
                      </v:textbox>
                      <w10:anchorlock/>
                    </v:roundrect>
                  </w:pict>
                </mc:Fallback>
              </mc:AlternateContent>
            </w:r>
          </w:p>
        </w:tc>
      </w:tr>
    </w:tbl>
    <w:p w14:paraId="407D786C" w14:textId="77777777" w:rsidR="007A1671" w:rsidRPr="00CA386A" w:rsidRDefault="007A1671" w:rsidP="00B2373D">
      <w:pPr>
        <w:spacing w:line="480" w:lineRule="auto"/>
        <w:ind w:left="283"/>
        <w:jc w:val="left"/>
        <w:rPr>
          <w:rFonts w:ascii="Arial Black" w:hAnsi="Arial Black" w:cs="Arial"/>
          <w:b/>
          <w:bCs/>
          <w:i/>
          <w:iCs/>
          <w:sz w:val="28"/>
          <w:szCs w:val="28"/>
        </w:rPr>
      </w:pPr>
    </w:p>
    <w:p w14:paraId="7E88EFCE" w14:textId="498E3E02" w:rsidR="008F603F" w:rsidRPr="00CA386A" w:rsidRDefault="008F603F" w:rsidP="00B2373D">
      <w:pPr>
        <w:pStyle w:val="Heading3"/>
        <w:spacing w:line="480" w:lineRule="auto"/>
        <w:ind w:left="283"/>
        <w:jc w:val="left"/>
        <w:rPr>
          <w:rFonts w:ascii="Arial Black" w:hAnsi="Arial Black"/>
          <w:i/>
          <w:color w:val="auto"/>
          <w:sz w:val="28"/>
          <w:szCs w:val="28"/>
        </w:rPr>
      </w:pPr>
      <w:bookmarkStart w:id="15" w:name="_Toc26176537"/>
      <w:r w:rsidRPr="00CA386A">
        <w:rPr>
          <w:rFonts w:ascii="Arial Black" w:hAnsi="Arial Black"/>
          <w:i/>
          <w:color w:val="auto"/>
          <w:sz w:val="28"/>
          <w:szCs w:val="28"/>
        </w:rPr>
        <w:t>Minority Stressors that affect Wellbeing</w:t>
      </w:r>
      <w:bookmarkEnd w:id="15"/>
    </w:p>
    <w:p w14:paraId="7DFC3493" w14:textId="6632B577" w:rsidR="003E5EA8" w:rsidRPr="00CA386A" w:rsidRDefault="003F6076"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All six selected studies reported at least one minority stressor.</w:t>
      </w:r>
      <w:r w:rsidR="002B7CAB" w:rsidRPr="00CA386A">
        <w:rPr>
          <w:rFonts w:ascii="Times New Roman" w:hAnsi="Times New Roman" w:cs="Times New Roman"/>
          <w:sz w:val="28"/>
          <w:szCs w:val="28"/>
        </w:rPr>
        <w:t xml:space="preserve"> Discrimination was the most reported minority stressor in members of minority group</w:t>
      </w:r>
      <w:r w:rsidR="00470BAE" w:rsidRPr="00CA386A">
        <w:rPr>
          <w:rFonts w:ascii="Times New Roman" w:hAnsi="Times New Roman" w:cs="Times New Roman"/>
          <w:sz w:val="28"/>
          <w:szCs w:val="28"/>
        </w:rPr>
        <w:t>s</w:t>
      </w:r>
      <w:r w:rsidR="002B7CAB" w:rsidRPr="00CA386A">
        <w:rPr>
          <w:rFonts w:ascii="Times New Roman" w:hAnsi="Times New Roman" w:cs="Times New Roman"/>
          <w:sz w:val="28"/>
          <w:szCs w:val="28"/>
        </w:rPr>
        <w:t>. Stevenson and Rao (2014)</w:t>
      </w:r>
      <w:r w:rsidR="008A0792" w:rsidRPr="00CA386A">
        <w:rPr>
          <w:rFonts w:ascii="Times New Roman" w:hAnsi="Times New Roman" w:cs="Times New Roman"/>
          <w:sz w:val="28"/>
          <w:szCs w:val="28"/>
        </w:rPr>
        <w:t>,</w:t>
      </w:r>
      <w:r w:rsidR="002B7CAB" w:rsidRPr="00CA386A">
        <w:rPr>
          <w:rFonts w:ascii="Times New Roman" w:hAnsi="Times New Roman" w:cs="Times New Roman"/>
          <w:sz w:val="28"/>
          <w:szCs w:val="28"/>
        </w:rPr>
        <w:t xml:space="preserve"> and Wakefield </w:t>
      </w:r>
      <w:r w:rsidR="002B7CAB" w:rsidRPr="00CA386A">
        <w:rPr>
          <w:rFonts w:ascii="Times New Roman" w:hAnsi="Times New Roman" w:cs="Times New Roman"/>
          <w:i/>
          <w:iCs/>
          <w:sz w:val="28"/>
          <w:szCs w:val="28"/>
        </w:rPr>
        <w:t>et al</w:t>
      </w:r>
      <w:r w:rsidR="002B7CAB" w:rsidRPr="00CA386A">
        <w:rPr>
          <w:rFonts w:ascii="Times New Roman" w:hAnsi="Times New Roman" w:cs="Times New Roman"/>
          <w:sz w:val="28"/>
          <w:szCs w:val="28"/>
        </w:rPr>
        <w:t>. (2017) clearly stated that discrimination has a negative association with wellbeing of minority group members</w:t>
      </w:r>
      <w:r w:rsidR="008A0792" w:rsidRPr="00CA386A">
        <w:rPr>
          <w:rFonts w:ascii="Times New Roman" w:hAnsi="Times New Roman" w:cs="Times New Roman"/>
          <w:sz w:val="28"/>
          <w:szCs w:val="28"/>
        </w:rPr>
        <w:t xml:space="preserve"> while </w:t>
      </w:r>
      <w:r w:rsidR="002B7CAB" w:rsidRPr="00CA386A">
        <w:rPr>
          <w:rFonts w:ascii="Times New Roman" w:hAnsi="Times New Roman" w:cs="Times New Roman"/>
          <w:sz w:val="28"/>
          <w:szCs w:val="28"/>
        </w:rPr>
        <w:t xml:space="preserve">Mallett </w:t>
      </w:r>
      <w:r w:rsidR="002B7CAB" w:rsidRPr="00CA386A">
        <w:rPr>
          <w:rFonts w:ascii="Times New Roman" w:hAnsi="Times New Roman" w:cs="Times New Roman"/>
          <w:i/>
          <w:iCs/>
          <w:sz w:val="28"/>
          <w:szCs w:val="28"/>
        </w:rPr>
        <w:t>et al</w:t>
      </w:r>
      <w:r w:rsidR="002B7CAB" w:rsidRPr="00CA386A">
        <w:rPr>
          <w:rFonts w:ascii="Times New Roman" w:hAnsi="Times New Roman" w:cs="Times New Roman"/>
          <w:sz w:val="28"/>
          <w:szCs w:val="28"/>
        </w:rPr>
        <w:t>. (2011) stated that discrimination has a negative impact on sense of belonging of minority group members</w:t>
      </w:r>
      <w:r w:rsidR="008A0792" w:rsidRPr="00CA386A">
        <w:rPr>
          <w:rFonts w:ascii="Times New Roman" w:hAnsi="Times New Roman" w:cs="Times New Roman"/>
          <w:sz w:val="28"/>
          <w:szCs w:val="28"/>
        </w:rPr>
        <w:t xml:space="preserve">. Although, Ghavami </w:t>
      </w:r>
      <w:r w:rsidR="008A0792" w:rsidRPr="00CA386A">
        <w:rPr>
          <w:rFonts w:ascii="Times New Roman" w:hAnsi="Times New Roman" w:cs="Times New Roman"/>
          <w:i/>
          <w:iCs/>
          <w:sz w:val="28"/>
          <w:szCs w:val="28"/>
        </w:rPr>
        <w:t>et al</w:t>
      </w:r>
      <w:r w:rsidR="008A0792" w:rsidRPr="00CA386A">
        <w:rPr>
          <w:rFonts w:ascii="Times New Roman" w:hAnsi="Times New Roman" w:cs="Times New Roman"/>
          <w:sz w:val="28"/>
          <w:szCs w:val="28"/>
        </w:rPr>
        <w:t>. (2011) and Bellin (2017) did not clearly state its impact on wellbeing, it inferred a negative correlation.</w:t>
      </w:r>
    </w:p>
    <w:p w14:paraId="194B28D5" w14:textId="7F54F582" w:rsidR="0040651A" w:rsidRPr="00CA386A" w:rsidRDefault="0040651A"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Prejudice is the next predominantly inferred factor that negatively influenced eudemonic aspects of wellbeing in all but one study. This is inferred because </w:t>
      </w:r>
      <w:r w:rsidR="00B808B5" w:rsidRPr="00CA386A">
        <w:rPr>
          <w:rFonts w:ascii="Times New Roman" w:hAnsi="Times New Roman" w:cs="Times New Roman"/>
          <w:sz w:val="28"/>
          <w:szCs w:val="28"/>
        </w:rPr>
        <w:t>in most of these studies</w:t>
      </w:r>
      <w:r w:rsidRPr="00CA386A">
        <w:rPr>
          <w:rFonts w:ascii="Times New Roman" w:hAnsi="Times New Roman" w:cs="Times New Roman"/>
          <w:sz w:val="28"/>
          <w:szCs w:val="28"/>
        </w:rPr>
        <w:t xml:space="preserve">, </w:t>
      </w:r>
      <w:r w:rsidR="007F3E50" w:rsidRPr="00CA386A">
        <w:rPr>
          <w:rFonts w:ascii="Times New Roman" w:hAnsi="Times New Roman" w:cs="Times New Roman"/>
          <w:sz w:val="28"/>
          <w:szCs w:val="28"/>
        </w:rPr>
        <w:t>participant’s</w:t>
      </w:r>
      <w:r w:rsidRPr="00CA386A">
        <w:rPr>
          <w:rFonts w:ascii="Times New Roman" w:hAnsi="Times New Roman" w:cs="Times New Roman"/>
          <w:sz w:val="28"/>
          <w:szCs w:val="28"/>
        </w:rPr>
        <w:t xml:space="preserve"> knowledge of preconceived notions or prejudices held against people from similar minority backgrounds, negatively influenced their </w:t>
      </w:r>
      <w:r w:rsidR="00B808B5" w:rsidRPr="00CA386A">
        <w:rPr>
          <w:rFonts w:ascii="Times New Roman" w:hAnsi="Times New Roman" w:cs="Times New Roman"/>
          <w:sz w:val="28"/>
          <w:szCs w:val="28"/>
        </w:rPr>
        <w:t>self-esteem</w:t>
      </w:r>
      <w:r w:rsidRPr="00CA386A">
        <w:rPr>
          <w:rFonts w:ascii="Times New Roman" w:hAnsi="Times New Roman" w:cs="Times New Roman"/>
          <w:sz w:val="28"/>
          <w:szCs w:val="28"/>
        </w:rPr>
        <w:t xml:space="preserve"> which then resulted in lower drives and levels of achievement. This is as seen in the Mallett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(2011) and </w:t>
      </w:r>
      <w:r w:rsidR="005421ED" w:rsidRPr="00CA386A">
        <w:rPr>
          <w:rFonts w:ascii="Times New Roman" w:hAnsi="Times New Roman" w:cs="Times New Roman"/>
          <w:sz w:val="28"/>
          <w:szCs w:val="28"/>
        </w:rPr>
        <w:t>Walton and Cohen (2007)</w:t>
      </w:r>
      <w:r w:rsidR="008A0792" w:rsidRPr="00CA386A">
        <w:rPr>
          <w:rFonts w:ascii="Times New Roman" w:hAnsi="Times New Roman" w:cs="Times New Roman"/>
          <w:sz w:val="28"/>
          <w:szCs w:val="28"/>
        </w:rPr>
        <w:t xml:space="preserve"> studies.</w:t>
      </w:r>
    </w:p>
    <w:p w14:paraId="13638EAB" w14:textId="5DA1B8F0" w:rsidR="00470BAE" w:rsidRPr="00CA386A" w:rsidRDefault="002B7CAB"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lastRenderedPageBreak/>
        <w:t>Rejection, Exclusion and Seclusion w</w:t>
      </w:r>
      <w:r w:rsidR="00470BAE" w:rsidRPr="00CA386A">
        <w:rPr>
          <w:rFonts w:ascii="Times New Roman" w:hAnsi="Times New Roman" w:cs="Times New Roman"/>
          <w:sz w:val="28"/>
          <w:szCs w:val="28"/>
        </w:rPr>
        <w:t>ere</w:t>
      </w:r>
      <w:r w:rsidRPr="00CA386A">
        <w:rPr>
          <w:rFonts w:ascii="Times New Roman" w:hAnsi="Times New Roman" w:cs="Times New Roman"/>
          <w:sz w:val="28"/>
          <w:szCs w:val="28"/>
        </w:rPr>
        <w:t xml:space="preserve"> the next most reported minority stressor. According to Mallett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(2011), th</w:t>
      </w:r>
      <w:r w:rsidR="00470BAE" w:rsidRPr="00CA386A">
        <w:rPr>
          <w:rFonts w:ascii="Times New Roman" w:hAnsi="Times New Roman" w:cs="Times New Roman"/>
          <w:sz w:val="28"/>
          <w:szCs w:val="28"/>
        </w:rPr>
        <w:t>ese</w:t>
      </w:r>
      <w:r w:rsidRPr="00CA386A">
        <w:rPr>
          <w:rFonts w:ascii="Times New Roman" w:hAnsi="Times New Roman" w:cs="Times New Roman"/>
          <w:sz w:val="28"/>
          <w:szCs w:val="28"/>
        </w:rPr>
        <w:t xml:space="preserve"> minority stressors individually or collectively negatively impact sense of belonging in minority group members. One can therefore infer that they negatively impact well-being of these individuals. Two studies </w:t>
      </w:r>
      <w:r w:rsidR="00485210" w:rsidRPr="00CA386A">
        <w:rPr>
          <w:rFonts w:ascii="Times New Roman" w:hAnsi="Times New Roman" w:cs="Times New Roman"/>
          <w:sz w:val="28"/>
          <w:szCs w:val="28"/>
        </w:rPr>
        <w:t>–</w:t>
      </w:r>
      <w:r w:rsidRPr="00CA386A">
        <w:rPr>
          <w:rFonts w:ascii="Times New Roman" w:hAnsi="Times New Roman" w:cs="Times New Roman"/>
          <w:sz w:val="28"/>
          <w:szCs w:val="28"/>
        </w:rPr>
        <w:t xml:space="preserve"> Steven</w:t>
      </w:r>
      <w:r w:rsidR="00485210" w:rsidRPr="00CA386A">
        <w:rPr>
          <w:rFonts w:ascii="Times New Roman" w:hAnsi="Times New Roman" w:cs="Times New Roman"/>
          <w:sz w:val="28"/>
          <w:szCs w:val="28"/>
        </w:rPr>
        <w:t>son and Rao (2014); Bellin (2017)</w:t>
      </w:r>
      <w:r w:rsidR="00B808B5" w:rsidRPr="00CA386A">
        <w:rPr>
          <w:rFonts w:ascii="Times New Roman" w:hAnsi="Times New Roman" w:cs="Times New Roman"/>
          <w:sz w:val="28"/>
          <w:szCs w:val="28"/>
        </w:rPr>
        <w:t xml:space="preserve">, </w:t>
      </w:r>
      <w:r w:rsidR="00485210" w:rsidRPr="00CA386A">
        <w:rPr>
          <w:rFonts w:ascii="Times New Roman" w:hAnsi="Times New Roman" w:cs="Times New Roman"/>
          <w:sz w:val="28"/>
          <w:szCs w:val="28"/>
        </w:rPr>
        <w:t xml:space="preserve">clearly </w:t>
      </w:r>
      <w:r w:rsidR="00470BAE" w:rsidRPr="00CA386A">
        <w:rPr>
          <w:rFonts w:ascii="Times New Roman" w:hAnsi="Times New Roman" w:cs="Times New Roman"/>
          <w:sz w:val="28"/>
          <w:szCs w:val="28"/>
        </w:rPr>
        <w:t>conclude</w:t>
      </w:r>
      <w:r w:rsidR="00485210" w:rsidRPr="00CA386A">
        <w:rPr>
          <w:rFonts w:ascii="Times New Roman" w:hAnsi="Times New Roman" w:cs="Times New Roman"/>
          <w:sz w:val="28"/>
          <w:szCs w:val="28"/>
        </w:rPr>
        <w:t>d that these minority stressors negatively impact the wellbeing of such individuals.</w:t>
      </w:r>
    </w:p>
    <w:p w14:paraId="66172CEB" w14:textId="0C58B19F" w:rsidR="00470BAE" w:rsidRPr="00CA386A" w:rsidRDefault="00485210" w:rsidP="00B2373D">
      <w:pPr>
        <w:spacing w:line="480" w:lineRule="auto"/>
        <w:ind w:left="283"/>
        <w:jc w:val="left"/>
        <w:rPr>
          <w:rFonts w:ascii="Times New Roman" w:hAnsi="Times New Roman" w:cs="Times New Roman"/>
          <w:sz w:val="28"/>
          <w:szCs w:val="28"/>
        </w:rPr>
      </w:pPr>
      <w:r w:rsidRPr="00CA386A">
        <w:rPr>
          <w:rFonts w:ascii="Times New Roman" w:hAnsi="Times New Roman" w:cs="Times New Roman"/>
          <w:sz w:val="28"/>
          <w:szCs w:val="28"/>
        </w:rPr>
        <w:t xml:space="preserve">Walton and Cohen (2007) stated that stigmatisation </w:t>
      </w:r>
      <w:r w:rsidR="00AA1566" w:rsidRPr="00CA386A">
        <w:rPr>
          <w:rFonts w:ascii="Times New Roman" w:hAnsi="Times New Roman" w:cs="Times New Roman"/>
          <w:sz w:val="28"/>
          <w:szCs w:val="28"/>
        </w:rPr>
        <w:t xml:space="preserve">and negative stereotype increase belonging uncertainty </w:t>
      </w:r>
      <w:r w:rsidR="005421ED" w:rsidRPr="00CA386A">
        <w:rPr>
          <w:rFonts w:ascii="Times New Roman" w:hAnsi="Times New Roman" w:cs="Times New Roman"/>
          <w:sz w:val="28"/>
          <w:szCs w:val="28"/>
        </w:rPr>
        <w:t xml:space="preserve">which is </w:t>
      </w:r>
      <w:r w:rsidR="00AA1566" w:rsidRPr="00CA386A">
        <w:rPr>
          <w:rFonts w:ascii="Times New Roman" w:hAnsi="Times New Roman" w:cs="Times New Roman"/>
          <w:sz w:val="28"/>
          <w:szCs w:val="28"/>
        </w:rPr>
        <w:t xml:space="preserve">the counterpart of sense of belonging in minority group members. According to Mallett </w:t>
      </w:r>
      <w:r w:rsidR="00AA1566" w:rsidRPr="00CA386A">
        <w:rPr>
          <w:rFonts w:ascii="Times New Roman" w:hAnsi="Times New Roman" w:cs="Times New Roman"/>
          <w:i/>
          <w:iCs/>
          <w:sz w:val="28"/>
          <w:szCs w:val="28"/>
        </w:rPr>
        <w:t>et al</w:t>
      </w:r>
      <w:r w:rsidR="00AA1566" w:rsidRPr="00CA386A">
        <w:rPr>
          <w:rFonts w:ascii="Times New Roman" w:hAnsi="Times New Roman" w:cs="Times New Roman"/>
          <w:sz w:val="28"/>
          <w:szCs w:val="28"/>
        </w:rPr>
        <w:t>. (2011), negative stereotype increases belonging uncertainty.</w:t>
      </w:r>
      <w:r w:rsidRPr="00CA386A">
        <w:rPr>
          <w:rFonts w:ascii="Times New Roman" w:hAnsi="Times New Roman" w:cs="Times New Roman"/>
          <w:sz w:val="28"/>
          <w:szCs w:val="28"/>
        </w:rPr>
        <w:t xml:space="preserve"> One can therefore infer from these studies </w:t>
      </w:r>
      <w:r w:rsidR="007B71DA" w:rsidRPr="00CA386A">
        <w:rPr>
          <w:rFonts w:ascii="Times New Roman" w:hAnsi="Times New Roman" w:cs="Times New Roman"/>
          <w:sz w:val="28"/>
          <w:szCs w:val="28"/>
        </w:rPr>
        <w:t>that</w:t>
      </w:r>
      <w:r w:rsidRPr="00CA386A">
        <w:rPr>
          <w:rFonts w:ascii="Times New Roman" w:hAnsi="Times New Roman" w:cs="Times New Roman"/>
          <w:sz w:val="28"/>
          <w:szCs w:val="28"/>
        </w:rPr>
        <w:t xml:space="preserve"> stigmatisation and negative stereotype each negatively impact wellbeing of such individuals.</w:t>
      </w:r>
      <w:r w:rsidR="00470BAE"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Ghavami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(2011) mentioned</w:t>
      </w:r>
      <w:r w:rsidR="008A0792" w:rsidRPr="00CA386A">
        <w:rPr>
          <w:rFonts w:ascii="Times New Roman" w:hAnsi="Times New Roman" w:cs="Times New Roman"/>
          <w:sz w:val="28"/>
          <w:szCs w:val="28"/>
        </w:rPr>
        <w:t xml:space="preserve"> discrimination, stigmatization and negative stereotypes</w:t>
      </w:r>
      <w:r w:rsidRPr="00CA386A">
        <w:rPr>
          <w:rFonts w:ascii="Times New Roman" w:hAnsi="Times New Roman" w:cs="Times New Roman"/>
          <w:sz w:val="28"/>
          <w:szCs w:val="28"/>
        </w:rPr>
        <w:t xml:space="preserve"> </w:t>
      </w:r>
      <w:r w:rsidR="008A0792" w:rsidRPr="00CA386A">
        <w:rPr>
          <w:rFonts w:ascii="Times New Roman" w:hAnsi="Times New Roman" w:cs="Times New Roman"/>
          <w:sz w:val="28"/>
          <w:szCs w:val="28"/>
        </w:rPr>
        <w:t>as</w:t>
      </w:r>
      <w:r w:rsidRPr="00CA386A">
        <w:rPr>
          <w:rFonts w:ascii="Times New Roman" w:hAnsi="Times New Roman" w:cs="Times New Roman"/>
          <w:sz w:val="28"/>
          <w:szCs w:val="28"/>
        </w:rPr>
        <w:t xml:space="preserve"> minority stressors</w:t>
      </w:r>
      <w:r w:rsidR="008A0792" w:rsidRPr="00CA386A">
        <w:rPr>
          <w:rFonts w:ascii="Times New Roman" w:hAnsi="Times New Roman" w:cs="Times New Roman"/>
          <w:sz w:val="28"/>
          <w:szCs w:val="28"/>
        </w:rPr>
        <w:t xml:space="preserve"> but d</w:t>
      </w:r>
      <w:r w:rsidRPr="00CA386A">
        <w:rPr>
          <w:rFonts w:ascii="Times New Roman" w:hAnsi="Times New Roman" w:cs="Times New Roman"/>
          <w:sz w:val="28"/>
          <w:szCs w:val="28"/>
        </w:rPr>
        <w:t>id not state their impacts on wellbeing</w:t>
      </w:r>
      <w:r w:rsidR="008A0792" w:rsidRPr="00CA386A">
        <w:rPr>
          <w:rFonts w:ascii="Times New Roman" w:hAnsi="Times New Roman" w:cs="Times New Roman"/>
          <w:sz w:val="28"/>
          <w:szCs w:val="28"/>
        </w:rPr>
        <w:t>.</w:t>
      </w:r>
      <w:r w:rsidR="009D1050" w:rsidRPr="00CA386A">
        <w:rPr>
          <w:rFonts w:ascii="Times New Roman" w:hAnsi="Times New Roman" w:cs="Times New Roman"/>
          <w:sz w:val="28"/>
          <w:szCs w:val="28"/>
        </w:rPr>
        <w:t xml:space="preserve"> </w:t>
      </w:r>
      <w:r w:rsidR="00470BAE" w:rsidRPr="00CA386A">
        <w:rPr>
          <w:rFonts w:ascii="Times New Roman" w:hAnsi="Times New Roman" w:cs="Times New Roman"/>
          <w:sz w:val="28"/>
          <w:szCs w:val="28"/>
        </w:rPr>
        <w:t xml:space="preserve">The summary of the impacts of these </w:t>
      </w:r>
      <w:r w:rsidR="009D1050" w:rsidRPr="00CA386A">
        <w:rPr>
          <w:rFonts w:ascii="Times New Roman" w:hAnsi="Times New Roman" w:cs="Times New Roman"/>
          <w:sz w:val="28"/>
          <w:szCs w:val="28"/>
        </w:rPr>
        <w:t xml:space="preserve">minority </w:t>
      </w:r>
      <w:r w:rsidR="00470BAE" w:rsidRPr="00CA386A">
        <w:rPr>
          <w:rFonts w:ascii="Times New Roman" w:hAnsi="Times New Roman" w:cs="Times New Roman"/>
          <w:sz w:val="28"/>
          <w:szCs w:val="28"/>
        </w:rPr>
        <w:t xml:space="preserve">stressors on wellbeing, as presented in the six selected studies for this systematic review, are presented in Table </w:t>
      </w:r>
      <w:r w:rsidR="009D1050" w:rsidRPr="00CA386A">
        <w:rPr>
          <w:rFonts w:ascii="Times New Roman" w:hAnsi="Times New Roman" w:cs="Times New Roman"/>
          <w:sz w:val="28"/>
          <w:szCs w:val="28"/>
        </w:rPr>
        <w:t>3</w:t>
      </w:r>
      <w:r w:rsidR="00470BAE" w:rsidRPr="00CA386A">
        <w:rPr>
          <w:rFonts w:ascii="Times New Roman" w:hAnsi="Times New Roman" w:cs="Times New Roman"/>
          <w:sz w:val="28"/>
          <w:szCs w:val="28"/>
        </w:rPr>
        <w:t>.</w:t>
      </w:r>
    </w:p>
    <w:p w14:paraId="745BE4EF" w14:textId="77777777" w:rsidR="00C5183C" w:rsidRPr="00CA386A" w:rsidRDefault="00C5183C" w:rsidP="00B2373D">
      <w:pPr>
        <w:spacing w:line="480" w:lineRule="auto"/>
        <w:ind w:left="283"/>
        <w:jc w:val="left"/>
        <w:rPr>
          <w:rFonts w:ascii="Arial Black" w:hAnsi="Arial Black" w:cs="Times New Roman"/>
          <w:sz w:val="28"/>
          <w:szCs w:val="28"/>
        </w:rPr>
      </w:pPr>
      <w:bookmarkStart w:id="16" w:name="_Hlk22496321"/>
    </w:p>
    <w:p w14:paraId="06F135D5" w14:textId="77777777" w:rsidR="00C5183C" w:rsidRPr="00CA386A" w:rsidRDefault="00C5183C" w:rsidP="00B2373D">
      <w:pPr>
        <w:spacing w:line="480" w:lineRule="auto"/>
        <w:ind w:left="283"/>
        <w:jc w:val="left"/>
        <w:rPr>
          <w:rFonts w:ascii="Arial Black" w:hAnsi="Arial Black" w:cs="Times New Roman"/>
          <w:sz w:val="28"/>
          <w:szCs w:val="28"/>
        </w:rPr>
      </w:pPr>
    </w:p>
    <w:p w14:paraId="2D65FA34" w14:textId="77777777" w:rsidR="00C5183C" w:rsidRPr="00CA386A" w:rsidRDefault="00C5183C" w:rsidP="00B2373D">
      <w:pPr>
        <w:spacing w:line="480" w:lineRule="auto"/>
        <w:ind w:left="283"/>
        <w:jc w:val="left"/>
        <w:rPr>
          <w:rFonts w:ascii="Arial Black" w:hAnsi="Arial Black" w:cs="Times New Roman"/>
          <w:sz w:val="28"/>
          <w:szCs w:val="28"/>
        </w:rPr>
      </w:pPr>
    </w:p>
    <w:p w14:paraId="76A3B59A" w14:textId="77777777" w:rsidR="00C5183C" w:rsidRPr="00CA386A" w:rsidRDefault="00C5183C" w:rsidP="00B2373D">
      <w:pPr>
        <w:spacing w:line="480" w:lineRule="auto"/>
        <w:ind w:left="283"/>
        <w:jc w:val="left"/>
        <w:rPr>
          <w:rFonts w:ascii="Arial Black" w:hAnsi="Arial Black" w:cs="Times New Roman"/>
          <w:sz w:val="28"/>
          <w:szCs w:val="28"/>
        </w:rPr>
      </w:pPr>
    </w:p>
    <w:p w14:paraId="603EA553" w14:textId="77777777" w:rsidR="00C5183C" w:rsidRPr="00CA386A" w:rsidRDefault="00C5183C" w:rsidP="00B2373D">
      <w:pPr>
        <w:spacing w:line="480" w:lineRule="auto"/>
        <w:ind w:left="283"/>
        <w:jc w:val="left"/>
        <w:rPr>
          <w:rFonts w:ascii="Arial Black" w:hAnsi="Arial Black" w:cs="Times New Roman"/>
          <w:sz w:val="28"/>
          <w:szCs w:val="28"/>
        </w:rPr>
      </w:pPr>
    </w:p>
    <w:p w14:paraId="3ADD0CD0" w14:textId="017AD4B4" w:rsidR="00305873" w:rsidRPr="00CA386A" w:rsidRDefault="00305873" w:rsidP="00B2373D">
      <w:pPr>
        <w:pStyle w:val="Heading3"/>
        <w:ind w:left="283"/>
        <w:rPr>
          <w:rFonts w:ascii="Arial Black" w:hAnsi="Arial Black"/>
          <w:i/>
          <w:iCs/>
          <w:color w:val="auto"/>
          <w:sz w:val="28"/>
          <w:szCs w:val="28"/>
        </w:rPr>
      </w:pPr>
      <w:bookmarkStart w:id="17" w:name="_Toc26176538"/>
      <w:r w:rsidRPr="00CA386A">
        <w:rPr>
          <w:rFonts w:ascii="Arial Black" w:hAnsi="Arial Black"/>
          <w:color w:val="auto"/>
          <w:sz w:val="28"/>
          <w:szCs w:val="28"/>
        </w:rPr>
        <w:t>Table 3</w:t>
      </w:r>
      <w:r w:rsidRPr="00CA386A">
        <w:rPr>
          <w:rFonts w:ascii="Arial Black" w:hAnsi="Arial Black"/>
          <w:i/>
          <w:iCs/>
          <w:color w:val="auto"/>
          <w:sz w:val="28"/>
          <w:szCs w:val="28"/>
        </w:rPr>
        <w:t>: Published Relationships between Minority Stressors and Wellbeing.</w:t>
      </w:r>
      <w:bookmarkEnd w:id="17"/>
    </w:p>
    <w:tbl>
      <w:tblPr>
        <w:tblStyle w:val="TableGrid"/>
        <w:tblW w:w="0" w:type="auto"/>
        <w:jc w:val="center"/>
        <w:tblLook w:val="04A0" w:firstRow="1" w:lastRow="0" w:firstColumn="1" w:lastColumn="0" w:noHBand="0" w:noVBand="1"/>
      </w:tblPr>
      <w:tblGrid>
        <w:gridCol w:w="2395"/>
        <w:gridCol w:w="1113"/>
        <w:gridCol w:w="1113"/>
        <w:gridCol w:w="1113"/>
        <w:gridCol w:w="1113"/>
        <w:gridCol w:w="1113"/>
        <w:gridCol w:w="1113"/>
      </w:tblGrid>
      <w:tr w:rsidR="00305873" w:rsidRPr="00CA386A" w14:paraId="1C13DDF4" w14:textId="77777777" w:rsidTr="00AA5AF5">
        <w:trPr>
          <w:cantSplit/>
          <w:trHeight w:val="1567"/>
          <w:jc w:val="center"/>
        </w:trPr>
        <w:tc>
          <w:tcPr>
            <w:tcW w:w="2700" w:type="dxa"/>
            <w:tcBorders>
              <w:top w:val="single" w:sz="6" w:space="0" w:color="auto"/>
              <w:left w:val="nil"/>
              <w:bottom w:val="single" w:sz="6" w:space="0" w:color="auto"/>
              <w:right w:val="nil"/>
            </w:tcBorders>
            <w:tcMar>
              <w:top w:w="72" w:type="dxa"/>
              <w:left w:w="115" w:type="dxa"/>
              <w:bottom w:w="72" w:type="dxa"/>
              <w:right w:w="115" w:type="dxa"/>
            </w:tcMar>
            <w:vAlign w:val="bottom"/>
          </w:tcPr>
          <w:p w14:paraId="4D4164D9" w14:textId="77777777" w:rsidR="00305873" w:rsidRPr="00CA386A" w:rsidRDefault="00305873" w:rsidP="00B2373D">
            <w:pPr>
              <w:spacing w:line="480" w:lineRule="auto"/>
              <w:ind w:left="283"/>
              <w:jc w:val="left"/>
              <w:rPr>
                <w:rFonts w:ascii="Calibri" w:hAnsi="Calibri" w:cs="Calibri"/>
                <w:b/>
                <w:bCs/>
                <w:sz w:val="22"/>
              </w:rPr>
            </w:pPr>
            <w:r w:rsidRPr="00CA386A">
              <w:rPr>
                <w:rFonts w:ascii="Calibri" w:hAnsi="Calibri" w:cs="Calibri"/>
                <w:b/>
                <w:bCs/>
                <w:sz w:val="22"/>
              </w:rPr>
              <w:t>MINORITY STRESSORS</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0C6C39A" w14:textId="77777777" w:rsidR="00305873" w:rsidRPr="00CA386A" w:rsidRDefault="00305873" w:rsidP="00B2373D">
            <w:pPr>
              <w:spacing w:line="480" w:lineRule="auto"/>
              <w:ind w:left="283" w:right="113"/>
              <w:jc w:val="left"/>
              <w:rPr>
                <w:rFonts w:ascii="Calibri" w:hAnsi="Calibri" w:cs="Calibri"/>
                <w:b/>
                <w:bCs/>
                <w:sz w:val="22"/>
              </w:rPr>
            </w:pPr>
            <w:r w:rsidRPr="00CA386A">
              <w:rPr>
                <w:rFonts w:ascii="Calibri" w:hAnsi="Calibri" w:cs="Calibri"/>
                <w:b/>
                <w:bCs/>
                <w:sz w:val="22"/>
              </w:rPr>
              <w:t>Walton and Cohen (2007)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444AE4EE" w14:textId="77777777" w:rsidR="00305873" w:rsidRPr="00CA386A" w:rsidRDefault="00305873" w:rsidP="00B2373D">
            <w:pPr>
              <w:spacing w:line="480" w:lineRule="auto"/>
              <w:ind w:left="283" w:right="113"/>
              <w:jc w:val="left"/>
              <w:rPr>
                <w:rFonts w:ascii="Calibri" w:hAnsi="Calibri" w:cs="Calibri"/>
                <w:b/>
                <w:bCs/>
                <w:sz w:val="22"/>
              </w:rPr>
            </w:pPr>
            <w:r w:rsidRPr="00CA386A">
              <w:rPr>
                <w:rFonts w:ascii="Calibri" w:hAnsi="Calibri" w:cs="Calibri"/>
                <w:b/>
                <w:bCs/>
                <w:sz w:val="22"/>
              </w:rPr>
              <w:t xml:space="preserve">Ghavami </w:t>
            </w:r>
            <w:r w:rsidRPr="00CA386A">
              <w:rPr>
                <w:rFonts w:ascii="Calibri" w:hAnsi="Calibri" w:cs="Calibri"/>
                <w:b/>
                <w:bCs/>
                <w:i/>
                <w:iCs/>
                <w:sz w:val="22"/>
              </w:rPr>
              <w:t>et al</w:t>
            </w:r>
            <w:r w:rsidRPr="00CA386A">
              <w:rPr>
                <w:rFonts w:ascii="Calibri" w:hAnsi="Calibri" w:cs="Calibri"/>
                <w:b/>
                <w:bCs/>
                <w:sz w:val="22"/>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083D4D37" w14:textId="77777777" w:rsidR="00305873" w:rsidRPr="00CA386A" w:rsidRDefault="00305873" w:rsidP="00B2373D">
            <w:pPr>
              <w:spacing w:line="480" w:lineRule="auto"/>
              <w:ind w:left="283" w:right="113"/>
              <w:jc w:val="left"/>
              <w:rPr>
                <w:rFonts w:ascii="Calibri" w:hAnsi="Calibri" w:cs="Calibri"/>
                <w:b/>
                <w:bCs/>
                <w:sz w:val="22"/>
              </w:rPr>
            </w:pPr>
            <w:r w:rsidRPr="00CA386A">
              <w:rPr>
                <w:rFonts w:ascii="Calibri" w:hAnsi="Calibri" w:cs="Calibri"/>
                <w:b/>
                <w:bCs/>
                <w:sz w:val="22"/>
              </w:rPr>
              <w:t xml:space="preserve">Mallett </w:t>
            </w:r>
            <w:r w:rsidRPr="00CA386A">
              <w:rPr>
                <w:rFonts w:ascii="Calibri" w:hAnsi="Calibri" w:cs="Calibri"/>
                <w:b/>
                <w:bCs/>
                <w:i/>
                <w:iCs/>
                <w:sz w:val="22"/>
              </w:rPr>
              <w:t>et al</w:t>
            </w:r>
            <w:r w:rsidRPr="00CA386A">
              <w:rPr>
                <w:rFonts w:ascii="Calibri" w:hAnsi="Calibri" w:cs="Calibri"/>
                <w:b/>
                <w:bCs/>
                <w:sz w:val="22"/>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2C7E6C9" w14:textId="77777777" w:rsidR="00305873" w:rsidRPr="00CA386A" w:rsidRDefault="00305873" w:rsidP="00B2373D">
            <w:pPr>
              <w:spacing w:line="480" w:lineRule="auto"/>
              <w:ind w:left="283" w:right="113"/>
              <w:jc w:val="left"/>
              <w:rPr>
                <w:rFonts w:ascii="Calibri" w:hAnsi="Calibri" w:cs="Calibri"/>
                <w:b/>
                <w:bCs/>
                <w:sz w:val="22"/>
              </w:rPr>
            </w:pPr>
            <w:r w:rsidRPr="00CA386A">
              <w:rPr>
                <w:rFonts w:ascii="Calibri" w:hAnsi="Calibri" w:cs="Calibri"/>
                <w:b/>
                <w:bCs/>
                <w:sz w:val="22"/>
              </w:rPr>
              <w:t>Stevenson and Rao (2014)</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9ED8283" w14:textId="77777777" w:rsidR="00305873" w:rsidRPr="00CA386A" w:rsidRDefault="00305873" w:rsidP="00B2373D">
            <w:pPr>
              <w:spacing w:line="480" w:lineRule="auto"/>
              <w:ind w:left="283" w:right="113"/>
              <w:jc w:val="left"/>
              <w:rPr>
                <w:rFonts w:ascii="Calibri" w:hAnsi="Calibri" w:cs="Calibri"/>
                <w:b/>
                <w:bCs/>
                <w:sz w:val="22"/>
              </w:rPr>
            </w:pPr>
            <w:r w:rsidRPr="00CA386A">
              <w:rPr>
                <w:rFonts w:ascii="Calibri" w:hAnsi="Calibri" w:cs="Calibri"/>
                <w:b/>
                <w:bCs/>
                <w:sz w:val="22"/>
              </w:rPr>
              <w:t>Bellin (2017)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7B4BF18" w14:textId="77777777" w:rsidR="00305873" w:rsidRPr="00CA386A" w:rsidRDefault="00305873" w:rsidP="00B2373D">
            <w:pPr>
              <w:spacing w:line="480" w:lineRule="auto"/>
              <w:ind w:left="283" w:right="113"/>
              <w:jc w:val="left"/>
              <w:rPr>
                <w:rFonts w:ascii="Calibri" w:hAnsi="Calibri" w:cs="Calibri"/>
                <w:b/>
                <w:bCs/>
                <w:sz w:val="22"/>
              </w:rPr>
            </w:pPr>
            <w:r w:rsidRPr="00CA386A">
              <w:rPr>
                <w:rFonts w:ascii="Calibri" w:hAnsi="Calibri" w:cs="Calibri"/>
                <w:b/>
                <w:bCs/>
                <w:sz w:val="22"/>
              </w:rPr>
              <w:t xml:space="preserve">Wakefield </w:t>
            </w:r>
            <w:r w:rsidRPr="00CA386A">
              <w:rPr>
                <w:rFonts w:ascii="Calibri" w:hAnsi="Calibri" w:cs="Calibri"/>
                <w:b/>
                <w:bCs/>
                <w:i/>
                <w:iCs/>
                <w:sz w:val="22"/>
              </w:rPr>
              <w:t>et al</w:t>
            </w:r>
            <w:r w:rsidRPr="00CA386A">
              <w:rPr>
                <w:rFonts w:ascii="Calibri" w:hAnsi="Calibri" w:cs="Calibri"/>
                <w:b/>
                <w:bCs/>
                <w:sz w:val="22"/>
              </w:rPr>
              <w:t>. (2017)</w:t>
            </w:r>
          </w:p>
        </w:tc>
      </w:tr>
      <w:tr w:rsidR="00305873" w:rsidRPr="00CA386A" w14:paraId="0B1044B8" w14:textId="77777777" w:rsidTr="00AA5AF5">
        <w:trPr>
          <w:jc w:val="center"/>
        </w:trPr>
        <w:tc>
          <w:tcPr>
            <w:tcW w:w="2700" w:type="dxa"/>
            <w:tcBorders>
              <w:top w:val="single" w:sz="6" w:space="0" w:color="auto"/>
              <w:left w:val="nil"/>
              <w:bottom w:val="nil"/>
              <w:right w:val="nil"/>
            </w:tcBorders>
            <w:tcMar>
              <w:top w:w="86" w:type="dxa"/>
              <w:left w:w="115" w:type="dxa"/>
              <w:bottom w:w="86" w:type="dxa"/>
              <w:right w:w="115" w:type="dxa"/>
            </w:tcMar>
            <w:vAlign w:val="center"/>
          </w:tcPr>
          <w:p w14:paraId="41369223"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rPr>
              <w:t>Discrimination</w: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659120E7"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0BA8361B"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2008E8CC" wp14:editId="166E7373">
                      <wp:extent cx="355600" cy="177800"/>
                      <wp:effectExtent l="0" t="0" r="25400" b="12700"/>
                      <wp:docPr id="14" name="Rectangle: Rounded Corners 1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70C0"/>
                              </a:solidFill>
                              <a:ln w="12700" cap="flat" cmpd="sng" algn="ctr">
                                <a:solidFill>
                                  <a:srgbClr val="0070C0"/>
                                </a:solidFill>
                                <a:prstDash val="solid"/>
                                <a:miter lim="800000"/>
                              </a:ln>
                              <a:effectLst/>
                            </wps:spPr>
                            <wps:txbx>
                              <w:txbxContent>
                                <w:p w14:paraId="6F04639D"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008E8CC" id="Rectangle: Rounded Corners 14" o:spid="_x0000_s1067"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ZIYgwIAABsFAAAOAAAAZHJzL2Uyb0RvYy54bWysVEtv2zAMvg/YfxB0X+1kadMZdYogRYcB&#10;RVu0HXpWZMkWIImapMTufv0o2elrOwzDclBIk+Lj40ednQ9Gk73wQYGt6eyopERYDo2ybU2/P1x+&#10;OqUkRGYbpsGKmj6JQM9XHz+c9a4Sc+hAN8ITDGJD1buadjG6qigC74Rh4QicsGiU4A2LqPq2aDzr&#10;MbrRxbwsT4oefOM8cBECfr0YjXSV40speLyRMohIdE2xtphPn89tOovVGataz1yn+FQG+4cqDFMW&#10;kz6HumCRkZ1Xv4UyinsIIOMRB1OAlIqL3AN2MyvfdXPfMSdyLwhOcM8whf8Xll/vbz1RDc5uQYll&#10;Bmd0h6gx22pRkTvY2UY0ZAPe4pAJOiFivQsVXrx3t37SAoqp/UF6k/6xMTJklJ+eURZDJBw/fj4+&#10;PilxFhxNs+XyFGWMUrxcdj7ErwIMSUJNfaoh1ZQBZvurEEf/g19KGECr5lJpnRXfbjfakz1LUy+X&#10;5eaQ4o2btqTHEubLXA1D9knNIhZmHOIRbEsJ0y3Smkefc7+5Hf4uSSrygoVuLCZHGElnVETma2Vq&#10;ihDgb0JB29SCyNydWk14jwgnKQ7bIU9sMUtX0qctNE84Rg8jv4PjlwrzXrEQb5lHQiPcuKTxBg+p&#10;AbuGSaKkA//zT9+TP/IMrZT0uCCIyI8d84IS/c0iA7/MFou0UVlZHC/nqPjXlu1ri92ZDeA0Zvgc&#10;OJ7F5B/1QZQezCPu8jplRROzHHOP2E/KJo6Li68BF+t1dsMtcixe2XvHU/AEXUL8YXhk3k0Eisi8&#10;azgsE6veUWj0TTctrHcRpMr8esEVyZkU3MBM0+m1SCv+Ws9eL2/a6hcAAAD//wMAUEsDBBQABgAI&#10;AAAAIQA35vRH2gAAAAMBAAAPAAAAZHJzL2Rvd25yZXYueG1sTI/NTsMwEITvSLyDtUjcqENFoyrE&#10;qSoQN5DoD4KjEy9xUnsdxW4b3p6FC1xGGs1q5ttyNXknTjjGLpCC21kGAqkJpqNWwX73dLMEEZMm&#10;o10gVPCFEVbV5UWpCxPOtMHTNrWCSygWWoFNaSikjI1Fr+MsDEicfYbR68R2bKUZ9ZnLvZPzLMul&#10;1x3xgtUDPlhsDtujV/BSL567t49Nn/dr9364e+2T3T8qdX01re9BJJzS3zH84DM6VMxUhyOZKJwC&#10;fiT9KmeLnF2tYL7MQFal/M9efQMAAP//AwBQSwECLQAUAAYACAAAACEAtoM4kv4AAADhAQAAEwAA&#10;AAAAAAAAAAAAAAAAAAAAW0NvbnRlbnRfVHlwZXNdLnhtbFBLAQItABQABgAIAAAAIQA4/SH/1gAA&#10;AJQBAAALAAAAAAAAAAAAAAAAAC8BAABfcmVscy8ucmVsc1BLAQItABQABgAIAAAAIQBRHZIYgwIA&#10;ABsFAAAOAAAAAAAAAAAAAAAAAC4CAABkcnMvZTJvRG9jLnhtbFBLAQItABQABgAIAAAAIQA35vRH&#10;2gAAAAMBAAAPAAAAAAAAAAAAAAAAAN0EAABkcnMvZG93bnJldi54bWxQSwUGAAAAAAQABADzAAAA&#10;5AUAAAAA&#10;" fillcolor="#0070c0" strokecolor="#0070c0" strokeweight="1pt">
                      <v:stroke joinstyle="miter"/>
                      <v:textbox>
                        <w:txbxContent>
                          <w:p w14:paraId="6F04639D"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F306AC5"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39CF749C" wp14:editId="1495A77D">
                      <wp:extent cx="355600" cy="177800"/>
                      <wp:effectExtent l="0" t="0" r="25400" b="12700"/>
                      <wp:docPr id="6" name="Rectangle: Rounded Corners 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5EB30362"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9CF749C" id="Rectangle: Rounded Corners 6" o:spid="_x0000_s1068"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rGEgwIAABkFAAAOAAAAZHJzL2Uyb0RvYy54bWysVEtv2zAMvg/YfxB0X51kadIZdYogQYYB&#10;RVu0HXpmZMkWoNckJXb360fJ7nM7DMNyUEiT4uPjR51f9FqRI/dBWlPR6cmEEm6YraVpKvr9fvfp&#10;jJIQwdSgrOEVfeSBXqw+fjjvXMlntrWq5p5gEBPKzlW0jdGVRRFYyzWEE+u4QaOwXkNE1TdF7aHD&#10;6FoVs8lkUXTW185bxkPAr9vBSFc5vhCcxWshAo9EVRRri/n0+dyns1idQ9l4cK1kYxnwD1VokAaT&#10;PofaQgRy8PK3UFoyb4MV8YRZXVghJOO5B+xmOnnXzV0LjudeEJzgnmEK/y8suzreeCLrii4oMaBx&#10;RLcIGphG8ZLc2oOpeU021hucMVkkvDoXSrx25278qAUUU/O98Dr9Y1ukzxg/PmPM+0gYfvx8erqY&#10;4CQYmqbL5RnKGKV4uex8iF+51SQJFfWphFRShheOlyEO/k9+KWGwStY7qVRWfLPfKE+OgDPf7Zbb&#10;5XZM8cZNGdJhCbNlrgaQe0JBxMK0QzSCaSgB1SCpWfQ595vb4e+SpCK3ENqhmBwh1QKllhF5r6Su&#10;KEKAv7FEZZKVZ+aOrSa8B4STFPt9n+c1n6Ur6dPe1o84RG8HdgfHdhLzXkKIN+CRzgg3rmi8xkMo&#10;i13bUaKktf7nn74nf2QZWinpcD0QkR8H8JwS9c0g/75M5/O0T1mZny5nqPjXlv1riznojcVpTPEx&#10;cCyLyT+qJ1F4qx9wk9cpK5rAMMw9YD8qmzisLb4FjK/X2Q13yEG8NHeOpeAJuoT4ff8A3o0Eisi8&#10;K/u0SlC+o9Dgm24auz5EK2Tm1wuuSM6k4P5lmo5vRVrw13r2ennRVr8AAAD//wMAUEsDBBQABgAI&#10;AAAAIQC4tfeW2wAAAAMBAAAPAAAAZHJzL2Rvd25yZXYueG1sTI9BS8NAEIXvQv/DMgVvdrcBS43Z&#10;lKAoVry0injcZqdJaHY2ZrdN9Nc79aKXB483vPdNthpdK07Yh8aThvlMgUAqvW2o0vD2+nC1BBGi&#10;IWtaT6jhCwOs8slFZlLrB9rgaRsrwSUUUqOhjrFLpQxljc6Eme+QONv73pnItq+k7c3A5a6ViVIL&#10;6UxDvFCbDu9qLA/bo9PwPV/fvxcf60a+PIan4kZ9JsPmWevL6Vjcgog4xr9jOOMzOuTMtPNHskG0&#10;GviR+KucXS/Y7TQkSwUyz+R/9vwHAAD//wMAUEsBAi0AFAAGAAgAAAAhALaDOJL+AAAA4QEAABMA&#10;AAAAAAAAAAAAAAAAAAAAAFtDb250ZW50X1R5cGVzXS54bWxQSwECLQAUAAYACAAAACEAOP0h/9YA&#10;AACUAQAACwAAAAAAAAAAAAAAAAAvAQAAX3JlbHMvLnJlbHNQSwECLQAUAAYACAAAACEAisaxhIMC&#10;AAAZBQAADgAAAAAAAAAAAAAAAAAuAgAAZHJzL2Uyb0RvYy54bWxQSwECLQAUAAYACAAAACEAuLX3&#10;ltsAAAADAQAADwAAAAAAAAAAAAAAAADdBAAAZHJzL2Rvd25yZXYueG1sUEsFBgAAAAAEAAQA8wAA&#10;AOUFAAAAAA==&#10;" fillcolor="#ff7d7d" strokecolor="#ff7d7d" strokeweight="1pt">
                      <v:stroke joinstyle="miter"/>
                      <v:textbox>
                        <w:txbxContent>
                          <w:p w14:paraId="5EB30362"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0F7CF3EA"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71CA497B" wp14:editId="619A18DE">
                      <wp:extent cx="355600" cy="177800"/>
                      <wp:effectExtent l="0" t="0" r="25400" b="12700"/>
                      <wp:docPr id="20" name="Rectangle: Rounded Corners 20"/>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txbx>
                              <w:txbxContent>
                                <w:p w14:paraId="5DECD451"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71CA497B" id="Rectangle: Rounded Corners 20" o:spid="_x0000_s1069"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uZoggIAABsFAAAOAAAAZHJzL2Uyb0RvYy54bWysVN1P2zAQf5+0/8Hy+0hbCoWIFFVFnSYh&#10;QMDE89WxE0v+mu02YX/9zk6gwPYwTcuDc+c738fPv/PFZa8V2XMfpDUVnR5NKOGG2VqapqLfHzdf&#10;zigJEUwNyhpe0Wce6OXy86eLzpV8Zlurau4JBjGh7FxF2xhdWRSBtVxDOLKOGzQK6zVEVH1T1B46&#10;jK5VMZtMTovO+tp5y3gIuHs1GOkyxxeCs3grROCRqIpibTGvPq/btBbLCygbD66VbCwD/qEKDdJg&#10;0tdQVxCB7Lz8LZSWzNtgRTxiVhdWCMl47gG7mU4+dPPQguO5FwQnuFeYwv8Ly272d57IuqIzhMeA&#10;xju6R9TANIqX5N7uTM1rsrbe4CUTdELEOhdKPPjg7vyoBRRT+73wOv2xMdJnlJ9fUeZ9JAw3j09O&#10;TieYjKFpulicoYxRisNh50P8yq0mSaioTzWkmjLAsL8OcfB/8UsJg1Wy3kilsuKb7Vp5sge89c1m&#10;gt+Y4p2bMqTDEmaLXA0g+4SCiIVph3gE01ACqkFas+hz7nenw98lSUVeQWiHYnKEVAuUWkZkvpK6&#10;ogjBoURlkpVn7o6tJrwHhJMU+22fb2x+nCKlra2tn/EavR34HRzbSMx7DSHegUdCI9w4pPEWF6Es&#10;dm1HiZLW+p9/2k/+yDO0UtLhgCAiP3bgOSXqm0EGnk/n8zRRWZmfLBJ//FvL9q3F7PTa4m1M8Tlw&#10;LIvJP6oXUXirn3CWVykrmsAwzD1gPyrrOAwuvgaMr1bZDafIQbw2D46l4Am6hPhj/wTejQSKyLwb&#10;+zJMUH6g0OCbThq72kUrZObXAVckZ1JwAjNNx9cijfhbPXsd3rTlLwAAAP//AwBQSwMEFAAGAAgA&#10;AAAhAP+TaL/ZAAAAAwEAAA8AAABkcnMvZG93bnJldi54bWxMj0FLw0AQhe+C/2EZwYvYjYXWkmZT&#10;VBC8SVrB6zY73USzs2l22sR/7+hFLw8eb3jvm2IzhU6dcUhtJAN3swwUUh1dS97A2+75dgUqsSVn&#10;u0ho4AsTbMrLi8LmLo5U4XnLXkkJpdwaaJj7XOtUNxhsmsUeSbJDHIJlsYPXbrCjlIdOz7NsqYNt&#10;SRYa2+NTg/Xn9hQMLN7HifUxe32555uPo3+sAvnKmOur6WENinHiv2P4wRd0KIVpH0/kkuoMyCP8&#10;q5ItluL2BuarDHRZ6P/s5TcAAAD//wMAUEsBAi0AFAAGAAgAAAAhALaDOJL+AAAA4QEAABMAAAAA&#10;AAAAAAAAAAAAAAAAAFtDb250ZW50X1R5cGVzXS54bWxQSwECLQAUAAYACAAAACEAOP0h/9YAAACU&#10;AQAACwAAAAAAAAAAAAAAAAAvAQAAX3JlbHMvLnJlbHNQSwECLQAUAAYACAAAACEACBbmaIICAAAb&#10;BQAADgAAAAAAAAAAAAAAAAAuAgAAZHJzL2Uyb0RvYy54bWxQSwECLQAUAAYACAAAACEA/5Nov9kA&#10;AAADAQAADwAAAAAAAAAAAAAAAADcBAAAZHJzL2Rvd25yZXYueG1sUEsFBgAAAAAEAAQA8wAAAOIF&#10;AAAAAA==&#10;" fillcolor="red" strokecolor="red" strokeweight="1pt">
                      <v:stroke joinstyle="miter"/>
                      <v:textbox>
                        <w:txbxContent>
                          <w:p w14:paraId="5DECD451"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7A62482"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45F9A4F9" wp14:editId="591F11CC">
                      <wp:extent cx="355600" cy="177800"/>
                      <wp:effectExtent l="0" t="0" r="25400" b="12700"/>
                      <wp:docPr id="22" name="Rectangle: Rounded Corners 2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70C0"/>
                              </a:solidFill>
                              <a:ln w="12700" cap="flat" cmpd="sng" algn="ctr">
                                <a:solidFill>
                                  <a:srgbClr val="0070C0"/>
                                </a:solidFill>
                                <a:prstDash val="solid"/>
                                <a:miter lim="800000"/>
                              </a:ln>
                              <a:effectLst/>
                            </wps:spPr>
                            <wps:txbx>
                              <w:txbxContent>
                                <w:p w14:paraId="210F0AD3"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5F9A4F9" id="Rectangle: Rounded Corners 22" o:spid="_x0000_s1070"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46tggIAABsFAAAOAAAAZHJzL2Uyb0RvYy54bWysVEtv2zAMvg/YfxB0X+1kadMZdYogRYcB&#10;RVu0HXpmZMkWoNckJXb360fJTl/bYRiWg0KaFB8fP+rsfNCK7LkP0pqazo5KSrhhtpGmren3h8tP&#10;p5SECKYBZQ2v6RMP9Hz18cNZ7yo+t51VDfcEg5hQ9a6mXYyuKorAOq4hHFnHDRqF9Roiqr4tGg89&#10;RteqmJflSdFb3zhvGQ8Bv16MRrrK8YXgLN4IEXgkqqZYW8ynz+c2ncXqDKrWg+skm8qAf6hCgzSY&#10;9DnUBUQgOy9/C6Ul8zZYEY+Y1YUVQjKee8BuZuW7bu47cDz3guAE9wxT+H9h2fX+1hPZ1HQ+p8SA&#10;xhndIWpgWsUrcmd3puEN2VhvcMgEnRCx3oUKL967Wz9pAcXU/iC8Tv/YGBkyyk/PKPMhEoYfPx8f&#10;n5Q4C4am2XJ5ijJGKV4uOx/iV241SUJNfaoh1ZQBhv1ViKP/wS8lDFbJ5lIqlRXfbjfKkz2kqZfL&#10;cnNI8cZNGdJjCfNlrgaQfUJBxMK0QzyCaSkB1SKtWfQ595vb4e+SpCIvIHRjMTnCSDotIzJfSV1T&#10;hAB/EwrKpBZ45u7UasJ7RDhJcdgOeWKLRbqSPm1t84Rj9Hbkd3DsUmLeKwjxFjwSGuHGJY03eAhl&#10;sWs7SZR01v/80/fkjzxDKyU9Lggi8mMHnlOivhlk4JfZYpE2KiuL4+UcFf/asn1tMTu9sTiNGT4H&#10;jmUx+Ud1EIW3+hF3eZ2yogkMw9wj9pOyiePi4mvA+Hqd3XCLHMQrc+9YCp6gS4g/DI/g3USgiMy7&#10;todlguodhUbfdNPY9S5aITO/XnBFciYFNzDTdHot0oq/1rPXy5u2+gUAAP//AwBQSwMEFAAGAAgA&#10;AAAhADfm9EfaAAAAAwEAAA8AAABkcnMvZG93bnJldi54bWxMj81OwzAQhO9IvIO1SNyoQ0WjKsSp&#10;KhA3kOgPgqMTL3FSex3FbhvenoULXEYazWrm23I1eSdOOMYukILbWQYCqQmmo1bBfvd0swQRkyaj&#10;XSBU8IURVtXlRakLE860wdM2tYJLKBZagU1pKKSMjUWv4ywMSJx9htHrxHZspRn1mcu9k/Msy6XX&#10;HfGC1QM+WGwO26NX8FIvnru3j02f92v3frh77ZPdPyp1fTWt70EknNLfMfzgMzpUzFSHI5konAJ+&#10;JP0qZ4ucXa1gvsxAVqX8z159AwAA//8DAFBLAQItABQABgAIAAAAIQC2gziS/gAAAOEBAAATAAAA&#10;AAAAAAAAAAAAAAAAAABbQ29udGVudF9UeXBlc10ueG1sUEsBAi0AFAAGAAgAAAAhADj9If/WAAAA&#10;lAEAAAsAAAAAAAAAAAAAAAAALwEAAF9yZWxzLy5yZWxzUEsBAi0AFAAGAAgAAAAhAMcTjq2CAgAA&#10;GwUAAA4AAAAAAAAAAAAAAAAALgIAAGRycy9lMm9Eb2MueG1sUEsBAi0AFAAGAAgAAAAhADfm9Efa&#10;AAAAAwEAAA8AAAAAAAAAAAAAAAAA3AQAAGRycy9kb3ducmV2LnhtbFBLBQYAAAAABAAEAPMAAADj&#10;BQAAAAA=&#10;" fillcolor="#0070c0" strokecolor="#0070c0" strokeweight="1pt">
                      <v:stroke joinstyle="miter"/>
                      <v:textbox>
                        <w:txbxContent>
                          <w:p w14:paraId="210F0AD3" w14:textId="77777777" w:rsidR="005C7B1C" w:rsidRDefault="005C7B1C" w:rsidP="005C7B1C">
                            <w:pPr>
                              <w:jc w:val="center"/>
                            </w:pPr>
                          </w:p>
                        </w:txbxContent>
                      </v:textbox>
                      <w10:anchorlock/>
                    </v:roundrect>
                  </w:pict>
                </mc:Fallback>
              </mc:AlternateConten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4BD37A86"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076FD4A2" wp14:editId="1FC0D88B">
                      <wp:extent cx="355600" cy="177800"/>
                      <wp:effectExtent l="0" t="0" r="25400" b="12700"/>
                      <wp:docPr id="12" name="Rectangle: Rounded Corners 1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txbx>
                              <w:txbxContent>
                                <w:p w14:paraId="07E9647E"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76FD4A2" id="Rectangle: Rounded Corners 12" o:spid="_x0000_s1071"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ubA8ggIAABsFAAAOAAAAZHJzL2Uyb0RvYy54bWysVEtv2zAMvg/YfxB0X51kSdMZdYogRYYB&#10;RVu0HXpmZMkWoNckJXb360fJbtN2OwzDclBIk+Lj40edX/RakQP3QVpT0enJhBJumK2laSr6/WH7&#10;6YySEMHUoKzhFX3igV6sPn4471zJZ7a1quaeYBATys5VtI3RlUURWMs1hBPruEGjsF5DRNU3Re2h&#10;w+haFbPJ5LTorK+dt4yHgF8vByNd5fhCcBZvhAg8ElVRrC3m0+dzl85idQ5l48G1ko1lwD9UoUEa&#10;TPoS6hIikL2Xv4XSknkbrIgnzOrCCiEZzz1gN9PJu27uW3A894LgBPcCU/h/Ydn14dYTWePsZpQY&#10;0DijO0QNTKN4Se7s3tS8JhvrDQ6ZoBMi1rlQ4sV7d+tHLaCY2u+F1+kfGyN9RvnpBWXeR8Lw4+fF&#10;4nSCs2Bomi6XZyhjlOJ42fkQv3KrSRIq6lMNqaYMMByuQhz8n/1SwmCVrLdSqaz4ZrdRnhwAp77d&#10;TvA3pnjjpgzpUt/LXA0g+4SCiIVph3gE01ACqkFas+hz7je3w98lSUVeQmiHYnKEVAuUWkZkvpK6&#10;ogjBsURlkpVn7o6tJrwHhJMU+12fJzZfpEjp087WTzhGbwd+B8e2EvNeQYi34JHQCDcuabzBQyiL&#10;XdtRoqS1/uefvid/5BlaKelwQRCRH3vwnBL1zSADv0zn87RRWZkvljNU/GvL7rXF7PXG4jSm+Bw4&#10;lsXkH9WzKLzVj7jL65QVTWAY5h6wH5VNHBYXXwPG1+vshlvkIF6Ze8dS8ARdQvyhfwTvRgJFZN61&#10;fV4mKN9RaPBNN41d76MVMvPriCuSMym4gZmm42uRVvy1nr2Ob9rqFwAAAP//AwBQSwMEFAAGAAgA&#10;AAAhAP+TaL/ZAAAAAwEAAA8AAABkcnMvZG93bnJldi54bWxMj0FLw0AQhe+C/2EZwYvYjYXWkmZT&#10;VBC8SVrB6zY73USzs2l22sR/7+hFLw8eb3jvm2IzhU6dcUhtJAN3swwUUh1dS97A2+75dgUqsSVn&#10;u0ho4AsTbMrLi8LmLo5U4XnLXkkJpdwaaJj7XOtUNxhsmsUeSbJDHIJlsYPXbrCjlIdOz7NsqYNt&#10;SRYa2+NTg/Xn9hQMLN7HifUxe32555uPo3+sAvnKmOur6WENinHiv2P4wRd0KIVpH0/kkuoMyCP8&#10;q5ItluL2BuarDHRZ6P/s5TcAAAD//wMAUEsBAi0AFAAGAAgAAAAhALaDOJL+AAAA4QEAABMAAAAA&#10;AAAAAAAAAAAAAAAAAFtDb250ZW50X1R5cGVzXS54bWxQSwECLQAUAAYACAAAACEAOP0h/9YAAACU&#10;AQAACwAAAAAAAAAAAAAAAAAvAQAAX3JlbHMvLnJlbHNQSwECLQAUAAYACAAAACEAHLmwPIICAAAb&#10;BQAADgAAAAAAAAAAAAAAAAAuAgAAZHJzL2Uyb0RvYy54bWxQSwECLQAUAAYACAAAACEA/5Nov9kA&#10;AAADAQAADwAAAAAAAAAAAAAAAADcBAAAZHJzL2Rvd25yZXYueG1sUEsFBgAAAAAEAAQA8wAAAOIF&#10;AAAAAA==&#10;" fillcolor="red" strokecolor="red" strokeweight="1pt">
                      <v:stroke joinstyle="miter"/>
                      <v:textbox>
                        <w:txbxContent>
                          <w:p w14:paraId="07E9647E" w14:textId="77777777" w:rsidR="005C7B1C" w:rsidRDefault="005C7B1C" w:rsidP="005C7B1C">
                            <w:pPr>
                              <w:jc w:val="center"/>
                            </w:pPr>
                          </w:p>
                        </w:txbxContent>
                      </v:textbox>
                      <w10:anchorlock/>
                    </v:roundrect>
                  </w:pict>
                </mc:Fallback>
              </mc:AlternateContent>
            </w:r>
          </w:p>
        </w:tc>
      </w:tr>
      <w:tr w:rsidR="00305873" w:rsidRPr="00CA386A" w14:paraId="53CFB3FE" w14:textId="77777777" w:rsidTr="00AA5AF5">
        <w:trPr>
          <w:jc w:val="center"/>
        </w:trPr>
        <w:tc>
          <w:tcPr>
            <w:tcW w:w="2700" w:type="dxa"/>
            <w:tcBorders>
              <w:top w:val="nil"/>
              <w:left w:val="nil"/>
              <w:bottom w:val="nil"/>
              <w:right w:val="nil"/>
            </w:tcBorders>
            <w:tcMar>
              <w:top w:w="86" w:type="dxa"/>
              <w:left w:w="115" w:type="dxa"/>
              <w:bottom w:w="86" w:type="dxa"/>
              <w:right w:w="115" w:type="dxa"/>
            </w:tcMar>
            <w:vAlign w:val="center"/>
          </w:tcPr>
          <w:p w14:paraId="0A28F8C0"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rPr>
              <w:t>Prejudice</w:t>
            </w:r>
          </w:p>
        </w:tc>
        <w:tc>
          <w:tcPr>
            <w:tcW w:w="1080" w:type="dxa"/>
            <w:tcBorders>
              <w:top w:val="nil"/>
              <w:left w:val="nil"/>
              <w:bottom w:val="nil"/>
              <w:right w:val="nil"/>
            </w:tcBorders>
            <w:tcMar>
              <w:top w:w="86" w:type="dxa"/>
              <w:left w:w="115" w:type="dxa"/>
              <w:bottom w:w="86" w:type="dxa"/>
              <w:right w:w="115" w:type="dxa"/>
            </w:tcMar>
            <w:vAlign w:val="center"/>
          </w:tcPr>
          <w:p w14:paraId="60DB902D"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0734EB59" wp14:editId="0B71ECA3">
                      <wp:extent cx="355600" cy="177800"/>
                      <wp:effectExtent l="0" t="0" r="25400" b="12700"/>
                      <wp:docPr id="41" name="Rectangle: Rounded Corners 41"/>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67E9B281"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0734EB59" id="Rectangle: Rounded Corners 41" o:spid="_x0000_s1072"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qcxgwIAABsFAAAOAAAAZHJzL2Uyb0RvYy54bWysVEtv2zAMvg/YfxB0X51kadMZdYogQYYB&#10;RRu0HXpmZMkWoNckJXb360fJ7nM7DMNyUEiR4uPjR19c9lqRI/dBWlPR6cmEEm6YraVpKvr9fvvp&#10;nJIQwdSgrOEVfeSBXi4/frjoXMlntrWq5p5gEBPKzlW0jdGVRRFYyzWEE+u4QaOwXkNE1TdF7aHD&#10;6FoVs8nkrOisr523jIeAt5vBSJc5vhCcxRshAo9EVRRri/n0+dyns1heQNl4cK1kYxnwD1VokAaT&#10;PofaQARy8PK3UFoyb4MV8YRZXVghJOO5B+xmOnnXzV0LjudeEJzgnmEK/y8suz7uPJF1RedTSgxo&#10;nNEtogamUbwkt/Zgal6TtfUGh0zQCRHrXCjx4Z3b+VELKKb2e+F1+sfGSJ9RfnxGmfeRMLz8fHp6&#10;NsFZMDRNF4tzlDFK8fLY+RC/cqtJEirqUw2ppgwwHK9CHPyf/FLCYJWst1KprPhmv1aeHAGnvt0u&#10;NovNmOKNmzKkwxJmi1wNIPuEgoiFaYd4BNNQAqpBWrPoc+43r8PfJUlFbiC0QzE5QqoFSi0jMl9J&#10;XVGEAH9jicokK8/cHVtNeA8IJyn2+36Y2Fl6kq72tn7EMXo78Ds4tpWY9wpC3IFHQiPcuKTxBg+h&#10;LHZtR4mS1vqff7pP/sgztFLS4YIgIj8O4Dkl6ptBBn6Zzudpo7IyP13MUPGvLfvXFnPQa4vTQJJh&#10;dVlM/lE9icJb/YC7vEpZ0QSGYe4B+1FZx2Fx8WvA+GqV3XCLHMQrc+dYCp6gS4jf9w/g3UigiMy7&#10;tk/LBOU7Cg2+6aWxq0O0QmZ+veCK5EwKbmCm6fi1SCv+Ws9eL9+05S8AAAD//wMAUEsDBBQABgAI&#10;AAAAIQC4tfeW2wAAAAMBAAAPAAAAZHJzL2Rvd25yZXYueG1sTI9BS8NAEIXvQv/DMgVvdrcBS43Z&#10;lKAoVry0injcZqdJaHY2ZrdN9Nc79aKXB483vPdNthpdK07Yh8aThvlMgUAqvW2o0vD2+nC1BBGi&#10;IWtaT6jhCwOs8slFZlLrB9rgaRsrwSUUUqOhjrFLpQxljc6Eme+QONv73pnItq+k7c3A5a6ViVIL&#10;6UxDvFCbDu9qLA/bo9PwPV/fvxcf60a+PIan4kZ9JsPmWevL6Vjcgog4xr9jOOMzOuTMtPNHskG0&#10;GviR+KucXS/Y7TQkSwUyz+R/9vwHAAD//wMAUEsBAi0AFAAGAAgAAAAhALaDOJL+AAAA4QEAABMA&#10;AAAAAAAAAAAAAAAAAAAAAFtDb250ZW50X1R5cGVzXS54bWxQSwECLQAUAAYACAAAACEAOP0h/9YA&#10;AACUAQAACwAAAAAAAAAAAAAAAAAvAQAAX3JlbHMvLnJlbHNQSwECLQAUAAYACAAAACEAWe6nMYMC&#10;AAAbBQAADgAAAAAAAAAAAAAAAAAuAgAAZHJzL2Uyb0RvYy54bWxQSwECLQAUAAYACAAAACEAuLX3&#10;ltsAAAADAQAADwAAAAAAAAAAAAAAAADdBAAAZHJzL2Rvd25yZXYueG1sUEsFBgAAAAAEAAQA8wAA&#10;AOUFAAAAAA==&#10;" fillcolor="#ff7d7d" strokecolor="#ff7d7d" strokeweight="1pt">
                      <v:stroke joinstyle="miter"/>
                      <v:textbox>
                        <w:txbxContent>
                          <w:p w14:paraId="67E9B281"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236F18D"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5DDAB7B3" wp14:editId="7A5A6D0C">
                      <wp:extent cx="355600" cy="177800"/>
                      <wp:effectExtent l="0" t="0" r="25400" b="12700"/>
                      <wp:docPr id="15" name="Rectangle: Rounded Corners 15"/>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70C0"/>
                              </a:solidFill>
                              <a:ln w="12700" cap="flat" cmpd="sng" algn="ctr">
                                <a:solidFill>
                                  <a:srgbClr val="0070C0"/>
                                </a:solidFill>
                                <a:prstDash val="solid"/>
                                <a:miter lim="800000"/>
                              </a:ln>
                              <a:effectLst/>
                            </wps:spPr>
                            <wps:txbx>
                              <w:txbxContent>
                                <w:p w14:paraId="26AA9D1F"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5DDAB7B3" id="Rectangle: Rounded Corners 15" o:spid="_x0000_s1073"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3gXfggIAABsFAAAOAAAAZHJzL2Uyb0RvYy54bWysVEtv2zAMvg/YfxB0X+1kSdMZcYogRYcB&#10;RRu0HXpmZNkWoNckJXb360fJTvrYDsOwHBTSpPj4+FHLy15JcuDOC6NLOjnLKeGamUropqTfH68/&#10;XVDiA+gKpNG8pM/c08vVxw/LzhZ8alojK+4IBtG+6GxJ2xBskWWetVyBPzOWazTWxikIqLomqxx0&#10;GF3JbJrn51lnXGWdYdx7/Ho1GOkqxa9rzsJdXXseiCwp1hbS6dK5i2e2WkLROLCtYGMZ8A9VKBAa&#10;k55CXUEAsnfit1BKMGe8qcMZMyozdS0YTz1gN5P8XTcPLVieekFwvD3B5P9fWHZ72DoiKpzdnBIN&#10;Cmd0j6iBbiQvyL3Z64pXZGOcxiETdELEOusLvPhgt27UPIqx/b52Kv5jY6RPKD+fUOZ9IAw/fp7P&#10;z3OcBUPTZLG4QBmjZC+XrfPhKzeKRKGkLtYQa0oAw+HGh8H/6BcTeiNFdS2kTIprdhvpyAHi1PNF&#10;vjmmeOMmNemwhOkiVQPIvlpCwMKURTy8bigB2SCtWXAp95vb/u+SxCKvwLdDMSnCQDolAjJfClVS&#10;hAB/IwpSxxZ44u7YasR7QDhKod/1aWKzRbwSP+1M9YxjdGbgt7fsWmDeG/BhCw4JjXDjkoY7PGpp&#10;sGszSpS0xv380/fojzxDKyUdLggi8mMPjlMiv2lk4JfJbBY3Kimz+WKKintt2b226L3aGJzGBJ8D&#10;y5IY/YM8irUz6gl3eR2zogk0w9wD9qOyCcPi4mvA+Hqd3HCLLIQb/WBZDB6hi4g/9k/g7EiggMy7&#10;NcdlguIdhQbfeFOb9T6YWiR+veCK5IwKbmCi6fhaxBV/rSevlzdt9QsAAP//AwBQSwMEFAAGAAgA&#10;AAAhADfm9EfaAAAAAwEAAA8AAABkcnMvZG93bnJldi54bWxMj81OwzAQhO9IvIO1SNyoQ0WjKsSp&#10;KhA3kOgPgqMTL3FSex3FbhvenoULXEYazWrm23I1eSdOOMYukILbWQYCqQmmo1bBfvd0swQRkyaj&#10;XSBU8IURVtXlRakLE860wdM2tYJLKBZagU1pKKSMjUWv4ywMSJx9htHrxHZspRn1mcu9k/Msy6XX&#10;HfGC1QM+WGwO26NX8FIvnru3j02f92v3frh77ZPdPyp1fTWt70EknNLfMfzgMzpUzFSHI5konAJ+&#10;JP0qZ4ucXa1gvsxAVqX8z159AwAA//8DAFBLAQItABQABgAIAAAAIQC2gziS/gAAAOEBAAATAAAA&#10;AAAAAAAAAAAAAAAAAABbQ29udGVudF9UeXBlc10ueG1sUEsBAi0AFAAGAAgAAAAhADj9If/WAAAA&#10;lAEAAAsAAAAAAAAAAAAAAAAALwEAAF9yZWxzLy5yZWxzUEsBAi0AFAAGAAgAAAAhAJneBd+CAgAA&#10;GwUAAA4AAAAAAAAAAAAAAAAALgIAAGRycy9lMm9Eb2MueG1sUEsBAi0AFAAGAAgAAAAhADfm9Efa&#10;AAAAAwEAAA8AAAAAAAAAAAAAAAAA3AQAAGRycy9kb3ducmV2LnhtbFBLBQYAAAAABAAEAPMAAADj&#10;BQAAAAA=&#10;" fillcolor="#0070c0" strokecolor="#0070c0" strokeweight="1pt">
                      <v:stroke joinstyle="miter"/>
                      <v:textbox>
                        <w:txbxContent>
                          <w:p w14:paraId="26AA9D1F"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70DD9AF1"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127AD8B7" wp14:editId="3319FADB">
                      <wp:extent cx="355600" cy="177800"/>
                      <wp:effectExtent l="0" t="0" r="25400" b="12700"/>
                      <wp:docPr id="42" name="Rectangle: Rounded Corners 42"/>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497F48D5"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27AD8B7" id="Rectangle: Rounded Corners 42" o:spid="_x0000_s1074"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dz4hAIAABsFAAAOAAAAZHJzL2Uyb0RvYy54bWysVEtv2zAMvg/YfxB0X51kadMZdYogQYYB&#10;RRu0HXpmZMkWoNckJXb360fJ7nM7DMNyUEiT4uPjR11c9lqRI/dBWlPR6cmEEm6YraVpKvr9fvvp&#10;nJIQwdSgrOEVfeSBXi4/frjoXMlntrWq5p5gEBPKzlW0jdGVRRFYyzWEE+u4QaOwXkNE1TdF7aHD&#10;6FoVs8nkrOisr523jIeAXzeDkS5zfCE4izdCBB6JqijWFvPp87lPZ7G8gLLx4FrJxjLgH6rQIA0m&#10;fQ61gQjk4OVvobRk3gYr4gmzurBCSMZzD9jNdPKum7sWHM+9IDjBPcMU/l9Ydn3ceSLris5nlBjQ&#10;OKNbRA1Mo3hJbu3B1Lwma+sNDpmgEyLWuVDixTu386MWUEzt98Lr9I+NkT6j/PiMMu8jYfjx8+np&#10;2QRnwdA0XSzOUcYoxctl50P8yq0mSaioTzWkmjLAcLwKcfB/8ksJg1Wy3kqlsuKb/Vp5cgSc+na7&#10;2Cw2Y4o3bsqQDkuYLXI1gOwTCiIWph3iEUxDCagGac2iz7nf3A5/lyQVuYHQDsXkCKkWKLWMyHwl&#10;dUURAvyNJSqTrDxzd2w14T0gnKTY7/thYufpSvq0t/UjjtHbgd/Bsa3EvFcQ4g48EhrhxiWNN3gI&#10;ZbFrO0qUtNb//NP35I88QyslHS4IIvLjAJ5Tor4ZZOCX6XyeNior89PFDBX/2rJ/bTEHvbY4jSk+&#10;B45lMflH9SQKb/UD7vIqZUUTGIa5B+xHZR2HxcXXgPHVKrvhFjmIV+bOsRQ8QZcQv+8fwLuRQBGZ&#10;d22flgnKdxQafNNNY1eHaIXM/HrBFcmZFNzATNPxtUgr/lrPXi9v2vIXAAAA//8DAFBLAwQUAAYA&#10;CAAAACEAuLX3ltsAAAADAQAADwAAAGRycy9kb3ducmV2LnhtbEyPQUvDQBCF70L/wzIFb3a3AUuN&#10;2ZSgKFa8tIp43GanSWh2Nma3TfTXO/WilwePN7z3TbYaXStO2IfGk4b5TIFAKr1tqNLw9vpwtQQR&#10;oiFrWk+o4QsDrPLJRWZS6wfa4GkbK8ElFFKjoY6xS6UMZY3OhJnvkDjb+96ZyLavpO3NwOWulYlS&#10;C+lMQ7xQmw7vaiwP26PT8D1f378XH+tGvjyGp+JGfSbD5lnry+lY3IKIOMa/YzjjMzrkzLTzR7JB&#10;tBr4kfirnF0v2O00JEsFMs/kf/b8BwAA//8DAFBLAQItABQABgAIAAAAIQC2gziS/gAAAOEBAAAT&#10;AAAAAAAAAAAAAAAAAAAAAABbQ29udGVudF9UeXBlc10ueG1sUEsBAi0AFAAGAAgAAAAhADj9If/W&#10;AAAAlAEAAAsAAAAAAAAAAAAAAAAALwEAAF9yZWxzLy5yZWxzUEsBAi0AFAAGAAgAAAAhANst3PiE&#10;AgAAGwUAAA4AAAAAAAAAAAAAAAAALgIAAGRycy9lMm9Eb2MueG1sUEsBAi0AFAAGAAgAAAAhALi1&#10;95bbAAAAAwEAAA8AAAAAAAAAAAAAAAAA3gQAAGRycy9kb3ducmV2LnhtbFBLBQYAAAAABAAEAPMA&#10;AADmBQAAAAA=&#10;" fillcolor="#ff7d7d" strokecolor="#ff7d7d" strokeweight="1pt">
                      <v:stroke joinstyle="miter"/>
                      <v:textbox>
                        <w:txbxContent>
                          <w:p w14:paraId="497F48D5"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008DFEE6"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4AC5D29B" wp14:editId="146BA29A">
                      <wp:extent cx="355600" cy="177800"/>
                      <wp:effectExtent l="0" t="0" r="25400" b="12700"/>
                      <wp:docPr id="68" name="Rectangle: Rounded Corners 68"/>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14296DF2"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AC5D29B" id="Rectangle: Rounded Corners 68" o:spid="_x0000_s1075"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IUhAIAABsFAAAOAAAAZHJzL2Uyb0RvYy54bWysVEtv2zAMvg/YfxB0X51kadMadYogQYYB&#10;RVv0gZ4ZWbIF6DVJid39+lGy+9wOw7AcFNKk+Pj4UecXvVbkwH2Q1lR0ejShhBtma2maij7cb7+c&#10;UhIimBqUNbyiTzzQi+XnT+edK/nMtlbV3BMMYkLZuYq2MbqyKAJruYZwZB03aBTWa4io+qaoPXQY&#10;XatiNpmcFJ31tfOW8RDw62Yw0mWOLwRn8VqIwCNRFcXaYj59PnfpLJbnUDYeXCvZWAb8QxUapMGk&#10;L6E2EIHsvfwtlJbM22BFPGJWF1YIyXjuAbuZTj50c9eC47kXBCe4F5jC/wvLrg43nsi6oic4KQMa&#10;Z3SLqIFpFC/Jrd2bmtdkbb3BIRN0QsQ6F0q8eOdu/KgFFFP7vfA6/WNjpM8oP72gzPtIGH78enx8&#10;MsFZMDRNF4tTlDFK8XrZ+RC/catJEirqUw2ppgwwHC5DHPyf/VLCYJWst1KprPhmt1aeHACnvt0u&#10;NovNmOKdmzKkwxJmi1wNIPuEgoiFaYd4BNNQAqpBWrPoc+53t8PfJUlFbiC0QzE5QqoFSi0jMl9J&#10;XVGEAH9jicokK8/cHVtNeA8IJyn2uz5PbH6WrqRPO1s/4Ri9HfgdHNtKzHsJId6AR0Ij3Lik8RoP&#10;oSx2bUeJktb6n3/6nvyRZ2ilpMMFQUR+7MFzStR3gww8m87naaOyMj9ezFDxby27txaz12uL05ji&#10;c+BYFpN/VM+i8FY/4i6vUlY0gWGYe8B+VNZxWFx8DRhfrbIbbpGDeGnuHEvBE3QJ8fv+EbwbCRSR&#10;eVf2eZmg/EChwTfdNHa1j1bIzK9XXJGcScENzDQdX4u04m/17PX6pi1/AQAA//8DAFBLAwQUAAYA&#10;CAAAACEAuLX3ltsAAAADAQAADwAAAGRycy9kb3ducmV2LnhtbEyPQUvDQBCF70L/wzIFb3a3AUuN&#10;2ZSgKFa8tIp43GanSWh2Nma3TfTXO/WilwePN7z3TbYaXStO2IfGk4b5TIFAKr1tqNLw9vpwtQQR&#10;oiFrWk+o4QsDrPLJRWZS6wfa4GkbK8ElFFKjoY6xS6UMZY3OhJnvkDjb+96ZyLavpO3NwOWulYlS&#10;C+lMQ7xQmw7vaiwP26PT8D1f378XH+tGvjyGp+JGfSbD5lnry+lY3IKIOMa/YzjjMzrkzLTzR7JB&#10;tBr4kfirnF0v2O00JEsFMs/kf/b8BwAA//8DAFBLAQItABQABgAIAAAAIQC2gziS/gAAAOEBAAAT&#10;AAAAAAAAAAAAAAAAAAAAAABbQ29udGVudF9UeXBlc10ueG1sUEsBAi0AFAAGAAgAAAAhADj9If/W&#10;AAAAlAEAAAsAAAAAAAAAAAAAAAAALwEAAF9yZWxzLy5yZWxzUEsBAi0AFAAGAAgAAAAhAFb/IhSE&#10;AgAAGwUAAA4AAAAAAAAAAAAAAAAALgIAAGRycy9lMm9Eb2MueG1sUEsBAi0AFAAGAAgAAAAhALi1&#10;95bbAAAAAwEAAA8AAAAAAAAAAAAAAAAA3gQAAGRycy9kb3ducmV2LnhtbFBLBQYAAAAABAAEAPMA&#10;AADmBQAAAAA=&#10;" fillcolor="#ff7d7d" strokecolor="#ff7d7d" strokeweight="1pt">
                      <v:stroke joinstyle="miter"/>
                      <v:textbox>
                        <w:txbxContent>
                          <w:p w14:paraId="14296DF2"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2786E08"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4067F627" wp14:editId="18F14ED4">
                      <wp:extent cx="355600" cy="177800"/>
                      <wp:effectExtent l="0" t="0" r="25400" b="12700"/>
                      <wp:docPr id="69" name="Rectangle: Rounded Corners 69"/>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235542D3"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067F627" id="Rectangle: Rounded Corners 69" o:spid="_x0000_s1076"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HYegwIAABsFAAAOAAAAZHJzL2Uyb0RvYy54bWysVEtv2zAMvg/YfxB0X51kTdMadYogQYYB&#10;RVv0gZ4ZWbIF6DVJid39+lGy+9wOw7AcFNKk+Pj4UecXvVbkwH2Q1lR0ejShhBtma2maij7cb7+c&#10;UhIimBqUNbyiTzzQi+XnT+edK/nMtlbV3BMMYkLZuYq2MbqyKAJruYZwZB03aBTWa4io+qaoPXQY&#10;XatiNpmcFJ31tfOW8RDw62Yw0mWOLwRn8VqIwCNRFcXaYj59PnfpLJbnUDYeXCvZWAb8QxUapMGk&#10;L6E2EIHsvfwtlJbM22BFPGJWF1YIyXjuAbuZTj50c9eC47kXBCe4F5jC/wvLrg43nsi6oidnlBjQ&#10;OKNbRA1Mo3hJbu3e1Lwma+sNDpmgEyLWuVDixTt340ctoJja74XX6R8bI31G+ekFZd5HwvDj1/n8&#10;ZIKzYGiaLhanKGOU4vWy8yF+41aTJFTUpxpSTRlgOFyGOPg/+6WEwSpZb6VSWfHNbq08OQBOfbtd&#10;bBabMcU7N2VIhyXMFrkaQPYJBREL0w7xCKahBFSDtGbR59zvboe/S5KK3EBoh2JyhFQLlFpGZL6S&#10;uqIIAf7GEpVJVp65O7aa8B4QTlLsd32e2DxfSZ92tn7CMXo78Ds4tpWY9xJCvAGPhEa4cUnjNR5C&#10;WezajhIlrfU///Q9+SPP0EpJhwuCiPzYg+eUqO8GGXg2PT5OG5WV4/lihop/a9m9tZi9XlucxhSf&#10;A8eymPyjehaFt/oRd3mVsqIJDMPcA/ajso7D4uJrwPhqld1wixzES3PnWAqeoEuI3/eP4N1IoIjM&#10;u7LPywTlBwoNvummsat9tEJmfr3iiuRMCm5gpun4WqQVf6tnr9c3bfkLAAD//wMAUEsDBBQABgAI&#10;AAAAIQC4tfeW2wAAAAMBAAAPAAAAZHJzL2Rvd25yZXYueG1sTI9BS8NAEIXvQv/DMgVvdrcBS43Z&#10;lKAoVry0injcZqdJaHY2ZrdN9Nc79aKXB483vPdNthpdK07Yh8aThvlMgUAqvW2o0vD2+nC1BBGi&#10;IWtaT6jhCwOs8slFZlLrB9rgaRsrwSUUUqOhjrFLpQxljc6Eme+QONv73pnItq+k7c3A5a6ViVIL&#10;6UxDvFCbDu9qLA/bo9PwPV/fvxcf60a+PIan4kZ9JsPmWevL6Vjcgog4xr9jOOMzOuTMtPNHskG0&#10;GviR+KucXS/Y7TQkSwUyz+R/9vwHAAD//wMAUEsBAi0AFAAGAAgAAAAhALaDOJL+AAAA4QEAABMA&#10;AAAAAAAAAAAAAAAAAAAAAFtDb250ZW50X1R5cGVzXS54bWxQSwECLQAUAAYACAAAACEAOP0h/9YA&#10;AACUAQAACwAAAAAAAAAAAAAAAAAvAQAAX3JlbHMvLnJlbHNQSwECLQAUAAYACAAAACEAi6B2HoMC&#10;AAAbBQAADgAAAAAAAAAAAAAAAAAuAgAAZHJzL2Uyb0RvYy54bWxQSwECLQAUAAYACAAAACEAuLX3&#10;ltsAAAADAQAADwAAAAAAAAAAAAAAAADdBAAAZHJzL2Rvd25yZXYueG1sUEsFBgAAAAAEAAQA8wAA&#10;AOUFAAAAAA==&#10;" fillcolor="#ff7d7d" strokecolor="#ff7d7d" strokeweight="1pt">
                      <v:stroke joinstyle="miter"/>
                      <v:textbox>
                        <w:txbxContent>
                          <w:p w14:paraId="235542D3"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412216C1"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r>
      <w:tr w:rsidR="00305873" w:rsidRPr="00CA386A" w14:paraId="4C75982E" w14:textId="77777777" w:rsidTr="00AA5AF5">
        <w:trPr>
          <w:jc w:val="center"/>
        </w:trPr>
        <w:tc>
          <w:tcPr>
            <w:tcW w:w="2700" w:type="dxa"/>
            <w:tcBorders>
              <w:top w:val="nil"/>
              <w:left w:val="nil"/>
              <w:bottom w:val="nil"/>
              <w:right w:val="nil"/>
            </w:tcBorders>
            <w:tcMar>
              <w:top w:w="86" w:type="dxa"/>
              <w:left w:w="115" w:type="dxa"/>
              <w:bottom w:w="86" w:type="dxa"/>
              <w:right w:w="115" w:type="dxa"/>
            </w:tcMar>
            <w:vAlign w:val="center"/>
          </w:tcPr>
          <w:p w14:paraId="6238F4DB"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rPr>
              <w:t>Negative Stereotype</w:t>
            </w:r>
          </w:p>
        </w:tc>
        <w:tc>
          <w:tcPr>
            <w:tcW w:w="1080" w:type="dxa"/>
            <w:tcBorders>
              <w:top w:val="nil"/>
              <w:left w:val="nil"/>
              <w:bottom w:val="nil"/>
              <w:right w:val="nil"/>
            </w:tcBorders>
            <w:tcMar>
              <w:top w:w="86" w:type="dxa"/>
              <w:left w:w="115" w:type="dxa"/>
              <w:bottom w:w="86" w:type="dxa"/>
              <w:right w:w="115" w:type="dxa"/>
            </w:tcMar>
            <w:vAlign w:val="center"/>
          </w:tcPr>
          <w:p w14:paraId="3E1670BE"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10B90E79" wp14:editId="4D1B32A0">
                      <wp:extent cx="355600" cy="177800"/>
                      <wp:effectExtent l="0" t="0" r="25400" b="12700"/>
                      <wp:docPr id="58" name="Rectangle: Rounded Corners 58"/>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062B7B05"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0B90E79" id="Rectangle: Rounded Corners 58" o:spid="_x0000_s1077"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rfa7gwIAABsFAAAOAAAAZHJzL2Uyb0RvYy54bWysVEtv2zAMvg/YfxB0X51kTdMZdYogQYYB&#10;RRu0HXpmZMkWoNckJXb360fJ7nM7DMNyUEiT4uPjR11c9lqRI/dBWlPR6cmEEm6YraVpKvr9fvvp&#10;nJIQwdSgrOEVfeSBXi4/frjoXMlntrWq5p5gEBPKzlW0jdGVRRFYyzWEE+u4QaOwXkNE1TdF7aHD&#10;6FoVs8nkrOisr523jIeAXzeDkS5zfCE4izdCBB6JqijWFvPp87lPZ7G8gLLx4FrJxjLgH6rQIA0m&#10;fQ61gQjk4OVvobRk3gYr4gmzurBCSMZzD9jNdPKum7sWHM+9IDjBPcMU/l9Ydn3ceSLris5xUgY0&#10;zugWUQPTKF6SW3swNa/J2nqDQybohIh1LpR48c7t/KgFFFP7vfA6/WNjpM8oPz6jzPtIGH78PJ+f&#10;TXAWDE3TxeIcZYxSvFx2PsSv3GqShIr6VEOqKQMMx6sQB/8nv5QwWCXrrVQqK77Zr5UnR8Cpb7eL&#10;zWIzpnjjpgzpsITZIlcDyD6hIGJh2iEewTSUgGqQ1iz6nPvN7fB3SVKRGwjtUEyOkGqBUsuIzFdS&#10;VxQhwN9YojLJyjN3x1YT3gPCSYr9vh8mNk1X0qe9rR9xjN4O/A6ObSXmvYIQd+CR0Ag3Lmm8wUMo&#10;i13bUaKktf7nn74nf+QZWinpcEEQkR8H8JwS9c0gA79MT0/TRmXldL6YoeJfW/avLeag1xanMcXn&#10;wLEsJv+onkThrX7AXV6lrGgCwzD3gP2orOOwuPgaML5aZTfcIgfxytw5loIn6BLi9/0DeDcSKCLz&#10;ru3TMkH5jkKDb7pp7OoQrZCZXy+4IjmTghuYaTq+FmnFX+vZ6+VNW/4CAAD//wMAUEsDBBQABgAI&#10;AAAAIQC4tfeW2wAAAAMBAAAPAAAAZHJzL2Rvd25yZXYueG1sTI9BS8NAEIXvQv/DMgVvdrcBS43Z&#10;lKAoVry0injcZqdJaHY2ZrdN9Nc79aKXB483vPdNthpdK07Yh8aThvlMgUAqvW2o0vD2+nC1BBGi&#10;IWtaT6jhCwOs8slFZlLrB9rgaRsrwSUUUqOhjrFLpQxljc6Eme+QONv73pnItq+k7c3A5a6ViVIL&#10;6UxDvFCbDu9qLA/bo9PwPV/fvxcf60a+PIan4kZ9JsPmWevL6Vjcgog4xr9jOOMzOuTMtPNHskG0&#10;GviR+KucXS/Y7TQkSwUyz+R/9vwHAAD//wMAUEsBAi0AFAAGAAgAAAAhALaDOJL+AAAA4QEAABMA&#10;AAAAAAAAAAAAAAAAAAAAAFtDb250ZW50X1R5cGVzXS54bWxQSwECLQAUAAYACAAAACEAOP0h/9YA&#10;AACUAQAACwAAAAAAAAAAAAAAAAAvAQAAX3JlbHMvLnJlbHNQSwECLQAUAAYACAAAACEA/a32u4MC&#10;AAAbBQAADgAAAAAAAAAAAAAAAAAuAgAAZHJzL2Uyb0RvYy54bWxQSwECLQAUAAYACAAAACEAuLX3&#10;ltsAAAADAQAADwAAAAAAAAAAAAAAAADdBAAAZHJzL2Rvd25yZXYueG1sUEsFBgAAAAAEAAQA8wAA&#10;AOUFAAAAAA==&#10;" fillcolor="#ff7d7d" strokecolor="#ff7d7d" strokeweight="1pt">
                      <v:stroke joinstyle="miter"/>
                      <v:textbox>
                        <w:txbxContent>
                          <w:p w14:paraId="062B7B05"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7DEFF42C"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7977434D"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3F342918" wp14:editId="214CCB45">
                      <wp:extent cx="355600" cy="177800"/>
                      <wp:effectExtent l="0" t="0" r="25400" b="12700"/>
                      <wp:docPr id="17" name="Rectangle: Rounded Corners 17"/>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5D5F04EC"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3F342918" id="Rectangle: Rounded Corners 17" o:spid="_x0000_s1078"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VeNhQIAABsFAAAOAAAAZHJzL2Uyb0RvYy54bWysVEtv2zAMvg/YfxB0X51kSd0ZdYogQYYB&#10;RRu0HXpmZNkWoNckJXb360fJbvrYDsOwHBTSpPj4+FGXV72S5MidF0aXdHo2oYRrZiqhm5J+f9h+&#10;uqDEB9AVSKN5SZ+4p1fLjx8uO1vwmWmNrLgjGET7orMlbUOwRZZ51nIF/sxYrtFYG6cgoOqarHLQ&#10;YXQls9lkcp51xlXWGca9x6+bwUiXKX5dcxZu69rzQGRJsbaQTpfOfTyz5SUUjQPbCjaWAf9QhQKh&#10;Mekp1AYCkIMTv4VSgjnjTR3OmFGZqWvBeOoBu5lO3nVz34LlqRcEx9sTTP7/hWU3x50josLZ5ZRo&#10;UDijO0QNdCN5Qe7MQVe8ImvjNA6ZoBMi1llf4MV7u3Oj5lGM7fe1U/EfGyN9QvnphDLvA2H48fNi&#10;cT7BWTA0TfP8AmWMkr1cts6Hr9woEoWSulhDrCkBDMdrHwb/Z7+Y0Bspqq2QMimu2a+lI0fAqW+3&#10;+SbfjCneuElNOixhlqdqANlXSwhYmLKIh9cNJSAbpDULLuV+c9v/XZJY5AZ8OxSTIsRaoFAiIPOl&#10;UCVFCPA3lih1tPLE3bHViPeAcJRCv+/TxBazeCV+2pvqCcfozMBvb9lWYN5r8GEHDgmNcOOShls8&#10;ammwazNKlLTG/fzT9+iPPEMrJR0uCCLy4wCOUyK/aWTgl+l8HjcqKfNFPkPFvbbsX1v0Qa0NTmOK&#10;z4FlSYz+QT6LtTPqEXd5FbOiCTTD3AP2o7IOw+Lia8D4apXccIsshGt9b1kMHqGLiD/0j+DsSKCA&#10;zLsxz8sExTsKDb7xpjarQzC1SPx6wRXJGRXcwETT8bWIK/5aT14vb9ryFwAAAP//AwBQSwMEFAAG&#10;AAgAAAAhALi195bbAAAAAwEAAA8AAABkcnMvZG93bnJldi54bWxMj0FLw0AQhe9C/8MyBW92twFL&#10;jdmUoChWvLSKeNxmp0lodjZmt0301zv1opcHjze89022Gl0rTtiHxpOG+UyBQCq9bajS8Pb6cLUE&#10;EaIha1pPqOELA6zyyUVmUusH2uBpGyvBJRRSo6GOsUulDGWNzoSZ75A42/vemci2r6TtzcDlrpWJ&#10;UgvpTEO8UJsO72osD9uj0/A9X9+/Fx/rRr48hqfiRn0mw+ZZ68vpWNyCiDjGv2M44zM65My080ey&#10;QbQa+JH4q5xdL9jtNCRLBTLP5H/2/AcAAP//AwBQSwECLQAUAAYACAAAACEAtoM4kv4AAADhAQAA&#10;EwAAAAAAAAAAAAAAAAAAAAAAW0NvbnRlbnRfVHlwZXNdLnhtbFBLAQItABQABgAIAAAAIQA4/SH/&#10;1gAAAJQBAAALAAAAAAAAAAAAAAAAAC8BAABfcmVscy8ucmVsc1BLAQItABQABgAIAAAAIQCm4VeN&#10;hQIAABsFAAAOAAAAAAAAAAAAAAAAAC4CAABkcnMvZTJvRG9jLnhtbFBLAQItABQABgAIAAAAIQC4&#10;tfeW2wAAAAMBAAAPAAAAAAAAAAAAAAAAAN8EAABkcnMvZG93bnJldi54bWxQSwUGAAAAAAQABADz&#10;AAAA5wUAAAAA&#10;" fillcolor="#ff7d7d" strokecolor="#ff7d7d" strokeweight="1pt">
                      <v:stroke joinstyle="miter"/>
                      <v:textbox>
                        <w:txbxContent>
                          <w:p w14:paraId="5D5F04EC"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6F5DE2F8"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7FD949FD"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DF85F87"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r>
      <w:tr w:rsidR="00305873" w:rsidRPr="00CA386A" w14:paraId="492B90C0" w14:textId="77777777" w:rsidTr="00AA5AF5">
        <w:trPr>
          <w:jc w:val="center"/>
        </w:trPr>
        <w:tc>
          <w:tcPr>
            <w:tcW w:w="2700" w:type="dxa"/>
            <w:tcBorders>
              <w:top w:val="nil"/>
              <w:left w:val="nil"/>
              <w:bottom w:val="nil"/>
              <w:right w:val="nil"/>
            </w:tcBorders>
            <w:tcMar>
              <w:top w:w="86" w:type="dxa"/>
              <w:left w:w="115" w:type="dxa"/>
              <w:bottom w:w="86" w:type="dxa"/>
              <w:right w:w="115" w:type="dxa"/>
            </w:tcMar>
            <w:vAlign w:val="center"/>
          </w:tcPr>
          <w:p w14:paraId="565C0A41"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rPr>
              <w:t>Stigmatisation</w:t>
            </w:r>
          </w:p>
        </w:tc>
        <w:tc>
          <w:tcPr>
            <w:tcW w:w="1080" w:type="dxa"/>
            <w:tcBorders>
              <w:top w:val="nil"/>
              <w:left w:val="nil"/>
              <w:bottom w:val="nil"/>
              <w:right w:val="nil"/>
            </w:tcBorders>
            <w:tcMar>
              <w:top w:w="86" w:type="dxa"/>
              <w:left w:w="115" w:type="dxa"/>
              <w:bottom w:w="86" w:type="dxa"/>
              <w:right w:w="115" w:type="dxa"/>
            </w:tcMar>
            <w:vAlign w:val="center"/>
          </w:tcPr>
          <w:p w14:paraId="24024EE2"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1B4F0E78" wp14:editId="23F8F33E">
                      <wp:extent cx="355600" cy="177800"/>
                      <wp:effectExtent l="0" t="0" r="25400" b="12700"/>
                      <wp:docPr id="19" name="Rectangle: Rounded Corners 19"/>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2DB8C20B"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B4F0E78" id="Rectangle: Rounded Corners 19" o:spid="_x0000_s1079"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8KUhAIAABsFAAAOAAAAZHJzL2Uyb0RvYy54bWysVEtv2zAMvg/YfxB0X52kTdMadYogQYYB&#10;RVu0HXpmZMkWoNckJXb360fJ7nM7DMNyUEiT4uPjR11c9lqRA/dBWlPR6dGEEm6YraVpKvr9Yfvl&#10;jJIQwdSgrOEVfeKBXi4/f7roXMlntrWq5p5gEBPKzlW0jdGVRRFYyzWEI+u4QaOwXkNE1TdF7aHD&#10;6FoVs8nktOisr523jIeAXzeDkS5zfCE4izdCBB6JqijWFvPp87lLZ7G8gLLx4FrJxjLgH6rQIA0m&#10;fQm1gQhk7+VvobRk3gYr4hGzurBCSMZzD9jNdPKhm/sWHM+9IDjBvcAU/l9Ydn249UTWOLtzSgxo&#10;nNEdogamUbwkd3Zval6TtfUGh0zQCRHrXCjx4r279aMWUEzt98Lr9I+NkT6j/PSCMu8jYfjxeD4/&#10;neAsGJqmi8UZyhileL3sfIhfudUkCRX1qYZUUwYYDlchDv7PfilhsErWW6lUVnyzWytPDoBT324X&#10;m8VmTPHOTRnSYQmzRa4GkH1CQcTCtEM8gmkoAdUgrVn0Ofe72+HvkqQiNxDaoZgcIdUCpZYRma+k&#10;rihCgL+xRGWSlWfujq0mvAeEkxT7XZ8nNj9OV9Knna2fcIzeDvwOjm0l5r2CEG/BI6ERblzSeIOH&#10;UBa7tqNESWv9zz99T/7IM7RS0uGCICI/9uA5JeqbQQaeT09O0kZl5WS+mKHi31p2by1mr9cWpzHF&#10;58CxLCb/qJ5F4a1+xF1epaxoAsMw94D9qKzjsLj4GjC+WmU33CIH8crcO5aCJ+gS4g/9I3g3Eigi&#10;867t8zJB+YFCg2+6aexqH62QmV+vuCI5k4IbmGk6vhZpxd/q2ev1TVv+AgAA//8DAFBLAwQUAAYA&#10;CAAAACEAuLX3ltsAAAADAQAADwAAAGRycy9kb3ducmV2LnhtbEyPQUvDQBCF70L/wzIFb3a3AUuN&#10;2ZSgKFa8tIp43GanSWh2Nma3TfTXO/WilwePN7z3TbYaXStO2IfGk4b5TIFAKr1tqNLw9vpwtQQR&#10;oiFrWk+o4QsDrPLJRWZS6wfa4GkbK8ElFFKjoY6xS6UMZY3OhJnvkDjb+96ZyLavpO3NwOWulYlS&#10;C+lMQ7xQmw7vaiwP26PT8D1f378XH+tGvjyGp+JGfSbD5lnry+lY3IKIOMa/YzjjMzrkzLTzR7JB&#10;tBr4kfirnF0v2O00JEsFMs/kf/b8BwAA//8DAFBLAQItABQABgAIAAAAIQC2gziS/gAAAOEBAAAT&#10;AAAAAAAAAAAAAAAAAAAAAABbQ29udGVudF9UeXBlc10ueG1sUEsBAi0AFAAGAAgAAAAhADj9If/W&#10;AAAAlAEAAAsAAAAAAAAAAAAAAAAALwEAAF9yZWxzLy5yZWxzUEsBAi0AFAAGAAgAAAAhAIaHwpSE&#10;AgAAGwUAAA4AAAAAAAAAAAAAAAAALgIAAGRycy9lMm9Eb2MueG1sUEsBAi0AFAAGAAgAAAAhALi1&#10;95bbAAAAAwEAAA8AAAAAAAAAAAAAAAAA3gQAAGRycy9kb3ducmV2LnhtbFBLBQYAAAAABAAEAPMA&#10;AADmBQAAAAA=&#10;" fillcolor="#ff7d7d" strokecolor="#ff7d7d" strokeweight="1pt">
                      <v:stroke joinstyle="miter"/>
                      <v:textbox>
                        <w:txbxContent>
                          <w:p w14:paraId="2DB8C20B"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079903D4"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42F61C74" wp14:editId="5E5FBAEF">
                      <wp:extent cx="355600" cy="177800"/>
                      <wp:effectExtent l="0" t="0" r="25400" b="12700"/>
                      <wp:docPr id="16" name="Rectangle: Rounded Corners 16"/>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0070C0"/>
                              </a:solidFill>
                              <a:ln w="12700" cap="flat" cmpd="sng" algn="ctr">
                                <a:solidFill>
                                  <a:srgbClr val="0070C0"/>
                                </a:solidFill>
                                <a:prstDash val="solid"/>
                                <a:miter lim="800000"/>
                              </a:ln>
                              <a:effectLst/>
                            </wps:spPr>
                            <wps:txbx>
                              <w:txbxContent>
                                <w:p w14:paraId="11394D86"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2F61C74" id="Rectangle: Rounded Corners 16" o:spid="_x0000_s1080"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lwbgwIAABsFAAAOAAAAZHJzL2Uyb0RvYy54bWysVEtv2zAMvg/YfxB0X+1kSdMZcYogRYcB&#10;RRu0HXpWZNkWoNcoJXb360fJTvrYDsOwHBTSpPj4+FHLy14rchDgpTUlnZzllAjDbSVNU9Lvj9ef&#10;LijxgZmKKWtESZ+Fp5erjx+WnSvE1LZWVQIIBjG+6FxJ2xBckWWet0Izf2adMGisLWgWUIUmq4B1&#10;GF2rbJrn51lnoXJgufAev14NRrpK8eta8HBX114EokqKtYV0Qjp38cxWS1Y0wFwr+VgG+4cqNJMG&#10;k55CXbHAyB7kb6G05GC9rcMZtzqzdS25SD1gN5P8XTcPLXMi9YLgeHeCyf+/sPz2sAUiK5zdOSWG&#10;aZzRPaLGTKNEQe7t3lSiIhsLBodM0AkR65wv8OKD28KoeRRj+30NOv5jY6RPKD+fUBZ9IBw/fp7P&#10;z3OcBUfTZLG4QBmjZC+XHfjwVVhNolBSiDXEmhLA7HDjw+B/9IsJvVWyupZKJQWa3UYBObA49XyR&#10;b44p3rgpQzosYbpI1TBkX61YwMK0Qzy8aShhqkFa8wAp95vb/u+SxCKvmG+HYlKEgXRaBmS+krqk&#10;CAH+RhSUiS2IxN2x1Yj3gHCUQr/r08Tms3glftrZ6hnHCHbgt3f8WmLeG+bDlgESGuHGJQ13eNTK&#10;Ytd2lChpLfz80/fojzxDKyUdLggi8mPPQFCivhlk4JfJbBY3Kimz+WKKCry27F5bzF5vLE5jgs+B&#10;40mM/kEdxRqsfsJdXsesaGKGY+4B+1HZhGFx8TXgYr1ObrhFjoUb8+B4DB6hi4g/9k8M3EiggMy7&#10;tcdlYsU7Cg2+8aax632wtUz8esEVyRkV3MBE0/G1iCv+Wk9eL2/a6hcAAAD//wMAUEsDBBQABgAI&#10;AAAAIQA35vRH2gAAAAMBAAAPAAAAZHJzL2Rvd25yZXYueG1sTI/NTsMwEITvSLyDtUjcqENFoyrE&#10;qSoQN5DoD4KjEy9xUnsdxW4b3p6FC1xGGs1q5ttyNXknTjjGLpCC21kGAqkJpqNWwX73dLMEEZMm&#10;o10gVPCFEVbV5UWpCxPOtMHTNrWCSygWWoFNaSikjI1Fr+MsDEicfYbR68R2bKUZ9ZnLvZPzLMul&#10;1x3xgtUDPlhsDtujV/BSL567t49Nn/dr9364e+2T3T8qdX01re9BJJzS3zH84DM6VMxUhyOZKJwC&#10;fiT9KmeLnF2tYL7MQFal/M9efQMAAP//AwBQSwECLQAUAAYACAAAACEAtoM4kv4AAADhAQAAEwAA&#10;AAAAAAAAAAAAAAAAAAAAW0NvbnRlbnRfVHlwZXNdLnhtbFBLAQItABQABgAIAAAAIQA4/SH/1gAA&#10;AJQBAAALAAAAAAAAAAAAAAAAAC8BAABfcmVscy8ucmVsc1BLAQItABQABgAIAAAAIQDjQlwbgwIA&#10;ABsFAAAOAAAAAAAAAAAAAAAAAC4CAABkcnMvZTJvRG9jLnhtbFBLAQItABQABgAIAAAAIQA35vRH&#10;2gAAAAMBAAAPAAAAAAAAAAAAAAAAAN0EAABkcnMvZG93bnJldi54bWxQSwUGAAAAAAQABADzAAAA&#10;5AUAAAAA&#10;" fillcolor="#0070c0" strokecolor="#0070c0" strokeweight="1pt">
                      <v:stroke joinstyle="miter"/>
                      <v:textbox>
                        <w:txbxContent>
                          <w:p w14:paraId="11394D86"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143499AF"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0F894DB"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1B737DF0"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38B314A3"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r>
      <w:tr w:rsidR="00305873" w:rsidRPr="00CA386A" w14:paraId="753340DC" w14:textId="77777777" w:rsidTr="00AA5AF5">
        <w:trPr>
          <w:jc w:val="center"/>
        </w:trPr>
        <w:tc>
          <w:tcPr>
            <w:tcW w:w="2700" w:type="dxa"/>
            <w:tcBorders>
              <w:top w:val="nil"/>
              <w:left w:val="nil"/>
              <w:bottom w:val="nil"/>
              <w:right w:val="nil"/>
            </w:tcBorders>
            <w:tcMar>
              <w:top w:w="86" w:type="dxa"/>
              <w:left w:w="115" w:type="dxa"/>
              <w:bottom w:w="86" w:type="dxa"/>
              <w:right w:w="115" w:type="dxa"/>
            </w:tcMar>
            <w:vAlign w:val="center"/>
          </w:tcPr>
          <w:p w14:paraId="275CDFEE"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rPr>
              <w:t>Rejection; Exclusion; Seclusion</w:t>
            </w:r>
          </w:p>
        </w:tc>
        <w:tc>
          <w:tcPr>
            <w:tcW w:w="1080" w:type="dxa"/>
            <w:tcBorders>
              <w:top w:val="nil"/>
              <w:left w:val="nil"/>
              <w:bottom w:val="nil"/>
              <w:right w:val="nil"/>
            </w:tcBorders>
            <w:tcMar>
              <w:top w:w="86" w:type="dxa"/>
              <w:left w:w="115" w:type="dxa"/>
              <w:bottom w:w="86" w:type="dxa"/>
              <w:right w:w="115" w:type="dxa"/>
            </w:tcMar>
            <w:vAlign w:val="center"/>
          </w:tcPr>
          <w:p w14:paraId="3107808F"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07DBB24A"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1253672D"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1BDD9999" wp14:editId="7F2D408C">
                      <wp:extent cx="355600" cy="177800"/>
                      <wp:effectExtent l="0" t="0" r="25400" b="12700"/>
                      <wp:docPr id="18" name="Rectangle: Rounded Corners 18"/>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7D7D"/>
                              </a:solidFill>
                              <a:ln w="12700" cap="flat" cmpd="sng" algn="ctr">
                                <a:solidFill>
                                  <a:srgbClr val="FF7D7D"/>
                                </a:solidFill>
                                <a:prstDash val="solid"/>
                                <a:miter lim="800000"/>
                              </a:ln>
                              <a:effectLst/>
                            </wps:spPr>
                            <wps:txbx>
                              <w:txbxContent>
                                <w:p w14:paraId="44A1685B"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1BDD9999" id="Rectangle: Rounded Corners 18" o:spid="_x0000_s1081"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FVTgwIAABsFAAAOAAAAZHJzL2Uyb0RvYy54bWysVMlu2zAQvRfoPxC8N7LdOE6FyIFhw0WB&#10;IDGSFDnTFLUA3ErSltKv7yOlrO2hKOoDPaMZzvLmDS8ueyXJUTjfGl3Q6cmEEqG5KVtdF/T7/fbT&#10;OSU+MF0yabQo6KPw9HL58cNFZ3MxM42RpXAEQbTPO1vQJgSbZ5nnjVDMnxgrNIyVcYoFqK7OSsc6&#10;RFcym00mZ1lnXGmd4cJ7fN0MRrpM8atK8HBTVV4EIguK2kI6XTr38cyWFyyvHbNNy8cy2D9UoVir&#10;kfQ51IYFRg6u/S2Uarkz3lThhBuVmapquUg9oJvp5F03dw2zIvUCcLx9hsn/v7D8+rhzpC0xO0xK&#10;M4UZ3QI1pmspcnJrDroUJVkbpzFkAicg1lmf4+Kd3blR8xBj+33lVPxHY6RPKD8+oyz6QDg+fp7P&#10;zyaYBYdpulicQ0aU7OWydT58FUaRKBTUxRpiTQlgdrzyYfB/8osJvZFtuW2lTIqr92vpyJFh6tvt&#10;YrPYjCneuElNOpQwW6RqGNhXSRZQmLLAw+uaEiZr0JoHl3K/ue3/LkkscsN8MxSTIsRaWK7aAObL&#10;VhUUEOA3lih1tIrE3bHViPeAcJRCv+/TxObzeCV+2pvyEWN0ZuC3t3zbIu8V82HHHAgNuLGk4QZH&#10;JQ26NqNESWPczz99j/7gGayUdFgQIPLjwJygRH7TYOCX6elp3KiknM4XMyjutWX/2qIPam0wjSme&#10;A8uTGP2DfBIrZ9QDdnkVs8LENEfuAftRWYdhcfEacLFaJTdskWXhSt9ZHoNH6CLi9/0Dc3YkUADz&#10;rs3TMrH8HYUG33hTm9UhmKpN/HrBFeSMCjYw0XR8LeKKv9aT18ubtvwFAAD//wMAUEsDBBQABgAI&#10;AAAAIQC4tfeW2wAAAAMBAAAPAAAAZHJzL2Rvd25yZXYueG1sTI9BS8NAEIXvQv/DMgVvdrcBS43Z&#10;lKAoVry0injcZqdJaHY2ZrdN9Nc79aKXB483vPdNthpdK07Yh8aThvlMgUAqvW2o0vD2+nC1BBGi&#10;IWtaT6jhCwOs8slFZlLrB9rgaRsrwSUUUqOhjrFLpQxljc6Eme+QONv73pnItq+k7c3A5a6ViVIL&#10;6UxDvFCbDu9qLA/bo9PwPV/fvxcf60a+PIan4kZ9JsPmWevL6Vjcgog4xr9jOOMzOuTMtPNHskG0&#10;GviR+KucXS/Y7TQkSwUyz+R/9vwHAAD//wMAUEsBAi0AFAAGAAgAAAAhALaDOJL+AAAA4QEAABMA&#10;AAAAAAAAAAAAAAAAAAAAAFtDb250ZW50X1R5cGVzXS54bWxQSwECLQAUAAYACAAAACEAOP0h/9YA&#10;AACUAQAACwAAAAAAAAAAAAAAAAAvAQAAX3JlbHMvLnJlbHNQSwECLQAUAAYACAAAACEATkRVU4MC&#10;AAAbBQAADgAAAAAAAAAAAAAAAAAuAgAAZHJzL2Uyb0RvYy54bWxQSwECLQAUAAYACAAAACEAuLX3&#10;ltsAAAADAQAADwAAAAAAAAAAAAAAAADdBAAAZHJzL2Rvd25yZXYueG1sUEsFBgAAAAAEAAQA8wAA&#10;AOUFAAAAAA==&#10;" fillcolor="#ff7d7d" strokecolor="#ff7d7d" strokeweight="1pt">
                      <v:stroke joinstyle="miter"/>
                      <v:textbox>
                        <w:txbxContent>
                          <w:p w14:paraId="44A1685B"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4A9D5DB"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674AFBE8" wp14:editId="022B1856">
                      <wp:extent cx="355600" cy="177800"/>
                      <wp:effectExtent l="0" t="0" r="25400" b="12700"/>
                      <wp:docPr id="21" name="Rectangle: Rounded Corners 21"/>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txbx>
                              <w:txbxContent>
                                <w:p w14:paraId="05E375CE"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74AFBE8" id="Rectangle: Rounded Corners 21" o:spid="_x0000_s1082"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2WNggIAABsFAAAOAAAAZHJzL2Uyb0RvYy54bWysVEtv2zAMvg/YfxB0X51kTdMZdYogRYYB&#10;RRu0HXpmZMkWoNckJXb360fJbtN2OwzDclBIkeLj40dfXPZakQP3QVpT0enJhBJumK2laSr6/WHz&#10;6ZySEMHUoKzhFX3igV4uP3646FzJZ7a1quaeYBATys5VtI3RlUURWMs1hBPruEGjsF5DRNU3Re2h&#10;w+haFbPJ5KzorK+dt4yHgLdXg5Euc3whOIu3QgQeiaoo1hbz6fO5S2exvICy8eBaycYy4B+q0CAN&#10;Jn0JdQURyN7L30JpybwNVsQTZnVhhZCM5x6wm+nkXTf3LTiee0FwgnuBKfy/sOzmsPVE1hWdTSkx&#10;oHFGd4gamEbxktzZval5TdbWGxwyQSdErHOhxIf3butHLaCY2u+F1+kfGyN9RvnpBWXeR8Lw8vN8&#10;fjbBWTA0TReLc5QxSnF87HyIX7nVJAkV9amGVFMGGA7XIQ7+z34pYbBK1hupVFZ8s1srTw6AU99s&#10;JvgbU7xxU4Z0WMJskasBZJ9QELEw7RCPYBpKQDVIaxZ9zv3mdfi7JKnIKwjtUEyOkGqBUsuIzFdS&#10;VxQhOJaoTLLyzN2x1YT3gHCSYr/r88TmZylSutrZ+gnH6O3A7+DYRmLeawhxCx4JjXDjksZbPISy&#10;2LUdJUpa63/+6T75I8/QSkmHC4KI/NiD55SobwYZ+GV6epo2Kiun88UMFf/asnttMXu9tjgNJBlW&#10;l8XkH9WzKLzVj7jLq5QVTWAY5h6wH5V1HBYXvwaMr1bZDbfIQbw2946l4Am6hPhD/wjejQSKyLwb&#10;+7xMUL6j0OCbXhq72kcrZObXEVckZ1JwAzNNx69FWvHXevY6ftOWvwAAAP//AwBQSwMEFAAGAAgA&#10;AAAhAP+TaL/ZAAAAAwEAAA8AAABkcnMvZG93bnJldi54bWxMj0FLw0AQhe+C/2EZwYvYjYXWkmZT&#10;VBC8SVrB6zY73USzs2l22sR/7+hFLw8eb3jvm2IzhU6dcUhtJAN3swwUUh1dS97A2+75dgUqsSVn&#10;u0ho4AsTbMrLi8LmLo5U4XnLXkkJpdwaaJj7XOtUNxhsmsUeSbJDHIJlsYPXbrCjlIdOz7NsqYNt&#10;SRYa2+NTg/Xn9hQMLN7HifUxe32555uPo3+sAvnKmOur6WENinHiv2P4wRd0KIVpH0/kkuoMyCP8&#10;q5ItluL2BuarDHRZ6P/s5TcAAAD//wMAUEsBAi0AFAAGAAgAAAAhALaDOJL+AAAA4QEAABMAAAAA&#10;AAAAAAAAAAAAAAAAAFtDb250ZW50X1R5cGVzXS54bWxQSwECLQAUAAYACAAAACEAOP0h/9YAAACU&#10;AQAACwAAAAAAAAAAAAAAAAAvAQAAX3JlbHMvLnJlbHNQSwECLQAUAAYACAAAACEAeMtljYICAAAb&#10;BQAADgAAAAAAAAAAAAAAAAAuAgAAZHJzL2Uyb0RvYy54bWxQSwECLQAUAAYACAAAACEA/5Nov9kA&#10;AAADAQAADwAAAAAAAAAAAAAAAADcBAAAZHJzL2Rvd25yZXYueG1sUEsFBgAAAAAEAAQA8wAAAOIF&#10;AAAAAA==&#10;" fillcolor="red" strokecolor="red" strokeweight="1pt">
                      <v:stroke joinstyle="miter"/>
                      <v:textbox>
                        <w:txbxContent>
                          <w:p w14:paraId="05E375CE"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227E085B"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49951230" wp14:editId="100430C1">
                      <wp:extent cx="355600" cy="177800"/>
                      <wp:effectExtent l="0" t="0" r="25400" b="12700"/>
                      <wp:docPr id="23" name="Rectangle: Rounded Corners 23"/>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txbx>
                              <w:txbxContent>
                                <w:p w14:paraId="2C067D5D"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9951230" id="Rectangle: Rounded Corners 23" o:spid="_x0000_s1083"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iS7gwIAABsFAAAOAAAAZHJzL2Uyb0RvYy54bWysVEtPGzEQvlfqf7B8L5sEQmDFBkVBqSoh&#10;QEDFeeK1dy35VdvJLv31HXsXArSHqmoOzszOeB7ffOOLy14rsuc+SGsqOj2aUMINs7U0TUW/P26+&#10;nFESIpgalDW8os880Mvl508XnSv5zLZW1dwTDGJC2bmKtjG6sigCa7mGcGQdN2gU1muIqPqmqD10&#10;GF2rYjaZnBad9bXzlvEQ8OvVYKTLHF8IzuKtEIFHoiqKtcV8+nxu01ksL6BsPLhWsrEM+IcqNEiD&#10;SV9DXUEEsvPyt1BaMm+DFfGIWV1YISTjuQfsZjr50M1DC47nXhCc4F5hCv8vLLvZ33ki64rOjikx&#10;oHFG94gamEbxktzbnal5TdbWGxwyQSdErHOhxIsP7s6PWkAxtd8Lr9M/Nkb6jPLzK8q8j4Thx+P5&#10;/HSCs2Bomi4WZyhjlOJw2fkQv3KrSRIq6lMNqaYMMOyvQxz8X/xSwmCVrDdSqaz4ZrtWnuwBp77Z&#10;TPA3pnjnpgzpsITZIlcDyD6hIGJh2iEewTSUgGqQ1iz6nPvd7fB3SVKRVxDaoZgcIdUCpZYRma+k&#10;rihCcChRmWTlmbtjqwnvAeEkxX7b54nNFylS+rS19TOO0duB38GxjcS81xDiHXgkNMKNSxpv8RDK&#10;Ytd2lChprf/5p+/JH3mGVko6XBBE5McOPKdEfTPIwPPpyUnaqKyczBczVPxby/atxez02uI0pvgc&#10;OJbF5B/Viyi81U+4y6uUFU1gGOYesB+VdRwWF18Dxler7IZb5CBemwfHUvAEXUL8sX8C70YCRWTe&#10;jX1ZJig/UGjwTTeNXe2iFTLz64ArkjMpuIGZpuNrkVb8rZ69Dm/a8hcAAAD//wMAUEsDBBQABgAI&#10;AAAAIQD/k2i/2QAAAAMBAAAPAAAAZHJzL2Rvd25yZXYueG1sTI9BS8NAEIXvgv9hGcGL2I2F1pJm&#10;U1QQvElawes2O91Es7NpdtrEf+/oRS8PHm9475tiM4VOnXFIbSQDd7MMFFIdXUvewNvu+XYFKrEl&#10;Z7tIaOALE2zKy4vC5i6OVOF5y15JCaXcGmiY+1zrVDcYbJrFHkmyQxyCZbGD126wo5SHTs+zbKmD&#10;bUkWGtvjU4P15/YUDCzex4n1MXt9ueebj6N/rAL5ypjrq+lhDYpx4r9j+MEXdCiFaR9P5JLqDMgj&#10;/KuSLZbi9gbmqwx0Wej/7OU3AAAA//8DAFBLAQItABQABgAIAAAAIQC2gziS/gAAAOEBAAATAAAA&#10;AAAAAAAAAAAAAAAAAABbQ29udGVudF9UeXBlc10ueG1sUEsBAi0AFAAGAAgAAAAhADj9If/WAAAA&#10;lAEAAAsAAAAAAAAAAAAAAAAALwEAAF9yZWxzLy5yZWxzUEsBAi0AFAAGAAgAAAAhANKqJLuDAgAA&#10;GwUAAA4AAAAAAAAAAAAAAAAALgIAAGRycy9lMm9Eb2MueG1sUEsBAi0AFAAGAAgAAAAhAP+TaL/Z&#10;AAAAAwEAAA8AAAAAAAAAAAAAAAAA3QQAAGRycy9kb3ducmV2LnhtbFBLBQYAAAAABAAEAPMAAADj&#10;BQAAAAA=&#10;" fillcolor="red" strokecolor="red" strokeweight="1pt">
                      <v:stroke joinstyle="miter"/>
                      <v:textbox>
                        <w:txbxContent>
                          <w:p w14:paraId="2C067D5D" w14:textId="77777777" w:rsidR="005C7B1C" w:rsidRDefault="005C7B1C" w:rsidP="005C7B1C">
                            <w:pPr>
                              <w:jc w:val="center"/>
                            </w:pPr>
                          </w:p>
                        </w:txbxContent>
                      </v:textbox>
                      <w10:anchorlock/>
                    </v:roundrect>
                  </w:pict>
                </mc:Fallback>
              </mc:AlternateContent>
            </w:r>
          </w:p>
        </w:tc>
        <w:tc>
          <w:tcPr>
            <w:tcW w:w="1080" w:type="dxa"/>
            <w:tcBorders>
              <w:top w:val="nil"/>
              <w:left w:val="nil"/>
              <w:bottom w:val="nil"/>
              <w:right w:val="nil"/>
            </w:tcBorders>
            <w:tcMar>
              <w:top w:w="86" w:type="dxa"/>
              <w:left w:w="115" w:type="dxa"/>
              <w:bottom w:w="86" w:type="dxa"/>
              <w:right w:w="115" w:type="dxa"/>
            </w:tcMar>
            <w:vAlign w:val="center"/>
          </w:tcPr>
          <w:p w14:paraId="58133DB5"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r>
      <w:tr w:rsidR="00305873" w:rsidRPr="00CA386A" w14:paraId="234C3CDB" w14:textId="77777777" w:rsidTr="00AA5AF5">
        <w:trPr>
          <w:jc w:val="center"/>
        </w:trPr>
        <w:tc>
          <w:tcPr>
            <w:tcW w:w="2700" w:type="dxa"/>
            <w:tcBorders>
              <w:top w:val="nil"/>
              <w:left w:val="nil"/>
              <w:bottom w:val="single" w:sz="6" w:space="0" w:color="auto"/>
              <w:right w:val="nil"/>
            </w:tcBorders>
            <w:tcMar>
              <w:top w:w="86" w:type="dxa"/>
              <w:left w:w="115" w:type="dxa"/>
              <w:bottom w:w="86" w:type="dxa"/>
              <w:right w:w="115" w:type="dxa"/>
            </w:tcMar>
            <w:vAlign w:val="center"/>
          </w:tcPr>
          <w:p w14:paraId="4A4C3EA5"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rPr>
              <w:t>Internalised Oppression</w: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6A0C0A31"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6AEFFA3A"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135F69A6"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E64D268"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0CE8B61A"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2EF483D8" wp14:editId="553B63A8">
                      <wp:extent cx="355600" cy="177800"/>
                      <wp:effectExtent l="0" t="0" r="25400" b="12700"/>
                      <wp:docPr id="24" name="Rectangle: Rounded Corners 24"/>
                      <wp:cNvGraphicFramePr/>
                      <a:graphic xmlns:a="http://schemas.openxmlformats.org/drawingml/2006/main">
                        <a:graphicData uri="http://schemas.microsoft.com/office/word/2010/wordprocessingShape">
                          <wps:wsp>
                            <wps:cNvSpPr/>
                            <wps:spPr>
                              <a:xfrm>
                                <a:off x="0" y="0"/>
                                <a:ext cx="355600" cy="177800"/>
                              </a:xfrm>
                              <a:prstGeom prst="roundRect">
                                <a:avLst/>
                              </a:prstGeom>
                              <a:solidFill>
                                <a:srgbClr val="FF0000"/>
                              </a:solidFill>
                              <a:ln w="12700" cap="flat" cmpd="sng" algn="ctr">
                                <a:solidFill>
                                  <a:srgbClr val="FF0000"/>
                                </a:solidFill>
                                <a:prstDash val="solid"/>
                                <a:miter lim="800000"/>
                              </a:ln>
                              <a:effectLst/>
                            </wps:spPr>
                            <wps:txbx>
                              <w:txbxContent>
                                <w:p w14:paraId="2300153C"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EF483D8" id="Rectangle: Rounded Corners 24" o:spid="_x0000_s1084" style="width:28pt;height:14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TgwIAABsFAAAOAAAAZHJzL2Uyb0RvYy54bWysVEtv2zAMvg/YfxB0X51kSdMZdYogRYYB&#10;RVu0HXpmZMkWoNckJXb360fJbtN2OwzDclBIk+Lj40edX/RakQP3QVpT0enJhBJumK2laSr6/WH7&#10;6YySEMHUoKzhFX3igV6sPn4471zJZ7a1quaeYBATys5VtI3RlUURWMs1hBPruEGjsF5DRNU3Re2h&#10;w+haFbPJ5LTorK+dt4yHgF8vByNd5fhCcBZvhAg8ElVRrC3m0+dzl85idQ5l48G1ko1lwD9UoUEa&#10;TPoS6hIikL2Xv4XSknkbrIgnzOrCCiEZzz1gN9PJu27uW3A894LgBPcCU/h/Ydn14dYTWVd0NqfE&#10;gMYZ3SFqYBrFS3Jn96bmNdlYb3DIBJ0Qsc6FEi/eu1s/agHF1H4vvE7/2BjpM8pPLyjzPhKGHz8v&#10;FqcTnAVD03S5PEMZoxTHy86H+JVbTZJQUZ9qSDVlgOFwFeLg/+yXEgarZL2VSmXFN7uN8uQAOPXt&#10;doK/McUbN2VIhyXMlrkaQPYJBREL0w7xCKahBFSDtGbR59xvboe/S5KKvITQDsXkCKkWKLWMyHwl&#10;dUURgmOJyiQrz9wdW014DwgnKfa7Pk9scZYipU87Wz/hGL0d+B0c20rMewUh3oJHQiPcuKTxBg+h&#10;LHZtR4mS1vqff/qe/JFnaKWkwwVBRH7swXNK1DeDDPwync/TRmVlvljOUPGvLbvXFrPXG4vTmOJz&#10;4FgWk39Uz6LwVj/iLq9TVjSBYZh7wH5UNnFYXHwNGF+vsxtukYN4Ze4dS8ETdAnxh/4RvBsJFJF5&#10;1/Z5maB8R6HBN900dr2PVsjMryOuSM6k4AZmmo6vRVrx13r2Or5pq18AAAD//wMAUEsDBBQABgAI&#10;AAAAIQD/k2i/2QAAAAMBAAAPAAAAZHJzL2Rvd25yZXYueG1sTI9BS8NAEIXvgv9hGcGL2I2F1pJm&#10;U1QQvElawes2O91Es7NpdtrEf+/oRS8PHm9475tiM4VOnXFIbSQDd7MMFFIdXUvewNvu+XYFKrEl&#10;Z7tIaOALE2zKy4vC5i6OVOF5y15JCaXcGmiY+1zrVDcYbJrFHkmyQxyCZbGD126wo5SHTs+zbKmD&#10;bUkWGtvjU4P15/YUDCzex4n1MXt9ueebj6N/rAL5ypjrq+lhDYpx4r9j+MEXdCiFaR9P5JLqDMgj&#10;/KuSLZbi9gbmqwx0Wej/7OU3AAAA//8DAFBLAQItABQABgAIAAAAIQC2gziS/gAAAOEBAAATAAAA&#10;AAAAAAAAAAAAAAAAAABbQ29udGVudF9UeXBlc10ueG1sUEsBAi0AFAAGAAgAAAAhADj9If/WAAAA&#10;lAEAAAsAAAAAAAAAAAAAAAAALwEAAF9yZWxzLy5yZWxzUEsBAi0AFAAGAAgAAAAhAD8L9FODAgAA&#10;GwUAAA4AAAAAAAAAAAAAAAAALgIAAGRycy9lMm9Eb2MueG1sUEsBAi0AFAAGAAgAAAAhAP+TaL/Z&#10;AAAAAwEAAA8AAAAAAAAAAAAAAAAA3QQAAGRycy9kb3ducmV2LnhtbFBLBQYAAAAABAAEAPMAAADj&#10;BQAAAAA=&#10;" fillcolor="red" strokecolor="red" strokeweight="1pt">
                      <v:stroke joinstyle="miter"/>
                      <v:textbox>
                        <w:txbxContent>
                          <w:p w14:paraId="2300153C" w14:textId="77777777" w:rsidR="005C7B1C" w:rsidRDefault="005C7B1C" w:rsidP="005C7B1C">
                            <w:pPr>
                              <w:jc w:val="center"/>
                            </w:pPr>
                          </w:p>
                        </w:txbxContent>
                      </v:textbox>
                      <w10:anchorlock/>
                    </v:roundrect>
                  </w:pict>
                </mc:Fallback>
              </mc:AlternateConten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569EC083"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sz w:val="22"/>
                <w:lang w:val="en-US"/>
              </w:rPr>
              <w:sym w:font="Wingdings" w:char="F0FB"/>
            </w:r>
          </w:p>
        </w:tc>
      </w:tr>
    </w:tbl>
    <w:p w14:paraId="3EC75A2D" w14:textId="77777777" w:rsidR="00305873" w:rsidRPr="00CA386A" w:rsidRDefault="00305873" w:rsidP="00B2373D">
      <w:pPr>
        <w:spacing w:after="60" w:line="480" w:lineRule="auto"/>
        <w:ind w:left="283"/>
        <w:jc w:val="left"/>
        <w:rPr>
          <w:rFonts w:ascii="Calibri" w:hAnsi="Calibri" w:cs="Calibri"/>
          <w:sz w:val="22"/>
        </w:rPr>
      </w:pPr>
    </w:p>
    <w:tbl>
      <w:tblPr>
        <w:tblStyle w:val="TableGrid"/>
        <w:tblW w:w="0" w:type="auto"/>
        <w:jc w:val="center"/>
        <w:tblLook w:val="04A0" w:firstRow="1" w:lastRow="0" w:firstColumn="1" w:lastColumn="0" w:noHBand="0" w:noVBand="1"/>
      </w:tblPr>
      <w:tblGrid>
        <w:gridCol w:w="1656"/>
        <w:gridCol w:w="1656"/>
        <w:gridCol w:w="1656"/>
        <w:gridCol w:w="1656"/>
        <w:gridCol w:w="1656"/>
      </w:tblGrid>
      <w:tr w:rsidR="00305873" w:rsidRPr="00CA386A" w14:paraId="776C4899" w14:textId="77777777" w:rsidTr="00AA5AF5">
        <w:trPr>
          <w:trHeight w:val="360"/>
          <w:jc w:val="center"/>
        </w:trPr>
        <w:tc>
          <w:tcPr>
            <w:tcW w:w="8280" w:type="dxa"/>
            <w:gridSpan w:val="5"/>
            <w:tcBorders>
              <w:top w:val="nil"/>
              <w:left w:val="nil"/>
              <w:bottom w:val="single" w:sz="6" w:space="0" w:color="auto"/>
              <w:right w:val="nil"/>
            </w:tcBorders>
            <w:tcMar>
              <w:top w:w="43" w:type="dxa"/>
              <w:left w:w="115" w:type="dxa"/>
              <w:bottom w:w="43" w:type="dxa"/>
              <w:right w:w="115" w:type="dxa"/>
            </w:tcMar>
            <w:vAlign w:val="center"/>
          </w:tcPr>
          <w:p w14:paraId="00DB482B" w14:textId="77777777" w:rsidR="00305873" w:rsidRPr="00CA386A" w:rsidRDefault="00305873" w:rsidP="00B2373D">
            <w:pPr>
              <w:spacing w:line="480" w:lineRule="auto"/>
              <w:ind w:left="283"/>
              <w:jc w:val="left"/>
              <w:rPr>
                <w:rFonts w:ascii="Calibri" w:hAnsi="Calibri" w:cs="Calibri"/>
                <w:b/>
                <w:bCs/>
                <w:sz w:val="22"/>
              </w:rPr>
            </w:pPr>
            <w:r w:rsidRPr="00CA386A">
              <w:rPr>
                <w:rFonts w:ascii="Calibri" w:hAnsi="Calibri" w:cs="Calibri"/>
                <w:b/>
                <w:bCs/>
                <w:sz w:val="22"/>
              </w:rPr>
              <w:t>LEGEND</w:t>
            </w:r>
          </w:p>
        </w:tc>
      </w:tr>
      <w:tr w:rsidR="00305873" w:rsidRPr="00CA386A" w14:paraId="71EC653F" w14:textId="77777777" w:rsidTr="00AA5AF5">
        <w:trPr>
          <w:trHeight w:val="360"/>
          <w:jc w:val="center"/>
        </w:trPr>
        <w:tc>
          <w:tcPr>
            <w:tcW w:w="1656" w:type="dxa"/>
            <w:tcBorders>
              <w:top w:val="single" w:sz="6" w:space="0" w:color="auto"/>
              <w:left w:val="single" w:sz="6" w:space="0" w:color="auto"/>
              <w:bottom w:val="nil"/>
              <w:right w:val="nil"/>
            </w:tcBorders>
            <w:tcMar>
              <w:top w:w="43" w:type="dxa"/>
              <w:left w:w="115" w:type="dxa"/>
              <w:bottom w:w="43" w:type="dxa"/>
              <w:right w:w="115" w:type="dxa"/>
            </w:tcMar>
            <w:vAlign w:val="center"/>
          </w:tcPr>
          <w:p w14:paraId="102A1185" w14:textId="77777777" w:rsidR="00305873" w:rsidRPr="00CA386A" w:rsidRDefault="00305873" w:rsidP="00B2373D">
            <w:pPr>
              <w:spacing w:line="480" w:lineRule="auto"/>
              <w:ind w:left="283"/>
              <w:jc w:val="left"/>
              <w:rPr>
                <w:rFonts w:ascii="Calibri" w:hAnsi="Calibri" w:cs="Calibri"/>
                <w:b/>
                <w:bCs/>
                <w:sz w:val="22"/>
              </w:rPr>
            </w:pPr>
            <w:r w:rsidRPr="00CA386A">
              <w:rPr>
                <w:rFonts w:ascii="Calibri" w:hAnsi="Calibri" w:cs="Calibri"/>
                <w:b/>
                <w:bCs/>
                <w:sz w:val="22"/>
              </w:rPr>
              <w:lastRenderedPageBreak/>
              <w:t>Positive (stated)</w:t>
            </w:r>
          </w:p>
        </w:tc>
        <w:tc>
          <w:tcPr>
            <w:tcW w:w="1656" w:type="dxa"/>
            <w:tcBorders>
              <w:top w:val="single" w:sz="6" w:space="0" w:color="auto"/>
              <w:left w:val="nil"/>
              <w:bottom w:val="nil"/>
              <w:right w:val="nil"/>
            </w:tcBorders>
            <w:tcMar>
              <w:top w:w="43" w:type="dxa"/>
              <w:left w:w="115" w:type="dxa"/>
              <w:bottom w:w="43" w:type="dxa"/>
              <w:right w:w="115" w:type="dxa"/>
            </w:tcMar>
            <w:vAlign w:val="center"/>
          </w:tcPr>
          <w:p w14:paraId="38EEC49A" w14:textId="77777777" w:rsidR="00305873" w:rsidRPr="00CA386A" w:rsidRDefault="00305873" w:rsidP="00B2373D">
            <w:pPr>
              <w:spacing w:line="480" w:lineRule="auto"/>
              <w:ind w:left="283"/>
              <w:jc w:val="left"/>
              <w:rPr>
                <w:rFonts w:ascii="Calibri" w:hAnsi="Calibri" w:cs="Calibri"/>
                <w:b/>
                <w:bCs/>
                <w:sz w:val="22"/>
              </w:rPr>
            </w:pPr>
            <w:r w:rsidRPr="00CA386A">
              <w:rPr>
                <w:rFonts w:ascii="Calibri" w:hAnsi="Calibri" w:cs="Calibri"/>
                <w:b/>
                <w:bCs/>
                <w:sz w:val="22"/>
              </w:rPr>
              <w:t>Positive (inferred)</w:t>
            </w:r>
          </w:p>
        </w:tc>
        <w:tc>
          <w:tcPr>
            <w:tcW w:w="1656" w:type="dxa"/>
            <w:tcBorders>
              <w:top w:val="single" w:sz="6" w:space="0" w:color="auto"/>
              <w:left w:val="nil"/>
              <w:bottom w:val="nil"/>
              <w:right w:val="nil"/>
            </w:tcBorders>
            <w:vAlign w:val="center"/>
          </w:tcPr>
          <w:p w14:paraId="3AF92502" w14:textId="77777777" w:rsidR="00305873" w:rsidRPr="00CA386A" w:rsidRDefault="00305873" w:rsidP="00B2373D">
            <w:pPr>
              <w:spacing w:line="480" w:lineRule="auto"/>
              <w:ind w:left="283"/>
              <w:jc w:val="left"/>
              <w:rPr>
                <w:rFonts w:ascii="Calibri" w:hAnsi="Calibri" w:cs="Calibri"/>
                <w:b/>
                <w:bCs/>
                <w:sz w:val="22"/>
              </w:rPr>
            </w:pPr>
            <w:r w:rsidRPr="00CA386A">
              <w:rPr>
                <w:rFonts w:ascii="Calibri" w:hAnsi="Calibri" w:cs="Calibri"/>
                <w:b/>
                <w:bCs/>
                <w:sz w:val="22"/>
              </w:rPr>
              <w:t>Undefined</w:t>
            </w:r>
          </w:p>
        </w:tc>
        <w:tc>
          <w:tcPr>
            <w:tcW w:w="1656" w:type="dxa"/>
            <w:tcBorders>
              <w:top w:val="single" w:sz="6" w:space="0" w:color="auto"/>
              <w:left w:val="nil"/>
              <w:bottom w:val="nil"/>
              <w:right w:val="nil"/>
            </w:tcBorders>
            <w:tcMar>
              <w:top w:w="43" w:type="dxa"/>
              <w:left w:w="115" w:type="dxa"/>
              <w:bottom w:w="43" w:type="dxa"/>
              <w:right w:w="115" w:type="dxa"/>
            </w:tcMar>
            <w:vAlign w:val="center"/>
          </w:tcPr>
          <w:p w14:paraId="030D8822" w14:textId="77777777" w:rsidR="00305873" w:rsidRPr="00CA386A" w:rsidRDefault="00305873" w:rsidP="00B2373D">
            <w:pPr>
              <w:spacing w:line="480" w:lineRule="auto"/>
              <w:ind w:left="283"/>
              <w:jc w:val="left"/>
              <w:rPr>
                <w:rFonts w:ascii="Calibri" w:hAnsi="Calibri" w:cs="Calibri"/>
                <w:b/>
                <w:bCs/>
                <w:sz w:val="22"/>
              </w:rPr>
            </w:pPr>
            <w:r w:rsidRPr="00CA386A">
              <w:rPr>
                <w:rFonts w:ascii="Calibri" w:hAnsi="Calibri" w:cs="Calibri"/>
                <w:b/>
                <w:bCs/>
                <w:sz w:val="22"/>
              </w:rPr>
              <w:t>Negative (stated)</w:t>
            </w:r>
          </w:p>
        </w:tc>
        <w:tc>
          <w:tcPr>
            <w:tcW w:w="1656" w:type="dxa"/>
            <w:tcBorders>
              <w:top w:val="single" w:sz="6" w:space="0" w:color="auto"/>
              <w:left w:val="nil"/>
              <w:bottom w:val="nil"/>
              <w:right w:val="single" w:sz="6" w:space="0" w:color="auto"/>
            </w:tcBorders>
            <w:tcMar>
              <w:top w:w="43" w:type="dxa"/>
              <w:left w:w="115" w:type="dxa"/>
              <w:bottom w:w="43" w:type="dxa"/>
              <w:right w:w="115" w:type="dxa"/>
            </w:tcMar>
            <w:vAlign w:val="center"/>
          </w:tcPr>
          <w:p w14:paraId="392C41FD" w14:textId="77777777" w:rsidR="00305873" w:rsidRPr="00CA386A" w:rsidRDefault="00305873" w:rsidP="00B2373D">
            <w:pPr>
              <w:spacing w:line="480" w:lineRule="auto"/>
              <w:ind w:left="283"/>
              <w:jc w:val="left"/>
              <w:rPr>
                <w:rFonts w:ascii="Calibri" w:hAnsi="Calibri" w:cs="Calibri"/>
                <w:b/>
                <w:bCs/>
                <w:sz w:val="22"/>
              </w:rPr>
            </w:pPr>
            <w:r w:rsidRPr="00CA386A">
              <w:rPr>
                <w:rFonts w:ascii="Calibri" w:hAnsi="Calibri" w:cs="Calibri"/>
                <w:b/>
                <w:bCs/>
                <w:sz w:val="22"/>
              </w:rPr>
              <w:t>Negative (inferred)</w:t>
            </w:r>
          </w:p>
        </w:tc>
      </w:tr>
      <w:tr w:rsidR="00305873" w:rsidRPr="00CA386A" w14:paraId="506777C7" w14:textId="77777777" w:rsidTr="00AA5AF5">
        <w:trPr>
          <w:trHeight w:val="360"/>
          <w:jc w:val="center"/>
        </w:trPr>
        <w:tc>
          <w:tcPr>
            <w:tcW w:w="1656" w:type="dxa"/>
            <w:tcBorders>
              <w:top w:val="nil"/>
              <w:left w:val="single" w:sz="6" w:space="0" w:color="auto"/>
              <w:bottom w:val="single" w:sz="6" w:space="0" w:color="auto"/>
              <w:right w:val="nil"/>
            </w:tcBorders>
            <w:tcMar>
              <w:top w:w="72" w:type="dxa"/>
              <w:left w:w="115" w:type="dxa"/>
              <w:bottom w:w="58" w:type="dxa"/>
              <w:right w:w="115" w:type="dxa"/>
            </w:tcMar>
            <w:vAlign w:val="center"/>
          </w:tcPr>
          <w:p w14:paraId="14F506AB"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4DCA7AED" wp14:editId="6D773602">
                      <wp:extent cx="635000" cy="237066"/>
                      <wp:effectExtent l="0" t="0" r="12700" b="10795"/>
                      <wp:docPr id="1" name="Rectangle: Rounded Corners 1"/>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00B050"/>
                              </a:solidFill>
                              <a:ln w="12700" cap="flat" cmpd="sng" algn="ctr">
                                <a:solidFill>
                                  <a:srgbClr val="00B050"/>
                                </a:solidFill>
                                <a:prstDash val="solid"/>
                                <a:miter lim="800000"/>
                              </a:ln>
                              <a:effectLst/>
                            </wps:spPr>
                            <wps:txbx>
                              <w:txbxContent>
                                <w:p w14:paraId="3D2FCA78"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DCA7AED" id="Rectangle: Rounded Corners 1" o:spid="_x0000_s1085"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B6ogwIAABkFAAAOAAAAZHJzL2Uyb0RvYy54bWysVEtv2zAMvg/YfxB0X+2kTdoadYosRYcB&#10;xVq0HXpWZMkWoNcoJXb360fJ7nM7DMMuMilSfHz86LPzwWiyFxCUszWdHZSUCMtdo2xb0+/3l59O&#10;KAmR2YZpZ0VNH0Wg56uPH856X4m565xuBBAMYkPV+5p2MfqqKALvhGHhwHlh0SgdGBZRhbZogPUY&#10;3ehiXpbLonfQeHBchIC3F6ORrnJ8KQWP11IGEYmuKdYW8wn53KazWJ2xqgXmO8WnMtg/VGGYspj0&#10;OdQFi4zsQP0WyigOLjgZD7gzhZNScZF7wG5m5btu7jrmRe4FwQn+Gabw/8Lyb/sbIKrB2VFimcER&#10;3SJozLZaVOTW7WwjGrJxYHHGZJbw6n2o8Nmdv4FJCyim5gcJJn2xLTJkjB+fMRZDJBwvl4eLssRJ&#10;cDTND4/L5TLFLF4eewjxi3CGJKGmkEpIJWV42f4qxNH/yS8lDE6r5lJpnRVotxsNZM/SzMvP5SKP&#10;GVO8cdOW9Nj1/DhXw5B7UrOIhRmPaATbUsJ0i6TmEXLuN6/D3yVJRV6w0I3F5Agj5YyKyHutTE1P&#10;EA+sYexK29SCyMydWk14jwgnKQ7bIc9rcZqepKutax5xiOBGdgfPLxXmvWIh3jBAOiPcuKLxGg+p&#10;HXbtJomSzsHPP90nf2QZWinpcT0QkR87BoIS/dUi/05nR0dpn7JytDieowKvLdvXFrszG4fTQI5h&#10;dVlM/lE/iRKcecBNXqesaGKWY+4R+0nZxHFt8V/AxXqd3XCHPItX9s7zFDxBlxC/Hx4Y+IlAEZn3&#10;zT2tEqveUWj0TS+tW++ikyrz6wVXJGdScP8yTad/RVrw13r2evmjrX4BAAD//wMAUEsDBBQABgAI&#10;AAAAIQC+ygdk2QAAAAQBAAAPAAAAZHJzL2Rvd25yZXYueG1sTI/BTsMwEETvSPyDtUjcqA1FoQrZ&#10;VBUiICEuLXyAE2/jtPE6it02/XtcLnAZaTSrmbfFcnK9ONIYOs8I9zMFgrjxpuMW4furuluACFGz&#10;0b1nQjhTgGV5fVXo3PgTr+m4ia1IJRxyjWBjHHIpQ2PJ6TDzA3HKtn50OiY7ttKM+pTKXS8flMqk&#10;0x2nBasHerHU7DcHh/BOr+eaV59voVp87LJqZ7PHakK8vZlWzyAiTfHvGC74CR3KxFT7A5sgeoT0&#10;SPzVS6ZUsjXC/GkOsizkf/jyBwAA//8DAFBLAQItABQABgAIAAAAIQC2gziS/gAAAOEBAAATAAAA&#10;AAAAAAAAAAAAAAAAAABbQ29udGVudF9UeXBlc10ueG1sUEsBAi0AFAAGAAgAAAAhADj9If/WAAAA&#10;lAEAAAsAAAAAAAAAAAAAAAAALwEAAF9yZWxzLy5yZWxzUEsBAi0AFAAGAAgAAAAhABs4HqiDAgAA&#10;GQUAAA4AAAAAAAAAAAAAAAAALgIAAGRycy9lMm9Eb2MueG1sUEsBAi0AFAAGAAgAAAAhAL7KB2TZ&#10;AAAABAEAAA8AAAAAAAAAAAAAAAAA3QQAAGRycy9kb3ducmV2LnhtbFBLBQYAAAAABAAEAPMAAADj&#10;BQAAAAA=&#10;" fillcolor="#00b050" strokecolor="#00b050" strokeweight="1pt">
                      <v:stroke joinstyle="miter"/>
                      <v:textbox>
                        <w:txbxContent>
                          <w:p w14:paraId="3D2FCA78" w14:textId="77777777" w:rsidR="005C7B1C" w:rsidRDefault="005C7B1C" w:rsidP="005C7B1C">
                            <w:pPr>
                              <w:jc w:val="center"/>
                            </w:pPr>
                          </w:p>
                        </w:txbxContent>
                      </v:textbox>
                      <w10:anchorlock/>
                    </v:roundrect>
                  </w:pict>
                </mc:Fallback>
              </mc:AlternateContent>
            </w:r>
          </w:p>
        </w:tc>
        <w:tc>
          <w:tcPr>
            <w:tcW w:w="1656" w:type="dxa"/>
            <w:tcBorders>
              <w:top w:val="nil"/>
              <w:left w:val="nil"/>
              <w:bottom w:val="single" w:sz="6" w:space="0" w:color="auto"/>
              <w:right w:val="nil"/>
            </w:tcBorders>
            <w:tcMar>
              <w:top w:w="43" w:type="dxa"/>
              <w:left w:w="115" w:type="dxa"/>
              <w:bottom w:w="43" w:type="dxa"/>
              <w:right w:w="115" w:type="dxa"/>
            </w:tcMar>
            <w:vAlign w:val="center"/>
          </w:tcPr>
          <w:p w14:paraId="170D8D70"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40C74E69" wp14:editId="42A5F4C9">
                      <wp:extent cx="635000" cy="237066"/>
                      <wp:effectExtent l="0" t="0" r="12700" b="10795"/>
                      <wp:docPr id="2" name="Rectangle: Rounded Corners 2"/>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92D050"/>
                              </a:solidFill>
                              <a:ln w="12700" cap="flat" cmpd="sng" algn="ctr">
                                <a:solidFill>
                                  <a:srgbClr val="92D050"/>
                                </a:solidFill>
                                <a:prstDash val="solid"/>
                                <a:miter lim="800000"/>
                              </a:ln>
                              <a:effectLst/>
                            </wps:spPr>
                            <wps:txbx>
                              <w:txbxContent>
                                <w:p w14:paraId="23F32A2E"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0C74E69" id="Rectangle: Rounded Corners 2" o:spid="_x0000_s1086"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EishAIAABkFAAAOAAAAZHJzL2Uyb0RvYy54bWysVEtP3DAQvlfqf7B8L8kGWCAii1a7oqqE&#10;AAEV51nHSSz5Vdu7Cf31HTthF2gPVdVLMuMZz+Obb3x5NShJdtx5YXRFZ0c5JVwzUwvdVvT70/WX&#10;c0p8AF2DNJpX9IV7erX4/OmytyUvTGdkzR3BINqXva1oF4Its8yzjivwR8ZyjcbGOAUBVddmtYMe&#10;oyuZFXk+z3rjausM497j6Xo00kWK3zSchbum8TwQWVGsLaSvS99N/GaLSyhbB7YTbCoD/qEKBUJj&#10;0n2oNQQgWyd+C6UEc8abJhwxozLTNILx1AN2M8s/dPPYgeWpFwTH2z1M/v+FZbe7e0dEXdGCEg0K&#10;R/SAoIFuJS/Jg9nqmtdkZZzGGZMi4tVbX+K1R3vvJs2jGJsfGqfiH9siQ8L4ZY8xHwJheDg/Ps1z&#10;nARDU3F8ls/nMWZ2uGydD1+5USQKFXWxhFhSghd2Nz6M/q9+MaE3UtTXQsqkuHazko7sAGd+Uazz&#10;0zRmTPHOTWrSI2OLs1QNIPcaCQELUxbR8LqlBGSLpGbBpdzvbvu/SxKLXIPvxmJShJFySgTkvRSq&#10;oueIB9YwdiV1bIEn5k6tRrxHhKMUhs2Q5jVPV+LRxtQvOERnRnZ7y64F5r0BH+7BIZ0RblzRcIef&#10;Rhrs2kwSJZ1xP/90Hv2RZWilpMf1QER+bMFxSuQ3jfy7mJ2cxH1KysnpWYGKe2vZvLXorVoZnMYM&#10;HwPLkhj9g3wVG2fUM27yMmZFE2iGuUfsJ2UVxrXFt4Dx5TK54Q5ZCDf60bIYPEIXEX8ansHZiUAB&#10;mXdrXlcJyg8UGn3jTW2W22Aakfh1wBXJGRXcv0TT6a2IC/5WT16HF23xCwAA//8DAFBLAwQUAAYA&#10;CAAAACEAgr6srtoAAAAEAQAADwAAAGRycy9kb3ducmV2LnhtbEyPwU7DMBBE70j8g7VI3KgNlQCF&#10;OBVCgguCioI4b+OtkzZeh9h1E74elwtcRhrNauZtuRhdJxINofWs4XKmQBDX3rRsNXy8P17cgggR&#10;2WDnmTRMFGBRnZ6UWBh/4DdKq2hFLuFQoIYmxr6QMtQNOQwz3xPnbOMHhzHbwUoz4CGXu05eKXUt&#10;HbacFxrs6aGherfaOw2f3XKabL3Fp2R3KT2/viy/vqPW52fj/R2ISGP8O4YjfkaHKjOt/Z5NEJ2G&#10;/Ej81WOmVLZrDfObOciqlP/hqx8AAAD//wMAUEsBAi0AFAAGAAgAAAAhALaDOJL+AAAA4QEAABMA&#10;AAAAAAAAAAAAAAAAAAAAAFtDb250ZW50X1R5cGVzXS54bWxQSwECLQAUAAYACAAAACEAOP0h/9YA&#10;AACUAQAACwAAAAAAAAAAAAAAAAAvAQAAX3JlbHMvLnJlbHNQSwECLQAUAAYACAAAACEAojBIrIQC&#10;AAAZBQAADgAAAAAAAAAAAAAAAAAuAgAAZHJzL2Uyb0RvYy54bWxQSwECLQAUAAYACAAAACEAgr6s&#10;rtoAAAAEAQAADwAAAAAAAAAAAAAAAADeBAAAZHJzL2Rvd25yZXYueG1sUEsFBgAAAAAEAAQA8wAA&#10;AOUFAAAAAA==&#10;" fillcolor="#92d050" strokecolor="#92d050" strokeweight="1pt">
                      <v:stroke joinstyle="miter"/>
                      <v:textbox>
                        <w:txbxContent>
                          <w:p w14:paraId="23F32A2E" w14:textId="77777777" w:rsidR="005C7B1C" w:rsidRDefault="005C7B1C" w:rsidP="005C7B1C">
                            <w:pPr>
                              <w:jc w:val="center"/>
                            </w:pPr>
                          </w:p>
                        </w:txbxContent>
                      </v:textbox>
                      <w10:anchorlock/>
                    </v:roundrect>
                  </w:pict>
                </mc:Fallback>
              </mc:AlternateContent>
            </w:r>
          </w:p>
        </w:tc>
        <w:tc>
          <w:tcPr>
            <w:tcW w:w="1656" w:type="dxa"/>
            <w:tcBorders>
              <w:top w:val="nil"/>
              <w:left w:val="nil"/>
              <w:bottom w:val="single" w:sz="6" w:space="0" w:color="auto"/>
              <w:right w:val="nil"/>
            </w:tcBorders>
            <w:vAlign w:val="center"/>
          </w:tcPr>
          <w:p w14:paraId="7DF7C7D1"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64BC801D" wp14:editId="5E433685">
                      <wp:extent cx="635000" cy="237066"/>
                      <wp:effectExtent l="0" t="0" r="12700" b="10795"/>
                      <wp:docPr id="7" name="Rectangle: Rounded Corners 7"/>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0070C0"/>
                              </a:solidFill>
                              <a:ln w="12700" cap="flat" cmpd="sng" algn="ctr">
                                <a:solidFill>
                                  <a:srgbClr val="0070C0"/>
                                </a:solidFill>
                                <a:prstDash val="solid"/>
                                <a:miter lim="800000"/>
                              </a:ln>
                              <a:effectLst/>
                            </wps:spPr>
                            <wps:txbx>
                              <w:txbxContent>
                                <w:p w14:paraId="419723BF"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64BC801D" id="Rectangle: Rounded Corners 7" o:spid="_x0000_s1087"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0dMhAIAABkFAAAOAAAAZHJzL2Uyb0RvYy54bWysVEtP3DAQvlfqf7B8L8kusAsRWbRaRFUJ&#10;AQIqzl7HTiz51bF3E/rrO3bCsz1UVS/JjGc8j2++8dn5YDTZCwjK2ZrODkpKhOWuUbat6feHyy8n&#10;lITIbMO0s6KmTyLQ89XnT2e9r8TcdU43AggGsaHqfU27GH1VFIF3wrBw4LywaJQODIuoQls0wHqM&#10;bnQxL8tF0TtoPDguQsDTi9FIVzm+lILHGymDiETXFGuL+Qv5u03fYnXGqhaY7xSfymD/UIVhymLS&#10;l1AXLDKyA/VbKKM4uOBkPODOFE5KxUXuAbuZlR+6ue+YF7kXBCf4F5jC/wvLr/e3QFRT0yUllhkc&#10;0R2CxmyrRUXu3M42oiEbBxZnTJYJr96HCq/d+1uYtIBian6QYNIf2yJDxvjpBWMxRMLxcHF4XJY4&#10;CY6m+eGyXCxSzOL1socQvwpnSBJqCqmEVFKGl+2vQhz9n/1SwuC0ai6V1lmBdrvRQPYszbxclps8&#10;Zkzxzk1b0iNj58tcDUPuSc0iFmY8ohFsSwnTLZKaR8i5390Of5ckFXnBQjcWkyOMlDMqIu+1MjU9&#10;QTywhrErbVMLIjN3ajXhPSKcpDhshzyvxSxdSUdb1zzhEMGN7A6eXyrMe8VCvGWAdEa4cUXjDX6k&#10;dti1myRKOgc//3Se/JFlaKWkx/VARH7sGAhK9DeL/DudHR2lfcrK0fFyjgq8tWzfWuzObBxOY4aP&#10;gedZTP5RP4sSnHnETV6nrGhilmPuEftJ2cRxbfEt4GK9zm64Q57FK3vveQqeoEuIPwyPDPxEoIjM&#10;u3bPq8SqDxQafdNN69a76KTK/HrFFcmZFNy/TNPprUgL/lbPXq8v2uoXAAAA//8DAFBLAwQUAAYA&#10;CAAAACEApabzBdsAAAAEAQAADwAAAGRycy9kb3ducmV2LnhtbEyPzU7DMBCE70i8g7VI3KgNhRal&#10;caoKxA0k+id6dOIlTmqvo9htw9vjcqGXkUazmvk2nw/OsiP2ofEk4X4kgCFVXjdUS9is3+6egYWo&#10;SCvrCSX8YIB5cX2Vq0z7Ey3xuIo1SyUUMiXBxNhlnIfKoFNh5DuklH373qmYbF9z3atTKneWPwgx&#10;4U41lBaM6vDFYLVfHZyEj/Lpvdnulu2kXdiv/eNnG83mVcrbm2ExAxZxiP/HcMZP6FAkptIfSAdm&#10;JaRH4p+eMyGSLSWMp2PgRc4v4YtfAAAA//8DAFBLAQItABQABgAIAAAAIQC2gziS/gAAAOEBAAAT&#10;AAAAAAAAAAAAAAAAAAAAAABbQ29udGVudF9UeXBlc10ueG1sUEsBAi0AFAAGAAgAAAAhADj9If/W&#10;AAAAlAEAAAsAAAAAAAAAAAAAAAAALwEAAF9yZWxzLy5yZWxzUEsBAi0AFAAGAAgAAAAhAGlTR0yE&#10;AgAAGQUAAA4AAAAAAAAAAAAAAAAALgIAAGRycy9lMm9Eb2MueG1sUEsBAi0AFAAGAAgAAAAhAKWm&#10;8wXbAAAABAEAAA8AAAAAAAAAAAAAAAAA3gQAAGRycy9kb3ducmV2LnhtbFBLBQYAAAAABAAEAPMA&#10;AADmBQAAAAA=&#10;" fillcolor="#0070c0" strokecolor="#0070c0" strokeweight="1pt">
                      <v:stroke joinstyle="miter"/>
                      <v:textbox>
                        <w:txbxContent>
                          <w:p w14:paraId="419723BF" w14:textId="77777777" w:rsidR="005C7B1C" w:rsidRDefault="005C7B1C" w:rsidP="005C7B1C">
                            <w:pPr>
                              <w:jc w:val="center"/>
                            </w:pPr>
                          </w:p>
                        </w:txbxContent>
                      </v:textbox>
                      <w10:anchorlock/>
                    </v:roundrect>
                  </w:pict>
                </mc:Fallback>
              </mc:AlternateContent>
            </w:r>
          </w:p>
        </w:tc>
        <w:tc>
          <w:tcPr>
            <w:tcW w:w="1656" w:type="dxa"/>
            <w:tcBorders>
              <w:top w:val="nil"/>
              <w:left w:val="nil"/>
              <w:bottom w:val="single" w:sz="6" w:space="0" w:color="auto"/>
              <w:right w:val="nil"/>
            </w:tcBorders>
            <w:tcMar>
              <w:top w:w="43" w:type="dxa"/>
              <w:left w:w="115" w:type="dxa"/>
              <w:bottom w:w="43" w:type="dxa"/>
              <w:right w:w="115" w:type="dxa"/>
            </w:tcMar>
            <w:vAlign w:val="center"/>
          </w:tcPr>
          <w:p w14:paraId="25B99DBB"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4548E4DE" wp14:editId="3802CDC4">
                      <wp:extent cx="635000" cy="237066"/>
                      <wp:effectExtent l="0" t="0" r="12700" b="10795"/>
                      <wp:docPr id="3" name="Rectangle: Rounded Corners 3"/>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FF0000"/>
                              </a:solidFill>
                              <a:ln w="12700" cap="flat" cmpd="sng" algn="ctr">
                                <a:solidFill>
                                  <a:srgbClr val="FF0000"/>
                                </a:solidFill>
                                <a:prstDash val="solid"/>
                                <a:miter lim="800000"/>
                              </a:ln>
                              <a:effectLst/>
                            </wps:spPr>
                            <wps:txbx>
                              <w:txbxContent>
                                <w:p w14:paraId="3F90FB3B"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4548E4DE" id="Rectangle: Rounded Corners 3" o:spid="_x0000_s1088"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YtjgwIAABkFAAAOAAAAZHJzL2Uyb0RvYy54bWysVEtv2zAMvg/YfxB0X+08mrZGnSJIkGFA&#10;0RZth54ZWbYF6DVJid39+lGy09d2GIZdZNKk+Pj4UZdXvZLkwJ0XRpd0cpJTwjUzldBNSb8/br+c&#10;U+ID6Aqk0bykz9zTq+XnT5edLfjUtEZW3BEMon3R2ZK2IdgiyzxruQJ/YizXaKyNUxBQdU1WOegw&#10;upLZNM8XWWdcZZ1h3Hv8uxmMdJni1zVn4bauPQ9ElhRrC+l06dzFM1teQtE4sK1gYxnwD1UoEBqT&#10;voTaQACyd+K3UEowZ7ypwwkzKjN1LRhPPWA3k/xDNw8tWJ56QXC8fYHJ/7+w7OZw54ioSjqjRIPC&#10;Ed0jaKAbyQtyb/a64hVZG6dxxmQW8eqsL/Dag71zo+ZRjM33tVPxi22RPmH8/IIx7wNh+HMxO81z&#10;nARD03R2li8WMWb2etk6H75yo0gUSupiCbGkBC8crn0Y/I9+MaE3UlRbIWVSXLNbS0cOgDPfbjFb&#10;GjOmeOcmNemQsdOzVA0g92oJAQtTFtHwuqEEZIOkZsGl3O9u+79LEovcgG+HYlKEgXJKBOS9FKqk&#10;57HCY4lSxxZ4Yu7YasR7QDhKod/1aV6L6XEYO1M94xCdGdjtLdsKzHsNPtyBQzoj3Lii4RaPWhrs&#10;2owSJa1xP//0P/ojy9BKSYfrgYj82IPjlMhvGvl3MZnP4z4lZX56NkXFvbXs3lr0Xq0NTmOCj4Fl&#10;SYz+QR7F2hn1hJu8ilnRBJph7gH7UVmHYW3xLWB8tUpuuEMWwrV+sCwGj9BFxB/7J3B2JFBA5t2Y&#10;4ypB8YFCg2+8qc1qH0wtEr8i1AOuSM6o4P4lmo5vRVzwt3ryen3Rlr8AAAD//wMAUEsDBBQABgAI&#10;AAAAIQBScLSQ2QAAAAQBAAAPAAAAZHJzL2Rvd25yZXYueG1sTI9BS8NAEIXvgv9hGcGLtLu1aEvM&#10;plRB8FZSBa/b7LiJZmfT7LSJ/95tL/Xy4PGG977JV6NvxRH72ATSMJsqEEhVsA05DR/vr5MliMiG&#10;rGkDoYZfjLAqrq9yk9kwUInHLTuRSihmRkPN3GVSxqpGb+I0dEgp+wq9N5xs76TtzZDKfSvvlXqU&#10;3jSUFmrT4UuN1c/24DU8fA4jy73avC347nvvnktPrtT69mZcP4FgHPlyDCf8hA5FYtqFA9koWg3p&#10;ET7rKVMq2Z2G+WIOssjlf/jiDwAA//8DAFBLAQItABQABgAIAAAAIQC2gziS/gAAAOEBAAATAAAA&#10;AAAAAAAAAAAAAAAAAABbQ29udGVudF9UeXBlc10ueG1sUEsBAi0AFAAGAAgAAAAhADj9If/WAAAA&#10;lAEAAAsAAAAAAAAAAAAAAAAALwEAAF9yZWxzLy5yZWxzUEsBAi0AFAAGAAgAAAAhAISdi2ODAgAA&#10;GQUAAA4AAAAAAAAAAAAAAAAALgIAAGRycy9lMm9Eb2MueG1sUEsBAi0AFAAGAAgAAAAhAFJwtJDZ&#10;AAAABAEAAA8AAAAAAAAAAAAAAAAA3QQAAGRycy9kb3ducmV2LnhtbFBLBQYAAAAABAAEAPMAAADj&#10;BQAAAAA=&#10;" fillcolor="red" strokecolor="red" strokeweight="1pt">
                      <v:stroke joinstyle="miter"/>
                      <v:textbox>
                        <w:txbxContent>
                          <w:p w14:paraId="3F90FB3B" w14:textId="77777777" w:rsidR="005C7B1C" w:rsidRDefault="005C7B1C" w:rsidP="005C7B1C">
                            <w:pPr>
                              <w:jc w:val="center"/>
                            </w:pPr>
                          </w:p>
                        </w:txbxContent>
                      </v:textbox>
                      <w10:anchorlock/>
                    </v:roundrect>
                  </w:pict>
                </mc:Fallback>
              </mc:AlternateContent>
            </w:r>
          </w:p>
        </w:tc>
        <w:tc>
          <w:tcPr>
            <w:tcW w:w="1656" w:type="dxa"/>
            <w:tcBorders>
              <w:top w:val="nil"/>
              <w:left w:val="nil"/>
              <w:bottom w:val="single" w:sz="6" w:space="0" w:color="auto"/>
              <w:right w:val="single" w:sz="6" w:space="0" w:color="auto"/>
            </w:tcBorders>
            <w:tcMar>
              <w:top w:w="43" w:type="dxa"/>
              <w:left w:w="115" w:type="dxa"/>
              <w:bottom w:w="43" w:type="dxa"/>
              <w:right w:w="115" w:type="dxa"/>
            </w:tcMar>
            <w:vAlign w:val="center"/>
          </w:tcPr>
          <w:p w14:paraId="5CE4CBB3" w14:textId="77777777" w:rsidR="00305873" w:rsidRPr="00CA386A" w:rsidRDefault="00305873" w:rsidP="00B2373D">
            <w:pPr>
              <w:spacing w:line="480" w:lineRule="auto"/>
              <w:ind w:left="283"/>
              <w:jc w:val="left"/>
              <w:rPr>
                <w:rFonts w:ascii="Calibri" w:hAnsi="Calibri" w:cs="Calibri"/>
                <w:sz w:val="22"/>
              </w:rPr>
            </w:pPr>
            <w:r w:rsidRPr="00CA386A">
              <w:rPr>
                <w:rFonts w:ascii="Calibri" w:hAnsi="Calibri" w:cs="Calibri"/>
                <w:noProof/>
                <w:sz w:val="22"/>
                <w:lang w:eastAsia="en-GB"/>
              </w:rPr>
              <mc:AlternateContent>
                <mc:Choice Requires="wps">
                  <w:drawing>
                    <wp:inline distT="0" distB="0" distL="0" distR="0" wp14:anchorId="265671E9" wp14:editId="2082EAE3">
                      <wp:extent cx="635000" cy="237066"/>
                      <wp:effectExtent l="0" t="0" r="12700" b="10795"/>
                      <wp:docPr id="4" name="Rectangle: Rounded Corners 4"/>
                      <wp:cNvGraphicFramePr/>
                      <a:graphic xmlns:a="http://schemas.openxmlformats.org/drawingml/2006/main">
                        <a:graphicData uri="http://schemas.microsoft.com/office/word/2010/wordprocessingShape">
                          <wps:wsp>
                            <wps:cNvSpPr/>
                            <wps:spPr>
                              <a:xfrm>
                                <a:off x="0" y="0"/>
                                <a:ext cx="635000" cy="237066"/>
                              </a:xfrm>
                              <a:prstGeom prst="roundRect">
                                <a:avLst/>
                              </a:prstGeom>
                              <a:solidFill>
                                <a:srgbClr val="FF7D7D"/>
                              </a:solidFill>
                              <a:ln w="12700" cap="flat" cmpd="sng" algn="ctr">
                                <a:solidFill>
                                  <a:srgbClr val="FF7D7D"/>
                                </a:solidFill>
                                <a:prstDash val="solid"/>
                                <a:miter lim="800000"/>
                              </a:ln>
                              <a:effectLst/>
                            </wps:spPr>
                            <wps:txbx>
                              <w:txbxContent>
                                <w:p w14:paraId="3BF426D7" w14:textId="77777777" w:rsidR="005C7B1C" w:rsidRDefault="005C7B1C" w:rsidP="005C7B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oundrect w14:anchorId="265671E9" id="Rectangle: Rounded Corners 4" o:spid="_x0000_s1089" style="width:50pt;height:18.65pt;visibility:visible;mso-wrap-style:square;mso-left-percent:-10001;mso-top-percent:-10001;mso-position-horizontal:absolute;mso-position-horizontal-relative:char;mso-position-vertical:absolute;mso-position-vertical-relative:line;mso-left-percent:-10001;mso-top-percent:-10001;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HZBhQIAABkFAAAOAAAAZHJzL2Uyb0RvYy54bWysVEtv2zAMvg/YfxB0X+2kadIadYogQYYB&#10;RRu0HXpmZNkWoNckJXb360fJ7nM7DMMuNilSfHz8qMurXkly5M4Lo0s6Ockp4ZqZSuimpN8ftl/O&#10;KfEBdAXSaF7SJ+7p1fLzp8vOFnxqWiMr7ggG0b7obEnbEGyRZZ61XIE/MZZrNNbGKQiouiarHHQY&#10;XclsmufzrDOuss4w7j2ebgYjXab4dc1ZuK1rzwORJcXaQvq69N3Hb7a8hKJxYFvBxjLgH6pQIDQm&#10;fQm1gQDk4MRvoZRgznhThxNmVGbqWjCeesBuJvmHbu5bsDz1guB4+wKT/39h2c1x54ioSjqjRIPC&#10;Ed0haKAbyQtyZw664hVZG6dxxmQW8eqsL/Davd25UfMoxub72qn4x7ZInzB+esGY94EwPJyfnuU5&#10;ToKhaXq6yOfzGDN7vWydD1+5USQKJXWxhFhSgheO1z4M/s9+MaE3UlRbIWVSXLNfS0eOgDPfbheb&#10;xWZM8c5NatIhY6eLVA0g92oJAQtTFtHwuqEEZIOkZsGl3O9u+79LEovcgG+HYlKEWAsUSgTkvRSq&#10;pOeIB9YwdCV1tPLE3LHViPeAcJRCv+/TvOan8Uo82pvqCYfozMBub9lWYN5r8GEHDumMcOOKhlv8&#10;1NJg12aUKGmN+/mn8+iPLEMrJR2uByLy4wCOUyK/aeTfxWQ2i/uUlNnZYoqKe2vZv7Xog1obnMYE&#10;HwPLkhj9g3wWa2fUI27yKmZFE2iGuQfsR2UdhrXFt4Dx1Sq54Q5ZCNf63rIYPEIXEX/oH8HZkUAB&#10;mXdjnlcJig8UGnzjTW1Wh2Bqkfj1iiuSMyq4f4mm41sRF/ytnrxeX7TlLwAAAP//AwBQSwMEFAAG&#10;AAgAAAAhAEc7JXjdAAAABAEAAA8AAABkcnMvZG93bnJldi54bWxMj81OwzAQhO9IfQdrkbhRu63E&#10;T4hTRaAiiri0VBXHbbwkUeN1GrtN4OlxucBlpNGsZr5N54NtxIk6XzvWMBkrEMSFMzWXGjbvi+s7&#10;ED4gG2wck4Yv8jDPRhcpJsb1vKLTOpQilrBPUEMVQptI6YuKLPqxa4lj9uk6iyHarpSmwz6W20ZO&#10;lbqRFmuOCxW29FhRsV8frYbvyfJpm38sa/n27F/ye3WY9qtXra8uh/wBRKAh/B3DGT+iQxaZdu7I&#10;xotGQ3wk/Oo5UyranYbZ7Qxklsr/8NkPAAAA//8DAFBLAQItABQABgAIAAAAIQC2gziS/gAAAOEB&#10;AAATAAAAAAAAAAAAAAAAAAAAAABbQ29udGVudF9UeXBlc10ueG1sUEsBAi0AFAAGAAgAAAAhADj9&#10;If/WAAAAlAEAAAsAAAAAAAAAAAAAAAAALwEAAF9yZWxzLy5yZWxzUEsBAi0AFAAGAAgAAAAhACpE&#10;dkGFAgAAGQUAAA4AAAAAAAAAAAAAAAAALgIAAGRycy9lMm9Eb2MueG1sUEsBAi0AFAAGAAgAAAAh&#10;AEc7JXjdAAAABAEAAA8AAAAAAAAAAAAAAAAA3wQAAGRycy9kb3ducmV2LnhtbFBLBQYAAAAABAAE&#10;APMAAADpBQAAAAA=&#10;" fillcolor="#ff7d7d" strokecolor="#ff7d7d" strokeweight="1pt">
                      <v:stroke joinstyle="miter"/>
                      <v:textbox>
                        <w:txbxContent>
                          <w:p w14:paraId="3BF426D7" w14:textId="77777777" w:rsidR="005C7B1C" w:rsidRDefault="005C7B1C" w:rsidP="005C7B1C">
                            <w:pPr>
                              <w:jc w:val="center"/>
                            </w:pPr>
                          </w:p>
                        </w:txbxContent>
                      </v:textbox>
                      <w10:anchorlock/>
                    </v:roundrect>
                  </w:pict>
                </mc:Fallback>
              </mc:AlternateContent>
            </w:r>
          </w:p>
        </w:tc>
      </w:tr>
      <w:bookmarkEnd w:id="16"/>
    </w:tbl>
    <w:p w14:paraId="783A4D45" w14:textId="77777777" w:rsidR="008C3996" w:rsidRPr="00CA386A" w:rsidRDefault="008C3996" w:rsidP="00B2373D">
      <w:pPr>
        <w:spacing w:line="480" w:lineRule="auto"/>
        <w:ind w:left="283"/>
        <w:jc w:val="left"/>
        <w:rPr>
          <w:rFonts w:ascii="Calibri" w:hAnsi="Calibri" w:cs="Calibri"/>
          <w:b/>
          <w:bCs/>
          <w:i/>
          <w:iCs/>
          <w:sz w:val="22"/>
        </w:rPr>
      </w:pPr>
    </w:p>
    <w:p w14:paraId="4BAB495E" w14:textId="77777777" w:rsidR="008C3996" w:rsidRPr="00CA386A" w:rsidRDefault="008C3996" w:rsidP="00B2373D">
      <w:pPr>
        <w:spacing w:line="480" w:lineRule="auto"/>
        <w:ind w:left="283"/>
        <w:jc w:val="left"/>
        <w:rPr>
          <w:rFonts w:ascii="Arial Black" w:hAnsi="Arial Black" w:cs="Arial"/>
          <w:b/>
          <w:bCs/>
          <w:i/>
          <w:iCs/>
          <w:sz w:val="28"/>
          <w:szCs w:val="28"/>
        </w:rPr>
      </w:pPr>
    </w:p>
    <w:p w14:paraId="66116A85" w14:textId="3E8912D1" w:rsidR="009622BB" w:rsidRPr="00CA386A" w:rsidRDefault="009622BB" w:rsidP="00954FB8">
      <w:pPr>
        <w:pStyle w:val="Heading3"/>
        <w:spacing w:line="480" w:lineRule="auto"/>
        <w:jc w:val="left"/>
        <w:rPr>
          <w:rFonts w:ascii="Arial Black" w:hAnsi="Arial Black"/>
          <w:color w:val="auto"/>
          <w:sz w:val="28"/>
          <w:szCs w:val="28"/>
        </w:rPr>
      </w:pPr>
      <w:bookmarkStart w:id="18" w:name="_Toc26176539"/>
      <w:r w:rsidRPr="00CA386A">
        <w:rPr>
          <w:rFonts w:ascii="Arial Black" w:hAnsi="Arial Black"/>
          <w:i/>
          <w:color w:val="auto"/>
          <w:sz w:val="28"/>
          <w:szCs w:val="28"/>
        </w:rPr>
        <w:t>Marginalisation Identifiers</w:t>
      </w:r>
      <w:bookmarkEnd w:id="18"/>
    </w:p>
    <w:p w14:paraId="45306222" w14:textId="15FCCD83" w:rsidR="009622BB" w:rsidRPr="00CA386A" w:rsidRDefault="009622BB"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According to Eldering and </w:t>
      </w:r>
      <w:proofErr w:type="spellStart"/>
      <w:r w:rsidR="00147E9F" w:rsidRPr="00CA386A">
        <w:rPr>
          <w:rFonts w:ascii="Times New Roman" w:hAnsi="Times New Roman" w:cs="Times New Roman"/>
          <w:sz w:val="28"/>
          <w:szCs w:val="28"/>
        </w:rPr>
        <w:t>Knorth</w:t>
      </w:r>
      <w:proofErr w:type="spellEnd"/>
      <w:r w:rsidRPr="00CA386A">
        <w:rPr>
          <w:rFonts w:ascii="Times New Roman" w:hAnsi="Times New Roman" w:cs="Times New Roman"/>
          <w:sz w:val="28"/>
          <w:szCs w:val="28"/>
        </w:rPr>
        <w:t xml:space="preserve"> (1998), marginalisation is the process of estranging a person from the conventional institutions of society, such as family, education and labour market. Marginalised people have relatively little</w:t>
      </w:r>
      <w:r w:rsidR="007360B2" w:rsidRPr="00CA386A">
        <w:rPr>
          <w:rFonts w:ascii="Times New Roman" w:hAnsi="Times New Roman" w:cs="Times New Roman"/>
          <w:sz w:val="28"/>
          <w:szCs w:val="28"/>
        </w:rPr>
        <w:t xml:space="preserve"> control over their lives, </w:t>
      </w:r>
      <w:r w:rsidRPr="00CA386A">
        <w:rPr>
          <w:rFonts w:ascii="Times New Roman" w:hAnsi="Times New Roman" w:cs="Times New Roman"/>
          <w:sz w:val="28"/>
          <w:szCs w:val="28"/>
        </w:rPr>
        <w:t>fe</w:t>
      </w:r>
      <w:r w:rsidR="007360B2" w:rsidRPr="00CA386A">
        <w:rPr>
          <w:rFonts w:ascii="Times New Roman" w:hAnsi="Times New Roman" w:cs="Times New Roman"/>
          <w:sz w:val="28"/>
          <w:szCs w:val="28"/>
        </w:rPr>
        <w:t>wer resources and, more exposure</w:t>
      </w:r>
      <w:r w:rsidRPr="00CA386A">
        <w:rPr>
          <w:rFonts w:ascii="Times New Roman" w:hAnsi="Times New Roman" w:cs="Times New Roman"/>
          <w:sz w:val="28"/>
          <w:szCs w:val="28"/>
        </w:rPr>
        <w:t xml:space="preserve"> to negative public attitudes. As a result, marginalised people develop low self-confidence and low self-esteem (Nelson and </w:t>
      </w:r>
      <w:proofErr w:type="spellStart"/>
      <w:r w:rsidRPr="00CA386A">
        <w:rPr>
          <w:rFonts w:ascii="Times New Roman" w:hAnsi="Times New Roman" w:cs="Times New Roman"/>
          <w:sz w:val="28"/>
          <w:szCs w:val="28"/>
        </w:rPr>
        <w:t>Prilleltensky</w:t>
      </w:r>
      <w:proofErr w:type="spellEnd"/>
      <w:r w:rsidRPr="00CA386A">
        <w:rPr>
          <w:rFonts w:ascii="Times New Roman" w:hAnsi="Times New Roman" w:cs="Times New Roman"/>
          <w:sz w:val="28"/>
          <w:szCs w:val="28"/>
        </w:rPr>
        <w:t>, 2010). Minority groups are typically the target of marginalisation. Marginalisation identifiers are the target areas of human life that can be used in marginalising people. Some of the marginalisation identifiers are race/ethnicity, gender, sexual orientation, cultural bias and employment status.</w:t>
      </w:r>
    </w:p>
    <w:p w14:paraId="59B2AD9F" w14:textId="38B1CA0E" w:rsidR="00B604D5" w:rsidRPr="00CA386A" w:rsidRDefault="005A3DA4"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All selected studies presented at least one marginalisation identifier. Stevenson and Rao (2014) presented all the marginalisation identifiers</w:t>
      </w:r>
      <w:r w:rsidR="00B604D5"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because, the study </w:t>
      </w:r>
      <w:r w:rsidR="008A0792" w:rsidRPr="00CA386A">
        <w:rPr>
          <w:rFonts w:ascii="Times New Roman" w:hAnsi="Times New Roman" w:cs="Times New Roman"/>
          <w:sz w:val="28"/>
          <w:szCs w:val="28"/>
        </w:rPr>
        <w:t>focused on</w:t>
      </w:r>
      <w:r w:rsidRPr="00CA386A">
        <w:rPr>
          <w:rFonts w:ascii="Times New Roman" w:hAnsi="Times New Roman" w:cs="Times New Roman"/>
          <w:sz w:val="28"/>
          <w:szCs w:val="28"/>
        </w:rPr>
        <w:t xml:space="preserve"> identifying all the </w:t>
      </w:r>
      <w:r w:rsidR="008A0792" w:rsidRPr="00CA386A">
        <w:rPr>
          <w:rFonts w:ascii="Times New Roman" w:hAnsi="Times New Roman" w:cs="Times New Roman"/>
          <w:sz w:val="28"/>
          <w:szCs w:val="28"/>
        </w:rPr>
        <w:t xml:space="preserve">factors </w:t>
      </w:r>
      <w:r w:rsidRPr="00CA386A">
        <w:rPr>
          <w:rFonts w:ascii="Times New Roman" w:hAnsi="Times New Roman" w:cs="Times New Roman"/>
          <w:sz w:val="28"/>
          <w:szCs w:val="28"/>
        </w:rPr>
        <w:t xml:space="preserve">responsible for the discrepancies in wellbeing </w:t>
      </w:r>
      <w:r w:rsidR="008A0792" w:rsidRPr="00CA386A">
        <w:rPr>
          <w:rFonts w:ascii="Times New Roman" w:hAnsi="Times New Roman" w:cs="Times New Roman"/>
          <w:sz w:val="28"/>
          <w:szCs w:val="28"/>
        </w:rPr>
        <w:t>of</w:t>
      </w:r>
      <w:r w:rsidRPr="00CA386A">
        <w:rPr>
          <w:rFonts w:ascii="Times New Roman" w:hAnsi="Times New Roman" w:cs="Times New Roman"/>
          <w:sz w:val="28"/>
          <w:szCs w:val="28"/>
        </w:rPr>
        <w:t xml:space="preserve"> Black and Minority Ethnic (BME) populations. </w:t>
      </w:r>
      <w:r w:rsidR="00D83237" w:rsidRPr="00CA386A">
        <w:rPr>
          <w:rFonts w:ascii="Times New Roman" w:hAnsi="Times New Roman" w:cs="Times New Roman"/>
          <w:sz w:val="28"/>
          <w:szCs w:val="28"/>
        </w:rPr>
        <w:t xml:space="preserve">Five </w:t>
      </w:r>
      <w:r w:rsidR="00D83237" w:rsidRPr="00CA386A">
        <w:rPr>
          <w:rFonts w:ascii="Times New Roman" w:hAnsi="Times New Roman" w:cs="Times New Roman"/>
          <w:sz w:val="28"/>
          <w:szCs w:val="28"/>
        </w:rPr>
        <w:lastRenderedPageBreak/>
        <w:t xml:space="preserve">marginalisation identifiers were presented in Bellin (2017), three identifiers in Wakefield </w:t>
      </w:r>
      <w:r w:rsidR="00D83237" w:rsidRPr="00CA386A">
        <w:rPr>
          <w:rFonts w:ascii="Times New Roman" w:hAnsi="Times New Roman" w:cs="Times New Roman"/>
          <w:i/>
          <w:iCs/>
          <w:sz w:val="28"/>
          <w:szCs w:val="28"/>
        </w:rPr>
        <w:t>et al</w:t>
      </w:r>
      <w:r w:rsidR="00D83237" w:rsidRPr="00CA386A">
        <w:rPr>
          <w:rFonts w:ascii="Times New Roman" w:hAnsi="Times New Roman" w:cs="Times New Roman"/>
          <w:sz w:val="28"/>
          <w:szCs w:val="28"/>
        </w:rPr>
        <w:t xml:space="preserve">. (2017), two identifiers in Ghavami </w:t>
      </w:r>
      <w:r w:rsidR="00D83237" w:rsidRPr="00CA386A">
        <w:rPr>
          <w:rFonts w:ascii="Times New Roman" w:hAnsi="Times New Roman" w:cs="Times New Roman"/>
          <w:i/>
          <w:iCs/>
          <w:sz w:val="28"/>
          <w:szCs w:val="28"/>
        </w:rPr>
        <w:t>et al</w:t>
      </w:r>
      <w:r w:rsidR="00D83237" w:rsidRPr="00CA386A">
        <w:rPr>
          <w:rFonts w:ascii="Times New Roman" w:hAnsi="Times New Roman" w:cs="Times New Roman"/>
          <w:sz w:val="28"/>
          <w:szCs w:val="28"/>
        </w:rPr>
        <w:t xml:space="preserve">. (2011) and Mallett </w:t>
      </w:r>
      <w:r w:rsidR="00D83237" w:rsidRPr="00CA386A">
        <w:rPr>
          <w:rFonts w:ascii="Times New Roman" w:hAnsi="Times New Roman" w:cs="Times New Roman"/>
          <w:i/>
          <w:iCs/>
          <w:sz w:val="28"/>
          <w:szCs w:val="28"/>
        </w:rPr>
        <w:t>et al</w:t>
      </w:r>
      <w:r w:rsidR="00D83237" w:rsidRPr="00CA386A">
        <w:rPr>
          <w:rFonts w:ascii="Times New Roman" w:hAnsi="Times New Roman" w:cs="Times New Roman"/>
          <w:sz w:val="28"/>
          <w:szCs w:val="28"/>
        </w:rPr>
        <w:t>. (2011) and, one identifier in Walton and Cohen (2007).</w:t>
      </w:r>
      <w:r w:rsidR="00B604D5" w:rsidRPr="00CA386A">
        <w:rPr>
          <w:rFonts w:ascii="Times New Roman" w:hAnsi="Times New Roman" w:cs="Times New Roman"/>
          <w:sz w:val="28"/>
          <w:szCs w:val="28"/>
        </w:rPr>
        <w:t xml:space="preserve"> </w:t>
      </w:r>
      <w:r w:rsidR="00D83237" w:rsidRPr="00CA386A">
        <w:rPr>
          <w:rFonts w:ascii="Times New Roman" w:hAnsi="Times New Roman" w:cs="Times New Roman"/>
          <w:sz w:val="28"/>
          <w:szCs w:val="28"/>
        </w:rPr>
        <w:t>In these studies, race/ethnicity was the predominant marginalisation identifier</w:t>
      </w:r>
      <w:r w:rsidR="000F4C02" w:rsidRPr="00CA386A">
        <w:rPr>
          <w:rFonts w:ascii="Times New Roman" w:hAnsi="Times New Roman" w:cs="Times New Roman"/>
          <w:sz w:val="28"/>
          <w:szCs w:val="28"/>
        </w:rPr>
        <w:t>.</w:t>
      </w:r>
      <w:r w:rsidR="00D83237" w:rsidRPr="00CA386A">
        <w:rPr>
          <w:rFonts w:ascii="Times New Roman" w:hAnsi="Times New Roman" w:cs="Times New Roman"/>
          <w:sz w:val="28"/>
          <w:szCs w:val="28"/>
        </w:rPr>
        <w:t xml:space="preserve"> Sexual orientation </w:t>
      </w:r>
      <w:r w:rsidR="008F7D91" w:rsidRPr="00CA386A">
        <w:rPr>
          <w:rFonts w:ascii="Times New Roman" w:hAnsi="Times New Roman" w:cs="Times New Roman"/>
          <w:sz w:val="28"/>
          <w:szCs w:val="28"/>
        </w:rPr>
        <w:t xml:space="preserve">and social status were considered </w:t>
      </w:r>
      <w:r w:rsidR="00D83237" w:rsidRPr="00CA386A">
        <w:rPr>
          <w:rFonts w:ascii="Times New Roman" w:hAnsi="Times New Roman" w:cs="Times New Roman"/>
          <w:sz w:val="28"/>
          <w:szCs w:val="28"/>
        </w:rPr>
        <w:t>marginalisation identifier</w:t>
      </w:r>
      <w:r w:rsidR="008F7D91" w:rsidRPr="00CA386A">
        <w:rPr>
          <w:rFonts w:ascii="Times New Roman" w:hAnsi="Times New Roman" w:cs="Times New Roman"/>
          <w:sz w:val="28"/>
          <w:szCs w:val="28"/>
        </w:rPr>
        <w:t>s</w:t>
      </w:r>
      <w:r w:rsidR="00D83237" w:rsidRPr="00CA386A">
        <w:rPr>
          <w:rFonts w:ascii="Times New Roman" w:hAnsi="Times New Roman" w:cs="Times New Roman"/>
          <w:sz w:val="28"/>
          <w:szCs w:val="28"/>
        </w:rPr>
        <w:t xml:space="preserve"> in t</w:t>
      </w:r>
      <w:r w:rsidR="00D01E0A">
        <w:rPr>
          <w:rFonts w:ascii="Times New Roman" w:hAnsi="Times New Roman" w:cs="Times New Roman"/>
          <w:sz w:val="28"/>
          <w:szCs w:val="28"/>
        </w:rPr>
        <w:t>hree</w:t>
      </w:r>
      <w:r w:rsidR="00D83237" w:rsidRPr="00CA386A">
        <w:rPr>
          <w:rFonts w:ascii="Times New Roman" w:hAnsi="Times New Roman" w:cs="Times New Roman"/>
          <w:sz w:val="28"/>
          <w:szCs w:val="28"/>
        </w:rPr>
        <w:t xml:space="preserve"> studies. Other identifiers </w:t>
      </w:r>
      <w:r w:rsidR="008F7D91" w:rsidRPr="00CA386A">
        <w:rPr>
          <w:rFonts w:ascii="Times New Roman" w:hAnsi="Times New Roman" w:cs="Times New Roman"/>
          <w:sz w:val="28"/>
          <w:szCs w:val="28"/>
        </w:rPr>
        <w:t>that appeared were cultural bias</w:t>
      </w:r>
      <w:r w:rsidR="007360B2" w:rsidRPr="00CA386A">
        <w:rPr>
          <w:rFonts w:ascii="Times New Roman" w:hAnsi="Times New Roman" w:cs="Times New Roman"/>
          <w:sz w:val="28"/>
          <w:szCs w:val="28"/>
        </w:rPr>
        <w:t>,</w:t>
      </w:r>
      <w:r w:rsidR="00D83237" w:rsidRPr="00CA386A">
        <w:rPr>
          <w:rFonts w:ascii="Times New Roman" w:hAnsi="Times New Roman" w:cs="Times New Roman"/>
          <w:sz w:val="28"/>
          <w:szCs w:val="28"/>
        </w:rPr>
        <w:t xml:space="preserve"> health status and behaviours.</w:t>
      </w:r>
      <w:r w:rsidR="008F7D91" w:rsidRPr="00CA386A">
        <w:rPr>
          <w:rFonts w:ascii="Times New Roman" w:hAnsi="Times New Roman" w:cs="Times New Roman"/>
          <w:sz w:val="28"/>
          <w:szCs w:val="28"/>
        </w:rPr>
        <w:t xml:space="preserve"> </w:t>
      </w:r>
    </w:p>
    <w:p w14:paraId="66DEEB15" w14:textId="77777777" w:rsidR="00C5183C" w:rsidRPr="00CA386A" w:rsidRDefault="005A3DA4" w:rsidP="00954FB8">
      <w:pPr>
        <w:spacing w:after="360"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Ghavami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(2011) stated that gender did not significantly influence the association between sense of belonging and wellbeing and thus, is not a marginalisation identifier. </w:t>
      </w:r>
      <w:r w:rsidR="00D83237" w:rsidRPr="00CA386A">
        <w:rPr>
          <w:rFonts w:ascii="Times New Roman" w:hAnsi="Times New Roman" w:cs="Times New Roman"/>
          <w:sz w:val="28"/>
          <w:szCs w:val="28"/>
        </w:rPr>
        <w:t xml:space="preserve">Stevenson and Rao (2014), </w:t>
      </w:r>
      <w:r w:rsidRPr="00CA386A">
        <w:rPr>
          <w:rFonts w:ascii="Times New Roman" w:hAnsi="Times New Roman" w:cs="Times New Roman"/>
          <w:sz w:val="28"/>
          <w:szCs w:val="28"/>
        </w:rPr>
        <w:t xml:space="preserve">Bellin (2017) and Wakefield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(2017) considered gender in their studies. </w:t>
      </w:r>
      <w:r w:rsidR="00B604D5" w:rsidRPr="00CA386A">
        <w:rPr>
          <w:rFonts w:ascii="Times New Roman" w:hAnsi="Times New Roman" w:cs="Times New Roman"/>
          <w:sz w:val="28"/>
          <w:szCs w:val="28"/>
        </w:rPr>
        <w:t xml:space="preserve">Stevenson and Rao (2014) and </w:t>
      </w:r>
      <w:r w:rsidRPr="00CA386A">
        <w:rPr>
          <w:rFonts w:ascii="Times New Roman" w:hAnsi="Times New Roman" w:cs="Times New Roman"/>
          <w:sz w:val="28"/>
          <w:szCs w:val="28"/>
        </w:rPr>
        <w:t xml:space="preserve">Wakefield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(2017) </w:t>
      </w:r>
      <w:r w:rsidR="00B604D5" w:rsidRPr="00CA386A">
        <w:rPr>
          <w:rFonts w:ascii="Times New Roman" w:hAnsi="Times New Roman" w:cs="Times New Roman"/>
          <w:sz w:val="28"/>
          <w:szCs w:val="28"/>
        </w:rPr>
        <w:t xml:space="preserve">considered employment status as an identifier. Wakefield </w:t>
      </w:r>
      <w:r w:rsidR="00B604D5" w:rsidRPr="00CA386A">
        <w:rPr>
          <w:rFonts w:ascii="Times New Roman" w:hAnsi="Times New Roman" w:cs="Times New Roman"/>
          <w:i/>
          <w:iCs/>
          <w:sz w:val="28"/>
          <w:szCs w:val="28"/>
        </w:rPr>
        <w:t>et al</w:t>
      </w:r>
      <w:r w:rsidR="00B604D5" w:rsidRPr="00CA386A">
        <w:rPr>
          <w:rFonts w:ascii="Times New Roman" w:hAnsi="Times New Roman" w:cs="Times New Roman"/>
          <w:sz w:val="28"/>
          <w:szCs w:val="28"/>
        </w:rPr>
        <w:t xml:space="preserve">. (2017) concluded that </w:t>
      </w:r>
      <w:r w:rsidRPr="00CA386A">
        <w:rPr>
          <w:rFonts w:ascii="Times New Roman" w:hAnsi="Times New Roman" w:cs="Times New Roman"/>
          <w:sz w:val="28"/>
          <w:szCs w:val="28"/>
        </w:rPr>
        <w:t>employment status significantly predicted satisfaction with life. Therefore, one can infer that employment status is a marginalisation identifier</w:t>
      </w:r>
      <w:r w:rsidR="00B604D5" w:rsidRPr="00CA386A">
        <w:rPr>
          <w:rFonts w:ascii="Times New Roman" w:hAnsi="Times New Roman" w:cs="Times New Roman"/>
          <w:sz w:val="28"/>
          <w:szCs w:val="28"/>
        </w:rPr>
        <w:t xml:space="preserve">. </w:t>
      </w:r>
      <w:r w:rsidR="009622BB" w:rsidRPr="00CA386A">
        <w:rPr>
          <w:rFonts w:ascii="Times New Roman" w:hAnsi="Times New Roman" w:cs="Times New Roman"/>
          <w:sz w:val="28"/>
          <w:szCs w:val="28"/>
        </w:rPr>
        <w:t>A summary of the marginalisation identifiers is presented in Table 4.</w:t>
      </w:r>
    </w:p>
    <w:p w14:paraId="00E5C9E3" w14:textId="6FF3BF4A" w:rsidR="00C5183C" w:rsidRPr="00CA386A" w:rsidRDefault="00C5183C" w:rsidP="00954FB8">
      <w:pPr>
        <w:spacing w:after="360" w:line="480" w:lineRule="auto"/>
        <w:jc w:val="left"/>
        <w:rPr>
          <w:rFonts w:ascii="Arial Black" w:hAnsi="Arial Black" w:cs="Times New Roman"/>
          <w:sz w:val="28"/>
          <w:szCs w:val="28"/>
        </w:rPr>
      </w:pPr>
    </w:p>
    <w:p w14:paraId="74FE71FD" w14:textId="6067FDB4" w:rsidR="003A3DD7" w:rsidRPr="00CA386A" w:rsidRDefault="003A3DD7" w:rsidP="00954FB8">
      <w:pPr>
        <w:spacing w:after="360" w:line="480" w:lineRule="auto"/>
        <w:jc w:val="left"/>
        <w:rPr>
          <w:rFonts w:ascii="Arial Black" w:hAnsi="Arial Black" w:cs="Times New Roman"/>
          <w:sz w:val="28"/>
          <w:szCs w:val="28"/>
        </w:rPr>
      </w:pPr>
    </w:p>
    <w:p w14:paraId="107CD9E8" w14:textId="20C041E5" w:rsidR="003A3DD7" w:rsidRPr="00CA386A" w:rsidRDefault="003A3DD7" w:rsidP="00954FB8">
      <w:pPr>
        <w:spacing w:after="360" w:line="480" w:lineRule="auto"/>
        <w:jc w:val="left"/>
        <w:rPr>
          <w:rFonts w:ascii="Arial Black" w:hAnsi="Arial Black" w:cs="Times New Roman"/>
          <w:sz w:val="28"/>
          <w:szCs w:val="28"/>
        </w:rPr>
      </w:pPr>
    </w:p>
    <w:p w14:paraId="0AACB2E7" w14:textId="1E58110D" w:rsidR="003A3DD7" w:rsidRPr="00CA386A" w:rsidRDefault="003A3DD7" w:rsidP="00954FB8">
      <w:pPr>
        <w:spacing w:after="360" w:line="480" w:lineRule="auto"/>
        <w:jc w:val="left"/>
        <w:rPr>
          <w:rFonts w:ascii="Arial Black" w:hAnsi="Arial Black" w:cs="Times New Roman"/>
          <w:sz w:val="28"/>
          <w:szCs w:val="28"/>
        </w:rPr>
      </w:pPr>
    </w:p>
    <w:p w14:paraId="3392DDFD" w14:textId="77777777" w:rsidR="003A3DD7" w:rsidRPr="00CA386A" w:rsidRDefault="003A3DD7" w:rsidP="00954FB8">
      <w:pPr>
        <w:spacing w:after="360" w:line="480" w:lineRule="auto"/>
        <w:jc w:val="left"/>
        <w:rPr>
          <w:rFonts w:ascii="Arial Black" w:hAnsi="Arial Black" w:cs="Times New Roman"/>
          <w:sz w:val="28"/>
          <w:szCs w:val="28"/>
        </w:rPr>
      </w:pPr>
    </w:p>
    <w:p w14:paraId="776EA3CC" w14:textId="10ED7673" w:rsidR="00BE72D3" w:rsidRPr="00CA386A" w:rsidRDefault="00BE72D3" w:rsidP="003A3DD7">
      <w:pPr>
        <w:pStyle w:val="Heading3"/>
        <w:rPr>
          <w:rFonts w:ascii="Arial Black" w:hAnsi="Arial Black"/>
          <w:i/>
          <w:iCs/>
          <w:color w:val="auto"/>
          <w:sz w:val="28"/>
          <w:szCs w:val="28"/>
        </w:rPr>
      </w:pPr>
      <w:bookmarkStart w:id="19" w:name="_Toc26176540"/>
      <w:r w:rsidRPr="00CA386A">
        <w:rPr>
          <w:rFonts w:ascii="Arial Black" w:hAnsi="Arial Black"/>
          <w:color w:val="auto"/>
          <w:sz w:val="28"/>
          <w:szCs w:val="28"/>
        </w:rPr>
        <w:t>Table 4:</w:t>
      </w:r>
      <w:r w:rsidRPr="00CA386A">
        <w:rPr>
          <w:rFonts w:ascii="Arial Black" w:hAnsi="Arial Black"/>
          <w:i/>
          <w:iCs/>
          <w:color w:val="auto"/>
          <w:sz w:val="28"/>
          <w:szCs w:val="28"/>
        </w:rPr>
        <w:t xml:space="preserve"> Summary of Marginalisation Identifiers.</w:t>
      </w:r>
      <w:bookmarkEnd w:id="19"/>
    </w:p>
    <w:tbl>
      <w:tblPr>
        <w:tblStyle w:val="TableGrid"/>
        <w:tblW w:w="0" w:type="auto"/>
        <w:jc w:val="center"/>
        <w:tblLook w:val="04A0" w:firstRow="1" w:lastRow="0" w:firstColumn="1" w:lastColumn="0" w:noHBand="0" w:noVBand="1"/>
      </w:tblPr>
      <w:tblGrid>
        <w:gridCol w:w="2683"/>
        <w:gridCol w:w="1065"/>
        <w:gridCol w:w="1065"/>
        <w:gridCol w:w="1065"/>
        <w:gridCol w:w="1065"/>
        <w:gridCol w:w="1065"/>
        <w:gridCol w:w="1065"/>
      </w:tblGrid>
      <w:tr w:rsidR="00BE72D3" w:rsidRPr="00CA386A" w14:paraId="48D02745" w14:textId="77777777" w:rsidTr="00D83237">
        <w:trPr>
          <w:cantSplit/>
          <w:trHeight w:val="1567"/>
          <w:jc w:val="center"/>
        </w:trPr>
        <w:tc>
          <w:tcPr>
            <w:tcW w:w="2700" w:type="dxa"/>
            <w:tcBorders>
              <w:top w:val="single" w:sz="6" w:space="0" w:color="auto"/>
              <w:left w:val="nil"/>
              <w:bottom w:val="single" w:sz="6" w:space="0" w:color="auto"/>
              <w:right w:val="nil"/>
            </w:tcBorders>
            <w:tcMar>
              <w:top w:w="72" w:type="dxa"/>
              <w:left w:w="115" w:type="dxa"/>
              <w:bottom w:w="72" w:type="dxa"/>
              <w:right w:w="115" w:type="dxa"/>
            </w:tcMar>
            <w:vAlign w:val="bottom"/>
          </w:tcPr>
          <w:p w14:paraId="6A8EB5AE" w14:textId="217230FA" w:rsidR="00BE72D3" w:rsidRPr="00CA386A" w:rsidRDefault="00BE72D3" w:rsidP="00954FB8">
            <w:pPr>
              <w:jc w:val="left"/>
              <w:rPr>
                <w:rFonts w:ascii="Calibri" w:hAnsi="Calibri" w:cs="Calibri"/>
                <w:b/>
                <w:bCs/>
                <w:sz w:val="22"/>
              </w:rPr>
            </w:pPr>
            <w:r w:rsidRPr="00CA386A">
              <w:rPr>
                <w:rFonts w:ascii="Calibri" w:hAnsi="Calibri" w:cs="Calibri"/>
                <w:b/>
                <w:bCs/>
                <w:sz w:val="22"/>
              </w:rPr>
              <w:t>MARGINALISATION IDENTIFIERS</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7FDCB5B0" w14:textId="77777777" w:rsidR="00BE72D3" w:rsidRPr="00CA386A" w:rsidRDefault="00BE72D3" w:rsidP="00954FB8">
            <w:pPr>
              <w:ind w:left="113" w:right="113"/>
              <w:jc w:val="left"/>
              <w:rPr>
                <w:rFonts w:ascii="Calibri" w:hAnsi="Calibri" w:cs="Calibri"/>
                <w:b/>
                <w:bCs/>
                <w:sz w:val="22"/>
              </w:rPr>
            </w:pPr>
            <w:r w:rsidRPr="00CA386A">
              <w:rPr>
                <w:rFonts w:ascii="Calibri" w:hAnsi="Calibri" w:cs="Calibri"/>
                <w:b/>
                <w:bCs/>
                <w:sz w:val="22"/>
              </w:rPr>
              <w:t>Walton and Cohen (2007)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51332D34" w14:textId="77777777" w:rsidR="00BE72D3" w:rsidRPr="00CA386A" w:rsidRDefault="00BE72D3" w:rsidP="00954FB8">
            <w:pPr>
              <w:ind w:left="113" w:right="113"/>
              <w:jc w:val="left"/>
              <w:rPr>
                <w:rFonts w:ascii="Calibri" w:hAnsi="Calibri" w:cs="Calibri"/>
                <w:b/>
                <w:bCs/>
                <w:sz w:val="22"/>
              </w:rPr>
            </w:pPr>
            <w:r w:rsidRPr="00CA386A">
              <w:rPr>
                <w:rFonts w:ascii="Calibri" w:hAnsi="Calibri" w:cs="Calibri"/>
                <w:b/>
                <w:bCs/>
                <w:sz w:val="22"/>
              </w:rPr>
              <w:t xml:space="preserve">Ghavami </w:t>
            </w:r>
            <w:r w:rsidRPr="00CA386A">
              <w:rPr>
                <w:rFonts w:ascii="Calibri" w:hAnsi="Calibri" w:cs="Calibri"/>
                <w:b/>
                <w:bCs/>
                <w:i/>
                <w:iCs/>
                <w:sz w:val="22"/>
              </w:rPr>
              <w:t>et al</w:t>
            </w:r>
            <w:r w:rsidRPr="00CA386A">
              <w:rPr>
                <w:rFonts w:ascii="Calibri" w:hAnsi="Calibri" w:cs="Calibri"/>
                <w:b/>
                <w:bCs/>
                <w:sz w:val="22"/>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359FEEE" w14:textId="77777777" w:rsidR="00BE72D3" w:rsidRPr="00CA386A" w:rsidRDefault="00BE72D3" w:rsidP="00954FB8">
            <w:pPr>
              <w:ind w:left="113" w:right="113"/>
              <w:jc w:val="left"/>
              <w:rPr>
                <w:rFonts w:ascii="Calibri" w:hAnsi="Calibri" w:cs="Calibri"/>
                <w:b/>
                <w:bCs/>
                <w:sz w:val="22"/>
              </w:rPr>
            </w:pPr>
            <w:r w:rsidRPr="00CA386A">
              <w:rPr>
                <w:rFonts w:ascii="Calibri" w:hAnsi="Calibri" w:cs="Calibri"/>
                <w:b/>
                <w:bCs/>
                <w:sz w:val="22"/>
              </w:rPr>
              <w:t xml:space="preserve">Mallett </w:t>
            </w:r>
            <w:r w:rsidRPr="00CA386A">
              <w:rPr>
                <w:rFonts w:ascii="Calibri" w:hAnsi="Calibri" w:cs="Calibri"/>
                <w:b/>
                <w:bCs/>
                <w:i/>
                <w:iCs/>
                <w:sz w:val="22"/>
              </w:rPr>
              <w:t>et al</w:t>
            </w:r>
            <w:r w:rsidRPr="00CA386A">
              <w:rPr>
                <w:rFonts w:ascii="Calibri" w:hAnsi="Calibri" w:cs="Calibri"/>
                <w:b/>
                <w:bCs/>
                <w:sz w:val="22"/>
              </w:rPr>
              <w:t>. (2011)</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1E95BE8A" w14:textId="77777777" w:rsidR="00BE72D3" w:rsidRPr="00CA386A" w:rsidRDefault="00BE72D3" w:rsidP="00954FB8">
            <w:pPr>
              <w:ind w:left="113" w:right="113"/>
              <w:jc w:val="left"/>
              <w:rPr>
                <w:rFonts w:ascii="Calibri" w:hAnsi="Calibri" w:cs="Calibri"/>
                <w:b/>
                <w:bCs/>
                <w:sz w:val="22"/>
              </w:rPr>
            </w:pPr>
            <w:r w:rsidRPr="00CA386A">
              <w:rPr>
                <w:rFonts w:ascii="Calibri" w:hAnsi="Calibri" w:cs="Calibri"/>
                <w:b/>
                <w:bCs/>
                <w:sz w:val="22"/>
              </w:rPr>
              <w:t>Stevenson and Rao (2014)</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71BB71F2" w14:textId="77777777" w:rsidR="00BE72D3" w:rsidRPr="00CA386A" w:rsidRDefault="00BE72D3" w:rsidP="00954FB8">
            <w:pPr>
              <w:ind w:left="113" w:right="113"/>
              <w:jc w:val="left"/>
              <w:rPr>
                <w:rFonts w:ascii="Calibri" w:hAnsi="Calibri" w:cs="Calibri"/>
                <w:b/>
                <w:bCs/>
                <w:sz w:val="22"/>
              </w:rPr>
            </w:pPr>
            <w:r w:rsidRPr="00CA386A">
              <w:rPr>
                <w:rFonts w:ascii="Calibri" w:hAnsi="Calibri" w:cs="Calibri"/>
                <w:b/>
                <w:bCs/>
                <w:sz w:val="22"/>
              </w:rPr>
              <w:t>Bellin (2017)</w:t>
            </w:r>
          </w:p>
        </w:tc>
        <w:tc>
          <w:tcPr>
            <w:tcW w:w="1080"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3F0F4B7F" w14:textId="77777777" w:rsidR="00BE72D3" w:rsidRPr="00CA386A" w:rsidRDefault="00BE72D3" w:rsidP="00954FB8">
            <w:pPr>
              <w:ind w:left="113" w:right="113"/>
              <w:jc w:val="left"/>
              <w:rPr>
                <w:rFonts w:ascii="Calibri" w:hAnsi="Calibri" w:cs="Calibri"/>
                <w:b/>
                <w:bCs/>
                <w:sz w:val="22"/>
              </w:rPr>
            </w:pPr>
            <w:r w:rsidRPr="00CA386A">
              <w:rPr>
                <w:rFonts w:ascii="Calibri" w:hAnsi="Calibri" w:cs="Calibri"/>
                <w:b/>
                <w:bCs/>
                <w:sz w:val="22"/>
              </w:rPr>
              <w:t xml:space="preserve">Wakefield </w:t>
            </w:r>
            <w:r w:rsidRPr="00CA386A">
              <w:rPr>
                <w:rFonts w:ascii="Calibri" w:hAnsi="Calibri" w:cs="Calibri"/>
                <w:b/>
                <w:bCs/>
                <w:i/>
                <w:iCs/>
                <w:sz w:val="22"/>
              </w:rPr>
              <w:t>et al</w:t>
            </w:r>
            <w:r w:rsidRPr="00CA386A">
              <w:rPr>
                <w:rFonts w:ascii="Calibri" w:hAnsi="Calibri" w:cs="Calibri"/>
                <w:b/>
                <w:bCs/>
                <w:sz w:val="22"/>
              </w:rPr>
              <w:t>. (2017)</w:t>
            </w:r>
          </w:p>
        </w:tc>
      </w:tr>
      <w:tr w:rsidR="00333E7C" w:rsidRPr="00CA386A" w14:paraId="588E1B93" w14:textId="77777777" w:rsidTr="00D83237">
        <w:trPr>
          <w:jc w:val="center"/>
        </w:trPr>
        <w:tc>
          <w:tcPr>
            <w:tcW w:w="2700" w:type="dxa"/>
            <w:tcBorders>
              <w:top w:val="single" w:sz="6" w:space="0" w:color="auto"/>
              <w:left w:val="nil"/>
              <w:bottom w:val="nil"/>
              <w:right w:val="nil"/>
            </w:tcBorders>
            <w:tcMar>
              <w:top w:w="86" w:type="dxa"/>
              <w:left w:w="115" w:type="dxa"/>
              <w:bottom w:w="86" w:type="dxa"/>
              <w:right w:w="115" w:type="dxa"/>
            </w:tcMar>
            <w:vAlign w:val="center"/>
          </w:tcPr>
          <w:p w14:paraId="747F5DA0" w14:textId="4814A726" w:rsidR="00333E7C" w:rsidRPr="00CA386A" w:rsidRDefault="00333E7C" w:rsidP="00954FB8">
            <w:pPr>
              <w:jc w:val="left"/>
              <w:rPr>
                <w:rFonts w:ascii="Calibri" w:hAnsi="Calibri" w:cs="Calibri"/>
                <w:sz w:val="22"/>
              </w:rPr>
            </w:pPr>
            <w:r w:rsidRPr="00CA386A">
              <w:rPr>
                <w:rFonts w:ascii="Calibri" w:hAnsi="Calibri" w:cs="Calibri"/>
                <w:sz w:val="22"/>
              </w:rPr>
              <w:t>Race / Ethnicity</w:t>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5537C1FA" w14:textId="4A7099F9"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57198197" w14:textId="7FAD912C"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088D5BAB" w14:textId="229BEE70"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3202727C" w14:textId="2AE76164"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22EEBDD7" w14:textId="09901232"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single" w:sz="6" w:space="0" w:color="auto"/>
              <w:left w:val="nil"/>
              <w:bottom w:val="nil"/>
              <w:right w:val="nil"/>
            </w:tcBorders>
            <w:tcMar>
              <w:top w:w="86" w:type="dxa"/>
              <w:left w:w="115" w:type="dxa"/>
              <w:bottom w:w="86" w:type="dxa"/>
              <w:right w:w="115" w:type="dxa"/>
            </w:tcMar>
            <w:vAlign w:val="center"/>
          </w:tcPr>
          <w:p w14:paraId="3BF59CD3" w14:textId="7716CBF9"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r>
      <w:tr w:rsidR="00333E7C" w:rsidRPr="00CA386A" w14:paraId="2CD935CD"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5EC4B6D5" w14:textId="09C7124E" w:rsidR="00333E7C" w:rsidRPr="00CA386A" w:rsidRDefault="00333E7C" w:rsidP="00954FB8">
            <w:pPr>
              <w:jc w:val="left"/>
              <w:rPr>
                <w:rFonts w:ascii="Calibri" w:hAnsi="Calibri" w:cs="Calibri"/>
                <w:sz w:val="22"/>
              </w:rPr>
            </w:pPr>
            <w:r w:rsidRPr="00CA386A">
              <w:rPr>
                <w:rFonts w:ascii="Calibri" w:hAnsi="Calibri" w:cs="Calibri"/>
                <w:sz w:val="22"/>
              </w:rPr>
              <w:t>Sexual Orientation</w:t>
            </w:r>
          </w:p>
        </w:tc>
        <w:tc>
          <w:tcPr>
            <w:tcW w:w="1080" w:type="dxa"/>
            <w:tcBorders>
              <w:top w:val="nil"/>
              <w:left w:val="nil"/>
              <w:bottom w:val="nil"/>
              <w:right w:val="nil"/>
            </w:tcBorders>
            <w:tcMar>
              <w:top w:w="86" w:type="dxa"/>
              <w:left w:w="115" w:type="dxa"/>
              <w:bottom w:w="86" w:type="dxa"/>
              <w:right w:w="115" w:type="dxa"/>
            </w:tcMar>
            <w:vAlign w:val="center"/>
          </w:tcPr>
          <w:p w14:paraId="3BA700D1" w14:textId="6A7E3701"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10D719EF" w14:textId="6CA5CDB7"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270AAEA8" w14:textId="46AAB0BF"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5FDB2BC9" w14:textId="6F25D8FE"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762BA62B" w14:textId="0B2EE66C"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0392ABE6" w14:textId="3187CDCB"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r>
      <w:tr w:rsidR="00333E7C" w:rsidRPr="00CA386A" w14:paraId="7BF995E9"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23F1C980" w14:textId="07039A9E" w:rsidR="00333E7C" w:rsidRPr="00CA386A" w:rsidRDefault="00333E7C" w:rsidP="00954FB8">
            <w:pPr>
              <w:jc w:val="left"/>
              <w:rPr>
                <w:rFonts w:ascii="Calibri" w:hAnsi="Calibri" w:cs="Calibri"/>
                <w:sz w:val="22"/>
              </w:rPr>
            </w:pPr>
            <w:r w:rsidRPr="00CA386A">
              <w:rPr>
                <w:rFonts w:ascii="Calibri" w:hAnsi="Calibri" w:cs="Calibri"/>
                <w:sz w:val="22"/>
              </w:rPr>
              <w:t>Gender</w:t>
            </w:r>
          </w:p>
        </w:tc>
        <w:tc>
          <w:tcPr>
            <w:tcW w:w="1080" w:type="dxa"/>
            <w:tcBorders>
              <w:top w:val="nil"/>
              <w:left w:val="nil"/>
              <w:bottom w:val="nil"/>
              <w:right w:val="nil"/>
            </w:tcBorders>
            <w:tcMar>
              <w:top w:w="86" w:type="dxa"/>
              <w:left w:w="115" w:type="dxa"/>
              <w:bottom w:w="86" w:type="dxa"/>
              <w:right w:w="115" w:type="dxa"/>
            </w:tcMar>
            <w:vAlign w:val="center"/>
          </w:tcPr>
          <w:p w14:paraId="0DCBE6AE" w14:textId="115F3795"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625D5702" w14:textId="213D2992"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31DFD19A" w14:textId="236FB888"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7278CDAB" w14:textId="2F7B2365"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1F771953" w14:textId="2209B16F"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371356E6" w14:textId="10070C35"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r>
      <w:tr w:rsidR="00333E7C" w:rsidRPr="00CA386A" w14:paraId="4EBF0382"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30F8FC1D" w14:textId="79A9BADE" w:rsidR="00333E7C" w:rsidRPr="00CA386A" w:rsidRDefault="00333E7C" w:rsidP="00954FB8">
            <w:pPr>
              <w:jc w:val="left"/>
              <w:rPr>
                <w:rFonts w:ascii="Calibri" w:hAnsi="Calibri" w:cs="Calibri"/>
                <w:sz w:val="22"/>
              </w:rPr>
            </w:pPr>
            <w:r w:rsidRPr="00CA386A">
              <w:rPr>
                <w:rFonts w:ascii="Calibri" w:hAnsi="Calibri" w:cs="Calibri"/>
                <w:sz w:val="22"/>
              </w:rPr>
              <w:t>Cultural Bias</w:t>
            </w:r>
          </w:p>
        </w:tc>
        <w:tc>
          <w:tcPr>
            <w:tcW w:w="1080" w:type="dxa"/>
            <w:tcBorders>
              <w:top w:val="nil"/>
              <w:left w:val="nil"/>
              <w:bottom w:val="nil"/>
              <w:right w:val="nil"/>
            </w:tcBorders>
            <w:tcMar>
              <w:top w:w="86" w:type="dxa"/>
              <w:left w:w="115" w:type="dxa"/>
              <w:bottom w:w="86" w:type="dxa"/>
              <w:right w:w="115" w:type="dxa"/>
            </w:tcMar>
            <w:vAlign w:val="center"/>
          </w:tcPr>
          <w:p w14:paraId="5AECB0BC" w14:textId="3CE012DB"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5451216" w14:textId="70402B21"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05D39E27" w14:textId="6AA08C77"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2266EE93" w14:textId="5F9B8F47"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61DB3DEA" w14:textId="2C39970F"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32E322E9" w14:textId="6DD48FCD" w:rsidR="00333E7C" w:rsidRPr="00CA386A" w:rsidRDefault="00333E7C" w:rsidP="00954FB8">
            <w:pPr>
              <w:jc w:val="left"/>
              <w:rPr>
                <w:rFonts w:ascii="Calibri" w:hAnsi="Calibri" w:cs="Calibri"/>
                <w:sz w:val="22"/>
              </w:rPr>
            </w:pPr>
            <w:r w:rsidRPr="00CA386A">
              <w:rPr>
                <w:rFonts w:ascii="Calibri" w:hAnsi="Calibri" w:cs="Calibri"/>
                <w:sz w:val="22"/>
                <w:lang w:val="en-US"/>
              </w:rPr>
              <w:sym w:font="Wingdings" w:char="F0FC"/>
            </w:r>
          </w:p>
        </w:tc>
      </w:tr>
      <w:tr w:rsidR="00333E7C" w:rsidRPr="00CA386A" w14:paraId="206C9434" w14:textId="77777777" w:rsidTr="00D83237">
        <w:trPr>
          <w:jc w:val="center"/>
        </w:trPr>
        <w:tc>
          <w:tcPr>
            <w:tcW w:w="2700" w:type="dxa"/>
            <w:tcBorders>
              <w:top w:val="nil"/>
              <w:left w:val="nil"/>
              <w:bottom w:val="nil"/>
              <w:right w:val="nil"/>
            </w:tcBorders>
            <w:tcMar>
              <w:top w:w="86" w:type="dxa"/>
              <w:left w:w="115" w:type="dxa"/>
              <w:bottom w:w="86" w:type="dxa"/>
              <w:right w:w="115" w:type="dxa"/>
            </w:tcMar>
            <w:vAlign w:val="center"/>
          </w:tcPr>
          <w:p w14:paraId="166AEE80" w14:textId="64AA3E4E" w:rsidR="00333E7C" w:rsidRPr="00CA386A" w:rsidRDefault="00333E7C" w:rsidP="00954FB8">
            <w:pPr>
              <w:jc w:val="left"/>
              <w:rPr>
                <w:rFonts w:ascii="Calibri" w:hAnsi="Calibri" w:cs="Calibri"/>
                <w:sz w:val="22"/>
              </w:rPr>
            </w:pPr>
            <w:r w:rsidRPr="00CA386A">
              <w:rPr>
                <w:rFonts w:ascii="Calibri" w:hAnsi="Calibri" w:cs="Calibri"/>
                <w:sz w:val="22"/>
              </w:rPr>
              <w:t>Employment Status</w:t>
            </w:r>
          </w:p>
        </w:tc>
        <w:tc>
          <w:tcPr>
            <w:tcW w:w="1080" w:type="dxa"/>
            <w:tcBorders>
              <w:top w:val="nil"/>
              <w:left w:val="nil"/>
              <w:bottom w:val="nil"/>
              <w:right w:val="nil"/>
            </w:tcBorders>
            <w:tcMar>
              <w:top w:w="86" w:type="dxa"/>
              <w:left w:w="115" w:type="dxa"/>
              <w:bottom w:w="86" w:type="dxa"/>
              <w:right w:w="115" w:type="dxa"/>
            </w:tcMar>
            <w:vAlign w:val="center"/>
          </w:tcPr>
          <w:p w14:paraId="1F4C61F2" w14:textId="7F438CD9"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5056324B" w14:textId="322730A7"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15D435A0" w14:textId="79C61315"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0919EE74" w14:textId="3ED6F8FA"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42DD9BE0" w14:textId="581A5B79"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AB1C202" w14:textId="063403D5"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C"/>
            </w:r>
          </w:p>
        </w:tc>
      </w:tr>
      <w:tr w:rsidR="00333E7C" w:rsidRPr="00CA386A" w14:paraId="2979491A" w14:textId="77777777" w:rsidTr="00E27ADA">
        <w:trPr>
          <w:jc w:val="center"/>
        </w:trPr>
        <w:tc>
          <w:tcPr>
            <w:tcW w:w="2700" w:type="dxa"/>
            <w:tcBorders>
              <w:top w:val="nil"/>
              <w:left w:val="nil"/>
              <w:bottom w:val="nil"/>
              <w:right w:val="nil"/>
            </w:tcBorders>
            <w:tcMar>
              <w:top w:w="86" w:type="dxa"/>
              <w:left w:w="115" w:type="dxa"/>
              <w:bottom w:w="86" w:type="dxa"/>
              <w:right w:w="115" w:type="dxa"/>
            </w:tcMar>
            <w:vAlign w:val="center"/>
          </w:tcPr>
          <w:p w14:paraId="6F7F1B99" w14:textId="1C93E663" w:rsidR="00333E7C" w:rsidRPr="00CA386A" w:rsidRDefault="00333E7C" w:rsidP="00954FB8">
            <w:pPr>
              <w:jc w:val="left"/>
              <w:rPr>
                <w:rFonts w:ascii="Calibri" w:hAnsi="Calibri" w:cs="Calibri"/>
                <w:sz w:val="22"/>
              </w:rPr>
            </w:pPr>
            <w:r w:rsidRPr="00CA386A">
              <w:rPr>
                <w:rFonts w:ascii="Calibri" w:hAnsi="Calibri" w:cs="Calibri"/>
                <w:sz w:val="22"/>
              </w:rPr>
              <w:t>Health Status and Behaviours</w:t>
            </w:r>
          </w:p>
        </w:tc>
        <w:tc>
          <w:tcPr>
            <w:tcW w:w="1080" w:type="dxa"/>
            <w:tcBorders>
              <w:top w:val="nil"/>
              <w:left w:val="nil"/>
              <w:bottom w:val="nil"/>
              <w:right w:val="nil"/>
            </w:tcBorders>
            <w:tcMar>
              <w:top w:w="86" w:type="dxa"/>
              <w:left w:w="115" w:type="dxa"/>
              <w:bottom w:w="86" w:type="dxa"/>
              <w:right w:w="115" w:type="dxa"/>
            </w:tcMar>
            <w:vAlign w:val="center"/>
          </w:tcPr>
          <w:p w14:paraId="7A52AF38" w14:textId="28F97591"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5118F440" w14:textId="373A72AF"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455F0D4C" w14:textId="38D8324B"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nil"/>
              <w:right w:val="nil"/>
            </w:tcBorders>
            <w:tcMar>
              <w:top w:w="86" w:type="dxa"/>
              <w:left w:w="115" w:type="dxa"/>
              <w:bottom w:w="86" w:type="dxa"/>
              <w:right w:w="115" w:type="dxa"/>
            </w:tcMar>
            <w:vAlign w:val="center"/>
          </w:tcPr>
          <w:p w14:paraId="6A8DF27A" w14:textId="590E3386"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629C124D" w14:textId="6A01104E"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C"/>
            </w:r>
          </w:p>
        </w:tc>
        <w:tc>
          <w:tcPr>
            <w:tcW w:w="1080" w:type="dxa"/>
            <w:tcBorders>
              <w:top w:val="nil"/>
              <w:left w:val="nil"/>
              <w:bottom w:val="nil"/>
              <w:right w:val="nil"/>
            </w:tcBorders>
            <w:tcMar>
              <w:top w:w="86" w:type="dxa"/>
              <w:left w:w="115" w:type="dxa"/>
              <w:bottom w:w="86" w:type="dxa"/>
              <w:right w:w="115" w:type="dxa"/>
            </w:tcMar>
            <w:vAlign w:val="center"/>
          </w:tcPr>
          <w:p w14:paraId="187707F7" w14:textId="48C39A5E"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r>
      <w:tr w:rsidR="00333E7C" w:rsidRPr="00CA386A" w14:paraId="299554B5" w14:textId="77777777" w:rsidTr="00D83237">
        <w:trPr>
          <w:jc w:val="center"/>
        </w:trPr>
        <w:tc>
          <w:tcPr>
            <w:tcW w:w="2700" w:type="dxa"/>
            <w:tcBorders>
              <w:top w:val="nil"/>
              <w:left w:val="nil"/>
              <w:bottom w:val="single" w:sz="6" w:space="0" w:color="auto"/>
              <w:right w:val="nil"/>
            </w:tcBorders>
            <w:tcMar>
              <w:top w:w="86" w:type="dxa"/>
              <w:left w:w="115" w:type="dxa"/>
              <w:bottom w:w="86" w:type="dxa"/>
              <w:right w:w="115" w:type="dxa"/>
            </w:tcMar>
            <w:vAlign w:val="center"/>
          </w:tcPr>
          <w:p w14:paraId="22EBE8F6" w14:textId="5B256E8B" w:rsidR="00333E7C" w:rsidRPr="00CA386A" w:rsidRDefault="00333E7C" w:rsidP="00954FB8">
            <w:pPr>
              <w:jc w:val="left"/>
              <w:rPr>
                <w:rFonts w:ascii="Calibri" w:hAnsi="Calibri" w:cs="Calibri"/>
                <w:sz w:val="22"/>
              </w:rPr>
            </w:pPr>
            <w:r w:rsidRPr="00CA386A">
              <w:rPr>
                <w:rFonts w:ascii="Calibri" w:hAnsi="Calibri" w:cs="Calibri"/>
                <w:sz w:val="22"/>
              </w:rPr>
              <w:t>Social Status</w:t>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F54D967" w14:textId="6FE6A462"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0525372D" w14:textId="6F0A9AF6"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7FC2609B" w14:textId="3B76EDB6"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5F012167" w14:textId="58AA216B"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496B5970" w14:textId="11D0E3D6"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C"/>
            </w:r>
          </w:p>
        </w:tc>
        <w:tc>
          <w:tcPr>
            <w:tcW w:w="1080" w:type="dxa"/>
            <w:tcBorders>
              <w:top w:val="nil"/>
              <w:left w:val="nil"/>
              <w:bottom w:val="single" w:sz="6" w:space="0" w:color="auto"/>
              <w:right w:val="nil"/>
            </w:tcBorders>
            <w:tcMar>
              <w:top w:w="86" w:type="dxa"/>
              <w:left w:w="115" w:type="dxa"/>
              <w:bottom w:w="86" w:type="dxa"/>
              <w:right w:w="115" w:type="dxa"/>
            </w:tcMar>
            <w:vAlign w:val="center"/>
          </w:tcPr>
          <w:p w14:paraId="3653028B" w14:textId="5205C941" w:rsidR="00333E7C" w:rsidRPr="00CA386A" w:rsidRDefault="00333E7C" w:rsidP="00954FB8">
            <w:pPr>
              <w:jc w:val="left"/>
              <w:rPr>
                <w:rFonts w:ascii="Calibri" w:hAnsi="Calibri" w:cs="Calibri"/>
                <w:sz w:val="22"/>
                <w:lang w:val="en-US"/>
              </w:rPr>
            </w:pPr>
            <w:r w:rsidRPr="00CA386A">
              <w:rPr>
                <w:rFonts w:ascii="Calibri" w:hAnsi="Calibri" w:cs="Calibri"/>
                <w:sz w:val="22"/>
                <w:lang w:val="en-US"/>
              </w:rPr>
              <w:sym w:font="Wingdings" w:char="F0FB"/>
            </w:r>
          </w:p>
        </w:tc>
      </w:tr>
    </w:tbl>
    <w:p w14:paraId="2CF63107" w14:textId="77777777" w:rsidR="00BE72D3" w:rsidRPr="00CA386A" w:rsidRDefault="00BE72D3" w:rsidP="00954FB8">
      <w:pPr>
        <w:spacing w:after="360" w:line="360" w:lineRule="auto"/>
        <w:jc w:val="left"/>
        <w:rPr>
          <w:rFonts w:ascii="Times New Roman" w:hAnsi="Times New Roman" w:cs="Times New Roman"/>
          <w:sz w:val="24"/>
          <w:szCs w:val="24"/>
        </w:rPr>
      </w:pPr>
    </w:p>
    <w:p w14:paraId="6324511D" w14:textId="77777777" w:rsidR="008D1CDE" w:rsidRPr="00CA386A" w:rsidRDefault="008D1CDE" w:rsidP="00954FB8">
      <w:pPr>
        <w:pStyle w:val="Heading3"/>
        <w:spacing w:line="480" w:lineRule="auto"/>
        <w:jc w:val="left"/>
        <w:rPr>
          <w:color w:val="auto"/>
        </w:rPr>
      </w:pPr>
    </w:p>
    <w:p w14:paraId="1A2D78C2" w14:textId="09DB1197" w:rsidR="009D1050" w:rsidRPr="00CA386A" w:rsidRDefault="009D1050" w:rsidP="00954FB8">
      <w:pPr>
        <w:pStyle w:val="Heading3"/>
        <w:spacing w:line="480" w:lineRule="auto"/>
        <w:jc w:val="left"/>
        <w:rPr>
          <w:rFonts w:ascii="Arial Black" w:hAnsi="Arial Black"/>
          <w:i/>
          <w:color w:val="auto"/>
          <w:sz w:val="28"/>
          <w:szCs w:val="28"/>
        </w:rPr>
      </w:pPr>
      <w:bookmarkStart w:id="20" w:name="_Toc26176541"/>
      <w:r w:rsidRPr="00CA386A">
        <w:rPr>
          <w:rFonts w:ascii="Arial Black" w:hAnsi="Arial Black"/>
          <w:i/>
          <w:color w:val="auto"/>
          <w:sz w:val="28"/>
          <w:szCs w:val="28"/>
        </w:rPr>
        <w:t xml:space="preserve">Published Measures of </w:t>
      </w:r>
      <w:r w:rsidR="001A67E9" w:rsidRPr="00CA386A">
        <w:rPr>
          <w:rFonts w:ascii="Arial Black" w:hAnsi="Arial Black"/>
          <w:i/>
          <w:color w:val="auto"/>
          <w:sz w:val="28"/>
          <w:szCs w:val="28"/>
        </w:rPr>
        <w:t xml:space="preserve">Eudemonic </w:t>
      </w:r>
      <w:r w:rsidRPr="00CA386A">
        <w:rPr>
          <w:rFonts w:ascii="Arial Black" w:hAnsi="Arial Black"/>
          <w:i/>
          <w:color w:val="auto"/>
          <w:sz w:val="28"/>
          <w:szCs w:val="28"/>
        </w:rPr>
        <w:t>Wellbeing</w:t>
      </w:r>
      <w:r w:rsidR="00E61EAB" w:rsidRPr="00CA386A">
        <w:rPr>
          <w:rFonts w:ascii="Arial Black" w:hAnsi="Arial Black"/>
          <w:i/>
          <w:color w:val="auto"/>
          <w:sz w:val="28"/>
          <w:szCs w:val="28"/>
        </w:rPr>
        <w:t xml:space="preserve"> in Minority Groups</w:t>
      </w:r>
      <w:bookmarkEnd w:id="20"/>
    </w:p>
    <w:p w14:paraId="1300816E" w14:textId="6D9B1890" w:rsidR="00CD2E41" w:rsidRPr="00CA386A" w:rsidRDefault="00727A7C" w:rsidP="00954FB8">
      <w:pPr>
        <w:spacing w:line="480" w:lineRule="auto"/>
        <w:jc w:val="left"/>
        <w:rPr>
          <w:rFonts w:ascii="Times New Roman" w:hAnsi="Times New Roman" w:cs="Times New Roman"/>
          <w:sz w:val="28"/>
          <w:szCs w:val="28"/>
        </w:rPr>
      </w:pPr>
      <w:proofErr w:type="spellStart"/>
      <w:r w:rsidRPr="00CA386A">
        <w:rPr>
          <w:rFonts w:ascii="Times New Roman" w:hAnsi="Times New Roman" w:cs="Times New Roman"/>
          <w:sz w:val="28"/>
          <w:szCs w:val="28"/>
        </w:rPr>
        <w:t>Huta</w:t>
      </w:r>
      <w:proofErr w:type="spellEnd"/>
      <w:r w:rsidR="0008440B" w:rsidRPr="00CA386A">
        <w:rPr>
          <w:rFonts w:ascii="Times New Roman" w:hAnsi="Times New Roman" w:cs="Times New Roman"/>
          <w:sz w:val="28"/>
          <w:szCs w:val="28"/>
        </w:rPr>
        <w:t xml:space="preserve"> </w:t>
      </w:r>
      <w:r w:rsidR="001A67E9" w:rsidRPr="00CA386A">
        <w:rPr>
          <w:rFonts w:ascii="Times New Roman" w:hAnsi="Times New Roman" w:cs="Times New Roman"/>
          <w:sz w:val="28"/>
          <w:szCs w:val="28"/>
        </w:rPr>
        <w:t xml:space="preserve">and </w:t>
      </w:r>
      <w:r w:rsidRPr="00CA386A">
        <w:rPr>
          <w:rFonts w:ascii="Times New Roman" w:hAnsi="Times New Roman" w:cs="Times New Roman"/>
          <w:sz w:val="28"/>
          <w:szCs w:val="28"/>
        </w:rPr>
        <w:t>Waterman</w:t>
      </w:r>
      <w:r w:rsidR="001A67E9" w:rsidRPr="00CA386A">
        <w:rPr>
          <w:rFonts w:ascii="Times New Roman" w:hAnsi="Times New Roman" w:cs="Times New Roman"/>
          <w:sz w:val="28"/>
          <w:szCs w:val="28"/>
        </w:rPr>
        <w:t xml:space="preserve"> (</w:t>
      </w:r>
      <w:r w:rsidRPr="00CA386A">
        <w:rPr>
          <w:rFonts w:ascii="Times New Roman" w:hAnsi="Times New Roman" w:cs="Times New Roman"/>
          <w:sz w:val="28"/>
          <w:szCs w:val="28"/>
        </w:rPr>
        <w:t>2014</w:t>
      </w:r>
      <w:r w:rsidR="001A67E9" w:rsidRPr="00CA386A">
        <w:rPr>
          <w:rFonts w:ascii="Times New Roman" w:hAnsi="Times New Roman" w:cs="Times New Roman"/>
          <w:sz w:val="28"/>
          <w:szCs w:val="28"/>
        </w:rPr>
        <w:t>)</w:t>
      </w:r>
      <w:r w:rsidR="008A0792" w:rsidRPr="00CA386A">
        <w:rPr>
          <w:rFonts w:ascii="Times New Roman" w:hAnsi="Times New Roman" w:cs="Times New Roman"/>
          <w:sz w:val="28"/>
          <w:szCs w:val="28"/>
        </w:rPr>
        <w:t xml:space="preserve"> specified</w:t>
      </w:r>
      <w:r w:rsidR="001A67E9" w:rsidRPr="00CA386A">
        <w:rPr>
          <w:rFonts w:ascii="Times New Roman" w:hAnsi="Times New Roman" w:cs="Times New Roman"/>
          <w:sz w:val="28"/>
          <w:szCs w:val="28"/>
        </w:rPr>
        <w:t xml:space="preserve"> </w:t>
      </w:r>
      <w:r w:rsidRPr="00CA386A">
        <w:rPr>
          <w:rFonts w:ascii="Times New Roman" w:hAnsi="Times New Roman" w:cs="Times New Roman"/>
          <w:sz w:val="28"/>
          <w:szCs w:val="28"/>
        </w:rPr>
        <w:t>four elements</w:t>
      </w:r>
      <w:r w:rsidR="001A67E9" w:rsidRPr="00CA386A">
        <w:rPr>
          <w:rFonts w:ascii="Times New Roman" w:hAnsi="Times New Roman" w:cs="Times New Roman"/>
          <w:sz w:val="28"/>
          <w:szCs w:val="28"/>
        </w:rPr>
        <w:t xml:space="preserve"> of eudemonic wellbeing </w:t>
      </w:r>
      <w:r w:rsidRPr="00CA386A">
        <w:rPr>
          <w:rFonts w:ascii="Times New Roman" w:hAnsi="Times New Roman" w:cs="Times New Roman"/>
          <w:sz w:val="28"/>
          <w:szCs w:val="28"/>
        </w:rPr>
        <w:t xml:space="preserve">which include </w:t>
      </w:r>
      <w:r w:rsidR="008A0792" w:rsidRPr="00CA386A">
        <w:rPr>
          <w:rFonts w:ascii="Times New Roman" w:hAnsi="Times New Roman" w:cs="Times New Roman"/>
          <w:sz w:val="28"/>
          <w:szCs w:val="28"/>
        </w:rPr>
        <w:t>‘</w:t>
      </w:r>
      <w:r w:rsidRPr="00CA386A">
        <w:rPr>
          <w:rFonts w:ascii="Times New Roman" w:hAnsi="Times New Roman" w:cs="Times New Roman"/>
          <w:i/>
          <w:sz w:val="28"/>
          <w:szCs w:val="28"/>
        </w:rPr>
        <w:t>Authenticity/Autonomy</w:t>
      </w:r>
      <w:r w:rsidR="008A0792" w:rsidRPr="00CA386A">
        <w:rPr>
          <w:rFonts w:ascii="Times New Roman" w:hAnsi="Times New Roman" w:cs="Times New Roman"/>
          <w:i/>
          <w:sz w:val="28"/>
          <w:szCs w:val="28"/>
        </w:rPr>
        <w:t>’</w:t>
      </w:r>
      <w:r w:rsidRPr="00CA386A">
        <w:rPr>
          <w:rFonts w:ascii="Times New Roman" w:hAnsi="Times New Roman" w:cs="Times New Roman"/>
          <w:sz w:val="28"/>
          <w:szCs w:val="28"/>
        </w:rPr>
        <w:t xml:space="preserve"> displayed in identity affirmative habits and lifestyles, </w:t>
      </w:r>
      <w:r w:rsidR="008A0792" w:rsidRPr="00CA386A">
        <w:rPr>
          <w:rFonts w:ascii="Times New Roman" w:hAnsi="Times New Roman" w:cs="Times New Roman"/>
          <w:sz w:val="28"/>
          <w:szCs w:val="28"/>
        </w:rPr>
        <w:t>‘</w:t>
      </w:r>
      <w:r w:rsidRPr="00CA386A">
        <w:rPr>
          <w:rFonts w:ascii="Times New Roman" w:hAnsi="Times New Roman" w:cs="Times New Roman"/>
          <w:i/>
          <w:sz w:val="28"/>
          <w:szCs w:val="28"/>
        </w:rPr>
        <w:t>Pursuit of excellence</w:t>
      </w:r>
      <w:r w:rsidR="008A0792" w:rsidRPr="00CA386A">
        <w:rPr>
          <w:rFonts w:ascii="Times New Roman" w:hAnsi="Times New Roman" w:cs="Times New Roman"/>
          <w:i/>
          <w:sz w:val="28"/>
          <w:szCs w:val="28"/>
        </w:rPr>
        <w:t>’</w:t>
      </w:r>
      <w:r w:rsidRPr="00CA386A">
        <w:rPr>
          <w:rFonts w:ascii="Times New Roman" w:hAnsi="Times New Roman" w:cs="Times New Roman"/>
          <w:i/>
          <w:sz w:val="28"/>
          <w:szCs w:val="28"/>
        </w:rPr>
        <w:t>,</w:t>
      </w:r>
      <w:r w:rsidRPr="00CA386A">
        <w:rPr>
          <w:rFonts w:ascii="Times New Roman" w:hAnsi="Times New Roman" w:cs="Times New Roman"/>
          <w:sz w:val="28"/>
          <w:szCs w:val="28"/>
        </w:rPr>
        <w:t xml:space="preserve"> </w:t>
      </w:r>
      <w:r w:rsidR="008A0792" w:rsidRPr="00CA386A">
        <w:rPr>
          <w:rFonts w:ascii="Times New Roman" w:hAnsi="Times New Roman" w:cs="Times New Roman"/>
          <w:i/>
          <w:sz w:val="28"/>
          <w:szCs w:val="28"/>
        </w:rPr>
        <w:t>‘</w:t>
      </w:r>
      <w:r w:rsidRPr="00CA386A">
        <w:rPr>
          <w:rFonts w:ascii="Times New Roman" w:hAnsi="Times New Roman" w:cs="Times New Roman"/>
          <w:i/>
          <w:sz w:val="28"/>
          <w:szCs w:val="28"/>
        </w:rPr>
        <w:t>Meaning/Purpose</w:t>
      </w:r>
      <w:r w:rsidR="008A0792" w:rsidRPr="00CA386A">
        <w:rPr>
          <w:rFonts w:ascii="Times New Roman" w:hAnsi="Times New Roman" w:cs="Times New Roman"/>
          <w:i/>
          <w:sz w:val="28"/>
          <w:szCs w:val="28"/>
        </w:rPr>
        <w:t>’</w:t>
      </w:r>
      <w:r w:rsidRPr="00CA386A">
        <w:rPr>
          <w:rFonts w:ascii="Times New Roman" w:hAnsi="Times New Roman" w:cs="Times New Roman"/>
          <w:sz w:val="28"/>
          <w:szCs w:val="28"/>
        </w:rPr>
        <w:t xml:space="preserve"> expressed in life</w:t>
      </w:r>
      <w:r w:rsidR="00B808B5"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choices, and </w:t>
      </w:r>
      <w:r w:rsidR="008A0792" w:rsidRPr="00CA386A">
        <w:rPr>
          <w:rFonts w:ascii="Times New Roman" w:hAnsi="Times New Roman" w:cs="Times New Roman"/>
          <w:i/>
          <w:sz w:val="28"/>
          <w:szCs w:val="28"/>
        </w:rPr>
        <w:t>‘</w:t>
      </w:r>
      <w:r w:rsidRPr="00CA386A">
        <w:rPr>
          <w:rFonts w:ascii="Times New Roman" w:hAnsi="Times New Roman" w:cs="Times New Roman"/>
          <w:i/>
          <w:sz w:val="28"/>
          <w:szCs w:val="28"/>
        </w:rPr>
        <w:t>Personal development/growth</w:t>
      </w:r>
      <w:r w:rsidR="008A0792" w:rsidRPr="00CA386A">
        <w:rPr>
          <w:rFonts w:ascii="Times New Roman" w:hAnsi="Times New Roman" w:cs="Times New Roman"/>
          <w:i/>
          <w:sz w:val="28"/>
          <w:szCs w:val="28"/>
        </w:rPr>
        <w:t>’</w:t>
      </w:r>
      <w:r w:rsidRPr="00CA386A">
        <w:rPr>
          <w:rFonts w:ascii="Times New Roman" w:hAnsi="Times New Roman" w:cs="Times New Roman"/>
          <w:sz w:val="28"/>
          <w:szCs w:val="28"/>
        </w:rPr>
        <w:t xml:space="preserve">. </w:t>
      </w:r>
      <w:r w:rsidR="001A67E9" w:rsidRPr="00CA386A">
        <w:rPr>
          <w:rFonts w:ascii="Times New Roman" w:hAnsi="Times New Roman" w:cs="Times New Roman"/>
          <w:sz w:val="28"/>
          <w:szCs w:val="28"/>
        </w:rPr>
        <w:t xml:space="preserve">They observed that higher levels </w:t>
      </w:r>
      <w:r w:rsidR="001A67E9" w:rsidRPr="00CA386A">
        <w:rPr>
          <w:rFonts w:ascii="Times New Roman" w:hAnsi="Times New Roman" w:cs="Times New Roman"/>
          <w:sz w:val="28"/>
          <w:szCs w:val="28"/>
        </w:rPr>
        <w:lastRenderedPageBreak/>
        <w:t xml:space="preserve">of </w:t>
      </w:r>
      <w:r w:rsidR="00305873" w:rsidRPr="00CA386A">
        <w:rPr>
          <w:rFonts w:ascii="Times New Roman" w:hAnsi="Times New Roman" w:cs="Times New Roman"/>
          <w:sz w:val="28"/>
          <w:szCs w:val="28"/>
        </w:rPr>
        <w:t xml:space="preserve">self-acceptance, </w:t>
      </w:r>
      <w:r w:rsidR="001A67E9" w:rsidRPr="00CA386A">
        <w:rPr>
          <w:rFonts w:ascii="Times New Roman" w:hAnsi="Times New Roman" w:cs="Times New Roman"/>
          <w:sz w:val="28"/>
          <w:szCs w:val="28"/>
        </w:rPr>
        <w:t>personal growth,</w:t>
      </w:r>
      <w:r w:rsidR="00AA5AF5" w:rsidRPr="00CA386A">
        <w:rPr>
          <w:rFonts w:ascii="Times New Roman" w:hAnsi="Times New Roman" w:cs="Times New Roman"/>
          <w:sz w:val="28"/>
          <w:szCs w:val="28"/>
        </w:rPr>
        <w:t xml:space="preserve"> and</w:t>
      </w:r>
      <w:r w:rsidR="001A67E9" w:rsidRPr="00CA386A">
        <w:rPr>
          <w:rFonts w:ascii="Times New Roman" w:hAnsi="Times New Roman" w:cs="Times New Roman"/>
          <w:sz w:val="28"/>
          <w:szCs w:val="28"/>
        </w:rPr>
        <w:t xml:space="preserve"> purpose in life, each correlated with </w:t>
      </w:r>
      <w:r w:rsidR="00626A02" w:rsidRPr="00CA386A">
        <w:rPr>
          <w:rFonts w:ascii="Times New Roman" w:hAnsi="Times New Roman" w:cs="Times New Roman"/>
          <w:sz w:val="28"/>
          <w:szCs w:val="28"/>
        </w:rPr>
        <w:t>higher levels of eudemonic wellbeing.</w:t>
      </w:r>
      <w:r w:rsidR="001A67E9" w:rsidRPr="00CA386A">
        <w:rPr>
          <w:rFonts w:ascii="Times New Roman" w:hAnsi="Times New Roman" w:cs="Times New Roman"/>
          <w:sz w:val="28"/>
          <w:szCs w:val="28"/>
        </w:rPr>
        <w:t xml:space="preserve"> </w:t>
      </w:r>
      <w:r w:rsidR="00AA5AF5" w:rsidRPr="00CA386A">
        <w:rPr>
          <w:rFonts w:ascii="Times New Roman" w:hAnsi="Times New Roman" w:cs="Times New Roman"/>
          <w:sz w:val="28"/>
          <w:szCs w:val="28"/>
        </w:rPr>
        <w:t>The</w:t>
      </w:r>
      <w:r w:rsidR="00CD2E41" w:rsidRPr="00CA386A">
        <w:rPr>
          <w:rFonts w:ascii="Times New Roman" w:hAnsi="Times New Roman" w:cs="Times New Roman"/>
          <w:sz w:val="28"/>
          <w:szCs w:val="28"/>
        </w:rPr>
        <w:t xml:space="preserve"> Ghavami </w:t>
      </w:r>
      <w:r w:rsidR="00CD2E41" w:rsidRPr="00CA386A">
        <w:rPr>
          <w:rFonts w:ascii="Times New Roman" w:hAnsi="Times New Roman" w:cs="Times New Roman"/>
          <w:i/>
          <w:iCs/>
          <w:sz w:val="28"/>
          <w:szCs w:val="28"/>
        </w:rPr>
        <w:t>et al</w:t>
      </w:r>
      <w:r w:rsidR="00CD2E41" w:rsidRPr="00CA386A">
        <w:rPr>
          <w:rFonts w:ascii="Times New Roman" w:hAnsi="Times New Roman" w:cs="Times New Roman"/>
          <w:sz w:val="28"/>
          <w:szCs w:val="28"/>
        </w:rPr>
        <w:t>. (2011</w:t>
      </w:r>
      <w:r w:rsidR="00AA5AF5" w:rsidRPr="00CA386A">
        <w:rPr>
          <w:rFonts w:ascii="Times New Roman" w:hAnsi="Times New Roman" w:cs="Times New Roman"/>
          <w:sz w:val="28"/>
          <w:szCs w:val="28"/>
        </w:rPr>
        <w:t>) study, shows how</w:t>
      </w:r>
      <w:r w:rsidR="00CD2E41" w:rsidRPr="00CA386A">
        <w:rPr>
          <w:rFonts w:ascii="Times New Roman" w:hAnsi="Times New Roman" w:cs="Times New Roman"/>
          <w:sz w:val="28"/>
          <w:szCs w:val="28"/>
        </w:rPr>
        <w:t xml:space="preserve"> high self-esteem, a more positive self-concept, </w:t>
      </w:r>
      <w:r w:rsidR="00626A02" w:rsidRPr="00CA386A">
        <w:rPr>
          <w:rFonts w:ascii="Times New Roman" w:hAnsi="Times New Roman" w:cs="Times New Roman"/>
          <w:sz w:val="28"/>
          <w:szCs w:val="28"/>
        </w:rPr>
        <w:t>and g</w:t>
      </w:r>
      <w:r w:rsidR="00CD2E41" w:rsidRPr="00CA386A">
        <w:rPr>
          <w:rFonts w:ascii="Times New Roman" w:hAnsi="Times New Roman" w:cs="Times New Roman"/>
          <w:sz w:val="28"/>
          <w:szCs w:val="28"/>
        </w:rPr>
        <w:t>reater</w:t>
      </w:r>
      <w:r w:rsidR="00AA5AF5" w:rsidRPr="00CA386A">
        <w:rPr>
          <w:rFonts w:ascii="Times New Roman" w:hAnsi="Times New Roman" w:cs="Times New Roman"/>
          <w:sz w:val="28"/>
          <w:szCs w:val="28"/>
        </w:rPr>
        <w:t xml:space="preserve"> academic achievement were positively correlated with</w:t>
      </w:r>
      <w:r w:rsidR="00CD2E41" w:rsidRPr="00CA386A">
        <w:rPr>
          <w:rFonts w:ascii="Times New Roman" w:hAnsi="Times New Roman" w:cs="Times New Roman"/>
          <w:sz w:val="28"/>
          <w:szCs w:val="28"/>
        </w:rPr>
        <w:t xml:space="preserve"> higher levels of eudemonic wellbeing in minority group members.</w:t>
      </w:r>
      <w:r w:rsidR="00AA5AF5" w:rsidRPr="00CA386A">
        <w:rPr>
          <w:rFonts w:ascii="Times New Roman" w:hAnsi="Times New Roman" w:cs="Times New Roman"/>
          <w:sz w:val="28"/>
          <w:szCs w:val="28"/>
        </w:rPr>
        <w:t xml:space="preserve"> Also, positive relations with others contributed to higher levels of eudemonic wellbeing.</w:t>
      </w:r>
      <w:r w:rsidR="00CD2E41" w:rsidRPr="00CA386A">
        <w:rPr>
          <w:rFonts w:ascii="Times New Roman" w:hAnsi="Times New Roman" w:cs="Times New Roman"/>
          <w:sz w:val="28"/>
          <w:szCs w:val="28"/>
        </w:rPr>
        <w:t xml:space="preserve"> Therefore, these measures each provide a reasonable indication of the eudemonic wellbeing of an individual.</w:t>
      </w:r>
    </w:p>
    <w:p w14:paraId="161E015D" w14:textId="2043E3CA" w:rsidR="00E37B5B" w:rsidRPr="00CA386A" w:rsidRDefault="00362F1A"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Two of the selected studies </w:t>
      </w:r>
      <w:r w:rsidR="00564029" w:rsidRPr="00CA386A">
        <w:rPr>
          <w:rFonts w:ascii="Times New Roman" w:hAnsi="Times New Roman" w:cs="Times New Roman"/>
          <w:sz w:val="28"/>
          <w:szCs w:val="28"/>
        </w:rPr>
        <w:t>Walton and Cohen (2007)</w:t>
      </w:r>
      <w:r w:rsidR="00D01E0A">
        <w:rPr>
          <w:rFonts w:ascii="Times New Roman" w:hAnsi="Times New Roman" w:cs="Times New Roman"/>
          <w:sz w:val="28"/>
          <w:szCs w:val="28"/>
        </w:rPr>
        <w:t xml:space="preserve"> and</w:t>
      </w:r>
      <w:r w:rsidR="00564029" w:rsidRPr="00CA386A">
        <w:rPr>
          <w:rFonts w:ascii="Times New Roman" w:hAnsi="Times New Roman" w:cs="Times New Roman"/>
          <w:sz w:val="28"/>
          <w:szCs w:val="28"/>
        </w:rPr>
        <w:t xml:space="preserve">; Mallett </w:t>
      </w:r>
      <w:r w:rsidR="00564029" w:rsidRPr="00CA386A">
        <w:rPr>
          <w:rFonts w:ascii="Times New Roman" w:hAnsi="Times New Roman" w:cs="Times New Roman"/>
          <w:i/>
          <w:iCs/>
          <w:sz w:val="28"/>
          <w:szCs w:val="28"/>
        </w:rPr>
        <w:t>et al</w:t>
      </w:r>
      <w:r w:rsidR="00564029" w:rsidRPr="00CA386A">
        <w:rPr>
          <w:rFonts w:ascii="Times New Roman" w:hAnsi="Times New Roman" w:cs="Times New Roman"/>
          <w:sz w:val="28"/>
          <w:szCs w:val="28"/>
        </w:rPr>
        <w:t xml:space="preserve">. (2011) </w:t>
      </w:r>
      <w:r w:rsidR="00F41F2A" w:rsidRPr="00CA386A">
        <w:rPr>
          <w:rFonts w:ascii="Times New Roman" w:hAnsi="Times New Roman" w:cs="Times New Roman"/>
          <w:sz w:val="28"/>
          <w:szCs w:val="28"/>
        </w:rPr>
        <w:t>assessed</w:t>
      </w:r>
      <w:r w:rsidR="00E37B5B" w:rsidRPr="00CA386A">
        <w:rPr>
          <w:rFonts w:ascii="Times New Roman" w:hAnsi="Times New Roman" w:cs="Times New Roman"/>
          <w:sz w:val="28"/>
          <w:szCs w:val="28"/>
        </w:rPr>
        <w:t xml:space="preserve"> ‘achievements (or personal growth)’ as a measure of </w:t>
      </w:r>
      <w:r w:rsidR="00F41F2A" w:rsidRPr="00CA386A">
        <w:rPr>
          <w:rFonts w:ascii="Times New Roman" w:hAnsi="Times New Roman" w:cs="Times New Roman"/>
          <w:sz w:val="28"/>
          <w:szCs w:val="28"/>
        </w:rPr>
        <w:t xml:space="preserve">eudemonic </w:t>
      </w:r>
      <w:r w:rsidR="00E37B5B" w:rsidRPr="00CA386A">
        <w:rPr>
          <w:rFonts w:ascii="Times New Roman" w:hAnsi="Times New Roman" w:cs="Times New Roman"/>
          <w:sz w:val="28"/>
          <w:szCs w:val="28"/>
        </w:rPr>
        <w:t xml:space="preserve">wellbeing in minority group members. Bellin (2017) assessed the </w:t>
      </w:r>
      <w:r w:rsidR="00F41F2A" w:rsidRPr="00CA386A">
        <w:rPr>
          <w:rFonts w:ascii="Times New Roman" w:hAnsi="Times New Roman" w:cs="Times New Roman"/>
          <w:sz w:val="28"/>
          <w:szCs w:val="28"/>
        </w:rPr>
        <w:t xml:space="preserve">eudemonic </w:t>
      </w:r>
      <w:r w:rsidR="00E37B5B" w:rsidRPr="00CA386A">
        <w:rPr>
          <w:rFonts w:ascii="Times New Roman" w:hAnsi="Times New Roman" w:cs="Times New Roman"/>
          <w:sz w:val="28"/>
          <w:szCs w:val="28"/>
        </w:rPr>
        <w:t xml:space="preserve">wellbeing of members of minority groups using ‘meaning in life’ and, its counterpart </w:t>
      </w:r>
      <w:r w:rsidR="00AA5AF5" w:rsidRPr="00CA386A">
        <w:rPr>
          <w:rFonts w:ascii="Times New Roman" w:hAnsi="Times New Roman" w:cs="Times New Roman"/>
          <w:sz w:val="28"/>
          <w:szCs w:val="28"/>
        </w:rPr>
        <w:t>‘</w:t>
      </w:r>
      <w:r w:rsidR="00E37B5B" w:rsidRPr="00CA386A">
        <w:rPr>
          <w:rFonts w:ascii="Times New Roman" w:hAnsi="Times New Roman" w:cs="Times New Roman"/>
          <w:sz w:val="28"/>
          <w:szCs w:val="28"/>
        </w:rPr>
        <w:t>meaning frustration</w:t>
      </w:r>
      <w:r w:rsidR="00AA5AF5" w:rsidRPr="00CA386A">
        <w:rPr>
          <w:rFonts w:ascii="Times New Roman" w:hAnsi="Times New Roman" w:cs="Times New Roman"/>
          <w:sz w:val="28"/>
          <w:szCs w:val="28"/>
        </w:rPr>
        <w:t>’</w:t>
      </w:r>
      <w:r w:rsidR="00E37B5B" w:rsidRPr="00CA386A">
        <w:rPr>
          <w:rFonts w:ascii="Times New Roman" w:hAnsi="Times New Roman" w:cs="Times New Roman"/>
          <w:sz w:val="28"/>
          <w:szCs w:val="28"/>
        </w:rPr>
        <w:t xml:space="preserve">. In other words, only ‘meaning in life’ was used as </w:t>
      </w:r>
      <w:r w:rsidR="007F3E50" w:rsidRPr="00CA386A">
        <w:rPr>
          <w:rFonts w:ascii="Times New Roman" w:hAnsi="Times New Roman" w:cs="Times New Roman"/>
          <w:sz w:val="28"/>
          <w:szCs w:val="28"/>
        </w:rPr>
        <w:t>a</w:t>
      </w:r>
      <w:r w:rsidR="00F41F2A" w:rsidRPr="00CA386A">
        <w:rPr>
          <w:rFonts w:ascii="Times New Roman" w:hAnsi="Times New Roman" w:cs="Times New Roman"/>
          <w:sz w:val="28"/>
          <w:szCs w:val="28"/>
        </w:rPr>
        <w:t xml:space="preserve"> eudemonic</w:t>
      </w:r>
      <w:r w:rsidR="00E37B5B" w:rsidRPr="00CA386A">
        <w:rPr>
          <w:rFonts w:ascii="Times New Roman" w:hAnsi="Times New Roman" w:cs="Times New Roman"/>
          <w:sz w:val="28"/>
          <w:szCs w:val="28"/>
        </w:rPr>
        <w:t xml:space="preserve"> wellbeing measure in that study. T</w:t>
      </w:r>
      <w:r w:rsidR="00626A02" w:rsidRPr="00CA386A">
        <w:rPr>
          <w:rFonts w:ascii="Times New Roman" w:hAnsi="Times New Roman" w:cs="Times New Roman"/>
          <w:sz w:val="28"/>
          <w:szCs w:val="28"/>
        </w:rPr>
        <w:t xml:space="preserve">he </w:t>
      </w:r>
      <w:r w:rsidR="00E37B5B" w:rsidRPr="00CA386A">
        <w:rPr>
          <w:rFonts w:ascii="Times New Roman" w:hAnsi="Times New Roman" w:cs="Times New Roman"/>
          <w:sz w:val="28"/>
          <w:szCs w:val="28"/>
        </w:rPr>
        <w:t xml:space="preserve">Ghavami </w:t>
      </w:r>
      <w:r w:rsidR="00E37B5B" w:rsidRPr="00CA386A">
        <w:rPr>
          <w:rFonts w:ascii="Times New Roman" w:hAnsi="Times New Roman" w:cs="Times New Roman"/>
          <w:i/>
          <w:iCs/>
          <w:sz w:val="28"/>
          <w:szCs w:val="28"/>
        </w:rPr>
        <w:t>et al</w:t>
      </w:r>
      <w:r w:rsidR="00E37B5B" w:rsidRPr="00CA386A">
        <w:rPr>
          <w:rFonts w:ascii="Times New Roman" w:hAnsi="Times New Roman" w:cs="Times New Roman"/>
          <w:sz w:val="28"/>
          <w:szCs w:val="28"/>
        </w:rPr>
        <w:t>. (2011)</w:t>
      </w:r>
      <w:r w:rsidR="00626A02" w:rsidRPr="00CA386A">
        <w:rPr>
          <w:rFonts w:ascii="Times New Roman" w:hAnsi="Times New Roman" w:cs="Times New Roman"/>
          <w:sz w:val="28"/>
          <w:szCs w:val="28"/>
        </w:rPr>
        <w:t xml:space="preserve"> study</w:t>
      </w:r>
      <w:r w:rsidR="00E37B5B" w:rsidRPr="00CA386A">
        <w:rPr>
          <w:rFonts w:ascii="Times New Roman" w:hAnsi="Times New Roman" w:cs="Times New Roman"/>
          <w:sz w:val="28"/>
          <w:szCs w:val="28"/>
        </w:rPr>
        <w:t xml:space="preserve"> used </w:t>
      </w:r>
      <w:r w:rsidR="00626A02" w:rsidRPr="00CA386A">
        <w:rPr>
          <w:rFonts w:ascii="Times New Roman" w:hAnsi="Times New Roman" w:cs="Times New Roman"/>
          <w:sz w:val="28"/>
          <w:szCs w:val="28"/>
        </w:rPr>
        <w:t xml:space="preserve">autonomy, expressed as identity affirmation, which leads to pride and positive feelings towards ones peculiar </w:t>
      </w:r>
      <w:r w:rsidR="00906381" w:rsidRPr="00CA386A">
        <w:rPr>
          <w:rFonts w:ascii="Times New Roman" w:hAnsi="Times New Roman" w:cs="Times New Roman"/>
          <w:sz w:val="28"/>
          <w:szCs w:val="28"/>
        </w:rPr>
        <w:t>but original characteristics, as a</w:t>
      </w:r>
      <w:r w:rsidR="00E37B5B" w:rsidRPr="00CA386A">
        <w:rPr>
          <w:rFonts w:ascii="Times New Roman" w:hAnsi="Times New Roman" w:cs="Times New Roman"/>
          <w:sz w:val="28"/>
          <w:szCs w:val="28"/>
        </w:rPr>
        <w:t xml:space="preserve"> measure of</w:t>
      </w:r>
      <w:r w:rsidR="00F41F2A" w:rsidRPr="00CA386A">
        <w:rPr>
          <w:rFonts w:ascii="Times New Roman" w:hAnsi="Times New Roman" w:cs="Times New Roman"/>
          <w:sz w:val="28"/>
          <w:szCs w:val="28"/>
        </w:rPr>
        <w:t xml:space="preserve"> eudemonic</w:t>
      </w:r>
      <w:r w:rsidR="00E37B5B" w:rsidRPr="00CA386A">
        <w:rPr>
          <w:rFonts w:ascii="Times New Roman" w:hAnsi="Times New Roman" w:cs="Times New Roman"/>
          <w:sz w:val="28"/>
          <w:szCs w:val="28"/>
        </w:rPr>
        <w:t xml:space="preserve"> wellbeing</w:t>
      </w:r>
      <w:r w:rsidR="00F862CE" w:rsidRPr="00CA386A">
        <w:rPr>
          <w:rFonts w:ascii="Times New Roman" w:hAnsi="Times New Roman" w:cs="Times New Roman"/>
          <w:sz w:val="28"/>
          <w:szCs w:val="28"/>
        </w:rPr>
        <w:t xml:space="preserve">. In contrast, </w:t>
      </w:r>
      <w:r w:rsidR="00E37B5B" w:rsidRPr="00CA386A">
        <w:rPr>
          <w:rFonts w:ascii="Times New Roman" w:hAnsi="Times New Roman" w:cs="Times New Roman"/>
          <w:sz w:val="28"/>
          <w:szCs w:val="28"/>
        </w:rPr>
        <w:t xml:space="preserve">Wakefield </w:t>
      </w:r>
      <w:r w:rsidR="00E37B5B" w:rsidRPr="00CA386A">
        <w:rPr>
          <w:rFonts w:ascii="Times New Roman" w:hAnsi="Times New Roman" w:cs="Times New Roman"/>
          <w:i/>
          <w:iCs/>
          <w:sz w:val="28"/>
          <w:szCs w:val="28"/>
        </w:rPr>
        <w:t>et al</w:t>
      </w:r>
      <w:r w:rsidR="00E37B5B" w:rsidRPr="00CA386A">
        <w:rPr>
          <w:rFonts w:ascii="Times New Roman" w:hAnsi="Times New Roman" w:cs="Times New Roman"/>
          <w:sz w:val="28"/>
          <w:szCs w:val="28"/>
        </w:rPr>
        <w:t xml:space="preserve">. (2017) used </w:t>
      </w:r>
      <w:r w:rsidR="00906381" w:rsidRPr="00CA386A">
        <w:rPr>
          <w:rFonts w:ascii="Times New Roman" w:hAnsi="Times New Roman" w:cs="Times New Roman"/>
          <w:sz w:val="28"/>
          <w:szCs w:val="28"/>
        </w:rPr>
        <w:t>both autonomy and meaning guide</w:t>
      </w:r>
      <w:r w:rsidR="00AA5AF5" w:rsidRPr="00CA386A">
        <w:rPr>
          <w:rFonts w:ascii="Times New Roman" w:hAnsi="Times New Roman" w:cs="Times New Roman"/>
          <w:sz w:val="28"/>
          <w:szCs w:val="28"/>
        </w:rPr>
        <w:t>d by cultural values and origin</w:t>
      </w:r>
      <w:r w:rsidR="00906381" w:rsidRPr="00CA386A">
        <w:rPr>
          <w:rFonts w:ascii="Times New Roman" w:hAnsi="Times New Roman" w:cs="Times New Roman"/>
          <w:sz w:val="28"/>
          <w:szCs w:val="28"/>
        </w:rPr>
        <w:t xml:space="preserve"> classifications based on the</w:t>
      </w:r>
      <w:r w:rsidR="005A434A" w:rsidRPr="00CA386A">
        <w:rPr>
          <w:rFonts w:ascii="Times New Roman" w:hAnsi="Times New Roman" w:cs="Times New Roman"/>
          <w:sz w:val="28"/>
          <w:szCs w:val="28"/>
        </w:rPr>
        <w:t xml:space="preserve"> extent to which different cultures lean towards survival as opposed to self-</w:t>
      </w:r>
      <w:r w:rsidR="003C394E" w:rsidRPr="00CA386A">
        <w:rPr>
          <w:rFonts w:ascii="Times New Roman" w:hAnsi="Times New Roman" w:cs="Times New Roman"/>
          <w:sz w:val="28"/>
          <w:szCs w:val="28"/>
        </w:rPr>
        <w:t>expression (</w:t>
      </w:r>
      <w:r w:rsidR="005A434A" w:rsidRPr="00CA386A">
        <w:rPr>
          <w:rFonts w:ascii="Times New Roman" w:hAnsi="Times New Roman" w:cs="Times New Roman"/>
          <w:sz w:val="28"/>
          <w:szCs w:val="28"/>
        </w:rPr>
        <w:t>Inglehart-</w:t>
      </w:r>
      <w:proofErr w:type="spellStart"/>
      <w:r w:rsidR="005A434A" w:rsidRPr="00CA386A">
        <w:rPr>
          <w:rFonts w:ascii="Times New Roman" w:hAnsi="Times New Roman" w:cs="Times New Roman"/>
          <w:sz w:val="28"/>
          <w:szCs w:val="28"/>
        </w:rPr>
        <w:t>Welzel</w:t>
      </w:r>
      <w:proofErr w:type="spellEnd"/>
      <w:r w:rsidR="005A434A" w:rsidRPr="00CA386A">
        <w:rPr>
          <w:rFonts w:ascii="Times New Roman" w:hAnsi="Times New Roman" w:cs="Times New Roman"/>
          <w:sz w:val="28"/>
          <w:szCs w:val="28"/>
        </w:rPr>
        <w:t xml:space="preserve"> Cultural Map of the World 2006)</w:t>
      </w:r>
      <w:r w:rsidR="00906381" w:rsidRPr="00CA386A">
        <w:rPr>
          <w:rFonts w:ascii="Times New Roman" w:hAnsi="Times New Roman" w:cs="Times New Roman"/>
          <w:sz w:val="28"/>
          <w:szCs w:val="28"/>
        </w:rPr>
        <w:t>.</w:t>
      </w:r>
    </w:p>
    <w:p w14:paraId="15B5532D" w14:textId="2F2A124E" w:rsidR="00E0552A" w:rsidRPr="00CA386A" w:rsidRDefault="00A37C18" w:rsidP="00954FB8">
      <w:pPr>
        <w:spacing w:after="360" w:line="480" w:lineRule="auto"/>
        <w:jc w:val="left"/>
        <w:rPr>
          <w:rFonts w:ascii="Times New Roman" w:hAnsi="Times New Roman" w:cs="Times New Roman"/>
          <w:sz w:val="28"/>
          <w:szCs w:val="28"/>
        </w:rPr>
      </w:pPr>
      <w:r w:rsidRPr="00CA386A">
        <w:rPr>
          <w:rFonts w:ascii="Times New Roman" w:hAnsi="Times New Roman" w:cs="Times New Roman"/>
          <w:sz w:val="28"/>
          <w:szCs w:val="28"/>
        </w:rPr>
        <w:lastRenderedPageBreak/>
        <w:t>A</w:t>
      </w:r>
      <w:r w:rsidR="00E37B5B" w:rsidRPr="00CA386A">
        <w:rPr>
          <w:rFonts w:ascii="Times New Roman" w:hAnsi="Times New Roman" w:cs="Times New Roman"/>
          <w:sz w:val="28"/>
          <w:szCs w:val="28"/>
        </w:rPr>
        <w:t>ll the selected studies assessed</w:t>
      </w:r>
      <w:r w:rsidRPr="00CA386A">
        <w:rPr>
          <w:rFonts w:ascii="Times New Roman" w:hAnsi="Times New Roman" w:cs="Times New Roman"/>
          <w:sz w:val="28"/>
          <w:szCs w:val="28"/>
        </w:rPr>
        <w:t xml:space="preserve"> and measured one or more elements of eudemonic wellbeing to varying degrees.</w:t>
      </w:r>
      <w:r w:rsidR="00E37B5B" w:rsidRPr="00CA386A">
        <w:rPr>
          <w:rFonts w:ascii="Times New Roman" w:hAnsi="Times New Roman" w:cs="Times New Roman"/>
          <w:sz w:val="28"/>
          <w:szCs w:val="28"/>
        </w:rPr>
        <w:t xml:space="preserve"> Other measures of </w:t>
      </w:r>
      <w:r w:rsidR="00F41F2A" w:rsidRPr="00CA386A">
        <w:rPr>
          <w:rFonts w:ascii="Times New Roman" w:hAnsi="Times New Roman" w:cs="Times New Roman"/>
          <w:sz w:val="28"/>
          <w:szCs w:val="28"/>
        </w:rPr>
        <w:t xml:space="preserve">eudemonic </w:t>
      </w:r>
      <w:r w:rsidR="00E37B5B" w:rsidRPr="00CA386A">
        <w:rPr>
          <w:rFonts w:ascii="Times New Roman" w:hAnsi="Times New Roman" w:cs="Times New Roman"/>
          <w:sz w:val="28"/>
          <w:szCs w:val="28"/>
        </w:rPr>
        <w:t xml:space="preserve">wellbeing in minority groups were </w:t>
      </w:r>
      <w:r w:rsidRPr="00CA386A">
        <w:rPr>
          <w:rFonts w:ascii="Times New Roman" w:hAnsi="Times New Roman" w:cs="Times New Roman"/>
          <w:i/>
          <w:iCs/>
          <w:sz w:val="28"/>
          <w:szCs w:val="28"/>
        </w:rPr>
        <w:t>level of motivation</w:t>
      </w:r>
      <w:r w:rsidR="00E0552A" w:rsidRPr="00CA386A">
        <w:rPr>
          <w:rFonts w:ascii="Times New Roman" w:hAnsi="Times New Roman" w:cs="Times New Roman"/>
          <w:sz w:val="28"/>
          <w:szCs w:val="28"/>
        </w:rPr>
        <w:t xml:space="preserve"> and</w:t>
      </w:r>
      <w:r w:rsidR="00E37B5B" w:rsidRPr="00CA386A">
        <w:rPr>
          <w:rFonts w:ascii="Times New Roman" w:hAnsi="Times New Roman" w:cs="Times New Roman"/>
          <w:sz w:val="28"/>
          <w:szCs w:val="28"/>
        </w:rPr>
        <w:t xml:space="preserve"> </w:t>
      </w:r>
      <w:r w:rsidR="00E37B5B" w:rsidRPr="00CA386A">
        <w:rPr>
          <w:rFonts w:ascii="Times New Roman" w:hAnsi="Times New Roman" w:cs="Times New Roman"/>
          <w:i/>
          <w:iCs/>
          <w:sz w:val="28"/>
          <w:szCs w:val="28"/>
        </w:rPr>
        <w:t>self-esteem</w:t>
      </w:r>
      <w:r w:rsidR="00E37B5B" w:rsidRPr="00CA386A">
        <w:rPr>
          <w:rFonts w:ascii="Times New Roman" w:hAnsi="Times New Roman" w:cs="Times New Roman"/>
          <w:sz w:val="28"/>
          <w:szCs w:val="28"/>
        </w:rPr>
        <w:t xml:space="preserve">. </w:t>
      </w:r>
      <w:r w:rsidRPr="00CA386A">
        <w:rPr>
          <w:rFonts w:ascii="Times New Roman" w:hAnsi="Times New Roman" w:cs="Times New Roman"/>
          <w:sz w:val="28"/>
          <w:szCs w:val="28"/>
        </w:rPr>
        <w:t>Lower</w:t>
      </w:r>
      <w:r w:rsidR="00E37B5B" w:rsidRPr="00CA386A">
        <w:rPr>
          <w:rFonts w:ascii="Times New Roman" w:hAnsi="Times New Roman" w:cs="Times New Roman"/>
          <w:sz w:val="28"/>
          <w:szCs w:val="28"/>
        </w:rPr>
        <w:t xml:space="preserve"> levels of </w:t>
      </w:r>
      <w:r w:rsidRPr="00CA386A">
        <w:rPr>
          <w:rFonts w:ascii="Times New Roman" w:hAnsi="Times New Roman" w:cs="Times New Roman"/>
          <w:sz w:val="28"/>
          <w:szCs w:val="28"/>
        </w:rPr>
        <w:t>motivation</w:t>
      </w:r>
      <w:r w:rsidR="00E37B5B" w:rsidRPr="00CA386A">
        <w:rPr>
          <w:rFonts w:ascii="Times New Roman" w:hAnsi="Times New Roman" w:cs="Times New Roman"/>
          <w:sz w:val="28"/>
          <w:szCs w:val="28"/>
        </w:rPr>
        <w:t xml:space="preserve"> were linked to lower levels of</w:t>
      </w:r>
      <w:r w:rsidRPr="00CA386A">
        <w:rPr>
          <w:rFonts w:ascii="Times New Roman" w:hAnsi="Times New Roman" w:cs="Times New Roman"/>
          <w:sz w:val="28"/>
          <w:szCs w:val="28"/>
        </w:rPr>
        <w:t xml:space="preserve"> eudemonic</w:t>
      </w:r>
      <w:r w:rsidR="00E37B5B" w:rsidRPr="00CA386A">
        <w:rPr>
          <w:rFonts w:ascii="Times New Roman" w:hAnsi="Times New Roman" w:cs="Times New Roman"/>
          <w:sz w:val="28"/>
          <w:szCs w:val="28"/>
        </w:rPr>
        <w:t xml:space="preserve"> wellbeing</w:t>
      </w:r>
      <w:r w:rsidR="00F41F2A" w:rsidRPr="00CA386A">
        <w:rPr>
          <w:rFonts w:ascii="Times New Roman" w:hAnsi="Times New Roman" w:cs="Times New Roman"/>
          <w:sz w:val="28"/>
          <w:szCs w:val="28"/>
        </w:rPr>
        <w:t xml:space="preserve"> while</w:t>
      </w:r>
      <w:r w:rsidR="00E37B5B" w:rsidRPr="00CA386A">
        <w:rPr>
          <w:rFonts w:ascii="Times New Roman" w:hAnsi="Times New Roman" w:cs="Times New Roman"/>
          <w:sz w:val="28"/>
          <w:szCs w:val="28"/>
        </w:rPr>
        <w:t>, self-esteem</w:t>
      </w:r>
      <w:r w:rsidR="00E0552A" w:rsidRPr="00CA386A">
        <w:rPr>
          <w:rFonts w:ascii="Times New Roman" w:hAnsi="Times New Roman" w:cs="Times New Roman"/>
          <w:sz w:val="28"/>
          <w:szCs w:val="28"/>
        </w:rPr>
        <w:t xml:space="preserve"> </w:t>
      </w:r>
      <w:r w:rsidR="00E37B5B" w:rsidRPr="00CA386A">
        <w:rPr>
          <w:rFonts w:ascii="Times New Roman" w:hAnsi="Times New Roman" w:cs="Times New Roman"/>
          <w:sz w:val="28"/>
          <w:szCs w:val="28"/>
        </w:rPr>
        <w:t>tend</w:t>
      </w:r>
      <w:r w:rsidR="00E0552A" w:rsidRPr="00CA386A">
        <w:rPr>
          <w:rFonts w:ascii="Times New Roman" w:hAnsi="Times New Roman" w:cs="Times New Roman"/>
          <w:sz w:val="28"/>
          <w:szCs w:val="28"/>
        </w:rPr>
        <w:t>s</w:t>
      </w:r>
      <w:r w:rsidR="00E37B5B" w:rsidRPr="00CA386A">
        <w:rPr>
          <w:rFonts w:ascii="Times New Roman" w:hAnsi="Times New Roman" w:cs="Times New Roman"/>
          <w:sz w:val="28"/>
          <w:szCs w:val="28"/>
        </w:rPr>
        <w:t xml:space="preserve"> to correlate positively with eudemonic wellbeing. </w:t>
      </w:r>
      <w:r w:rsidR="00E0552A" w:rsidRPr="00CA386A">
        <w:rPr>
          <w:rFonts w:ascii="Times New Roman" w:hAnsi="Times New Roman" w:cs="Times New Roman"/>
          <w:sz w:val="28"/>
          <w:szCs w:val="28"/>
        </w:rPr>
        <w:t xml:space="preserve">In Table </w:t>
      </w:r>
      <w:r w:rsidR="00D01E0A">
        <w:rPr>
          <w:rFonts w:ascii="Times New Roman" w:hAnsi="Times New Roman" w:cs="Times New Roman"/>
          <w:sz w:val="28"/>
          <w:szCs w:val="28"/>
        </w:rPr>
        <w:t>5</w:t>
      </w:r>
      <w:r w:rsidR="00E0552A" w:rsidRPr="00CA386A">
        <w:rPr>
          <w:rFonts w:ascii="Times New Roman" w:hAnsi="Times New Roman" w:cs="Times New Roman"/>
          <w:sz w:val="28"/>
          <w:szCs w:val="28"/>
        </w:rPr>
        <w:t xml:space="preserve">, a summary of these identified eudemonic wellbeing </w:t>
      </w:r>
      <w:r w:rsidRPr="00CA386A">
        <w:rPr>
          <w:rFonts w:ascii="Times New Roman" w:hAnsi="Times New Roman" w:cs="Times New Roman"/>
          <w:sz w:val="28"/>
          <w:szCs w:val="28"/>
        </w:rPr>
        <w:t xml:space="preserve">elements and the </w:t>
      </w:r>
      <w:r w:rsidR="00E0552A" w:rsidRPr="00CA386A">
        <w:rPr>
          <w:rFonts w:ascii="Times New Roman" w:hAnsi="Times New Roman" w:cs="Times New Roman"/>
          <w:sz w:val="28"/>
          <w:szCs w:val="28"/>
        </w:rPr>
        <w:t xml:space="preserve">measures </w:t>
      </w:r>
      <w:r w:rsidRPr="00CA386A">
        <w:rPr>
          <w:rFonts w:ascii="Times New Roman" w:hAnsi="Times New Roman" w:cs="Times New Roman"/>
          <w:sz w:val="28"/>
          <w:szCs w:val="28"/>
        </w:rPr>
        <w:t>used in specific studies are</w:t>
      </w:r>
      <w:r w:rsidR="00E0552A" w:rsidRPr="00CA386A">
        <w:rPr>
          <w:rFonts w:ascii="Times New Roman" w:hAnsi="Times New Roman" w:cs="Times New Roman"/>
          <w:sz w:val="28"/>
          <w:szCs w:val="28"/>
        </w:rPr>
        <w:t xml:space="preserve"> presented.</w:t>
      </w:r>
    </w:p>
    <w:p w14:paraId="5B75717C" w14:textId="245B0A94" w:rsidR="0008440B" w:rsidRPr="00CA386A" w:rsidRDefault="0008440B" w:rsidP="00954FB8">
      <w:pPr>
        <w:spacing w:line="480" w:lineRule="auto"/>
        <w:jc w:val="left"/>
        <w:rPr>
          <w:rFonts w:ascii="Times New Roman" w:hAnsi="Times New Roman" w:cs="Times New Roman"/>
          <w:sz w:val="24"/>
          <w:szCs w:val="24"/>
        </w:rPr>
      </w:pPr>
    </w:p>
    <w:p w14:paraId="53B1972C" w14:textId="5F0150CB" w:rsidR="003A3DD7" w:rsidRPr="00CA386A" w:rsidRDefault="003A3DD7" w:rsidP="00954FB8">
      <w:pPr>
        <w:spacing w:line="480" w:lineRule="auto"/>
        <w:jc w:val="left"/>
        <w:rPr>
          <w:rFonts w:ascii="Times New Roman" w:hAnsi="Times New Roman" w:cs="Times New Roman"/>
          <w:sz w:val="24"/>
          <w:szCs w:val="24"/>
        </w:rPr>
      </w:pPr>
    </w:p>
    <w:p w14:paraId="50856578" w14:textId="289291C0" w:rsidR="003A3DD7" w:rsidRPr="00CA386A" w:rsidRDefault="003A3DD7" w:rsidP="00954FB8">
      <w:pPr>
        <w:spacing w:line="480" w:lineRule="auto"/>
        <w:jc w:val="left"/>
        <w:rPr>
          <w:rFonts w:ascii="Times New Roman" w:hAnsi="Times New Roman" w:cs="Times New Roman"/>
          <w:sz w:val="24"/>
          <w:szCs w:val="24"/>
        </w:rPr>
      </w:pPr>
    </w:p>
    <w:p w14:paraId="19EE2E78" w14:textId="61798284" w:rsidR="003A3DD7" w:rsidRPr="00CA386A" w:rsidRDefault="003A3DD7" w:rsidP="00954FB8">
      <w:pPr>
        <w:spacing w:line="480" w:lineRule="auto"/>
        <w:jc w:val="left"/>
        <w:rPr>
          <w:rFonts w:ascii="Times New Roman" w:hAnsi="Times New Roman" w:cs="Times New Roman"/>
          <w:sz w:val="24"/>
          <w:szCs w:val="24"/>
        </w:rPr>
      </w:pPr>
    </w:p>
    <w:p w14:paraId="0D90E264" w14:textId="0A49C10A" w:rsidR="003A3DD7" w:rsidRPr="00CA386A" w:rsidRDefault="003A3DD7" w:rsidP="00954FB8">
      <w:pPr>
        <w:spacing w:line="480" w:lineRule="auto"/>
        <w:jc w:val="left"/>
        <w:rPr>
          <w:rFonts w:ascii="Times New Roman" w:hAnsi="Times New Roman" w:cs="Times New Roman"/>
          <w:sz w:val="24"/>
          <w:szCs w:val="24"/>
        </w:rPr>
      </w:pPr>
    </w:p>
    <w:p w14:paraId="4A7F64A3" w14:textId="1444B069" w:rsidR="003A3DD7" w:rsidRPr="00CA386A" w:rsidRDefault="003A3DD7" w:rsidP="00954FB8">
      <w:pPr>
        <w:spacing w:line="480" w:lineRule="auto"/>
        <w:jc w:val="left"/>
        <w:rPr>
          <w:rFonts w:ascii="Times New Roman" w:hAnsi="Times New Roman" w:cs="Times New Roman"/>
          <w:sz w:val="24"/>
          <w:szCs w:val="24"/>
        </w:rPr>
      </w:pPr>
    </w:p>
    <w:p w14:paraId="2A3074E7" w14:textId="200183B5" w:rsidR="003A3DD7" w:rsidRPr="00CA386A" w:rsidRDefault="003A3DD7" w:rsidP="00954FB8">
      <w:pPr>
        <w:spacing w:line="480" w:lineRule="auto"/>
        <w:jc w:val="left"/>
        <w:rPr>
          <w:rFonts w:ascii="Times New Roman" w:hAnsi="Times New Roman" w:cs="Times New Roman"/>
          <w:sz w:val="24"/>
          <w:szCs w:val="24"/>
        </w:rPr>
      </w:pPr>
    </w:p>
    <w:p w14:paraId="75267CA9" w14:textId="60894B4A" w:rsidR="003A3DD7" w:rsidRPr="00CA386A" w:rsidRDefault="003A3DD7" w:rsidP="00954FB8">
      <w:pPr>
        <w:spacing w:line="480" w:lineRule="auto"/>
        <w:jc w:val="left"/>
        <w:rPr>
          <w:rFonts w:ascii="Times New Roman" w:hAnsi="Times New Roman" w:cs="Times New Roman"/>
          <w:sz w:val="24"/>
          <w:szCs w:val="24"/>
        </w:rPr>
      </w:pPr>
    </w:p>
    <w:p w14:paraId="0E1A454E" w14:textId="20E178A3" w:rsidR="003A3DD7" w:rsidRPr="00CA386A" w:rsidRDefault="003A3DD7" w:rsidP="00954FB8">
      <w:pPr>
        <w:spacing w:line="480" w:lineRule="auto"/>
        <w:jc w:val="left"/>
        <w:rPr>
          <w:rFonts w:ascii="Times New Roman" w:hAnsi="Times New Roman" w:cs="Times New Roman"/>
          <w:sz w:val="24"/>
          <w:szCs w:val="24"/>
        </w:rPr>
      </w:pPr>
    </w:p>
    <w:p w14:paraId="04DDBAA5" w14:textId="494DEC9C" w:rsidR="003A3DD7" w:rsidRPr="00CA386A" w:rsidRDefault="003A3DD7" w:rsidP="00954FB8">
      <w:pPr>
        <w:spacing w:line="480" w:lineRule="auto"/>
        <w:jc w:val="left"/>
        <w:rPr>
          <w:rFonts w:ascii="Times New Roman" w:hAnsi="Times New Roman" w:cs="Times New Roman"/>
          <w:sz w:val="24"/>
          <w:szCs w:val="24"/>
        </w:rPr>
      </w:pPr>
    </w:p>
    <w:p w14:paraId="4D7AFE01" w14:textId="026F4455" w:rsidR="003A3DD7" w:rsidRPr="00CA386A" w:rsidRDefault="003A3DD7" w:rsidP="00954FB8">
      <w:pPr>
        <w:spacing w:line="480" w:lineRule="auto"/>
        <w:jc w:val="left"/>
        <w:rPr>
          <w:rFonts w:ascii="Times New Roman" w:hAnsi="Times New Roman" w:cs="Times New Roman"/>
          <w:sz w:val="24"/>
          <w:szCs w:val="24"/>
        </w:rPr>
      </w:pPr>
    </w:p>
    <w:p w14:paraId="019D2DCD" w14:textId="05F2B871" w:rsidR="003A3DD7" w:rsidRPr="00CA386A" w:rsidRDefault="003A3DD7" w:rsidP="00954FB8">
      <w:pPr>
        <w:spacing w:line="480" w:lineRule="auto"/>
        <w:jc w:val="left"/>
        <w:rPr>
          <w:rFonts w:ascii="Times New Roman" w:hAnsi="Times New Roman" w:cs="Times New Roman"/>
          <w:sz w:val="24"/>
          <w:szCs w:val="24"/>
        </w:rPr>
      </w:pPr>
    </w:p>
    <w:p w14:paraId="4B9A7C8B" w14:textId="00A8C1BD" w:rsidR="003A3DD7" w:rsidRPr="00CA386A" w:rsidRDefault="003A3DD7" w:rsidP="00954FB8">
      <w:pPr>
        <w:spacing w:line="480" w:lineRule="auto"/>
        <w:jc w:val="left"/>
        <w:rPr>
          <w:rFonts w:ascii="Times New Roman" w:hAnsi="Times New Roman" w:cs="Times New Roman"/>
          <w:sz w:val="24"/>
          <w:szCs w:val="24"/>
        </w:rPr>
      </w:pPr>
    </w:p>
    <w:p w14:paraId="651D2229" w14:textId="29B46912" w:rsidR="003A3DD7" w:rsidRPr="00CA386A" w:rsidRDefault="003A3DD7" w:rsidP="00954FB8">
      <w:pPr>
        <w:spacing w:line="480" w:lineRule="auto"/>
        <w:jc w:val="left"/>
        <w:rPr>
          <w:rFonts w:ascii="Times New Roman" w:hAnsi="Times New Roman" w:cs="Times New Roman"/>
          <w:sz w:val="24"/>
          <w:szCs w:val="24"/>
        </w:rPr>
      </w:pPr>
    </w:p>
    <w:p w14:paraId="092FA53E" w14:textId="03E2FCDD" w:rsidR="003A3DD7" w:rsidRPr="00CA386A" w:rsidRDefault="003A3DD7" w:rsidP="00954FB8">
      <w:pPr>
        <w:spacing w:line="480" w:lineRule="auto"/>
        <w:jc w:val="left"/>
        <w:rPr>
          <w:rFonts w:ascii="Times New Roman" w:hAnsi="Times New Roman" w:cs="Times New Roman"/>
          <w:sz w:val="24"/>
          <w:szCs w:val="24"/>
        </w:rPr>
      </w:pPr>
    </w:p>
    <w:p w14:paraId="360B6CBF" w14:textId="77777777" w:rsidR="003A3DD7" w:rsidRPr="00CA386A" w:rsidRDefault="003A3DD7" w:rsidP="00954FB8">
      <w:pPr>
        <w:spacing w:line="480" w:lineRule="auto"/>
        <w:jc w:val="left"/>
        <w:rPr>
          <w:rFonts w:ascii="Times New Roman" w:hAnsi="Times New Roman" w:cs="Times New Roman"/>
          <w:sz w:val="24"/>
          <w:szCs w:val="24"/>
        </w:rPr>
      </w:pPr>
    </w:p>
    <w:p w14:paraId="4A0705BC" w14:textId="01DE3848" w:rsidR="009622BB" w:rsidRPr="00CA386A" w:rsidRDefault="005A6A1F" w:rsidP="003A3DD7">
      <w:pPr>
        <w:pStyle w:val="Heading3"/>
        <w:rPr>
          <w:rFonts w:ascii="Arial Black" w:hAnsi="Arial Black"/>
          <w:i/>
          <w:iCs/>
          <w:color w:val="auto"/>
          <w:sz w:val="28"/>
          <w:szCs w:val="28"/>
        </w:rPr>
      </w:pPr>
      <w:bookmarkStart w:id="21" w:name="_Toc26176542"/>
      <w:r w:rsidRPr="00CA386A">
        <w:rPr>
          <w:rFonts w:ascii="Arial Black" w:hAnsi="Arial Black"/>
          <w:color w:val="auto"/>
          <w:sz w:val="28"/>
          <w:szCs w:val="28"/>
        </w:rPr>
        <w:t>Table 5</w:t>
      </w:r>
      <w:r w:rsidR="009622BB" w:rsidRPr="00CA386A">
        <w:rPr>
          <w:rFonts w:ascii="Arial Black" w:hAnsi="Arial Black"/>
          <w:color w:val="auto"/>
          <w:sz w:val="28"/>
          <w:szCs w:val="28"/>
        </w:rPr>
        <w:t>:</w:t>
      </w:r>
      <w:r w:rsidR="009622BB" w:rsidRPr="00CA386A">
        <w:rPr>
          <w:rFonts w:ascii="Arial Black" w:hAnsi="Arial Black"/>
          <w:i/>
          <w:iCs/>
          <w:color w:val="auto"/>
          <w:sz w:val="28"/>
          <w:szCs w:val="28"/>
        </w:rPr>
        <w:t xml:space="preserve"> Summary of Measures of </w:t>
      </w:r>
      <w:r w:rsidR="00E0552A" w:rsidRPr="00CA386A">
        <w:rPr>
          <w:rFonts w:ascii="Arial Black" w:hAnsi="Arial Black"/>
          <w:i/>
          <w:iCs/>
          <w:color w:val="auto"/>
          <w:sz w:val="28"/>
          <w:szCs w:val="28"/>
        </w:rPr>
        <w:t xml:space="preserve">Eudemonic </w:t>
      </w:r>
      <w:r w:rsidR="009622BB" w:rsidRPr="00CA386A">
        <w:rPr>
          <w:rFonts w:ascii="Arial Black" w:hAnsi="Arial Black"/>
          <w:i/>
          <w:iCs/>
          <w:color w:val="auto"/>
          <w:sz w:val="28"/>
          <w:szCs w:val="28"/>
        </w:rPr>
        <w:t>Wellbeing in Minority Group Members.</w:t>
      </w:r>
      <w:bookmarkEnd w:id="21"/>
    </w:p>
    <w:p w14:paraId="4521E3DE" w14:textId="77777777" w:rsidR="00954FB8" w:rsidRPr="00CA386A" w:rsidRDefault="00954FB8" w:rsidP="00954FB8">
      <w:pPr>
        <w:spacing w:line="480" w:lineRule="auto"/>
        <w:jc w:val="left"/>
        <w:rPr>
          <w:rFonts w:ascii="Arial Black" w:hAnsi="Arial Black" w:cs="Times New Roman"/>
          <w:sz w:val="28"/>
          <w:szCs w:val="28"/>
        </w:rPr>
      </w:pPr>
    </w:p>
    <w:tbl>
      <w:tblPr>
        <w:tblStyle w:val="TableGrid"/>
        <w:tblW w:w="0" w:type="auto"/>
        <w:tblLook w:val="04A0" w:firstRow="1" w:lastRow="0" w:firstColumn="1" w:lastColumn="0" w:noHBand="0" w:noVBand="1"/>
      </w:tblPr>
      <w:tblGrid>
        <w:gridCol w:w="2684"/>
        <w:gridCol w:w="1057"/>
        <w:gridCol w:w="1057"/>
        <w:gridCol w:w="1057"/>
        <w:gridCol w:w="1057"/>
        <w:gridCol w:w="1057"/>
        <w:gridCol w:w="1057"/>
      </w:tblGrid>
      <w:tr w:rsidR="009622BB" w:rsidRPr="00CA386A" w14:paraId="0CC7C9C2" w14:textId="77777777" w:rsidTr="008C3996">
        <w:trPr>
          <w:cantSplit/>
          <w:trHeight w:val="1567"/>
        </w:trPr>
        <w:tc>
          <w:tcPr>
            <w:tcW w:w="2684" w:type="dxa"/>
            <w:tcBorders>
              <w:top w:val="single" w:sz="6" w:space="0" w:color="auto"/>
              <w:left w:val="nil"/>
              <w:bottom w:val="single" w:sz="6" w:space="0" w:color="auto"/>
              <w:right w:val="nil"/>
            </w:tcBorders>
            <w:tcMar>
              <w:top w:w="72" w:type="dxa"/>
              <w:left w:w="115" w:type="dxa"/>
              <w:bottom w:w="72" w:type="dxa"/>
              <w:right w:w="115" w:type="dxa"/>
            </w:tcMar>
            <w:vAlign w:val="bottom"/>
          </w:tcPr>
          <w:p w14:paraId="6CCF6A36" w14:textId="231A42D6" w:rsidR="00A274F4" w:rsidRPr="00CA386A" w:rsidRDefault="00675E8A" w:rsidP="00954FB8">
            <w:pPr>
              <w:spacing w:line="480" w:lineRule="auto"/>
              <w:jc w:val="left"/>
              <w:rPr>
                <w:rFonts w:ascii="Calibri" w:hAnsi="Calibri" w:cs="Calibri"/>
                <w:b/>
                <w:bCs/>
                <w:sz w:val="22"/>
              </w:rPr>
            </w:pPr>
            <w:r w:rsidRPr="00CA386A">
              <w:rPr>
                <w:rFonts w:ascii="Calibri" w:hAnsi="Calibri" w:cs="Calibri"/>
                <w:b/>
                <w:bCs/>
                <w:sz w:val="22"/>
              </w:rPr>
              <w:t>ELEMENTS</w:t>
            </w:r>
          </w:p>
          <w:p w14:paraId="0A73E826" w14:textId="7A7896C3" w:rsidR="009622BB" w:rsidRPr="00CA386A" w:rsidRDefault="00A274F4" w:rsidP="00954FB8">
            <w:pPr>
              <w:spacing w:line="480" w:lineRule="auto"/>
              <w:jc w:val="left"/>
              <w:rPr>
                <w:rFonts w:ascii="Calibri" w:hAnsi="Calibri" w:cs="Calibri"/>
                <w:b/>
                <w:bCs/>
                <w:sz w:val="22"/>
              </w:rPr>
            </w:pPr>
            <w:r w:rsidRPr="00CA386A">
              <w:rPr>
                <w:rFonts w:ascii="Calibri" w:hAnsi="Calibri" w:cs="Calibri"/>
                <w:b/>
                <w:bCs/>
                <w:sz w:val="22"/>
              </w:rPr>
              <w:t>EUDEMONIC</w:t>
            </w:r>
            <w:r w:rsidR="009622BB" w:rsidRPr="00CA386A">
              <w:rPr>
                <w:rFonts w:ascii="Calibri" w:hAnsi="Calibri" w:cs="Calibri"/>
                <w:b/>
                <w:bCs/>
                <w:sz w:val="22"/>
              </w:rPr>
              <w:t xml:space="preserve"> WELLBEING</w:t>
            </w:r>
          </w:p>
        </w:tc>
        <w:tc>
          <w:tcPr>
            <w:tcW w:w="1057"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1B9DAE08" w14:textId="77777777" w:rsidR="009622BB" w:rsidRPr="00CA386A" w:rsidRDefault="009622BB" w:rsidP="00954FB8">
            <w:pPr>
              <w:spacing w:line="480" w:lineRule="auto"/>
              <w:ind w:left="113" w:right="113"/>
              <w:jc w:val="left"/>
              <w:rPr>
                <w:rFonts w:ascii="Calibri" w:hAnsi="Calibri" w:cs="Calibri"/>
                <w:b/>
                <w:bCs/>
                <w:sz w:val="22"/>
              </w:rPr>
            </w:pPr>
            <w:r w:rsidRPr="00CA386A">
              <w:rPr>
                <w:rFonts w:ascii="Calibri" w:hAnsi="Calibri" w:cs="Calibri"/>
                <w:b/>
                <w:bCs/>
                <w:sz w:val="22"/>
              </w:rPr>
              <w:t>Walton and Cohen (2007)</w:t>
            </w:r>
          </w:p>
        </w:tc>
        <w:tc>
          <w:tcPr>
            <w:tcW w:w="1057"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0B2A338A" w14:textId="77777777" w:rsidR="009622BB" w:rsidRPr="00CA386A" w:rsidRDefault="009622BB" w:rsidP="00954FB8">
            <w:pPr>
              <w:spacing w:line="480" w:lineRule="auto"/>
              <w:ind w:left="113" w:right="113"/>
              <w:jc w:val="left"/>
              <w:rPr>
                <w:rFonts w:ascii="Calibri" w:hAnsi="Calibri" w:cs="Calibri"/>
                <w:b/>
                <w:bCs/>
                <w:sz w:val="22"/>
              </w:rPr>
            </w:pPr>
            <w:r w:rsidRPr="00CA386A">
              <w:rPr>
                <w:rFonts w:ascii="Calibri" w:hAnsi="Calibri" w:cs="Calibri"/>
                <w:b/>
                <w:bCs/>
                <w:sz w:val="22"/>
              </w:rPr>
              <w:t xml:space="preserve">Ghavami </w:t>
            </w:r>
            <w:r w:rsidRPr="00CA386A">
              <w:rPr>
                <w:rFonts w:ascii="Calibri" w:hAnsi="Calibri" w:cs="Calibri"/>
                <w:b/>
                <w:bCs/>
                <w:i/>
                <w:iCs/>
                <w:sz w:val="22"/>
              </w:rPr>
              <w:t>et al</w:t>
            </w:r>
            <w:r w:rsidRPr="00CA386A">
              <w:rPr>
                <w:rFonts w:ascii="Calibri" w:hAnsi="Calibri" w:cs="Calibri"/>
                <w:b/>
                <w:bCs/>
                <w:sz w:val="22"/>
              </w:rPr>
              <w:t>. (2011)</w:t>
            </w:r>
          </w:p>
        </w:tc>
        <w:tc>
          <w:tcPr>
            <w:tcW w:w="1057"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D07E54F" w14:textId="77777777" w:rsidR="009622BB" w:rsidRPr="00CA386A" w:rsidRDefault="009622BB" w:rsidP="00954FB8">
            <w:pPr>
              <w:spacing w:line="480" w:lineRule="auto"/>
              <w:ind w:left="113" w:right="113"/>
              <w:jc w:val="left"/>
              <w:rPr>
                <w:rFonts w:ascii="Calibri" w:hAnsi="Calibri" w:cs="Calibri"/>
                <w:b/>
                <w:bCs/>
                <w:sz w:val="22"/>
              </w:rPr>
            </w:pPr>
            <w:r w:rsidRPr="00CA386A">
              <w:rPr>
                <w:rFonts w:ascii="Calibri" w:hAnsi="Calibri" w:cs="Calibri"/>
                <w:b/>
                <w:bCs/>
                <w:sz w:val="22"/>
              </w:rPr>
              <w:t xml:space="preserve">Mallett </w:t>
            </w:r>
            <w:r w:rsidRPr="00CA386A">
              <w:rPr>
                <w:rFonts w:ascii="Calibri" w:hAnsi="Calibri" w:cs="Calibri"/>
                <w:b/>
                <w:bCs/>
                <w:i/>
                <w:iCs/>
                <w:sz w:val="22"/>
              </w:rPr>
              <w:t>et al</w:t>
            </w:r>
            <w:r w:rsidRPr="00CA386A">
              <w:rPr>
                <w:rFonts w:ascii="Calibri" w:hAnsi="Calibri" w:cs="Calibri"/>
                <w:b/>
                <w:bCs/>
                <w:sz w:val="22"/>
              </w:rPr>
              <w:t>. (2011)</w:t>
            </w:r>
          </w:p>
        </w:tc>
        <w:tc>
          <w:tcPr>
            <w:tcW w:w="1057"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2F50008" w14:textId="77777777" w:rsidR="009622BB" w:rsidRPr="00CA386A" w:rsidRDefault="009622BB" w:rsidP="00954FB8">
            <w:pPr>
              <w:spacing w:line="480" w:lineRule="auto"/>
              <w:ind w:left="113" w:right="113"/>
              <w:jc w:val="left"/>
              <w:rPr>
                <w:rFonts w:ascii="Calibri" w:hAnsi="Calibri" w:cs="Calibri"/>
                <w:b/>
                <w:bCs/>
                <w:sz w:val="22"/>
              </w:rPr>
            </w:pPr>
            <w:r w:rsidRPr="00CA386A">
              <w:rPr>
                <w:rFonts w:ascii="Calibri" w:hAnsi="Calibri" w:cs="Calibri"/>
                <w:b/>
                <w:bCs/>
                <w:sz w:val="22"/>
              </w:rPr>
              <w:t>Stevenson and Rao (2014)</w:t>
            </w:r>
          </w:p>
        </w:tc>
        <w:tc>
          <w:tcPr>
            <w:tcW w:w="1057"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6C0F2851" w14:textId="77777777" w:rsidR="009622BB" w:rsidRPr="00CA386A" w:rsidRDefault="009622BB" w:rsidP="00954FB8">
            <w:pPr>
              <w:spacing w:line="480" w:lineRule="auto"/>
              <w:ind w:left="113" w:right="113"/>
              <w:jc w:val="left"/>
              <w:rPr>
                <w:rFonts w:ascii="Calibri" w:hAnsi="Calibri" w:cs="Calibri"/>
                <w:b/>
                <w:bCs/>
                <w:sz w:val="22"/>
              </w:rPr>
            </w:pPr>
            <w:r w:rsidRPr="00CA386A">
              <w:rPr>
                <w:rFonts w:ascii="Calibri" w:hAnsi="Calibri" w:cs="Calibri"/>
                <w:b/>
                <w:bCs/>
                <w:sz w:val="22"/>
              </w:rPr>
              <w:t>Bellin (2017)</w:t>
            </w:r>
          </w:p>
        </w:tc>
        <w:tc>
          <w:tcPr>
            <w:tcW w:w="1057" w:type="dxa"/>
            <w:tcBorders>
              <w:top w:val="single" w:sz="6" w:space="0" w:color="auto"/>
              <w:left w:val="nil"/>
              <w:bottom w:val="single" w:sz="6" w:space="0" w:color="auto"/>
              <w:right w:val="nil"/>
            </w:tcBorders>
            <w:tcMar>
              <w:top w:w="72" w:type="dxa"/>
              <w:left w:w="115" w:type="dxa"/>
              <w:bottom w:w="72" w:type="dxa"/>
              <w:right w:w="115" w:type="dxa"/>
            </w:tcMar>
            <w:textDirection w:val="btLr"/>
            <w:vAlign w:val="center"/>
          </w:tcPr>
          <w:p w14:paraId="1C8A9D78" w14:textId="77777777" w:rsidR="009622BB" w:rsidRPr="00CA386A" w:rsidRDefault="009622BB" w:rsidP="00954FB8">
            <w:pPr>
              <w:spacing w:line="480" w:lineRule="auto"/>
              <w:ind w:left="113" w:right="113"/>
              <w:jc w:val="left"/>
              <w:rPr>
                <w:rFonts w:ascii="Calibri" w:hAnsi="Calibri" w:cs="Calibri"/>
                <w:b/>
                <w:bCs/>
                <w:sz w:val="22"/>
              </w:rPr>
            </w:pPr>
            <w:r w:rsidRPr="00CA386A">
              <w:rPr>
                <w:rFonts w:ascii="Calibri" w:hAnsi="Calibri" w:cs="Calibri"/>
                <w:b/>
                <w:bCs/>
                <w:sz w:val="22"/>
              </w:rPr>
              <w:t xml:space="preserve">Wakefield </w:t>
            </w:r>
            <w:r w:rsidRPr="00CA386A">
              <w:rPr>
                <w:rFonts w:ascii="Calibri" w:hAnsi="Calibri" w:cs="Calibri"/>
                <w:b/>
                <w:bCs/>
                <w:i/>
                <w:iCs/>
                <w:sz w:val="22"/>
              </w:rPr>
              <w:t>et al</w:t>
            </w:r>
            <w:r w:rsidRPr="00CA386A">
              <w:rPr>
                <w:rFonts w:ascii="Calibri" w:hAnsi="Calibri" w:cs="Calibri"/>
                <w:b/>
                <w:bCs/>
                <w:sz w:val="22"/>
              </w:rPr>
              <w:t>. (2017)</w:t>
            </w:r>
          </w:p>
        </w:tc>
      </w:tr>
      <w:tr w:rsidR="009622BB" w:rsidRPr="00CA386A" w14:paraId="1CDA9009" w14:textId="77777777" w:rsidTr="008C3996">
        <w:tc>
          <w:tcPr>
            <w:tcW w:w="2684" w:type="dxa"/>
            <w:tcBorders>
              <w:top w:val="single" w:sz="6" w:space="0" w:color="auto"/>
              <w:left w:val="nil"/>
              <w:bottom w:val="nil"/>
              <w:right w:val="nil"/>
            </w:tcBorders>
            <w:tcMar>
              <w:top w:w="86" w:type="dxa"/>
              <w:left w:w="115" w:type="dxa"/>
              <w:bottom w:w="86" w:type="dxa"/>
              <w:right w:w="115" w:type="dxa"/>
            </w:tcMar>
            <w:vAlign w:val="center"/>
          </w:tcPr>
          <w:p w14:paraId="62987CF8" w14:textId="77777777" w:rsidR="00675E8A" w:rsidRPr="00CA386A" w:rsidRDefault="00675E8A" w:rsidP="00954FB8">
            <w:pPr>
              <w:spacing w:line="480" w:lineRule="auto"/>
              <w:jc w:val="left"/>
              <w:rPr>
                <w:rFonts w:ascii="Calibri" w:hAnsi="Calibri" w:cs="Calibri"/>
                <w:sz w:val="22"/>
              </w:rPr>
            </w:pPr>
          </w:p>
          <w:p w14:paraId="6793BDB0" w14:textId="0445FE78" w:rsidR="009622BB" w:rsidRPr="00CA386A" w:rsidRDefault="00675E8A" w:rsidP="00954FB8">
            <w:pPr>
              <w:spacing w:line="480" w:lineRule="auto"/>
              <w:jc w:val="left"/>
              <w:rPr>
                <w:rFonts w:ascii="Calibri" w:hAnsi="Calibri" w:cs="Calibri"/>
                <w:sz w:val="22"/>
              </w:rPr>
            </w:pPr>
            <w:r w:rsidRPr="00CA386A">
              <w:rPr>
                <w:rFonts w:ascii="Calibri" w:hAnsi="Calibri" w:cs="Calibri"/>
                <w:sz w:val="22"/>
              </w:rPr>
              <w:t>Pursuit of excellence</w:t>
            </w:r>
          </w:p>
        </w:tc>
        <w:tc>
          <w:tcPr>
            <w:tcW w:w="1057" w:type="dxa"/>
            <w:tcBorders>
              <w:top w:val="single" w:sz="6" w:space="0" w:color="auto"/>
              <w:left w:val="nil"/>
              <w:bottom w:val="nil"/>
              <w:right w:val="nil"/>
            </w:tcBorders>
            <w:tcMar>
              <w:top w:w="86" w:type="dxa"/>
              <w:left w:w="115" w:type="dxa"/>
              <w:bottom w:w="86" w:type="dxa"/>
              <w:right w:w="115" w:type="dxa"/>
            </w:tcMar>
            <w:vAlign w:val="center"/>
          </w:tcPr>
          <w:p w14:paraId="29E0FB34" w14:textId="01C214A4" w:rsidR="009622BB" w:rsidRPr="00CA386A" w:rsidRDefault="00BC126E" w:rsidP="00954FB8">
            <w:pPr>
              <w:spacing w:line="480" w:lineRule="auto"/>
              <w:jc w:val="left"/>
              <w:rPr>
                <w:rFonts w:ascii="Calibri" w:hAnsi="Calibri" w:cs="Calibri"/>
                <w:sz w:val="22"/>
              </w:rPr>
            </w:pPr>
            <w:r w:rsidRPr="00CA386A">
              <w:rPr>
                <w:rFonts w:ascii="Calibri" w:hAnsi="Calibri" w:cs="Calibri"/>
                <w:sz w:val="22"/>
                <w:lang w:val="en-US"/>
              </w:rPr>
              <w:sym w:font="Wingdings" w:char="F0FC"/>
            </w:r>
          </w:p>
        </w:tc>
        <w:tc>
          <w:tcPr>
            <w:tcW w:w="1057" w:type="dxa"/>
            <w:tcBorders>
              <w:top w:val="single" w:sz="6" w:space="0" w:color="auto"/>
              <w:left w:val="nil"/>
              <w:bottom w:val="nil"/>
              <w:right w:val="nil"/>
            </w:tcBorders>
            <w:tcMar>
              <w:top w:w="86" w:type="dxa"/>
              <w:left w:w="115" w:type="dxa"/>
              <w:bottom w:w="86" w:type="dxa"/>
              <w:right w:w="115" w:type="dxa"/>
            </w:tcMar>
            <w:vAlign w:val="center"/>
          </w:tcPr>
          <w:p w14:paraId="3711D3CE" w14:textId="0DF9F252" w:rsidR="009622BB" w:rsidRPr="00CA386A" w:rsidRDefault="00BC126E"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single" w:sz="6" w:space="0" w:color="auto"/>
              <w:left w:val="nil"/>
              <w:bottom w:val="nil"/>
              <w:right w:val="nil"/>
            </w:tcBorders>
            <w:tcMar>
              <w:top w:w="86" w:type="dxa"/>
              <w:left w:w="115" w:type="dxa"/>
              <w:bottom w:w="86" w:type="dxa"/>
              <w:right w:w="115" w:type="dxa"/>
            </w:tcMar>
            <w:vAlign w:val="center"/>
          </w:tcPr>
          <w:p w14:paraId="41F75E7A" w14:textId="5E2CF669" w:rsidR="009622BB" w:rsidRPr="00CA386A" w:rsidRDefault="00BC126E" w:rsidP="00954FB8">
            <w:pPr>
              <w:spacing w:line="480" w:lineRule="auto"/>
              <w:jc w:val="left"/>
              <w:rPr>
                <w:rFonts w:ascii="Calibri" w:hAnsi="Calibri" w:cs="Calibri"/>
                <w:sz w:val="22"/>
              </w:rPr>
            </w:pPr>
            <w:r w:rsidRPr="00CA386A">
              <w:rPr>
                <w:rFonts w:ascii="Calibri" w:hAnsi="Calibri" w:cs="Calibri"/>
                <w:sz w:val="22"/>
                <w:lang w:val="en-US"/>
              </w:rPr>
              <w:sym w:font="Wingdings" w:char="F0FC"/>
            </w:r>
          </w:p>
        </w:tc>
        <w:tc>
          <w:tcPr>
            <w:tcW w:w="1057" w:type="dxa"/>
            <w:tcBorders>
              <w:top w:val="single" w:sz="6" w:space="0" w:color="auto"/>
              <w:left w:val="nil"/>
              <w:bottom w:val="nil"/>
              <w:right w:val="nil"/>
            </w:tcBorders>
            <w:tcMar>
              <w:top w:w="86" w:type="dxa"/>
              <w:left w:w="115" w:type="dxa"/>
              <w:bottom w:w="86" w:type="dxa"/>
              <w:right w:w="115" w:type="dxa"/>
            </w:tcMar>
            <w:vAlign w:val="center"/>
          </w:tcPr>
          <w:p w14:paraId="49F04397"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C"/>
            </w:r>
          </w:p>
        </w:tc>
        <w:tc>
          <w:tcPr>
            <w:tcW w:w="1057" w:type="dxa"/>
            <w:tcBorders>
              <w:top w:val="single" w:sz="6" w:space="0" w:color="auto"/>
              <w:left w:val="nil"/>
              <w:bottom w:val="nil"/>
              <w:right w:val="nil"/>
            </w:tcBorders>
            <w:tcMar>
              <w:top w:w="86" w:type="dxa"/>
              <w:left w:w="115" w:type="dxa"/>
              <w:bottom w:w="86" w:type="dxa"/>
              <w:right w:w="115" w:type="dxa"/>
            </w:tcMar>
            <w:vAlign w:val="center"/>
          </w:tcPr>
          <w:p w14:paraId="215DC675"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single" w:sz="6" w:space="0" w:color="auto"/>
              <w:left w:val="nil"/>
              <w:bottom w:val="nil"/>
              <w:right w:val="nil"/>
            </w:tcBorders>
            <w:tcMar>
              <w:top w:w="86" w:type="dxa"/>
              <w:left w:w="115" w:type="dxa"/>
              <w:bottom w:w="86" w:type="dxa"/>
              <w:right w:w="115" w:type="dxa"/>
            </w:tcMar>
            <w:vAlign w:val="center"/>
          </w:tcPr>
          <w:p w14:paraId="25933EBD" w14:textId="093D2C47" w:rsidR="009622BB" w:rsidRPr="00CA386A" w:rsidRDefault="00DA4372"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r>
      <w:tr w:rsidR="00675E8A" w:rsidRPr="00CA386A" w14:paraId="31DA12F6" w14:textId="77777777" w:rsidTr="008C3996">
        <w:tc>
          <w:tcPr>
            <w:tcW w:w="2684" w:type="dxa"/>
            <w:tcBorders>
              <w:top w:val="nil"/>
              <w:left w:val="nil"/>
              <w:bottom w:val="single" w:sz="6" w:space="0" w:color="auto"/>
              <w:right w:val="nil"/>
            </w:tcBorders>
            <w:tcMar>
              <w:top w:w="86" w:type="dxa"/>
              <w:left w:w="115" w:type="dxa"/>
              <w:bottom w:w="86" w:type="dxa"/>
              <w:right w:w="115" w:type="dxa"/>
            </w:tcMar>
            <w:vAlign w:val="center"/>
          </w:tcPr>
          <w:p w14:paraId="223315BB" w14:textId="77777777" w:rsidR="00675E8A" w:rsidRPr="00CA386A" w:rsidRDefault="00675E8A" w:rsidP="00954FB8">
            <w:pPr>
              <w:spacing w:line="480" w:lineRule="auto"/>
              <w:jc w:val="left"/>
              <w:rPr>
                <w:rFonts w:ascii="Calibri" w:hAnsi="Calibri" w:cs="Calibri"/>
                <w:sz w:val="22"/>
              </w:rPr>
            </w:pPr>
            <w:r w:rsidRPr="00CA386A">
              <w:rPr>
                <w:rFonts w:ascii="Calibri" w:hAnsi="Calibri" w:cs="Calibri"/>
                <w:sz w:val="22"/>
              </w:rPr>
              <w:t>Achievements (e.g., Personal Growth)</w:t>
            </w: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1CD56D12" w14:textId="77777777" w:rsidR="00675E8A" w:rsidRPr="00CA386A" w:rsidRDefault="00675E8A" w:rsidP="00954FB8">
            <w:pPr>
              <w:spacing w:line="480" w:lineRule="auto"/>
              <w:jc w:val="left"/>
              <w:rPr>
                <w:rFonts w:ascii="Calibri" w:hAnsi="Calibri" w:cs="Calibri"/>
                <w:sz w:val="22"/>
                <w:lang w:val="en-US"/>
              </w:rPr>
            </w:pPr>
            <w:r w:rsidRPr="00CA386A">
              <w:rPr>
                <w:rFonts w:ascii="Calibri" w:hAnsi="Calibri" w:cs="Calibri"/>
                <w:sz w:val="22"/>
                <w:lang w:val="en-US"/>
              </w:rPr>
              <w:sym w:font="Wingdings" w:char="F0FC"/>
            </w: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42C5FF9D" w14:textId="77777777" w:rsidR="00675E8A" w:rsidRPr="00CA386A" w:rsidRDefault="00675E8A" w:rsidP="00954FB8">
            <w:pPr>
              <w:spacing w:line="480" w:lineRule="auto"/>
              <w:jc w:val="left"/>
              <w:rPr>
                <w:rFonts w:ascii="Calibri" w:hAnsi="Calibri" w:cs="Calibri"/>
                <w:sz w:val="22"/>
                <w:lang w:val="en-US"/>
              </w:rPr>
            </w:pPr>
            <w:r w:rsidRPr="00CA386A">
              <w:rPr>
                <w:rFonts w:ascii="Calibri" w:hAnsi="Calibri" w:cs="Calibri"/>
                <w:sz w:val="22"/>
                <w:lang w:val="en-US"/>
              </w:rPr>
              <w:sym w:font="Wingdings" w:char="F0FB"/>
            </w: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40EC0D17" w14:textId="77777777" w:rsidR="00675E8A" w:rsidRPr="00CA386A" w:rsidRDefault="00675E8A" w:rsidP="00954FB8">
            <w:pPr>
              <w:spacing w:line="480" w:lineRule="auto"/>
              <w:jc w:val="left"/>
              <w:rPr>
                <w:rFonts w:ascii="Calibri" w:hAnsi="Calibri" w:cs="Calibri"/>
                <w:sz w:val="22"/>
                <w:lang w:val="en-US"/>
              </w:rPr>
            </w:pPr>
            <w:r w:rsidRPr="00CA386A">
              <w:rPr>
                <w:rFonts w:ascii="Calibri" w:hAnsi="Calibri" w:cs="Calibri"/>
                <w:sz w:val="22"/>
                <w:lang w:val="en-US"/>
              </w:rPr>
              <w:sym w:font="Wingdings" w:char="F0FC"/>
            </w: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3ABF0A24" w14:textId="5C63317D" w:rsidR="00675E8A" w:rsidRPr="00CA386A" w:rsidRDefault="00BC126E" w:rsidP="00954FB8">
            <w:pPr>
              <w:spacing w:line="480" w:lineRule="auto"/>
              <w:jc w:val="left"/>
              <w:rPr>
                <w:rFonts w:ascii="Calibri" w:hAnsi="Calibri" w:cs="Calibri"/>
                <w:sz w:val="22"/>
                <w:lang w:val="en-US"/>
              </w:rPr>
            </w:pPr>
            <w:r w:rsidRPr="00CA386A">
              <w:rPr>
                <w:rFonts w:ascii="Calibri" w:hAnsi="Calibri" w:cs="Calibri"/>
                <w:sz w:val="22"/>
                <w:lang w:val="en-US"/>
              </w:rPr>
              <w:sym w:font="Wingdings" w:char="F0FC"/>
            </w: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4DF4D84D" w14:textId="77777777" w:rsidR="00675E8A" w:rsidRPr="00CA386A" w:rsidRDefault="00675E8A" w:rsidP="00954FB8">
            <w:pPr>
              <w:spacing w:line="480" w:lineRule="auto"/>
              <w:jc w:val="left"/>
              <w:rPr>
                <w:rFonts w:ascii="Calibri" w:hAnsi="Calibri" w:cs="Calibri"/>
                <w:sz w:val="22"/>
                <w:lang w:val="en-US"/>
              </w:rPr>
            </w:pPr>
            <w:r w:rsidRPr="00CA386A">
              <w:rPr>
                <w:rFonts w:ascii="Calibri" w:hAnsi="Calibri" w:cs="Calibri"/>
                <w:sz w:val="22"/>
                <w:lang w:val="en-US"/>
              </w:rPr>
              <w:sym w:font="Wingdings" w:char="F0FB"/>
            </w: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451AD7EA" w14:textId="77777777" w:rsidR="00675E8A" w:rsidRPr="00CA386A" w:rsidRDefault="00675E8A" w:rsidP="00954FB8">
            <w:pPr>
              <w:spacing w:line="480" w:lineRule="auto"/>
              <w:jc w:val="left"/>
              <w:rPr>
                <w:rFonts w:ascii="Calibri" w:hAnsi="Calibri" w:cs="Calibri"/>
                <w:sz w:val="22"/>
                <w:lang w:val="en-US"/>
              </w:rPr>
            </w:pPr>
            <w:r w:rsidRPr="00CA386A">
              <w:rPr>
                <w:rFonts w:ascii="Calibri" w:hAnsi="Calibri" w:cs="Calibri"/>
                <w:sz w:val="22"/>
                <w:lang w:val="en-US"/>
              </w:rPr>
              <w:sym w:font="Wingdings" w:char="F0FB"/>
            </w:r>
          </w:p>
        </w:tc>
      </w:tr>
      <w:tr w:rsidR="009622BB" w:rsidRPr="00CA386A" w14:paraId="65106C20" w14:textId="77777777" w:rsidTr="008C3996">
        <w:tc>
          <w:tcPr>
            <w:tcW w:w="2684" w:type="dxa"/>
            <w:tcBorders>
              <w:top w:val="nil"/>
              <w:left w:val="nil"/>
              <w:bottom w:val="nil"/>
              <w:right w:val="nil"/>
            </w:tcBorders>
            <w:tcMar>
              <w:top w:w="86" w:type="dxa"/>
              <w:left w:w="115" w:type="dxa"/>
              <w:bottom w:w="86" w:type="dxa"/>
              <w:right w:w="115" w:type="dxa"/>
            </w:tcMar>
            <w:vAlign w:val="center"/>
          </w:tcPr>
          <w:p w14:paraId="07D465AA" w14:textId="6306B452" w:rsidR="009622BB" w:rsidRPr="00CA386A" w:rsidRDefault="00A274F4" w:rsidP="00954FB8">
            <w:pPr>
              <w:spacing w:line="480" w:lineRule="auto"/>
              <w:jc w:val="left"/>
              <w:rPr>
                <w:rFonts w:ascii="Calibri" w:hAnsi="Calibri" w:cs="Calibri"/>
                <w:sz w:val="22"/>
              </w:rPr>
            </w:pPr>
            <w:r w:rsidRPr="00CA386A">
              <w:rPr>
                <w:rFonts w:ascii="Calibri" w:hAnsi="Calibri" w:cs="Calibri"/>
                <w:sz w:val="22"/>
              </w:rPr>
              <w:t>Purposeful</w:t>
            </w:r>
            <w:r w:rsidR="002E2086" w:rsidRPr="00CA386A">
              <w:rPr>
                <w:rFonts w:ascii="Calibri" w:hAnsi="Calibri" w:cs="Calibri"/>
                <w:sz w:val="22"/>
              </w:rPr>
              <w:t>/</w:t>
            </w:r>
            <w:r w:rsidR="00675E8A" w:rsidRPr="00CA386A">
              <w:rPr>
                <w:rFonts w:ascii="Calibri" w:hAnsi="Calibri" w:cs="Calibri"/>
                <w:sz w:val="22"/>
              </w:rPr>
              <w:t>Meaningful</w:t>
            </w:r>
            <w:r w:rsidRPr="00CA386A">
              <w:rPr>
                <w:rFonts w:ascii="Calibri" w:hAnsi="Calibri" w:cs="Calibri"/>
                <w:sz w:val="22"/>
              </w:rPr>
              <w:t xml:space="preserve"> living</w:t>
            </w:r>
          </w:p>
        </w:tc>
        <w:tc>
          <w:tcPr>
            <w:tcW w:w="1057" w:type="dxa"/>
            <w:tcBorders>
              <w:top w:val="nil"/>
              <w:left w:val="nil"/>
              <w:bottom w:val="nil"/>
              <w:right w:val="nil"/>
            </w:tcBorders>
            <w:tcMar>
              <w:top w:w="86" w:type="dxa"/>
              <w:left w:w="115" w:type="dxa"/>
              <w:bottom w:w="86" w:type="dxa"/>
              <w:right w:w="115" w:type="dxa"/>
            </w:tcMar>
            <w:vAlign w:val="center"/>
          </w:tcPr>
          <w:p w14:paraId="7A4CEDAA"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nil"/>
              <w:left w:val="nil"/>
              <w:bottom w:val="nil"/>
              <w:right w:val="nil"/>
            </w:tcBorders>
            <w:tcMar>
              <w:top w:w="86" w:type="dxa"/>
              <w:left w:w="115" w:type="dxa"/>
              <w:bottom w:w="86" w:type="dxa"/>
              <w:right w:w="115" w:type="dxa"/>
            </w:tcMar>
            <w:vAlign w:val="center"/>
          </w:tcPr>
          <w:p w14:paraId="74469AD3"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nil"/>
              <w:left w:val="nil"/>
              <w:bottom w:val="nil"/>
              <w:right w:val="nil"/>
            </w:tcBorders>
            <w:tcMar>
              <w:top w:w="86" w:type="dxa"/>
              <w:left w:w="115" w:type="dxa"/>
              <w:bottom w:w="86" w:type="dxa"/>
              <w:right w:w="115" w:type="dxa"/>
            </w:tcMar>
            <w:vAlign w:val="center"/>
          </w:tcPr>
          <w:p w14:paraId="53AE8B75"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nil"/>
              <w:left w:val="nil"/>
              <w:bottom w:val="nil"/>
              <w:right w:val="nil"/>
            </w:tcBorders>
            <w:tcMar>
              <w:top w:w="86" w:type="dxa"/>
              <w:left w:w="115" w:type="dxa"/>
              <w:bottom w:w="86" w:type="dxa"/>
              <w:right w:w="115" w:type="dxa"/>
            </w:tcMar>
            <w:vAlign w:val="center"/>
          </w:tcPr>
          <w:p w14:paraId="6A28FC9D" w14:textId="7A26F670" w:rsidR="009622BB" w:rsidRPr="00CA386A" w:rsidRDefault="00BC126E"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nil"/>
              <w:left w:val="nil"/>
              <w:bottom w:val="nil"/>
              <w:right w:val="nil"/>
            </w:tcBorders>
            <w:tcMar>
              <w:top w:w="86" w:type="dxa"/>
              <w:left w:w="115" w:type="dxa"/>
              <w:bottom w:w="86" w:type="dxa"/>
              <w:right w:w="115" w:type="dxa"/>
            </w:tcMar>
            <w:vAlign w:val="center"/>
          </w:tcPr>
          <w:p w14:paraId="41700F91"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C"/>
            </w:r>
          </w:p>
        </w:tc>
        <w:tc>
          <w:tcPr>
            <w:tcW w:w="1057" w:type="dxa"/>
            <w:tcBorders>
              <w:top w:val="nil"/>
              <w:left w:val="nil"/>
              <w:bottom w:val="nil"/>
              <w:right w:val="nil"/>
            </w:tcBorders>
            <w:tcMar>
              <w:top w:w="86" w:type="dxa"/>
              <w:left w:w="115" w:type="dxa"/>
              <w:bottom w:w="86" w:type="dxa"/>
              <w:right w:w="115" w:type="dxa"/>
            </w:tcMar>
            <w:vAlign w:val="center"/>
          </w:tcPr>
          <w:p w14:paraId="0312032C"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C"/>
            </w:r>
          </w:p>
        </w:tc>
      </w:tr>
      <w:tr w:rsidR="009622BB" w:rsidRPr="00CA386A" w14:paraId="3E4036DC" w14:textId="77777777" w:rsidTr="008C3996">
        <w:tc>
          <w:tcPr>
            <w:tcW w:w="2684" w:type="dxa"/>
            <w:tcBorders>
              <w:top w:val="nil"/>
              <w:left w:val="nil"/>
              <w:bottom w:val="nil"/>
              <w:right w:val="nil"/>
            </w:tcBorders>
            <w:tcMar>
              <w:top w:w="86" w:type="dxa"/>
              <w:left w:w="115" w:type="dxa"/>
              <w:bottom w:w="86" w:type="dxa"/>
              <w:right w:w="115" w:type="dxa"/>
            </w:tcMar>
            <w:vAlign w:val="center"/>
          </w:tcPr>
          <w:p w14:paraId="0B636F3A" w14:textId="5662B1D5" w:rsidR="009622BB" w:rsidRPr="00CA386A" w:rsidRDefault="00A274F4" w:rsidP="00954FB8">
            <w:pPr>
              <w:spacing w:line="480" w:lineRule="auto"/>
              <w:jc w:val="left"/>
              <w:rPr>
                <w:rFonts w:ascii="Calibri" w:hAnsi="Calibri" w:cs="Calibri"/>
                <w:sz w:val="22"/>
              </w:rPr>
            </w:pPr>
            <w:r w:rsidRPr="00CA386A">
              <w:rPr>
                <w:rFonts w:ascii="Calibri" w:hAnsi="Calibri" w:cs="Calibri"/>
                <w:sz w:val="22"/>
              </w:rPr>
              <w:t>Autonomy</w:t>
            </w:r>
          </w:p>
        </w:tc>
        <w:tc>
          <w:tcPr>
            <w:tcW w:w="1057" w:type="dxa"/>
            <w:tcBorders>
              <w:top w:val="nil"/>
              <w:left w:val="nil"/>
              <w:bottom w:val="nil"/>
              <w:right w:val="nil"/>
            </w:tcBorders>
            <w:tcMar>
              <w:top w:w="86" w:type="dxa"/>
              <w:left w:w="115" w:type="dxa"/>
              <w:bottom w:w="86" w:type="dxa"/>
              <w:right w:w="115" w:type="dxa"/>
            </w:tcMar>
            <w:vAlign w:val="center"/>
          </w:tcPr>
          <w:p w14:paraId="00AEC0B1"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nil"/>
              <w:left w:val="nil"/>
              <w:bottom w:val="nil"/>
              <w:right w:val="nil"/>
            </w:tcBorders>
            <w:tcMar>
              <w:top w:w="86" w:type="dxa"/>
              <w:left w:w="115" w:type="dxa"/>
              <w:bottom w:w="86" w:type="dxa"/>
              <w:right w:w="115" w:type="dxa"/>
            </w:tcMar>
            <w:vAlign w:val="center"/>
          </w:tcPr>
          <w:p w14:paraId="4B22F7C1"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C"/>
            </w:r>
          </w:p>
        </w:tc>
        <w:tc>
          <w:tcPr>
            <w:tcW w:w="1057" w:type="dxa"/>
            <w:tcBorders>
              <w:top w:val="nil"/>
              <w:left w:val="nil"/>
              <w:bottom w:val="nil"/>
              <w:right w:val="nil"/>
            </w:tcBorders>
            <w:tcMar>
              <w:top w:w="86" w:type="dxa"/>
              <w:left w:w="115" w:type="dxa"/>
              <w:bottom w:w="86" w:type="dxa"/>
              <w:right w:w="115" w:type="dxa"/>
            </w:tcMar>
            <w:vAlign w:val="center"/>
          </w:tcPr>
          <w:p w14:paraId="17877C76"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nil"/>
              <w:left w:val="nil"/>
              <w:bottom w:val="nil"/>
              <w:right w:val="nil"/>
            </w:tcBorders>
            <w:tcMar>
              <w:top w:w="86" w:type="dxa"/>
              <w:left w:w="115" w:type="dxa"/>
              <w:bottom w:w="86" w:type="dxa"/>
              <w:right w:w="115" w:type="dxa"/>
            </w:tcMar>
            <w:vAlign w:val="center"/>
          </w:tcPr>
          <w:p w14:paraId="43BE7589"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nil"/>
              <w:left w:val="nil"/>
              <w:bottom w:val="nil"/>
              <w:right w:val="nil"/>
            </w:tcBorders>
            <w:tcMar>
              <w:top w:w="86" w:type="dxa"/>
              <w:left w:w="115" w:type="dxa"/>
              <w:bottom w:w="86" w:type="dxa"/>
              <w:right w:w="115" w:type="dxa"/>
            </w:tcMar>
            <w:vAlign w:val="center"/>
          </w:tcPr>
          <w:p w14:paraId="7CAFEB39" w14:textId="77777777" w:rsidR="009622BB" w:rsidRPr="00CA386A" w:rsidRDefault="009622BB" w:rsidP="00954FB8">
            <w:pPr>
              <w:spacing w:line="480" w:lineRule="auto"/>
              <w:jc w:val="left"/>
              <w:rPr>
                <w:rFonts w:ascii="Calibri" w:hAnsi="Calibri" w:cs="Calibri"/>
                <w:sz w:val="22"/>
              </w:rPr>
            </w:pPr>
            <w:r w:rsidRPr="00CA386A">
              <w:rPr>
                <w:rFonts w:ascii="Calibri" w:hAnsi="Calibri" w:cs="Calibri"/>
                <w:sz w:val="22"/>
                <w:lang w:val="en-US"/>
              </w:rPr>
              <w:sym w:font="Wingdings" w:char="F0FB"/>
            </w:r>
          </w:p>
        </w:tc>
        <w:tc>
          <w:tcPr>
            <w:tcW w:w="1057" w:type="dxa"/>
            <w:tcBorders>
              <w:top w:val="nil"/>
              <w:left w:val="nil"/>
              <w:bottom w:val="nil"/>
              <w:right w:val="nil"/>
            </w:tcBorders>
            <w:tcMar>
              <w:top w:w="86" w:type="dxa"/>
              <w:left w:w="115" w:type="dxa"/>
              <w:bottom w:w="86" w:type="dxa"/>
              <w:right w:w="115" w:type="dxa"/>
            </w:tcMar>
            <w:vAlign w:val="center"/>
          </w:tcPr>
          <w:p w14:paraId="03DFDD7A" w14:textId="4A94C30B" w:rsidR="009622BB" w:rsidRPr="00CA386A" w:rsidRDefault="00DA4372" w:rsidP="00954FB8">
            <w:pPr>
              <w:spacing w:line="480" w:lineRule="auto"/>
              <w:jc w:val="left"/>
              <w:rPr>
                <w:rFonts w:ascii="Calibri" w:hAnsi="Calibri" w:cs="Calibri"/>
                <w:sz w:val="22"/>
              </w:rPr>
            </w:pPr>
            <w:r w:rsidRPr="00CA386A">
              <w:rPr>
                <w:rFonts w:ascii="Calibri" w:hAnsi="Calibri" w:cs="Calibri"/>
                <w:sz w:val="22"/>
                <w:lang w:val="en-US"/>
              </w:rPr>
              <w:sym w:font="Wingdings" w:char="F0FC"/>
            </w:r>
          </w:p>
        </w:tc>
      </w:tr>
      <w:tr w:rsidR="009622BB" w:rsidRPr="00CA386A" w14:paraId="7AE7E01C" w14:textId="77777777" w:rsidTr="008C3996">
        <w:trPr>
          <w:trHeight w:val="24"/>
        </w:trPr>
        <w:tc>
          <w:tcPr>
            <w:tcW w:w="2684" w:type="dxa"/>
            <w:tcBorders>
              <w:top w:val="nil"/>
              <w:left w:val="nil"/>
              <w:bottom w:val="single" w:sz="6" w:space="0" w:color="auto"/>
              <w:right w:val="nil"/>
            </w:tcBorders>
            <w:tcMar>
              <w:top w:w="86" w:type="dxa"/>
              <w:left w:w="115" w:type="dxa"/>
              <w:bottom w:w="86" w:type="dxa"/>
              <w:right w:w="115" w:type="dxa"/>
            </w:tcMar>
            <w:vAlign w:val="center"/>
          </w:tcPr>
          <w:p w14:paraId="286A7BDC" w14:textId="1D7C64C2" w:rsidR="009622BB" w:rsidRPr="00CA386A" w:rsidRDefault="009622BB" w:rsidP="00954FB8">
            <w:pPr>
              <w:spacing w:line="480" w:lineRule="auto"/>
              <w:jc w:val="left"/>
              <w:rPr>
                <w:rFonts w:ascii="Calibri" w:hAnsi="Calibri" w:cs="Calibri"/>
                <w:sz w:val="22"/>
              </w:rPr>
            </w:pP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181E7B5E" w14:textId="3526684F" w:rsidR="009622BB" w:rsidRPr="00CA386A" w:rsidRDefault="009622BB" w:rsidP="00954FB8">
            <w:pPr>
              <w:spacing w:line="480" w:lineRule="auto"/>
              <w:jc w:val="left"/>
              <w:rPr>
                <w:rFonts w:ascii="Calibri" w:hAnsi="Calibri" w:cs="Calibri"/>
                <w:sz w:val="22"/>
                <w:lang w:val="en-US"/>
              </w:rPr>
            </w:pP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646F93D2" w14:textId="5F861026" w:rsidR="009622BB" w:rsidRPr="00CA386A" w:rsidRDefault="009622BB" w:rsidP="00954FB8">
            <w:pPr>
              <w:spacing w:line="480" w:lineRule="auto"/>
              <w:jc w:val="left"/>
              <w:rPr>
                <w:rFonts w:ascii="Calibri" w:hAnsi="Calibri" w:cs="Calibri"/>
                <w:sz w:val="22"/>
                <w:lang w:val="en-US"/>
              </w:rPr>
            </w:pP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2786D4DA" w14:textId="33DDD01F" w:rsidR="009622BB" w:rsidRPr="00CA386A" w:rsidRDefault="009622BB" w:rsidP="00954FB8">
            <w:pPr>
              <w:spacing w:line="480" w:lineRule="auto"/>
              <w:jc w:val="left"/>
              <w:rPr>
                <w:rFonts w:ascii="Calibri" w:hAnsi="Calibri" w:cs="Calibri"/>
                <w:sz w:val="22"/>
                <w:lang w:val="en-US"/>
              </w:rPr>
            </w:pP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7AA088CE" w14:textId="57069DBA" w:rsidR="009622BB" w:rsidRPr="00CA386A" w:rsidRDefault="009622BB" w:rsidP="00954FB8">
            <w:pPr>
              <w:spacing w:line="480" w:lineRule="auto"/>
              <w:jc w:val="left"/>
              <w:rPr>
                <w:rFonts w:ascii="Calibri" w:hAnsi="Calibri" w:cs="Calibri"/>
                <w:sz w:val="22"/>
                <w:lang w:val="en-US"/>
              </w:rPr>
            </w:pP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7BAD5053" w14:textId="637D3FD4" w:rsidR="009622BB" w:rsidRPr="00CA386A" w:rsidRDefault="009622BB" w:rsidP="00954FB8">
            <w:pPr>
              <w:spacing w:line="480" w:lineRule="auto"/>
              <w:jc w:val="left"/>
              <w:rPr>
                <w:rFonts w:ascii="Calibri" w:hAnsi="Calibri" w:cs="Calibri"/>
                <w:sz w:val="22"/>
                <w:lang w:val="en-US"/>
              </w:rPr>
            </w:pPr>
          </w:p>
        </w:tc>
        <w:tc>
          <w:tcPr>
            <w:tcW w:w="1057" w:type="dxa"/>
            <w:tcBorders>
              <w:top w:val="nil"/>
              <w:left w:val="nil"/>
              <w:bottom w:val="single" w:sz="6" w:space="0" w:color="auto"/>
              <w:right w:val="nil"/>
            </w:tcBorders>
            <w:tcMar>
              <w:top w:w="86" w:type="dxa"/>
              <w:left w:w="115" w:type="dxa"/>
              <w:bottom w:w="86" w:type="dxa"/>
              <w:right w:w="115" w:type="dxa"/>
            </w:tcMar>
            <w:vAlign w:val="center"/>
          </w:tcPr>
          <w:p w14:paraId="42EF8C58" w14:textId="17C7B526" w:rsidR="009622BB" w:rsidRPr="00CA386A" w:rsidRDefault="009622BB" w:rsidP="00954FB8">
            <w:pPr>
              <w:spacing w:line="480" w:lineRule="auto"/>
              <w:jc w:val="left"/>
              <w:rPr>
                <w:rFonts w:ascii="Calibri" w:hAnsi="Calibri" w:cs="Calibri"/>
                <w:sz w:val="22"/>
                <w:lang w:val="en-US"/>
              </w:rPr>
            </w:pPr>
          </w:p>
        </w:tc>
      </w:tr>
    </w:tbl>
    <w:p w14:paraId="6978A2F9" w14:textId="77777777" w:rsidR="003A3DD7" w:rsidRPr="00CA386A" w:rsidRDefault="003A3DD7" w:rsidP="00954FB8">
      <w:pPr>
        <w:pStyle w:val="Heading2"/>
        <w:spacing w:line="480" w:lineRule="auto"/>
        <w:jc w:val="left"/>
        <w:rPr>
          <w:rFonts w:ascii="Arial Black" w:hAnsi="Arial Black"/>
          <w:color w:val="auto"/>
          <w:sz w:val="28"/>
          <w:szCs w:val="28"/>
        </w:rPr>
      </w:pPr>
    </w:p>
    <w:p w14:paraId="2FD27BC3" w14:textId="77777777" w:rsidR="003A3DD7" w:rsidRPr="00CA386A" w:rsidRDefault="003A3DD7" w:rsidP="00954FB8">
      <w:pPr>
        <w:pStyle w:val="Heading2"/>
        <w:spacing w:line="480" w:lineRule="auto"/>
        <w:jc w:val="left"/>
        <w:rPr>
          <w:rFonts w:ascii="Arial Black" w:hAnsi="Arial Black"/>
          <w:color w:val="auto"/>
          <w:sz w:val="28"/>
          <w:szCs w:val="28"/>
        </w:rPr>
      </w:pPr>
    </w:p>
    <w:p w14:paraId="2FB16C7B" w14:textId="54111EAB" w:rsidR="00772C2C" w:rsidRPr="00CA386A" w:rsidRDefault="00772C2C" w:rsidP="00954FB8">
      <w:pPr>
        <w:pStyle w:val="Heading2"/>
        <w:spacing w:line="480" w:lineRule="auto"/>
        <w:jc w:val="left"/>
        <w:rPr>
          <w:rFonts w:ascii="Arial Black" w:hAnsi="Arial Black"/>
          <w:color w:val="auto"/>
          <w:sz w:val="28"/>
          <w:szCs w:val="28"/>
        </w:rPr>
      </w:pPr>
      <w:bookmarkStart w:id="22" w:name="_Toc26176543"/>
      <w:r w:rsidRPr="00CA386A">
        <w:rPr>
          <w:rFonts w:ascii="Arial Black" w:hAnsi="Arial Black"/>
          <w:color w:val="auto"/>
          <w:sz w:val="28"/>
          <w:szCs w:val="28"/>
        </w:rPr>
        <w:t>DISCUSSION</w:t>
      </w:r>
      <w:bookmarkEnd w:id="22"/>
    </w:p>
    <w:p w14:paraId="01049FCE" w14:textId="14AA173A" w:rsidR="00C6625B" w:rsidRPr="00CA386A" w:rsidRDefault="00730521"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Eudemonia as </w:t>
      </w:r>
      <w:r w:rsidR="00411B95" w:rsidRPr="00CA386A">
        <w:rPr>
          <w:rFonts w:ascii="Times New Roman" w:hAnsi="Times New Roman" w:cs="Times New Roman"/>
          <w:sz w:val="28"/>
          <w:szCs w:val="28"/>
        </w:rPr>
        <w:t>a concept</w:t>
      </w:r>
      <w:r w:rsidRPr="00CA386A">
        <w:rPr>
          <w:rFonts w:ascii="Times New Roman" w:hAnsi="Times New Roman" w:cs="Times New Roman"/>
          <w:sz w:val="28"/>
          <w:szCs w:val="28"/>
        </w:rPr>
        <w:t xml:space="preserve"> can be traced back to </w:t>
      </w:r>
      <w:r w:rsidR="00130D87" w:rsidRPr="00CA386A">
        <w:rPr>
          <w:rFonts w:ascii="Times New Roman" w:hAnsi="Times New Roman" w:cs="Times New Roman"/>
          <w:sz w:val="28"/>
          <w:szCs w:val="28"/>
        </w:rPr>
        <w:t xml:space="preserve">the core of </w:t>
      </w:r>
      <w:r w:rsidR="002B2D83" w:rsidRPr="00CA386A">
        <w:rPr>
          <w:rFonts w:ascii="Times New Roman" w:hAnsi="Times New Roman" w:cs="Times New Roman"/>
          <w:sz w:val="28"/>
          <w:szCs w:val="28"/>
        </w:rPr>
        <w:t>self-determination</w:t>
      </w:r>
      <w:r w:rsidR="00130D87" w:rsidRPr="00CA386A">
        <w:rPr>
          <w:rFonts w:ascii="Times New Roman" w:hAnsi="Times New Roman" w:cs="Times New Roman"/>
          <w:sz w:val="28"/>
          <w:szCs w:val="28"/>
        </w:rPr>
        <w:t xml:space="preserve"> theory</w:t>
      </w:r>
      <w:r w:rsidRPr="00CA386A">
        <w:rPr>
          <w:rFonts w:ascii="Times New Roman" w:hAnsi="Times New Roman" w:cs="Times New Roman"/>
          <w:sz w:val="28"/>
          <w:szCs w:val="28"/>
        </w:rPr>
        <w:t xml:space="preserve"> which </w:t>
      </w:r>
      <w:r w:rsidR="00411B95" w:rsidRPr="00CA386A">
        <w:rPr>
          <w:rFonts w:ascii="Times New Roman" w:hAnsi="Times New Roman" w:cs="Times New Roman"/>
          <w:sz w:val="28"/>
          <w:szCs w:val="28"/>
        </w:rPr>
        <w:t>centres</w:t>
      </w:r>
      <w:r w:rsidRPr="00CA386A">
        <w:rPr>
          <w:rFonts w:ascii="Times New Roman" w:hAnsi="Times New Roman" w:cs="Times New Roman"/>
          <w:sz w:val="28"/>
          <w:szCs w:val="28"/>
        </w:rPr>
        <w:t xml:space="preserve"> on the concept of living a good life and achieving excellence</w:t>
      </w:r>
      <w:sdt>
        <w:sdtPr>
          <w:rPr>
            <w:rFonts w:ascii="Times New Roman" w:hAnsi="Times New Roman" w:cs="Times New Roman"/>
            <w:sz w:val="28"/>
            <w:szCs w:val="28"/>
          </w:rPr>
          <w:id w:val="892773815"/>
          <w:citation/>
        </w:sdtPr>
        <w:sdtContent>
          <w:r w:rsidR="00FD0533" w:rsidRPr="00CA386A">
            <w:rPr>
              <w:rFonts w:ascii="Times New Roman" w:hAnsi="Times New Roman" w:cs="Times New Roman"/>
              <w:sz w:val="28"/>
              <w:szCs w:val="28"/>
            </w:rPr>
            <w:fldChar w:fldCharType="begin"/>
          </w:r>
          <w:r w:rsidR="00FD0533" w:rsidRPr="00CA386A">
            <w:rPr>
              <w:rFonts w:ascii="Times New Roman" w:hAnsi="Times New Roman" w:cs="Times New Roman"/>
              <w:sz w:val="28"/>
              <w:szCs w:val="28"/>
            </w:rPr>
            <w:instrText xml:space="preserve"> CITATION Rya08 \l 2057 </w:instrText>
          </w:r>
          <w:r w:rsidR="00FD0533" w:rsidRPr="00CA386A">
            <w:rPr>
              <w:rFonts w:ascii="Times New Roman" w:hAnsi="Times New Roman" w:cs="Times New Roman"/>
              <w:sz w:val="28"/>
              <w:szCs w:val="28"/>
            </w:rPr>
            <w:fldChar w:fldCharType="separate"/>
          </w:r>
          <w:r w:rsidR="00FD0533" w:rsidRPr="00CA386A">
            <w:rPr>
              <w:rFonts w:ascii="Times New Roman" w:hAnsi="Times New Roman" w:cs="Times New Roman"/>
              <w:noProof/>
              <w:sz w:val="28"/>
              <w:szCs w:val="28"/>
            </w:rPr>
            <w:t xml:space="preserve"> (Ryan, Huta, &amp; Deci, 2008)</w:t>
          </w:r>
          <w:r w:rsidR="00FD0533" w:rsidRPr="00CA386A">
            <w:rPr>
              <w:rFonts w:ascii="Times New Roman" w:hAnsi="Times New Roman" w:cs="Times New Roman"/>
              <w:sz w:val="28"/>
              <w:szCs w:val="28"/>
            </w:rPr>
            <w:fldChar w:fldCharType="end"/>
          </w:r>
        </w:sdtContent>
      </w:sdt>
      <w:r w:rsidR="00FD0533" w:rsidRPr="00CA386A">
        <w:rPr>
          <w:rFonts w:ascii="Times New Roman" w:hAnsi="Times New Roman" w:cs="Times New Roman"/>
          <w:sz w:val="28"/>
          <w:szCs w:val="28"/>
        </w:rPr>
        <w:t>.</w:t>
      </w:r>
      <w:r w:rsidR="00411B95" w:rsidRPr="00CA386A">
        <w:rPr>
          <w:rFonts w:ascii="Times New Roman" w:hAnsi="Times New Roman" w:cs="Times New Roman"/>
          <w:sz w:val="28"/>
          <w:szCs w:val="28"/>
        </w:rPr>
        <w:t xml:space="preserve"> It is aimed at </w:t>
      </w:r>
      <w:r w:rsidR="009472E0" w:rsidRPr="00CA386A">
        <w:rPr>
          <w:rFonts w:ascii="Times New Roman" w:hAnsi="Times New Roman" w:cs="Times New Roman"/>
          <w:sz w:val="28"/>
          <w:szCs w:val="28"/>
        </w:rPr>
        <w:t>engaging and maximising a one</w:t>
      </w:r>
      <w:r w:rsidR="00411B95" w:rsidRPr="00CA386A">
        <w:rPr>
          <w:rFonts w:ascii="Times New Roman" w:hAnsi="Times New Roman" w:cs="Times New Roman"/>
          <w:sz w:val="28"/>
          <w:szCs w:val="28"/>
        </w:rPr>
        <w:t xml:space="preserve">’s best potentials and virtues in pursuit of excellence. </w:t>
      </w:r>
      <w:r w:rsidRPr="00CA386A">
        <w:rPr>
          <w:rFonts w:ascii="Times New Roman" w:hAnsi="Times New Roman" w:cs="Times New Roman"/>
          <w:sz w:val="28"/>
          <w:szCs w:val="28"/>
        </w:rPr>
        <w:t>According to</w:t>
      </w:r>
      <w:r w:rsidR="00151216" w:rsidRPr="00CA386A">
        <w:rPr>
          <w:rFonts w:ascii="Times New Roman" w:hAnsi="Times New Roman" w:cs="Times New Roman"/>
          <w:sz w:val="28"/>
          <w:szCs w:val="28"/>
        </w:rPr>
        <w:t xml:space="preserve"> </w:t>
      </w:r>
      <w:r w:rsidR="00D01C5B" w:rsidRPr="00CA386A">
        <w:rPr>
          <w:rFonts w:ascii="Times New Roman" w:hAnsi="Times New Roman" w:cs="Times New Roman"/>
          <w:sz w:val="28"/>
          <w:szCs w:val="28"/>
        </w:rPr>
        <w:t xml:space="preserve">the </w:t>
      </w:r>
      <w:r w:rsidR="00411B95" w:rsidRPr="00CA386A">
        <w:rPr>
          <w:rFonts w:ascii="Times New Roman" w:hAnsi="Times New Roman" w:cs="Times New Roman"/>
          <w:sz w:val="28"/>
          <w:szCs w:val="28"/>
        </w:rPr>
        <w:t>Walton and Cohen (2007)</w:t>
      </w:r>
      <w:r w:rsidR="00D01C5B" w:rsidRPr="00CA386A">
        <w:rPr>
          <w:rFonts w:ascii="Times New Roman" w:hAnsi="Times New Roman" w:cs="Times New Roman"/>
          <w:sz w:val="28"/>
          <w:szCs w:val="28"/>
        </w:rPr>
        <w:t xml:space="preserve"> study</w:t>
      </w:r>
      <w:r w:rsidR="00411B95" w:rsidRPr="00CA386A">
        <w:rPr>
          <w:rFonts w:ascii="Times New Roman" w:hAnsi="Times New Roman" w:cs="Times New Roman"/>
          <w:sz w:val="28"/>
          <w:szCs w:val="28"/>
        </w:rPr>
        <w:t xml:space="preserve">, </w:t>
      </w:r>
      <w:r w:rsidR="00D01C5B" w:rsidRPr="00CA386A">
        <w:rPr>
          <w:rFonts w:ascii="Times New Roman" w:hAnsi="Times New Roman" w:cs="Times New Roman"/>
          <w:sz w:val="28"/>
          <w:szCs w:val="28"/>
        </w:rPr>
        <w:t xml:space="preserve">belonging uncertainty can </w:t>
      </w:r>
      <w:r w:rsidR="00130D87" w:rsidRPr="00CA386A">
        <w:rPr>
          <w:rFonts w:ascii="Times New Roman" w:hAnsi="Times New Roman" w:cs="Times New Roman"/>
          <w:sz w:val="28"/>
          <w:szCs w:val="28"/>
        </w:rPr>
        <w:t>affect</w:t>
      </w:r>
      <w:r w:rsidR="00D01C5B" w:rsidRPr="00CA386A">
        <w:rPr>
          <w:rFonts w:ascii="Times New Roman" w:hAnsi="Times New Roman" w:cs="Times New Roman"/>
          <w:sz w:val="28"/>
          <w:szCs w:val="28"/>
        </w:rPr>
        <w:t xml:space="preserve"> an individual’s sense of academic fit which then impacts on </w:t>
      </w:r>
      <w:r w:rsidR="00151216" w:rsidRPr="00CA386A">
        <w:rPr>
          <w:rFonts w:ascii="Times New Roman" w:hAnsi="Times New Roman" w:cs="Times New Roman"/>
          <w:sz w:val="28"/>
          <w:szCs w:val="28"/>
        </w:rPr>
        <w:t>the indicators of eudemo</w:t>
      </w:r>
      <w:r w:rsidRPr="00CA386A">
        <w:rPr>
          <w:rFonts w:ascii="Times New Roman" w:hAnsi="Times New Roman" w:cs="Times New Roman"/>
          <w:sz w:val="28"/>
          <w:szCs w:val="28"/>
        </w:rPr>
        <w:t>nic well</w:t>
      </w:r>
      <w:r w:rsidR="00151216" w:rsidRPr="00CA386A">
        <w:rPr>
          <w:rFonts w:ascii="Times New Roman" w:hAnsi="Times New Roman" w:cs="Times New Roman"/>
          <w:sz w:val="28"/>
          <w:szCs w:val="28"/>
        </w:rPr>
        <w:t>bei</w:t>
      </w:r>
      <w:r w:rsidR="00411B95" w:rsidRPr="00CA386A">
        <w:rPr>
          <w:rFonts w:ascii="Times New Roman" w:hAnsi="Times New Roman" w:cs="Times New Roman"/>
          <w:sz w:val="28"/>
          <w:szCs w:val="28"/>
        </w:rPr>
        <w:t>ng</w:t>
      </w:r>
      <w:r w:rsidR="00D01C5B" w:rsidRPr="00CA386A">
        <w:rPr>
          <w:rFonts w:ascii="Times New Roman" w:hAnsi="Times New Roman" w:cs="Times New Roman"/>
          <w:sz w:val="28"/>
          <w:szCs w:val="28"/>
        </w:rPr>
        <w:t xml:space="preserve"> such as </w:t>
      </w:r>
      <w:r w:rsidR="00411B95" w:rsidRPr="00CA386A">
        <w:rPr>
          <w:rFonts w:ascii="Times New Roman" w:hAnsi="Times New Roman" w:cs="Times New Roman"/>
          <w:sz w:val="28"/>
          <w:szCs w:val="28"/>
        </w:rPr>
        <w:t xml:space="preserve">personal growth </w:t>
      </w:r>
      <w:r w:rsidR="008840C2" w:rsidRPr="00CA386A">
        <w:rPr>
          <w:rFonts w:ascii="Times New Roman" w:hAnsi="Times New Roman" w:cs="Times New Roman"/>
          <w:sz w:val="28"/>
          <w:szCs w:val="28"/>
        </w:rPr>
        <w:t>(greater</w:t>
      </w:r>
      <w:r w:rsidR="00151216" w:rsidRPr="00CA386A">
        <w:rPr>
          <w:rFonts w:ascii="Times New Roman" w:hAnsi="Times New Roman" w:cs="Times New Roman"/>
          <w:sz w:val="28"/>
          <w:szCs w:val="28"/>
        </w:rPr>
        <w:t xml:space="preserve"> academic achievement)</w:t>
      </w:r>
      <w:r w:rsidR="002B2D83" w:rsidRPr="00CA386A">
        <w:rPr>
          <w:rFonts w:ascii="Times New Roman" w:hAnsi="Times New Roman" w:cs="Times New Roman"/>
          <w:sz w:val="28"/>
          <w:szCs w:val="28"/>
        </w:rPr>
        <w:t>,</w:t>
      </w:r>
      <w:r w:rsidR="004D4701" w:rsidRPr="00CA386A">
        <w:rPr>
          <w:rFonts w:ascii="Times New Roman" w:hAnsi="Times New Roman" w:cs="Times New Roman"/>
          <w:sz w:val="28"/>
          <w:szCs w:val="28"/>
        </w:rPr>
        <w:t xml:space="preserve"> positive self-concept</w:t>
      </w:r>
      <w:r w:rsidR="002B2D83" w:rsidRPr="00CA386A">
        <w:rPr>
          <w:rFonts w:ascii="Times New Roman" w:hAnsi="Times New Roman" w:cs="Times New Roman"/>
          <w:sz w:val="28"/>
          <w:szCs w:val="28"/>
        </w:rPr>
        <w:t>,</w:t>
      </w:r>
      <w:r w:rsidR="004D4701" w:rsidRPr="00CA386A">
        <w:rPr>
          <w:rFonts w:ascii="Times New Roman" w:hAnsi="Times New Roman" w:cs="Times New Roman"/>
          <w:sz w:val="28"/>
          <w:szCs w:val="28"/>
        </w:rPr>
        <w:t xml:space="preserve"> and positive relationships.</w:t>
      </w:r>
      <w:r w:rsidR="00411B95" w:rsidRPr="00CA386A">
        <w:rPr>
          <w:rFonts w:ascii="Times New Roman" w:hAnsi="Times New Roman" w:cs="Times New Roman"/>
          <w:sz w:val="28"/>
          <w:szCs w:val="28"/>
        </w:rPr>
        <w:t xml:space="preserve"> This is almost replicated in the Mallett </w:t>
      </w:r>
      <w:r w:rsidR="00411B95" w:rsidRPr="00CA386A">
        <w:rPr>
          <w:rFonts w:ascii="Times New Roman" w:hAnsi="Times New Roman" w:cs="Times New Roman"/>
          <w:i/>
          <w:iCs/>
          <w:sz w:val="28"/>
          <w:szCs w:val="28"/>
        </w:rPr>
        <w:t>et al</w:t>
      </w:r>
      <w:r w:rsidR="00411B95" w:rsidRPr="00CA386A">
        <w:rPr>
          <w:rFonts w:ascii="Times New Roman" w:hAnsi="Times New Roman" w:cs="Times New Roman"/>
          <w:sz w:val="28"/>
          <w:szCs w:val="28"/>
        </w:rPr>
        <w:t>. (2011) study.</w:t>
      </w:r>
      <w:r w:rsidR="003726BC" w:rsidRPr="00CA386A">
        <w:rPr>
          <w:rFonts w:ascii="Times New Roman" w:hAnsi="Times New Roman" w:cs="Times New Roman"/>
          <w:sz w:val="28"/>
          <w:szCs w:val="28"/>
        </w:rPr>
        <w:t xml:space="preserve"> </w:t>
      </w:r>
      <w:r w:rsidR="00411B95" w:rsidRPr="00CA386A">
        <w:rPr>
          <w:rFonts w:ascii="Times New Roman" w:hAnsi="Times New Roman" w:cs="Times New Roman"/>
          <w:sz w:val="28"/>
          <w:szCs w:val="28"/>
        </w:rPr>
        <w:t>However,</w:t>
      </w:r>
      <w:r w:rsidR="004D4701" w:rsidRPr="00CA386A">
        <w:rPr>
          <w:rFonts w:ascii="Times New Roman" w:hAnsi="Times New Roman" w:cs="Times New Roman"/>
          <w:sz w:val="28"/>
          <w:szCs w:val="28"/>
        </w:rPr>
        <w:t xml:space="preserve"> minority stressors and marginalisation identifiers </w:t>
      </w:r>
      <w:r w:rsidR="008840C2" w:rsidRPr="00CA386A">
        <w:rPr>
          <w:rFonts w:ascii="Times New Roman" w:hAnsi="Times New Roman" w:cs="Times New Roman"/>
          <w:sz w:val="28"/>
          <w:szCs w:val="28"/>
        </w:rPr>
        <w:t xml:space="preserve">had a negative </w:t>
      </w:r>
      <w:r w:rsidR="00192FC4" w:rsidRPr="00CA386A">
        <w:rPr>
          <w:rFonts w:ascii="Times New Roman" w:hAnsi="Times New Roman" w:cs="Times New Roman"/>
          <w:sz w:val="28"/>
          <w:szCs w:val="28"/>
        </w:rPr>
        <w:t>interac</w:t>
      </w:r>
      <w:r w:rsidR="008840C2" w:rsidRPr="00CA386A">
        <w:rPr>
          <w:rFonts w:ascii="Times New Roman" w:hAnsi="Times New Roman" w:cs="Times New Roman"/>
          <w:sz w:val="28"/>
          <w:szCs w:val="28"/>
        </w:rPr>
        <w:t xml:space="preserve">tion with the factor of belonging uncertainty only in people from minority backgrounds as indicated by the results of both studies which showed no changes in academic fit and performance in learners from majority groups but </w:t>
      </w:r>
      <w:r w:rsidR="00192FC4" w:rsidRPr="00CA386A">
        <w:rPr>
          <w:rFonts w:ascii="Times New Roman" w:hAnsi="Times New Roman" w:cs="Times New Roman"/>
          <w:sz w:val="28"/>
          <w:szCs w:val="28"/>
        </w:rPr>
        <w:t>resulted in reduced confidence, self-esteem and performance in learners from minority backgroun</w:t>
      </w:r>
      <w:r w:rsidR="00E15A1C" w:rsidRPr="00CA386A">
        <w:rPr>
          <w:rFonts w:ascii="Times New Roman" w:hAnsi="Times New Roman" w:cs="Times New Roman"/>
          <w:sz w:val="28"/>
          <w:szCs w:val="28"/>
        </w:rPr>
        <w:t>d</w:t>
      </w:r>
      <w:r w:rsidR="00192FC4" w:rsidRPr="00CA386A">
        <w:rPr>
          <w:rFonts w:ascii="Times New Roman" w:hAnsi="Times New Roman" w:cs="Times New Roman"/>
          <w:sz w:val="28"/>
          <w:szCs w:val="28"/>
        </w:rPr>
        <w:t>s.</w:t>
      </w:r>
    </w:p>
    <w:p w14:paraId="5D9A5387" w14:textId="576EA6DE" w:rsidR="00A513B4" w:rsidRPr="00CA386A" w:rsidRDefault="00A513B4"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Wakefield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xml:space="preserve">. (2017) also </w:t>
      </w:r>
      <w:r w:rsidR="00EA35E0" w:rsidRPr="00CA386A">
        <w:rPr>
          <w:rFonts w:ascii="Times New Roman" w:hAnsi="Times New Roman" w:cs="Times New Roman"/>
          <w:sz w:val="28"/>
          <w:szCs w:val="28"/>
        </w:rPr>
        <w:t>expound on</w:t>
      </w:r>
      <w:r w:rsidRPr="00CA386A">
        <w:rPr>
          <w:rFonts w:ascii="Times New Roman" w:hAnsi="Times New Roman" w:cs="Times New Roman"/>
          <w:sz w:val="28"/>
          <w:szCs w:val="28"/>
        </w:rPr>
        <w:t xml:space="preserve"> minority stressors and their negative effects on indicators of eudemonic wellbeing, such </w:t>
      </w:r>
      <w:r w:rsidR="0089551B" w:rsidRPr="00CA386A">
        <w:rPr>
          <w:rFonts w:ascii="Times New Roman" w:hAnsi="Times New Roman" w:cs="Times New Roman"/>
          <w:sz w:val="28"/>
          <w:szCs w:val="28"/>
        </w:rPr>
        <w:t>as</w:t>
      </w:r>
      <w:r w:rsidRPr="00CA386A">
        <w:rPr>
          <w:rFonts w:ascii="Times New Roman" w:hAnsi="Times New Roman" w:cs="Times New Roman"/>
          <w:sz w:val="28"/>
          <w:szCs w:val="28"/>
        </w:rPr>
        <w:t xml:space="preserve"> positive self-concept, a</w:t>
      </w:r>
      <w:r w:rsidR="002B2D83" w:rsidRPr="00CA386A">
        <w:rPr>
          <w:rFonts w:ascii="Times New Roman" w:hAnsi="Times New Roman" w:cs="Times New Roman"/>
          <w:sz w:val="28"/>
          <w:szCs w:val="28"/>
        </w:rPr>
        <w:t>nd</w:t>
      </w:r>
      <w:r w:rsidRPr="00CA386A">
        <w:rPr>
          <w:rFonts w:ascii="Times New Roman" w:hAnsi="Times New Roman" w:cs="Times New Roman"/>
          <w:sz w:val="28"/>
          <w:szCs w:val="28"/>
        </w:rPr>
        <w:t xml:space="preserve"> purposeful living.</w:t>
      </w:r>
      <w:r w:rsidR="00EA35E0" w:rsidRPr="00CA386A">
        <w:rPr>
          <w:rFonts w:ascii="Times New Roman" w:hAnsi="Times New Roman" w:cs="Times New Roman"/>
          <w:sz w:val="28"/>
          <w:szCs w:val="28"/>
        </w:rPr>
        <w:t xml:space="preserve"> However, it goes on to show how sense of belonging and </w:t>
      </w:r>
      <w:r w:rsidR="00EA35E0" w:rsidRPr="00CA386A">
        <w:rPr>
          <w:rFonts w:ascii="Times New Roman" w:hAnsi="Times New Roman" w:cs="Times New Roman"/>
          <w:sz w:val="28"/>
          <w:szCs w:val="28"/>
        </w:rPr>
        <w:lastRenderedPageBreak/>
        <w:t xml:space="preserve">quality of contact group relationships can positively counteract the effects of the stressors </w:t>
      </w:r>
      <w:r w:rsidR="0089551B" w:rsidRPr="00CA386A">
        <w:rPr>
          <w:rFonts w:ascii="Times New Roman" w:hAnsi="Times New Roman" w:cs="Times New Roman"/>
          <w:sz w:val="28"/>
          <w:szCs w:val="28"/>
        </w:rPr>
        <w:t>by developing security and delight in the</w:t>
      </w:r>
      <w:r w:rsidR="00EA35E0" w:rsidRPr="00CA386A">
        <w:rPr>
          <w:rFonts w:ascii="Times New Roman" w:hAnsi="Times New Roman" w:cs="Times New Roman"/>
          <w:sz w:val="28"/>
          <w:szCs w:val="28"/>
        </w:rPr>
        <w:t xml:space="preserve"> minority group. Th</w:t>
      </w:r>
      <w:r w:rsidR="00ED382B" w:rsidRPr="00CA386A">
        <w:rPr>
          <w:rFonts w:ascii="Times New Roman" w:hAnsi="Times New Roman" w:cs="Times New Roman"/>
          <w:sz w:val="28"/>
          <w:szCs w:val="28"/>
        </w:rPr>
        <w:t>e aforementioned</w:t>
      </w:r>
      <w:r w:rsidR="0089551B" w:rsidRPr="00CA386A">
        <w:rPr>
          <w:rFonts w:ascii="Times New Roman" w:hAnsi="Times New Roman" w:cs="Times New Roman"/>
          <w:sz w:val="28"/>
          <w:szCs w:val="28"/>
        </w:rPr>
        <w:t xml:space="preserve"> improves self-knowledge, personal growth</w:t>
      </w:r>
      <w:r w:rsidR="00BC7917" w:rsidRPr="00CA386A">
        <w:rPr>
          <w:rFonts w:ascii="Times New Roman" w:hAnsi="Times New Roman" w:cs="Times New Roman"/>
          <w:sz w:val="28"/>
          <w:szCs w:val="28"/>
        </w:rPr>
        <w:t xml:space="preserve"> and </w:t>
      </w:r>
      <w:r w:rsidR="0089551B" w:rsidRPr="00CA386A">
        <w:rPr>
          <w:rFonts w:ascii="Times New Roman" w:hAnsi="Times New Roman" w:cs="Times New Roman"/>
          <w:sz w:val="28"/>
          <w:szCs w:val="28"/>
        </w:rPr>
        <w:t xml:space="preserve">self-acceptance, </w:t>
      </w:r>
      <w:r w:rsidR="00ED382B" w:rsidRPr="00CA386A">
        <w:rPr>
          <w:rFonts w:ascii="Times New Roman" w:hAnsi="Times New Roman" w:cs="Times New Roman"/>
          <w:sz w:val="28"/>
          <w:szCs w:val="28"/>
        </w:rPr>
        <w:t>which encourages intrinsic motivation</w:t>
      </w:r>
      <w:r w:rsidR="00BC7917" w:rsidRPr="00CA386A">
        <w:rPr>
          <w:rFonts w:ascii="Times New Roman" w:hAnsi="Times New Roman" w:cs="Times New Roman"/>
          <w:sz w:val="28"/>
          <w:szCs w:val="28"/>
        </w:rPr>
        <w:t xml:space="preserve"> and self-esteem</w:t>
      </w:r>
      <w:r w:rsidR="00ED382B" w:rsidRPr="00CA386A">
        <w:rPr>
          <w:rFonts w:ascii="Times New Roman" w:hAnsi="Times New Roman" w:cs="Times New Roman"/>
          <w:sz w:val="28"/>
          <w:szCs w:val="28"/>
        </w:rPr>
        <w:t>. Intrinsic motivation increase</w:t>
      </w:r>
      <w:r w:rsidR="002B2D83" w:rsidRPr="00CA386A">
        <w:rPr>
          <w:rFonts w:ascii="Times New Roman" w:hAnsi="Times New Roman" w:cs="Times New Roman"/>
          <w:sz w:val="28"/>
          <w:szCs w:val="28"/>
        </w:rPr>
        <w:t>s</w:t>
      </w:r>
      <w:r w:rsidR="00ED382B" w:rsidRPr="00CA386A">
        <w:rPr>
          <w:rFonts w:ascii="Times New Roman" w:hAnsi="Times New Roman" w:cs="Times New Roman"/>
          <w:sz w:val="28"/>
          <w:szCs w:val="28"/>
        </w:rPr>
        <w:t xml:space="preserve"> the odds of an individual pursuing activities that are personally expressive of themselves </w:t>
      </w:r>
      <w:r w:rsidR="002B2D83" w:rsidRPr="00CA386A">
        <w:rPr>
          <w:rFonts w:ascii="Times New Roman" w:hAnsi="Times New Roman" w:cs="Times New Roman"/>
          <w:sz w:val="28"/>
          <w:szCs w:val="28"/>
        </w:rPr>
        <w:t>with passion and autonomy</w:t>
      </w:r>
      <w:r w:rsidR="00ED382B" w:rsidRPr="00CA386A">
        <w:rPr>
          <w:rFonts w:ascii="Times New Roman" w:hAnsi="Times New Roman" w:cs="Times New Roman"/>
          <w:sz w:val="28"/>
          <w:szCs w:val="28"/>
        </w:rPr>
        <w:t xml:space="preserve">. This is again as stipulated in the </w:t>
      </w:r>
      <w:r w:rsidR="00004BAE" w:rsidRPr="00CA386A">
        <w:rPr>
          <w:rFonts w:ascii="Times New Roman" w:hAnsi="Times New Roman" w:cs="Times New Roman"/>
          <w:sz w:val="28"/>
          <w:szCs w:val="28"/>
        </w:rPr>
        <w:t>self-determination</w:t>
      </w:r>
      <w:r w:rsidR="00ED382B" w:rsidRPr="00CA386A">
        <w:rPr>
          <w:rFonts w:ascii="Times New Roman" w:hAnsi="Times New Roman" w:cs="Times New Roman"/>
          <w:sz w:val="28"/>
          <w:szCs w:val="28"/>
        </w:rPr>
        <w:t xml:space="preserve"> theory </w:t>
      </w:r>
      <w:sdt>
        <w:sdtPr>
          <w:rPr>
            <w:rFonts w:ascii="Times New Roman" w:hAnsi="Times New Roman" w:cs="Times New Roman"/>
            <w:sz w:val="28"/>
            <w:szCs w:val="28"/>
          </w:rPr>
          <w:id w:val="1096674384"/>
          <w:citation/>
        </w:sdtPr>
        <w:sdtContent>
          <w:r w:rsidR="00ED382B" w:rsidRPr="00CA386A">
            <w:rPr>
              <w:rFonts w:ascii="Times New Roman" w:hAnsi="Times New Roman" w:cs="Times New Roman"/>
              <w:sz w:val="28"/>
              <w:szCs w:val="28"/>
            </w:rPr>
            <w:fldChar w:fldCharType="begin"/>
          </w:r>
          <w:r w:rsidR="00ED382B" w:rsidRPr="00CA386A">
            <w:rPr>
              <w:rFonts w:ascii="Times New Roman" w:hAnsi="Times New Roman" w:cs="Times New Roman"/>
              <w:sz w:val="28"/>
              <w:szCs w:val="28"/>
            </w:rPr>
            <w:instrText xml:space="preserve"> CITATION Rya08 \l 2057 </w:instrText>
          </w:r>
          <w:r w:rsidR="00ED382B" w:rsidRPr="00CA386A">
            <w:rPr>
              <w:rFonts w:ascii="Times New Roman" w:hAnsi="Times New Roman" w:cs="Times New Roman"/>
              <w:sz w:val="28"/>
              <w:szCs w:val="28"/>
            </w:rPr>
            <w:fldChar w:fldCharType="separate"/>
          </w:r>
          <w:r w:rsidR="00ED382B" w:rsidRPr="00CA386A">
            <w:rPr>
              <w:rFonts w:ascii="Times New Roman" w:hAnsi="Times New Roman" w:cs="Times New Roman"/>
              <w:noProof/>
              <w:sz w:val="28"/>
              <w:szCs w:val="28"/>
            </w:rPr>
            <w:t>(Ryan, Huta, &amp; Deci, 2008)</w:t>
          </w:r>
          <w:r w:rsidR="00ED382B" w:rsidRPr="00CA386A">
            <w:rPr>
              <w:rFonts w:ascii="Times New Roman" w:hAnsi="Times New Roman" w:cs="Times New Roman"/>
              <w:sz w:val="28"/>
              <w:szCs w:val="28"/>
            </w:rPr>
            <w:fldChar w:fldCharType="end"/>
          </w:r>
        </w:sdtContent>
      </w:sdt>
      <w:r w:rsidR="00ED382B" w:rsidRPr="00CA386A">
        <w:rPr>
          <w:rFonts w:ascii="Times New Roman" w:hAnsi="Times New Roman" w:cs="Times New Roman"/>
          <w:sz w:val="28"/>
          <w:szCs w:val="28"/>
        </w:rPr>
        <w:t xml:space="preserve">, </w:t>
      </w:r>
      <w:r w:rsidR="002B2D83" w:rsidRPr="00CA386A">
        <w:rPr>
          <w:rFonts w:ascii="Times New Roman" w:hAnsi="Times New Roman" w:cs="Times New Roman"/>
          <w:sz w:val="28"/>
          <w:szCs w:val="28"/>
        </w:rPr>
        <w:t>and is indicative of improved eudemonic wellbeing.</w:t>
      </w:r>
    </w:p>
    <w:p w14:paraId="4E45F045" w14:textId="77777777" w:rsidR="00EC004E" w:rsidRPr="00CA386A" w:rsidRDefault="0016559C"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Several minority stressors were identified in this systematic review. These are</w:t>
      </w:r>
      <w:r w:rsidR="00B54527" w:rsidRPr="00CA386A">
        <w:rPr>
          <w:rFonts w:ascii="Times New Roman" w:hAnsi="Times New Roman" w:cs="Times New Roman"/>
          <w:sz w:val="28"/>
          <w:szCs w:val="28"/>
        </w:rPr>
        <w:t xml:space="preserve"> discrimination; prejudice; negative stereotype; stigmatisation; internalised oppression; and rejection, exclusion, seclusion. Although </w:t>
      </w:r>
      <w:bookmarkStart w:id="23" w:name="_Hlk22875867"/>
      <w:r w:rsidR="00B54527" w:rsidRPr="00CA386A">
        <w:rPr>
          <w:rFonts w:ascii="Times New Roman" w:hAnsi="Times New Roman" w:cs="Times New Roman"/>
          <w:sz w:val="28"/>
          <w:szCs w:val="28"/>
        </w:rPr>
        <w:t xml:space="preserve">Ghavami </w:t>
      </w:r>
      <w:r w:rsidR="00B54527" w:rsidRPr="00CA386A">
        <w:rPr>
          <w:rFonts w:ascii="Times New Roman" w:hAnsi="Times New Roman" w:cs="Times New Roman"/>
          <w:i/>
          <w:iCs/>
          <w:sz w:val="28"/>
          <w:szCs w:val="28"/>
        </w:rPr>
        <w:t>et al</w:t>
      </w:r>
      <w:r w:rsidR="00B54527" w:rsidRPr="00CA386A">
        <w:rPr>
          <w:rFonts w:ascii="Times New Roman" w:hAnsi="Times New Roman" w:cs="Times New Roman"/>
          <w:sz w:val="28"/>
          <w:szCs w:val="28"/>
        </w:rPr>
        <w:t xml:space="preserve">. (2011) </w:t>
      </w:r>
      <w:bookmarkEnd w:id="23"/>
      <w:r w:rsidR="00B54527" w:rsidRPr="00CA386A">
        <w:rPr>
          <w:rFonts w:ascii="Times New Roman" w:hAnsi="Times New Roman" w:cs="Times New Roman"/>
          <w:sz w:val="28"/>
          <w:szCs w:val="28"/>
        </w:rPr>
        <w:t xml:space="preserve">did not state the impact of the minority stressors in that study, </w:t>
      </w:r>
      <w:r w:rsidR="003C394E" w:rsidRPr="00CA386A">
        <w:rPr>
          <w:rFonts w:ascii="Times New Roman" w:hAnsi="Times New Roman" w:cs="Times New Roman"/>
          <w:sz w:val="28"/>
          <w:szCs w:val="28"/>
        </w:rPr>
        <w:t>the other five</w:t>
      </w:r>
      <w:r w:rsidR="00192FC4" w:rsidRPr="00CA386A">
        <w:rPr>
          <w:rFonts w:ascii="Times New Roman" w:hAnsi="Times New Roman" w:cs="Times New Roman"/>
          <w:sz w:val="28"/>
          <w:szCs w:val="28"/>
        </w:rPr>
        <w:t xml:space="preserve"> studies showed that </w:t>
      </w:r>
      <w:r w:rsidR="00B54527" w:rsidRPr="00CA386A">
        <w:rPr>
          <w:rFonts w:ascii="Times New Roman" w:hAnsi="Times New Roman" w:cs="Times New Roman"/>
          <w:sz w:val="28"/>
          <w:szCs w:val="28"/>
        </w:rPr>
        <w:t>minority stressors generally result in lower levels of eudemonic wellbeing. The predominant minority stressor was discrimination. Discrimination, irrespective of what the marginalisation identifier was, had a substantially negative impact on eudemonic wellbeing</w:t>
      </w:r>
      <w:r w:rsidR="00B00052" w:rsidRPr="00CA386A">
        <w:rPr>
          <w:rFonts w:ascii="Times New Roman" w:hAnsi="Times New Roman" w:cs="Times New Roman"/>
          <w:sz w:val="28"/>
          <w:szCs w:val="28"/>
        </w:rPr>
        <w:t xml:space="preserve"> of minority group members</w:t>
      </w:r>
      <w:r w:rsidR="00B54527" w:rsidRPr="00CA386A">
        <w:rPr>
          <w:rFonts w:ascii="Times New Roman" w:hAnsi="Times New Roman" w:cs="Times New Roman"/>
          <w:sz w:val="28"/>
          <w:szCs w:val="28"/>
        </w:rPr>
        <w:t xml:space="preserve">. </w:t>
      </w:r>
      <w:r w:rsidR="008C2811" w:rsidRPr="00CA386A">
        <w:rPr>
          <w:rFonts w:ascii="Times New Roman" w:hAnsi="Times New Roman" w:cs="Times New Roman"/>
          <w:sz w:val="28"/>
          <w:szCs w:val="28"/>
        </w:rPr>
        <w:t xml:space="preserve">The association between prejudice and eudemonic wellbeing is </w:t>
      </w:r>
      <w:r w:rsidR="00A37C18" w:rsidRPr="00CA386A">
        <w:rPr>
          <w:rFonts w:ascii="Times New Roman" w:hAnsi="Times New Roman" w:cs="Times New Roman"/>
          <w:sz w:val="28"/>
          <w:szCs w:val="28"/>
        </w:rPr>
        <w:t>also negative nevertheless, it</w:t>
      </w:r>
      <w:r w:rsidR="00347FE3" w:rsidRPr="00CA386A">
        <w:rPr>
          <w:rFonts w:ascii="Times New Roman" w:hAnsi="Times New Roman" w:cs="Times New Roman"/>
          <w:sz w:val="28"/>
          <w:szCs w:val="28"/>
        </w:rPr>
        <w:t xml:space="preserve"> i</w:t>
      </w:r>
      <w:r w:rsidR="00A37C18" w:rsidRPr="00CA386A">
        <w:rPr>
          <w:rFonts w:ascii="Times New Roman" w:hAnsi="Times New Roman" w:cs="Times New Roman"/>
          <w:sz w:val="28"/>
          <w:szCs w:val="28"/>
        </w:rPr>
        <w:t>s not as obvious as discrimination</w:t>
      </w:r>
      <w:r w:rsidR="008C2811" w:rsidRPr="00CA386A">
        <w:rPr>
          <w:rFonts w:ascii="Times New Roman" w:hAnsi="Times New Roman" w:cs="Times New Roman"/>
          <w:sz w:val="28"/>
          <w:szCs w:val="28"/>
        </w:rPr>
        <w:t xml:space="preserve"> based on the data presented.</w:t>
      </w:r>
      <w:bookmarkStart w:id="24" w:name="_Hlk22676787"/>
    </w:p>
    <w:p w14:paraId="009B77F0" w14:textId="0FC2BF6C" w:rsidR="000C79D9" w:rsidRPr="00CA386A" w:rsidRDefault="004D4701"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lastRenderedPageBreak/>
        <w:t xml:space="preserve">Stevenson and Rao (2014) </w:t>
      </w:r>
      <w:bookmarkEnd w:id="24"/>
      <w:r w:rsidR="000D366A" w:rsidRPr="00CA386A">
        <w:rPr>
          <w:rFonts w:ascii="Times New Roman" w:hAnsi="Times New Roman" w:cs="Times New Roman"/>
          <w:sz w:val="28"/>
          <w:szCs w:val="28"/>
        </w:rPr>
        <w:t xml:space="preserve">which </w:t>
      </w:r>
      <w:r w:rsidRPr="00CA386A">
        <w:rPr>
          <w:rFonts w:ascii="Times New Roman" w:hAnsi="Times New Roman" w:cs="Times New Roman"/>
          <w:sz w:val="28"/>
          <w:szCs w:val="28"/>
        </w:rPr>
        <w:t>investigated the causes of discrepancies in the levels of wellbeing in Black and Minority Ethnic (BME) populations in England</w:t>
      </w:r>
      <w:r w:rsidR="000D366A" w:rsidRPr="00CA386A">
        <w:rPr>
          <w:rFonts w:ascii="Times New Roman" w:hAnsi="Times New Roman" w:cs="Times New Roman"/>
          <w:sz w:val="28"/>
          <w:szCs w:val="28"/>
        </w:rPr>
        <w:t>, presented all likely minority stressors. Correspondingly,</w:t>
      </w:r>
      <w:r w:rsidR="00004BAE" w:rsidRPr="00CA386A">
        <w:rPr>
          <w:rFonts w:ascii="Times New Roman" w:hAnsi="Times New Roman" w:cs="Times New Roman"/>
          <w:sz w:val="28"/>
          <w:szCs w:val="28"/>
        </w:rPr>
        <w:t xml:space="preserve"> </w:t>
      </w:r>
      <w:r w:rsidR="00125314" w:rsidRPr="00CA386A">
        <w:rPr>
          <w:rFonts w:ascii="Times New Roman" w:hAnsi="Times New Roman" w:cs="Times New Roman"/>
          <w:sz w:val="28"/>
          <w:szCs w:val="28"/>
        </w:rPr>
        <w:t xml:space="preserve">the marginalization identifier of </w:t>
      </w:r>
      <w:r w:rsidR="000D366A" w:rsidRPr="00CA386A">
        <w:rPr>
          <w:rFonts w:ascii="Times New Roman" w:hAnsi="Times New Roman" w:cs="Times New Roman"/>
          <w:sz w:val="28"/>
          <w:szCs w:val="28"/>
        </w:rPr>
        <w:t>r</w:t>
      </w:r>
      <w:r w:rsidRPr="00CA386A">
        <w:rPr>
          <w:rFonts w:ascii="Times New Roman" w:hAnsi="Times New Roman" w:cs="Times New Roman"/>
          <w:sz w:val="28"/>
          <w:szCs w:val="28"/>
        </w:rPr>
        <w:t>ace</w:t>
      </w:r>
      <w:r w:rsidR="00B54527" w:rsidRPr="00CA386A">
        <w:rPr>
          <w:rFonts w:ascii="Times New Roman" w:hAnsi="Times New Roman" w:cs="Times New Roman"/>
          <w:sz w:val="28"/>
          <w:szCs w:val="28"/>
        </w:rPr>
        <w:t>/</w:t>
      </w:r>
      <w:r w:rsidR="000D366A" w:rsidRPr="00CA386A">
        <w:rPr>
          <w:rFonts w:ascii="Times New Roman" w:hAnsi="Times New Roman" w:cs="Times New Roman"/>
          <w:sz w:val="28"/>
          <w:szCs w:val="28"/>
        </w:rPr>
        <w:t>e</w:t>
      </w:r>
      <w:r w:rsidRPr="00CA386A">
        <w:rPr>
          <w:rFonts w:ascii="Times New Roman" w:hAnsi="Times New Roman" w:cs="Times New Roman"/>
          <w:sz w:val="28"/>
          <w:szCs w:val="28"/>
        </w:rPr>
        <w:t xml:space="preserve">thnicity was the predominant reason for which a group of individuals </w:t>
      </w:r>
      <w:r w:rsidR="00347FE3" w:rsidRPr="00CA386A">
        <w:rPr>
          <w:rFonts w:ascii="Times New Roman" w:hAnsi="Times New Roman" w:cs="Times New Roman"/>
          <w:sz w:val="28"/>
          <w:szCs w:val="28"/>
        </w:rPr>
        <w:t>are</w:t>
      </w:r>
      <w:r w:rsidRPr="00CA386A">
        <w:rPr>
          <w:rFonts w:ascii="Times New Roman" w:hAnsi="Times New Roman" w:cs="Times New Roman"/>
          <w:sz w:val="28"/>
          <w:szCs w:val="28"/>
        </w:rPr>
        <w:t xml:space="preserve"> marginalised</w:t>
      </w:r>
      <w:r w:rsidR="000D366A" w:rsidRPr="00CA386A">
        <w:rPr>
          <w:rFonts w:ascii="Times New Roman" w:hAnsi="Times New Roman" w:cs="Times New Roman"/>
          <w:sz w:val="28"/>
          <w:szCs w:val="28"/>
        </w:rPr>
        <w:t xml:space="preserve"> as seen in a</w:t>
      </w:r>
      <w:r w:rsidR="0016559C" w:rsidRPr="00CA386A">
        <w:rPr>
          <w:rFonts w:ascii="Times New Roman" w:hAnsi="Times New Roman" w:cs="Times New Roman"/>
          <w:sz w:val="28"/>
          <w:szCs w:val="28"/>
        </w:rPr>
        <w:t xml:space="preserve">ll </w:t>
      </w:r>
      <w:r w:rsidR="000D366A" w:rsidRPr="00CA386A">
        <w:rPr>
          <w:rFonts w:ascii="Times New Roman" w:hAnsi="Times New Roman" w:cs="Times New Roman"/>
          <w:sz w:val="28"/>
          <w:szCs w:val="28"/>
        </w:rPr>
        <w:t xml:space="preserve">the </w:t>
      </w:r>
      <w:r w:rsidR="0016559C" w:rsidRPr="00CA386A">
        <w:rPr>
          <w:rFonts w:ascii="Times New Roman" w:hAnsi="Times New Roman" w:cs="Times New Roman"/>
          <w:sz w:val="28"/>
          <w:szCs w:val="28"/>
        </w:rPr>
        <w:t xml:space="preserve">studies investigated </w:t>
      </w:r>
      <w:r w:rsidR="007C2984" w:rsidRPr="00CA386A">
        <w:rPr>
          <w:rFonts w:ascii="Times New Roman" w:hAnsi="Times New Roman" w:cs="Times New Roman"/>
          <w:sz w:val="28"/>
          <w:szCs w:val="28"/>
        </w:rPr>
        <w:t>and the number of stressors experienced</w:t>
      </w:r>
      <w:r w:rsidR="002B2D83" w:rsidRPr="00CA386A">
        <w:rPr>
          <w:rFonts w:ascii="Times New Roman" w:hAnsi="Times New Roman" w:cs="Times New Roman"/>
          <w:sz w:val="28"/>
          <w:szCs w:val="28"/>
        </w:rPr>
        <w:t xml:space="preserve"> by this minority group</w:t>
      </w:r>
      <w:r w:rsidR="00A513B4" w:rsidRPr="00CA386A">
        <w:rPr>
          <w:rFonts w:ascii="Times New Roman" w:hAnsi="Times New Roman" w:cs="Times New Roman"/>
          <w:sz w:val="28"/>
          <w:szCs w:val="28"/>
        </w:rPr>
        <w:t>.</w:t>
      </w:r>
      <w:r w:rsidR="00125314" w:rsidRPr="00CA386A">
        <w:rPr>
          <w:rFonts w:ascii="Times New Roman" w:hAnsi="Times New Roman" w:cs="Times New Roman"/>
          <w:sz w:val="28"/>
          <w:szCs w:val="28"/>
        </w:rPr>
        <w:t xml:space="preserve"> </w:t>
      </w:r>
      <w:r w:rsidR="00506961" w:rsidRPr="00CA386A">
        <w:rPr>
          <w:rFonts w:ascii="Times New Roman" w:hAnsi="Times New Roman" w:cs="Times New Roman"/>
          <w:sz w:val="28"/>
          <w:szCs w:val="28"/>
        </w:rPr>
        <w:t xml:space="preserve">However, </w:t>
      </w:r>
      <w:r w:rsidR="003C394E" w:rsidRPr="00CA386A">
        <w:rPr>
          <w:rFonts w:ascii="Times New Roman" w:hAnsi="Times New Roman" w:cs="Times New Roman"/>
          <w:sz w:val="28"/>
          <w:szCs w:val="28"/>
        </w:rPr>
        <w:t>m</w:t>
      </w:r>
      <w:r w:rsidR="00B54527" w:rsidRPr="00CA386A">
        <w:rPr>
          <w:rFonts w:ascii="Times New Roman" w:hAnsi="Times New Roman" w:cs="Times New Roman"/>
          <w:sz w:val="28"/>
          <w:szCs w:val="28"/>
        </w:rPr>
        <w:t xml:space="preserve">inority stressors associated with sexual orientation </w:t>
      </w:r>
      <w:r w:rsidR="00635C6A" w:rsidRPr="00CA386A">
        <w:rPr>
          <w:rFonts w:ascii="Times New Roman" w:hAnsi="Times New Roman" w:cs="Times New Roman"/>
          <w:sz w:val="28"/>
          <w:szCs w:val="28"/>
        </w:rPr>
        <w:t xml:space="preserve">also </w:t>
      </w:r>
      <w:r w:rsidR="00B54527" w:rsidRPr="00CA386A">
        <w:rPr>
          <w:rFonts w:ascii="Times New Roman" w:hAnsi="Times New Roman" w:cs="Times New Roman"/>
          <w:sz w:val="28"/>
          <w:szCs w:val="28"/>
        </w:rPr>
        <w:t>negatively impact eudemonic wellbeing</w:t>
      </w:r>
      <w:r w:rsidR="00635C6A" w:rsidRPr="00CA386A">
        <w:rPr>
          <w:rFonts w:ascii="Times New Roman" w:hAnsi="Times New Roman" w:cs="Times New Roman"/>
          <w:sz w:val="28"/>
          <w:szCs w:val="28"/>
        </w:rPr>
        <w:t xml:space="preserve"> as seen in </w:t>
      </w:r>
      <w:bookmarkStart w:id="25" w:name="_Hlk22876355"/>
      <w:r w:rsidR="00635C6A" w:rsidRPr="00CA386A">
        <w:rPr>
          <w:rFonts w:ascii="Times New Roman" w:hAnsi="Times New Roman" w:cs="Times New Roman"/>
          <w:sz w:val="28"/>
          <w:szCs w:val="28"/>
        </w:rPr>
        <w:t xml:space="preserve">Ghavami </w:t>
      </w:r>
      <w:r w:rsidR="00635C6A" w:rsidRPr="00CA386A">
        <w:rPr>
          <w:rFonts w:ascii="Times New Roman" w:hAnsi="Times New Roman" w:cs="Times New Roman"/>
          <w:i/>
          <w:iCs/>
          <w:sz w:val="28"/>
          <w:szCs w:val="28"/>
        </w:rPr>
        <w:t>et al</w:t>
      </w:r>
      <w:r w:rsidR="00635C6A" w:rsidRPr="00CA386A">
        <w:rPr>
          <w:rFonts w:ascii="Times New Roman" w:hAnsi="Times New Roman" w:cs="Times New Roman"/>
          <w:sz w:val="28"/>
          <w:szCs w:val="28"/>
        </w:rPr>
        <w:t xml:space="preserve">. (2011) </w:t>
      </w:r>
      <w:bookmarkEnd w:id="25"/>
      <w:r w:rsidR="00635C6A" w:rsidRPr="00CA386A">
        <w:rPr>
          <w:rFonts w:ascii="Times New Roman" w:hAnsi="Times New Roman" w:cs="Times New Roman"/>
          <w:sz w:val="28"/>
          <w:szCs w:val="28"/>
        </w:rPr>
        <w:t xml:space="preserve">and </w:t>
      </w:r>
      <w:bookmarkStart w:id="26" w:name="_Hlk23250172"/>
      <w:bookmarkStart w:id="27" w:name="_Hlk22877498"/>
      <w:r w:rsidR="00635C6A" w:rsidRPr="00CA386A">
        <w:rPr>
          <w:rFonts w:ascii="Times New Roman" w:hAnsi="Times New Roman" w:cs="Times New Roman"/>
          <w:sz w:val="28"/>
          <w:szCs w:val="28"/>
        </w:rPr>
        <w:t>Bellin (2017)</w:t>
      </w:r>
      <w:bookmarkEnd w:id="26"/>
      <w:r w:rsidR="00635C6A" w:rsidRPr="00CA386A">
        <w:rPr>
          <w:rFonts w:ascii="Times New Roman" w:hAnsi="Times New Roman" w:cs="Times New Roman"/>
          <w:sz w:val="28"/>
          <w:szCs w:val="28"/>
        </w:rPr>
        <w:t>.</w:t>
      </w:r>
      <w:r w:rsidR="00BE0B8D" w:rsidRPr="00CA386A">
        <w:rPr>
          <w:rFonts w:ascii="Times New Roman" w:hAnsi="Times New Roman" w:cs="Times New Roman"/>
          <w:sz w:val="28"/>
          <w:szCs w:val="28"/>
        </w:rPr>
        <w:t xml:space="preserve"> </w:t>
      </w:r>
      <w:bookmarkEnd w:id="27"/>
      <w:r w:rsidR="00BE0B8D" w:rsidRPr="00CA386A">
        <w:rPr>
          <w:rFonts w:ascii="Times New Roman" w:hAnsi="Times New Roman" w:cs="Times New Roman"/>
          <w:sz w:val="28"/>
          <w:szCs w:val="28"/>
        </w:rPr>
        <w:t>Although the</w:t>
      </w:r>
      <w:r w:rsidR="00B54527" w:rsidRPr="00CA386A">
        <w:rPr>
          <w:rFonts w:ascii="Times New Roman" w:hAnsi="Times New Roman" w:cs="Times New Roman"/>
          <w:sz w:val="28"/>
          <w:szCs w:val="28"/>
        </w:rPr>
        <w:t xml:space="preserve"> </w:t>
      </w:r>
      <w:r w:rsidR="00BE0B8D" w:rsidRPr="00CA386A">
        <w:rPr>
          <w:rFonts w:ascii="Times New Roman" w:hAnsi="Times New Roman" w:cs="Times New Roman"/>
          <w:sz w:val="28"/>
          <w:szCs w:val="28"/>
        </w:rPr>
        <w:t xml:space="preserve">Ghavami </w:t>
      </w:r>
      <w:r w:rsidR="00BE0B8D" w:rsidRPr="00CA386A">
        <w:rPr>
          <w:rFonts w:ascii="Times New Roman" w:hAnsi="Times New Roman" w:cs="Times New Roman"/>
          <w:i/>
          <w:iCs/>
          <w:sz w:val="28"/>
          <w:szCs w:val="28"/>
        </w:rPr>
        <w:t>et al</w:t>
      </w:r>
      <w:r w:rsidR="00BE0B8D" w:rsidRPr="00CA386A">
        <w:rPr>
          <w:rFonts w:ascii="Times New Roman" w:hAnsi="Times New Roman" w:cs="Times New Roman"/>
          <w:sz w:val="28"/>
          <w:szCs w:val="28"/>
        </w:rPr>
        <w:t xml:space="preserve">. (2011) study found that members of this group who had affirmed their identity had higher wellbeing tendencies to members who had not, the stressors still had a negative impact. </w:t>
      </w:r>
      <w:r w:rsidR="007C2173" w:rsidRPr="00CA386A">
        <w:rPr>
          <w:rFonts w:ascii="Times New Roman" w:hAnsi="Times New Roman" w:cs="Times New Roman"/>
          <w:sz w:val="28"/>
          <w:szCs w:val="28"/>
        </w:rPr>
        <w:t xml:space="preserve">Other marginalisation identifiers </w:t>
      </w:r>
      <w:r w:rsidR="00506961" w:rsidRPr="00CA386A">
        <w:rPr>
          <w:rFonts w:ascii="Times New Roman" w:hAnsi="Times New Roman" w:cs="Times New Roman"/>
          <w:sz w:val="28"/>
          <w:szCs w:val="28"/>
        </w:rPr>
        <w:t xml:space="preserve">that </w:t>
      </w:r>
      <w:r w:rsidR="007C2173" w:rsidRPr="00CA386A">
        <w:rPr>
          <w:rFonts w:ascii="Times New Roman" w:hAnsi="Times New Roman" w:cs="Times New Roman"/>
          <w:sz w:val="28"/>
          <w:szCs w:val="28"/>
        </w:rPr>
        <w:t>were</w:t>
      </w:r>
      <w:r w:rsidR="00506961" w:rsidRPr="00CA386A">
        <w:rPr>
          <w:rFonts w:ascii="Times New Roman" w:hAnsi="Times New Roman" w:cs="Times New Roman"/>
          <w:sz w:val="28"/>
          <w:szCs w:val="28"/>
        </w:rPr>
        <w:t xml:space="preserve"> investigated are socio economic status, </w:t>
      </w:r>
      <w:r w:rsidR="007C2173" w:rsidRPr="00CA386A">
        <w:rPr>
          <w:rFonts w:ascii="Times New Roman" w:hAnsi="Times New Roman" w:cs="Times New Roman"/>
          <w:sz w:val="28"/>
          <w:szCs w:val="28"/>
        </w:rPr>
        <w:t xml:space="preserve">gender, cultural bias, </w:t>
      </w:r>
      <w:r w:rsidR="00125314" w:rsidRPr="00CA386A">
        <w:rPr>
          <w:rFonts w:ascii="Times New Roman" w:hAnsi="Times New Roman" w:cs="Times New Roman"/>
          <w:sz w:val="28"/>
          <w:szCs w:val="28"/>
        </w:rPr>
        <w:t xml:space="preserve">health behaviours, </w:t>
      </w:r>
      <w:r w:rsidR="007C2173" w:rsidRPr="00CA386A">
        <w:rPr>
          <w:rFonts w:ascii="Times New Roman" w:hAnsi="Times New Roman" w:cs="Times New Roman"/>
          <w:sz w:val="28"/>
          <w:szCs w:val="28"/>
        </w:rPr>
        <w:t xml:space="preserve">employment </w:t>
      </w:r>
      <w:r w:rsidR="00506961" w:rsidRPr="00CA386A">
        <w:rPr>
          <w:rFonts w:ascii="Times New Roman" w:hAnsi="Times New Roman" w:cs="Times New Roman"/>
          <w:sz w:val="28"/>
          <w:szCs w:val="28"/>
        </w:rPr>
        <w:t xml:space="preserve">and educational </w:t>
      </w:r>
      <w:r w:rsidR="00BE0B8D" w:rsidRPr="00CA386A">
        <w:rPr>
          <w:rFonts w:ascii="Times New Roman" w:hAnsi="Times New Roman" w:cs="Times New Roman"/>
          <w:sz w:val="28"/>
          <w:szCs w:val="28"/>
        </w:rPr>
        <w:t xml:space="preserve">status as stated by </w:t>
      </w:r>
      <w:r w:rsidR="007C2173" w:rsidRPr="00CA386A">
        <w:rPr>
          <w:rFonts w:ascii="Times New Roman" w:hAnsi="Times New Roman" w:cs="Times New Roman"/>
          <w:sz w:val="28"/>
          <w:szCs w:val="28"/>
        </w:rPr>
        <w:t xml:space="preserve">Wakefield </w:t>
      </w:r>
      <w:r w:rsidR="007C2173" w:rsidRPr="00CA386A">
        <w:rPr>
          <w:rFonts w:ascii="Times New Roman" w:hAnsi="Times New Roman" w:cs="Times New Roman"/>
          <w:i/>
          <w:iCs/>
          <w:sz w:val="28"/>
          <w:szCs w:val="28"/>
        </w:rPr>
        <w:t>et al</w:t>
      </w:r>
      <w:r w:rsidR="007C2173" w:rsidRPr="00CA386A">
        <w:rPr>
          <w:rFonts w:ascii="Times New Roman" w:hAnsi="Times New Roman" w:cs="Times New Roman"/>
          <w:sz w:val="28"/>
          <w:szCs w:val="28"/>
        </w:rPr>
        <w:t>. (2017)</w:t>
      </w:r>
      <w:r w:rsidR="00BE0B8D" w:rsidRPr="00CA386A">
        <w:rPr>
          <w:rFonts w:ascii="Times New Roman" w:hAnsi="Times New Roman" w:cs="Times New Roman"/>
          <w:sz w:val="28"/>
          <w:szCs w:val="28"/>
        </w:rPr>
        <w:t>. However, they were</w:t>
      </w:r>
      <w:r w:rsidR="007C2173" w:rsidRPr="00CA386A">
        <w:rPr>
          <w:rFonts w:ascii="Times New Roman" w:hAnsi="Times New Roman" w:cs="Times New Roman"/>
          <w:sz w:val="28"/>
          <w:szCs w:val="28"/>
        </w:rPr>
        <w:t xml:space="preserve"> not significant predictor</w:t>
      </w:r>
      <w:r w:rsidR="000C79D9" w:rsidRPr="00CA386A">
        <w:rPr>
          <w:rFonts w:ascii="Times New Roman" w:hAnsi="Times New Roman" w:cs="Times New Roman"/>
          <w:sz w:val="28"/>
          <w:szCs w:val="28"/>
        </w:rPr>
        <w:t>s</w:t>
      </w:r>
      <w:r w:rsidR="007C2173" w:rsidRPr="00CA386A">
        <w:rPr>
          <w:rFonts w:ascii="Times New Roman" w:hAnsi="Times New Roman" w:cs="Times New Roman"/>
          <w:sz w:val="28"/>
          <w:szCs w:val="28"/>
        </w:rPr>
        <w:t xml:space="preserve"> of wellbeing</w:t>
      </w:r>
      <w:r w:rsidR="000C79D9" w:rsidRPr="00CA386A">
        <w:rPr>
          <w:rFonts w:ascii="Times New Roman" w:hAnsi="Times New Roman" w:cs="Times New Roman"/>
          <w:sz w:val="28"/>
          <w:szCs w:val="28"/>
        </w:rPr>
        <w:t>.</w:t>
      </w:r>
    </w:p>
    <w:p w14:paraId="69C0486E" w14:textId="67E5CF83" w:rsidR="0082716B" w:rsidRPr="00CA386A" w:rsidRDefault="00F91CAD"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T</w:t>
      </w:r>
      <w:r w:rsidR="008C2811" w:rsidRPr="00CA386A">
        <w:rPr>
          <w:rFonts w:ascii="Times New Roman" w:hAnsi="Times New Roman" w:cs="Times New Roman"/>
          <w:sz w:val="28"/>
          <w:szCs w:val="28"/>
        </w:rPr>
        <w:t xml:space="preserve">ypes of belonging represent the ‘social context’ in which the selected studies were carried out. Race/Ethnicity belonging occurred in all the selected studies. While </w:t>
      </w:r>
      <w:r w:rsidR="00347FE3" w:rsidRPr="00CA386A">
        <w:rPr>
          <w:rFonts w:ascii="Times New Roman" w:hAnsi="Times New Roman" w:cs="Times New Roman"/>
          <w:sz w:val="28"/>
          <w:szCs w:val="28"/>
        </w:rPr>
        <w:t>most of the</w:t>
      </w:r>
      <w:r w:rsidR="008C2811" w:rsidRPr="00CA386A">
        <w:rPr>
          <w:rFonts w:ascii="Times New Roman" w:hAnsi="Times New Roman" w:cs="Times New Roman"/>
          <w:sz w:val="28"/>
          <w:szCs w:val="28"/>
        </w:rPr>
        <w:t xml:space="preserve"> studies indicated that identifying with a given racial/ethnic group increases eudemonic wellbeing, </w:t>
      </w:r>
      <w:r w:rsidR="00347FE3" w:rsidRPr="00CA386A">
        <w:rPr>
          <w:rFonts w:ascii="Times New Roman" w:hAnsi="Times New Roman" w:cs="Times New Roman"/>
          <w:sz w:val="28"/>
          <w:szCs w:val="28"/>
        </w:rPr>
        <w:t>the</w:t>
      </w:r>
      <w:r w:rsidR="00865297" w:rsidRPr="00CA386A">
        <w:rPr>
          <w:rFonts w:ascii="Times New Roman" w:hAnsi="Times New Roman" w:cs="Times New Roman"/>
          <w:sz w:val="28"/>
          <w:szCs w:val="28"/>
        </w:rPr>
        <w:t xml:space="preserve"> Stevenson and Rao (2014) study implied that</w:t>
      </w:r>
      <w:r w:rsidR="008C2811" w:rsidRPr="00CA386A">
        <w:rPr>
          <w:rFonts w:ascii="Times New Roman" w:hAnsi="Times New Roman" w:cs="Times New Roman"/>
          <w:sz w:val="28"/>
          <w:szCs w:val="28"/>
        </w:rPr>
        <w:t xml:space="preserve"> ethnic belonging</w:t>
      </w:r>
      <w:r w:rsidR="00865297" w:rsidRPr="00CA386A">
        <w:rPr>
          <w:rFonts w:ascii="Times New Roman" w:hAnsi="Times New Roman" w:cs="Times New Roman"/>
          <w:sz w:val="28"/>
          <w:szCs w:val="28"/>
        </w:rPr>
        <w:t>ness did not always yield a positive result</w:t>
      </w:r>
      <w:r w:rsidR="008C2811" w:rsidRPr="00CA386A">
        <w:rPr>
          <w:rFonts w:ascii="Times New Roman" w:hAnsi="Times New Roman" w:cs="Times New Roman"/>
          <w:sz w:val="28"/>
          <w:szCs w:val="28"/>
        </w:rPr>
        <w:t xml:space="preserve">. </w:t>
      </w:r>
      <w:r w:rsidR="00865297" w:rsidRPr="00CA386A">
        <w:rPr>
          <w:rFonts w:ascii="Times New Roman" w:hAnsi="Times New Roman" w:cs="Times New Roman"/>
          <w:sz w:val="28"/>
          <w:szCs w:val="28"/>
        </w:rPr>
        <w:t xml:space="preserve">This is because ethnic belonging in this instance aggravated the exclusion, seclusion and rejection that was brought on by negative stereotypes, prejudices, </w:t>
      </w:r>
      <w:r w:rsidR="00865297" w:rsidRPr="00CA386A">
        <w:rPr>
          <w:rFonts w:ascii="Times New Roman" w:hAnsi="Times New Roman" w:cs="Times New Roman"/>
          <w:sz w:val="28"/>
          <w:szCs w:val="28"/>
        </w:rPr>
        <w:lastRenderedPageBreak/>
        <w:t>discrimination and stigma. This is also experienced</w:t>
      </w:r>
      <w:r w:rsidR="008C2811" w:rsidRPr="00CA386A">
        <w:rPr>
          <w:rFonts w:ascii="Times New Roman" w:hAnsi="Times New Roman" w:cs="Times New Roman"/>
          <w:sz w:val="28"/>
          <w:szCs w:val="28"/>
        </w:rPr>
        <w:t xml:space="preserve"> in assessing social belonging, such an individual that has identified and affirmed with a racial/ethnic</w:t>
      </w:r>
      <w:r w:rsidR="000B3FFB" w:rsidRPr="00CA386A">
        <w:rPr>
          <w:rFonts w:ascii="Times New Roman" w:hAnsi="Times New Roman" w:cs="Times New Roman"/>
          <w:sz w:val="28"/>
          <w:szCs w:val="28"/>
        </w:rPr>
        <w:t xml:space="preserve"> minority</w:t>
      </w:r>
      <w:r w:rsidR="008C2811" w:rsidRPr="00CA386A">
        <w:rPr>
          <w:rFonts w:ascii="Times New Roman" w:hAnsi="Times New Roman" w:cs="Times New Roman"/>
          <w:sz w:val="28"/>
          <w:szCs w:val="28"/>
        </w:rPr>
        <w:t xml:space="preserve"> group may experience lower </w:t>
      </w:r>
      <w:r w:rsidR="00B13453" w:rsidRPr="00CA386A">
        <w:rPr>
          <w:rFonts w:ascii="Times New Roman" w:hAnsi="Times New Roman" w:cs="Times New Roman"/>
          <w:sz w:val="28"/>
          <w:szCs w:val="28"/>
        </w:rPr>
        <w:t>levels of</w:t>
      </w:r>
      <w:r w:rsidR="008C2811" w:rsidRPr="00CA386A">
        <w:rPr>
          <w:rFonts w:ascii="Times New Roman" w:hAnsi="Times New Roman" w:cs="Times New Roman"/>
          <w:sz w:val="28"/>
          <w:szCs w:val="28"/>
        </w:rPr>
        <w:t xml:space="preserve"> wellbeing</w:t>
      </w:r>
      <w:r w:rsidR="00E75A7D" w:rsidRPr="00CA386A">
        <w:rPr>
          <w:rFonts w:ascii="Times New Roman" w:hAnsi="Times New Roman" w:cs="Times New Roman"/>
          <w:sz w:val="28"/>
          <w:szCs w:val="28"/>
        </w:rPr>
        <w:t xml:space="preserve"> as a result of greater exposure and </w:t>
      </w:r>
      <w:r w:rsidR="000B3FFB" w:rsidRPr="00CA386A">
        <w:rPr>
          <w:rFonts w:ascii="Times New Roman" w:hAnsi="Times New Roman" w:cs="Times New Roman"/>
          <w:sz w:val="28"/>
          <w:szCs w:val="28"/>
        </w:rPr>
        <w:t>knowledge of stereotypes and discrimination of th</w:t>
      </w:r>
      <w:r w:rsidR="00B13453" w:rsidRPr="00CA386A">
        <w:rPr>
          <w:rFonts w:ascii="Times New Roman" w:hAnsi="Times New Roman" w:cs="Times New Roman"/>
          <w:sz w:val="28"/>
          <w:szCs w:val="28"/>
        </w:rPr>
        <w:t>at</w:t>
      </w:r>
      <w:r w:rsidR="000B3FFB" w:rsidRPr="00CA386A">
        <w:rPr>
          <w:rFonts w:ascii="Times New Roman" w:hAnsi="Times New Roman" w:cs="Times New Roman"/>
          <w:sz w:val="28"/>
          <w:szCs w:val="28"/>
        </w:rPr>
        <w:t xml:space="preserve"> minority group</w:t>
      </w:r>
      <w:r w:rsidR="00E75A7D" w:rsidRPr="00CA386A">
        <w:rPr>
          <w:rFonts w:ascii="Times New Roman" w:hAnsi="Times New Roman" w:cs="Times New Roman"/>
          <w:sz w:val="28"/>
          <w:szCs w:val="28"/>
        </w:rPr>
        <w:t xml:space="preserve">. This </w:t>
      </w:r>
      <w:r w:rsidR="000B3FFB" w:rsidRPr="00CA386A">
        <w:rPr>
          <w:rFonts w:ascii="Times New Roman" w:hAnsi="Times New Roman" w:cs="Times New Roman"/>
          <w:sz w:val="28"/>
          <w:szCs w:val="28"/>
        </w:rPr>
        <w:t>result</w:t>
      </w:r>
      <w:r w:rsidRPr="00CA386A">
        <w:rPr>
          <w:rFonts w:ascii="Times New Roman" w:hAnsi="Times New Roman" w:cs="Times New Roman"/>
          <w:sz w:val="28"/>
          <w:szCs w:val="28"/>
        </w:rPr>
        <w:t>s</w:t>
      </w:r>
      <w:r w:rsidR="00E75A7D" w:rsidRPr="00CA386A">
        <w:rPr>
          <w:rFonts w:ascii="Times New Roman" w:hAnsi="Times New Roman" w:cs="Times New Roman"/>
          <w:sz w:val="28"/>
          <w:szCs w:val="28"/>
        </w:rPr>
        <w:t xml:space="preserve"> </w:t>
      </w:r>
      <w:r w:rsidR="000B3FFB" w:rsidRPr="00CA386A">
        <w:rPr>
          <w:rFonts w:ascii="Times New Roman" w:hAnsi="Times New Roman" w:cs="Times New Roman"/>
          <w:sz w:val="28"/>
          <w:szCs w:val="28"/>
        </w:rPr>
        <w:t>in develop</w:t>
      </w:r>
      <w:r w:rsidR="00E75A7D" w:rsidRPr="00CA386A">
        <w:rPr>
          <w:rFonts w:ascii="Times New Roman" w:hAnsi="Times New Roman" w:cs="Times New Roman"/>
          <w:sz w:val="28"/>
          <w:szCs w:val="28"/>
        </w:rPr>
        <w:t xml:space="preserve">ment of </w:t>
      </w:r>
      <w:r w:rsidR="000B3FFB" w:rsidRPr="00CA386A">
        <w:rPr>
          <w:rFonts w:ascii="Times New Roman" w:hAnsi="Times New Roman" w:cs="Times New Roman"/>
          <w:sz w:val="28"/>
          <w:szCs w:val="28"/>
        </w:rPr>
        <w:t>negative feelings towards one’s ethnic identity and consequently, lowers wellbeing</w:t>
      </w:r>
      <w:r w:rsidR="0082716B" w:rsidRPr="00CA386A">
        <w:rPr>
          <w:rFonts w:ascii="Times New Roman" w:hAnsi="Times New Roman" w:cs="Times New Roman"/>
          <w:sz w:val="28"/>
          <w:szCs w:val="28"/>
        </w:rPr>
        <w:t xml:space="preserve"> (Mallett </w:t>
      </w:r>
      <w:r w:rsidR="0082716B" w:rsidRPr="00CA386A">
        <w:rPr>
          <w:rFonts w:ascii="Times New Roman" w:hAnsi="Times New Roman" w:cs="Times New Roman"/>
          <w:i/>
          <w:iCs/>
          <w:sz w:val="28"/>
          <w:szCs w:val="28"/>
        </w:rPr>
        <w:t>et al</w:t>
      </w:r>
      <w:r w:rsidR="0082716B" w:rsidRPr="00CA386A">
        <w:rPr>
          <w:rFonts w:ascii="Times New Roman" w:hAnsi="Times New Roman" w:cs="Times New Roman"/>
          <w:sz w:val="28"/>
          <w:szCs w:val="28"/>
        </w:rPr>
        <w:t>., 2011)</w:t>
      </w:r>
      <w:r w:rsidR="000B3FFB" w:rsidRPr="00CA386A">
        <w:rPr>
          <w:rFonts w:ascii="Times New Roman" w:hAnsi="Times New Roman" w:cs="Times New Roman"/>
          <w:sz w:val="28"/>
          <w:szCs w:val="28"/>
        </w:rPr>
        <w:t>.</w:t>
      </w:r>
      <w:r w:rsidR="0082716B" w:rsidRPr="00CA386A">
        <w:rPr>
          <w:rFonts w:ascii="Times New Roman" w:hAnsi="Times New Roman" w:cs="Times New Roman"/>
          <w:sz w:val="28"/>
          <w:szCs w:val="28"/>
        </w:rPr>
        <w:t xml:space="preserve"> Sim</w:t>
      </w:r>
      <w:r w:rsidR="009472E0" w:rsidRPr="00CA386A">
        <w:rPr>
          <w:rFonts w:ascii="Times New Roman" w:hAnsi="Times New Roman" w:cs="Times New Roman"/>
          <w:sz w:val="28"/>
          <w:szCs w:val="28"/>
        </w:rPr>
        <w:t>ply put, the influence</w:t>
      </w:r>
      <w:r w:rsidR="0082716B" w:rsidRPr="00CA386A">
        <w:rPr>
          <w:rFonts w:ascii="Times New Roman" w:hAnsi="Times New Roman" w:cs="Times New Roman"/>
          <w:sz w:val="28"/>
          <w:szCs w:val="28"/>
        </w:rPr>
        <w:t xml:space="preserve"> of minority identity on </w:t>
      </w:r>
      <w:r w:rsidR="00BC7917" w:rsidRPr="00CA386A">
        <w:rPr>
          <w:rFonts w:ascii="Times New Roman" w:hAnsi="Times New Roman" w:cs="Times New Roman"/>
          <w:sz w:val="28"/>
          <w:szCs w:val="28"/>
        </w:rPr>
        <w:t>eudemonic</w:t>
      </w:r>
      <w:r w:rsidR="009472E0" w:rsidRPr="00CA386A">
        <w:rPr>
          <w:rFonts w:ascii="Times New Roman" w:hAnsi="Times New Roman" w:cs="Times New Roman"/>
          <w:sz w:val="28"/>
          <w:szCs w:val="28"/>
        </w:rPr>
        <w:t xml:space="preserve"> aspects of </w:t>
      </w:r>
      <w:r w:rsidR="0082716B" w:rsidRPr="00CA386A">
        <w:rPr>
          <w:rFonts w:ascii="Times New Roman" w:hAnsi="Times New Roman" w:cs="Times New Roman"/>
          <w:sz w:val="28"/>
          <w:szCs w:val="28"/>
        </w:rPr>
        <w:t xml:space="preserve">wellbeing depends on aspects of minority identification, </w:t>
      </w:r>
      <w:r w:rsidR="00E75A7D" w:rsidRPr="00CA386A">
        <w:rPr>
          <w:rFonts w:ascii="Times New Roman" w:hAnsi="Times New Roman" w:cs="Times New Roman"/>
          <w:sz w:val="28"/>
          <w:szCs w:val="28"/>
        </w:rPr>
        <w:t xml:space="preserve">quality of minority group </w:t>
      </w:r>
      <w:r w:rsidRPr="00CA386A">
        <w:rPr>
          <w:rFonts w:ascii="Times New Roman" w:hAnsi="Times New Roman" w:cs="Times New Roman"/>
          <w:sz w:val="28"/>
          <w:szCs w:val="28"/>
        </w:rPr>
        <w:t>contacts</w:t>
      </w:r>
      <w:r w:rsidR="00E75A7D" w:rsidRPr="00CA386A">
        <w:rPr>
          <w:rFonts w:ascii="Times New Roman" w:hAnsi="Times New Roman" w:cs="Times New Roman"/>
          <w:sz w:val="28"/>
          <w:szCs w:val="28"/>
        </w:rPr>
        <w:t xml:space="preserve"> </w:t>
      </w:r>
      <w:r w:rsidR="009472E0" w:rsidRPr="00CA386A">
        <w:rPr>
          <w:rFonts w:ascii="Times New Roman" w:hAnsi="Times New Roman" w:cs="Times New Roman"/>
          <w:sz w:val="28"/>
          <w:szCs w:val="28"/>
        </w:rPr>
        <w:t>as well as the person’s</w:t>
      </w:r>
      <w:r w:rsidR="0082716B" w:rsidRPr="00CA386A">
        <w:rPr>
          <w:rFonts w:ascii="Times New Roman" w:hAnsi="Times New Roman" w:cs="Times New Roman"/>
          <w:sz w:val="28"/>
          <w:szCs w:val="28"/>
        </w:rPr>
        <w:t xml:space="preserve"> connection to the broader majority culture (Ghavami </w:t>
      </w:r>
      <w:r w:rsidR="0082716B" w:rsidRPr="00CA386A">
        <w:rPr>
          <w:rFonts w:ascii="Times New Roman" w:hAnsi="Times New Roman" w:cs="Times New Roman"/>
          <w:i/>
          <w:iCs/>
          <w:sz w:val="28"/>
          <w:szCs w:val="28"/>
        </w:rPr>
        <w:t>et al</w:t>
      </w:r>
      <w:r w:rsidR="0082716B" w:rsidRPr="00CA386A">
        <w:rPr>
          <w:rFonts w:ascii="Times New Roman" w:hAnsi="Times New Roman" w:cs="Times New Roman"/>
          <w:sz w:val="28"/>
          <w:szCs w:val="28"/>
        </w:rPr>
        <w:t>., 2011).</w:t>
      </w:r>
    </w:p>
    <w:p w14:paraId="63181520" w14:textId="5163FB4D" w:rsidR="00C421D8" w:rsidRPr="00CA386A" w:rsidRDefault="000B3FFB"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Several factors were identified that</w:t>
      </w:r>
      <w:r w:rsidR="00F91CAD" w:rsidRPr="00CA386A">
        <w:rPr>
          <w:rFonts w:ascii="Times New Roman" w:hAnsi="Times New Roman" w:cs="Times New Roman"/>
          <w:sz w:val="28"/>
          <w:szCs w:val="28"/>
        </w:rPr>
        <w:t xml:space="preserve"> positively</w:t>
      </w:r>
      <w:r w:rsidRPr="00CA386A">
        <w:rPr>
          <w:rFonts w:ascii="Times New Roman" w:hAnsi="Times New Roman" w:cs="Times New Roman"/>
          <w:sz w:val="28"/>
          <w:szCs w:val="28"/>
        </w:rPr>
        <w:t xml:space="preserve"> </w:t>
      </w:r>
      <w:r w:rsidR="00F91CAD" w:rsidRPr="00CA386A">
        <w:rPr>
          <w:rFonts w:ascii="Times New Roman" w:hAnsi="Times New Roman" w:cs="Times New Roman"/>
          <w:sz w:val="28"/>
          <w:szCs w:val="28"/>
        </w:rPr>
        <w:t>influence</w:t>
      </w:r>
      <w:r w:rsidRPr="00CA386A">
        <w:rPr>
          <w:rFonts w:ascii="Times New Roman" w:hAnsi="Times New Roman" w:cs="Times New Roman"/>
          <w:sz w:val="28"/>
          <w:szCs w:val="28"/>
        </w:rPr>
        <w:t xml:space="preserve"> eudemonic wellbeing. Of these identified factors, the two most common factors were </w:t>
      </w:r>
      <w:r w:rsidRPr="00CA386A">
        <w:rPr>
          <w:rFonts w:ascii="Times New Roman" w:hAnsi="Times New Roman" w:cs="Times New Roman"/>
          <w:i/>
          <w:iCs/>
          <w:sz w:val="28"/>
          <w:szCs w:val="28"/>
        </w:rPr>
        <w:t>sense of belonging</w:t>
      </w:r>
      <w:r w:rsidRPr="00CA386A">
        <w:rPr>
          <w:rFonts w:ascii="Times New Roman" w:hAnsi="Times New Roman" w:cs="Times New Roman"/>
          <w:sz w:val="28"/>
          <w:szCs w:val="28"/>
        </w:rPr>
        <w:t xml:space="preserve"> and </w:t>
      </w:r>
      <w:r w:rsidR="00E75A7D" w:rsidRPr="00CA386A">
        <w:rPr>
          <w:rFonts w:ascii="Times New Roman" w:hAnsi="Times New Roman" w:cs="Times New Roman"/>
          <w:i/>
          <w:iCs/>
          <w:sz w:val="28"/>
          <w:szCs w:val="28"/>
        </w:rPr>
        <w:t xml:space="preserve">level of motivation </w:t>
      </w:r>
      <w:r w:rsidR="00E75A7D" w:rsidRPr="00CA386A">
        <w:rPr>
          <w:rFonts w:ascii="Times New Roman" w:hAnsi="Times New Roman" w:cs="Times New Roman"/>
          <w:sz w:val="28"/>
          <w:szCs w:val="28"/>
        </w:rPr>
        <w:t>which tends to drive sense of purpose</w:t>
      </w:r>
      <w:r w:rsidRPr="00CA386A">
        <w:rPr>
          <w:rFonts w:ascii="Times New Roman" w:hAnsi="Times New Roman" w:cs="Times New Roman"/>
          <w:sz w:val="28"/>
          <w:szCs w:val="28"/>
        </w:rPr>
        <w:t>.</w:t>
      </w:r>
      <w:r w:rsidR="00F91CAD" w:rsidRPr="00CA386A">
        <w:rPr>
          <w:rFonts w:ascii="Times New Roman" w:hAnsi="Times New Roman" w:cs="Times New Roman"/>
          <w:sz w:val="28"/>
          <w:szCs w:val="28"/>
        </w:rPr>
        <w:t xml:space="preserve"> These factors also tend to counteract the effects of minority stressors and marginalization identifiers by helping individuals to ignore the odds and develop a resilience as seen in </w:t>
      </w:r>
      <w:r w:rsidR="00E11D53" w:rsidRPr="00CA386A">
        <w:rPr>
          <w:rFonts w:ascii="Times New Roman" w:hAnsi="Times New Roman" w:cs="Times New Roman"/>
          <w:sz w:val="28"/>
          <w:szCs w:val="28"/>
        </w:rPr>
        <w:t xml:space="preserve">Bellin (2017). </w:t>
      </w:r>
      <w:r w:rsidR="00F91CAD" w:rsidRPr="00CA386A">
        <w:rPr>
          <w:rFonts w:ascii="Times New Roman" w:hAnsi="Times New Roman" w:cs="Times New Roman"/>
          <w:sz w:val="28"/>
          <w:szCs w:val="28"/>
        </w:rPr>
        <w:t xml:space="preserve"> </w:t>
      </w:r>
      <w:r w:rsidRPr="00CA386A">
        <w:rPr>
          <w:rFonts w:ascii="Times New Roman" w:hAnsi="Times New Roman" w:cs="Times New Roman"/>
          <w:sz w:val="28"/>
          <w:szCs w:val="28"/>
        </w:rPr>
        <w:t xml:space="preserve">Other factors that occurred in several studies are </w:t>
      </w:r>
      <w:r w:rsidRPr="00CA386A">
        <w:rPr>
          <w:rFonts w:ascii="Times New Roman" w:hAnsi="Times New Roman" w:cs="Times New Roman"/>
          <w:i/>
          <w:iCs/>
          <w:sz w:val="28"/>
          <w:szCs w:val="28"/>
        </w:rPr>
        <w:t>sense of commonality</w:t>
      </w:r>
      <w:r w:rsidRPr="00CA386A">
        <w:rPr>
          <w:rFonts w:ascii="Times New Roman" w:hAnsi="Times New Roman" w:cs="Times New Roman"/>
          <w:sz w:val="28"/>
          <w:szCs w:val="28"/>
        </w:rPr>
        <w:t xml:space="preserve"> and</w:t>
      </w:r>
      <w:r w:rsidRPr="00CA386A">
        <w:rPr>
          <w:rFonts w:ascii="Times New Roman" w:hAnsi="Times New Roman" w:cs="Times New Roman"/>
          <w:i/>
          <w:iCs/>
          <w:sz w:val="28"/>
          <w:szCs w:val="28"/>
        </w:rPr>
        <w:t xml:space="preserve"> self-</w:t>
      </w:r>
      <w:r w:rsidR="00E75A7D" w:rsidRPr="00CA386A">
        <w:rPr>
          <w:rFonts w:ascii="Times New Roman" w:hAnsi="Times New Roman" w:cs="Times New Roman"/>
          <w:i/>
          <w:iCs/>
          <w:sz w:val="28"/>
          <w:szCs w:val="28"/>
        </w:rPr>
        <w:t xml:space="preserve">esteem. </w:t>
      </w:r>
      <w:r w:rsidR="00B13453" w:rsidRPr="00CA386A">
        <w:rPr>
          <w:rFonts w:ascii="Times New Roman" w:hAnsi="Times New Roman" w:cs="Times New Roman"/>
          <w:sz w:val="28"/>
          <w:szCs w:val="28"/>
        </w:rPr>
        <w:t>The remaining identified</w:t>
      </w:r>
      <w:r w:rsidR="00C421D8" w:rsidRPr="00CA386A">
        <w:rPr>
          <w:rFonts w:ascii="Times New Roman" w:hAnsi="Times New Roman" w:cs="Times New Roman"/>
          <w:sz w:val="28"/>
          <w:szCs w:val="28"/>
        </w:rPr>
        <w:t xml:space="preserve"> factors</w:t>
      </w:r>
      <w:r w:rsidR="00B13453" w:rsidRPr="00CA386A">
        <w:rPr>
          <w:rFonts w:ascii="Times New Roman" w:hAnsi="Times New Roman" w:cs="Times New Roman"/>
          <w:sz w:val="28"/>
          <w:szCs w:val="28"/>
        </w:rPr>
        <w:t xml:space="preserve"> </w:t>
      </w:r>
      <w:r w:rsidR="00C421D8" w:rsidRPr="00CA386A">
        <w:rPr>
          <w:rFonts w:ascii="Times New Roman" w:hAnsi="Times New Roman" w:cs="Times New Roman"/>
          <w:sz w:val="28"/>
          <w:szCs w:val="28"/>
        </w:rPr>
        <w:t xml:space="preserve">were </w:t>
      </w:r>
      <w:r w:rsidR="00C421D8" w:rsidRPr="00CA386A">
        <w:rPr>
          <w:rFonts w:ascii="Times New Roman" w:hAnsi="Times New Roman" w:cs="Times New Roman"/>
          <w:i/>
          <w:iCs/>
          <w:sz w:val="28"/>
          <w:szCs w:val="28"/>
        </w:rPr>
        <w:t>sense of meaningfulness</w:t>
      </w:r>
      <w:r w:rsidR="00C421D8" w:rsidRPr="00CA386A">
        <w:rPr>
          <w:rFonts w:ascii="Times New Roman" w:hAnsi="Times New Roman" w:cs="Times New Roman"/>
          <w:sz w:val="28"/>
          <w:szCs w:val="28"/>
        </w:rPr>
        <w:t xml:space="preserve">, </w:t>
      </w:r>
      <w:r w:rsidR="00E75A7D" w:rsidRPr="00CA386A">
        <w:rPr>
          <w:rFonts w:ascii="Times New Roman" w:hAnsi="Times New Roman" w:cs="Times New Roman"/>
          <w:sz w:val="28"/>
          <w:szCs w:val="28"/>
        </w:rPr>
        <w:t xml:space="preserve">and </w:t>
      </w:r>
      <w:r w:rsidR="00C421D8" w:rsidRPr="00CA386A">
        <w:rPr>
          <w:rFonts w:ascii="Times New Roman" w:hAnsi="Times New Roman" w:cs="Times New Roman"/>
          <w:i/>
          <w:iCs/>
          <w:sz w:val="28"/>
          <w:szCs w:val="28"/>
        </w:rPr>
        <w:t>sense of security (or stability)</w:t>
      </w:r>
      <w:r w:rsidR="00E75A7D" w:rsidRPr="00CA386A">
        <w:rPr>
          <w:rFonts w:ascii="Times New Roman" w:hAnsi="Times New Roman" w:cs="Times New Roman"/>
          <w:sz w:val="28"/>
          <w:szCs w:val="28"/>
        </w:rPr>
        <w:t xml:space="preserve">. </w:t>
      </w:r>
      <w:r w:rsidRPr="00CA386A">
        <w:rPr>
          <w:rFonts w:ascii="Times New Roman" w:hAnsi="Times New Roman" w:cs="Times New Roman"/>
          <w:sz w:val="28"/>
          <w:szCs w:val="28"/>
        </w:rPr>
        <w:t>These identified factors generally have a positive relationship with eudemonic wellbeing</w:t>
      </w:r>
      <w:r w:rsidR="00E75A7D" w:rsidRPr="00CA386A">
        <w:rPr>
          <w:rFonts w:ascii="Times New Roman" w:hAnsi="Times New Roman" w:cs="Times New Roman"/>
          <w:sz w:val="28"/>
          <w:szCs w:val="28"/>
        </w:rPr>
        <w:t xml:space="preserve"> seeing as</w:t>
      </w:r>
      <w:r w:rsidRPr="00CA386A">
        <w:rPr>
          <w:rFonts w:ascii="Times New Roman" w:hAnsi="Times New Roman" w:cs="Times New Roman"/>
          <w:sz w:val="28"/>
          <w:szCs w:val="28"/>
        </w:rPr>
        <w:t xml:space="preserve"> increase in the factor leads to increase in levels of eudemonic wellbeing. </w:t>
      </w:r>
      <w:r w:rsidR="00E11D53" w:rsidRPr="00CA386A">
        <w:rPr>
          <w:rFonts w:ascii="Times New Roman" w:hAnsi="Times New Roman" w:cs="Times New Roman"/>
          <w:sz w:val="28"/>
          <w:szCs w:val="28"/>
        </w:rPr>
        <w:t>The</w:t>
      </w:r>
      <w:r w:rsidR="00C421D8" w:rsidRPr="00CA386A">
        <w:rPr>
          <w:rFonts w:ascii="Times New Roman" w:hAnsi="Times New Roman" w:cs="Times New Roman"/>
          <w:sz w:val="28"/>
          <w:szCs w:val="28"/>
        </w:rPr>
        <w:t xml:space="preserve"> Walton and Cohen (2007), Ghavami </w:t>
      </w:r>
      <w:r w:rsidR="00C421D8" w:rsidRPr="00CA386A">
        <w:rPr>
          <w:rFonts w:ascii="Times New Roman" w:hAnsi="Times New Roman" w:cs="Times New Roman"/>
          <w:i/>
          <w:iCs/>
          <w:sz w:val="28"/>
          <w:szCs w:val="28"/>
        </w:rPr>
        <w:t>et al</w:t>
      </w:r>
      <w:r w:rsidR="00C421D8" w:rsidRPr="00CA386A">
        <w:rPr>
          <w:rFonts w:ascii="Times New Roman" w:hAnsi="Times New Roman" w:cs="Times New Roman"/>
          <w:sz w:val="28"/>
          <w:szCs w:val="28"/>
        </w:rPr>
        <w:t xml:space="preserve">. (2011) and </w:t>
      </w:r>
      <w:r w:rsidR="00C421D8" w:rsidRPr="00CA386A">
        <w:rPr>
          <w:rFonts w:ascii="Times New Roman" w:hAnsi="Times New Roman" w:cs="Times New Roman"/>
          <w:sz w:val="28"/>
          <w:szCs w:val="28"/>
        </w:rPr>
        <w:lastRenderedPageBreak/>
        <w:t xml:space="preserve">Mallett </w:t>
      </w:r>
      <w:r w:rsidR="00C421D8" w:rsidRPr="00CA386A">
        <w:rPr>
          <w:rFonts w:ascii="Times New Roman" w:hAnsi="Times New Roman" w:cs="Times New Roman"/>
          <w:i/>
          <w:iCs/>
          <w:sz w:val="28"/>
          <w:szCs w:val="28"/>
        </w:rPr>
        <w:t>et al</w:t>
      </w:r>
      <w:r w:rsidR="00C421D8" w:rsidRPr="00CA386A">
        <w:rPr>
          <w:rFonts w:ascii="Times New Roman" w:hAnsi="Times New Roman" w:cs="Times New Roman"/>
          <w:sz w:val="28"/>
          <w:szCs w:val="28"/>
        </w:rPr>
        <w:t>. (2011) studies</w:t>
      </w:r>
      <w:r w:rsidR="008C3996" w:rsidRPr="00CA386A">
        <w:rPr>
          <w:rFonts w:ascii="Times New Roman" w:hAnsi="Times New Roman" w:cs="Times New Roman"/>
          <w:sz w:val="28"/>
          <w:szCs w:val="28"/>
        </w:rPr>
        <w:t>,</w:t>
      </w:r>
      <w:r w:rsidR="00C421D8" w:rsidRPr="00CA386A">
        <w:rPr>
          <w:rFonts w:ascii="Times New Roman" w:hAnsi="Times New Roman" w:cs="Times New Roman"/>
          <w:sz w:val="28"/>
          <w:szCs w:val="28"/>
        </w:rPr>
        <w:t xml:space="preserve"> investigated the association between sense of commonality and eudemonic wellbeing</w:t>
      </w:r>
      <w:r w:rsidR="00E11D53" w:rsidRPr="00CA386A">
        <w:rPr>
          <w:rFonts w:ascii="Times New Roman" w:hAnsi="Times New Roman" w:cs="Times New Roman"/>
          <w:sz w:val="28"/>
          <w:szCs w:val="28"/>
        </w:rPr>
        <w:t xml:space="preserve"> and found positive correlations</w:t>
      </w:r>
      <w:r w:rsidR="00C421D8" w:rsidRPr="00CA386A">
        <w:rPr>
          <w:rFonts w:ascii="Times New Roman" w:hAnsi="Times New Roman" w:cs="Times New Roman"/>
          <w:sz w:val="28"/>
          <w:szCs w:val="28"/>
        </w:rPr>
        <w:t>. Th</w:t>
      </w:r>
      <w:r w:rsidR="00E11D53" w:rsidRPr="00CA386A">
        <w:rPr>
          <w:rFonts w:ascii="Times New Roman" w:hAnsi="Times New Roman" w:cs="Times New Roman"/>
          <w:sz w:val="28"/>
          <w:szCs w:val="28"/>
        </w:rPr>
        <w:t>e</w:t>
      </w:r>
      <w:r w:rsidR="00C421D8" w:rsidRPr="00CA386A">
        <w:rPr>
          <w:rFonts w:ascii="Times New Roman" w:hAnsi="Times New Roman" w:cs="Times New Roman"/>
          <w:sz w:val="28"/>
          <w:szCs w:val="28"/>
        </w:rPr>
        <w:t xml:space="preserve"> Ghavami </w:t>
      </w:r>
      <w:r w:rsidR="00C421D8" w:rsidRPr="00CA386A">
        <w:rPr>
          <w:rFonts w:ascii="Times New Roman" w:hAnsi="Times New Roman" w:cs="Times New Roman"/>
          <w:i/>
          <w:iCs/>
          <w:sz w:val="28"/>
          <w:szCs w:val="28"/>
        </w:rPr>
        <w:t>et al</w:t>
      </w:r>
      <w:r w:rsidR="00C421D8" w:rsidRPr="00CA386A">
        <w:rPr>
          <w:rFonts w:ascii="Times New Roman" w:hAnsi="Times New Roman" w:cs="Times New Roman"/>
          <w:sz w:val="28"/>
          <w:szCs w:val="28"/>
        </w:rPr>
        <w:t xml:space="preserve">. (2011) for instance, </w:t>
      </w:r>
      <w:r w:rsidR="0082716B" w:rsidRPr="00CA386A">
        <w:rPr>
          <w:rFonts w:ascii="Times New Roman" w:hAnsi="Times New Roman" w:cs="Times New Roman"/>
          <w:sz w:val="28"/>
          <w:szCs w:val="28"/>
        </w:rPr>
        <w:t>assessed the impact of</w:t>
      </w:r>
      <w:r w:rsidR="00C421D8" w:rsidRPr="00CA386A">
        <w:rPr>
          <w:rFonts w:ascii="Times New Roman" w:hAnsi="Times New Roman" w:cs="Times New Roman"/>
          <w:sz w:val="28"/>
          <w:szCs w:val="28"/>
        </w:rPr>
        <w:t xml:space="preserve"> </w:t>
      </w:r>
      <w:r w:rsidR="0082716B" w:rsidRPr="00CA386A">
        <w:rPr>
          <w:rFonts w:ascii="Times New Roman" w:hAnsi="Times New Roman" w:cs="Times New Roman"/>
          <w:sz w:val="28"/>
          <w:szCs w:val="28"/>
        </w:rPr>
        <w:t>‘th</w:t>
      </w:r>
      <w:r w:rsidR="009472E0" w:rsidRPr="00CA386A">
        <w:rPr>
          <w:rFonts w:ascii="Times New Roman" w:hAnsi="Times New Roman" w:cs="Times New Roman"/>
          <w:sz w:val="28"/>
          <w:szCs w:val="28"/>
        </w:rPr>
        <w:t>e affective commitment and relatedness a person</w:t>
      </w:r>
      <w:r w:rsidR="0082716B" w:rsidRPr="00CA386A">
        <w:rPr>
          <w:rFonts w:ascii="Times New Roman" w:hAnsi="Times New Roman" w:cs="Times New Roman"/>
          <w:sz w:val="28"/>
          <w:szCs w:val="28"/>
        </w:rPr>
        <w:t xml:space="preserve"> feels to other members of that category’. This refers to sense of commonality between that individual and members of the minority group</w:t>
      </w:r>
      <w:r w:rsidR="00E11D53" w:rsidRPr="00CA386A">
        <w:rPr>
          <w:rFonts w:ascii="Times New Roman" w:hAnsi="Times New Roman" w:cs="Times New Roman"/>
          <w:sz w:val="28"/>
          <w:szCs w:val="28"/>
        </w:rPr>
        <w:t xml:space="preserve"> resulting in </w:t>
      </w:r>
      <w:r w:rsidR="0082716B" w:rsidRPr="00CA386A">
        <w:rPr>
          <w:rFonts w:ascii="Times New Roman" w:hAnsi="Times New Roman" w:cs="Times New Roman"/>
          <w:sz w:val="28"/>
          <w:szCs w:val="28"/>
        </w:rPr>
        <w:t xml:space="preserve">‘affective commitment and </w:t>
      </w:r>
      <w:r w:rsidR="00E11D53" w:rsidRPr="00CA386A">
        <w:rPr>
          <w:rFonts w:ascii="Times New Roman" w:hAnsi="Times New Roman" w:cs="Times New Roman"/>
          <w:sz w:val="28"/>
          <w:szCs w:val="28"/>
        </w:rPr>
        <w:t>closeness which then boosts sense of security.</w:t>
      </w:r>
    </w:p>
    <w:p w14:paraId="70881467" w14:textId="3889A593" w:rsidR="0082716B" w:rsidRPr="00CA386A" w:rsidRDefault="0082716B"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Wakefield </w:t>
      </w:r>
      <w:r w:rsidRPr="00CA386A">
        <w:rPr>
          <w:rFonts w:ascii="Times New Roman" w:hAnsi="Times New Roman" w:cs="Times New Roman"/>
          <w:i/>
          <w:iCs/>
          <w:sz w:val="28"/>
          <w:szCs w:val="28"/>
        </w:rPr>
        <w:t>et al</w:t>
      </w:r>
      <w:r w:rsidRPr="00CA386A">
        <w:rPr>
          <w:rFonts w:ascii="Times New Roman" w:hAnsi="Times New Roman" w:cs="Times New Roman"/>
          <w:sz w:val="28"/>
          <w:szCs w:val="28"/>
        </w:rPr>
        <w:t>. (2017) stated that identifying with a group can provide higher senses of meaning</w:t>
      </w:r>
      <w:r w:rsidR="000909AB" w:rsidRPr="00CA386A">
        <w:rPr>
          <w:rFonts w:ascii="Times New Roman" w:hAnsi="Times New Roman" w:cs="Times New Roman"/>
          <w:sz w:val="28"/>
          <w:szCs w:val="28"/>
        </w:rPr>
        <w:t>, purpose</w:t>
      </w:r>
      <w:r w:rsidRPr="00CA386A">
        <w:rPr>
          <w:rFonts w:ascii="Times New Roman" w:hAnsi="Times New Roman" w:cs="Times New Roman"/>
          <w:sz w:val="28"/>
          <w:szCs w:val="28"/>
        </w:rPr>
        <w:t xml:space="preserve"> and security for an individual by cushioning the effects of everyday stresses in life. </w:t>
      </w:r>
      <w:r w:rsidR="000909AB" w:rsidRPr="00CA386A">
        <w:rPr>
          <w:rFonts w:ascii="Times New Roman" w:hAnsi="Times New Roman" w:cs="Times New Roman"/>
          <w:sz w:val="28"/>
          <w:szCs w:val="28"/>
        </w:rPr>
        <w:t xml:space="preserve">Wakefield </w:t>
      </w:r>
      <w:r w:rsidR="000909AB" w:rsidRPr="00CA386A">
        <w:rPr>
          <w:rFonts w:ascii="Times New Roman" w:hAnsi="Times New Roman" w:cs="Times New Roman"/>
          <w:i/>
          <w:iCs/>
          <w:sz w:val="28"/>
          <w:szCs w:val="28"/>
        </w:rPr>
        <w:t>et al</w:t>
      </w:r>
      <w:r w:rsidR="000909AB" w:rsidRPr="00CA386A">
        <w:rPr>
          <w:rFonts w:ascii="Times New Roman" w:hAnsi="Times New Roman" w:cs="Times New Roman"/>
          <w:sz w:val="28"/>
          <w:szCs w:val="28"/>
        </w:rPr>
        <w:t xml:space="preserve">. (2017) also stated that more social integration </w:t>
      </w:r>
      <w:r w:rsidR="00444AC6" w:rsidRPr="00CA386A">
        <w:rPr>
          <w:rFonts w:ascii="Times New Roman" w:hAnsi="Times New Roman" w:cs="Times New Roman"/>
          <w:sz w:val="28"/>
          <w:szCs w:val="28"/>
        </w:rPr>
        <w:t xml:space="preserve">measured by amount of contact experienced in various collectives including but not exclusive to hobby groups, </w:t>
      </w:r>
      <w:r w:rsidR="004E0080" w:rsidRPr="00CA386A">
        <w:rPr>
          <w:rFonts w:ascii="Times New Roman" w:hAnsi="Times New Roman" w:cs="Times New Roman"/>
          <w:sz w:val="28"/>
          <w:szCs w:val="28"/>
        </w:rPr>
        <w:t xml:space="preserve">sports groups, </w:t>
      </w:r>
      <w:r w:rsidR="00444AC6" w:rsidRPr="00CA386A">
        <w:rPr>
          <w:rFonts w:ascii="Times New Roman" w:hAnsi="Times New Roman" w:cs="Times New Roman"/>
          <w:sz w:val="28"/>
          <w:szCs w:val="28"/>
        </w:rPr>
        <w:t xml:space="preserve">work groups and religious </w:t>
      </w:r>
      <w:r w:rsidR="008C3996" w:rsidRPr="00CA386A">
        <w:rPr>
          <w:rFonts w:ascii="Times New Roman" w:hAnsi="Times New Roman" w:cs="Times New Roman"/>
          <w:sz w:val="28"/>
          <w:szCs w:val="28"/>
        </w:rPr>
        <w:t>group’s</w:t>
      </w:r>
      <w:r w:rsidR="000909AB" w:rsidRPr="00CA386A">
        <w:rPr>
          <w:rFonts w:ascii="Times New Roman" w:hAnsi="Times New Roman" w:cs="Times New Roman"/>
          <w:sz w:val="28"/>
          <w:szCs w:val="28"/>
        </w:rPr>
        <w:t xml:space="preserve"> enables individuals have higher senses of meaning, purpose and security, thereby promoting eudemonic wellbeing of such individuals. </w:t>
      </w:r>
      <w:r w:rsidR="004E0080" w:rsidRPr="00CA386A">
        <w:rPr>
          <w:rFonts w:ascii="Times New Roman" w:hAnsi="Times New Roman" w:cs="Times New Roman"/>
          <w:sz w:val="28"/>
          <w:szCs w:val="28"/>
        </w:rPr>
        <w:t>However, this relationship also depends on the extent of contact that one has with group members or extent to which one par</w:t>
      </w:r>
      <w:r w:rsidR="008C3996" w:rsidRPr="00CA386A">
        <w:rPr>
          <w:rFonts w:ascii="Times New Roman" w:hAnsi="Times New Roman" w:cs="Times New Roman"/>
          <w:sz w:val="28"/>
          <w:szCs w:val="28"/>
        </w:rPr>
        <w:t>ticipates in group activities. I</w:t>
      </w:r>
      <w:r w:rsidR="004E0080" w:rsidRPr="00CA386A">
        <w:rPr>
          <w:rFonts w:ascii="Times New Roman" w:hAnsi="Times New Roman" w:cs="Times New Roman"/>
          <w:sz w:val="28"/>
          <w:szCs w:val="28"/>
        </w:rPr>
        <w:t xml:space="preserve">t can also be influenced by the number of collectives or groups that one feels strongly attached to. Group contact also has a qualitative dimension which involves the amount of relevance that an </w:t>
      </w:r>
      <w:r w:rsidR="00004BAE" w:rsidRPr="00CA386A">
        <w:rPr>
          <w:rFonts w:ascii="Times New Roman" w:hAnsi="Times New Roman" w:cs="Times New Roman"/>
          <w:sz w:val="28"/>
          <w:szCs w:val="28"/>
        </w:rPr>
        <w:t>individual finds’</w:t>
      </w:r>
      <w:r w:rsidR="004E0080" w:rsidRPr="00CA386A">
        <w:rPr>
          <w:rFonts w:ascii="Times New Roman" w:hAnsi="Times New Roman" w:cs="Times New Roman"/>
          <w:sz w:val="28"/>
          <w:szCs w:val="28"/>
        </w:rPr>
        <w:t xml:space="preserve"> or attaches to the group</w:t>
      </w:r>
      <w:r w:rsidR="00660988" w:rsidRPr="00CA386A">
        <w:rPr>
          <w:rFonts w:ascii="Times New Roman" w:hAnsi="Times New Roman" w:cs="Times New Roman"/>
          <w:sz w:val="28"/>
          <w:szCs w:val="28"/>
        </w:rPr>
        <w:t xml:space="preserve">. </w:t>
      </w:r>
      <w:r w:rsidRPr="00CA386A">
        <w:rPr>
          <w:rFonts w:ascii="Times New Roman" w:hAnsi="Times New Roman" w:cs="Times New Roman"/>
          <w:sz w:val="28"/>
          <w:szCs w:val="28"/>
        </w:rPr>
        <w:t>Thus, these factors</w:t>
      </w:r>
      <w:r w:rsidR="00660988" w:rsidRPr="00CA386A">
        <w:rPr>
          <w:rFonts w:ascii="Times New Roman" w:hAnsi="Times New Roman" w:cs="Times New Roman"/>
          <w:sz w:val="28"/>
          <w:szCs w:val="28"/>
        </w:rPr>
        <w:t xml:space="preserve"> will</w:t>
      </w:r>
      <w:r w:rsidRPr="00CA386A">
        <w:rPr>
          <w:rFonts w:ascii="Times New Roman" w:hAnsi="Times New Roman" w:cs="Times New Roman"/>
          <w:sz w:val="28"/>
          <w:szCs w:val="28"/>
        </w:rPr>
        <w:t xml:space="preserve"> have a positive </w:t>
      </w:r>
      <w:r w:rsidR="00660988" w:rsidRPr="00CA386A">
        <w:rPr>
          <w:rFonts w:ascii="Times New Roman" w:hAnsi="Times New Roman" w:cs="Times New Roman"/>
          <w:sz w:val="28"/>
          <w:szCs w:val="28"/>
        </w:rPr>
        <w:t xml:space="preserve">or negative </w:t>
      </w:r>
      <w:r w:rsidRPr="00CA386A">
        <w:rPr>
          <w:rFonts w:ascii="Times New Roman" w:hAnsi="Times New Roman" w:cs="Times New Roman"/>
          <w:sz w:val="28"/>
          <w:szCs w:val="28"/>
        </w:rPr>
        <w:t>association with eudemonic wellbeing</w:t>
      </w:r>
      <w:r w:rsidR="00660988" w:rsidRPr="00CA386A">
        <w:rPr>
          <w:rFonts w:ascii="Times New Roman" w:hAnsi="Times New Roman" w:cs="Times New Roman"/>
          <w:sz w:val="28"/>
          <w:szCs w:val="28"/>
        </w:rPr>
        <w:t xml:space="preserve"> depending on the </w:t>
      </w:r>
      <w:r w:rsidR="00FD0533" w:rsidRPr="00CA386A">
        <w:rPr>
          <w:rFonts w:ascii="Times New Roman" w:hAnsi="Times New Roman" w:cs="Times New Roman"/>
          <w:sz w:val="28"/>
          <w:szCs w:val="28"/>
        </w:rPr>
        <w:t>individual’s</w:t>
      </w:r>
      <w:r w:rsidR="00660988" w:rsidRPr="00CA386A">
        <w:rPr>
          <w:rFonts w:ascii="Times New Roman" w:hAnsi="Times New Roman" w:cs="Times New Roman"/>
          <w:sz w:val="28"/>
          <w:szCs w:val="28"/>
        </w:rPr>
        <w:t xml:space="preserve"> perception o</w:t>
      </w:r>
      <w:r w:rsidR="007D0470" w:rsidRPr="00CA386A">
        <w:rPr>
          <w:rFonts w:ascii="Times New Roman" w:hAnsi="Times New Roman" w:cs="Times New Roman"/>
          <w:sz w:val="28"/>
          <w:szCs w:val="28"/>
        </w:rPr>
        <w:t>r</w:t>
      </w:r>
      <w:r w:rsidR="00660988" w:rsidRPr="00CA386A">
        <w:rPr>
          <w:rFonts w:ascii="Times New Roman" w:hAnsi="Times New Roman" w:cs="Times New Roman"/>
          <w:sz w:val="28"/>
          <w:szCs w:val="28"/>
        </w:rPr>
        <w:t xml:space="preserve"> feelings </w:t>
      </w:r>
      <w:r w:rsidR="00660988" w:rsidRPr="00CA386A">
        <w:rPr>
          <w:rFonts w:ascii="Times New Roman" w:hAnsi="Times New Roman" w:cs="Times New Roman"/>
          <w:sz w:val="28"/>
          <w:szCs w:val="28"/>
        </w:rPr>
        <w:lastRenderedPageBreak/>
        <w:t>towards group or enjoyment of group activities and the value they place on the group</w:t>
      </w:r>
      <w:r w:rsidR="00734008" w:rsidRPr="00CA386A">
        <w:rPr>
          <w:rFonts w:ascii="Times New Roman" w:hAnsi="Times New Roman" w:cs="Times New Roman"/>
          <w:sz w:val="28"/>
          <w:szCs w:val="28"/>
        </w:rPr>
        <w:t>.</w:t>
      </w:r>
    </w:p>
    <w:p w14:paraId="0B76070F" w14:textId="77777777" w:rsidR="008D1CDE" w:rsidRPr="00CA386A" w:rsidRDefault="008D1CDE" w:rsidP="00954FB8">
      <w:pPr>
        <w:pStyle w:val="Heading2"/>
        <w:spacing w:line="480" w:lineRule="auto"/>
        <w:jc w:val="left"/>
        <w:rPr>
          <w:color w:val="auto"/>
        </w:rPr>
      </w:pPr>
    </w:p>
    <w:p w14:paraId="2FA604BD" w14:textId="7488BE6E" w:rsidR="00151216" w:rsidRPr="00CA386A" w:rsidRDefault="000909AB" w:rsidP="00954FB8">
      <w:pPr>
        <w:pStyle w:val="Heading2"/>
        <w:spacing w:line="480" w:lineRule="auto"/>
        <w:jc w:val="left"/>
        <w:rPr>
          <w:rFonts w:ascii="Arial Black" w:hAnsi="Arial Black"/>
          <w:color w:val="auto"/>
          <w:sz w:val="28"/>
          <w:szCs w:val="28"/>
        </w:rPr>
      </w:pPr>
      <w:bookmarkStart w:id="28" w:name="_Toc26176544"/>
      <w:r w:rsidRPr="00CA386A">
        <w:rPr>
          <w:rFonts w:ascii="Arial Black" w:hAnsi="Arial Black"/>
          <w:color w:val="auto"/>
          <w:sz w:val="28"/>
          <w:szCs w:val="28"/>
        </w:rPr>
        <w:t>CONCLUSION</w:t>
      </w:r>
      <w:bookmarkEnd w:id="28"/>
    </w:p>
    <w:p w14:paraId="77FA9462" w14:textId="06715C17" w:rsidR="00A912F5" w:rsidRPr="00CA386A" w:rsidRDefault="00A912F5"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The goal of this systematic review was</w:t>
      </w:r>
      <w:r w:rsidR="00527A41" w:rsidRPr="00CA386A">
        <w:rPr>
          <w:rFonts w:ascii="Times New Roman" w:hAnsi="Times New Roman" w:cs="Times New Roman"/>
          <w:sz w:val="28"/>
          <w:szCs w:val="28"/>
        </w:rPr>
        <w:t xml:space="preserve"> to identify factors that influence</w:t>
      </w:r>
      <w:r w:rsidRPr="00CA386A">
        <w:rPr>
          <w:rFonts w:ascii="Times New Roman" w:hAnsi="Times New Roman" w:cs="Times New Roman"/>
          <w:sz w:val="28"/>
          <w:szCs w:val="28"/>
        </w:rPr>
        <w:t xml:space="preserve"> eudemonic wellbeing of minority group</w:t>
      </w:r>
      <w:r w:rsidR="00EC004E" w:rsidRPr="00CA386A">
        <w:rPr>
          <w:rFonts w:ascii="Times New Roman" w:hAnsi="Times New Roman" w:cs="Times New Roman"/>
          <w:sz w:val="28"/>
          <w:szCs w:val="28"/>
        </w:rPr>
        <w:t xml:space="preserve"> members living in the UK</w:t>
      </w:r>
      <w:r w:rsidRPr="00CA386A">
        <w:rPr>
          <w:rFonts w:ascii="Times New Roman" w:hAnsi="Times New Roman" w:cs="Times New Roman"/>
          <w:sz w:val="28"/>
          <w:szCs w:val="28"/>
        </w:rPr>
        <w:t xml:space="preserve">. </w:t>
      </w:r>
      <w:r w:rsidR="00095B96" w:rsidRPr="00CA386A">
        <w:rPr>
          <w:rFonts w:ascii="Times New Roman" w:hAnsi="Times New Roman" w:cs="Times New Roman"/>
          <w:sz w:val="28"/>
          <w:szCs w:val="28"/>
        </w:rPr>
        <w:t>S</w:t>
      </w:r>
      <w:r w:rsidRPr="00CA386A">
        <w:rPr>
          <w:rFonts w:ascii="Times New Roman" w:hAnsi="Times New Roman" w:cs="Times New Roman"/>
          <w:sz w:val="28"/>
          <w:szCs w:val="28"/>
        </w:rPr>
        <w:t xml:space="preserve">everal marginalisation identifiers and minority stressors, as well as types of belonging </w:t>
      </w:r>
      <w:r w:rsidR="00527A41" w:rsidRPr="00CA386A">
        <w:rPr>
          <w:rFonts w:ascii="Times New Roman" w:hAnsi="Times New Roman" w:cs="Times New Roman"/>
          <w:sz w:val="28"/>
          <w:szCs w:val="28"/>
        </w:rPr>
        <w:t xml:space="preserve">which have a relative influence on eudemonic wellbeing, </w:t>
      </w:r>
      <w:r w:rsidRPr="00CA386A">
        <w:rPr>
          <w:rFonts w:ascii="Times New Roman" w:hAnsi="Times New Roman" w:cs="Times New Roman"/>
          <w:sz w:val="28"/>
          <w:szCs w:val="28"/>
        </w:rPr>
        <w:t>were presented</w:t>
      </w:r>
      <w:r w:rsidR="00527A41" w:rsidRPr="00CA386A">
        <w:rPr>
          <w:rFonts w:ascii="Times New Roman" w:hAnsi="Times New Roman" w:cs="Times New Roman"/>
          <w:sz w:val="28"/>
          <w:szCs w:val="28"/>
        </w:rPr>
        <w:t xml:space="preserve">. </w:t>
      </w:r>
    </w:p>
    <w:p w14:paraId="7B90FD17" w14:textId="742702B1" w:rsidR="00095B96" w:rsidRPr="00CA386A" w:rsidRDefault="00A912F5"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Considering all the minority stressors presented in the selected studies, discrimination was the most prominent stressor. </w:t>
      </w:r>
      <w:r w:rsidR="00660988" w:rsidRPr="00CA386A">
        <w:rPr>
          <w:rFonts w:ascii="Times New Roman" w:hAnsi="Times New Roman" w:cs="Times New Roman"/>
          <w:sz w:val="28"/>
          <w:szCs w:val="28"/>
        </w:rPr>
        <w:t>Other</w:t>
      </w:r>
      <w:r w:rsidRPr="00CA386A">
        <w:rPr>
          <w:rFonts w:ascii="Times New Roman" w:hAnsi="Times New Roman" w:cs="Times New Roman"/>
          <w:sz w:val="28"/>
          <w:szCs w:val="28"/>
        </w:rPr>
        <w:t xml:space="preserve"> minority stressor</w:t>
      </w:r>
      <w:r w:rsidR="00660988" w:rsidRPr="00CA386A">
        <w:rPr>
          <w:rFonts w:ascii="Times New Roman" w:hAnsi="Times New Roman" w:cs="Times New Roman"/>
          <w:sz w:val="28"/>
          <w:szCs w:val="28"/>
        </w:rPr>
        <w:t xml:space="preserve">s were </w:t>
      </w:r>
      <w:r w:rsidR="00004BAE" w:rsidRPr="00CA386A">
        <w:rPr>
          <w:rFonts w:ascii="Times New Roman" w:hAnsi="Times New Roman" w:cs="Times New Roman"/>
          <w:sz w:val="28"/>
          <w:szCs w:val="28"/>
        </w:rPr>
        <w:t>implicated,</w:t>
      </w:r>
      <w:r w:rsidR="00660988" w:rsidRPr="00CA386A">
        <w:rPr>
          <w:rFonts w:ascii="Times New Roman" w:hAnsi="Times New Roman" w:cs="Times New Roman"/>
          <w:sz w:val="28"/>
          <w:szCs w:val="28"/>
        </w:rPr>
        <w:t xml:space="preserve"> and these include </w:t>
      </w:r>
      <w:r w:rsidRPr="00CA386A">
        <w:rPr>
          <w:rFonts w:ascii="Times New Roman" w:hAnsi="Times New Roman" w:cs="Times New Roman"/>
          <w:sz w:val="28"/>
          <w:szCs w:val="28"/>
        </w:rPr>
        <w:t xml:space="preserve">rejection, exclusion, </w:t>
      </w:r>
      <w:r w:rsidR="00FD0533" w:rsidRPr="00CA386A">
        <w:rPr>
          <w:rFonts w:ascii="Times New Roman" w:hAnsi="Times New Roman" w:cs="Times New Roman"/>
          <w:sz w:val="28"/>
          <w:szCs w:val="28"/>
        </w:rPr>
        <w:t>and seclusion</w:t>
      </w:r>
      <w:r w:rsidRPr="00CA386A">
        <w:rPr>
          <w:rFonts w:ascii="Times New Roman" w:hAnsi="Times New Roman" w:cs="Times New Roman"/>
          <w:sz w:val="28"/>
          <w:szCs w:val="28"/>
        </w:rPr>
        <w:t xml:space="preserve">. Although prejudice was identified in </w:t>
      </w:r>
      <w:r w:rsidR="00660988" w:rsidRPr="00CA386A">
        <w:rPr>
          <w:rFonts w:ascii="Times New Roman" w:hAnsi="Times New Roman" w:cs="Times New Roman"/>
          <w:sz w:val="28"/>
          <w:szCs w:val="28"/>
        </w:rPr>
        <w:t>some</w:t>
      </w:r>
      <w:r w:rsidRPr="00CA386A">
        <w:rPr>
          <w:rFonts w:ascii="Times New Roman" w:hAnsi="Times New Roman" w:cs="Times New Roman"/>
          <w:sz w:val="28"/>
          <w:szCs w:val="28"/>
        </w:rPr>
        <w:t xml:space="preserve"> of the studies, its impact </w:t>
      </w:r>
      <w:r w:rsidR="00660988" w:rsidRPr="00CA386A">
        <w:rPr>
          <w:rFonts w:ascii="Times New Roman" w:hAnsi="Times New Roman" w:cs="Times New Roman"/>
          <w:sz w:val="28"/>
          <w:szCs w:val="28"/>
        </w:rPr>
        <w:t>on</w:t>
      </w:r>
      <w:r w:rsidRPr="00CA386A">
        <w:rPr>
          <w:rFonts w:ascii="Times New Roman" w:hAnsi="Times New Roman" w:cs="Times New Roman"/>
          <w:sz w:val="28"/>
          <w:szCs w:val="28"/>
        </w:rPr>
        <w:t xml:space="preserve"> eudemonic wellbeing was </w:t>
      </w:r>
      <w:r w:rsidR="004C6DA4" w:rsidRPr="00CA386A">
        <w:rPr>
          <w:rFonts w:ascii="Times New Roman" w:hAnsi="Times New Roman" w:cs="Times New Roman"/>
          <w:sz w:val="28"/>
          <w:szCs w:val="28"/>
        </w:rPr>
        <w:t>not as obvious as that of discrimination.</w:t>
      </w:r>
      <w:r w:rsidRPr="00CA386A">
        <w:rPr>
          <w:rFonts w:ascii="Times New Roman" w:hAnsi="Times New Roman" w:cs="Times New Roman"/>
          <w:sz w:val="28"/>
          <w:szCs w:val="28"/>
        </w:rPr>
        <w:t xml:space="preserve"> Minority stressors generally have a negative association with eudemonic wellbeing of minority group members.</w:t>
      </w:r>
      <w:r w:rsidR="00385C81" w:rsidRPr="00CA386A">
        <w:rPr>
          <w:rFonts w:ascii="Times New Roman" w:hAnsi="Times New Roman" w:cs="Times New Roman"/>
          <w:sz w:val="28"/>
          <w:szCs w:val="28"/>
        </w:rPr>
        <w:t xml:space="preserve"> Of the eight marginalisation identifiers presented, race/ethnicity was the most prominent. Other prominent identifiers were sexual orientation and social status. </w:t>
      </w:r>
    </w:p>
    <w:p w14:paraId="179F3BB6" w14:textId="67E75497" w:rsidR="00095B96" w:rsidRPr="00CA386A" w:rsidRDefault="00095B96"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However, this literature review shows that marginalization identifiers and minority stressors interact differently with certain factors to positively influence eudemonic wellbeing in different groups of people. </w:t>
      </w:r>
    </w:p>
    <w:p w14:paraId="59915394" w14:textId="32363614" w:rsidR="007A1671" w:rsidRPr="00CA386A" w:rsidRDefault="00095B96" w:rsidP="00954FB8">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lastRenderedPageBreak/>
        <w:t xml:space="preserve">The major factors identified include sense of belonging, level of motivation, self-esteem and sense of commonality. It is therefore necessary to close this gap in the </w:t>
      </w:r>
      <w:r w:rsidR="00F862CE" w:rsidRPr="00CA386A">
        <w:rPr>
          <w:rFonts w:ascii="Times New Roman" w:hAnsi="Times New Roman" w:cs="Times New Roman"/>
          <w:sz w:val="28"/>
          <w:szCs w:val="28"/>
        </w:rPr>
        <w:t xml:space="preserve">relevant </w:t>
      </w:r>
      <w:r w:rsidRPr="00CA386A">
        <w:rPr>
          <w:rFonts w:ascii="Times New Roman" w:hAnsi="Times New Roman" w:cs="Times New Roman"/>
          <w:sz w:val="28"/>
          <w:szCs w:val="28"/>
        </w:rPr>
        <w:t>literature, by investigating the influence of these factors on</w:t>
      </w:r>
      <w:r w:rsidR="00447B84" w:rsidRPr="00CA386A">
        <w:rPr>
          <w:rFonts w:ascii="Times New Roman" w:hAnsi="Times New Roman" w:cs="Times New Roman"/>
          <w:sz w:val="28"/>
          <w:szCs w:val="28"/>
        </w:rPr>
        <w:t xml:space="preserve"> eudemonic wellbeing of </w:t>
      </w:r>
      <w:r w:rsidRPr="00CA386A">
        <w:rPr>
          <w:rFonts w:ascii="Times New Roman" w:hAnsi="Times New Roman" w:cs="Times New Roman"/>
          <w:sz w:val="28"/>
          <w:szCs w:val="28"/>
        </w:rPr>
        <w:t>a more specific minority group</w:t>
      </w:r>
      <w:r w:rsidR="00EC004E" w:rsidRPr="00CA386A">
        <w:rPr>
          <w:rFonts w:ascii="Times New Roman" w:hAnsi="Times New Roman" w:cs="Times New Roman"/>
          <w:sz w:val="28"/>
          <w:szCs w:val="28"/>
        </w:rPr>
        <w:t xml:space="preserve"> resident in the UK</w:t>
      </w:r>
      <w:r w:rsidRPr="00CA386A">
        <w:rPr>
          <w:rFonts w:ascii="Times New Roman" w:hAnsi="Times New Roman" w:cs="Times New Roman"/>
          <w:sz w:val="28"/>
          <w:szCs w:val="28"/>
        </w:rPr>
        <w:t>.</w:t>
      </w:r>
    </w:p>
    <w:p w14:paraId="3A3A9EF1" w14:textId="445DC1D7" w:rsidR="008E3EF0" w:rsidRDefault="008E3EF0" w:rsidP="00954FB8">
      <w:pPr>
        <w:spacing w:line="480" w:lineRule="auto"/>
        <w:jc w:val="left"/>
        <w:rPr>
          <w:rFonts w:ascii="Arial Black" w:hAnsi="Arial Black"/>
          <w:b/>
          <w:bCs/>
          <w:sz w:val="36"/>
          <w:szCs w:val="36"/>
        </w:rPr>
      </w:pPr>
    </w:p>
    <w:p w14:paraId="5BE22F2B" w14:textId="46F19A40" w:rsidR="00B2373D" w:rsidRDefault="00B2373D" w:rsidP="00954FB8">
      <w:pPr>
        <w:spacing w:line="480" w:lineRule="auto"/>
        <w:jc w:val="left"/>
        <w:rPr>
          <w:rFonts w:ascii="Arial Black" w:hAnsi="Arial Black"/>
          <w:b/>
          <w:bCs/>
          <w:sz w:val="36"/>
          <w:szCs w:val="36"/>
        </w:rPr>
      </w:pPr>
    </w:p>
    <w:p w14:paraId="3DB770CD" w14:textId="380C5636" w:rsidR="00B2373D" w:rsidRDefault="00B2373D" w:rsidP="00954FB8">
      <w:pPr>
        <w:spacing w:line="480" w:lineRule="auto"/>
        <w:jc w:val="left"/>
        <w:rPr>
          <w:rFonts w:ascii="Arial Black" w:hAnsi="Arial Black"/>
          <w:b/>
          <w:bCs/>
          <w:sz w:val="36"/>
          <w:szCs w:val="36"/>
        </w:rPr>
      </w:pPr>
    </w:p>
    <w:p w14:paraId="4C543620" w14:textId="179351B0" w:rsidR="00B2373D" w:rsidRDefault="00B2373D" w:rsidP="00954FB8">
      <w:pPr>
        <w:spacing w:line="480" w:lineRule="auto"/>
        <w:jc w:val="left"/>
        <w:rPr>
          <w:rFonts w:ascii="Arial Black" w:hAnsi="Arial Black"/>
          <w:b/>
          <w:bCs/>
          <w:sz w:val="36"/>
          <w:szCs w:val="36"/>
        </w:rPr>
      </w:pPr>
    </w:p>
    <w:p w14:paraId="09B19ADE" w14:textId="161469A2" w:rsidR="00B2373D" w:rsidRDefault="00B2373D" w:rsidP="00954FB8">
      <w:pPr>
        <w:spacing w:line="480" w:lineRule="auto"/>
        <w:jc w:val="left"/>
        <w:rPr>
          <w:rFonts w:ascii="Arial Black" w:hAnsi="Arial Black"/>
          <w:b/>
          <w:bCs/>
          <w:sz w:val="36"/>
          <w:szCs w:val="36"/>
        </w:rPr>
      </w:pPr>
    </w:p>
    <w:p w14:paraId="28251D3B" w14:textId="26F4A046" w:rsidR="00B2373D" w:rsidRDefault="00B2373D" w:rsidP="00954FB8">
      <w:pPr>
        <w:spacing w:line="480" w:lineRule="auto"/>
        <w:jc w:val="left"/>
        <w:rPr>
          <w:rFonts w:ascii="Arial Black" w:hAnsi="Arial Black"/>
          <w:b/>
          <w:bCs/>
          <w:sz w:val="36"/>
          <w:szCs w:val="36"/>
        </w:rPr>
      </w:pPr>
    </w:p>
    <w:p w14:paraId="11B569A3" w14:textId="51819013" w:rsidR="00B2373D" w:rsidRDefault="00B2373D" w:rsidP="00954FB8">
      <w:pPr>
        <w:spacing w:line="480" w:lineRule="auto"/>
        <w:jc w:val="left"/>
        <w:rPr>
          <w:rFonts w:ascii="Arial Black" w:hAnsi="Arial Black"/>
          <w:b/>
          <w:bCs/>
          <w:sz w:val="36"/>
          <w:szCs w:val="36"/>
        </w:rPr>
      </w:pPr>
    </w:p>
    <w:p w14:paraId="7281146C" w14:textId="3BC0ED9F" w:rsidR="00B2373D" w:rsidRDefault="00B2373D" w:rsidP="00954FB8">
      <w:pPr>
        <w:spacing w:line="480" w:lineRule="auto"/>
        <w:jc w:val="left"/>
        <w:rPr>
          <w:rFonts w:ascii="Arial Black" w:hAnsi="Arial Black"/>
          <w:b/>
          <w:bCs/>
          <w:sz w:val="36"/>
          <w:szCs w:val="36"/>
        </w:rPr>
      </w:pPr>
    </w:p>
    <w:p w14:paraId="184B3F40" w14:textId="77777777" w:rsidR="00B2373D" w:rsidRPr="00CA386A" w:rsidRDefault="00B2373D" w:rsidP="00954FB8">
      <w:pPr>
        <w:spacing w:line="480" w:lineRule="auto"/>
        <w:jc w:val="left"/>
        <w:rPr>
          <w:rFonts w:ascii="Arial Black" w:hAnsi="Arial Black"/>
          <w:b/>
          <w:bCs/>
          <w:sz w:val="36"/>
          <w:szCs w:val="36"/>
        </w:rPr>
      </w:pPr>
    </w:p>
    <w:p w14:paraId="67B0C54D" w14:textId="77777777" w:rsidR="00E81706" w:rsidRPr="00CA386A" w:rsidRDefault="00E81706" w:rsidP="00954FB8">
      <w:pPr>
        <w:pStyle w:val="Heading1"/>
        <w:spacing w:line="480" w:lineRule="auto"/>
        <w:jc w:val="center"/>
        <w:rPr>
          <w:rFonts w:ascii="Arial Black" w:hAnsi="Arial Black"/>
          <w:sz w:val="36"/>
          <w:szCs w:val="36"/>
        </w:rPr>
      </w:pPr>
      <w:bookmarkStart w:id="29" w:name="_Toc25812487"/>
      <w:bookmarkStart w:id="30" w:name="_Toc26176545"/>
      <w:r w:rsidRPr="00CA386A">
        <w:rPr>
          <w:rFonts w:ascii="Arial Black" w:hAnsi="Arial Black"/>
          <w:sz w:val="36"/>
          <w:szCs w:val="36"/>
        </w:rPr>
        <w:lastRenderedPageBreak/>
        <w:t>CHAPTER THREE</w:t>
      </w:r>
      <w:bookmarkEnd w:id="30"/>
    </w:p>
    <w:p w14:paraId="038E13FC" w14:textId="77777777" w:rsidR="00E81706" w:rsidRPr="00CA386A" w:rsidRDefault="00E81706" w:rsidP="00954FB8">
      <w:pPr>
        <w:pStyle w:val="Heading1"/>
        <w:spacing w:line="276" w:lineRule="auto"/>
        <w:jc w:val="center"/>
        <w:rPr>
          <w:rFonts w:ascii="Arial Black" w:hAnsi="Arial Black"/>
          <w:sz w:val="36"/>
          <w:szCs w:val="36"/>
        </w:rPr>
      </w:pPr>
      <w:bookmarkStart w:id="31" w:name="_Hlk26113733"/>
      <w:bookmarkStart w:id="32" w:name="_Toc26176546"/>
      <w:r w:rsidRPr="00CA386A">
        <w:rPr>
          <w:rFonts w:ascii="Arial Black" w:hAnsi="Arial Black"/>
          <w:sz w:val="36"/>
          <w:szCs w:val="36"/>
        </w:rPr>
        <w:t>RESEARCH ON FACTORS THAT INFLUENCE EUDEMONIC WELLBEING IN BLACK AND MINORITY ETHNIC POPULATIONS RESIDENT IN THE UNITED KINGDOM</w:t>
      </w:r>
      <w:bookmarkEnd w:id="31"/>
      <w:bookmarkEnd w:id="32"/>
    </w:p>
    <w:p w14:paraId="7CA16B6E" w14:textId="77777777" w:rsidR="00E81706" w:rsidRPr="00CA386A" w:rsidRDefault="00E81706" w:rsidP="00954FB8">
      <w:pPr>
        <w:pStyle w:val="Heading1"/>
        <w:spacing w:line="480" w:lineRule="auto"/>
        <w:jc w:val="center"/>
        <w:rPr>
          <w:rFonts w:ascii="Arial Black" w:hAnsi="Arial Black"/>
          <w:sz w:val="36"/>
          <w:szCs w:val="36"/>
        </w:rPr>
      </w:pPr>
    </w:p>
    <w:p w14:paraId="57A366B3" w14:textId="77777777" w:rsidR="00E81706" w:rsidRPr="00CA386A" w:rsidRDefault="00E81706" w:rsidP="00954FB8">
      <w:pPr>
        <w:spacing w:line="360" w:lineRule="auto"/>
        <w:jc w:val="left"/>
        <w:rPr>
          <w:rFonts w:ascii="Arial Black" w:hAnsi="Arial Black"/>
          <w:sz w:val="28"/>
          <w:szCs w:val="28"/>
        </w:rPr>
      </w:pPr>
      <w:r w:rsidRPr="00CA386A">
        <w:rPr>
          <w:rFonts w:ascii="Arial Black" w:hAnsi="Arial Black"/>
          <w:sz w:val="28"/>
          <w:szCs w:val="28"/>
        </w:rPr>
        <w:t>Draft manuscript for Journal of Cultural Diversity and Ethnic Minority Psychology</w:t>
      </w:r>
    </w:p>
    <w:p w14:paraId="32A7D817" w14:textId="77777777" w:rsidR="00E81706" w:rsidRPr="00CA386A" w:rsidRDefault="00E81706" w:rsidP="00954FB8">
      <w:pPr>
        <w:pStyle w:val="Heading1"/>
        <w:spacing w:line="480" w:lineRule="auto"/>
        <w:rPr>
          <w:sz w:val="28"/>
          <w:szCs w:val="28"/>
        </w:rPr>
      </w:pPr>
    </w:p>
    <w:p w14:paraId="6C19B5E1" w14:textId="77777777" w:rsidR="00E81706" w:rsidRPr="00CA386A" w:rsidRDefault="00E81706" w:rsidP="00954FB8">
      <w:pPr>
        <w:pStyle w:val="Heading2"/>
        <w:spacing w:line="480" w:lineRule="auto"/>
        <w:jc w:val="left"/>
        <w:rPr>
          <w:color w:val="auto"/>
        </w:rPr>
      </w:pPr>
    </w:p>
    <w:p w14:paraId="31637C8A" w14:textId="65BE1F05" w:rsidR="00E81706" w:rsidRPr="00CA386A" w:rsidRDefault="00E81706" w:rsidP="00954FB8">
      <w:pPr>
        <w:pStyle w:val="Heading2"/>
        <w:spacing w:line="480" w:lineRule="auto"/>
        <w:jc w:val="left"/>
        <w:rPr>
          <w:rFonts w:ascii="Arial Black" w:hAnsi="Arial Black"/>
          <w:color w:val="auto"/>
          <w:sz w:val="28"/>
          <w:szCs w:val="28"/>
        </w:rPr>
      </w:pPr>
      <w:bookmarkStart w:id="33" w:name="_Toc26176547"/>
      <w:r w:rsidRPr="00CA386A">
        <w:rPr>
          <w:rFonts w:ascii="Arial Black" w:hAnsi="Arial Black"/>
          <w:color w:val="auto"/>
          <w:sz w:val="28"/>
          <w:szCs w:val="28"/>
        </w:rPr>
        <w:t>ABSTRACT</w:t>
      </w:r>
      <w:bookmarkEnd w:id="33"/>
    </w:p>
    <w:p w14:paraId="50AD8117" w14:textId="7D22FD9D" w:rsidR="00E81706" w:rsidRPr="00CA386A" w:rsidRDefault="00E81706" w:rsidP="00954FB8">
      <w:pPr>
        <w:pStyle w:val="NormalWeb"/>
        <w:spacing w:line="480" w:lineRule="auto"/>
        <w:rPr>
          <w:sz w:val="28"/>
          <w:szCs w:val="28"/>
        </w:rPr>
      </w:pPr>
      <w:r w:rsidRPr="00CA386A">
        <w:rPr>
          <w:sz w:val="28"/>
          <w:szCs w:val="28"/>
        </w:rPr>
        <w:t>Eudemonia is a way of living that converges on what is fundamentally worthwhile. It’s not a feeling or a mental state, but a character that develops continuous reflective reasoning in pursuance of excellence</w:t>
      </w:r>
      <w:sdt>
        <w:sdtPr>
          <w:rPr>
            <w:sz w:val="28"/>
            <w:szCs w:val="28"/>
          </w:rPr>
          <w:id w:val="2025746708"/>
          <w:citation/>
        </w:sdtPr>
        <w:sdtContent>
          <w:r w:rsidRPr="00CA386A">
            <w:rPr>
              <w:sz w:val="28"/>
              <w:szCs w:val="28"/>
            </w:rPr>
            <w:fldChar w:fldCharType="begin"/>
          </w:r>
          <w:r w:rsidRPr="00CA386A">
            <w:rPr>
              <w:sz w:val="28"/>
              <w:szCs w:val="28"/>
            </w:rPr>
            <w:instrText xml:space="preserve"> CITATION Rya08 \l 2057 </w:instrText>
          </w:r>
          <w:r w:rsidRPr="00CA386A">
            <w:rPr>
              <w:sz w:val="28"/>
              <w:szCs w:val="28"/>
            </w:rPr>
            <w:fldChar w:fldCharType="separate"/>
          </w:r>
          <w:r w:rsidRPr="00CA386A">
            <w:rPr>
              <w:noProof/>
              <w:sz w:val="28"/>
              <w:szCs w:val="28"/>
            </w:rPr>
            <w:t xml:space="preserve"> (Ryan, Huta, &amp; Deci, 2008)</w:t>
          </w:r>
          <w:r w:rsidRPr="00CA386A">
            <w:rPr>
              <w:sz w:val="28"/>
              <w:szCs w:val="28"/>
            </w:rPr>
            <w:fldChar w:fldCharType="end"/>
          </w:r>
        </w:sdtContent>
      </w:sdt>
      <w:r w:rsidRPr="00CA386A">
        <w:rPr>
          <w:sz w:val="28"/>
          <w:szCs w:val="28"/>
        </w:rPr>
        <w:t>. The core elements of eudemonic wellbeing can be assessed by measuring ‘</w:t>
      </w:r>
      <w:r w:rsidRPr="00CA386A">
        <w:rPr>
          <w:i/>
          <w:iCs/>
          <w:sz w:val="28"/>
          <w:szCs w:val="28"/>
        </w:rPr>
        <w:t>sense of purpose’</w:t>
      </w:r>
      <w:r w:rsidRPr="00CA386A">
        <w:rPr>
          <w:sz w:val="28"/>
          <w:szCs w:val="28"/>
        </w:rPr>
        <w:t>, magnitude of ‘</w:t>
      </w:r>
      <w:r w:rsidRPr="00CA386A">
        <w:rPr>
          <w:i/>
          <w:iCs/>
          <w:sz w:val="28"/>
          <w:szCs w:val="28"/>
        </w:rPr>
        <w:t xml:space="preserve">effortful engagement’ </w:t>
      </w:r>
      <w:r w:rsidRPr="00CA386A">
        <w:rPr>
          <w:sz w:val="28"/>
          <w:szCs w:val="28"/>
        </w:rPr>
        <w:t>and extent of ‘</w:t>
      </w:r>
      <w:r w:rsidRPr="00CA386A">
        <w:rPr>
          <w:i/>
          <w:iCs/>
          <w:sz w:val="28"/>
          <w:szCs w:val="28"/>
        </w:rPr>
        <w:t>purposeful personal expression’</w:t>
      </w:r>
      <w:r w:rsidRPr="00CA386A">
        <w:rPr>
          <w:sz w:val="28"/>
          <w:szCs w:val="28"/>
        </w:rPr>
        <w:t xml:space="preserve"> </w:t>
      </w:r>
      <w:sdt>
        <w:sdtPr>
          <w:rPr>
            <w:sz w:val="28"/>
            <w:szCs w:val="28"/>
          </w:rPr>
          <w:id w:val="-546148148"/>
          <w:citation/>
        </w:sdtPr>
        <w:sdtContent>
          <w:r w:rsidRPr="00CA386A">
            <w:rPr>
              <w:sz w:val="28"/>
              <w:szCs w:val="28"/>
            </w:rPr>
            <w:fldChar w:fldCharType="begin"/>
          </w:r>
          <w:r w:rsidRPr="00CA386A">
            <w:rPr>
              <w:sz w:val="28"/>
              <w:szCs w:val="28"/>
            </w:rPr>
            <w:instrText xml:space="preserve"> CITATION Sch13 \l 2057 </w:instrText>
          </w:r>
          <w:r w:rsidRPr="00CA386A">
            <w:rPr>
              <w:sz w:val="28"/>
              <w:szCs w:val="28"/>
            </w:rPr>
            <w:fldChar w:fldCharType="separate"/>
          </w:r>
          <w:r w:rsidRPr="00CA386A">
            <w:rPr>
              <w:noProof/>
              <w:sz w:val="28"/>
              <w:szCs w:val="28"/>
            </w:rPr>
            <w:t>(Schutte, Wissing, &amp; Khumalo, 2013)</w:t>
          </w:r>
          <w:r w:rsidRPr="00CA386A">
            <w:rPr>
              <w:sz w:val="28"/>
              <w:szCs w:val="28"/>
            </w:rPr>
            <w:fldChar w:fldCharType="end"/>
          </w:r>
        </w:sdtContent>
      </w:sdt>
      <w:r w:rsidRPr="00CA386A">
        <w:rPr>
          <w:sz w:val="28"/>
          <w:szCs w:val="28"/>
        </w:rPr>
        <w:t xml:space="preserve">. According to self-determination theory an individual can achieve a version of their best possible self, high in eudemonic aspects of wellbeing, if certain </w:t>
      </w:r>
      <w:r w:rsidRPr="00CA386A">
        <w:rPr>
          <w:sz w:val="28"/>
          <w:szCs w:val="28"/>
        </w:rPr>
        <w:lastRenderedPageBreak/>
        <w:t>conditions are met</w:t>
      </w:r>
      <w:sdt>
        <w:sdtPr>
          <w:rPr>
            <w:sz w:val="28"/>
            <w:szCs w:val="28"/>
          </w:rPr>
          <w:id w:val="805974370"/>
          <w:citation/>
        </w:sdtPr>
        <w:sdtContent>
          <w:r w:rsidRPr="00CA386A">
            <w:rPr>
              <w:sz w:val="28"/>
              <w:szCs w:val="28"/>
            </w:rPr>
            <w:fldChar w:fldCharType="begin"/>
          </w:r>
          <w:r w:rsidRPr="00CA386A">
            <w:rPr>
              <w:sz w:val="28"/>
              <w:szCs w:val="28"/>
            </w:rPr>
            <w:instrText xml:space="preserve"> CITATION Rya08 \l 2057 </w:instrText>
          </w:r>
          <w:r w:rsidRPr="00CA386A">
            <w:rPr>
              <w:sz w:val="28"/>
              <w:szCs w:val="28"/>
            </w:rPr>
            <w:fldChar w:fldCharType="separate"/>
          </w:r>
          <w:r w:rsidRPr="00CA386A">
            <w:rPr>
              <w:noProof/>
              <w:sz w:val="28"/>
              <w:szCs w:val="28"/>
            </w:rPr>
            <w:t xml:space="preserve"> (Ryan, Huta, &amp; Deci, 2008)</w:t>
          </w:r>
          <w:r w:rsidRPr="00CA386A">
            <w:rPr>
              <w:sz w:val="28"/>
              <w:szCs w:val="28"/>
            </w:rPr>
            <w:fldChar w:fldCharType="end"/>
          </w:r>
        </w:sdtContent>
      </w:sdt>
      <w:r w:rsidRPr="00CA386A">
        <w:rPr>
          <w:sz w:val="28"/>
          <w:szCs w:val="28"/>
        </w:rPr>
        <w:t xml:space="preserve">. These conditions predominantly originate from the social atmosphere in which the said individuals develop and function. Minority ethnic individuals however seem to have unique experiences which distinctively affect their ability to pursue excellence. They </w:t>
      </w:r>
      <w:r w:rsidR="004812A3" w:rsidRPr="00CA386A">
        <w:rPr>
          <w:sz w:val="28"/>
          <w:szCs w:val="28"/>
        </w:rPr>
        <w:t xml:space="preserve">are more susceptible to social influences like belonging uncertainty and motivation </w:t>
      </w:r>
      <w:r w:rsidRPr="00CA386A">
        <w:rPr>
          <w:sz w:val="28"/>
          <w:szCs w:val="28"/>
        </w:rPr>
        <w:t>compared to their majority counterparts</w:t>
      </w:r>
      <w:r w:rsidR="00B2373D">
        <w:rPr>
          <w:sz w:val="28"/>
          <w:szCs w:val="28"/>
        </w:rPr>
        <w:t xml:space="preserve"> They also</w:t>
      </w:r>
      <w:r w:rsidRPr="00CA386A">
        <w:rPr>
          <w:sz w:val="28"/>
          <w:szCs w:val="28"/>
        </w:rPr>
        <w:t xml:space="preserve"> have certain challenges that come with the minority experience which thwarts their ability to maximize potentials</w:t>
      </w:r>
      <w:sdt>
        <w:sdtPr>
          <w:rPr>
            <w:sz w:val="28"/>
            <w:szCs w:val="28"/>
          </w:rPr>
          <w:id w:val="1230116218"/>
          <w:citation/>
        </w:sdtPr>
        <w:sdtContent>
          <w:r w:rsidRPr="00CA386A">
            <w:rPr>
              <w:sz w:val="28"/>
              <w:szCs w:val="28"/>
            </w:rPr>
            <w:fldChar w:fldCharType="begin"/>
          </w:r>
          <w:r w:rsidRPr="00CA386A">
            <w:rPr>
              <w:sz w:val="28"/>
              <w:szCs w:val="28"/>
            </w:rPr>
            <w:instrText xml:space="preserve"> CITATION Con00 \l 2057 </w:instrText>
          </w:r>
          <w:r w:rsidRPr="00CA386A">
            <w:rPr>
              <w:sz w:val="28"/>
              <w:szCs w:val="28"/>
            </w:rPr>
            <w:fldChar w:fldCharType="separate"/>
          </w:r>
          <w:r w:rsidRPr="00CA386A">
            <w:rPr>
              <w:noProof/>
              <w:sz w:val="28"/>
              <w:szCs w:val="28"/>
            </w:rPr>
            <w:t xml:space="preserve"> (Contrada, et al., 2000)</w:t>
          </w:r>
          <w:r w:rsidRPr="00CA386A">
            <w:rPr>
              <w:sz w:val="28"/>
              <w:szCs w:val="28"/>
            </w:rPr>
            <w:fldChar w:fldCharType="end"/>
          </w:r>
        </w:sdtContent>
      </w:sdt>
      <w:r w:rsidRPr="00CA386A">
        <w:rPr>
          <w:sz w:val="28"/>
          <w:szCs w:val="28"/>
        </w:rPr>
        <w:t>. This research found that self-motivation, self-esteem and sense of belonging where the highest predictors of eudemonic wellbeing. It also</w:t>
      </w:r>
      <w:r w:rsidR="004812A3" w:rsidRPr="00CA386A">
        <w:rPr>
          <w:sz w:val="28"/>
          <w:szCs w:val="28"/>
        </w:rPr>
        <w:t xml:space="preserve"> found</w:t>
      </w:r>
      <w:r w:rsidRPr="00CA386A">
        <w:rPr>
          <w:sz w:val="28"/>
          <w:szCs w:val="28"/>
        </w:rPr>
        <w:t xml:space="preserve"> that minority group members actually have higher eudemonic wellbeing scores in aspects of eudemonic wellbeing relating to </w:t>
      </w:r>
      <w:r w:rsidRPr="00CA386A">
        <w:rPr>
          <w:i/>
          <w:iCs/>
          <w:sz w:val="28"/>
          <w:szCs w:val="28"/>
        </w:rPr>
        <w:t>purposeful personal expressiveness</w:t>
      </w:r>
      <w:r w:rsidRPr="00CA386A">
        <w:rPr>
          <w:sz w:val="28"/>
          <w:szCs w:val="28"/>
        </w:rPr>
        <w:t xml:space="preserve"> and </w:t>
      </w:r>
      <w:r w:rsidRPr="00CA386A">
        <w:rPr>
          <w:i/>
          <w:iCs/>
          <w:sz w:val="28"/>
          <w:szCs w:val="28"/>
        </w:rPr>
        <w:t>sense of purpose</w:t>
      </w:r>
      <w:r w:rsidRPr="00CA386A">
        <w:rPr>
          <w:sz w:val="28"/>
          <w:szCs w:val="28"/>
        </w:rPr>
        <w:t xml:space="preserve"> but lower scores in</w:t>
      </w:r>
      <w:r w:rsidRPr="00CA386A">
        <w:rPr>
          <w:i/>
          <w:iCs/>
          <w:sz w:val="28"/>
          <w:szCs w:val="28"/>
        </w:rPr>
        <w:t xml:space="preserve"> effortful engagement</w:t>
      </w:r>
      <w:r w:rsidRPr="00CA386A">
        <w:rPr>
          <w:sz w:val="28"/>
          <w:szCs w:val="28"/>
        </w:rPr>
        <w:t xml:space="preserve">. The high </w:t>
      </w:r>
      <w:r w:rsidRPr="00CA386A">
        <w:rPr>
          <w:i/>
          <w:iCs/>
          <w:sz w:val="28"/>
          <w:szCs w:val="28"/>
        </w:rPr>
        <w:t>purposeful expressiveness</w:t>
      </w:r>
      <w:r w:rsidRPr="00CA386A">
        <w:rPr>
          <w:sz w:val="28"/>
          <w:szCs w:val="28"/>
        </w:rPr>
        <w:t xml:space="preserve"> scores can be explained by the need of minority individuals to re-evaluate their devalued identities, and then exorbitantly flaunt this identity. High </w:t>
      </w:r>
      <w:r w:rsidR="00D01E0A">
        <w:rPr>
          <w:sz w:val="28"/>
          <w:szCs w:val="28"/>
        </w:rPr>
        <w:t>s</w:t>
      </w:r>
      <w:r w:rsidRPr="00CA386A">
        <w:rPr>
          <w:i/>
          <w:iCs/>
          <w:sz w:val="28"/>
          <w:szCs w:val="28"/>
        </w:rPr>
        <w:t>ense of purpose</w:t>
      </w:r>
      <w:r w:rsidRPr="00CA386A">
        <w:rPr>
          <w:sz w:val="28"/>
          <w:szCs w:val="28"/>
        </w:rPr>
        <w:t xml:space="preserve"> score might be a positive effect of adversity which sometimes hones purpose. Low </w:t>
      </w:r>
      <w:r w:rsidRPr="00CA386A">
        <w:rPr>
          <w:i/>
          <w:iCs/>
          <w:sz w:val="28"/>
          <w:szCs w:val="28"/>
        </w:rPr>
        <w:t>effortful engagement</w:t>
      </w:r>
      <w:r w:rsidRPr="00CA386A">
        <w:rPr>
          <w:sz w:val="28"/>
          <w:szCs w:val="28"/>
        </w:rPr>
        <w:t xml:space="preserve"> is possibly a negative effect of that adversity in the form of discrimination, which hinders progress irrespective of amount of effort previously divulged. More needs to be done to eradicate or temper the effects of discrimination so as to encourage effortful engagement and maximization of potential in minority ethnic group members.</w:t>
      </w:r>
    </w:p>
    <w:p w14:paraId="2B3E29B8" w14:textId="77777777" w:rsidR="00E81706" w:rsidRPr="00CA386A" w:rsidRDefault="00E81706" w:rsidP="00954FB8">
      <w:pPr>
        <w:pStyle w:val="NormalWeb"/>
        <w:spacing w:line="480" w:lineRule="auto"/>
        <w:rPr>
          <w:sz w:val="28"/>
          <w:szCs w:val="28"/>
        </w:rPr>
      </w:pPr>
    </w:p>
    <w:p w14:paraId="0AD353EF" w14:textId="77777777" w:rsidR="00E81706" w:rsidRPr="00CA386A" w:rsidRDefault="00E81706" w:rsidP="00954FB8">
      <w:pPr>
        <w:pStyle w:val="NormalWeb"/>
        <w:spacing w:line="480" w:lineRule="auto"/>
        <w:rPr>
          <w:rFonts w:ascii="Arial" w:hAnsi="Arial" w:cs="Arial"/>
          <w:b/>
          <w:bCs/>
          <w:sz w:val="28"/>
        </w:rPr>
      </w:pPr>
    </w:p>
    <w:p w14:paraId="6847B45D" w14:textId="45590FC4" w:rsidR="00E81706" w:rsidRPr="00CA386A" w:rsidRDefault="00E81706" w:rsidP="00954FB8">
      <w:pPr>
        <w:pStyle w:val="Heading2"/>
        <w:spacing w:line="480" w:lineRule="auto"/>
        <w:jc w:val="left"/>
        <w:rPr>
          <w:rFonts w:ascii="Arial Black" w:hAnsi="Arial Black"/>
          <w:color w:val="auto"/>
          <w:sz w:val="28"/>
          <w:szCs w:val="28"/>
        </w:rPr>
      </w:pPr>
      <w:bookmarkStart w:id="34" w:name="_Toc26176548"/>
      <w:r w:rsidRPr="00CA386A">
        <w:rPr>
          <w:rFonts w:ascii="Arial Black" w:hAnsi="Arial Black"/>
          <w:color w:val="auto"/>
          <w:sz w:val="28"/>
          <w:szCs w:val="28"/>
        </w:rPr>
        <w:t>INTRODUCTION</w:t>
      </w:r>
      <w:bookmarkEnd w:id="34"/>
    </w:p>
    <w:p w14:paraId="21DF4B00" w14:textId="2FDBDE0A" w:rsidR="00E81706" w:rsidRPr="00CA386A" w:rsidRDefault="00E81706" w:rsidP="00954FB8">
      <w:pPr>
        <w:pStyle w:val="NormalWeb"/>
        <w:spacing w:line="480" w:lineRule="auto"/>
        <w:rPr>
          <w:sz w:val="28"/>
          <w:szCs w:val="28"/>
        </w:rPr>
      </w:pPr>
      <w:r w:rsidRPr="00CA386A">
        <w:rPr>
          <w:sz w:val="28"/>
          <w:szCs w:val="28"/>
        </w:rPr>
        <w:t xml:space="preserve">Monitoring wellbeing has been identified as an important component of measuring the advancement of a populace </w:t>
      </w:r>
      <w:sdt>
        <w:sdtPr>
          <w:rPr>
            <w:sz w:val="28"/>
            <w:szCs w:val="28"/>
          </w:rPr>
          <w:id w:val="-1885633821"/>
          <w:citation/>
        </w:sdtPr>
        <w:sdtContent>
          <w:r w:rsidRPr="00CA386A">
            <w:rPr>
              <w:sz w:val="28"/>
              <w:szCs w:val="28"/>
            </w:rPr>
            <w:fldChar w:fldCharType="begin"/>
          </w:r>
          <w:r w:rsidRPr="00CA386A">
            <w:rPr>
              <w:sz w:val="28"/>
              <w:szCs w:val="28"/>
            </w:rPr>
            <w:instrText xml:space="preserve">CITATION Dol11 \l 2057 </w:instrText>
          </w:r>
          <w:r w:rsidRPr="00CA386A">
            <w:rPr>
              <w:sz w:val="28"/>
              <w:szCs w:val="28"/>
            </w:rPr>
            <w:fldChar w:fldCharType="separate"/>
          </w:r>
          <w:r w:rsidRPr="00CA386A">
            <w:rPr>
              <w:noProof/>
              <w:sz w:val="28"/>
              <w:szCs w:val="28"/>
            </w:rPr>
            <w:t>(Dolan, Layard, &amp; Metcalfe, Measuring Subjective Well-being for Public Policy, 2011)</w:t>
          </w:r>
          <w:r w:rsidRPr="00CA386A">
            <w:rPr>
              <w:sz w:val="28"/>
              <w:szCs w:val="28"/>
            </w:rPr>
            <w:fldChar w:fldCharType="end"/>
          </w:r>
        </w:sdtContent>
      </w:sdt>
      <w:r w:rsidRPr="00CA386A">
        <w:rPr>
          <w:sz w:val="28"/>
          <w:szCs w:val="28"/>
        </w:rPr>
        <w:t>. It is therefore only appropriate that results should practically inform government policies</w:t>
      </w:r>
      <w:sdt>
        <w:sdtPr>
          <w:rPr>
            <w:sz w:val="28"/>
            <w:szCs w:val="28"/>
          </w:rPr>
          <w:id w:val="-823740159"/>
          <w:citation/>
        </w:sdtPr>
        <w:sdtContent>
          <w:r w:rsidRPr="00CA386A">
            <w:rPr>
              <w:sz w:val="28"/>
              <w:szCs w:val="28"/>
            </w:rPr>
            <w:fldChar w:fldCharType="begin"/>
          </w:r>
          <w:r w:rsidRPr="00CA386A">
            <w:rPr>
              <w:sz w:val="28"/>
              <w:szCs w:val="28"/>
            </w:rPr>
            <w:instrText xml:space="preserve">CITATION Placeholder1 \l 2057 </w:instrText>
          </w:r>
          <w:r w:rsidRPr="00CA386A">
            <w:rPr>
              <w:sz w:val="28"/>
              <w:szCs w:val="28"/>
            </w:rPr>
            <w:fldChar w:fldCharType="separate"/>
          </w:r>
          <w:r w:rsidRPr="00CA386A">
            <w:rPr>
              <w:noProof/>
              <w:sz w:val="28"/>
              <w:szCs w:val="28"/>
            </w:rPr>
            <w:t xml:space="preserve"> (Deeming, 2013)</w:t>
          </w:r>
          <w:r w:rsidRPr="00CA386A">
            <w:rPr>
              <w:sz w:val="28"/>
              <w:szCs w:val="28"/>
            </w:rPr>
            <w:fldChar w:fldCharType="end"/>
          </w:r>
        </w:sdtContent>
      </w:sdt>
      <w:r w:rsidRPr="00CA386A">
        <w:rPr>
          <w:sz w:val="28"/>
          <w:szCs w:val="28"/>
        </w:rPr>
        <w:t>. Previous research shows the progress that has been made by policy developers to stir away from measuring growth of a population by purely economic terms and instead incorporate wellbeing measures into these statistics to ensure appropriate policy appraisal and design</w:t>
      </w:r>
      <w:sdt>
        <w:sdtPr>
          <w:rPr>
            <w:sz w:val="28"/>
            <w:szCs w:val="28"/>
          </w:rPr>
          <w:id w:val="-610287213"/>
          <w:citation/>
        </w:sdtPr>
        <w:sdtContent>
          <w:r w:rsidRPr="00CA386A">
            <w:rPr>
              <w:sz w:val="28"/>
              <w:szCs w:val="28"/>
            </w:rPr>
            <w:fldChar w:fldCharType="begin"/>
          </w:r>
          <w:r w:rsidRPr="00CA386A">
            <w:rPr>
              <w:sz w:val="28"/>
              <w:szCs w:val="28"/>
            </w:rPr>
            <w:instrText xml:space="preserve"> CITATION Dol12 \l 2057 </w:instrText>
          </w:r>
          <w:r w:rsidRPr="00CA386A">
            <w:rPr>
              <w:sz w:val="28"/>
              <w:szCs w:val="28"/>
            </w:rPr>
            <w:fldChar w:fldCharType="separate"/>
          </w:r>
          <w:r w:rsidRPr="00CA386A">
            <w:rPr>
              <w:noProof/>
              <w:sz w:val="28"/>
              <w:szCs w:val="28"/>
            </w:rPr>
            <w:t xml:space="preserve"> (Dolan, Layard, &amp; Robert, Measuring Subjective Wellbeing for Public Policy: Recommendations on Measures, 2011)</w:t>
          </w:r>
          <w:r w:rsidRPr="00CA386A">
            <w:rPr>
              <w:sz w:val="28"/>
              <w:szCs w:val="28"/>
            </w:rPr>
            <w:fldChar w:fldCharType="end"/>
          </w:r>
        </w:sdtContent>
      </w:sdt>
      <w:r w:rsidRPr="00CA386A">
        <w:rPr>
          <w:sz w:val="28"/>
          <w:szCs w:val="28"/>
        </w:rPr>
        <w:t>. Wellbeing measures are also a significant piece of the puzzle in trying to achieve the aims of the current wellbeing for future generations act</w:t>
      </w:r>
      <w:sdt>
        <w:sdtPr>
          <w:rPr>
            <w:sz w:val="28"/>
            <w:szCs w:val="28"/>
          </w:rPr>
          <w:id w:val="-48234594"/>
          <w:citation/>
        </w:sdtPr>
        <w:sdtContent>
          <w:r w:rsidRPr="00CA386A">
            <w:rPr>
              <w:sz w:val="28"/>
              <w:szCs w:val="28"/>
            </w:rPr>
            <w:fldChar w:fldCharType="begin"/>
          </w:r>
          <w:r w:rsidRPr="00CA386A">
            <w:rPr>
              <w:sz w:val="28"/>
              <w:szCs w:val="28"/>
            </w:rPr>
            <w:instrText xml:space="preserve"> CITATION Sop19 \l 2057 </w:instrText>
          </w:r>
          <w:r w:rsidRPr="00CA386A">
            <w:rPr>
              <w:sz w:val="28"/>
              <w:szCs w:val="28"/>
            </w:rPr>
            <w:fldChar w:fldCharType="separate"/>
          </w:r>
          <w:r w:rsidRPr="00CA386A">
            <w:rPr>
              <w:noProof/>
              <w:sz w:val="28"/>
              <w:szCs w:val="28"/>
            </w:rPr>
            <w:t xml:space="preserve"> (Future Generations Commissioner for Wales, 2019)</w:t>
          </w:r>
          <w:r w:rsidRPr="00CA386A">
            <w:rPr>
              <w:sz w:val="28"/>
              <w:szCs w:val="28"/>
            </w:rPr>
            <w:fldChar w:fldCharType="end"/>
          </w:r>
        </w:sdtContent>
      </w:sdt>
      <w:r w:rsidRPr="00CA386A">
        <w:rPr>
          <w:sz w:val="28"/>
          <w:szCs w:val="28"/>
        </w:rPr>
        <w:t xml:space="preserve"> because it centres in on equality which especially eludes members of minority population.</w:t>
      </w:r>
    </w:p>
    <w:p w14:paraId="0E4CF21B" w14:textId="4BFAED8B" w:rsidR="00E81706" w:rsidRPr="00CA386A" w:rsidRDefault="00E81706" w:rsidP="00954FB8">
      <w:pPr>
        <w:pStyle w:val="NormalWeb"/>
        <w:spacing w:line="480" w:lineRule="auto"/>
        <w:rPr>
          <w:sz w:val="28"/>
          <w:szCs w:val="28"/>
        </w:rPr>
      </w:pPr>
      <w:r w:rsidRPr="00CA386A">
        <w:rPr>
          <w:sz w:val="28"/>
          <w:szCs w:val="28"/>
        </w:rPr>
        <w:t>Minority populations are usually made up of individuals who have certain characteristics that result in their being left on the side-lines or marginalised. Examples of these characteristics include sexual orientation, special needs, age or race</w:t>
      </w:r>
      <w:r w:rsidR="009C5F25">
        <w:rPr>
          <w:sz w:val="28"/>
          <w:szCs w:val="28"/>
        </w:rPr>
        <w:t>. These</w:t>
      </w:r>
      <w:r w:rsidRPr="00CA386A">
        <w:rPr>
          <w:sz w:val="28"/>
          <w:szCs w:val="28"/>
        </w:rPr>
        <w:t xml:space="preserve"> are known as marginalisation identifiers</w:t>
      </w:r>
      <w:sdt>
        <w:sdtPr>
          <w:rPr>
            <w:sz w:val="28"/>
            <w:szCs w:val="28"/>
          </w:rPr>
          <w:id w:val="1479035893"/>
          <w:citation/>
        </w:sdtPr>
        <w:sdtContent>
          <w:r w:rsidRPr="00CA386A">
            <w:rPr>
              <w:sz w:val="28"/>
              <w:szCs w:val="28"/>
            </w:rPr>
            <w:fldChar w:fldCharType="begin"/>
          </w:r>
          <w:r w:rsidRPr="00CA386A">
            <w:rPr>
              <w:sz w:val="28"/>
              <w:szCs w:val="28"/>
            </w:rPr>
            <w:instrText xml:space="preserve"> CITATION BEL17 \l 2057 </w:instrText>
          </w:r>
          <w:r w:rsidRPr="00CA386A">
            <w:rPr>
              <w:sz w:val="28"/>
              <w:szCs w:val="28"/>
            </w:rPr>
            <w:fldChar w:fldCharType="separate"/>
          </w:r>
          <w:r w:rsidRPr="00CA386A">
            <w:rPr>
              <w:noProof/>
              <w:sz w:val="28"/>
              <w:szCs w:val="28"/>
            </w:rPr>
            <w:t xml:space="preserve"> (Bellin Z. J., 2017)</w:t>
          </w:r>
          <w:r w:rsidRPr="00CA386A">
            <w:rPr>
              <w:sz w:val="28"/>
              <w:szCs w:val="28"/>
            </w:rPr>
            <w:fldChar w:fldCharType="end"/>
          </w:r>
        </w:sdtContent>
      </w:sdt>
      <w:r w:rsidRPr="00CA386A">
        <w:rPr>
          <w:sz w:val="28"/>
          <w:szCs w:val="28"/>
        </w:rPr>
        <w:t xml:space="preserve">. </w:t>
      </w:r>
      <w:r w:rsidRPr="00CA386A">
        <w:rPr>
          <w:sz w:val="28"/>
          <w:szCs w:val="28"/>
        </w:rPr>
        <w:lastRenderedPageBreak/>
        <w:t xml:space="preserve">Previous research shows that the most prominent marginalization identifier is race </w:t>
      </w:r>
      <w:r w:rsidR="004812A3" w:rsidRPr="00CA386A">
        <w:rPr>
          <w:sz w:val="28"/>
          <w:szCs w:val="28"/>
        </w:rPr>
        <w:t>or</w:t>
      </w:r>
      <w:r w:rsidRPr="00CA386A">
        <w:rPr>
          <w:sz w:val="28"/>
          <w:szCs w:val="28"/>
        </w:rPr>
        <w:t xml:space="preserve"> ethnicity as th</w:t>
      </w:r>
      <w:r w:rsidR="004812A3" w:rsidRPr="00CA386A">
        <w:rPr>
          <w:sz w:val="28"/>
          <w:szCs w:val="28"/>
        </w:rPr>
        <w:t xml:space="preserve">is </w:t>
      </w:r>
      <w:r w:rsidRPr="00CA386A">
        <w:rPr>
          <w:sz w:val="28"/>
          <w:szCs w:val="28"/>
        </w:rPr>
        <w:t>group instigate</w:t>
      </w:r>
      <w:r w:rsidR="009C5F25">
        <w:rPr>
          <w:sz w:val="28"/>
          <w:szCs w:val="28"/>
        </w:rPr>
        <w:t>s</w:t>
      </w:r>
      <w:r w:rsidRPr="00CA386A">
        <w:rPr>
          <w:sz w:val="28"/>
          <w:szCs w:val="28"/>
        </w:rPr>
        <w:t xml:space="preserve"> the highest amount of discrimination and prejudice</w:t>
      </w:r>
      <w:sdt>
        <w:sdtPr>
          <w:rPr>
            <w:sz w:val="28"/>
            <w:szCs w:val="28"/>
          </w:rPr>
          <w:id w:val="1069382413"/>
          <w:citation/>
        </w:sdtPr>
        <w:sdtContent>
          <w:r w:rsidRPr="00CA386A">
            <w:rPr>
              <w:sz w:val="28"/>
              <w:szCs w:val="28"/>
            </w:rPr>
            <w:fldChar w:fldCharType="begin"/>
          </w:r>
          <w:r w:rsidRPr="00CA386A">
            <w:rPr>
              <w:sz w:val="28"/>
              <w:szCs w:val="28"/>
            </w:rPr>
            <w:instrText xml:space="preserve"> CITATION Ste \l 2057 </w:instrText>
          </w:r>
          <w:r w:rsidRPr="00CA386A">
            <w:rPr>
              <w:sz w:val="28"/>
              <w:szCs w:val="28"/>
            </w:rPr>
            <w:fldChar w:fldCharType="separate"/>
          </w:r>
          <w:r w:rsidRPr="00CA386A">
            <w:rPr>
              <w:noProof/>
              <w:sz w:val="28"/>
              <w:szCs w:val="28"/>
            </w:rPr>
            <w:t xml:space="preserve"> (Rao &amp; Stevenson, 2014)</w:t>
          </w:r>
          <w:r w:rsidRPr="00CA386A">
            <w:rPr>
              <w:sz w:val="28"/>
              <w:szCs w:val="28"/>
            </w:rPr>
            <w:fldChar w:fldCharType="end"/>
          </w:r>
        </w:sdtContent>
      </w:sdt>
      <w:r w:rsidRPr="00CA386A">
        <w:rPr>
          <w:sz w:val="28"/>
          <w:szCs w:val="28"/>
        </w:rPr>
        <w:t xml:space="preserve">. As a result of this, </w:t>
      </w:r>
      <w:r w:rsidRPr="00CA386A">
        <w:rPr>
          <w:rStyle w:val="normaltextrun"/>
          <w:sz w:val="28"/>
          <w:szCs w:val="28"/>
        </w:rPr>
        <w:t>wellbeing is relatively lower in black and minority ethnic population</w:t>
      </w:r>
      <w:r w:rsidR="00CA24E2" w:rsidRPr="00CA386A">
        <w:rPr>
          <w:rStyle w:val="normaltextrun"/>
          <w:sz w:val="28"/>
          <w:szCs w:val="28"/>
        </w:rPr>
        <w:t>s</w:t>
      </w:r>
      <w:r w:rsidRPr="00CA386A">
        <w:rPr>
          <w:sz w:val="28"/>
          <w:szCs w:val="28"/>
        </w:rPr>
        <w:t>,</w:t>
      </w:r>
      <w:r w:rsidRPr="00CA386A">
        <w:rPr>
          <w:rStyle w:val="normaltextrun"/>
          <w:sz w:val="28"/>
          <w:szCs w:val="28"/>
        </w:rPr>
        <w:t xml:space="preserve"> compared to their white counterparts as stated by Rao and Stevenson (2014). L</w:t>
      </w:r>
      <w:r w:rsidRPr="00CA386A">
        <w:rPr>
          <w:sz w:val="28"/>
          <w:szCs w:val="28"/>
        </w:rPr>
        <w:t xml:space="preserve">ower wellbeing scores could also be as a result of the effects of ethnicity related stressors like negative stereotypes </w:t>
      </w:r>
      <w:sdt>
        <w:sdtPr>
          <w:rPr>
            <w:sz w:val="28"/>
            <w:szCs w:val="28"/>
          </w:rPr>
          <w:id w:val="-1050835827"/>
          <w:citation/>
        </w:sdtPr>
        <w:sdtContent>
          <w:r w:rsidRPr="00CA386A">
            <w:rPr>
              <w:sz w:val="28"/>
              <w:szCs w:val="28"/>
            </w:rPr>
            <w:fldChar w:fldCharType="begin"/>
          </w:r>
          <w:r w:rsidRPr="00CA386A">
            <w:rPr>
              <w:sz w:val="28"/>
              <w:szCs w:val="28"/>
            </w:rPr>
            <w:instrText xml:space="preserve"> CITATION Con00 \l 2057 </w:instrText>
          </w:r>
          <w:r w:rsidRPr="00CA386A">
            <w:rPr>
              <w:sz w:val="28"/>
              <w:szCs w:val="28"/>
            </w:rPr>
            <w:fldChar w:fldCharType="separate"/>
          </w:r>
          <w:r w:rsidRPr="00CA386A">
            <w:rPr>
              <w:noProof/>
              <w:sz w:val="28"/>
              <w:szCs w:val="28"/>
            </w:rPr>
            <w:t>(Contrada, et al., 2000)</w:t>
          </w:r>
          <w:r w:rsidRPr="00CA386A">
            <w:rPr>
              <w:sz w:val="28"/>
              <w:szCs w:val="28"/>
            </w:rPr>
            <w:fldChar w:fldCharType="end"/>
          </w:r>
        </w:sdtContent>
      </w:sdt>
      <w:r w:rsidRPr="00CA386A">
        <w:rPr>
          <w:sz w:val="28"/>
          <w:szCs w:val="28"/>
        </w:rPr>
        <w:t xml:space="preserve"> which lead to a disenchantment of minority group members as it lowers their self-esteem. To further buttress this, a study carried out amongst university students </w:t>
      </w:r>
      <w:sdt>
        <w:sdtPr>
          <w:rPr>
            <w:sz w:val="28"/>
            <w:szCs w:val="28"/>
          </w:rPr>
          <w:id w:val="-1919005231"/>
          <w:citation/>
        </w:sdtPr>
        <w:sdtContent>
          <w:r w:rsidRPr="00CA386A">
            <w:rPr>
              <w:sz w:val="28"/>
              <w:szCs w:val="28"/>
            </w:rPr>
            <w:fldChar w:fldCharType="begin"/>
          </w:r>
          <w:r w:rsidRPr="00CA386A">
            <w:rPr>
              <w:sz w:val="28"/>
              <w:szCs w:val="28"/>
            </w:rPr>
            <w:instrText xml:space="preserve"> CITATION Mal11 \l 2057 </w:instrText>
          </w:r>
          <w:r w:rsidRPr="00CA386A">
            <w:rPr>
              <w:sz w:val="28"/>
              <w:szCs w:val="28"/>
            </w:rPr>
            <w:fldChar w:fldCharType="separate"/>
          </w:r>
          <w:r w:rsidRPr="00CA386A">
            <w:rPr>
              <w:noProof/>
              <w:sz w:val="28"/>
              <w:szCs w:val="28"/>
            </w:rPr>
            <w:t>(Mallett, et al., 2011)</w:t>
          </w:r>
          <w:r w:rsidRPr="00CA386A">
            <w:rPr>
              <w:sz w:val="28"/>
              <w:szCs w:val="28"/>
            </w:rPr>
            <w:fldChar w:fldCharType="end"/>
          </w:r>
        </w:sdtContent>
      </w:sdt>
      <w:r w:rsidRPr="00CA386A">
        <w:rPr>
          <w:sz w:val="28"/>
          <w:szCs w:val="28"/>
        </w:rPr>
        <w:t xml:space="preserve"> revealed that even when minority ethnic students had higher or the same academic ability as majority white students, they experienced higher rates of dis-identification </w:t>
      </w:r>
      <w:r w:rsidR="00CA24E2" w:rsidRPr="00CA386A">
        <w:rPr>
          <w:sz w:val="28"/>
          <w:szCs w:val="28"/>
        </w:rPr>
        <w:t>when stereotyped with other members of similar ethnic origins. Dis-identification is</w:t>
      </w:r>
      <w:r w:rsidRPr="00CA386A">
        <w:rPr>
          <w:sz w:val="28"/>
          <w:szCs w:val="28"/>
        </w:rPr>
        <w:t xml:space="preserve"> a coping mechanism they use to psychologically disengage from the pursuance of excellence. This dis-identification leads to lower eudemonic wellbeing as it stops people from effortful engagement of their resources to maximise potential.</w:t>
      </w:r>
    </w:p>
    <w:p w14:paraId="38F0A4A4" w14:textId="77777777" w:rsidR="00E81706" w:rsidRPr="00CA386A" w:rsidRDefault="00E81706" w:rsidP="00954FB8">
      <w:pPr>
        <w:pStyle w:val="NormalWeb"/>
        <w:spacing w:line="480" w:lineRule="auto"/>
        <w:rPr>
          <w:sz w:val="28"/>
          <w:szCs w:val="28"/>
        </w:rPr>
      </w:pPr>
      <w:r w:rsidRPr="00CA386A">
        <w:rPr>
          <w:sz w:val="28"/>
          <w:szCs w:val="28"/>
        </w:rPr>
        <w:t>Eudemonic wellbeing as described by Waterman et al (2010), refers to ‘quality of life derived from the development of a person’s best potentials and their application in the fulfilment of personally expressive, self-concordant goals’. It is the aspect of wellbeing that measures the extent to which individuals are ‘doing well’ as opposed to merely ‘feeling good’ (hedonic well-being) by examining constructs like meaning, purpose, engagement and self-realisation</w:t>
      </w:r>
      <w:sdt>
        <w:sdtPr>
          <w:rPr>
            <w:sz w:val="28"/>
            <w:szCs w:val="28"/>
          </w:rPr>
          <w:id w:val="-1856415202"/>
          <w:citation/>
        </w:sdtPr>
        <w:sdtContent>
          <w:r w:rsidRPr="00CA386A">
            <w:rPr>
              <w:sz w:val="28"/>
              <w:szCs w:val="28"/>
            </w:rPr>
            <w:fldChar w:fldCharType="begin"/>
          </w:r>
          <w:r w:rsidRPr="00CA386A">
            <w:rPr>
              <w:sz w:val="28"/>
              <w:szCs w:val="28"/>
            </w:rPr>
            <w:instrText xml:space="preserve">CITATION Era12 \l 2057 </w:instrText>
          </w:r>
          <w:r w:rsidRPr="00CA386A">
            <w:rPr>
              <w:sz w:val="28"/>
              <w:szCs w:val="28"/>
            </w:rPr>
            <w:fldChar w:fldCharType="separate"/>
          </w:r>
          <w:r w:rsidRPr="00CA386A">
            <w:rPr>
              <w:noProof/>
              <w:sz w:val="28"/>
              <w:szCs w:val="28"/>
            </w:rPr>
            <w:t xml:space="preserve"> </w:t>
          </w:r>
          <w:r w:rsidRPr="00CA386A">
            <w:rPr>
              <w:noProof/>
              <w:sz w:val="28"/>
              <w:szCs w:val="28"/>
            </w:rPr>
            <w:lastRenderedPageBreak/>
            <w:t>(Jayawickreme, Forgeard, &amp; Seligman, 2012)</w:t>
          </w:r>
          <w:r w:rsidRPr="00CA386A">
            <w:rPr>
              <w:sz w:val="28"/>
              <w:szCs w:val="28"/>
            </w:rPr>
            <w:fldChar w:fldCharType="end"/>
          </w:r>
        </w:sdtContent>
      </w:sdt>
      <w:sdt>
        <w:sdtPr>
          <w:rPr>
            <w:sz w:val="28"/>
            <w:szCs w:val="28"/>
          </w:rPr>
          <w:id w:val="1286387488"/>
          <w:citation/>
        </w:sdtPr>
        <w:sdtContent>
          <w:r w:rsidRPr="00CA386A">
            <w:rPr>
              <w:sz w:val="28"/>
              <w:szCs w:val="28"/>
            </w:rPr>
            <w:fldChar w:fldCharType="begin"/>
          </w:r>
          <w:r w:rsidRPr="00CA386A">
            <w:rPr>
              <w:sz w:val="28"/>
              <w:szCs w:val="28"/>
            </w:rPr>
            <w:instrText xml:space="preserve"> CITATION Sch13 \l 2057 </w:instrText>
          </w:r>
          <w:r w:rsidRPr="00CA386A">
            <w:rPr>
              <w:sz w:val="28"/>
              <w:szCs w:val="28"/>
            </w:rPr>
            <w:fldChar w:fldCharType="separate"/>
          </w:r>
          <w:r w:rsidRPr="00CA386A">
            <w:rPr>
              <w:noProof/>
              <w:sz w:val="28"/>
              <w:szCs w:val="28"/>
            </w:rPr>
            <w:t xml:space="preserve"> (Schutte, Wissing, &amp; Khumalo, 2013)</w:t>
          </w:r>
          <w:r w:rsidRPr="00CA386A">
            <w:rPr>
              <w:sz w:val="28"/>
              <w:szCs w:val="28"/>
            </w:rPr>
            <w:fldChar w:fldCharType="end"/>
          </w:r>
        </w:sdtContent>
      </w:sdt>
      <w:r w:rsidRPr="00CA386A">
        <w:rPr>
          <w:sz w:val="28"/>
          <w:szCs w:val="28"/>
        </w:rPr>
        <w:t>. This research therefore seeks to examine</w:t>
      </w:r>
      <w:r w:rsidRPr="00CA386A">
        <w:rPr>
          <w:bCs/>
          <w:sz w:val="28"/>
          <w:szCs w:val="28"/>
        </w:rPr>
        <w:t xml:space="preserve"> </w:t>
      </w:r>
      <w:r w:rsidRPr="00CA386A">
        <w:rPr>
          <w:sz w:val="28"/>
          <w:szCs w:val="28"/>
        </w:rPr>
        <w:t xml:space="preserve">eudemonic aspects of wellbeing such as whether a person considers their life as having meaning and purpose and if they perceive that they are able to personally express themselves and achieve their potential </w:t>
      </w:r>
      <w:sdt>
        <w:sdtPr>
          <w:rPr>
            <w:sz w:val="28"/>
            <w:szCs w:val="28"/>
          </w:rPr>
          <w:id w:val="-1688673539"/>
          <w:citation/>
        </w:sdtPr>
        <w:sdtContent>
          <w:r w:rsidRPr="00CA386A">
            <w:rPr>
              <w:sz w:val="28"/>
              <w:szCs w:val="28"/>
            </w:rPr>
            <w:fldChar w:fldCharType="begin"/>
          </w:r>
          <w:r w:rsidRPr="00CA386A">
            <w:rPr>
              <w:sz w:val="28"/>
              <w:szCs w:val="28"/>
            </w:rPr>
            <w:instrText xml:space="preserve"> CITATION Car031 \l 2057 </w:instrText>
          </w:r>
          <w:r w:rsidRPr="00CA386A">
            <w:rPr>
              <w:sz w:val="28"/>
              <w:szCs w:val="28"/>
            </w:rPr>
            <w:fldChar w:fldCharType="separate"/>
          </w:r>
          <w:r w:rsidRPr="00CA386A">
            <w:rPr>
              <w:noProof/>
              <w:sz w:val="28"/>
              <w:szCs w:val="28"/>
            </w:rPr>
            <w:t>(Ryff, Hughes, &amp; Keyes, 2003)</w:t>
          </w:r>
          <w:r w:rsidRPr="00CA386A">
            <w:rPr>
              <w:sz w:val="28"/>
              <w:szCs w:val="28"/>
            </w:rPr>
            <w:fldChar w:fldCharType="end"/>
          </w:r>
        </w:sdtContent>
      </w:sdt>
      <w:r w:rsidRPr="00CA386A">
        <w:rPr>
          <w:sz w:val="28"/>
          <w:szCs w:val="28"/>
        </w:rPr>
        <w:t xml:space="preserve"> .</w:t>
      </w:r>
    </w:p>
    <w:p w14:paraId="02E8EF37" w14:textId="7477C9F4" w:rsidR="00E81706" w:rsidRPr="00CA386A" w:rsidRDefault="00E81706" w:rsidP="00954FB8">
      <w:pPr>
        <w:pStyle w:val="NormalWeb"/>
        <w:spacing w:line="480" w:lineRule="auto"/>
        <w:rPr>
          <w:sz w:val="28"/>
          <w:szCs w:val="28"/>
        </w:rPr>
      </w:pPr>
      <w:r w:rsidRPr="00CA386A">
        <w:rPr>
          <w:sz w:val="28"/>
          <w:szCs w:val="28"/>
        </w:rPr>
        <w:t>Meaning and purpose are two eudemonic elements that are primarily influenced by self-motivation as explained in the self-determination theory</w:t>
      </w:r>
      <w:sdt>
        <w:sdtPr>
          <w:rPr>
            <w:sz w:val="28"/>
            <w:szCs w:val="28"/>
          </w:rPr>
          <w:id w:val="-263853145"/>
          <w:citation/>
        </w:sdtPr>
        <w:sdtContent>
          <w:r w:rsidRPr="00CA386A">
            <w:rPr>
              <w:sz w:val="28"/>
              <w:szCs w:val="28"/>
            </w:rPr>
            <w:fldChar w:fldCharType="begin"/>
          </w:r>
          <w:r w:rsidRPr="00CA386A">
            <w:rPr>
              <w:sz w:val="28"/>
              <w:szCs w:val="28"/>
            </w:rPr>
            <w:instrText xml:space="preserve"> CITATION Rya00 \l 2057 </w:instrText>
          </w:r>
          <w:r w:rsidRPr="00CA386A">
            <w:rPr>
              <w:sz w:val="28"/>
              <w:szCs w:val="28"/>
            </w:rPr>
            <w:fldChar w:fldCharType="separate"/>
          </w:r>
          <w:r w:rsidRPr="00CA386A">
            <w:rPr>
              <w:noProof/>
              <w:sz w:val="28"/>
              <w:szCs w:val="28"/>
            </w:rPr>
            <w:t xml:space="preserve"> (Ryan &amp; Deci, 2000)</w:t>
          </w:r>
          <w:r w:rsidRPr="00CA386A">
            <w:rPr>
              <w:sz w:val="28"/>
              <w:szCs w:val="28"/>
            </w:rPr>
            <w:fldChar w:fldCharType="end"/>
          </w:r>
        </w:sdtContent>
      </w:sdt>
      <w:r w:rsidRPr="00CA386A">
        <w:rPr>
          <w:sz w:val="28"/>
          <w:szCs w:val="28"/>
        </w:rPr>
        <w:t>. This self-motivation is displayed in the disposition of individuals to actively engage with the society around them and activities that concern them proactively</w:t>
      </w:r>
      <w:r w:rsidR="009C5F25">
        <w:rPr>
          <w:sz w:val="28"/>
          <w:szCs w:val="28"/>
        </w:rPr>
        <w:t>,</w:t>
      </w:r>
      <w:r w:rsidRPr="00CA386A">
        <w:rPr>
          <w:sz w:val="28"/>
          <w:szCs w:val="28"/>
        </w:rPr>
        <w:t xml:space="preserve"> or passively go through the motions and alienate themselves from these activities and the society. It is the factor that facilitates productive thinking and enables individuals to take responsibility for their own development and value thereby leading to maximization tendencies in which people seek to achieve the best possible results as opposed to just doing enough to meet certain bench marks or criteria</w:t>
      </w:r>
      <w:sdt>
        <w:sdtPr>
          <w:rPr>
            <w:sz w:val="28"/>
            <w:szCs w:val="28"/>
          </w:rPr>
          <w:id w:val="1083954490"/>
          <w:citation/>
        </w:sdtPr>
        <w:sdtContent>
          <w:r w:rsidRPr="00CA386A">
            <w:rPr>
              <w:sz w:val="28"/>
              <w:szCs w:val="28"/>
            </w:rPr>
            <w:fldChar w:fldCharType="begin"/>
          </w:r>
          <w:r w:rsidRPr="00CA386A">
            <w:rPr>
              <w:sz w:val="28"/>
              <w:szCs w:val="28"/>
            </w:rPr>
            <w:instrText xml:space="preserve"> CITATION Kok16 \l 2057 </w:instrText>
          </w:r>
          <w:r w:rsidRPr="00CA386A">
            <w:rPr>
              <w:sz w:val="28"/>
              <w:szCs w:val="28"/>
            </w:rPr>
            <w:fldChar w:fldCharType="separate"/>
          </w:r>
          <w:r w:rsidRPr="00CA386A">
            <w:rPr>
              <w:noProof/>
              <w:sz w:val="28"/>
              <w:szCs w:val="28"/>
            </w:rPr>
            <w:t xml:space="preserve"> (Kokkoris, 2016)</w:t>
          </w:r>
          <w:r w:rsidRPr="00CA386A">
            <w:rPr>
              <w:sz w:val="28"/>
              <w:szCs w:val="28"/>
            </w:rPr>
            <w:fldChar w:fldCharType="end"/>
          </w:r>
        </w:sdtContent>
      </w:sdt>
      <w:r w:rsidRPr="00CA386A">
        <w:rPr>
          <w:sz w:val="28"/>
          <w:szCs w:val="28"/>
        </w:rPr>
        <w:t>. However, the natural human disposition to be normatively self-motivated and valid can be thwarted and eroded by certain social conditions and contexts as illustrated by the effect of minority stressors and disparities in life opportunities that accompany the minority experience which then undermines the purpose and direction that an individual conveys</w:t>
      </w:r>
      <w:sdt>
        <w:sdtPr>
          <w:rPr>
            <w:sz w:val="28"/>
            <w:szCs w:val="28"/>
          </w:rPr>
          <w:id w:val="1182317317"/>
          <w:citation/>
        </w:sdtPr>
        <w:sdtContent>
          <w:r w:rsidRPr="00CA386A">
            <w:rPr>
              <w:sz w:val="28"/>
              <w:szCs w:val="28"/>
            </w:rPr>
            <w:fldChar w:fldCharType="begin"/>
          </w:r>
          <w:r w:rsidRPr="00CA386A">
            <w:rPr>
              <w:sz w:val="28"/>
              <w:szCs w:val="28"/>
            </w:rPr>
            <w:instrText xml:space="preserve"> CITATION Car031 \l 2057 </w:instrText>
          </w:r>
          <w:r w:rsidRPr="00CA386A">
            <w:rPr>
              <w:sz w:val="28"/>
              <w:szCs w:val="28"/>
            </w:rPr>
            <w:fldChar w:fldCharType="separate"/>
          </w:r>
          <w:r w:rsidRPr="00CA386A">
            <w:rPr>
              <w:noProof/>
              <w:sz w:val="28"/>
              <w:szCs w:val="28"/>
            </w:rPr>
            <w:t xml:space="preserve"> (Ryff, Hughes, &amp; Keyes, 2003)</w:t>
          </w:r>
          <w:r w:rsidRPr="00CA386A">
            <w:rPr>
              <w:sz w:val="28"/>
              <w:szCs w:val="28"/>
            </w:rPr>
            <w:fldChar w:fldCharType="end"/>
          </w:r>
        </w:sdtContent>
      </w:sdt>
      <w:r w:rsidRPr="00CA386A">
        <w:rPr>
          <w:sz w:val="28"/>
          <w:szCs w:val="28"/>
        </w:rPr>
        <w:t xml:space="preserve">. Examples of these scenarios where found in the Bellin (2017) and Ghavami et al (2011) studies. These social </w:t>
      </w:r>
      <w:r w:rsidRPr="00CA386A">
        <w:rPr>
          <w:sz w:val="28"/>
          <w:szCs w:val="28"/>
        </w:rPr>
        <w:lastRenderedPageBreak/>
        <w:t>conditions are encouraged or discouraged by the fulfilment or denial of psychological needs namely competence, relatedness and autonomy</w:t>
      </w:r>
      <w:sdt>
        <w:sdtPr>
          <w:rPr>
            <w:sz w:val="28"/>
            <w:szCs w:val="28"/>
          </w:rPr>
          <w:id w:val="-227383680"/>
          <w:citation/>
        </w:sdtPr>
        <w:sdtContent>
          <w:r w:rsidRPr="00CA386A">
            <w:rPr>
              <w:sz w:val="28"/>
              <w:szCs w:val="28"/>
            </w:rPr>
            <w:fldChar w:fldCharType="begin"/>
          </w:r>
          <w:r w:rsidRPr="00CA386A">
            <w:rPr>
              <w:sz w:val="28"/>
              <w:szCs w:val="28"/>
            </w:rPr>
            <w:instrText xml:space="preserve"> CITATION Rya08 \l 2057 </w:instrText>
          </w:r>
          <w:r w:rsidRPr="00CA386A">
            <w:rPr>
              <w:sz w:val="28"/>
              <w:szCs w:val="28"/>
            </w:rPr>
            <w:fldChar w:fldCharType="separate"/>
          </w:r>
          <w:r w:rsidRPr="00CA386A">
            <w:rPr>
              <w:noProof/>
              <w:sz w:val="28"/>
              <w:szCs w:val="28"/>
            </w:rPr>
            <w:t xml:space="preserve"> (Ryan, Huta, &amp; Deci, 2008)</w:t>
          </w:r>
          <w:r w:rsidRPr="00CA386A">
            <w:rPr>
              <w:sz w:val="28"/>
              <w:szCs w:val="28"/>
            </w:rPr>
            <w:fldChar w:fldCharType="end"/>
          </w:r>
        </w:sdtContent>
      </w:sdt>
      <w:r w:rsidRPr="00CA386A">
        <w:rPr>
          <w:sz w:val="28"/>
          <w:szCs w:val="28"/>
        </w:rPr>
        <w:t>.</w:t>
      </w:r>
    </w:p>
    <w:p w14:paraId="3D2DB6F8" w14:textId="77777777" w:rsidR="00E81706" w:rsidRPr="00CA386A" w:rsidRDefault="00E81706" w:rsidP="00954FB8">
      <w:pPr>
        <w:pStyle w:val="NormalWeb"/>
        <w:spacing w:line="480" w:lineRule="auto"/>
        <w:rPr>
          <w:sz w:val="28"/>
          <w:szCs w:val="28"/>
        </w:rPr>
      </w:pPr>
      <w:r w:rsidRPr="00CA386A">
        <w:rPr>
          <w:sz w:val="28"/>
          <w:szCs w:val="28"/>
        </w:rPr>
        <w:t xml:space="preserve"> Competence, which is the feeling of accomplishment that follows efficient action can be encouraged or promoted by positive feedback, constructive criticism and rewards which inadvertently make the individual feel like they belong or are part of the team in whatever small way. This inspires effortful engagement and commitment to the accomplishment of a task and simultaneously boosts self-esteem</w:t>
      </w:r>
      <w:sdt>
        <w:sdtPr>
          <w:rPr>
            <w:sz w:val="28"/>
            <w:szCs w:val="28"/>
          </w:rPr>
          <w:id w:val="-60569411"/>
          <w:citation/>
        </w:sdtPr>
        <w:sdtContent>
          <w:r w:rsidRPr="00CA386A">
            <w:rPr>
              <w:sz w:val="28"/>
              <w:szCs w:val="28"/>
            </w:rPr>
            <w:fldChar w:fldCharType="begin"/>
          </w:r>
          <w:r w:rsidRPr="00CA386A">
            <w:rPr>
              <w:sz w:val="28"/>
              <w:szCs w:val="28"/>
            </w:rPr>
            <w:instrText xml:space="preserve"> CITATION Kok16 \l 2057 </w:instrText>
          </w:r>
          <w:r w:rsidRPr="00CA386A">
            <w:rPr>
              <w:sz w:val="28"/>
              <w:szCs w:val="28"/>
            </w:rPr>
            <w:fldChar w:fldCharType="separate"/>
          </w:r>
          <w:r w:rsidRPr="00CA386A">
            <w:rPr>
              <w:noProof/>
              <w:sz w:val="28"/>
              <w:szCs w:val="28"/>
            </w:rPr>
            <w:t xml:space="preserve"> (Kokkoris, 2016)</w:t>
          </w:r>
          <w:r w:rsidRPr="00CA386A">
            <w:rPr>
              <w:sz w:val="28"/>
              <w:szCs w:val="28"/>
            </w:rPr>
            <w:fldChar w:fldCharType="end"/>
          </w:r>
        </w:sdtContent>
      </w:sdt>
      <w:r w:rsidRPr="00CA386A">
        <w:rPr>
          <w:sz w:val="28"/>
          <w:szCs w:val="28"/>
        </w:rPr>
        <w:t xml:space="preserve">. Autonomy can be explained as the sense of responsibility or originality that guides the action as seen when people feel that they have been able to personally express themselves in the process of accomplishing a task effectively. This leads to a feeling of pride in their efforts which reinforces their pride in their peculiar autonomous selves </w:t>
      </w:r>
      <w:sdt>
        <w:sdtPr>
          <w:rPr>
            <w:sz w:val="28"/>
            <w:szCs w:val="28"/>
          </w:rPr>
          <w:id w:val="791490704"/>
          <w:citation/>
        </w:sdtPr>
        <w:sdtContent>
          <w:r w:rsidRPr="00CA386A">
            <w:rPr>
              <w:sz w:val="28"/>
              <w:szCs w:val="28"/>
            </w:rPr>
            <w:fldChar w:fldCharType="begin"/>
          </w:r>
          <w:r w:rsidRPr="00CA386A">
            <w:rPr>
              <w:sz w:val="28"/>
              <w:szCs w:val="28"/>
            </w:rPr>
            <w:instrText xml:space="preserve"> CITATION Rya85 \l 2057 </w:instrText>
          </w:r>
          <w:r w:rsidRPr="00CA386A">
            <w:rPr>
              <w:sz w:val="28"/>
              <w:szCs w:val="28"/>
            </w:rPr>
            <w:fldChar w:fldCharType="separate"/>
          </w:r>
          <w:r w:rsidRPr="00CA386A">
            <w:rPr>
              <w:noProof/>
              <w:sz w:val="28"/>
              <w:szCs w:val="28"/>
            </w:rPr>
            <w:t>(Ryan &amp; Deci, 1985)</w:t>
          </w:r>
          <w:r w:rsidRPr="00CA386A">
            <w:rPr>
              <w:sz w:val="28"/>
              <w:szCs w:val="28"/>
            </w:rPr>
            <w:fldChar w:fldCharType="end"/>
          </w:r>
        </w:sdtContent>
      </w:sdt>
      <w:r w:rsidRPr="00CA386A">
        <w:rPr>
          <w:sz w:val="28"/>
          <w:szCs w:val="28"/>
        </w:rPr>
        <w:t xml:space="preserve"> and also boosts self-esteem. As seen in the Stevenson and Rao 2014 study, this is not the case for most minority ethnic professionals leading to lower life satisfaction and wellbeing. Previous research has shown that competence in itself is not enough to encourage self-motivation or self-determination. The counteraction which promotes self-determination needs to be from both competence and sense of autonomy according to the cognitive evaluation theory postulated as a sub theory of the self-determination theory (Ryan &amp; Deci, 1985). This is displayed in the minority experience where </w:t>
      </w:r>
      <w:r w:rsidRPr="00CA386A">
        <w:rPr>
          <w:sz w:val="28"/>
          <w:szCs w:val="28"/>
        </w:rPr>
        <w:lastRenderedPageBreak/>
        <w:t xml:space="preserve">people with the relevant qualifications and skills are still restricted to mundane and monotonous job roles as a result of implicit prejudice </w:t>
      </w:r>
      <w:sdt>
        <w:sdtPr>
          <w:rPr>
            <w:sz w:val="28"/>
            <w:szCs w:val="28"/>
          </w:rPr>
          <w:id w:val="395481905"/>
          <w:citation/>
        </w:sdtPr>
        <w:sdtContent>
          <w:r w:rsidRPr="00CA386A">
            <w:rPr>
              <w:sz w:val="28"/>
              <w:szCs w:val="28"/>
            </w:rPr>
            <w:fldChar w:fldCharType="begin"/>
          </w:r>
          <w:r w:rsidRPr="00CA386A">
            <w:rPr>
              <w:sz w:val="28"/>
              <w:szCs w:val="28"/>
            </w:rPr>
            <w:instrText xml:space="preserve"> CITATION Hut08 \l 2057 </w:instrText>
          </w:r>
          <w:r w:rsidRPr="00CA386A">
            <w:rPr>
              <w:sz w:val="28"/>
              <w:szCs w:val="28"/>
            </w:rPr>
            <w:fldChar w:fldCharType="separate"/>
          </w:r>
          <w:r w:rsidRPr="00CA386A">
            <w:rPr>
              <w:noProof/>
              <w:sz w:val="28"/>
              <w:szCs w:val="28"/>
            </w:rPr>
            <w:t>(Hutchings &amp; Haddock, 2008)</w:t>
          </w:r>
          <w:r w:rsidRPr="00CA386A">
            <w:rPr>
              <w:sz w:val="28"/>
              <w:szCs w:val="28"/>
            </w:rPr>
            <w:fldChar w:fldCharType="end"/>
          </w:r>
        </w:sdtContent>
      </w:sdt>
      <w:r w:rsidRPr="00CA386A">
        <w:rPr>
          <w:sz w:val="28"/>
          <w:szCs w:val="28"/>
        </w:rPr>
        <w:t xml:space="preserve"> and inequalities in the workforce</w:t>
      </w:r>
      <w:sdt>
        <w:sdtPr>
          <w:rPr>
            <w:sz w:val="28"/>
            <w:szCs w:val="28"/>
          </w:rPr>
          <w:id w:val="79962771"/>
          <w:citation/>
        </w:sdtPr>
        <w:sdtContent>
          <w:r w:rsidRPr="00CA386A">
            <w:rPr>
              <w:sz w:val="28"/>
              <w:szCs w:val="28"/>
            </w:rPr>
            <w:fldChar w:fldCharType="begin"/>
          </w:r>
          <w:r w:rsidRPr="00CA386A">
            <w:rPr>
              <w:sz w:val="28"/>
              <w:szCs w:val="28"/>
            </w:rPr>
            <w:instrText xml:space="preserve"> CITATION Ste \l 2057 </w:instrText>
          </w:r>
          <w:r w:rsidRPr="00CA386A">
            <w:rPr>
              <w:sz w:val="28"/>
              <w:szCs w:val="28"/>
            </w:rPr>
            <w:fldChar w:fldCharType="separate"/>
          </w:r>
          <w:r w:rsidRPr="00CA386A">
            <w:rPr>
              <w:noProof/>
              <w:sz w:val="28"/>
              <w:szCs w:val="28"/>
            </w:rPr>
            <w:t xml:space="preserve"> (Rao &amp; Stevenson, 2014)</w:t>
          </w:r>
          <w:r w:rsidRPr="00CA386A">
            <w:rPr>
              <w:sz w:val="28"/>
              <w:szCs w:val="28"/>
            </w:rPr>
            <w:fldChar w:fldCharType="end"/>
          </w:r>
        </w:sdtContent>
      </w:sdt>
      <w:r w:rsidRPr="00CA386A">
        <w:rPr>
          <w:sz w:val="28"/>
          <w:szCs w:val="28"/>
        </w:rPr>
        <w:t>. This discrimination evidenced by job applications matched on qualifications, experience and skills but conveying minority ethnic status, frustrates the individual’s ability to effort fully engage and maximize potential</w:t>
      </w:r>
      <w:sdt>
        <w:sdtPr>
          <w:rPr>
            <w:sz w:val="28"/>
            <w:szCs w:val="28"/>
          </w:rPr>
          <w:id w:val="-2073729661"/>
          <w:citation/>
        </w:sdtPr>
        <w:sdtContent>
          <w:r w:rsidRPr="00CA386A">
            <w:rPr>
              <w:sz w:val="28"/>
              <w:szCs w:val="28"/>
            </w:rPr>
            <w:fldChar w:fldCharType="begin"/>
          </w:r>
          <w:r w:rsidRPr="00CA386A">
            <w:rPr>
              <w:sz w:val="28"/>
              <w:szCs w:val="28"/>
            </w:rPr>
            <w:instrText xml:space="preserve"> CITATION Ste \l 2057 </w:instrText>
          </w:r>
          <w:r w:rsidRPr="00CA386A">
            <w:rPr>
              <w:sz w:val="28"/>
              <w:szCs w:val="28"/>
            </w:rPr>
            <w:fldChar w:fldCharType="separate"/>
          </w:r>
          <w:r w:rsidRPr="00CA386A">
            <w:rPr>
              <w:noProof/>
              <w:sz w:val="28"/>
              <w:szCs w:val="28"/>
            </w:rPr>
            <w:t xml:space="preserve"> (Rao &amp; Stevenson, 2014)</w:t>
          </w:r>
          <w:r w:rsidRPr="00CA386A">
            <w:rPr>
              <w:sz w:val="28"/>
              <w:szCs w:val="28"/>
            </w:rPr>
            <w:fldChar w:fldCharType="end"/>
          </w:r>
        </w:sdtContent>
      </w:sdt>
      <w:r w:rsidRPr="00CA386A">
        <w:rPr>
          <w:sz w:val="28"/>
          <w:szCs w:val="28"/>
        </w:rPr>
        <w:t>. Relatedness is the other factorial psychological need which can be fulfilled to encourage self-motivation.  It is a condition in which people feel appreciated or feel like they belong and so have the need to impress or feel affiliated to the group. Accordingly, if a person feels like someone or the group is actually paying attention to themselves or their work, then they will seek to improve competence (education), show autonomy, and have a sense of purpose which then boosts self-motivation and eudemonic wellbeing. Under conditions in which individuals don’t have a sense of belonging, their ability or sense of relatedness is hampered, and they will struggle to express their autonomy, and competently take effective actions</w:t>
      </w:r>
      <w:sdt>
        <w:sdtPr>
          <w:rPr>
            <w:sz w:val="28"/>
            <w:szCs w:val="28"/>
          </w:rPr>
          <w:id w:val="-1223597114"/>
          <w:citation/>
        </w:sdtPr>
        <w:sdtContent>
          <w:r w:rsidRPr="00CA386A">
            <w:rPr>
              <w:sz w:val="28"/>
              <w:szCs w:val="28"/>
            </w:rPr>
            <w:fldChar w:fldCharType="begin"/>
          </w:r>
          <w:r w:rsidRPr="00CA386A">
            <w:rPr>
              <w:sz w:val="28"/>
              <w:szCs w:val="28"/>
            </w:rPr>
            <w:instrText xml:space="preserve"> CITATION Ber16 \l 2057 </w:instrText>
          </w:r>
          <w:r w:rsidRPr="00CA386A">
            <w:rPr>
              <w:sz w:val="28"/>
              <w:szCs w:val="28"/>
            </w:rPr>
            <w:fldChar w:fldCharType="separate"/>
          </w:r>
          <w:r w:rsidRPr="00CA386A">
            <w:rPr>
              <w:noProof/>
              <w:sz w:val="28"/>
              <w:szCs w:val="28"/>
            </w:rPr>
            <w:t xml:space="preserve"> (Berry &amp; Hou, 2016)</w:t>
          </w:r>
          <w:r w:rsidRPr="00CA386A">
            <w:rPr>
              <w:sz w:val="28"/>
              <w:szCs w:val="28"/>
            </w:rPr>
            <w:fldChar w:fldCharType="end"/>
          </w:r>
        </w:sdtContent>
      </w:sdt>
      <w:r w:rsidRPr="00CA386A">
        <w:rPr>
          <w:sz w:val="28"/>
          <w:szCs w:val="28"/>
        </w:rPr>
        <w:t>. Their self-esteem and self-motivation are hampered which negatively influences eudemonic aspects of wellbeing in people.</w:t>
      </w:r>
    </w:p>
    <w:p w14:paraId="1DD12576" w14:textId="6757E098" w:rsidR="00E81706" w:rsidRPr="00CA386A" w:rsidRDefault="00E81706" w:rsidP="00954FB8">
      <w:pPr>
        <w:pStyle w:val="NormalWeb"/>
        <w:spacing w:line="480" w:lineRule="auto"/>
        <w:rPr>
          <w:sz w:val="28"/>
          <w:szCs w:val="28"/>
        </w:rPr>
      </w:pPr>
      <w:r w:rsidRPr="00CA386A">
        <w:rPr>
          <w:sz w:val="28"/>
          <w:szCs w:val="28"/>
        </w:rPr>
        <w:t>Th</w:t>
      </w:r>
      <w:r w:rsidR="00CA24E2" w:rsidRPr="00CA386A">
        <w:rPr>
          <w:sz w:val="28"/>
          <w:szCs w:val="28"/>
        </w:rPr>
        <w:t>ese</w:t>
      </w:r>
      <w:r w:rsidRPr="00CA386A">
        <w:rPr>
          <w:sz w:val="28"/>
          <w:szCs w:val="28"/>
        </w:rPr>
        <w:t xml:space="preserve"> findings </w:t>
      </w:r>
      <w:r w:rsidR="00CA24E2" w:rsidRPr="00CA386A">
        <w:rPr>
          <w:sz w:val="28"/>
          <w:szCs w:val="28"/>
        </w:rPr>
        <w:t xml:space="preserve">from previous research </w:t>
      </w:r>
      <w:r w:rsidRPr="00CA386A">
        <w:rPr>
          <w:sz w:val="28"/>
          <w:szCs w:val="28"/>
        </w:rPr>
        <w:t xml:space="preserve">show that the most significant factors that affect Eudemonic aspects of wellbeing in minority group members are sense of belonging, self-esteem and level of motivation. However, the </w:t>
      </w:r>
      <w:r w:rsidR="00CA24E2" w:rsidRPr="00CA386A">
        <w:rPr>
          <w:sz w:val="28"/>
          <w:szCs w:val="28"/>
        </w:rPr>
        <w:t xml:space="preserve">studies have </w:t>
      </w:r>
      <w:r w:rsidRPr="00CA386A">
        <w:rPr>
          <w:sz w:val="28"/>
          <w:szCs w:val="28"/>
        </w:rPr>
        <w:lastRenderedPageBreak/>
        <w:t>mostly b</w:t>
      </w:r>
      <w:r w:rsidR="00CA24E2" w:rsidRPr="00CA386A">
        <w:rPr>
          <w:sz w:val="28"/>
          <w:szCs w:val="28"/>
        </w:rPr>
        <w:t xml:space="preserve">een </w:t>
      </w:r>
      <w:r w:rsidRPr="00CA386A">
        <w:rPr>
          <w:sz w:val="28"/>
          <w:szCs w:val="28"/>
        </w:rPr>
        <w:t xml:space="preserve">carried out in the USA. Consequently, there is a need to understand how ethnicity correlates with these conditions in the United Kingdom. This is because it is in the interest of a society that the peculiar challenges of wellbeing in minority groups are examined </w:t>
      </w:r>
      <w:r w:rsidR="00CA24E2" w:rsidRPr="00CA386A">
        <w:rPr>
          <w:sz w:val="28"/>
          <w:szCs w:val="28"/>
        </w:rPr>
        <w:t xml:space="preserve">in order </w:t>
      </w:r>
      <w:r w:rsidRPr="00CA386A">
        <w:rPr>
          <w:sz w:val="28"/>
          <w:szCs w:val="28"/>
        </w:rPr>
        <w:t>to effectively engage with this marginalised group to improve and achieve more efficiency in the work force and general population.</w:t>
      </w:r>
    </w:p>
    <w:bookmarkEnd w:id="29"/>
    <w:p w14:paraId="6626C448" w14:textId="77777777" w:rsidR="00E81706" w:rsidRPr="00CA386A" w:rsidRDefault="00E81706" w:rsidP="00954FB8">
      <w:pPr>
        <w:spacing w:line="480" w:lineRule="auto"/>
        <w:jc w:val="left"/>
        <w:rPr>
          <w:rFonts w:ascii="Arial Black" w:hAnsi="Arial Black"/>
          <w:sz w:val="36"/>
          <w:szCs w:val="36"/>
        </w:rPr>
      </w:pPr>
    </w:p>
    <w:p w14:paraId="1B4BCEEB" w14:textId="3CF3F9E5" w:rsidR="0060639F" w:rsidRPr="00CA386A" w:rsidRDefault="0060639F" w:rsidP="00954FB8">
      <w:pPr>
        <w:pStyle w:val="Heading2"/>
        <w:spacing w:line="480" w:lineRule="auto"/>
        <w:jc w:val="left"/>
        <w:rPr>
          <w:rFonts w:ascii="Arial Black" w:hAnsi="Arial Black"/>
          <w:color w:val="auto"/>
          <w:sz w:val="28"/>
          <w:szCs w:val="28"/>
        </w:rPr>
      </w:pPr>
      <w:bookmarkStart w:id="35" w:name="_Toc26176549"/>
      <w:r w:rsidRPr="00CA386A">
        <w:rPr>
          <w:rFonts w:ascii="Arial Black" w:hAnsi="Arial Black"/>
          <w:color w:val="auto"/>
          <w:sz w:val="28"/>
          <w:szCs w:val="28"/>
        </w:rPr>
        <w:t>METHODS</w:t>
      </w:r>
      <w:bookmarkEnd w:id="35"/>
    </w:p>
    <w:p w14:paraId="76C6922A" w14:textId="77777777" w:rsidR="003A4637" w:rsidRPr="00CA386A" w:rsidRDefault="003A4637" w:rsidP="00954FB8">
      <w:pPr>
        <w:spacing w:line="480" w:lineRule="auto"/>
        <w:jc w:val="left"/>
      </w:pPr>
    </w:p>
    <w:p w14:paraId="4D19C5C0" w14:textId="2D6E324C" w:rsidR="00995D0E" w:rsidRPr="00CA386A" w:rsidRDefault="00995D0E" w:rsidP="00954FB8">
      <w:pPr>
        <w:pStyle w:val="Heading3"/>
        <w:jc w:val="left"/>
        <w:rPr>
          <w:rFonts w:ascii="Arial Black" w:hAnsi="Arial Black"/>
          <w:i/>
          <w:iCs/>
          <w:color w:val="auto"/>
          <w:sz w:val="28"/>
          <w:szCs w:val="28"/>
        </w:rPr>
      </w:pPr>
      <w:bookmarkStart w:id="36" w:name="_Toc26176550"/>
      <w:r w:rsidRPr="00CA386A">
        <w:rPr>
          <w:rFonts w:ascii="Arial Black" w:hAnsi="Arial Black"/>
          <w:i/>
          <w:iCs/>
          <w:color w:val="auto"/>
          <w:sz w:val="28"/>
          <w:szCs w:val="28"/>
        </w:rPr>
        <w:t>Sample</w:t>
      </w:r>
      <w:bookmarkEnd w:id="36"/>
    </w:p>
    <w:p w14:paraId="4A600949" w14:textId="4C686410" w:rsidR="004425BB" w:rsidRPr="005C7B1C" w:rsidRDefault="0060639F" w:rsidP="005C7B1C">
      <w:pPr>
        <w:spacing w:line="480" w:lineRule="auto"/>
        <w:rPr>
          <w:rFonts w:ascii="Times New Roman" w:hAnsi="Times New Roman" w:cs="Times New Roman"/>
          <w:sz w:val="28"/>
          <w:szCs w:val="28"/>
        </w:rPr>
      </w:pPr>
      <w:r w:rsidRPr="005C7B1C">
        <w:rPr>
          <w:rFonts w:ascii="Times New Roman" w:hAnsi="Times New Roman" w:cs="Times New Roman"/>
          <w:sz w:val="28"/>
          <w:szCs w:val="28"/>
        </w:rPr>
        <w:t>Similar previous research had a sample size between 70 and 300 so sample size was estimated at 150</w:t>
      </w:r>
      <w:sdt>
        <w:sdtPr>
          <w:rPr>
            <w:rFonts w:ascii="Times New Roman" w:hAnsi="Times New Roman" w:cs="Times New Roman"/>
            <w:sz w:val="28"/>
            <w:szCs w:val="28"/>
          </w:rPr>
          <w:id w:val="1059515256"/>
          <w:citation/>
        </w:sdtPr>
        <w:sdtContent>
          <w:r w:rsidRPr="005C7B1C">
            <w:rPr>
              <w:rFonts w:ascii="Times New Roman" w:hAnsi="Times New Roman" w:cs="Times New Roman"/>
              <w:sz w:val="28"/>
              <w:szCs w:val="28"/>
            </w:rPr>
            <w:fldChar w:fldCharType="begin"/>
          </w:r>
          <w:r w:rsidRPr="005C7B1C">
            <w:rPr>
              <w:rFonts w:ascii="Times New Roman" w:hAnsi="Times New Roman" w:cs="Times New Roman"/>
              <w:sz w:val="28"/>
              <w:szCs w:val="28"/>
            </w:rPr>
            <w:instrText xml:space="preserve"> CITATION Mal11 \l 2057 </w:instrText>
          </w:r>
          <w:r w:rsidRPr="005C7B1C">
            <w:rPr>
              <w:rFonts w:ascii="Times New Roman" w:hAnsi="Times New Roman" w:cs="Times New Roman"/>
              <w:sz w:val="28"/>
              <w:szCs w:val="28"/>
            </w:rPr>
            <w:fldChar w:fldCharType="separate"/>
          </w:r>
          <w:r w:rsidRPr="005C7B1C">
            <w:rPr>
              <w:rFonts w:ascii="Times New Roman" w:hAnsi="Times New Roman" w:cs="Times New Roman"/>
              <w:noProof/>
              <w:sz w:val="28"/>
              <w:szCs w:val="28"/>
            </w:rPr>
            <w:t xml:space="preserve"> (Mallett, et al., 2011)</w:t>
          </w:r>
          <w:r w:rsidRPr="005C7B1C">
            <w:rPr>
              <w:rFonts w:ascii="Times New Roman" w:hAnsi="Times New Roman" w:cs="Times New Roman"/>
              <w:sz w:val="28"/>
              <w:szCs w:val="28"/>
            </w:rPr>
            <w:fldChar w:fldCharType="end"/>
          </w:r>
        </w:sdtContent>
      </w:sdt>
      <w:r w:rsidRPr="005C7B1C">
        <w:rPr>
          <w:rFonts w:ascii="Times New Roman" w:hAnsi="Times New Roman" w:cs="Times New Roman"/>
          <w:sz w:val="28"/>
          <w:szCs w:val="28"/>
        </w:rPr>
        <w:t>.</w:t>
      </w:r>
      <w:r w:rsidR="004425BB" w:rsidRPr="005C7B1C">
        <w:rPr>
          <w:rFonts w:ascii="Times New Roman" w:hAnsi="Times New Roman" w:cs="Times New Roman"/>
          <w:sz w:val="28"/>
          <w:szCs w:val="28"/>
        </w:rPr>
        <w:t xml:space="preserve"> </w:t>
      </w:r>
    </w:p>
    <w:p w14:paraId="61510A30" w14:textId="42301634" w:rsidR="004425BB" w:rsidRPr="00CA386A" w:rsidRDefault="004425BB" w:rsidP="00954FB8">
      <w:pPr>
        <w:spacing w:line="480" w:lineRule="auto"/>
        <w:jc w:val="left"/>
        <w:rPr>
          <w:rFonts w:ascii="Times New Roman" w:hAnsi="Times New Roman" w:cs="Times New Roman"/>
          <w:sz w:val="28"/>
          <w:szCs w:val="28"/>
        </w:rPr>
      </w:pPr>
      <w:r w:rsidRPr="005C7B1C">
        <w:rPr>
          <w:rFonts w:ascii="Times New Roman" w:hAnsi="Times New Roman" w:cs="Times New Roman"/>
          <w:sz w:val="28"/>
          <w:szCs w:val="28"/>
        </w:rPr>
        <w:t>Data was transferred from Qualtrics to SPSS for analysis. It was first cleaned to get rid of all unnecessary information and then necessary recoding was carried out for variables. General descriptive tests were then carried out for both categorical and continuous variables respectively. This showed that 221 people consented to participate in this study</w:t>
      </w:r>
      <w:r w:rsidR="009C5F25">
        <w:rPr>
          <w:rFonts w:ascii="Times New Roman" w:hAnsi="Times New Roman" w:cs="Times New Roman"/>
          <w:sz w:val="28"/>
          <w:szCs w:val="28"/>
        </w:rPr>
        <w:t>.</w:t>
      </w:r>
      <w:r w:rsidRPr="005C7B1C">
        <w:rPr>
          <w:rFonts w:ascii="Times New Roman" w:hAnsi="Times New Roman" w:cs="Times New Roman"/>
          <w:sz w:val="28"/>
          <w:szCs w:val="28"/>
        </w:rPr>
        <w:t xml:space="preserve"> 4 of these participants were not resident in the UK and so where excluded therefore number of participants reduced to 217. The sample was made up of 54 males (25%), 136 females (63%) and 27 invalid</w:t>
      </w:r>
      <w:r w:rsidRPr="00CA386A">
        <w:rPr>
          <w:rFonts w:ascii="Times New Roman" w:hAnsi="Times New Roman" w:cs="Times New Roman"/>
          <w:sz w:val="28"/>
          <w:szCs w:val="28"/>
        </w:rPr>
        <w:t xml:space="preserve"> </w:t>
      </w:r>
      <w:r w:rsidRPr="00CA386A">
        <w:rPr>
          <w:rFonts w:ascii="Times New Roman" w:hAnsi="Times New Roman" w:cs="Times New Roman"/>
          <w:sz w:val="28"/>
          <w:szCs w:val="28"/>
        </w:rPr>
        <w:lastRenderedPageBreak/>
        <w:t>or missing entries</w:t>
      </w:r>
      <w:r w:rsidR="009C5F25">
        <w:rPr>
          <w:rFonts w:ascii="Times New Roman" w:hAnsi="Times New Roman" w:cs="Times New Roman"/>
          <w:sz w:val="28"/>
          <w:szCs w:val="28"/>
        </w:rPr>
        <w:t xml:space="preserve">. Ages of participants </w:t>
      </w:r>
      <w:r w:rsidRPr="00CA386A">
        <w:rPr>
          <w:rFonts w:ascii="Times New Roman" w:hAnsi="Times New Roman" w:cs="Times New Roman"/>
          <w:sz w:val="28"/>
          <w:szCs w:val="28"/>
        </w:rPr>
        <w:t>range</w:t>
      </w:r>
      <w:r w:rsidR="009C5F25">
        <w:rPr>
          <w:rFonts w:ascii="Times New Roman" w:hAnsi="Times New Roman" w:cs="Times New Roman"/>
          <w:sz w:val="28"/>
          <w:szCs w:val="28"/>
        </w:rPr>
        <w:t>d from</w:t>
      </w:r>
      <w:r w:rsidRPr="00CA386A">
        <w:rPr>
          <w:rFonts w:ascii="Times New Roman" w:hAnsi="Times New Roman" w:cs="Times New Roman"/>
          <w:sz w:val="28"/>
          <w:szCs w:val="28"/>
        </w:rPr>
        <w:t xml:space="preserve"> 18 </w:t>
      </w:r>
      <w:r w:rsidR="009C5F25">
        <w:rPr>
          <w:rFonts w:ascii="Times New Roman" w:hAnsi="Times New Roman" w:cs="Times New Roman"/>
          <w:sz w:val="28"/>
          <w:szCs w:val="28"/>
        </w:rPr>
        <w:t>to</w:t>
      </w:r>
      <w:r w:rsidRPr="00CA386A">
        <w:rPr>
          <w:rFonts w:ascii="Times New Roman" w:hAnsi="Times New Roman" w:cs="Times New Roman"/>
          <w:sz w:val="28"/>
          <w:szCs w:val="28"/>
        </w:rPr>
        <w:t xml:space="preserve"> 72 </w:t>
      </w:r>
      <w:r w:rsidR="009C5F25">
        <w:rPr>
          <w:rFonts w:ascii="Times New Roman" w:hAnsi="Times New Roman" w:cs="Times New Roman"/>
          <w:sz w:val="28"/>
          <w:szCs w:val="28"/>
        </w:rPr>
        <w:t xml:space="preserve">with a </w:t>
      </w:r>
      <w:r w:rsidRPr="00CA386A">
        <w:rPr>
          <w:rFonts w:ascii="Times New Roman" w:hAnsi="Times New Roman" w:cs="Times New Roman"/>
          <w:sz w:val="28"/>
          <w:szCs w:val="28"/>
        </w:rPr>
        <w:t xml:space="preserve">mean age of 38.56 years and standard deviation of 12.78years. This population of participants was multi-ethnic consisting of 135 (62%) members of majority white population and 57 (26%) members of minority mixed ethnic groups. Participants ranged in level of education from left school with no formal qualification under 16 years of age, to university degree and over. </w:t>
      </w:r>
    </w:p>
    <w:p w14:paraId="709A40B0" w14:textId="77777777" w:rsidR="005C7B1C" w:rsidRDefault="004425BB" w:rsidP="005C7B1C">
      <w:pPr>
        <w:spacing w:line="480" w:lineRule="auto"/>
        <w:jc w:val="left"/>
        <w:rPr>
          <w:rFonts w:ascii="Times New Roman" w:hAnsi="Times New Roman" w:cs="Times New Roman"/>
          <w:sz w:val="28"/>
          <w:szCs w:val="28"/>
        </w:rPr>
      </w:pPr>
      <w:r w:rsidRPr="00CA386A">
        <w:rPr>
          <w:rFonts w:ascii="Times New Roman" w:hAnsi="Times New Roman" w:cs="Times New Roman"/>
          <w:sz w:val="28"/>
          <w:szCs w:val="28"/>
        </w:rPr>
        <w:t xml:space="preserve">These descriptive tests helped inform further splits and categorization of variables. </w:t>
      </w:r>
    </w:p>
    <w:p w14:paraId="5B5B327B" w14:textId="77777777" w:rsidR="005C7B1C" w:rsidRDefault="005C7B1C" w:rsidP="005C7B1C">
      <w:pPr>
        <w:spacing w:line="480" w:lineRule="auto"/>
        <w:jc w:val="left"/>
        <w:rPr>
          <w:rFonts w:ascii="Arial Black" w:hAnsi="Arial Black"/>
          <w:sz w:val="28"/>
          <w:szCs w:val="28"/>
          <w:lang w:val="en-US"/>
        </w:rPr>
      </w:pPr>
    </w:p>
    <w:p w14:paraId="06F9B6A9" w14:textId="68B0A29C" w:rsidR="003A4637" w:rsidRPr="005C7B1C" w:rsidRDefault="003A4637" w:rsidP="005C7B1C">
      <w:pPr>
        <w:spacing w:line="480" w:lineRule="auto"/>
        <w:jc w:val="left"/>
        <w:rPr>
          <w:rFonts w:ascii="Times New Roman" w:hAnsi="Times New Roman" w:cs="Times New Roman"/>
          <w:sz w:val="28"/>
          <w:szCs w:val="28"/>
        </w:rPr>
      </w:pPr>
      <w:r w:rsidRPr="00CA386A">
        <w:rPr>
          <w:rFonts w:ascii="Arial Black" w:hAnsi="Arial Black"/>
          <w:sz w:val="28"/>
          <w:szCs w:val="28"/>
          <w:lang w:val="en-US"/>
        </w:rPr>
        <w:t>Table 6:</w:t>
      </w:r>
      <w:r w:rsidRPr="00CA386A">
        <w:rPr>
          <w:rFonts w:ascii="Arial Black" w:hAnsi="Arial Black"/>
          <w:i/>
          <w:iCs/>
          <w:sz w:val="28"/>
          <w:szCs w:val="28"/>
          <w:lang w:val="en-US"/>
        </w:rPr>
        <w:t xml:space="preserve"> Summary of Descriptive statistics for key independent variables</w:t>
      </w:r>
    </w:p>
    <w:tbl>
      <w:tblPr>
        <w:tblStyle w:val="TableGrid"/>
        <w:tblW w:w="9456" w:type="dxa"/>
        <w:tblLook w:val="04A0" w:firstRow="1" w:lastRow="0" w:firstColumn="1" w:lastColumn="0" w:noHBand="0" w:noVBand="1"/>
      </w:tblPr>
      <w:tblGrid>
        <w:gridCol w:w="1397"/>
        <w:gridCol w:w="1071"/>
        <w:gridCol w:w="1746"/>
        <w:gridCol w:w="1522"/>
        <w:gridCol w:w="1810"/>
        <w:gridCol w:w="1910"/>
      </w:tblGrid>
      <w:tr w:rsidR="003A4637" w:rsidRPr="00CA386A" w14:paraId="23936DBA" w14:textId="77777777" w:rsidTr="003A3DD7">
        <w:tc>
          <w:tcPr>
            <w:tcW w:w="1397" w:type="dxa"/>
            <w:tcBorders>
              <w:left w:val="nil"/>
              <w:bottom w:val="single" w:sz="4" w:space="0" w:color="auto"/>
              <w:right w:val="nil"/>
            </w:tcBorders>
            <w:tcMar>
              <w:top w:w="86" w:type="dxa"/>
              <w:left w:w="115" w:type="dxa"/>
              <w:bottom w:w="86" w:type="dxa"/>
              <w:right w:w="115" w:type="dxa"/>
            </w:tcMar>
            <w:vAlign w:val="center"/>
          </w:tcPr>
          <w:p w14:paraId="34E11343" w14:textId="77777777" w:rsidR="003A4637" w:rsidRPr="00CA386A" w:rsidRDefault="003A4637" w:rsidP="00954FB8">
            <w:pPr>
              <w:spacing w:line="480" w:lineRule="auto"/>
              <w:jc w:val="left"/>
              <w:rPr>
                <w:rFonts w:ascii="Times New Roman" w:hAnsi="Times New Roman" w:cs="Times New Roman"/>
                <w:b/>
                <w:bCs/>
                <w:sz w:val="24"/>
                <w:szCs w:val="23"/>
                <w:lang w:val="en-US"/>
              </w:rPr>
            </w:pPr>
            <w:r w:rsidRPr="00CA386A">
              <w:rPr>
                <w:rFonts w:ascii="Times New Roman" w:hAnsi="Times New Roman" w:cs="Times New Roman"/>
                <w:b/>
                <w:bCs/>
                <w:sz w:val="24"/>
                <w:szCs w:val="23"/>
                <w:lang w:val="en-US"/>
              </w:rPr>
              <w:t>Study</w:t>
            </w:r>
          </w:p>
        </w:tc>
        <w:tc>
          <w:tcPr>
            <w:tcW w:w="1071" w:type="dxa"/>
            <w:tcBorders>
              <w:left w:val="nil"/>
              <w:bottom w:val="single" w:sz="4" w:space="0" w:color="auto"/>
              <w:right w:val="nil"/>
            </w:tcBorders>
            <w:tcMar>
              <w:top w:w="86" w:type="dxa"/>
              <w:left w:w="115" w:type="dxa"/>
              <w:bottom w:w="86" w:type="dxa"/>
              <w:right w:w="115" w:type="dxa"/>
            </w:tcMar>
            <w:vAlign w:val="center"/>
          </w:tcPr>
          <w:p w14:paraId="39ACCF13" w14:textId="77777777" w:rsidR="003A4637" w:rsidRPr="00CA386A" w:rsidRDefault="003A4637" w:rsidP="00954FB8">
            <w:pPr>
              <w:spacing w:line="480" w:lineRule="auto"/>
              <w:jc w:val="left"/>
              <w:rPr>
                <w:rFonts w:ascii="Times New Roman" w:hAnsi="Times New Roman" w:cs="Times New Roman"/>
                <w:b/>
                <w:bCs/>
                <w:sz w:val="24"/>
                <w:szCs w:val="23"/>
                <w:lang w:val="en-US"/>
              </w:rPr>
            </w:pPr>
          </w:p>
        </w:tc>
        <w:tc>
          <w:tcPr>
            <w:tcW w:w="1746" w:type="dxa"/>
            <w:tcBorders>
              <w:left w:val="nil"/>
              <w:bottom w:val="single" w:sz="4" w:space="0" w:color="auto"/>
              <w:right w:val="nil"/>
            </w:tcBorders>
            <w:tcMar>
              <w:top w:w="86" w:type="dxa"/>
              <w:left w:w="115" w:type="dxa"/>
              <w:bottom w:w="86" w:type="dxa"/>
              <w:right w:w="115" w:type="dxa"/>
            </w:tcMar>
            <w:vAlign w:val="center"/>
          </w:tcPr>
          <w:p w14:paraId="3590EEA9" w14:textId="77777777" w:rsidR="003A4637" w:rsidRPr="00CA386A" w:rsidRDefault="003A4637" w:rsidP="00954FB8">
            <w:pPr>
              <w:spacing w:line="480" w:lineRule="auto"/>
              <w:jc w:val="left"/>
              <w:rPr>
                <w:rFonts w:ascii="Times New Roman" w:hAnsi="Times New Roman" w:cs="Times New Roman"/>
                <w:b/>
                <w:bCs/>
                <w:sz w:val="24"/>
                <w:szCs w:val="23"/>
                <w:lang w:val="en-US"/>
              </w:rPr>
            </w:pPr>
            <w:r w:rsidRPr="00CA386A">
              <w:rPr>
                <w:rFonts w:ascii="Times New Roman" w:hAnsi="Times New Roman" w:cs="Times New Roman"/>
                <w:b/>
                <w:bCs/>
                <w:sz w:val="24"/>
                <w:szCs w:val="23"/>
                <w:lang w:val="en-US"/>
              </w:rPr>
              <w:t>Gender</w:t>
            </w:r>
          </w:p>
        </w:tc>
        <w:tc>
          <w:tcPr>
            <w:tcW w:w="1522" w:type="dxa"/>
            <w:tcBorders>
              <w:left w:val="nil"/>
              <w:bottom w:val="single" w:sz="4" w:space="0" w:color="auto"/>
              <w:right w:val="nil"/>
            </w:tcBorders>
            <w:tcMar>
              <w:top w:w="86" w:type="dxa"/>
              <w:left w:w="115" w:type="dxa"/>
              <w:bottom w:w="86" w:type="dxa"/>
              <w:right w:w="115" w:type="dxa"/>
            </w:tcMar>
            <w:vAlign w:val="center"/>
          </w:tcPr>
          <w:p w14:paraId="14208C4F" w14:textId="77777777" w:rsidR="003A4637" w:rsidRPr="00CA386A" w:rsidRDefault="003A4637" w:rsidP="00954FB8">
            <w:pPr>
              <w:spacing w:line="480" w:lineRule="auto"/>
              <w:jc w:val="left"/>
              <w:rPr>
                <w:rFonts w:ascii="Times New Roman" w:hAnsi="Times New Roman" w:cs="Times New Roman"/>
                <w:b/>
                <w:bCs/>
                <w:sz w:val="24"/>
                <w:szCs w:val="23"/>
                <w:lang w:val="en-US"/>
              </w:rPr>
            </w:pPr>
            <w:r w:rsidRPr="00CA386A">
              <w:rPr>
                <w:rFonts w:ascii="Times New Roman" w:hAnsi="Times New Roman" w:cs="Times New Roman"/>
                <w:b/>
                <w:bCs/>
                <w:sz w:val="24"/>
                <w:szCs w:val="23"/>
                <w:lang w:val="en-US"/>
              </w:rPr>
              <w:t xml:space="preserve">Age </w:t>
            </w:r>
          </w:p>
        </w:tc>
        <w:tc>
          <w:tcPr>
            <w:tcW w:w="1810" w:type="dxa"/>
            <w:tcBorders>
              <w:left w:val="nil"/>
              <w:bottom w:val="single" w:sz="4" w:space="0" w:color="auto"/>
              <w:right w:val="nil"/>
            </w:tcBorders>
            <w:tcMar>
              <w:top w:w="86" w:type="dxa"/>
              <w:left w:w="115" w:type="dxa"/>
              <w:bottom w:w="86" w:type="dxa"/>
              <w:right w:w="115" w:type="dxa"/>
            </w:tcMar>
            <w:vAlign w:val="center"/>
          </w:tcPr>
          <w:p w14:paraId="3FB36E0B" w14:textId="77777777" w:rsidR="003A4637" w:rsidRPr="00CA386A" w:rsidRDefault="003A4637" w:rsidP="00954FB8">
            <w:pPr>
              <w:spacing w:line="480" w:lineRule="auto"/>
              <w:jc w:val="left"/>
              <w:rPr>
                <w:rFonts w:ascii="Times New Roman" w:hAnsi="Times New Roman" w:cs="Times New Roman"/>
                <w:b/>
                <w:bCs/>
                <w:sz w:val="24"/>
                <w:szCs w:val="23"/>
                <w:lang w:val="en-US"/>
              </w:rPr>
            </w:pPr>
            <w:r w:rsidRPr="00CA386A">
              <w:rPr>
                <w:rFonts w:ascii="Times New Roman" w:hAnsi="Times New Roman" w:cs="Times New Roman"/>
                <w:b/>
                <w:bCs/>
                <w:sz w:val="24"/>
                <w:szCs w:val="23"/>
                <w:lang w:val="en-US"/>
              </w:rPr>
              <w:t>Ethnicity</w:t>
            </w:r>
          </w:p>
        </w:tc>
        <w:tc>
          <w:tcPr>
            <w:tcW w:w="1910" w:type="dxa"/>
            <w:tcBorders>
              <w:left w:val="nil"/>
              <w:bottom w:val="single" w:sz="4" w:space="0" w:color="auto"/>
              <w:right w:val="nil"/>
            </w:tcBorders>
            <w:tcMar>
              <w:top w:w="86" w:type="dxa"/>
              <w:left w:w="115" w:type="dxa"/>
              <w:bottom w:w="86" w:type="dxa"/>
              <w:right w:w="115" w:type="dxa"/>
            </w:tcMar>
            <w:vAlign w:val="center"/>
          </w:tcPr>
          <w:p w14:paraId="61917070" w14:textId="77777777" w:rsidR="003A4637" w:rsidRPr="00CA386A" w:rsidRDefault="003A4637" w:rsidP="00954FB8">
            <w:pPr>
              <w:spacing w:line="480" w:lineRule="auto"/>
              <w:jc w:val="left"/>
              <w:rPr>
                <w:rFonts w:ascii="Times New Roman" w:hAnsi="Times New Roman" w:cs="Times New Roman"/>
                <w:b/>
                <w:bCs/>
                <w:sz w:val="24"/>
                <w:szCs w:val="23"/>
                <w:lang w:val="en-US"/>
              </w:rPr>
            </w:pPr>
            <w:r w:rsidRPr="00CA386A">
              <w:rPr>
                <w:rFonts w:ascii="Times New Roman" w:hAnsi="Times New Roman" w:cs="Times New Roman"/>
                <w:b/>
                <w:bCs/>
                <w:sz w:val="24"/>
                <w:szCs w:val="23"/>
                <w:lang w:val="en-US"/>
              </w:rPr>
              <w:t>Level of Education</w:t>
            </w:r>
          </w:p>
        </w:tc>
      </w:tr>
      <w:tr w:rsidR="003A4637" w:rsidRPr="00CA386A" w14:paraId="1C9B74E7" w14:textId="77777777" w:rsidTr="003A3DD7">
        <w:tc>
          <w:tcPr>
            <w:tcW w:w="1397" w:type="dxa"/>
            <w:tcBorders>
              <w:left w:val="nil"/>
              <w:bottom w:val="nil"/>
              <w:right w:val="nil"/>
            </w:tcBorders>
            <w:tcMar>
              <w:top w:w="115" w:type="dxa"/>
              <w:left w:w="115" w:type="dxa"/>
              <w:bottom w:w="115" w:type="dxa"/>
              <w:right w:w="115" w:type="dxa"/>
            </w:tcMar>
            <w:vAlign w:val="center"/>
          </w:tcPr>
          <w:p w14:paraId="69E547C4"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b/>
                <w:bCs/>
                <w:sz w:val="24"/>
                <w:szCs w:val="23"/>
                <w:lang w:val="en-US"/>
              </w:rPr>
              <w:t>Sample Size N</w:t>
            </w:r>
          </w:p>
        </w:tc>
        <w:tc>
          <w:tcPr>
            <w:tcW w:w="1071" w:type="dxa"/>
            <w:tcBorders>
              <w:left w:val="nil"/>
              <w:bottom w:val="nil"/>
              <w:right w:val="nil"/>
            </w:tcBorders>
            <w:tcMar>
              <w:top w:w="115" w:type="dxa"/>
              <w:left w:w="115" w:type="dxa"/>
              <w:bottom w:w="115" w:type="dxa"/>
              <w:right w:w="115" w:type="dxa"/>
            </w:tcMar>
            <w:vAlign w:val="center"/>
          </w:tcPr>
          <w:p w14:paraId="1BFF2A2F" w14:textId="77777777" w:rsidR="003A4637" w:rsidRPr="00CA386A" w:rsidRDefault="003A4637" w:rsidP="00954FB8">
            <w:pPr>
              <w:spacing w:line="480" w:lineRule="auto"/>
              <w:jc w:val="left"/>
              <w:rPr>
                <w:rFonts w:ascii="Times New Roman" w:hAnsi="Times New Roman" w:cs="Times New Roman"/>
                <w:sz w:val="24"/>
                <w:szCs w:val="23"/>
                <w:lang w:val="en-US"/>
              </w:rPr>
            </w:pPr>
          </w:p>
        </w:tc>
        <w:tc>
          <w:tcPr>
            <w:tcW w:w="1746" w:type="dxa"/>
            <w:tcBorders>
              <w:left w:val="nil"/>
              <w:bottom w:val="nil"/>
              <w:right w:val="nil"/>
            </w:tcBorders>
            <w:tcMar>
              <w:top w:w="115" w:type="dxa"/>
              <w:left w:w="115" w:type="dxa"/>
              <w:bottom w:w="115" w:type="dxa"/>
              <w:right w:w="115" w:type="dxa"/>
            </w:tcMar>
            <w:vAlign w:val="center"/>
          </w:tcPr>
          <w:p w14:paraId="270209D8"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190</w:t>
            </w:r>
          </w:p>
          <w:p w14:paraId="144062DC"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Male = 54</w:t>
            </w:r>
          </w:p>
          <w:p w14:paraId="051D5F07"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Female = 136</w:t>
            </w:r>
          </w:p>
          <w:p w14:paraId="52D33F7F"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Other=6</w:t>
            </w:r>
          </w:p>
          <w:p w14:paraId="0D37CE92"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Missing=21</w:t>
            </w:r>
          </w:p>
        </w:tc>
        <w:tc>
          <w:tcPr>
            <w:tcW w:w="1522" w:type="dxa"/>
            <w:tcBorders>
              <w:left w:val="nil"/>
              <w:bottom w:val="nil"/>
              <w:right w:val="nil"/>
            </w:tcBorders>
            <w:tcMar>
              <w:top w:w="115" w:type="dxa"/>
              <w:left w:w="115" w:type="dxa"/>
              <w:bottom w:w="115" w:type="dxa"/>
              <w:right w:w="115" w:type="dxa"/>
            </w:tcMar>
            <w:vAlign w:val="center"/>
          </w:tcPr>
          <w:p w14:paraId="30FC6BF1"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192</w:t>
            </w:r>
          </w:p>
          <w:p w14:paraId="5EC5B92B"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18-72</w:t>
            </w:r>
          </w:p>
          <w:p w14:paraId="625D7E6F"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Mean=38.56</w:t>
            </w:r>
          </w:p>
          <w:p w14:paraId="37C86408"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Missing=25</w:t>
            </w:r>
          </w:p>
        </w:tc>
        <w:tc>
          <w:tcPr>
            <w:tcW w:w="1810" w:type="dxa"/>
            <w:tcBorders>
              <w:left w:val="nil"/>
              <w:bottom w:val="nil"/>
              <w:right w:val="nil"/>
            </w:tcBorders>
            <w:tcMar>
              <w:top w:w="115" w:type="dxa"/>
              <w:left w:w="115" w:type="dxa"/>
              <w:bottom w:w="115" w:type="dxa"/>
              <w:right w:w="115" w:type="dxa"/>
            </w:tcMar>
            <w:vAlign w:val="center"/>
          </w:tcPr>
          <w:p w14:paraId="1DB25C7A"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195</w:t>
            </w:r>
          </w:p>
          <w:p w14:paraId="5E92786E"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Majority=135</w:t>
            </w:r>
          </w:p>
          <w:p w14:paraId="3422F212"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Minority=57</w:t>
            </w:r>
          </w:p>
          <w:p w14:paraId="3BAD7BC6"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Missing=22</w:t>
            </w:r>
          </w:p>
        </w:tc>
        <w:tc>
          <w:tcPr>
            <w:tcW w:w="1910" w:type="dxa"/>
            <w:tcBorders>
              <w:left w:val="nil"/>
              <w:bottom w:val="nil"/>
              <w:right w:val="nil"/>
            </w:tcBorders>
            <w:tcMar>
              <w:top w:w="115" w:type="dxa"/>
              <w:left w:w="115" w:type="dxa"/>
              <w:bottom w:w="115" w:type="dxa"/>
              <w:right w:w="115" w:type="dxa"/>
            </w:tcMar>
            <w:vAlign w:val="center"/>
          </w:tcPr>
          <w:p w14:paraId="09722F9A"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190</w:t>
            </w:r>
          </w:p>
          <w:p w14:paraId="7C98E429"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Low=41</w:t>
            </w:r>
          </w:p>
          <w:p w14:paraId="1075E219"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Medium=52</w:t>
            </w:r>
          </w:p>
          <w:p w14:paraId="156F8D76"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High=97</w:t>
            </w:r>
          </w:p>
          <w:p w14:paraId="73929A11"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Other=4</w:t>
            </w:r>
          </w:p>
          <w:p w14:paraId="5A2D72D6" w14:textId="77777777" w:rsidR="003A4637" w:rsidRPr="00CA386A" w:rsidRDefault="003A4637" w:rsidP="00954FB8">
            <w:pPr>
              <w:spacing w:line="480" w:lineRule="auto"/>
              <w:jc w:val="left"/>
              <w:rPr>
                <w:rFonts w:ascii="Times New Roman" w:hAnsi="Times New Roman" w:cs="Times New Roman"/>
                <w:sz w:val="24"/>
                <w:szCs w:val="23"/>
                <w:lang w:val="en-US"/>
              </w:rPr>
            </w:pPr>
            <w:r w:rsidRPr="00CA386A">
              <w:rPr>
                <w:rFonts w:ascii="Times New Roman" w:hAnsi="Times New Roman" w:cs="Times New Roman"/>
                <w:sz w:val="24"/>
                <w:szCs w:val="23"/>
                <w:lang w:val="en-US"/>
              </w:rPr>
              <w:t>Missing=23</w:t>
            </w:r>
          </w:p>
        </w:tc>
      </w:tr>
    </w:tbl>
    <w:p w14:paraId="0E71F4DF" w14:textId="7913D327" w:rsidR="00995D0E" w:rsidRPr="00CA386A" w:rsidRDefault="00995D0E" w:rsidP="00954FB8">
      <w:pPr>
        <w:pStyle w:val="Heading3"/>
        <w:jc w:val="left"/>
        <w:rPr>
          <w:rFonts w:ascii="Arial Black" w:hAnsi="Arial Black"/>
          <w:i/>
          <w:iCs/>
          <w:color w:val="auto"/>
          <w:sz w:val="28"/>
          <w:szCs w:val="28"/>
        </w:rPr>
      </w:pPr>
      <w:bookmarkStart w:id="37" w:name="_Toc26176551"/>
      <w:r w:rsidRPr="00CA386A">
        <w:rPr>
          <w:rFonts w:ascii="Arial Black" w:hAnsi="Arial Black"/>
          <w:i/>
          <w:iCs/>
          <w:color w:val="auto"/>
          <w:sz w:val="28"/>
          <w:szCs w:val="28"/>
        </w:rPr>
        <w:lastRenderedPageBreak/>
        <w:t>Procedure</w:t>
      </w:r>
      <w:bookmarkEnd w:id="37"/>
    </w:p>
    <w:p w14:paraId="7A0FD234" w14:textId="77777777" w:rsidR="006379A5" w:rsidRPr="00CA386A" w:rsidRDefault="006379A5" w:rsidP="00954FB8">
      <w:pPr>
        <w:spacing w:line="480" w:lineRule="auto"/>
        <w:jc w:val="left"/>
      </w:pPr>
    </w:p>
    <w:p w14:paraId="464DD959" w14:textId="18E548E4" w:rsidR="0060639F" w:rsidRPr="00CA386A" w:rsidRDefault="00995D0E" w:rsidP="00954FB8">
      <w:pPr>
        <w:pStyle w:val="NormalWeb"/>
        <w:spacing w:line="480" w:lineRule="auto"/>
        <w:rPr>
          <w:rFonts w:eastAsiaTheme="minorHAnsi"/>
          <w:sz w:val="28"/>
          <w:szCs w:val="28"/>
        </w:rPr>
      </w:pPr>
      <w:r w:rsidRPr="00CA386A">
        <w:rPr>
          <w:rFonts w:eastAsiaTheme="minorHAnsi"/>
          <w:sz w:val="28"/>
          <w:szCs w:val="28"/>
        </w:rPr>
        <w:t>Ethical approval for this study was requested in detail and the study was approved by the UWTSD Faculty Research Ethics Committee (</w:t>
      </w:r>
      <w:r w:rsidRPr="00CA386A">
        <w:rPr>
          <w:rStyle w:val="Strong"/>
          <w:rFonts w:eastAsiaTheme="minorHAnsi"/>
          <w:b w:val="0"/>
          <w:bCs w:val="0"/>
          <w:sz w:val="28"/>
          <w:szCs w:val="28"/>
        </w:rPr>
        <w:t>Appendix 1</w:t>
      </w:r>
      <w:r w:rsidRPr="00CA386A">
        <w:rPr>
          <w:rFonts w:eastAsiaTheme="minorHAnsi"/>
          <w:sz w:val="28"/>
          <w:szCs w:val="28"/>
        </w:rPr>
        <w:t xml:space="preserve">). A quantitative approach was selected for this research </w:t>
      </w:r>
      <w:r w:rsidR="006379A5" w:rsidRPr="00CA386A">
        <w:rPr>
          <w:rFonts w:eastAsiaTheme="minorHAnsi"/>
          <w:sz w:val="28"/>
          <w:szCs w:val="28"/>
        </w:rPr>
        <w:t>in a view</w:t>
      </w:r>
      <w:r w:rsidRPr="00CA386A">
        <w:rPr>
          <w:rFonts w:eastAsiaTheme="minorHAnsi"/>
          <w:sz w:val="28"/>
          <w:szCs w:val="28"/>
        </w:rPr>
        <w:t xml:space="preserve"> to capture a wide range of participants and accurately analyse the data in concordance with similar research carried out in this field.</w:t>
      </w:r>
      <w:r w:rsidR="004425BB" w:rsidRPr="00CA386A">
        <w:rPr>
          <w:rFonts w:eastAsiaTheme="minorHAnsi"/>
          <w:sz w:val="28"/>
          <w:szCs w:val="28"/>
        </w:rPr>
        <w:t xml:space="preserve"> </w:t>
      </w:r>
    </w:p>
    <w:p w14:paraId="1C453E2F" w14:textId="77777777" w:rsidR="004425BB" w:rsidRPr="00CA386A" w:rsidRDefault="004425BB" w:rsidP="00954FB8">
      <w:pPr>
        <w:pStyle w:val="NormalWeb"/>
        <w:spacing w:line="480" w:lineRule="auto"/>
        <w:rPr>
          <w:rFonts w:eastAsiaTheme="minorHAnsi"/>
          <w:sz w:val="28"/>
          <w:szCs w:val="28"/>
        </w:rPr>
      </w:pPr>
      <w:r w:rsidRPr="00CA386A">
        <w:rPr>
          <w:rFonts w:eastAsiaTheme="minorHAnsi"/>
          <w:sz w:val="28"/>
          <w:szCs w:val="28"/>
        </w:rPr>
        <w:t>A questionnaire was then created and distributed online using a web-based survey tool known as Qualtrics.</w:t>
      </w:r>
      <w:r w:rsidR="0060639F" w:rsidRPr="00CA386A">
        <w:rPr>
          <w:rFonts w:eastAsiaTheme="minorHAnsi"/>
          <w:sz w:val="28"/>
          <w:szCs w:val="28"/>
        </w:rPr>
        <w:t xml:space="preserve"> The survey was introduced with an explanation of research terms, aims and objectives. Information on the data collection process was then given including researchers contact details for an</w:t>
      </w:r>
      <w:r w:rsidR="0013731F" w:rsidRPr="00CA386A">
        <w:rPr>
          <w:rFonts w:eastAsiaTheme="minorHAnsi"/>
          <w:sz w:val="28"/>
          <w:szCs w:val="28"/>
        </w:rPr>
        <w:t>y required further information and t</w:t>
      </w:r>
      <w:r w:rsidR="0060639F" w:rsidRPr="00CA386A">
        <w:rPr>
          <w:rFonts w:eastAsiaTheme="minorHAnsi"/>
          <w:sz w:val="28"/>
          <w:szCs w:val="28"/>
        </w:rPr>
        <w:t>his was followed by consent agreements to be made by prospective participants (</w:t>
      </w:r>
      <w:r w:rsidR="0013731F" w:rsidRPr="00CA386A">
        <w:rPr>
          <w:rStyle w:val="Strong"/>
          <w:rFonts w:eastAsiaTheme="minorHAnsi"/>
          <w:b w:val="0"/>
          <w:bCs w:val="0"/>
          <w:sz w:val="28"/>
          <w:szCs w:val="28"/>
        </w:rPr>
        <w:t>Appendix</w:t>
      </w:r>
      <w:r w:rsidR="006C7D2A" w:rsidRPr="00CA386A">
        <w:rPr>
          <w:rStyle w:val="Strong"/>
          <w:rFonts w:eastAsiaTheme="minorHAnsi"/>
          <w:b w:val="0"/>
          <w:bCs w:val="0"/>
          <w:sz w:val="28"/>
          <w:szCs w:val="28"/>
        </w:rPr>
        <w:t xml:space="preserve"> 2</w:t>
      </w:r>
      <w:r w:rsidR="0060639F" w:rsidRPr="00CA386A">
        <w:rPr>
          <w:rFonts w:eastAsiaTheme="minorHAnsi"/>
          <w:sz w:val="28"/>
          <w:szCs w:val="28"/>
        </w:rPr>
        <w:t xml:space="preserve">). Participants </w:t>
      </w:r>
      <w:r w:rsidR="006C7D2A" w:rsidRPr="00CA386A">
        <w:rPr>
          <w:rFonts w:eastAsiaTheme="minorHAnsi"/>
          <w:sz w:val="28"/>
          <w:szCs w:val="28"/>
        </w:rPr>
        <w:t>were also given a debrief (</w:t>
      </w:r>
      <w:r w:rsidR="006C7D2A" w:rsidRPr="00CA386A">
        <w:rPr>
          <w:rStyle w:val="Strong"/>
          <w:rFonts w:eastAsiaTheme="minorHAnsi"/>
          <w:b w:val="0"/>
          <w:bCs w:val="0"/>
          <w:sz w:val="28"/>
          <w:szCs w:val="28"/>
        </w:rPr>
        <w:t>Appendix 3</w:t>
      </w:r>
      <w:r w:rsidR="006C7D2A" w:rsidRPr="00CA386A">
        <w:rPr>
          <w:rFonts w:eastAsiaTheme="minorHAnsi"/>
          <w:sz w:val="28"/>
          <w:szCs w:val="28"/>
        </w:rPr>
        <w:t>) on the research process and</w:t>
      </w:r>
      <w:r w:rsidR="0060639F" w:rsidRPr="00CA386A">
        <w:rPr>
          <w:rFonts w:eastAsiaTheme="minorHAnsi"/>
          <w:sz w:val="28"/>
          <w:szCs w:val="28"/>
        </w:rPr>
        <w:t xml:space="preserve"> then screened in or out based on the research criteria which was people over 18 and resident in the United Kingdom. Participants who did not meet the search criteria were thanked and forwarded to the end of the survey. Participants who met the inclusion criteria where then forwarded to the demographic questions which included questions designed to determine ethnicity, level of education, gender, length of residence and more.</w:t>
      </w:r>
      <w:r w:rsidRPr="00CA386A">
        <w:rPr>
          <w:rFonts w:eastAsiaTheme="minorHAnsi"/>
          <w:sz w:val="28"/>
          <w:szCs w:val="28"/>
        </w:rPr>
        <w:t xml:space="preserve"> </w:t>
      </w:r>
    </w:p>
    <w:p w14:paraId="5AB9560B" w14:textId="77777777" w:rsidR="005C7B1C" w:rsidRDefault="0060639F" w:rsidP="005C7B1C">
      <w:pPr>
        <w:spacing w:line="480" w:lineRule="auto"/>
        <w:jc w:val="left"/>
        <w:rPr>
          <w:rFonts w:ascii="Times New Roman" w:hAnsi="Times New Roman" w:cs="Times New Roman"/>
          <w:b/>
          <w:bCs/>
          <w:sz w:val="28"/>
          <w:szCs w:val="28"/>
        </w:rPr>
      </w:pPr>
      <w:r w:rsidRPr="00CA386A">
        <w:rPr>
          <w:sz w:val="28"/>
          <w:szCs w:val="28"/>
        </w:rPr>
        <w:t xml:space="preserve"> </w:t>
      </w:r>
      <w:r w:rsidR="004425BB" w:rsidRPr="00CA386A">
        <w:rPr>
          <w:rFonts w:ascii="Times New Roman" w:hAnsi="Times New Roman" w:cs="Times New Roman"/>
          <w:sz w:val="28"/>
          <w:szCs w:val="28"/>
        </w:rPr>
        <w:t xml:space="preserve">This survey was distributed on social media sites and other email sources over a period of six weeks over which data was collected. A poster with a photo of </w:t>
      </w:r>
      <w:r w:rsidR="004425BB" w:rsidRPr="00CA386A">
        <w:rPr>
          <w:rFonts w:ascii="Times New Roman" w:hAnsi="Times New Roman" w:cs="Times New Roman"/>
          <w:sz w:val="28"/>
          <w:szCs w:val="28"/>
        </w:rPr>
        <w:lastRenderedPageBreak/>
        <w:t xml:space="preserve">different routes one could take, and general research information was used to advertise the survey </w:t>
      </w:r>
      <w:r w:rsidR="004425BB" w:rsidRPr="00CA386A">
        <w:rPr>
          <w:rFonts w:ascii="Times New Roman" w:hAnsi="Times New Roman" w:cs="Times New Roman"/>
          <w:b/>
          <w:bCs/>
          <w:sz w:val="28"/>
          <w:szCs w:val="28"/>
        </w:rPr>
        <w:t>(</w:t>
      </w:r>
      <w:r w:rsidR="004425BB" w:rsidRPr="00CA386A">
        <w:rPr>
          <w:rStyle w:val="Strong"/>
          <w:rFonts w:ascii="Times New Roman" w:hAnsi="Times New Roman" w:cs="Times New Roman"/>
          <w:b w:val="0"/>
          <w:bCs w:val="0"/>
          <w:sz w:val="28"/>
          <w:szCs w:val="28"/>
        </w:rPr>
        <w:t>Appendix 4</w:t>
      </w:r>
      <w:r w:rsidR="004425BB" w:rsidRPr="00CA386A">
        <w:rPr>
          <w:rFonts w:ascii="Times New Roman" w:hAnsi="Times New Roman" w:cs="Times New Roman"/>
          <w:b/>
          <w:bCs/>
          <w:sz w:val="28"/>
          <w:szCs w:val="28"/>
        </w:rPr>
        <w:t>).</w:t>
      </w:r>
    </w:p>
    <w:p w14:paraId="528C728C" w14:textId="77777777" w:rsidR="005C7B1C" w:rsidRDefault="005C7B1C" w:rsidP="005C7B1C">
      <w:pPr>
        <w:spacing w:line="480" w:lineRule="auto"/>
        <w:jc w:val="left"/>
        <w:rPr>
          <w:rFonts w:ascii="Arial Black" w:hAnsi="Arial Black"/>
          <w:i/>
          <w:iCs/>
          <w:sz w:val="28"/>
          <w:szCs w:val="28"/>
        </w:rPr>
      </w:pPr>
    </w:p>
    <w:p w14:paraId="3417302D" w14:textId="1326CCD3" w:rsidR="0060639F" w:rsidRPr="005C7B1C" w:rsidRDefault="0060639F" w:rsidP="005C7B1C">
      <w:pPr>
        <w:pStyle w:val="Heading3"/>
        <w:rPr>
          <w:rFonts w:ascii="Arial Black" w:hAnsi="Arial Black" w:cs="Times New Roman"/>
          <w:i/>
          <w:sz w:val="28"/>
          <w:szCs w:val="28"/>
        </w:rPr>
      </w:pPr>
      <w:r w:rsidRPr="005C7B1C">
        <w:rPr>
          <w:rFonts w:ascii="Arial Black" w:hAnsi="Arial Black"/>
          <w:i/>
          <w:sz w:val="28"/>
          <w:szCs w:val="28"/>
        </w:rPr>
        <w:t xml:space="preserve">Measures </w:t>
      </w:r>
    </w:p>
    <w:p w14:paraId="19FBB728" w14:textId="0F558F10" w:rsidR="004425BB" w:rsidRPr="00CA386A" w:rsidRDefault="004425BB" w:rsidP="00954FB8">
      <w:pPr>
        <w:spacing w:before="100" w:beforeAutospacing="1" w:after="100" w:afterAutospacing="1" w:line="480" w:lineRule="auto"/>
        <w:jc w:val="left"/>
        <w:rPr>
          <w:rFonts w:ascii="Times New Roman" w:eastAsia="Times New Roman" w:hAnsi="Times New Roman" w:cs="Times New Roman"/>
          <w:sz w:val="28"/>
          <w:szCs w:val="28"/>
          <w:lang w:eastAsia="en-GB"/>
        </w:rPr>
      </w:pPr>
      <w:r w:rsidRPr="00CA386A">
        <w:rPr>
          <w:rFonts w:ascii="Times New Roman" w:hAnsi="Times New Roman" w:cs="Times New Roman"/>
          <w:sz w:val="28"/>
          <w:szCs w:val="28"/>
        </w:rPr>
        <w:t xml:space="preserve">The questionnaire for eudemonic wellbeing </w:t>
      </w:r>
      <w:sdt>
        <w:sdtPr>
          <w:rPr>
            <w:rFonts w:ascii="Times New Roman" w:hAnsi="Times New Roman" w:cs="Times New Roman"/>
            <w:sz w:val="28"/>
            <w:szCs w:val="28"/>
          </w:rPr>
          <w:id w:val="-1763522190"/>
          <w:citation/>
        </w:sdtPr>
        <w:sdtContent>
          <w:r w:rsidRPr="00CA386A">
            <w:rPr>
              <w:rFonts w:ascii="Times New Roman" w:hAnsi="Times New Roman" w:cs="Times New Roman"/>
              <w:sz w:val="28"/>
              <w:szCs w:val="28"/>
            </w:rPr>
            <w:fldChar w:fldCharType="begin"/>
          </w:r>
          <w:r w:rsidRPr="00CA386A">
            <w:rPr>
              <w:rFonts w:ascii="Times New Roman" w:hAnsi="Times New Roman" w:cs="Times New Roman"/>
              <w:sz w:val="28"/>
              <w:szCs w:val="28"/>
            </w:rPr>
            <w:instrText xml:space="preserve"> CITATION Wat10 \l 2057 </w:instrText>
          </w:r>
          <w:r w:rsidRPr="00CA386A">
            <w:rPr>
              <w:rFonts w:ascii="Times New Roman" w:hAnsi="Times New Roman" w:cs="Times New Roman"/>
              <w:sz w:val="28"/>
              <w:szCs w:val="28"/>
            </w:rPr>
            <w:fldChar w:fldCharType="separate"/>
          </w:r>
          <w:r w:rsidRPr="00CA386A">
            <w:rPr>
              <w:rFonts w:ascii="Times New Roman" w:hAnsi="Times New Roman" w:cs="Times New Roman"/>
              <w:noProof/>
              <w:sz w:val="28"/>
              <w:szCs w:val="28"/>
            </w:rPr>
            <w:t>(Waterman, et al., 2010)</w:t>
          </w:r>
          <w:r w:rsidRPr="00CA386A">
            <w:rPr>
              <w:rFonts w:ascii="Times New Roman" w:hAnsi="Times New Roman" w:cs="Times New Roman"/>
              <w:sz w:val="28"/>
              <w:szCs w:val="28"/>
            </w:rPr>
            <w:fldChar w:fldCharType="end"/>
          </w:r>
        </w:sdtContent>
      </w:sdt>
      <w:r w:rsidRPr="00CA386A">
        <w:rPr>
          <w:rFonts w:ascii="Times New Roman" w:hAnsi="Times New Roman" w:cs="Times New Roman"/>
          <w:sz w:val="28"/>
          <w:szCs w:val="28"/>
        </w:rPr>
        <w:t xml:space="preserve">  was the elemental and primary scale used in this survey. This questionnaire is a Likert type scale made up of 21 questions with 5 multi choices ranging from strongly agree (1) to strongly disagree (5) seven of these questions were worded negatively and so had to be reverse coded before actual analysis</w:t>
      </w:r>
      <w:sdt>
        <w:sdtPr>
          <w:rPr>
            <w:rFonts w:ascii="Times New Roman" w:hAnsi="Times New Roman" w:cs="Times New Roman"/>
            <w:sz w:val="28"/>
            <w:szCs w:val="28"/>
          </w:rPr>
          <w:id w:val="-1960334622"/>
          <w:citation/>
        </w:sdtPr>
        <w:sdtContent>
          <w:r w:rsidRPr="00CA386A">
            <w:rPr>
              <w:rFonts w:ascii="Times New Roman" w:hAnsi="Times New Roman" w:cs="Times New Roman"/>
              <w:sz w:val="28"/>
              <w:szCs w:val="28"/>
            </w:rPr>
            <w:fldChar w:fldCharType="begin"/>
          </w:r>
          <w:r w:rsidRPr="00CA386A">
            <w:rPr>
              <w:rFonts w:ascii="Times New Roman" w:hAnsi="Times New Roman" w:cs="Times New Roman"/>
              <w:sz w:val="28"/>
              <w:szCs w:val="28"/>
            </w:rPr>
            <w:instrText xml:space="preserve"> CITATION Are17 \l 2057 </w:instrText>
          </w:r>
          <w:r w:rsidRPr="00CA386A">
            <w:rPr>
              <w:rFonts w:ascii="Times New Roman" w:hAnsi="Times New Roman" w:cs="Times New Roman"/>
              <w:sz w:val="28"/>
              <w:szCs w:val="28"/>
            </w:rPr>
            <w:fldChar w:fldCharType="separate"/>
          </w:r>
          <w:r w:rsidRPr="00CA386A">
            <w:rPr>
              <w:rFonts w:ascii="Times New Roman" w:hAnsi="Times New Roman" w:cs="Times New Roman"/>
              <w:noProof/>
              <w:sz w:val="28"/>
              <w:szCs w:val="28"/>
            </w:rPr>
            <w:t xml:space="preserve"> (Areepattamannil &amp; Hashim, 2017)</w:t>
          </w:r>
          <w:r w:rsidRPr="00CA386A">
            <w:rPr>
              <w:rFonts w:ascii="Times New Roman" w:hAnsi="Times New Roman" w:cs="Times New Roman"/>
              <w:sz w:val="28"/>
              <w:szCs w:val="28"/>
            </w:rPr>
            <w:fldChar w:fldCharType="end"/>
          </w:r>
        </w:sdtContent>
      </w:sdt>
      <w:r w:rsidRPr="00CA386A">
        <w:rPr>
          <w:rFonts w:ascii="Times New Roman" w:hAnsi="Times New Roman" w:cs="Times New Roman"/>
          <w:sz w:val="28"/>
          <w:szCs w:val="28"/>
        </w:rPr>
        <w:t xml:space="preserve">. The questions are designed to measure six core components of eudemonia which include self-discovery or autonomy, growth or maximization of one’s potentials, purposely living a meaningful life, going the extra miles to achieve goals, fervent participation in activities and savouring personal expressiveness. In this research the QEWB yielded a reliability test result of Cronbach’s alpha </w:t>
      </w:r>
      <w:r w:rsidR="009C5F25">
        <w:rPr>
          <w:rFonts w:ascii="Times New Roman" w:hAnsi="Times New Roman" w:cs="Times New Roman"/>
          <w:sz w:val="28"/>
          <w:szCs w:val="28"/>
        </w:rPr>
        <w:t>0</w:t>
      </w:r>
      <w:r w:rsidRPr="00CA386A">
        <w:rPr>
          <w:rFonts w:ascii="Times New Roman" w:hAnsi="Times New Roman" w:cs="Times New Roman"/>
          <w:sz w:val="28"/>
          <w:szCs w:val="28"/>
        </w:rPr>
        <w:t>.8</w:t>
      </w:r>
      <w:r w:rsidR="009C5F25">
        <w:rPr>
          <w:rFonts w:ascii="Times New Roman" w:hAnsi="Times New Roman" w:cs="Times New Roman"/>
          <w:sz w:val="28"/>
          <w:szCs w:val="28"/>
        </w:rPr>
        <w:t>2</w:t>
      </w:r>
      <w:r w:rsidRPr="00CA386A">
        <w:rPr>
          <w:rFonts w:ascii="Times New Roman" w:hAnsi="Times New Roman" w:cs="Times New Roman"/>
          <w:sz w:val="28"/>
          <w:szCs w:val="28"/>
        </w:rPr>
        <w:t xml:space="preserve"> which shows a good internal consistency.</w:t>
      </w:r>
    </w:p>
    <w:p w14:paraId="78A009D5" w14:textId="54E68857" w:rsidR="0060639F" w:rsidRPr="00CA386A" w:rsidRDefault="004425BB" w:rsidP="00954FB8">
      <w:pPr>
        <w:pStyle w:val="NormalWeb"/>
        <w:spacing w:line="480" w:lineRule="auto"/>
        <w:rPr>
          <w:sz w:val="28"/>
          <w:szCs w:val="28"/>
        </w:rPr>
      </w:pPr>
      <w:r w:rsidRPr="00CA386A">
        <w:rPr>
          <w:rFonts w:eastAsiaTheme="minorHAnsi"/>
          <w:sz w:val="28"/>
          <w:szCs w:val="28"/>
        </w:rPr>
        <w:t xml:space="preserve">It also included a </w:t>
      </w:r>
      <w:r w:rsidR="0060639F" w:rsidRPr="00CA386A">
        <w:rPr>
          <w:rFonts w:eastAsiaTheme="minorHAnsi"/>
          <w:sz w:val="28"/>
          <w:szCs w:val="28"/>
        </w:rPr>
        <w:t>set of questions designed to capture information that might be used to measure or predict eudemonic wellbeing so as to establish a convergent</w:t>
      </w:r>
      <w:r w:rsidR="00257F78" w:rsidRPr="00CA386A">
        <w:rPr>
          <w:rFonts w:eastAsiaTheme="minorHAnsi"/>
          <w:sz w:val="28"/>
          <w:szCs w:val="28"/>
        </w:rPr>
        <w:t xml:space="preserve"> </w:t>
      </w:r>
      <w:r w:rsidR="00257F78" w:rsidRPr="00CA386A">
        <w:rPr>
          <w:rFonts w:eastAsiaTheme="minorHAnsi"/>
          <w:sz w:val="28"/>
          <w:szCs w:val="28"/>
        </w:rPr>
        <w:lastRenderedPageBreak/>
        <w:t>or divergent</w:t>
      </w:r>
      <w:r w:rsidR="0060639F" w:rsidRPr="00CA386A">
        <w:rPr>
          <w:rFonts w:eastAsiaTheme="minorHAnsi"/>
          <w:sz w:val="28"/>
          <w:szCs w:val="28"/>
        </w:rPr>
        <w:t xml:space="preserve"> validity. These include information on sense of belonging, rate of self-esteem and sense of belonging.</w:t>
      </w:r>
    </w:p>
    <w:p w14:paraId="2EA62844" w14:textId="77777777" w:rsidR="0060639F" w:rsidRPr="00CA386A" w:rsidRDefault="0060639F" w:rsidP="00954FB8">
      <w:pPr>
        <w:spacing w:before="100" w:beforeAutospacing="1" w:after="100" w:afterAutospacing="1" w:line="480" w:lineRule="auto"/>
        <w:jc w:val="left"/>
        <w:rPr>
          <w:rFonts w:ascii="Times New Roman" w:eastAsia="Times New Roman" w:hAnsi="Times New Roman" w:cs="Times New Roman"/>
          <w:sz w:val="28"/>
          <w:szCs w:val="28"/>
          <w:lang w:eastAsia="en-GB"/>
        </w:rPr>
      </w:pPr>
      <w:r w:rsidRPr="00CA386A">
        <w:rPr>
          <w:rFonts w:ascii="Times New Roman" w:eastAsia="Times New Roman" w:hAnsi="Times New Roman" w:cs="Times New Roman"/>
          <w:sz w:val="28"/>
          <w:szCs w:val="28"/>
          <w:lang w:eastAsia="en-GB"/>
        </w:rPr>
        <w:t xml:space="preserve">Sense of belonging was measured using one question ‘how would you rate your sense of belonging in your society’ with options ranging from 1 (extremely excluded) to 7 (extremely included). This was reverse coded to ensure harmony in positive incremental values. </w:t>
      </w:r>
    </w:p>
    <w:p w14:paraId="791B35BC" w14:textId="386F82DC" w:rsidR="005123B4" w:rsidRPr="00CA386A" w:rsidRDefault="0060639F" w:rsidP="00954FB8">
      <w:pPr>
        <w:spacing w:before="100" w:beforeAutospacing="1" w:after="100" w:afterAutospacing="1" w:line="480" w:lineRule="auto"/>
        <w:jc w:val="left"/>
        <w:rPr>
          <w:rFonts w:ascii="Times New Roman" w:eastAsia="Times New Roman" w:hAnsi="Times New Roman" w:cs="Times New Roman"/>
          <w:sz w:val="28"/>
          <w:szCs w:val="28"/>
          <w:lang w:eastAsia="en-GB"/>
        </w:rPr>
      </w:pPr>
      <w:r w:rsidRPr="00CA386A">
        <w:rPr>
          <w:rFonts w:ascii="Times New Roman" w:eastAsia="Times New Roman" w:hAnsi="Times New Roman" w:cs="Times New Roman"/>
          <w:sz w:val="28"/>
          <w:szCs w:val="28"/>
          <w:lang w:eastAsia="en-GB"/>
        </w:rPr>
        <w:t xml:space="preserve">Quality of </w:t>
      </w:r>
      <w:r w:rsidR="009C5F25">
        <w:rPr>
          <w:rFonts w:ascii="Times New Roman" w:eastAsia="Times New Roman" w:hAnsi="Times New Roman" w:cs="Times New Roman"/>
          <w:sz w:val="28"/>
          <w:szCs w:val="28"/>
          <w:lang w:eastAsia="en-GB"/>
        </w:rPr>
        <w:t xml:space="preserve">group contact and </w:t>
      </w:r>
      <w:r w:rsidRPr="00CA386A">
        <w:rPr>
          <w:rFonts w:ascii="Times New Roman" w:eastAsia="Times New Roman" w:hAnsi="Times New Roman" w:cs="Times New Roman"/>
          <w:sz w:val="28"/>
          <w:szCs w:val="28"/>
          <w:lang w:eastAsia="en-GB"/>
        </w:rPr>
        <w:t>relationships was also measured with two questions</w:t>
      </w:r>
      <w:r w:rsidR="00E6501D">
        <w:rPr>
          <w:rFonts w:ascii="Times New Roman" w:eastAsia="Times New Roman" w:hAnsi="Times New Roman" w:cs="Times New Roman"/>
          <w:sz w:val="28"/>
          <w:szCs w:val="28"/>
          <w:lang w:eastAsia="en-GB"/>
        </w:rPr>
        <w:t>. One question</w:t>
      </w:r>
      <w:r w:rsidRPr="00CA386A">
        <w:rPr>
          <w:rFonts w:ascii="Times New Roman" w:eastAsia="Times New Roman" w:hAnsi="Times New Roman" w:cs="Times New Roman"/>
          <w:sz w:val="28"/>
          <w:szCs w:val="28"/>
          <w:lang w:eastAsia="en-GB"/>
        </w:rPr>
        <w:t xml:space="preserve"> measured quality of relationship with other members of one’s ethnic group </w:t>
      </w:r>
      <w:proofErr w:type="gramStart"/>
      <w:r w:rsidRPr="00CA386A">
        <w:rPr>
          <w:rFonts w:ascii="Times New Roman" w:eastAsia="Times New Roman" w:hAnsi="Times New Roman" w:cs="Times New Roman"/>
          <w:sz w:val="28"/>
          <w:szCs w:val="28"/>
          <w:lang w:eastAsia="en-GB"/>
        </w:rPr>
        <w:t xml:space="preserve">and </w:t>
      </w:r>
      <w:r w:rsidR="00E6501D">
        <w:rPr>
          <w:rFonts w:ascii="Times New Roman" w:eastAsia="Times New Roman" w:hAnsi="Times New Roman" w:cs="Times New Roman"/>
          <w:sz w:val="28"/>
          <w:szCs w:val="28"/>
          <w:lang w:eastAsia="en-GB"/>
        </w:rPr>
        <w:t xml:space="preserve"> the</w:t>
      </w:r>
      <w:proofErr w:type="gramEnd"/>
      <w:r w:rsidR="00E6501D">
        <w:rPr>
          <w:rFonts w:ascii="Times New Roman" w:eastAsia="Times New Roman" w:hAnsi="Times New Roman" w:cs="Times New Roman"/>
          <w:sz w:val="28"/>
          <w:szCs w:val="28"/>
          <w:lang w:eastAsia="en-GB"/>
        </w:rPr>
        <w:t xml:space="preserve"> second question measured </w:t>
      </w:r>
      <w:r w:rsidR="00E6501D" w:rsidRPr="00CA386A">
        <w:rPr>
          <w:rFonts w:ascii="Times New Roman" w:eastAsia="Times New Roman" w:hAnsi="Times New Roman" w:cs="Times New Roman"/>
          <w:sz w:val="28"/>
          <w:szCs w:val="28"/>
          <w:lang w:eastAsia="en-GB"/>
        </w:rPr>
        <w:t xml:space="preserve">quality of relationship </w:t>
      </w:r>
      <w:r w:rsidRPr="00CA386A">
        <w:rPr>
          <w:rFonts w:ascii="Times New Roman" w:eastAsia="Times New Roman" w:hAnsi="Times New Roman" w:cs="Times New Roman"/>
          <w:sz w:val="28"/>
          <w:szCs w:val="28"/>
          <w:lang w:eastAsia="en-GB"/>
        </w:rPr>
        <w:t>between members of different ethnic groups with options ranging from 1 (far exceeds expectations) to 5 (far short of expectations)</w:t>
      </w:r>
      <w:r w:rsidR="005123B4" w:rsidRPr="00CA386A">
        <w:rPr>
          <w:rFonts w:ascii="Times New Roman" w:eastAsia="Times New Roman" w:hAnsi="Times New Roman" w:cs="Times New Roman"/>
          <w:sz w:val="28"/>
          <w:szCs w:val="28"/>
          <w:lang w:eastAsia="en-GB"/>
        </w:rPr>
        <w:t>.</w:t>
      </w:r>
    </w:p>
    <w:p w14:paraId="0B9D6060" w14:textId="0D3EC956" w:rsidR="006663C8" w:rsidRDefault="0060639F" w:rsidP="005C7B1C">
      <w:pPr>
        <w:spacing w:before="100" w:beforeAutospacing="1" w:after="100" w:afterAutospacing="1" w:line="480" w:lineRule="auto"/>
        <w:jc w:val="left"/>
        <w:rPr>
          <w:rFonts w:ascii="Times New Roman" w:eastAsia="Times New Roman" w:hAnsi="Times New Roman" w:cs="Times New Roman"/>
          <w:sz w:val="28"/>
          <w:szCs w:val="28"/>
          <w:lang w:eastAsia="en-GB"/>
        </w:rPr>
      </w:pPr>
      <w:r w:rsidRPr="00CA386A">
        <w:rPr>
          <w:rFonts w:ascii="Times New Roman" w:eastAsia="Times New Roman" w:hAnsi="Times New Roman" w:cs="Times New Roman"/>
          <w:sz w:val="28"/>
          <w:szCs w:val="28"/>
          <w:lang w:eastAsia="en-GB"/>
        </w:rPr>
        <w:t>Life satisfaction was measured using 3 questions which investigated level of satisfaction with one’s income, quality of residence and self-perception of satisfaction levels.</w:t>
      </w:r>
    </w:p>
    <w:p w14:paraId="3CBEA635" w14:textId="77777777" w:rsidR="005C7B1C" w:rsidRPr="005C7B1C" w:rsidRDefault="005C7B1C" w:rsidP="005C7B1C">
      <w:pPr>
        <w:spacing w:before="100" w:beforeAutospacing="1" w:after="100" w:afterAutospacing="1" w:line="480" w:lineRule="auto"/>
        <w:jc w:val="left"/>
        <w:rPr>
          <w:rFonts w:ascii="Times New Roman" w:eastAsia="Times New Roman" w:hAnsi="Times New Roman" w:cs="Times New Roman"/>
          <w:sz w:val="28"/>
          <w:szCs w:val="28"/>
          <w:lang w:eastAsia="en-GB"/>
        </w:rPr>
      </w:pPr>
    </w:p>
    <w:p w14:paraId="25A324AF" w14:textId="0387CBAD" w:rsidR="006379A5" w:rsidRPr="00CA386A" w:rsidRDefault="006379A5" w:rsidP="00954FB8">
      <w:pPr>
        <w:pStyle w:val="Heading2"/>
        <w:spacing w:line="480" w:lineRule="auto"/>
        <w:jc w:val="left"/>
        <w:rPr>
          <w:rFonts w:ascii="Arial Black" w:hAnsi="Arial Black"/>
          <w:color w:val="auto"/>
          <w:sz w:val="28"/>
          <w:szCs w:val="28"/>
        </w:rPr>
      </w:pPr>
      <w:bookmarkStart w:id="38" w:name="_Toc26176552"/>
      <w:r w:rsidRPr="00CA386A">
        <w:rPr>
          <w:rFonts w:ascii="Arial Black" w:hAnsi="Arial Black"/>
          <w:color w:val="auto"/>
          <w:sz w:val="28"/>
          <w:szCs w:val="28"/>
        </w:rPr>
        <w:lastRenderedPageBreak/>
        <w:t>RESULTS</w:t>
      </w:r>
      <w:bookmarkEnd w:id="38"/>
    </w:p>
    <w:p w14:paraId="6264730E" w14:textId="35F1E2A8" w:rsidR="0060639F" w:rsidRPr="00CA386A" w:rsidRDefault="0060639F" w:rsidP="00954FB8">
      <w:pPr>
        <w:pStyle w:val="Heading3"/>
        <w:jc w:val="left"/>
        <w:rPr>
          <w:rFonts w:ascii="Arial Black" w:hAnsi="Arial Black"/>
          <w:i/>
          <w:iCs/>
          <w:color w:val="auto"/>
          <w:sz w:val="28"/>
          <w:szCs w:val="28"/>
        </w:rPr>
      </w:pPr>
      <w:bookmarkStart w:id="39" w:name="_Toc26176553"/>
      <w:r w:rsidRPr="00CA386A">
        <w:rPr>
          <w:rFonts w:ascii="Arial Black" w:hAnsi="Arial Black"/>
          <w:i/>
          <w:iCs/>
          <w:color w:val="auto"/>
          <w:sz w:val="28"/>
          <w:szCs w:val="28"/>
        </w:rPr>
        <w:t>Analysis</w:t>
      </w:r>
      <w:bookmarkEnd w:id="39"/>
    </w:p>
    <w:p w14:paraId="429EDA85" w14:textId="77777777" w:rsidR="0060639F" w:rsidRPr="00CA386A" w:rsidRDefault="0060639F" w:rsidP="00954FB8">
      <w:pPr>
        <w:spacing w:line="480" w:lineRule="auto"/>
        <w:jc w:val="left"/>
        <w:rPr>
          <w:rFonts w:ascii="Times New Roman" w:hAnsi="Times New Roman"/>
          <w:sz w:val="28"/>
          <w:szCs w:val="24"/>
        </w:rPr>
      </w:pPr>
      <w:r w:rsidRPr="00CA386A">
        <w:rPr>
          <w:rFonts w:ascii="Times New Roman" w:hAnsi="Times New Roman"/>
          <w:sz w:val="28"/>
          <w:szCs w:val="24"/>
        </w:rPr>
        <w:t>Bivariate correlational analysis where needed to determine the nature of the relationship between the two key variables which are ethnicity and total QEWB scores.</w:t>
      </w:r>
    </w:p>
    <w:p w14:paraId="6D052B29" w14:textId="77777777" w:rsidR="005C7B1C" w:rsidRDefault="0060639F" w:rsidP="005C7B1C">
      <w:pPr>
        <w:pStyle w:val="NormalWeb"/>
        <w:spacing w:line="480" w:lineRule="auto"/>
        <w:rPr>
          <w:sz w:val="28"/>
        </w:rPr>
      </w:pPr>
      <w:r w:rsidRPr="00CA386A">
        <w:rPr>
          <w:sz w:val="28"/>
        </w:rPr>
        <w:t xml:space="preserve">An independent T Test was carried out between the two ethnic groups and total QEWB scores. </w:t>
      </w:r>
      <w:r w:rsidR="00127CAD" w:rsidRPr="00CA386A">
        <w:rPr>
          <w:sz w:val="28"/>
        </w:rPr>
        <w:t>Results of this test carried out to compare the eudemonic wellbeing scores between members of the majority ethnic group and members of minority ethnic groups showed that there was a significant difference in scores between the ethnic groups with majority (M=25.65, SD=9.23) and minority population (M=19.98, SD= 9.09). The size of this effect was t=3.5, df=162, p=0.001, two tailed, and a medium effect size of d=0.62 with a high mean difference =5.7, 95%CI: 2.47-8.87. Levenes was &gt;.05 p=.98 and so equal variances where assumed (</w:t>
      </w:r>
      <w:r w:rsidR="00127CAD" w:rsidRPr="00CA386A">
        <w:rPr>
          <w:rStyle w:val="Strong"/>
        </w:rPr>
        <w:t>Appendix 5</w:t>
      </w:r>
      <w:r w:rsidR="00127CAD" w:rsidRPr="00CA386A">
        <w:rPr>
          <w:sz w:val="28"/>
        </w:rPr>
        <w:t>)</w:t>
      </w:r>
    </w:p>
    <w:p w14:paraId="45F4F48D" w14:textId="77777777" w:rsidR="005C7B1C" w:rsidRDefault="005C7B1C" w:rsidP="005C7B1C">
      <w:pPr>
        <w:pStyle w:val="NormalWeb"/>
        <w:spacing w:line="480" w:lineRule="auto"/>
        <w:rPr>
          <w:rFonts w:ascii="Arial Black" w:hAnsi="Arial Black"/>
          <w:sz w:val="28"/>
          <w:szCs w:val="28"/>
        </w:rPr>
      </w:pPr>
    </w:p>
    <w:p w14:paraId="1A04DF11" w14:textId="7A55BB07" w:rsidR="00084C18" w:rsidRPr="005C7B1C" w:rsidRDefault="00084C18" w:rsidP="005C7B1C">
      <w:pPr>
        <w:pStyle w:val="NormalWeb"/>
        <w:spacing w:line="480" w:lineRule="auto"/>
        <w:rPr>
          <w:sz w:val="28"/>
        </w:rPr>
      </w:pPr>
      <w:r w:rsidRPr="00CA386A">
        <w:rPr>
          <w:rFonts w:ascii="Arial Black" w:hAnsi="Arial Black"/>
          <w:sz w:val="28"/>
          <w:szCs w:val="28"/>
        </w:rPr>
        <w:t>Table 7:</w:t>
      </w:r>
      <w:r w:rsidRPr="00CA386A">
        <w:rPr>
          <w:rFonts w:ascii="Arial Black" w:hAnsi="Arial Black"/>
          <w:i/>
          <w:iCs/>
          <w:sz w:val="28"/>
          <w:szCs w:val="28"/>
        </w:rPr>
        <w:t xml:space="preserve"> T test statistics</w:t>
      </w:r>
    </w:p>
    <w:tbl>
      <w:tblPr>
        <w:tblStyle w:val="TableGrid"/>
        <w:tblW w:w="8931" w:type="dxa"/>
        <w:tblLook w:val="04A0" w:firstRow="1" w:lastRow="0" w:firstColumn="1" w:lastColumn="0" w:noHBand="0" w:noVBand="1"/>
      </w:tblPr>
      <w:tblGrid>
        <w:gridCol w:w="1843"/>
        <w:gridCol w:w="1843"/>
        <w:gridCol w:w="1559"/>
        <w:gridCol w:w="1559"/>
        <w:gridCol w:w="2127"/>
      </w:tblGrid>
      <w:tr w:rsidR="00084C18" w:rsidRPr="00CA386A" w14:paraId="12C7CAA6" w14:textId="77777777" w:rsidTr="003A3DD7">
        <w:tc>
          <w:tcPr>
            <w:tcW w:w="1843" w:type="dxa"/>
            <w:tcBorders>
              <w:top w:val="nil"/>
              <w:left w:val="nil"/>
              <w:bottom w:val="single" w:sz="4" w:space="0" w:color="auto"/>
              <w:right w:val="single" w:sz="4" w:space="0" w:color="auto"/>
            </w:tcBorders>
          </w:tcPr>
          <w:p w14:paraId="47EE443A" w14:textId="77777777" w:rsidR="00084C18" w:rsidRPr="00CA386A" w:rsidRDefault="00084C18" w:rsidP="00954FB8">
            <w:pPr>
              <w:spacing w:line="480" w:lineRule="auto"/>
              <w:jc w:val="left"/>
              <w:rPr>
                <w:rFonts w:ascii="Times New Roman" w:hAnsi="Times New Roman"/>
                <w:sz w:val="28"/>
                <w:szCs w:val="24"/>
              </w:rPr>
            </w:pPr>
          </w:p>
        </w:tc>
        <w:tc>
          <w:tcPr>
            <w:tcW w:w="1843" w:type="dxa"/>
            <w:tcBorders>
              <w:top w:val="single" w:sz="4" w:space="0" w:color="auto"/>
              <w:left w:val="single" w:sz="4" w:space="0" w:color="auto"/>
            </w:tcBorders>
          </w:tcPr>
          <w:p w14:paraId="1ABC2FA0" w14:textId="77777777" w:rsidR="00084C18" w:rsidRPr="00CA386A" w:rsidRDefault="00084C18" w:rsidP="00954FB8">
            <w:pPr>
              <w:spacing w:line="480" w:lineRule="auto"/>
              <w:jc w:val="left"/>
              <w:rPr>
                <w:rFonts w:ascii="Times New Roman" w:hAnsi="Times New Roman"/>
                <w:b/>
                <w:bCs/>
                <w:sz w:val="28"/>
                <w:szCs w:val="24"/>
              </w:rPr>
            </w:pPr>
            <w:r w:rsidRPr="00CA386A">
              <w:rPr>
                <w:rFonts w:ascii="Times New Roman" w:hAnsi="Times New Roman"/>
                <w:b/>
                <w:bCs/>
                <w:sz w:val="28"/>
                <w:szCs w:val="24"/>
              </w:rPr>
              <w:t>Ethnicity</w:t>
            </w:r>
          </w:p>
        </w:tc>
        <w:tc>
          <w:tcPr>
            <w:tcW w:w="1559" w:type="dxa"/>
          </w:tcPr>
          <w:p w14:paraId="407BDCB3" w14:textId="77777777" w:rsidR="00084C18" w:rsidRPr="00CA386A" w:rsidRDefault="00084C18" w:rsidP="00954FB8">
            <w:pPr>
              <w:spacing w:line="480" w:lineRule="auto"/>
              <w:jc w:val="left"/>
              <w:rPr>
                <w:rFonts w:ascii="Times New Roman" w:hAnsi="Times New Roman"/>
                <w:b/>
                <w:bCs/>
                <w:sz w:val="28"/>
                <w:szCs w:val="24"/>
              </w:rPr>
            </w:pPr>
            <w:r w:rsidRPr="00CA386A">
              <w:rPr>
                <w:rFonts w:ascii="Times New Roman" w:hAnsi="Times New Roman"/>
                <w:b/>
                <w:bCs/>
                <w:sz w:val="28"/>
                <w:szCs w:val="24"/>
              </w:rPr>
              <w:t>N</w:t>
            </w:r>
          </w:p>
        </w:tc>
        <w:tc>
          <w:tcPr>
            <w:tcW w:w="1559" w:type="dxa"/>
          </w:tcPr>
          <w:p w14:paraId="6ACE951E" w14:textId="77777777" w:rsidR="00084C18" w:rsidRPr="00CA386A" w:rsidRDefault="00084C18" w:rsidP="00954FB8">
            <w:pPr>
              <w:spacing w:line="480" w:lineRule="auto"/>
              <w:jc w:val="left"/>
              <w:rPr>
                <w:rFonts w:ascii="Times New Roman" w:hAnsi="Times New Roman"/>
                <w:b/>
                <w:bCs/>
                <w:sz w:val="28"/>
                <w:szCs w:val="24"/>
              </w:rPr>
            </w:pPr>
            <w:r w:rsidRPr="00CA386A">
              <w:rPr>
                <w:rFonts w:ascii="Times New Roman" w:hAnsi="Times New Roman"/>
                <w:b/>
                <w:bCs/>
                <w:sz w:val="28"/>
                <w:szCs w:val="24"/>
              </w:rPr>
              <w:t>Mean</w:t>
            </w:r>
          </w:p>
        </w:tc>
        <w:tc>
          <w:tcPr>
            <w:tcW w:w="2127" w:type="dxa"/>
          </w:tcPr>
          <w:p w14:paraId="123B94CA" w14:textId="77777777" w:rsidR="00084C18" w:rsidRPr="00CA386A" w:rsidRDefault="00084C18" w:rsidP="00954FB8">
            <w:pPr>
              <w:spacing w:line="480" w:lineRule="auto"/>
              <w:jc w:val="left"/>
              <w:rPr>
                <w:rFonts w:ascii="Times New Roman" w:hAnsi="Times New Roman"/>
                <w:b/>
                <w:bCs/>
                <w:sz w:val="28"/>
                <w:szCs w:val="24"/>
              </w:rPr>
            </w:pPr>
            <w:r w:rsidRPr="00CA386A">
              <w:rPr>
                <w:rFonts w:ascii="Times New Roman" w:hAnsi="Times New Roman"/>
                <w:b/>
                <w:bCs/>
                <w:sz w:val="28"/>
                <w:szCs w:val="24"/>
              </w:rPr>
              <w:t>SD</w:t>
            </w:r>
          </w:p>
        </w:tc>
      </w:tr>
      <w:tr w:rsidR="00084C18" w:rsidRPr="00CA386A" w14:paraId="336FCE73" w14:textId="77777777" w:rsidTr="003A3DD7">
        <w:tc>
          <w:tcPr>
            <w:tcW w:w="1843" w:type="dxa"/>
            <w:tcBorders>
              <w:top w:val="single" w:sz="4" w:space="0" w:color="auto"/>
              <w:bottom w:val="nil"/>
            </w:tcBorders>
          </w:tcPr>
          <w:p w14:paraId="15B5FDCD" w14:textId="77777777" w:rsidR="00084C18" w:rsidRPr="00CA386A" w:rsidRDefault="00084C18" w:rsidP="00954FB8">
            <w:pPr>
              <w:spacing w:line="480" w:lineRule="auto"/>
              <w:jc w:val="left"/>
              <w:rPr>
                <w:rFonts w:ascii="Times New Roman" w:hAnsi="Times New Roman"/>
                <w:sz w:val="28"/>
                <w:szCs w:val="24"/>
              </w:rPr>
            </w:pPr>
          </w:p>
        </w:tc>
        <w:tc>
          <w:tcPr>
            <w:tcW w:w="1843" w:type="dxa"/>
          </w:tcPr>
          <w:p w14:paraId="01D65D7F" w14:textId="77777777" w:rsidR="00084C18" w:rsidRPr="00CA386A" w:rsidRDefault="00084C18" w:rsidP="00954FB8">
            <w:pPr>
              <w:spacing w:line="480" w:lineRule="auto"/>
              <w:jc w:val="left"/>
              <w:rPr>
                <w:rFonts w:ascii="Times New Roman" w:hAnsi="Times New Roman"/>
                <w:sz w:val="28"/>
                <w:szCs w:val="24"/>
              </w:rPr>
            </w:pPr>
            <w:r w:rsidRPr="00CA386A">
              <w:rPr>
                <w:rFonts w:ascii="Times New Roman" w:hAnsi="Times New Roman"/>
                <w:sz w:val="28"/>
                <w:szCs w:val="24"/>
              </w:rPr>
              <w:t>Majority</w:t>
            </w:r>
          </w:p>
        </w:tc>
        <w:tc>
          <w:tcPr>
            <w:tcW w:w="1559" w:type="dxa"/>
          </w:tcPr>
          <w:p w14:paraId="17CD7135" w14:textId="77777777" w:rsidR="00084C18" w:rsidRPr="00CA386A" w:rsidRDefault="00084C18" w:rsidP="00954FB8">
            <w:pPr>
              <w:spacing w:line="480" w:lineRule="auto"/>
              <w:jc w:val="left"/>
              <w:rPr>
                <w:rFonts w:ascii="Times New Roman" w:hAnsi="Times New Roman"/>
                <w:sz w:val="28"/>
                <w:szCs w:val="24"/>
              </w:rPr>
            </w:pPr>
            <w:r w:rsidRPr="00CA386A">
              <w:rPr>
                <w:rFonts w:ascii="Times New Roman" w:hAnsi="Times New Roman"/>
                <w:sz w:val="28"/>
                <w:szCs w:val="24"/>
              </w:rPr>
              <w:t>120</w:t>
            </w:r>
          </w:p>
        </w:tc>
        <w:tc>
          <w:tcPr>
            <w:tcW w:w="1559" w:type="dxa"/>
          </w:tcPr>
          <w:p w14:paraId="3F7CCE35" w14:textId="77777777" w:rsidR="00084C18" w:rsidRPr="00CA386A" w:rsidRDefault="00084C18" w:rsidP="00954FB8">
            <w:pPr>
              <w:spacing w:line="480" w:lineRule="auto"/>
              <w:jc w:val="left"/>
              <w:rPr>
                <w:rFonts w:ascii="Times New Roman" w:hAnsi="Times New Roman"/>
                <w:sz w:val="28"/>
                <w:szCs w:val="24"/>
              </w:rPr>
            </w:pPr>
            <w:r w:rsidRPr="00CA386A">
              <w:rPr>
                <w:rFonts w:ascii="Times New Roman" w:hAnsi="Times New Roman"/>
                <w:sz w:val="28"/>
                <w:szCs w:val="24"/>
              </w:rPr>
              <w:t>25.65</w:t>
            </w:r>
          </w:p>
        </w:tc>
        <w:tc>
          <w:tcPr>
            <w:tcW w:w="2127" w:type="dxa"/>
          </w:tcPr>
          <w:p w14:paraId="31FF8A77" w14:textId="77777777" w:rsidR="00084C18" w:rsidRPr="00CA386A" w:rsidRDefault="00084C18" w:rsidP="00954FB8">
            <w:pPr>
              <w:spacing w:line="480" w:lineRule="auto"/>
              <w:jc w:val="left"/>
              <w:rPr>
                <w:rFonts w:ascii="Times New Roman" w:hAnsi="Times New Roman"/>
                <w:sz w:val="28"/>
                <w:szCs w:val="24"/>
              </w:rPr>
            </w:pPr>
            <w:r w:rsidRPr="00CA386A">
              <w:rPr>
                <w:rFonts w:ascii="Times New Roman" w:hAnsi="Times New Roman"/>
                <w:sz w:val="28"/>
                <w:szCs w:val="24"/>
              </w:rPr>
              <w:t>9.234</w:t>
            </w:r>
          </w:p>
        </w:tc>
      </w:tr>
      <w:tr w:rsidR="00084C18" w:rsidRPr="00CA386A" w14:paraId="2E20CD99" w14:textId="77777777" w:rsidTr="003A3DD7">
        <w:tc>
          <w:tcPr>
            <w:tcW w:w="1843" w:type="dxa"/>
            <w:tcBorders>
              <w:top w:val="nil"/>
            </w:tcBorders>
          </w:tcPr>
          <w:p w14:paraId="634FD5BC" w14:textId="77777777" w:rsidR="00084C18" w:rsidRPr="00CA386A" w:rsidRDefault="00084C18" w:rsidP="00954FB8">
            <w:pPr>
              <w:spacing w:line="480" w:lineRule="auto"/>
              <w:jc w:val="left"/>
              <w:rPr>
                <w:rFonts w:ascii="Times New Roman" w:hAnsi="Times New Roman"/>
                <w:b/>
                <w:bCs/>
                <w:sz w:val="28"/>
                <w:szCs w:val="24"/>
              </w:rPr>
            </w:pPr>
            <w:r w:rsidRPr="00CA386A">
              <w:rPr>
                <w:rFonts w:ascii="Times New Roman" w:hAnsi="Times New Roman"/>
                <w:b/>
                <w:bCs/>
                <w:sz w:val="28"/>
                <w:szCs w:val="24"/>
              </w:rPr>
              <w:t>QEWBTOT</w:t>
            </w:r>
          </w:p>
        </w:tc>
        <w:tc>
          <w:tcPr>
            <w:tcW w:w="1843" w:type="dxa"/>
          </w:tcPr>
          <w:p w14:paraId="08C783D6" w14:textId="77777777" w:rsidR="00084C18" w:rsidRPr="00CA386A" w:rsidRDefault="00084C18" w:rsidP="00954FB8">
            <w:pPr>
              <w:spacing w:line="480" w:lineRule="auto"/>
              <w:jc w:val="left"/>
              <w:rPr>
                <w:rFonts w:ascii="Times New Roman" w:hAnsi="Times New Roman"/>
                <w:sz w:val="28"/>
                <w:szCs w:val="24"/>
              </w:rPr>
            </w:pPr>
            <w:r w:rsidRPr="00CA386A">
              <w:rPr>
                <w:rFonts w:ascii="Times New Roman" w:hAnsi="Times New Roman"/>
                <w:sz w:val="28"/>
                <w:szCs w:val="24"/>
              </w:rPr>
              <w:t>Minority</w:t>
            </w:r>
          </w:p>
        </w:tc>
        <w:tc>
          <w:tcPr>
            <w:tcW w:w="1559" w:type="dxa"/>
          </w:tcPr>
          <w:p w14:paraId="691969DA" w14:textId="77777777" w:rsidR="00084C18" w:rsidRPr="00CA386A" w:rsidRDefault="00084C18" w:rsidP="00954FB8">
            <w:pPr>
              <w:spacing w:line="480" w:lineRule="auto"/>
              <w:jc w:val="left"/>
              <w:rPr>
                <w:rFonts w:ascii="Times New Roman" w:hAnsi="Times New Roman"/>
                <w:sz w:val="28"/>
                <w:szCs w:val="24"/>
              </w:rPr>
            </w:pPr>
            <w:r w:rsidRPr="00CA386A">
              <w:rPr>
                <w:rFonts w:ascii="Times New Roman" w:hAnsi="Times New Roman"/>
                <w:sz w:val="28"/>
                <w:szCs w:val="24"/>
              </w:rPr>
              <w:t>44</w:t>
            </w:r>
          </w:p>
        </w:tc>
        <w:tc>
          <w:tcPr>
            <w:tcW w:w="1559" w:type="dxa"/>
          </w:tcPr>
          <w:p w14:paraId="0EFECA7B" w14:textId="77777777" w:rsidR="00084C18" w:rsidRPr="00CA386A" w:rsidRDefault="00084C18" w:rsidP="00954FB8">
            <w:pPr>
              <w:spacing w:line="480" w:lineRule="auto"/>
              <w:jc w:val="left"/>
              <w:rPr>
                <w:rFonts w:ascii="Times New Roman" w:hAnsi="Times New Roman"/>
                <w:sz w:val="28"/>
                <w:szCs w:val="24"/>
              </w:rPr>
            </w:pPr>
            <w:r w:rsidRPr="00CA386A">
              <w:rPr>
                <w:rFonts w:ascii="Times New Roman" w:hAnsi="Times New Roman"/>
                <w:sz w:val="28"/>
                <w:szCs w:val="24"/>
              </w:rPr>
              <w:t>19.98</w:t>
            </w:r>
          </w:p>
        </w:tc>
        <w:tc>
          <w:tcPr>
            <w:tcW w:w="2127" w:type="dxa"/>
          </w:tcPr>
          <w:p w14:paraId="5FAA94F1" w14:textId="77777777" w:rsidR="00084C18" w:rsidRPr="00CA386A" w:rsidRDefault="00084C18" w:rsidP="00954FB8">
            <w:pPr>
              <w:spacing w:line="480" w:lineRule="auto"/>
              <w:jc w:val="left"/>
              <w:rPr>
                <w:rFonts w:ascii="Times New Roman" w:hAnsi="Times New Roman"/>
                <w:sz w:val="28"/>
                <w:szCs w:val="24"/>
              </w:rPr>
            </w:pPr>
            <w:r w:rsidRPr="00CA386A">
              <w:rPr>
                <w:rFonts w:ascii="Times New Roman" w:hAnsi="Times New Roman"/>
                <w:sz w:val="28"/>
                <w:szCs w:val="24"/>
              </w:rPr>
              <w:t>9.087</w:t>
            </w:r>
          </w:p>
        </w:tc>
      </w:tr>
    </w:tbl>
    <w:p w14:paraId="25331654" w14:textId="77777777" w:rsidR="00084C18" w:rsidRPr="00CA386A" w:rsidRDefault="00084C18" w:rsidP="00954FB8">
      <w:pPr>
        <w:pStyle w:val="NormalWeb"/>
        <w:spacing w:line="480" w:lineRule="auto"/>
        <w:rPr>
          <w:sz w:val="28"/>
        </w:rPr>
      </w:pPr>
    </w:p>
    <w:p w14:paraId="6331F283" w14:textId="5D6B023F" w:rsidR="0060639F" w:rsidRPr="00CA386A" w:rsidRDefault="0060639F" w:rsidP="00954FB8">
      <w:pPr>
        <w:spacing w:line="480" w:lineRule="auto"/>
        <w:jc w:val="left"/>
        <w:rPr>
          <w:rFonts w:ascii="Times New Roman" w:hAnsi="Times New Roman"/>
          <w:sz w:val="28"/>
          <w:szCs w:val="24"/>
        </w:rPr>
      </w:pPr>
    </w:p>
    <w:p w14:paraId="73C8D12B" w14:textId="65BBEED5" w:rsidR="008E3EF0" w:rsidRDefault="0060639F" w:rsidP="00954FB8">
      <w:pPr>
        <w:pStyle w:val="NormalWeb"/>
        <w:spacing w:line="480" w:lineRule="auto"/>
        <w:rPr>
          <w:sz w:val="28"/>
        </w:rPr>
      </w:pPr>
      <w:r w:rsidRPr="00CA386A">
        <w:rPr>
          <w:sz w:val="28"/>
        </w:rPr>
        <w:t>A two way between group ANOVA was carried out between QEWB Scores categorized into two groups, (low and high), level of education categorised into three groups, low</w:t>
      </w:r>
      <w:r w:rsidR="00127CAD" w:rsidRPr="00CA386A">
        <w:rPr>
          <w:sz w:val="28"/>
        </w:rPr>
        <w:t xml:space="preserve">, </w:t>
      </w:r>
      <w:r w:rsidRPr="00CA386A">
        <w:rPr>
          <w:sz w:val="28"/>
        </w:rPr>
        <w:t>medium, and high</w:t>
      </w:r>
      <w:r w:rsidR="00127CAD" w:rsidRPr="00CA386A">
        <w:rPr>
          <w:sz w:val="28"/>
        </w:rPr>
        <w:t xml:space="preserve">. </w:t>
      </w:r>
      <w:r w:rsidRPr="00CA386A">
        <w:rPr>
          <w:sz w:val="28"/>
        </w:rPr>
        <w:t>and ethnic groups categorised into majority and minority populations so as to observe the individual and interactive effect of both education and ethnicity on QEWB scores (</w:t>
      </w:r>
      <w:r w:rsidRPr="00CA386A">
        <w:rPr>
          <w:rStyle w:val="Strong"/>
          <w:b w:val="0"/>
          <w:bCs w:val="0"/>
          <w:sz w:val="28"/>
          <w:szCs w:val="28"/>
        </w:rPr>
        <w:t xml:space="preserve">Appendix </w:t>
      </w:r>
      <w:r w:rsidR="0013731F" w:rsidRPr="00CA386A">
        <w:rPr>
          <w:rStyle w:val="Strong"/>
          <w:b w:val="0"/>
          <w:bCs w:val="0"/>
          <w:sz w:val="28"/>
          <w:szCs w:val="28"/>
        </w:rPr>
        <w:t>6</w:t>
      </w:r>
      <w:r w:rsidRPr="00CA386A">
        <w:rPr>
          <w:sz w:val="28"/>
        </w:rPr>
        <w:t>).</w:t>
      </w:r>
      <w:r w:rsidR="00127CAD" w:rsidRPr="00CA386A">
        <w:rPr>
          <w:sz w:val="28"/>
        </w:rPr>
        <w:t xml:space="preserve"> Level of education was split into three groups which comprised of low as left school at 18 or under (A levels, equivalent or no qualifications)</w:t>
      </w:r>
      <w:r w:rsidR="00084C18" w:rsidRPr="00CA386A">
        <w:rPr>
          <w:sz w:val="28"/>
        </w:rPr>
        <w:t xml:space="preserve">, with total mean scores of </w:t>
      </w:r>
      <w:proofErr w:type="gramStart"/>
      <w:r w:rsidR="00127CAD" w:rsidRPr="00CA386A">
        <w:rPr>
          <w:sz w:val="28"/>
        </w:rPr>
        <w:t>M</w:t>
      </w:r>
      <w:proofErr w:type="gramEnd"/>
      <w:r w:rsidR="00127CAD" w:rsidRPr="00CA386A">
        <w:rPr>
          <w:sz w:val="28"/>
        </w:rPr>
        <w:t>=27.57, SD=7.73, medium as College certificate, diploma or vocational qualification</w:t>
      </w:r>
      <w:r w:rsidR="00084C18" w:rsidRPr="00CA386A">
        <w:rPr>
          <w:sz w:val="28"/>
        </w:rPr>
        <w:t>, total mean score</w:t>
      </w:r>
      <w:r w:rsidR="00127CAD" w:rsidRPr="00CA386A">
        <w:rPr>
          <w:sz w:val="28"/>
        </w:rPr>
        <w:t xml:space="preserve"> M=25.69, SD=9.82 and high as university degree and higher</w:t>
      </w:r>
      <w:r w:rsidR="00084C18" w:rsidRPr="00CA386A">
        <w:rPr>
          <w:sz w:val="28"/>
        </w:rPr>
        <w:t>, total mean score</w:t>
      </w:r>
      <w:r w:rsidR="00127CAD" w:rsidRPr="00CA386A">
        <w:rPr>
          <w:sz w:val="28"/>
        </w:rPr>
        <w:t xml:space="preserve"> M=21.66, SD=9.37. </w:t>
      </w:r>
      <w:r w:rsidR="00E6501D">
        <w:rPr>
          <w:sz w:val="28"/>
        </w:rPr>
        <w:t xml:space="preserve">These figures are as seen in table 6. </w:t>
      </w:r>
      <w:proofErr w:type="gramStart"/>
      <w:r w:rsidR="00127CAD" w:rsidRPr="00CA386A">
        <w:rPr>
          <w:sz w:val="28"/>
        </w:rPr>
        <w:t>This</w:t>
      </w:r>
      <w:proofErr w:type="gramEnd"/>
      <w:r w:rsidR="00127CAD" w:rsidRPr="00CA386A">
        <w:rPr>
          <w:sz w:val="28"/>
        </w:rPr>
        <w:t xml:space="preserve"> was a logical split based on </w:t>
      </w:r>
      <w:r w:rsidR="00E6501D">
        <w:rPr>
          <w:sz w:val="28"/>
        </w:rPr>
        <w:t xml:space="preserve">mean scores and </w:t>
      </w:r>
      <w:r w:rsidR="00127CAD" w:rsidRPr="00CA386A">
        <w:rPr>
          <w:sz w:val="28"/>
        </w:rPr>
        <w:t>level of average achievement in each designated group. This was then cross analysed with the two ethnic groups and QEWB scores to explore the impact of educational levels and ethnicities on eudemonic wellbeing scores (QEWBTOT)</w:t>
      </w:r>
      <w:r w:rsidR="00084C18" w:rsidRPr="00CA386A">
        <w:rPr>
          <w:sz w:val="28"/>
        </w:rPr>
        <w:t xml:space="preserve"> (</w:t>
      </w:r>
      <w:r w:rsidR="00127CAD" w:rsidRPr="00CA386A">
        <w:rPr>
          <w:rStyle w:val="Strong"/>
          <w:b w:val="0"/>
          <w:bCs w:val="0"/>
          <w:sz w:val="28"/>
          <w:szCs w:val="28"/>
        </w:rPr>
        <w:t>Appendix 6</w:t>
      </w:r>
      <w:r w:rsidR="00127CAD" w:rsidRPr="00CA386A">
        <w:rPr>
          <w:sz w:val="28"/>
        </w:rPr>
        <w:t>)</w:t>
      </w:r>
      <w:r w:rsidR="00BA5B18" w:rsidRPr="00CA386A">
        <w:rPr>
          <w:sz w:val="28"/>
        </w:rPr>
        <w:t>.</w:t>
      </w:r>
    </w:p>
    <w:p w14:paraId="55266334" w14:textId="3CB8B4C2" w:rsidR="005C7B1C" w:rsidRDefault="005C7B1C" w:rsidP="00954FB8">
      <w:pPr>
        <w:pStyle w:val="NormalWeb"/>
        <w:spacing w:line="480" w:lineRule="auto"/>
        <w:rPr>
          <w:sz w:val="28"/>
        </w:rPr>
      </w:pPr>
    </w:p>
    <w:p w14:paraId="14FB3B6A" w14:textId="7C6CAC9B" w:rsidR="005C7B1C" w:rsidRDefault="005C7B1C" w:rsidP="00954FB8">
      <w:pPr>
        <w:pStyle w:val="NormalWeb"/>
        <w:spacing w:line="480" w:lineRule="auto"/>
        <w:rPr>
          <w:sz w:val="28"/>
        </w:rPr>
      </w:pPr>
    </w:p>
    <w:p w14:paraId="7026BFE0" w14:textId="73C42D5F" w:rsidR="005C7B1C" w:rsidRDefault="005C7B1C" w:rsidP="00954FB8">
      <w:pPr>
        <w:pStyle w:val="NormalWeb"/>
        <w:spacing w:line="480" w:lineRule="auto"/>
        <w:rPr>
          <w:sz w:val="28"/>
        </w:rPr>
      </w:pPr>
    </w:p>
    <w:p w14:paraId="48FE77C8" w14:textId="77777777" w:rsidR="005C7B1C" w:rsidRPr="00CA386A" w:rsidRDefault="005C7B1C" w:rsidP="00954FB8">
      <w:pPr>
        <w:pStyle w:val="NormalWeb"/>
        <w:spacing w:line="480" w:lineRule="auto"/>
        <w:rPr>
          <w:sz w:val="28"/>
        </w:rPr>
      </w:pPr>
    </w:p>
    <w:p w14:paraId="437680CC" w14:textId="06728E46" w:rsidR="0060639F" w:rsidRPr="00CA386A" w:rsidRDefault="005A6A1F" w:rsidP="003A3DD7">
      <w:pPr>
        <w:pStyle w:val="Heading3"/>
        <w:rPr>
          <w:rFonts w:ascii="Arial Black" w:eastAsia="Times New Roman" w:hAnsi="Arial Black"/>
          <w:i/>
          <w:iCs/>
          <w:color w:val="auto"/>
          <w:sz w:val="28"/>
          <w:szCs w:val="28"/>
          <w:bdr w:val="none" w:sz="0" w:space="0" w:color="auto" w:frame="1"/>
          <w:lang w:eastAsia="en-GB"/>
        </w:rPr>
      </w:pPr>
      <w:bookmarkStart w:id="40" w:name="_Toc26176554"/>
      <w:r w:rsidRPr="00CA386A">
        <w:rPr>
          <w:rFonts w:ascii="Arial Black" w:eastAsia="Times New Roman" w:hAnsi="Arial Black"/>
          <w:color w:val="auto"/>
          <w:sz w:val="28"/>
          <w:szCs w:val="28"/>
          <w:bdr w:val="none" w:sz="0" w:space="0" w:color="auto" w:frame="1"/>
          <w:lang w:eastAsia="en-GB"/>
        </w:rPr>
        <w:lastRenderedPageBreak/>
        <w:t>Table 8</w:t>
      </w:r>
      <w:r w:rsidR="0060639F" w:rsidRPr="00CA386A">
        <w:rPr>
          <w:rFonts w:ascii="Arial Black" w:eastAsia="Times New Roman" w:hAnsi="Arial Black"/>
          <w:color w:val="auto"/>
          <w:sz w:val="28"/>
          <w:szCs w:val="28"/>
          <w:bdr w:val="none" w:sz="0" w:space="0" w:color="auto" w:frame="1"/>
          <w:lang w:eastAsia="en-GB"/>
        </w:rPr>
        <w:t>:</w:t>
      </w:r>
      <w:r w:rsidR="0060639F" w:rsidRPr="00CA386A">
        <w:rPr>
          <w:rFonts w:ascii="Arial Black" w:eastAsia="Times New Roman" w:hAnsi="Arial Black"/>
          <w:i/>
          <w:iCs/>
          <w:color w:val="auto"/>
          <w:sz w:val="28"/>
          <w:szCs w:val="28"/>
          <w:bdr w:val="none" w:sz="0" w:space="0" w:color="auto" w:frame="1"/>
          <w:lang w:eastAsia="en-GB"/>
        </w:rPr>
        <w:t xml:space="preserve"> ANOVA Descriptive statistics</w:t>
      </w:r>
      <w:bookmarkEnd w:id="40"/>
    </w:p>
    <w:tbl>
      <w:tblPr>
        <w:tblStyle w:val="TableGrid"/>
        <w:tblW w:w="5000" w:type="pct"/>
        <w:tblInd w:w="-289" w:type="dxa"/>
        <w:tblLook w:val="04A0" w:firstRow="1" w:lastRow="0" w:firstColumn="1" w:lastColumn="0" w:noHBand="0" w:noVBand="1"/>
      </w:tblPr>
      <w:tblGrid>
        <w:gridCol w:w="2038"/>
        <w:gridCol w:w="1757"/>
        <w:gridCol w:w="1756"/>
        <w:gridCol w:w="1756"/>
        <w:gridCol w:w="1756"/>
      </w:tblGrid>
      <w:tr w:rsidR="0060639F" w:rsidRPr="00CA386A" w14:paraId="08528243" w14:textId="77777777" w:rsidTr="00BA5B18">
        <w:tc>
          <w:tcPr>
            <w:tcW w:w="1124" w:type="pct"/>
            <w:tcBorders>
              <w:bottom w:val="single" w:sz="4" w:space="0" w:color="auto"/>
            </w:tcBorders>
          </w:tcPr>
          <w:p w14:paraId="3437D865"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r w:rsidRPr="00CA386A">
              <w:rPr>
                <w:rFonts w:ascii="Times New Roman" w:eastAsia="Times New Roman" w:hAnsi="Times New Roman"/>
                <w:b/>
                <w:bCs/>
                <w:sz w:val="28"/>
                <w:szCs w:val="24"/>
                <w:bdr w:val="none" w:sz="0" w:space="0" w:color="auto" w:frame="1"/>
                <w:lang w:eastAsia="en-GB"/>
              </w:rPr>
              <w:t>Ethnic group</w:t>
            </w:r>
          </w:p>
        </w:tc>
        <w:tc>
          <w:tcPr>
            <w:tcW w:w="969" w:type="pct"/>
          </w:tcPr>
          <w:p w14:paraId="5D755CB4"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r w:rsidRPr="00CA386A">
              <w:rPr>
                <w:rFonts w:ascii="Times New Roman" w:eastAsia="Times New Roman" w:hAnsi="Times New Roman"/>
                <w:b/>
                <w:bCs/>
                <w:sz w:val="28"/>
                <w:szCs w:val="24"/>
                <w:bdr w:val="none" w:sz="0" w:space="0" w:color="auto" w:frame="1"/>
                <w:lang w:eastAsia="en-GB"/>
              </w:rPr>
              <w:t>Education level</w:t>
            </w:r>
          </w:p>
        </w:tc>
        <w:tc>
          <w:tcPr>
            <w:tcW w:w="969" w:type="pct"/>
          </w:tcPr>
          <w:p w14:paraId="7A724033"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r w:rsidRPr="00CA386A">
              <w:rPr>
                <w:rFonts w:ascii="Times New Roman" w:eastAsia="Times New Roman" w:hAnsi="Times New Roman"/>
                <w:b/>
                <w:bCs/>
                <w:sz w:val="28"/>
                <w:szCs w:val="24"/>
                <w:bdr w:val="none" w:sz="0" w:space="0" w:color="auto" w:frame="1"/>
                <w:lang w:eastAsia="en-GB"/>
              </w:rPr>
              <w:t>Mean</w:t>
            </w:r>
          </w:p>
        </w:tc>
        <w:tc>
          <w:tcPr>
            <w:tcW w:w="969" w:type="pct"/>
          </w:tcPr>
          <w:p w14:paraId="0C15EA6D"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r w:rsidRPr="00CA386A">
              <w:rPr>
                <w:rFonts w:ascii="Times New Roman" w:eastAsia="Times New Roman" w:hAnsi="Times New Roman"/>
                <w:b/>
                <w:bCs/>
                <w:sz w:val="28"/>
                <w:szCs w:val="24"/>
                <w:bdr w:val="none" w:sz="0" w:space="0" w:color="auto" w:frame="1"/>
                <w:lang w:eastAsia="en-GB"/>
              </w:rPr>
              <w:t>SD</w:t>
            </w:r>
          </w:p>
        </w:tc>
        <w:tc>
          <w:tcPr>
            <w:tcW w:w="969" w:type="pct"/>
          </w:tcPr>
          <w:p w14:paraId="3FCF21DA"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r w:rsidRPr="00CA386A">
              <w:rPr>
                <w:rFonts w:ascii="Times New Roman" w:eastAsia="Times New Roman" w:hAnsi="Times New Roman"/>
                <w:b/>
                <w:bCs/>
                <w:sz w:val="28"/>
                <w:szCs w:val="24"/>
                <w:bdr w:val="none" w:sz="0" w:space="0" w:color="auto" w:frame="1"/>
                <w:lang w:eastAsia="en-GB"/>
              </w:rPr>
              <w:t>N</w:t>
            </w:r>
          </w:p>
        </w:tc>
      </w:tr>
      <w:tr w:rsidR="0060639F" w:rsidRPr="00CA386A" w14:paraId="31744B97" w14:textId="77777777" w:rsidTr="00BA5B18">
        <w:tc>
          <w:tcPr>
            <w:tcW w:w="1124" w:type="pct"/>
            <w:tcBorders>
              <w:bottom w:val="nil"/>
            </w:tcBorders>
          </w:tcPr>
          <w:p w14:paraId="605C048D"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r w:rsidRPr="00CA386A">
              <w:rPr>
                <w:rFonts w:ascii="Times New Roman" w:eastAsia="Times New Roman" w:hAnsi="Times New Roman"/>
                <w:b/>
                <w:bCs/>
                <w:sz w:val="28"/>
                <w:szCs w:val="24"/>
                <w:bdr w:val="none" w:sz="0" w:space="0" w:color="auto" w:frame="1"/>
                <w:lang w:eastAsia="en-GB"/>
              </w:rPr>
              <w:t>Major</w:t>
            </w:r>
          </w:p>
        </w:tc>
        <w:tc>
          <w:tcPr>
            <w:tcW w:w="969" w:type="pct"/>
          </w:tcPr>
          <w:p w14:paraId="4527889D"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Low</w:t>
            </w:r>
          </w:p>
        </w:tc>
        <w:tc>
          <w:tcPr>
            <w:tcW w:w="969" w:type="pct"/>
          </w:tcPr>
          <w:p w14:paraId="18B0BE63"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27.50</w:t>
            </w:r>
          </w:p>
        </w:tc>
        <w:tc>
          <w:tcPr>
            <w:tcW w:w="969" w:type="pct"/>
          </w:tcPr>
          <w:p w14:paraId="4F849D27"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7.617</w:t>
            </w:r>
          </w:p>
        </w:tc>
        <w:tc>
          <w:tcPr>
            <w:tcW w:w="969" w:type="pct"/>
          </w:tcPr>
          <w:p w14:paraId="2D8DBC0F"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34</w:t>
            </w:r>
          </w:p>
        </w:tc>
      </w:tr>
      <w:tr w:rsidR="0060639F" w:rsidRPr="00CA386A" w14:paraId="4121977E" w14:textId="77777777" w:rsidTr="00BA5B18">
        <w:tc>
          <w:tcPr>
            <w:tcW w:w="1124" w:type="pct"/>
            <w:tcBorders>
              <w:top w:val="nil"/>
              <w:bottom w:val="nil"/>
            </w:tcBorders>
          </w:tcPr>
          <w:p w14:paraId="5584A5EA"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p>
        </w:tc>
        <w:tc>
          <w:tcPr>
            <w:tcW w:w="969" w:type="pct"/>
          </w:tcPr>
          <w:p w14:paraId="5CDDD57A"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Medium</w:t>
            </w:r>
          </w:p>
        </w:tc>
        <w:tc>
          <w:tcPr>
            <w:tcW w:w="969" w:type="pct"/>
          </w:tcPr>
          <w:p w14:paraId="4553907F"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26.73</w:t>
            </w:r>
          </w:p>
        </w:tc>
        <w:tc>
          <w:tcPr>
            <w:tcW w:w="969" w:type="pct"/>
          </w:tcPr>
          <w:p w14:paraId="31DB368C"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10.230</w:t>
            </w:r>
          </w:p>
        </w:tc>
        <w:tc>
          <w:tcPr>
            <w:tcW w:w="969" w:type="pct"/>
          </w:tcPr>
          <w:p w14:paraId="41C86D9A"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37</w:t>
            </w:r>
          </w:p>
        </w:tc>
      </w:tr>
      <w:tr w:rsidR="0060639F" w:rsidRPr="00CA386A" w14:paraId="2F1CE452" w14:textId="77777777" w:rsidTr="00BA5B18">
        <w:tc>
          <w:tcPr>
            <w:tcW w:w="1124" w:type="pct"/>
            <w:tcBorders>
              <w:top w:val="nil"/>
            </w:tcBorders>
          </w:tcPr>
          <w:p w14:paraId="40BDA1DA"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p>
        </w:tc>
        <w:tc>
          <w:tcPr>
            <w:tcW w:w="969" w:type="pct"/>
          </w:tcPr>
          <w:p w14:paraId="45F7034F"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High</w:t>
            </w:r>
          </w:p>
        </w:tc>
        <w:tc>
          <w:tcPr>
            <w:tcW w:w="969" w:type="pct"/>
          </w:tcPr>
          <w:p w14:paraId="3046C2BE"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23.19</w:t>
            </w:r>
          </w:p>
        </w:tc>
        <w:tc>
          <w:tcPr>
            <w:tcW w:w="969" w:type="pct"/>
          </w:tcPr>
          <w:p w14:paraId="25A9D315"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8.967</w:t>
            </w:r>
          </w:p>
        </w:tc>
        <w:tc>
          <w:tcPr>
            <w:tcW w:w="969" w:type="pct"/>
          </w:tcPr>
          <w:p w14:paraId="7F13A138"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48</w:t>
            </w:r>
          </w:p>
        </w:tc>
      </w:tr>
      <w:tr w:rsidR="0060639F" w:rsidRPr="00CA386A" w14:paraId="03139112" w14:textId="77777777" w:rsidTr="00BA5B18">
        <w:tc>
          <w:tcPr>
            <w:tcW w:w="1124" w:type="pct"/>
            <w:tcBorders>
              <w:bottom w:val="single" w:sz="4" w:space="0" w:color="auto"/>
            </w:tcBorders>
          </w:tcPr>
          <w:p w14:paraId="026FE4C0"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p>
        </w:tc>
        <w:tc>
          <w:tcPr>
            <w:tcW w:w="969" w:type="pct"/>
          </w:tcPr>
          <w:p w14:paraId="19A74DC1"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Total</w:t>
            </w:r>
          </w:p>
        </w:tc>
        <w:tc>
          <w:tcPr>
            <w:tcW w:w="969" w:type="pct"/>
          </w:tcPr>
          <w:p w14:paraId="425E9AD7"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25.52</w:t>
            </w:r>
          </w:p>
        </w:tc>
        <w:tc>
          <w:tcPr>
            <w:tcW w:w="969" w:type="pct"/>
          </w:tcPr>
          <w:p w14:paraId="4266FDA7"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9.164</w:t>
            </w:r>
          </w:p>
        </w:tc>
        <w:tc>
          <w:tcPr>
            <w:tcW w:w="969" w:type="pct"/>
          </w:tcPr>
          <w:p w14:paraId="041DB774"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119</w:t>
            </w:r>
          </w:p>
        </w:tc>
      </w:tr>
      <w:tr w:rsidR="0060639F" w:rsidRPr="00CA386A" w14:paraId="3F5336DA" w14:textId="77777777" w:rsidTr="00BA5B18">
        <w:tc>
          <w:tcPr>
            <w:tcW w:w="1124" w:type="pct"/>
            <w:tcBorders>
              <w:top w:val="single" w:sz="4" w:space="0" w:color="auto"/>
              <w:bottom w:val="nil"/>
            </w:tcBorders>
          </w:tcPr>
          <w:p w14:paraId="20B10E4C"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r w:rsidRPr="00CA386A">
              <w:rPr>
                <w:rFonts w:ascii="Times New Roman" w:eastAsia="Times New Roman" w:hAnsi="Times New Roman"/>
                <w:b/>
                <w:bCs/>
                <w:sz w:val="28"/>
                <w:szCs w:val="24"/>
                <w:bdr w:val="none" w:sz="0" w:space="0" w:color="auto" w:frame="1"/>
                <w:lang w:eastAsia="en-GB"/>
              </w:rPr>
              <w:t>Minor</w:t>
            </w:r>
          </w:p>
        </w:tc>
        <w:tc>
          <w:tcPr>
            <w:tcW w:w="969" w:type="pct"/>
          </w:tcPr>
          <w:p w14:paraId="437E3A46"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Low</w:t>
            </w:r>
          </w:p>
        </w:tc>
        <w:tc>
          <w:tcPr>
            <w:tcW w:w="969" w:type="pct"/>
          </w:tcPr>
          <w:p w14:paraId="5C8E76E7"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28.33</w:t>
            </w:r>
          </w:p>
        </w:tc>
        <w:tc>
          <w:tcPr>
            <w:tcW w:w="969" w:type="pct"/>
          </w:tcPr>
          <w:p w14:paraId="60747633"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10.786</w:t>
            </w:r>
          </w:p>
        </w:tc>
        <w:tc>
          <w:tcPr>
            <w:tcW w:w="969" w:type="pct"/>
          </w:tcPr>
          <w:p w14:paraId="6EE76D26"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3</w:t>
            </w:r>
          </w:p>
        </w:tc>
      </w:tr>
      <w:tr w:rsidR="0060639F" w:rsidRPr="00CA386A" w14:paraId="5A8DF7ED" w14:textId="77777777" w:rsidTr="00BA5B18">
        <w:tc>
          <w:tcPr>
            <w:tcW w:w="1124" w:type="pct"/>
            <w:tcBorders>
              <w:top w:val="nil"/>
              <w:bottom w:val="nil"/>
            </w:tcBorders>
          </w:tcPr>
          <w:p w14:paraId="766C2055"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p>
        </w:tc>
        <w:tc>
          <w:tcPr>
            <w:tcW w:w="969" w:type="pct"/>
          </w:tcPr>
          <w:p w14:paraId="2D216699"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Medium</w:t>
            </w:r>
          </w:p>
        </w:tc>
        <w:tc>
          <w:tcPr>
            <w:tcW w:w="969" w:type="pct"/>
          </w:tcPr>
          <w:p w14:paraId="7569D006"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20.88</w:t>
            </w:r>
          </w:p>
        </w:tc>
        <w:tc>
          <w:tcPr>
            <w:tcW w:w="969" w:type="pct"/>
          </w:tcPr>
          <w:p w14:paraId="775E6B37"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5.939</w:t>
            </w:r>
          </w:p>
        </w:tc>
        <w:tc>
          <w:tcPr>
            <w:tcW w:w="969" w:type="pct"/>
          </w:tcPr>
          <w:p w14:paraId="7C4412B1"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8</w:t>
            </w:r>
          </w:p>
        </w:tc>
      </w:tr>
      <w:tr w:rsidR="0060639F" w:rsidRPr="00CA386A" w14:paraId="65F08516" w14:textId="77777777" w:rsidTr="00BA5B18">
        <w:tc>
          <w:tcPr>
            <w:tcW w:w="1124" w:type="pct"/>
            <w:tcBorders>
              <w:top w:val="nil"/>
              <w:bottom w:val="single" w:sz="4" w:space="0" w:color="auto"/>
            </w:tcBorders>
          </w:tcPr>
          <w:p w14:paraId="136D2108"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p>
        </w:tc>
        <w:tc>
          <w:tcPr>
            <w:tcW w:w="969" w:type="pct"/>
          </w:tcPr>
          <w:p w14:paraId="5C98F2E4"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High</w:t>
            </w:r>
          </w:p>
        </w:tc>
        <w:tc>
          <w:tcPr>
            <w:tcW w:w="969" w:type="pct"/>
          </w:tcPr>
          <w:p w14:paraId="72AAFD80"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19.29</w:t>
            </w:r>
          </w:p>
        </w:tc>
        <w:tc>
          <w:tcPr>
            <w:tcW w:w="969" w:type="pct"/>
          </w:tcPr>
          <w:p w14:paraId="24CC0E30"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9.620</w:t>
            </w:r>
          </w:p>
        </w:tc>
        <w:tc>
          <w:tcPr>
            <w:tcW w:w="969" w:type="pct"/>
          </w:tcPr>
          <w:p w14:paraId="4349167D"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31</w:t>
            </w:r>
          </w:p>
        </w:tc>
      </w:tr>
      <w:tr w:rsidR="0060639F" w:rsidRPr="00CA386A" w14:paraId="39E38C4E" w14:textId="77777777" w:rsidTr="00BA5B18">
        <w:tc>
          <w:tcPr>
            <w:tcW w:w="1124" w:type="pct"/>
            <w:tcBorders>
              <w:top w:val="single" w:sz="4" w:space="0" w:color="auto"/>
              <w:bottom w:val="single" w:sz="4" w:space="0" w:color="auto"/>
            </w:tcBorders>
          </w:tcPr>
          <w:p w14:paraId="572E885D"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p>
        </w:tc>
        <w:tc>
          <w:tcPr>
            <w:tcW w:w="969" w:type="pct"/>
          </w:tcPr>
          <w:p w14:paraId="2F323CCA"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Total</w:t>
            </w:r>
          </w:p>
        </w:tc>
        <w:tc>
          <w:tcPr>
            <w:tcW w:w="969" w:type="pct"/>
          </w:tcPr>
          <w:p w14:paraId="3552E587"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20.24</w:t>
            </w:r>
          </w:p>
        </w:tc>
        <w:tc>
          <w:tcPr>
            <w:tcW w:w="969" w:type="pct"/>
          </w:tcPr>
          <w:p w14:paraId="483C4535"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9.218</w:t>
            </w:r>
          </w:p>
        </w:tc>
        <w:tc>
          <w:tcPr>
            <w:tcW w:w="969" w:type="pct"/>
          </w:tcPr>
          <w:p w14:paraId="4B37E1F0"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42</w:t>
            </w:r>
          </w:p>
        </w:tc>
      </w:tr>
      <w:tr w:rsidR="0060639F" w:rsidRPr="00CA386A" w14:paraId="737DBD44" w14:textId="77777777" w:rsidTr="00BA5B18">
        <w:tc>
          <w:tcPr>
            <w:tcW w:w="1124" w:type="pct"/>
            <w:tcBorders>
              <w:bottom w:val="nil"/>
            </w:tcBorders>
          </w:tcPr>
          <w:p w14:paraId="698A5730"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r w:rsidRPr="00CA386A">
              <w:rPr>
                <w:rFonts w:ascii="Times New Roman" w:eastAsia="Times New Roman" w:hAnsi="Times New Roman"/>
                <w:b/>
                <w:bCs/>
                <w:sz w:val="28"/>
                <w:szCs w:val="24"/>
                <w:bdr w:val="none" w:sz="0" w:space="0" w:color="auto" w:frame="1"/>
                <w:lang w:eastAsia="en-GB"/>
              </w:rPr>
              <w:t>Total</w:t>
            </w:r>
          </w:p>
        </w:tc>
        <w:tc>
          <w:tcPr>
            <w:tcW w:w="969" w:type="pct"/>
          </w:tcPr>
          <w:p w14:paraId="7B3FB7E2"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Low</w:t>
            </w:r>
          </w:p>
        </w:tc>
        <w:tc>
          <w:tcPr>
            <w:tcW w:w="969" w:type="pct"/>
          </w:tcPr>
          <w:p w14:paraId="567E4512" w14:textId="77777777" w:rsidR="0060639F" w:rsidRPr="00E6501D" w:rsidRDefault="0060639F" w:rsidP="00954FB8">
            <w:pPr>
              <w:spacing w:line="480" w:lineRule="auto"/>
              <w:jc w:val="left"/>
              <w:rPr>
                <w:rFonts w:ascii="Times New Roman" w:eastAsia="Times New Roman" w:hAnsi="Times New Roman"/>
                <w:color w:val="2F5496" w:themeColor="accent1" w:themeShade="BF"/>
                <w:sz w:val="28"/>
                <w:szCs w:val="24"/>
                <w:bdr w:val="none" w:sz="0" w:space="0" w:color="auto" w:frame="1"/>
                <w:lang w:eastAsia="en-GB"/>
              </w:rPr>
            </w:pPr>
            <w:r w:rsidRPr="00E6501D">
              <w:rPr>
                <w:rFonts w:ascii="Times New Roman" w:eastAsia="Times New Roman" w:hAnsi="Times New Roman"/>
                <w:color w:val="2F5496" w:themeColor="accent1" w:themeShade="BF"/>
                <w:sz w:val="28"/>
                <w:szCs w:val="24"/>
                <w:bdr w:val="none" w:sz="0" w:space="0" w:color="auto" w:frame="1"/>
                <w:lang w:eastAsia="en-GB"/>
              </w:rPr>
              <w:t>27.57</w:t>
            </w:r>
          </w:p>
        </w:tc>
        <w:tc>
          <w:tcPr>
            <w:tcW w:w="969" w:type="pct"/>
          </w:tcPr>
          <w:p w14:paraId="452CBA00" w14:textId="77777777" w:rsidR="0060639F" w:rsidRPr="00E6501D" w:rsidRDefault="0060639F" w:rsidP="00954FB8">
            <w:pPr>
              <w:spacing w:line="480" w:lineRule="auto"/>
              <w:jc w:val="left"/>
              <w:rPr>
                <w:rFonts w:ascii="Times New Roman" w:eastAsia="Times New Roman" w:hAnsi="Times New Roman"/>
                <w:color w:val="2F5496" w:themeColor="accent1" w:themeShade="BF"/>
                <w:sz w:val="28"/>
                <w:szCs w:val="24"/>
                <w:bdr w:val="none" w:sz="0" w:space="0" w:color="auto" w:frame="1"/>
                <w:lang w:eastAsia="en-GB"/>
              </w:rPr>
            </w:pPr>
            <w:r w:rsidRPr="00E6501D">
              <w:rPr>
                <w:rFonts w:ascii="Times New Roman" w:eastAsia="Times New Roman" w:hAnsi="Times New Roman"/>
                <w:color w:val="2F5496" w:themeColor="accent1" w:themeShade="BF"/>
                <w:sz w:val="28"/>
                <w:szCs w:val="24"/>
                <w:bdr w:val="none" w:sz="0" w:space="0" w:color="auto" w:frame="1"/>
                <w:lang w:eastAsia="en-GB"/>
              </w:rPr>
              <w:t>7.726</w:t>
            </w:r>
          </w:p>
        </w:tc>
        <w:tc>
          <w:tcPr>
            <w:tcW w:w="969" w:type="pct"/>
          </w:tcPr>
          <w:p w14:paraId="5FE87282"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37</w:t>
            </w:r>
          </w:p>
        </w:tc>
      </w:tr>
      <w:tr w:rsidR="0060639F" w:rsidRPr="00CA386A" w14:paraId="717D2BEF" w14:textId="77777777" w:rsidTr="00BA5B18">
        <w:tc>
          <w:tcPr>
            <w:tcW w:w="1124" w:type="pct"/>
            <w:tcBorders>
              <w:top w:val="nil"/>
              <w:bottom w:val="nil"/>
            </w:tcBorders>
          </w:tcPr>
          <w:p w14:paraId="39D2C3F4" w14:textId="77777777" w:rsidR="0060639F" w:rsidRPr="00CA386A" w:rsidRDefault="0060639F" w:rsidP="00954FB8">
            <w:pPr>
              <w:spacing w:line="480" w:lineRule="auto"/>
              <w:jc w:val="left"/>
              <w:rPr>
                <w:rFonts w:ascii="Times New Roman" w:eastAsia="Times New Roman" w:hAnsi="Times New Roman"/>
                <w:b/>
                <w:bCs/>
                <w:sz w:val="28"/>
                <w:szCs w:val="24"/>
                <w:bdr w:val="none" w:sz="0" w:space="0" w:color="auto" w:frame="1"/>
                <w:lang w:eastAsia="en-GB"/>
              </w:rPr>
            </w:pPr>
          </w:p>
        </w:tc>
        <w:tc>
          <w:tcPr>
            <w:tcW w:w="969" w:type="pct"/>
          </w:tcPr>
          <w:p w14:paraId="65B430FE"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Medium</w:t>
            </w:r>
          </w:p>
        </w:tc>
        <w:tc>
          <w:tcPr>
            <w:tcW w:w="969" w:type="pct"/>
          </w:tcPr>
          <w:p w14:paraId="4CC879CF" w14:textId="77777777" w:rsidR="0060639F" w:rsidRPr="00E6501D" w:rsidRDefault="0060639F" w:rsidP="00954FB8">
            <w:pPr>
              <w:spacing w:line="480" w:lineRule="auto"/>
              <w:jc w:val="left"/>
              <w:rPr>
                <w:rFonts w:ascii="Times New Roman" w:eastAsia="Times New Roman" w:hAnsi="Times New Roman"/>
                <w:color w:val="2F5496" w:themeColor="accent1" w:themeShade="BF"/>
                <w:sz w:val="28"/>
                <w:szCs w:val="24"/>
                <w:bdr w:val="none" w:sz="0" w:space="0" w:color="auto" w:frame="1"/>
                <w:lang w:eastAsia="en-GB"/>
              </w:rPr>
            </w:pPr>
            <w:r w:rsidRPr="00E6501D">
              <w:rPr>
                <w:rFonts w:ascii="Times New Roman" w:eastAsia="Times New Roman" w:hAnsi="Times New Roman"/>
                <w:color w:val="2F5496" w:themeColor="accent1" w:themeShade="BF"/>
                <w:sz w:val="28"/>
                <w:szCs w:val="24"/>
                <w:bdr w:val="none" w:sz="0" w:space="0" w:color="auto" w:frame="1"/>
                <w:lang w:eastAsia="en-GB"/>
              </w:rPr>
              <w:t>25.69</w:t>
            </w:r>
          </w:p>
        </w:tc>
        <w:tc>
          <w:tcPr>
            <w:tcW w:w="969" w:type="pct"/>
          </w:tcPr>
          <w:p w14:paraId="41F5C581" w14:textId="77777777" w:rsidR="0060639F" w:rsidRPr="00E6501D" w:rsidRDefault="0060639F" w:rsidP="00954FB8">
            <w:pPr>
              <w:spacing w:line="480" w:lineRule="auto"/>
              <w:jc w:val="left"/>
              <w:rPr>
                <w:rFonts w:ascii="Times New Roman" w:eastAsia="Times New Roman" w:hAnsi="Times New Roman"/>
                <w:color w:val="2F5496" w:themeColor="accent1" w:themeShade="BF"/>
                <w:sz w:val="28"/>
                <w:szCs w:val="24"/>
                <w:bdr w:val="none" w:sz="0" w:space="0" w:color="auto" w:frame="1"/>
                <w:lang w:eastAsia="en-GB"/>
              </w:rPr>
            </w:pPr>
            <w:r w:rsidRPr="00E6501D">
              <w:rPr>
                <w:rFonts w:ascii="Times New Roman" w:eastAsia="Times New Roman" w:hAnsi="Times New Roman"/>
                <w:color w:val="2F5496" w:themeColor="accent1" w:themeShade="BF"/>
                <w:sz w:val="28"/>
                <w:szCs w:val="24"/>
                <w:bdr w:val="none" w:sz="0" w:space="0" w:color="auto" w:frame="1"/>
                <w:lang w:eastAsia="en-GB"/>
              </w:rPr>
              <w:t>9.816</w:t>
            </w:r>
          </w:p>
        </w:tc>
        <w:tc>
          <w:tcPr>
            <w:tcW w:w="969" w:type="pct"/>
          </w:tcPr>
          <w:p w14:paraId="0CA6AE66"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45</w:t>
            </w:r>
          </w:p>
        </w:tc>
      </w:tr>
      <w:tr w:rsidR="0060639F" w:rsidRPr="00CA386A" w14:paraId="58E318AC" w14:textId="77777777" w:rsidTr="00BA5B18">
        <w:tc>
          <w:tcPr>
            <w:tcW w:w="1124" w:type="pct"/>
            <w:tcBorders>
              <w:top w:val="nil"/>
            </w:tcBorders>
          </w:tcPr>
          <w:p w14:paraId="6A0B6875"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p>
        </w:tc>
        <w:tc>
          <w:tcPr>
            <w:tcW w:w="969" w:type="pct"/>
          </w:tcPr>
          <w:p w14:paraId="52B33B6D"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High</w:t>
            </w:r>
          </w:p>
        </w:tc>
        <w:tc>
          <w:tcPr>
            <w:tcW w:w="969" w:type="pct"/>
          </w:tcPr>
          <w:p w14:paraId="40FBA628" w14:textId="77777777" w:rsidR="0060639F" w:rsidRPr="00E6501D" w:rsidRDefault="0060639F" w:rsidP="00954FB8">
            <w:pPr>
              <w:spacing w:line="480" w:lineRule="auto"/>
              <w:jc w:val="left"/>
              <w:rPr>
                <w:rFonts w:ascii="Times New Roman" w:eastAsia="Times New Roman" w:hAnsi="Times New Roman"/>
                <w:color w:val="2F5496" w:themeColor="accent1" w:themeShade="BF"/>
                <w:sz w:val="28"/>
                <w:szCs w:val="24"/>
                <w:bdr w:val="none" w:sz="0" w:space="0" w:color="auto" w:frame="1"/>
                <w:lang w:eastAsia="en-GB"/>
              </w:rPr>
            </w:pPr>
            <w:r w:rsidRPr="00E6501D">
              <w:rPr>
                <w:rFonts w:ascii="Times New Roman" w:eastAsia="Times New Roman" w:hAnsi="Times New Roman"/>
                <w:color w:val="2F5496" w:themeColor="accent1" w:themeShade="BF"/>
                <w:sz w:val="28"/>
                <w:szCs w:val="24"/>
                <w:bdr w:val="none" w:sz="0" w:space="0" w:color="auto" w:frame="1"/>
                <w:lang w:eastAsia="en-GB"/>
              </w:rPr>
              <w:t>21.66</w:t>
            </w:r>
          </w:p>
        </w:tc>
        <w:tc>
          <w:tcPr>
            <w:tcW w:w="969" w:type="pct"/>
          </w:tcPr>
          <w:p w14:paraId="1122130B" w14:textId="77777777" w:rsidR="0060639F" w:rsidRPr="00E6501D" w:rsidRDefault="0060639F" w:rsidP="00954FB8">
            <w:pPr>
              <w:spacing w:line="480" w:lineRule="auto"/>
              <w:jc w:val="left"/>
              <w:rPr>
                <w:rFonts w:ascii="Times New Roman" w:eastAsia="Times New Roman" w:hAnsi="Times New Roman"/>
                <w:color w:val="2F5496" w:themeColor="accent1" w:themeShade="BF"/>
                <w:sz w:val="28"/>
                <w:szCs w:val="24"/>
                <w:bdr w:val="none" w:sz="0" w:space="0" w:color="auto" w:frame="1"/>
                <w:lang w:eastAsia="en-GB"/>
              </w:rPr>
            </w:pPr>
            <w:r w:rsidRPr="00E6501D">
              <w:rPr>
                <w:rFonts w:ascii="Times New Roman" w:eastAsia="Times New Roman" w:hAnsi="Times New Roman"/>
                <w:color w:val="2F5496" w:themeColor="accent1" w:themeShade="BF"/>
                <w:sz w:val="28"/>
                <w:szCs w:val="24"/>
                <w:bdr w:val="none" w:sz="0" w:space="0" w:color="auto" w:frame="1"/>
                <w:lang w:eastAsia="en-GB"/>
              </w:rPr>
              <w:t>9.366</w:t>
            </w:r>
          </w:p>
        </w:tc>
        <w:tc>
          <w:tcPr>
            <w:tcW w:w="969" w:type="pct"/>
          </w:tcPr>
          <w:p w14:paraId="63413D8C"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79</w:t>
            </w:r>
          </w:p>
        </w:tc>
      </w:tr>
      <w:tr w:rsidR="0060639F" w:rsidRPr="00CA386A" w14:paraId="4F4C7654" w14:textId="77777777" w:rsidTr="00BA5B18">
        <w:tc>
          <w:tcPr>
            <w:tcW w:w="1124" w:type="pct"/>
          </w:tcPr>
          <w:p w14:paraId="1B365F25"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p>
        </w:tc>
        <w:tc>
          <w:tcPr>
            <w:tcW w:w="969" w:type="pct"/>
          </w:tcPr>
          <w:p w14:paraId="0FECCE0F"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Total</w:t>
            </w:r>
          </w:p>
        </w:tc>
        <w:tc>
          <w:tcPr>
            <w:tcW w:w="969" w:type="pct"/>
          </w:tcPr>
          <w:p w14:paraId="0AA9D119"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24.14</w:t>
            </w:r>
          </w:p>
        </w:tc>
        <w:tc>
          <w:tcPr>
            <w:tcW w:w="969" w:type="pct"/>
          </w:tcPr>
          <w:p w14:paraId="2FC74FAD"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9.441</w:t>
            </w:r>
          </w:p>
        </w:tc>
        <w:tc>
          <w:tcPr>
            <w:tcW w:w="969" w:type="pct"/>
          </w:tcPr>
          <w:p w14:paraId="0C485E0B"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r w:rsidRPr="00CA386A">
              <w:rPr>
                <w:rFonts w:ascii="Times New Roman" w:eastAsia="Times New Roman" w:hAnsi="Times New Roman"/>
                <w:sz w:val="28"/>
                <w:szCs w:val="24"/>
                <w:bdr w:val="none" w:sz="0" w:space="0" w:color="auto" w:frame="1"/>
                <w:lang w:eastAsia="en-GB"/>
              </w:rPr>
              <w:t>161</w:t>
            </w:r>
          </w:p>
        </w:tc>
      </w:tr>
    </w:tbl>
    <w:p w14:paraId="43646668" w14:textId="77777777" w:rsidR="0060639F" w:rsidRPr="00CA386A" w:rsidRDefault="0060639F" w:rsidP="00954FB8">
      <w:pPr>
        <w:spacing w:line="480" w:lineRule="auto"/>
        <w:jc w:val="left"/>
        <w:rPr>
          <w:rFonts w:ascii="Times New Roman" w:eastAsia="Times New Roman" w:hAnsi="Times New Roman"/>
          <w:sz w:val="28"/>
          <w:szCs w:val="24"/>
          <w:bdr w:val="none" w:sz="0" w:space="0" w:color="auto" w:frame="1"/>
          <w:lang w:eastAsia="en-GB"/>
        </w:rPr>
      </w:pPr>
    </w:p>
    <w:p w14:paraId="552D3EC1" w14:textId="77777777" w:rsidR="0060639F" w:rsidRPr="00CA386A" w:rsidRDefault="0060639F" w:rsidP="00954FB8">
      <w:pPr>
        <w:pStyle w:val="NormalWeb"/>
        <w:spacing w:line="480" w:lineRule="auto"/>
        <w:rPr>
          <w:sz w:val="28"/>
        </w:rPr>
      </w:pPr>
    </w:p>
    <w:p w14:paraId="2B5A5CB6" w14:textId="40BAF69E" w:rsidR="0060639F" w:rsidRPr="00CA386A" w:rsidRDefault="0060639F" w:rsidP="00954FB8">
      <w:pPr>
        <w:pStyle w:val="NormalWeb"/>
        <w:spacing w:line="480" w:lineRule="auto"/>
        <w:rPr>
          <w:sz w:val="28"/>
        </w:rPr>
      </w:pPr>
      <w:bookmarkStart w:id="41" w:name="_Toc26176555"/>
      <w:r w:rsidRPr="00CA386A">
        <w:rPr>
          <w:rStyle w:val="Heading3Char"/>
          <w:rFonts w:ascii="Arial Black" w:hAnsi="Arial Black"/>
          <w:color w:val="auto"/>
          <w:sz w:val="28"/>
          <w:szCs w:val="28"/>
        </w:rPr>
        <w:lastRenderedPageBreak/>
        <w:t>FIG 1:</w:t>
      </w:r>
      <w:r w:rsidRPr="00CA386A">
        <w:rPr>
          <w:rStyle w:val="Heading3Char"/>
          <w:rFonts w:ascii="Arial Black" w:hAnsi="Arial Black"/>
          <w:i/>
          <w:iCs/>
          <w:color w:val="auto"/>
          <w:sz w:val="28"/>
          <w:szCs w:val="28"/>
        </w:rPr>
        <w:t xml:space="preserve"> </w:t>
      </w:r>
      <w:r w:rsidR="00BA5B18" w:rsidRPr="00CA386A">
        <w:rPr>
          <w:rStyle w:val="Heading3Char"/>
          <w:rFonts w:ascii="Arial Black" w:hAnsi="Arial Black"/>
          <w:i/>
          <w:iCs/>
          <w:color w:val="auto"/>
          <w:sz w:val="28"/>
          <w:szCs w:val="28"/>
        </w:rPr>
        <w:t xml:space="preserve">ANOVA </w:t>
      </w:r>
      <w:r w:rsidRPr="00CA386A">
        <w:rPr>
          <w:rStyle w:val="Heading3Char"/>
          <w:rFonts w:ascii="Arial Black" w:hAnsi="Arial Black"/>
          <w:i/>
          <w:iCs/>
          <w:color w:val="auto"/>
          <w:sz w:val="28"/>
          <w:szCs w:val="28"/>
        </w:rPr>
        <w:t>Graph of levels of education*Ethnic groups</w:t>
      </w:r>
      <w:bookmarkEnd w:id="41"/>
      <w:r w:rsidRPr="00CA386A">
        <w:rPr>
          <w:noProof/>
          <w:sz w:val="28"/>
        </w:rPr>
        <w:drawing>
          <wp:inline distT="0" distB="0" distL="0" distR="0" wp14:anchorId="077EFDBC" wp14:editId="2DD8C148">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4A3818B" w14:textId="77777777" w:rsidR="0060639F" w:rsidRPr="00CA386A" w:rsidRDefault="0060639F" w:rsidP="00954FB8">
      <w:pPr>
        <w:pStyle w:val="NormalWeb"/>
        <w:spacing w:line="480" w:lineRule="auto"/>
        <w:rPr>
          <w:sz w:val="28"/>
        </w:rPr>
      </w:pPr>
    </w:p>
    <w:p w14:paraId="4FAD79A7" w14:textId="136070F1" w:rsidR="0060639F" w:rsidRPr="00CA386A" w:rsidRDefault="0060639F" w:rsidP="00954FB8">
      <w:pPr>
        <w:pStyle w:val="NormalWeb"/>
        <w:spacing w:line="480" w:lineRule="auto"/>
        <w:rPr>
          <w:sz w:val="28"/>
        </w:rPr>
      </w:pPr>
      <w:r w:rsidRPr="00CA386A">
        <w:rPr>
          <w:sz w:val="28"/>
        </w:rPr>
        <w:t>Levenes was insignificant at .305. Ethnicity did not affect the eudemonic wellbeing scores (F (1, 155) =1.7, p=1.93, eta squared 0.007. and there was no significant interactive effect between ethnicity and level of education (F (2, 155) =.53, p=.59. However, there was a significant main effect of education F (2, 155) =2.97, p=.054, partial eta squared .037 or eta squared 0.017 which is small. On closer examination of the post hoc tests, the effect was found to be significant between the high and low group p=.004 and between high and medium p=.048 but not between low and medium p=.62. Levenes was not significant at p=.31. Levenes was all &gt;.05.</w:t>
      </w:r>
    </w:p>
    <w:p w14:paraId="73A40C0B" w14:textId="561BE87D" w:rsidR="003158E9" w:rsidRPr="00CA386A" w:rsidRDefault="00BA5B18" w:rsidP="00954FB8">
      <w:pPr>
        <w:spacing w:line="480" w:lineRule="auto"/>
        <w:jc w:val="left"/>
        <w:rPr>
          <w:rFonts w:ascii="Times New Roman" w:eastAsia="Times New Roman" w:hAnsi="Times New Roman" w:cs="Times New Roman"/>
          <w:sz w:val="28"/>
          <w:szCs w:val="28"/>
          <w:bdr w:val="none" w:sz="0" w:space="0" w:color="auto" w:frame="1"/>
          <w:lang w:eastAsia="en-GB"/>
        </w:rPr>
      </w:pPr>
      <w:r w:rsidRPr="00CA386A">
        <w:rPr>
          <w:rFonts w:ascii="Times New Roman" w:hAnsi="Times New Roman"/>
          <w:sz w:val="28"/>
          <w:szCs w:val="24"/>
        </w:rPr>
        <w:lastRenderedPageBreak/>
        <w:t>A mixed between within subjects ANOVA was also carried out</w:t>
      </w:r>
      <w:r w:rsidRPr="00CA386A">
        <w:rPr>
          <w:rFonts w:ascii="Times New Roman" w:eastAsia="Times New Roman" w:hAnsi="Times New Roman"/>
          <w:sz w:val="28"/>
          <w:szCs w:val="24"/>
          <w:bdr w:val="none" w:sz="0" w:space="0" w:color="auto" w:frame="1"/>
          <w:lang w:eastAsia="en-GB"/>
        </w:rPr>
        <w:t xml:space="preserve"> by splitting QEWB Scores into 3 groups based on its pattern matrix of 3 core elements which are</w:t>
      </w:r>
      <w:r w:rsidRPr="00CA386A">
        <w:rPr>
          <w:rFonts w:ascii="Times New Roman" w:eastAsia="Times New Roman" w:hAnsi="Times New Roman"/>
          <w:i/>
          <w:iCs/>
          <w:sz w:val="28"/>
          <w:szCs w:val="24"/>
          <w:bdr w:val="none" w:sz="0" w:space="0" w:color="auto" w:frame="1"/>
          <w:lang w:eastAsia="en-GB"/>
        </w:rPr>
        <w:t xml:space="preserve"> Sense of purpose</w:t>
      </w:r>
      <w:r w:rsidRPr="00CA386A">
        <w:rPr>
          <w:rFonts w:ascii="Times New Roman" w:eastAsia="Times New Roman" w:hAnsi="Times New Roman"/>
          <w:sz w:val="28"/>
          <w:szCs w:val="24"/>
          <w:bdr w:val="none" w:sz="0" w:space="0" w:color="auto" w:frame="1"/>
          <w:lang w:eastAsia="en-GB"/>
        </w:rPr>
        <w:t xml:space="preserve"> (M=10.93, SD=5.35) (qsp11, sp22, qsp63 qsp94 ,qsp115re, qsp166re and qsp217), </w:t>
      </w:r>
      <w:r w:rsidRPr="00CA386A">
        <w:rPr>
          <w:rFonts w:ascii="Times New Roman" w:eastAsia="Times New Roman" w:hAnsi="Times New Roman"/>
          <w:i/>
          <w:iCs/>
          <w:sz w:val="28"/>
          <w:szCs w:val="24"/>
          <w:bdr w:val="none" w:sz="0" w:space="0" w:color="auto" w:frame="1"/>
          <w:lang w:eastAsia="en-GB"/>
        </w:rPr>
        <w:t xml:space="preserve">Purposeful personal expressiveness(M=7.22, SD=3.93) </w:t>
      </w:r>
      <w:r w:rsidRPr="00CA386A">
        <w:rPr>
          <w:rFonts w:ascii="Times New Roman" w:eastAsia="Times New Roman" w:hAnsi="Times New Roman"/>
          <w:sz w:val="28"/>
          <w:szCs w:val="24"/>
          <w:bdr w:val="none" w:sz="0" w:space="0" w:color="auto" w:frame="1"/>
          <w:lang w:eastAsia="en-GB"/>
        </w:rPr>
        <w:t xml:space="preserve">(qpe41, qpe52, qpe83, qpe104,qpe135, qpe146, qpe157,qpe178 and qpe189) and </w:t>
      </w:r>
      <w:r w:rsidRPr="00CA386A">
        <w:rPr>
          <w:rFonts w:ascii="Times New Roman" w:eastAsia="Times New Roman" w:hAnsi="Times New Roman"/>
          <w:i/>
          <w:iCs/>
          <w:sz w:val="28"/>
          <w:szCs w:val="24"/>
          <w:bdr w:val="none" w:sz="0" w:space="0" w:color="auto" w:frame="1"/>
          <w:lang w:eastAsia="en-GB"/>
        </w:rPr>
        <w:t>Effortful engagement</w:t>
      </w:r>
      <w:r w:rsidRPr="00CA386A">
        <w:rPr>
          <w:rFonts w:ascii="Times New Roman" w:eastAsia="Times New Roman" w:hAnsi="Times New Roman"/>
          <w:sz w:val="28"/>
          <w:szCs w:val="24"/>
          <w:bdr w:val="none" w:sz="0" w:space="0" w:color="auto" w:frame="1"/>
          <w:lang w:eastAsia="en-GB"/>
        </w:rPr>
        <w:t xml:space="preserve"> </w:t>
      </w:r>
      <w:r w:rsidRPr="00CA386A">
        <w:rPr>
          <w:rFonts w:ascii="Times New Roman" w:eastAsia="Times New Roman" w:hAnsi="Times New Roman"/>
          <w:i/>
          <w:iCs/>
          <w:sz w:val="28"/>
          <w:szCs w:val="24"/>
          <w:bdr w:val="none" w:sz="0" w:space="0" w:color="auto" w:frame="1"/>
          <w:lang w:eastAsia="en-GB"/>
        </w:rPr>
        <w:t xml:space="preserve">(M=5.98,SD=2.98) </w:t>
      </w:r>
      <w:r w:rsidRPr="00CA386A">
        <w:rPr>
          <w:rFonts w:ascii="Times New Roman" w:eastAsia="Times New Roman" w:hAnsi="Times New Roman"/>
          <w:sz w:val="28"/>
          <w:szCs w:val="24"/>
          <w:bdr w:val="none" w:sz="0" w:space="0" w:color="auto" w:frame="1"/>
          <w:lang w:eastAsia="en-GB"/>
        </w:rPr>
        <w:t xml:space="preserve">(qee31re, qee72re, qee123re, qee19re and qee20re). The relevant questions were summed into the specific groups and </w:t>
      </w:r>
      <w:r w:rsidRPr="00CA386A">
        <w:rPr>
          <w:rFonts w:ascii="Times New Roman" w:eastAsia="Times New Roman" w:hAnsi="Times New Roman" w:cs="Times New Roman"/>
          <w:sz w:val="28"/>
          <w:szCs w:val="28"/>
          <w:bdr w:val="none" w:sz="0" w:space="0" w:color="auto" w:frame="1"/>
          <w:lang w:eastAsia="en-GB"/>
        </w:rPr>
        <w:t>then exploring its interaction with the two available ethnic categories (</w:t>
      </w:r>
      <w:r w:rsidRPr="00CA386A">
        <w:rPr>
          <w:rStyle w:val="Strong"/>
          <w:rFonts w:ascii="Times New Roman" w:hAnsi="Times New Roman" w:cs="Times New Roman"/>
          <w:sz w:val="28"/>
          <w:szCs w:val="28"/>
        </w:rPr>
        <w:t>Appendix 7</w:t>
      </w:r>
      <w:r w:rsidRPr="00CA386A">
        <w:rPr>
          <w:rFonts w:ascii="Times New Roman" w:eastAsia="Times New Roman" w:hAnsi="Times New Roman" w:cs="Times New Roman"/>
          <w:sz w:val="28"/>
          <w:szCs w:val="28"/>
          <w:bdr w:val="none" w:sz="0" w:space="0" w:color="auto" w:frame="1"/>
          <w:lang w:eastAsia="en-GB"/>
        </w:rPr>
        <w:t>).</w:t>
      </w:r>
      <w:r w:rsidR="00E6501D">
        <w:rPr>
          <w:rFonts w:ascii="Times New Roman" w:eastAsia="Times New Roman" w:hAnsi="Times New Roman" w:cs="Times New Roman"/>
          <w:sz w:val="28"/>
          <w:szCs w:val="28"/>
          <w:bdr w:val="none" w:sz="0" w:space="0" w:color="auto" w:frame="1"/>
          <w:lang w:eastAsia="en-GB"/>
        </w:rPr>
        <w:t xml:space="preserve"> </w:t>
      </w:r>
      <w:r w:rsidRPr="00CA386A">
        <w:rPr>
          <w:rFonts w:ascii="Times New Roman" w:hAnsi="Times New Roman" w:cs="Times New Roman"/>
          <w:sz w:val="28"/>
          <w:szCs w:val="28"/>
        </w:rPr>
        <w:t xml:space="preserve">This </w:t>
      </w:r>
      <w:r w:rsidR="0060639F" w:rsidRPr="00CA386A">
        <w:rPr>
          <w:rFonts w:ascii="Times New Roman" w:hAnsi="Times New Roman" w:cs="Times New Roman"/>
          <w:sz w:val="28"/>
          <w:szCs w:val="28"/>
        </w:rPr>
        <w:t xml:space="preserve">mixed between within subjects ANOVA was carried out to investigate the effect of education and ethnicity specifically on each of the three within group elements of the QEWB. Mauchly’s assumption of sphericity was not violated and the within subject factor had three levels therefore results where read from tests of within subject’s contrasts quadratic. The main effect of the within subject’s factor education was not significant (F (2, 1473) =.86 p= .43. However, a significant effect was recorded for the main effect of ethnicity on total QEWB Scores (F (1, 1473) =14.38, p=.00, partial eta squared </w:t>
      </w:r>
      <w:r w:rsidR="00E6501D">
        <w:rPr>
          <w:rFonts w:ascii="Times New Roman" w:hAnsi="Times New Roman" w:cs="Times New Roman"/>
          <w:sz w:val="28"/>
          <w:szCs w:val="28"/>
        </w:rPr>
        <w:t>0</w:t>
      </w:r>
      <w:r w:rsidR="0060639F" w:rsidRPr="00CA386A">
        <w:rPr>
          <w:rFonts w:ascii="Times New Roman" w:hAnsi="Times New Roman" w:cs="Times New Roman"/>
          <w:sz w:val="28"/>
          <w:szCs w:val="28"/>
        </w:rPr>
        <w:t>.085 which is a medium effect size. There was no interaction effect for QEWB scores, ethnicity and education (</w:t>
      </w:r>
      <w:r w:rsidR="0060639F" w:rsidRPr="00CA386A">
        <w:rPr>
          <w:rStyle w:val="Strong"/>
          <w:rFonts w:ascii="Times New Roman" w:hAnsi="Times New Roman" w:cs="Times New Roman"/>
          <w:b w:val="0"/>
          <w:bCs w:val="0"/>
          <w:sz w:val="28"/>
          <w:szCs w:val="28"/>
        </w:rPr>
        <w:t xml:space="preserve">Appendix </w:t>
      </w:r>
      <w:r w:rsidR="00A55C5C" w:rsidRPr="00CA386A">
        <w:rPr>
          <w:rStyle w:val="Strong"/>
          <w:rFonts w:ascii="Times New Roman" w:hAnsi="Times New Roman" w:cs="Times New Roman"/>
          <w:b w:val="0"/>
          <w:bCs w:val="0"/>
          <w:sz w:val="28"/>
          <w:szCs w:val="28"/>
        </w:rPr>
        <w:t>7</w:t>
      </w:r>
      <w:r w:rsidR="0060639F" w:rsidRPr="00CA386A">
        <w:rPr>
          <w:rFonts w:ascii="Times New Roman" w:hAnsi="Times New Roman" w:cs="Times New Roman"/>
          <w:b/>
          <w:bCs/>
          <w:sz w:val="28"/>
          <w:szCs w:val="28"/>
        </w:rPr>
        <w:t>)</w:t>
      </w:r>
      <w:r w:rsidR="003158E9" w:rsidRPr="00CA386A">
        <w:rPr>
          <w:rFonts w:ascii="Times New Roman" w:hAnsi="Times New Roman" w:cs="Times New Roman"/>
          <w:b/>
          <w:bCs/>
          <w:sz w:val="28"/>
          <w:szCs w:val="28"/>
        </w:rPr>
        <w:t>.</w:t>
      </w:r>
    </w:p>
    <w:p w14:paraId="1B81D9AD" w14:textId="77777777" w:rsidR="003158E9" w:rsidRPr="00CA386A" w:rsidRDefault="003158E9" w:rsidP="00954FB8">
      <w:pPr>
        <w:pStyle w:val="NormalWeb"/>
        <w:spacing w:line="480" w:lineRule="auto"/>
        <w:rPr>
          <w:sz w:val="28"/>
          <w:szCs w:val="28"/>
        </w:rPr>
      </w:pPr>
    </w:p>
    <w:p w14:paraId="3C5D6610" w14:textId="77777777" w:rsidR="006663C8" w:rsidRPr="00CA386A" w:rsidRDefault="006663C8" w:rsidP="00954FB8">
      <w:pPr>
        <w:pStyle w:val="NormalWeb"/>
        <w:spacing w:line="480" w:lineRule="auto"/>
        <w:rPr>
          <w:rFonts w:ascii="Arial Black" w:hAnsi="Arial Black"/>
          <w:sz w:val="28"/>
        </w:rPr>
      </w:pPr>
    </w:p>
    <w:p w14:paraId="4E32FB26" w14:textId="3AA739B3" w:rsidR="003158E9" w:rsidRPr="00CA386A" w:rsidRDefault="003158E9" w:rsidP="003A3DD7">
      <w:pPr>
        <w:pStyle w:val="Heading3"/>
        <w:rPr>
          <w:rFonts w:ascii="Arial Black" w:hAnsi="Arial Black"/>
          <w:color w:val="auto"/>
          <w:sz w:val="28"/>
          <w:szCs w:val="28"/>
        </w:rPr>
      </w:pPr>
      <w:bookmarkStart w:id="42" w:name="_Toc26176556"/>
      <w:r w:rsidRPr="00CA386A">
        <w:rPr>
          <w:rFonts w:ascii="Arial Black" w:hAnsi="Arial Black"/>
          <w:color w:val="auto"/>
          <w:sz w:val="28"/>
          <w:szCs w:val="28"/>
        </w:rPr>
        <w:lastRenderedPageBreak/>
        <w:t>FIG 2</w:t>
      </w:r>
      <w:bookmarkEnd w:id="42"/>
    </w:p>
    <w:p w14:paraId="76C8C813" w14:textId="47288E3C" w:rsidR="006E6AAA" w:rsidRPr="00CA386A" w:rsidRDefault="003158E9" w:rsidP="003A3DD7">
      <w:pPr>
        <w:pStyle w:val="Heading3"/>
        <w:rPr>
          <w:rFonts w:ascii="Arial Black" w:hAnsi="Arial Black"/>
          <w:i/>
          <w:iCs/>
          <w:color w:val="auto"/>
          <w:sz w:val="28"/>
          <w:szCs w:val="28"/>
        </w:rPr>
      </w:pPr>
      <w:bookmarkStart w:id="43" w:name="_Toc26176557"/>
      <w:r w:rsidRPr="00CA386A">
        <w:rPr>
          <w:rFonts w:ascii="Arial Black" w:hAnsi="Arial Black"/>
          <w:i/>
          <w:iCs/>
          <w:color w:val="auto"/>
          <w:sz w:val="28"/>
          <w:szCs w:val="28"/>
        </w:rPr>
        <w:t>Graph of QEWB Scores split*Levels of education in majority group</w:t>
      </w:r>
      <w:bookmarkEnd w:id="43"/>
    </w:p>
    <w:p w14:paraId="79E578B9" w14:textId="5ECCD59C" w:rsidR="006663C8" w:rsidRPr="00CA386A" w:rsidRDefault="006663C8" w:rsidP="00954FB8">
      <w:pPr>
        <w:pStyle w:val="NormalWeb"/>
        <w:rPr>
          <w:rFonts w:ascii="Arial Black" w:hAnsi="Arial Black"/>
          <w:sz w:val="28"/>
        </w:rPr>
      </w:pPr>
    </w:p>
    <w:p w14:paraId="732B9C08" w14:textId="77777777" w:rsidR="006663C8" w:rsidRPr="00CA386A" w:rsidRDefault="006663C8" w:rsidP="00954FB8">
      <w:pPr>
        <w:pStyle w:val="NormalWeb"/>
        <w:rPr>
          <w:rFonts w:ascii="Arial Black" w:hAnsi="Arial Black"/>
          <w:sz w:val="28"/>
        </w:rPr>
      </w:pPr>
    </w:p>
    <w:p w14:paraId="12659FDA" w14:textId="2670740F" w:rsidR="003158E9" w:rsidRPr="00CA386A" w:rsidRDefault="006E6AAA" w:rsidP="00954FB8">
      <w:pPr>
        <w:pStyle w:val="NormalWeb"/>
        <w:spacing w:line="480" w:lineRule="auto"/>
        <w:rPr>
          <w:sz w:val="28"/>
        </w:rPr>
      </w:pPr>
      <w:r w:rsidRPr="00CA386A">
        <w:rPr>
          <w:noProof/>
          <w:sz w:val="28"/>
        </w:rPr>
        <w:drawing>
          <wp:inline distT="0" distB="0" distL="0" distR="0" wp14:anchorId="0D0DDF20" wp14:editId="73CAD3B4">
            <wp:extent cx="6140450" cy="4933950"/>
            <wp:effectExtent l="0" t="0" r="1270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321204B" w14:textId="77777777" w:rsidR="006663C8" w:rsidRPr="00CA386A" w:rsidRDefault="006663C8" w:rsidP="00954FB8">
      <w:pPr>
        <w:pStyle w:val="NormalWeb"/>
        <w:spacing w:line="480" w:lineRule="auto"/>
        <w:rPr>
          <w:sz w:val="28"/>
        </w:rPr>
      </w:pPr>
    </w:p>
    <w:p w14:paraId="3B1FA796" w14:textId="77777777" w:rsidR="006663C8" w:rsidRPr="00CA386A" w:rsidRDefault="006663C8" w:rsidP="00954FB8">
      <w:pPr>
        <w:pStyle w:val="NormalWeb"/>
        <w:rPr>
          <w:rFonts w:ascii="Arial Black" w:hAnsi="Arial Black"/>
          <w:sz w:val="28"/>
        </w:rPr>
      </w:pPr>
    </w:p>
    <w:p w14:paraId="1A0D6039" w14:textId="77777777" w:rsidR="006663C8" w:rsidRPr="00CA386A" w:rsidRDefault="006663C8" w:rsidP="00954FB8">
      <w:pPr>
        <w:pStyle w:val="NormalWeb"/>
        <w:rPr>
          <w:rFonts w:ascii="Arial Black" w:hAnsi="Arial Black"/>
          <w:sz w:val="28"/>
        </w:rPr>
      </w:pPr>
    </w:p>
    <w:p w14:paraId="63D60B14" w14:textId="77777777" w:rsidR="006663C8" w:rsidRPr="00CA386A" w:rsidRDefault="006663C8" w:rsidP="00954FB8">
      <w:pPr>
        <w:pStyle w:val="NormalWeb"/>
        <w:rPr>
          <w:rFonts w:ascii="Arial Black" w:hAnsi="Arial Black"/>
          <w:sz w:val="28"/>
        </w:rPr>
      </w:pPr>
    </w:p>
    <w:p w14:paraId="6D1B9D18" w14:textId="77777777" w:rsidR="006663C8" w:rsidRPr="00CA386A" w:rsidRDefault="006663C8" w:rsidP="00954FB8">
      <w:pPr>
        <w:pStyle w:val="NormalWeb"/>
        <w:rPr>
          <w:rFonts w:ascii="Arial Black" w:hAnsi="Arial Black"/>
          <w:sz w:val="28"/>
        </w:rPr>
      </w:pPr>
    </w:p>
    <w:p w14:paraId="675E40E8" w14:textId="6B0DE15B" w:rsidR="003158E9" w:rsidRPr="00CA386A" w:rsidRDefault="003158E9" w:rsidP="003A3DD7">
      <w:pPr>
        <w:pStyle w:val="Heading3"/>
        <w:rPr>
          <w:rFonts w:ascii="Arial Black" w:hAnsi="Arial Black"/>
          <w:color w:val="auto"/>
          <w:sz w:val="28"/>
          <w:szCs w:val="28"/>
        </w:rPr>
      </w:pPr>
      <w:bookmarkStart w:id="44" w:name="_Toc26176558"/>
      <w:r w:rsidRPr="00CA386A">
        <w:rPr>
          <w:rFonts w:ascii="Arial Black" w:hAnsi="Arial Black"/>
          <w:color w:val="auto"/>
          <w:sz w:val="28"/>
          <w:szCs w:val="28"/>
        </w:rPr>
        <w:t>FIG 3</w:t>
      </w:r>
      <w:bookmarkEnd w:id="44"/>
    </w:p>
    <w:p w14:paraId="0E8B430B" w14:textId="0F97AE87" w:rsidR="006663C8" w:rsidRPr="00CA386A" w:rsidRDefault="006663C8" w:rsidP="003A3DD7">
      <w:pPr>
        <w:pStyle w:val="Heading3"/>
        <w:rPr>
          <w:rFonts w:ascii="Arial Black" w:hAnsi="Arial Black"/>
          <w:i/>
          <w:iCs/>
          <w:color w:val="auto"/>
          <w:sz w:val="28"/>
          <w:szCs w:val="28"/>
        </w:rPr>
      </w:pPr>
    </w:p>
    <w:p w14:paraId="490F26FE" w14:textId="77777777" w:rsidR="006663C8" w:rsidRPr="00CA386A" w:rsidRDefault="006663C8" w:rsidP="003A3DD7">
      <w:pPr>
        <w:pStyle w:val="Heading3"/>
        <w:rPr>
          <w:rFonts w:ascii="Arial Black" w:hAnsi="Arial Black"/>
          <w:i/>
          <w:iCs/>
          <w:color w:val="auto"/>
          <w:sz w:val="28"/>
          <w:szCs w:val="28"/>
        </w:rPr>
      </w:pPr>
    </w:p>
    <w:p w14:paraId="14B63359" w14:textId="6557AFB8" w:rsidR="003158E9" w:rsidRPr="00CA386A" w:rsidRDefault="003158E9" w:rsidP="003A3DD7">
      <w:pPr>
        <w:pStyle w:val="Heading3"/>
        <w:rPr>
          <w:rFonts w:ascii="Arial Black" w:hAnsi="Arial Black"/>
          <w:i/>
          <w:iCs/>
          <w:color w:val="auto"/>
          <w:sz w:val="28"/>
          <w:szCs w:val="28"/>
        </w:rPr>
      </w:pPr>
      <w:bookmarkStart w:id="45" w:name="_Toc26176559"/>
      <w:r w:rsidRPr="00CA386A">
        <w:rPr>
          <w:rFonts w:ascii="Arial Black" w:hAnsi="Arial Black"/>
          <w:i/>
          <w:iCs/>
          <w:color w:val="auto"/>
          <w:sz w:val="28"/>
          <w:szCs w:val="28"/>
        </w:rPr>
        <w:t>Graph of QEWB Scores split*Levels of education in minority group</w:t>
      </w:r>
      <w:bookmarkEnd w:id="45"/>
    </w:p>
    <w:p w14:paraId="6FFD10B0" w14:textId="5A7630E3" w:rsidR="006663C8" w:rsidRPr="00CA386A" w:rsidRDefault="006663C8" w:rsidP="00954FB8">
      <w:pPr>
        <w:pStyle w:val="NormalWeb"/>
        <w:rPr>
          <w:rFonts w:ascii="Arial Black" w:hAnsi="Arial Black"/>
          <w:sz w:val="28"/>
        </w:rPr>
      </w:pPr>
    </w:p>
    <w:p w14:paraId="033E6589" w14:textId="77777777" w:rsidR="006663C8" w:rsidRPr="00CA386A" w:rsidRDefault="006663C8" w:rsidP="00954FB8">
      <w:pPr>
        <w:pStyle w:val="NormalWeb"/>
        <w:rPr>
          <w:rFonts w:ascii="Arial Black" w:hAnsi="Arial Black"/>
          <w:sz w:val="28"/>
        </w:rPr>
      </w:pPr>
    </w:p>
    <w:p w14:paraId="52606E07" w14:textId="30CE22DA" w:rsidR="003158E9" w:rsidRPr="00CA386A" w:rsidRDefault="006663C8" w:rsidP="00954FB8">
      <w:pPr>
        <w:pStyle w:val="NormalWeb"/>
        <w:spacing w:line="480" w:lineRule="auto"/>
        <w:rPr>
          <w:sz w:val="28"/>
        </w:rPr>
      </w:pPr>
      <w:r w:rsidRPr="00CA386A">
        <w:rPr>
          <w:noProof/>
          <w:sz w:val="28"/>
        </w:rPr>
        <w:drawing>
          <wp:inline distT="0" distB="0" distL="0" distR="0" wp14:anchorId="6F1BE1F4" wp14:editId="3DB155AD">
            <wp:extent cx="5918200" cy="4978400"/>
            <wp:effectExtent l="0" t="0" r="6350" b="12700"/>
            <wp:docPr id="25" name="Chart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5E67AF7" w14:textId="496A451A" w:rsidR="006E6AAA" w:rsidRPr="00CA386A" w:rsidRDefault="006E6AAA" w:rsidP="00954FB8">
      <w:pPr>
        <w:pStyle w:val="NormalWeb"/>
        <w:spacing w:line="480" w:lineRule="auto"/>
        <w:rPr>
          <w:rFonts w:ascii="Arial Black" w:hAnsi="Arial Black"/>
          <w:sz w:val="28"/>
        </w:rPr>
      </w:pPr>
    </w:p>
    <w:p w14:paraId="4EC0AF2F" w14:textId="77777777" w:rsidR="003158E9" w:rsidRPr="00CA386A" w:rsidRDefault="003158E9" w:rsidP="00954FB8">
      <w:pPr>
        <w:pStyle w:val="NormalWeb"/>
        <w:spacing w:line="480" w:lineRule="auto"/>
        <w:rPr>
          <w:rFonts w:ascii="Arial Black" w:hAnsi="Arial Black"/>
          <w:sz w:val="28"/>
        </w:rPr>
      </w:pPr>
    </w:p>
    <w:p w14:paraId="4EF4346D" w14:textId="517A5458" w:rsidR="0060639F" w:rsidRPr="00CA386A" w:rsidRDefault="0060639F" w:rsidP="00954FB8">
      <w:pPr>
        <w:pStyle w:val="NormalWeb"/>
        <w:spacing w:line="480" w:lineRule="auto"/>
        <w:rPr>
          <w:sz w:val="28"/>
        </w:rPr>
      </w:pPr>
      <w:r w:rsidRPr="00CA386A">
        <w:rPr>
          <w:sz w:val="28"/>
        </w:rPr>
        <w:t xml:space="preserve">Finally, a multivariate analysis was employed. A log linear regression was carried out to test convergent validity of QEWB with </w:t>
      </w:r>
      <w:r w:rsidR="003158E9" w:rsidRPr="00CA386A">
        <w:rPr>
          <w:sz w:val="28"/>
        </w:rPr>
        <w:t>the various predictor variables</w:t>
      </w:r>
      <w:r w:rsidRPr="00CA386A">
        <w:rPr>
          <w:sz w:val="28"/>
        </w:rPr>
        <w:t>. Out of 217 participants, 16</w:t>
      </w:r>
      <w:r w:rsidR="00C44C12" w:rsidRPr="00CA386A">
        <w:rPr>
          <w:sz w:val="28"/>
        </w:rPr>
        <w:t>1</w:t>
      </w:r>
      <w:r w:rsidRPr="00CA386A">
        <w:rPr>
          <w:sz w:val="28"/>
        </w:rPr>
        <w:t xml:space="preserve"> were analysed. The model included </w:t>
      </w:r>
      <w:r w:rsidR="00C44C12" w:rsidRPr="00CA386A">
        <w:rPr>
          <w:sz w:val="28"/>
        </w:rPr>
        <w:t>seven</w:t>
      </w:r>
      <w:r w:rsidRPr="00CA386A">
        <w:rPr>
          <w:sz w:val="28"/>
        </w:rPr>
        <w:t xml:space="preserve"> independent variables which are sense of belonging, age, rate of self-esteem, level of motivation</w:t>
      </w:r>
      <w:r w:rsidR="00C44C12" w:rsidRPr="00CA386A">
        <w:rPr>
          <w:sz w:val="28"/>
        </w:rPr>
        <w:t>, income satisfaction, residential rating</w:t>
      </w:r>
      <w:r w:rsidRPr="00CA386A">
        <w:rPr>
          <w:sz w:val="28"/>
        </w:rPr>
        <w:t xml:space="preserve"> and </w:t>
      </w:r>
      <w:r w:rsidR="00C44C12" w:rsidRPr="00CA386A">
        <w:rPr>
          <w:sz w:val="28"/>
        </w:rPr>
        <w:t>gender</w:t>
      </w:r>
      <w:r w:rsidRPr="00CA386A">
        <w:rPr>
          <w:sz w:val="28"/>
        </w:rPr>
        <w:t>. The complete model was significant omnibus chi square=5</w:t>
      </w:r>
      <w:r w:rsidR="00C44C12" w:rsidRPr="00CA386A">
        <w:rPr>
          <w:sz w:val="28"/>
        </w:rPr>
        <w:t>9.3</w:t>
      </w:r>
      <w:r w:rsidRPr="00CA386A">
        <w:rPr>
          <w:sz w:val="28"/>
        </w:rPr>
        <w:t>, df</w:t>
      </w:r>
      <w:r w:rsidR="007A1671" w:rsidRPr="00CA386A">
        <w:rPr>
          <w:sz w:val="28"/>
        </w:rPr>
        <w:t xml:space="preserve"> </w:t>
      </w:r>
      <w:r w:rsidRPr="00CA386A">
        <w:rPr>
          <w:sz w:val="28"/>
        </w:rPr>
        <w:t>=</w:t>
      </w:r>
      <w:r w:rsidR="00C44C12" w:rsidRPr="00CA386A">
        <w:rPr>
          <w:sz w:val="28"/>
        </w:rPr>
        <w:t>8</w:t>
      </w:r>
      <w:r w:rsidRPr="00CA386A">
        <w:rPr>
          <w:sz w:val="28"/>
        </w:rPr>
        <w:t>, p&lt;0.001 which shows that the model effectively differentiated between people with high eudemonic wellbeing and those with low eudemonic wellbeing. The entire model explained between 3</w:t>
      </w:r>
      <w:r w:rsidR="00C44C12" w:rsidRPr="00CA386A">
        <w:rPr>
          <w:sz w:val="28"/>
        </w:rPr>
        <w:t>1</w:t>
      </w:r>
      <w:r w:rsidRPr="00CA386A">
        <w:rPr>
          <w:sz w:val="28"/>
        </w:rPr>
        <w:t>% (Cox and Snell R square) and 4</w:t>
      </w:r>
      <w:r w:rsidR="00C44C12" w:rsidRPr="00CA386A">
        <w:rPr>
          <w:sz w:val="28"/>
        </w:rPr>
        <w:t>1</w:t>
      </w:r>
      <w:r w:rsidRPr="00CA386A">
        <w:rPr>
          <w:sz w:val="28"/>
        </w:rPr>
        <w:t>% (</w:t>
      </w:r>
      <w:proofErr w:type="spellStart"/>
      <w:r w:rsidRPr="00CA386A">
        <w:rPr>
          <w:sz w:val="28"/>
        </w:rPr>
        <w:t>Nagelkerke</w:t>
      </w:r>
      <w:proofErr w:type="spellEnd"/>
      <w:r w:rsidRPr="00CA386A">
        <w:rPr>
          <w:sz w:val="28"/>
        </w:rPr>
        <w:t xml:space="preserve"> R squared) of the variance in levels of eudemonic wellbeing, and successfully predicted 8</w:t>
      </w:r>
      <w:r w:rsidR="00C44C12" w:rsidRPr="00CA386A">
        <w:rPr>
          <w:sz w:val="28"/>
        </w:rPr>
        <w:t>1</w:t>
      </w:r>
      <w:r w:rsidRPr="00CA386A">
        <w:rPr>
          <w:sz w:val="28"/>
        </w:rPr>
        <w:t xml:space="preserve">% of the high eudemonic wellbeing group and 67% of the low group. Overall 74%of its predictions were accurate. However only three of the </w:t>
      </w:r>
      <w:r w:rsidR="00C44C12" w:rsidRPr="00CA386A">
        <w:rPr>
          <w:sz w:val="28"/>
        </w:rPr>
        <w:t>se</w:t>
      </w:r>
      <w:r w:rsidRPr="00CA386A">
        <w:rPr>
          <w:sz w:val="28"/>
        </w:rPr>
        <w:t>ve</w:t>
      </w:r>
      <w:r w:rsidR="00C44C12" w:rsidRPr="00CA386A">
        <w:rPr>
          <w:sz w:val="28"/>
        </w:rPr>
        <w:t>n</w:t>
      </w:r>
      <w:r w:rsidRPr="00CA386A">
        <w:rPr>
          <w:sz w:val="28"/>
        </w:rPr>
        <w:t xml:space="preserve"> independent variables included had a significant impact. The strongest predictor of higher levels of eudemonic wellbeing was level of motivation=0.0</w:t>
      </w:r>
      <w:r w:rsidR="00A7386C" w:rsidRPr="00CA386A">
        <w:rPr>
          <w:sz w:val="28"/>
        </w:rPr>
        <w:t>08</w:t>
      </w:r>
      <w:r w:rsidRPr="00CA386A">
        <w:rPr>
          <w:sz w:val="28"/>
        </w:rPr>
        <w:t xml:space="preserve"> with an odds ratio of 1.</w:t>
      </w:r>
      <w:r w:rsidR="00A7386C" w:rsidRPr="00CA386A">
        <w:rPr>
          <w:sz w:val="28"/>
        </w:rPr>
        <w:t>5</w:t>
      </w:r>
      <w:r w:rsidRPr="00CA386A">
        <w:rPr>
          <w:sz w:val="28"/>
        </w:rPr>
        <w:t xml:space="preserve"> which shows that participants with higher levels of motivation where 1.</w:t>
      </w:r>
      <w:r w:rsidR="00A7386C" w:rsidRPr="00CA386A">
        <w:rPr>
          <w:sz w:val="28"/>
        </w:rPr>
        <w:t xml:space="preserve">5 </w:t>
      </w:r>
      <w:r w:rsidRPr="00CA386A">
        <w:rPr>
          <w:sz w:val="28"/>
        </w:rPr>
        <w:t>times more likely to present high levels of eudemonic wellbeing</w:t>
      </w:r>
      <w:r w:rsidR="007A1671" w:rsidRPr="00CA386A">
        <w:rPr>
          <w:sz w:val="28"/>
        </w:rPr>
        <w:t xml:space="preserve"> </w:t>
      </w:r>
      <w:r w:rsidRPr="00CA386A">
        <w:rPr>
          <w:sz w:val="28"/>
        </w:rPr>
        <w:t>1.</w:t>
      </w:r>
      <w:r w:rsidR="00A7386C" w:rsidRPr="00CA386A">
        <w:rPr>
          <w:sz w:val="28"/>
        </w:rPr>
        <w:t xml:space="preserve">5 </w:t>
      </w:r>
      <w:r w:rsidR="007A1671" w:rsidRPr="00CA386A">
        <w:rPr>
          <w:sz w:val="28"/>
        </w:rPr>
        <w:t>(95% CI 1.1 and 1.</w:t>
      </w:r>
      <w:r w:rsidR="00A7386C" w:rsidRPr="00CA386A">
        <w:rPr>
          <w:sz w:val="28"/>
        </w:rPr>
        <w:t>9</w:t>
      </w:r>
      <w:r w:rsidR="007A1671" w:rsidRPr="00CA386A">
        <w:rPr>
          <w:sz w:val="28"/>
        </w:rPr>
        <w:t>). T</w:t>
      </w:r>
      <w:r w:rsidRPr="00CA386A">
        <w:rPr>
          <w:sz w:val="28"/>
        </w:rPr>
        <w:t xml:space="preserve">his was closely followed by </w:t>
      </w:r>
      <w:r w:rsidR="002A2D91" w:rsidRPr="00CA386A">
        <w:rPr>
          <w:sz w:val="28"/>
        </w:rPr>
        <w:t>self-esteem</w:t>
      </w:r>
      <w:r w:rsidRPr="00CA386A">
        <w:rPr>
          <w:sz w:val="28"/>
        </w:rPr>
        <w:t xml:space="preserve"> p=0.02, 1.</w:t>
      </w:r>
      <w:r w:rsidR="00A7386C" w:rsidRPr="00CA386A">
        <w:rPr>
          <w:sz w:val="28"/>
        </w:rPr>
        <w:t>4</w:t>
      </w:r>
      <w:r w:rsidR="007A1671" w:rsidRPr="00CA386A">
        <w:rPr>
          <w:sz w:val="28"/>
        </w:rPr>
        <w:t xml:space="preserve"> </w:t>
      </w:r>
      <w:r w:rsidRPr="00CA386A">
        <w:rPr>
          <w:sz w:val="28"/>
        </w:rPr>
        <w:t xml:space="preserve">(95%CI 1.1 and </w:t>
      </w:r>
      <w:r w:rsidR="00A7386C" w:rsidRPr="00CA386A">
        <w:rPr>
          <w:sz w:val="28"/>
        </w:rPr>
        <w:t>1</w:t>
      </w:r>
      <w:r w:rsidRPr="00CA386A">
        <w:rPr>
          <w:sz w:val="28"/>
        </w:rPr>
        <w:t>.</w:t>
      </w:r>
      <w:r w:rsidR="00A7386C" w:rsidRPr="00CA386A">
        <w:rPr>
          <w:sz w:val="28"/>
        </w:rPr>
        <w:t>7</w:t>
      </w:r>
      <w:r w:rsidRPr="00CA386A">
        <w:rPr>
          <w:sz w:val="28"/>
        </w:rPr>
        <w:t>) and then se</w:t>
      </w:r>
      <w:r w:rsidR="00A7386C" w:rsidRPr="00CA386A">
        <w:rPr>
          <w:sz w:val="28"/>
        </w:rPr>
        <w:t>nse of belonging</w:t>
      </w:r>
      <w:r w:rsidRPr="00CA386A">
        <w:rPr>
          <w:sz w:val="28"/>
        </w:rPr>
        <w:t xml:space="preserve"> at </w:t>
      </w:r>
      <w:r w:rsidRPr="00CA386A">
        <w:rPr>
          <w:sz w:val="28"/>
        </w:rPr>
        <w:lastRenderedPageBreak/>
        <w:t>p=0.0</w:t>
      </w:r>
      <w:r w:rsidR="00A7386C" w:rsidRPr="00CA386A">
        <w:rPr>
          <w:sz w:val="28"/>
        </w:rPr>
        <w:t>5</w:t>
      </w:r>
      <w:r w:rsidRPr="00CA386A">
        <w:rPr>
          <w:sz w:val="28"/>
        </w:rPr>
        <w:t xml:space="preserve">, </w:t>
      </w:r>
      <w:r w:rsidR="00A7386C" w:rsidRPr="00CA386A">
        <w:rPr>
          <w:sz w:val="28"/>
        </w:rPr>
        <w:t>0.70</w:t>
      </w:r>
      <w:r w:rsidR="007A1671" w:rsidRPr="00CA386A">
        <w:rPr>
          <w:sz w:val="28"/>
        </w:rPr>
        <w:t xml:space="preserve"> </w:t>
      </w:r>
      <w:r w:rsidRPr="00CA386A">
        <w:rPr>
          <w:sz w:val="28"/>
        </w:rPr>
        <w:t xml:space="preserve">(95% CI </w:t>
      </w:r>
      <w:r w:rsidR="00A7386C" w:rsidRPr="00CA386A">
        <w:rPr>
          <w:sz w:val="28"/>
        </w:rPr>
        <w:t xml:space="preserve">0.50 </w:t>
      </w:r>
      <w:r w:rsidRPr="00CA386A">
        <w:rPr>
          <w:sz w:val="28"/>
        </w:rPr>
        <w:t>and 1.</w:t>
      </w:r>
      <w:r w:rsidR="00A7386C" w:rsidRPr="00CA386A">
        <w:rPr>
          <w:sz w:val="28"/>
        </w:rPr>
        <w:t>0</w:t>
      </w:r>
      <w:r w:rsidRPr="00CA386A">
        <w:rPr>
          <w:sz w:val="28"/>
        </w:rPr>
        <w:t>) all positive meaning increase in their ratios will result in relative increase in eudemonic responses (</w:t>
      </w:r>
      <w:r w:rsidRPr="00CA386A">
        <w:rPr>
          <w:rStyle w:val="Strong"/>
          <w:b w:val="0"/>
          <w:bCs w:val="0"/>
          <w:sz w:val="28"/>
          <w:szCs w:val="28"/>
        </w:rPr>
        <w:t xml:space="preserve">Appendix </w:t>
      </w:r>
      <w:r w:rsidR="00A55C5C" w:rsidRPr="00CA386A">
        <w:rPr>
          <w:rStyle w:val="Strong"/>
          <w:b w:val="0"/>
          <w:bCs w:val="0"/>
          <w:sz w:val="28"/>
          <w:szCs w:val="28"/>
        </w:rPr>
        <w:t>8</w:t>
      </w:r>
      <w:r w:rsidRPr="00CA386A">
        <w:rPr>
          <w:b/>
          <w:bCs/>
          <w:sz w:val="28"/>
          <w:szCs w:val="28"/>
        </w:rPr>
        <w:t>)</w:t>
      </w:r>
    </w:p>
    <w:p w14:paraId="098C1ED4" w14:textId="77777777" w:rsidR="0060639F" w:rsidRPr="00CA386A" w:rsidRDefault="0060639F" w:rsidP="00954FB8">
      <w:pPr>
        <w:pStyle w:val="NormalWeb"/>
        <w:spacing w:line="480" w:lineRule="auto"/>
        <w:rPr>
          <w:sz w:val="28"/>
        </w:rPr>
      </w:pPr>
    </w:p>
    <w:p w14:paraId="5F876DB3" w14:textId="3153D4BE" w:rsidR="0060639F" w:rsidRPr="00CA386A" w:rsidRDefault="0060639F" w:rsidP="00954FB8">
      <w:pPr>
        <w:pStyle w:val="Heading2"/>
        <w:spacing w:line="480" w:lineRule="auto"/>
        <w:jc w:val="left"/>
        <w:rPr>
          <w:rFonts w:ascii="Arial Black" w:hAnsi="Arial Black"/>
          <w:color w:val="auto"/>
          <w:sz w:val="28"/>
          <w:szCs w:val="28"/>
        </w:rPr>
      </w:pPr>
      <w:bookmarkStart w:id="46" w:name="_Toc26176560"/>
      <w:r w:rsidRPr="00CA386A">
        <w:rPr>
          <w:rFonts w:ascii="Arial Black" w:hAnsi="Arial Black"/>
          <w:color w:val="auto"/>
          <w:sz w:val="28"/>
          <w:szCs w:val="28"/>
        </w:rPr>
        <w:t>DISCUSSION</w:t>
      </w:r>
      <w:bookmarkEnd w:id="46"/>
    </w:p>
    <w:p w14:paraId="69885F31" w14:textId="4694BBE3" w:rsidR="0060639F" w:rsidRPr="00CA386A" w:rsidRDefault="0060639F" w:rsidP="00954FB8">
      <w:pPr>
        <w:pStyle w:val="NormalWeb"/>
        <w:spacing w:line="480" w:lineRule="auto"/>
        <w:rPr>
          <w:sz w:val="28"/>
        </w:rPr>
      </w:pPr>
      <w:r w:rsidRPr="00CA386A">
        <w:rPr>
          <w:sz w:val="28"/>
        </w:rPr>
        <w:t>Contrary to expectations of black and minority group members having lower eudemonic wellbeing than members of majority populations, this research results showed quite the opposite.  A simple independent sample t test carried out showed that black and minority group members have a slightly higher overall eudemonic wellbeing score to that of the majority group members</w:t>
      </w:r>
      <w:r w:rsidR="00A55C5C" w:rsidRPr="00CA386A">
        <w:rPr>
          <w:sz w:val="28"/>
        </w:rPr>
        <w:t xml:space="preserve"> </w:t>
      </w:r>
      <w:r w:rsidR="00A55C5C" w:rsidRPr="00CA386A">
        <w:rPr>
          <w:b/>
          <w:bCs/>
          <w:sz w:val="28"/>
          <w:szCs w:val="28"/>
        </w:rPr>
        <w:t>(</w:t>
      </w:r>
      <w:r w:rsidR="00A55C5C" w:rsidRPr="00CA386A">
        <w:rPr>
          <w:rStyle w:val="Strong"/>
          <w:b w:val="0"/>
          <w:bCs w:val="0"/>
          <w:sz w:val="28"/>
          <w:szCs w:val="28"/>
        </w:rPr>
        <w:t>Appendix 5</w:t>
      </w:r>
      <w:r w:rsidR="00A55C5C" w:rsidRPr="00CA386A">
        <w:rPr>
          <w:b/>
          <w:bCs/>
          <w:sz w:val="28"/>
          <w:szCs w:val="28"/>
        </w:rPr>
        <w:t>)</w:t>
      </w:r>
      <w:r w:rsidRPr="00CA386A">
        <w:rPr>
          <w:b/>
          <w:bCs/>
          <w:sz w:val="28"/>
          <w:szCs w:val="28"/>
        </w:rPr>
        <w:t xml:space="preserve">. </w:t>
      </w:r>
      <w:r w:rsidRPr="00CA386A">
        <w:rPr>
          <w:sz w:val="28"/>
        </w:rPr>
        <w:t>This goes to re iterate the precept of self-determination theory which implies that the vast majority of the human race narration delineates an image of inquisitive and purposive minds who lend themselves to the endeavour of active motivation towards mastery, amplification of knowledge and proficiency</w:t>
      </w:r>
      <w:sdt>
        <w:sdtPr>
          <w:rPr>
            <w:sz w:val="28"/>
          </w:rPr>
          <w:id w:val="-1013458377"/>
          <w:citation/>
        </w:sdtPr>
        <w:sdtContent>
          <w:r w:rsidRPr="00CA386A">
            <w:rPr>
              <w:sz w:val="28"/>
            </w:rPr>
            <w:fldChar w:fldCharType="begin"/>
          </w:r>
          <w:r w:rsidRPr="00CA386A">
            <w:rPr>
              <w:sz w:val="28"/>
            </w:rPr>
            <w:instrText xml:space="preserve"> CITATION Rya00 \l 2057 </w:instrText>
          </w:r>
          <w:r w:rsidRPr="00CA386A">
            <w:rPr>
              <w:sz w:val="28"/>
            </w:rPr>
            <w:fldChar w:fldCharType="separate"/>
          </w:r>
          <w:r w:rsidRPr="00CA386A">
            <w:rPr>
              <w:noProof/>
              <w:sz w:val="28"/>
            </w:rPr>
            <w:t xml:space="preserve"> (Ryan &amp; Deci, 2000)</w:t>
          </w:r>
          <w:r w:rsidRPr="00CA386A">
            <w:rPr>
              <w:sz w:val="28"/>
            </w:rPr>
            <w:fldChar w:fldCharType="end"/>
          </w:r>
        </w:sdtContent>
      </w:sdt>
      <w:r w:rsidRPr="00CA386A">
        <w:rPr>
          <w:sz w:val="28"/>
        </w:rPr>
        <w:t xml:space="preserve">. </w:t>
      </w:r>
      <w:r w:rsidR="00E6501D" w:rsidRPr="00CA386A">
        <w:rPr>
          <w:sz w:val="28"/>
        </w:rPr>
        <w:t>So,</w:t>
      </w:r>
      <w:r w:rsidRPr="00CA386A">
        <w:rPr>
          <w:sz w:val="28"/>
        </w:rPr>
        <w:t xml:space="preserve"> despite the odds of minority stressors, minority group members seem to have heightened levels of eudemonic wellbeing compared to their majority group counterparts because adversity can hone this innate drive and purpose</w:t>
      </w:r>
      <w:sdt>
        <w:sdtPr>
          <w:rPr>
            <w:sz w:val="28"/>
          </w:rPr>
          <w:id w:val="-947396428"/>
          <w:citation/>
        </w:sdtPr>
        <w:sdtContent>
          <w:r w:rsidRPr="00CA386A">
            <w:rPr>
              <w:sz w:val="28"/>
            </w:rPr>
            <w:fldChar w:fldCharType="begin"/>
          </w:r>
          <w:r w:rsidRPr="00CA386A">
            <w:rPr>
              <w:sz w:val="28"/>
            </w:rPr>
            <w:instrText xml:space="preserve">CITATION BEL171 \l 2057 </w:instrText>
          </w:r>
          <w:r w:rsidRPr="00CA386A">
            <w:rPr>
              <w:sz w:val="28"/>
            </w:rPr>
            <w:fldChar w:fldCharType="separate"/>
          </w:r>
          <w:r w:rsidRPr="00CA386A">
            <w:rPr>
              <w:noProof/>
              <w:sz w:val="28"/>
            </w:rPr>
            <w:t xml:space="preserve"> (Bellin, 2017)</w:t>
          </w:r>
          <w:r w:rsidRPr="00CA386A">
            <w:rPr>
              <w:sz w:val="28"/>
            </w:rPr>
            <w:fldChar w:fldCharType="end"/>
          </w:r>
        </w:sdtContent>
      </w:sdt>
      <w:r w:rsidRPr="00CA386A">
        <w:rPr>
          <w:sz w:val="28"/>
        </w:rPr>
        <w:t>.</w:t>
      </w:r>
    </w:p>
    <w:p w14:paraId="2FB8BB9C" w14:textId="781559C8" w:rsidR="0060639F" w:rsidRPr="00CA386A" w:rsidRDefault="0060639F" w:rsidP="00954FB8">
      <w:pPr>
        <w:pStyle w:val="NormalWeb"/>
        <w:spacing w:line="480" w:lineRule="auto"/>
        <w:rPr>
          <w:sz w:val="28"/>
        </w:rPr>
      </w:pPr>
      <w:r w:rsidRPr="00CA386A">
        <w:rPr>
          <w:sz w:val="28"/>
        </w:rPr>
        <w:t xml:space="preserve"> The tests of between subjects’ effects revealed that level of education had a significant effect on the eudemonic wellbeing scores of members of both the majority and minority populations. As shown in the graph total wellbeing scores </w:t>
      </w:r>
      <w:r w:rsidRPr="00CA386A">
        <w:rPr>
          <w:sz w:val="28"/>
        </w:rPr>
        <w:lastRenderedPageBreak/>
        <w:t>tend to increase with an increase in level of education irrespective of the ethnic origins of participants</w:t>
      </w:r>
      <w:r w:rsidR="003A3DD7" w:rsidRPr="00CA386A">
        <w:rPr>
          <w:sz w:val="28"/>
        </w:rPr>
        <w:t xml:space="preserve"> </w:t>
      </w:r>
      <w:r w:rsidR="00FC7560" w:rsidRPr="00CA386A">
        <w:rPr>
          <w:sz w:val="28"/>
        </w:rPr>
        <w:t>(Fig 1)</w:t>
      </w:r>
      <w:r w:rsidRPr="00CA386A">
        <w:rPr>
          <w:sz w:val="28"/>
        </w:rPr>
        <w:t xml:space="preserve">. This effect was most prominent between members of the most highly educated groups and members of the lowest educated group and was also found between members of the moderately educated group and the highly educated. However, this effect was more significant between educational levels in minority ethnic groups such that an increase in level of education led to a higher increase in eudemonic wellbeing scores of this group as seen in the </w:t>
      </w:r>
      <w:r w:rsidR="00FC7560" w:rsidRPr="00CA386A">
        <w:rPr>
          <w:sz w:val="28"/>
        </w:rPr>
        <w:t>mean scores of minority group members (Table 8).</w:t>
      </w:r>
      <w:r w:rsidRPr="00CA386A">
        <w:rPr>
          <w:sz w:val="28"/>
        </w:rPr>
        <w:t xml:space="preserve"> It can therefore be deduced that minority group members tend to transcend the minority stressors with increased education. </w:t>
      </w:r>
    </w:p>
    <w:p w14:paraId="5D021D39" w14:textId="3596DD90" w:rsidR="0060639F" w:rsidRPr="00CA386A" w:rsidRDefault="0060639F" w:rsidP="00954FB8">
      <w:pPr>
        <w:pStyle w:val="NormalWeb"/>
        <w:spacing w:line="480" w:lineRule="auto"/>
        <w:rPr>
          <w:sz w:val="28"/>
        </w:rPr>
      </w:pPr>
      <w:r w:rsidRPr="00CA386A">
        <w:rPr>
          <w:sz w:val="28"/>
        </w:rPr>
        <w:t xml:space="preserve">QEWB which is a measure designed to test quality of life that results from advancement or perfection of inherent potentials and its subsequent application in attainment of individualistic expressions and goals is basically designed to capture data on three core elements. These elements include sense of purpose </w:t>
      </w:r>
      <w:r w:rsidR="000A08B5" w:rsidRPr="00CA386A">
        <w:rPr>
          <w:sz w:val="28"/>
        </w:rPr>
        <w:t>(</w:t>
      </w:r>
      <w:r w:rsidRPr="00CA386A">
        <w:rPr>
          <w:sz w:val="28"/>
        </w:rPr>
        <w:t>measured by seven questions including ‘I find I get intensely involved in many of the things I do each day’</w:t>
      </w:r>
      <w:r w:rsidR="000A08B5" w:rsidRPr="00CA386A">
        <w:rPr>
          <w:sz w:val="28"/>
        </w:rPr>
        <w:t>)</w:t>
      </w:r>
      <w:r w:rsidRPr="00CA386A">
        <w:rPr>
          <w:sz w:val="28"/>
        </w:rPr>
        <w:t xml:space="preserve">, Effortful engagement </w:t>
      </w:r>
      <w:r w:rsidR="000A08B5" w:rsidRPr="00CA386A">
        <w:rPr>
          <w:sz w:val="28"/>
        </w:rPr>
        <w:t>(</w:t>
      </w:r>
      <w:r w:rsidRPr="00CA386A">
        <w:rPr>
          <w:sz w:val="28"/>
        </w:rPr>
        <w:t>measured by five questions including ‘other people usually know better what would be good for me to do than I know for myself’</w:t>
      </w:r>
      <w:r w:rsidR="000A08B5" w:rsidRPr="00CA386A">
        <w:rPr>
          <w:sz w:val="28"/>
        </w:rPr>
        <w:t>)</w:t>
      </w:r>
      <w:r w:rsidRPr="00CA386A">
        <w:rPr>
          <w:sz w:val="28"/>
        </w:rPr>
        <w:t xml:space="preserve"> and purposeful personal expressiveness </w:t>
      </w:r>
      <w:r w:rsidR="000A08B5" w:rsidRPr="00CA386A">
        <w:rPr>
          <w:sz w:val="28"/>
        </w:rPr>
        <w:t>(</w:t>
      </w:r>
      <w:r w:rsidRPr="00CA386A">
        <w:rPr>
          <w:sz w:val="28"/>
        </w:rPr>
        <w:t>measured by nine questions including ‘I feel best when doing something that involves putting a great deal of effort in’</w:t>
      </w:r>
      <w:r w:rsidR="000A08B5" w:rsidRPr="00CA386A">
        <w:rPr>
          <w:sz w:val="28"/>
        </w:rPr>
        <w:t>)</w:t>
      </w:r>
      <w:r w:rsidRPr="00CA386A">
        <w:rPr>
          <w:sz w:val="28"/>
        </w:rPr>
        <w:t xml:space="preserve">. </w:t>
      </w:r>
    </w:p>
    <w:p w14:paraId="1CA2EB12" w14:textId="2F98279C" w:rsidR="006E6AAA" w:rsidRPr="00CA386A" w:rsidRDefault="0060639F" w:rsidP="00954FB8">
      <w:pPr>
        <w:pStyle w:val="NormalWeb"/>
        <w:spacing w:line="480" w:lineRule="auto"/>
        <w:rPr>
          <w:sz w:val="28"/>
        </w:rPr>
      </w:pPr>
      <w:r w:rsidRPr="00CA386A">
        <w:rPr>
          <w:sz w:val="28"/>
        </w:rPr>
        <w:lastRenderedPageBreak/>
        <w:t xml:space="preserve">On closer examination of these three elements and their relationship with ethnicity and education, by the use of a mixed between and within factors </w:t>
      </w:r>
      <w:r w:rsidR="00E6501D" w:rsidRPr="00CA386A">
        <w:rPr>
          <w:sz w:val="28"/>
        </w:rPr>
        <w:t>ANOVA, it</w:t>
      </w:r>
      <w:r w:rsidRPr="00CA386A">
        <w:rPr>
          <w:sz w:val="28"/>
        </w:rPr>
        <w:t xml:space="preserve"> was revealed that although people from minority backgrounds scored higher than their majority counterparts on total QEWB scores, they scored less than their majority counterparts on the effortful engagement element</w:t>
      </w:r>
      <w:r w:rsidR="000A08B5" w:rsidRPr="00CA386A">
        <w:rPr>
          <w:sz w:val="28"/>
        </w:rPr>
        <w:t>. A</w:t>
      </w:r>
      <w:r w:rsidRPr="00CA386A">
        <w:rPr>
          <w:sz w:val="28"/>
        </w:rPr>
        <w:t>lthough the majority population showed no significant difference in scores on effortful engagement among the different levels of education, the minority population had a high mean difference between mean scores of the low education group compared to the high and medium educated members of their population. The minority population also showed a higher mean difference in QEWB scores between members of its high education group compared to members of its medium group. This makes one wonder about the intrinsic effects of the minority stressors</w:t>
      </w:r>
      <w:sdt>
        <w:sdtPr>
          <w:rPr>
            <w:sz w:val="28"/>
          </w:rPr>
          <w:id w:val="-1790660411"/>
          <w:citation/>
        </w:sdtPr>
        <w:sdtContent>
          <w:r w:rsidRPr="00CA386A">
            <w:rPr>
              <w:sz w:val="28"/>
            </w:rPr>
            <w:fldChar w:fldCharType="begin"/>
          </w:r>
          <w:r w:rsidRPr="00CA386A">
            <w:rPr>
              <w:sz w:val="28"/>
            </w:rPr>
            <w:instrText xml:space="preserve"> CITATION Gha111 \l 2057 </w:instrText>
          </w:r>
          <w:r w:rsidRPr="00CA386A">
            <w:rPr>
              <w:sz w:val="28"/>
            </w:rPr>
            <w:fldChar w:fldCharType="separate"/>
          </w:r>
          <w:r w:rsidRPr="00CA386A">
            <w:rPr>
              <w:noProof/>
              <w:sz w:val="28"/>
            </w:rPr>
            <w:t xml:space="preserve"> (Ghavami, Fingerhut, Peplau, Grant, &amp; Wittig, 2011)</w:t>
          </w:r>
          <w:r w:rsidRPr="00CA386A">
            <w:rPr>
              <w:sz w:val="28"/>
            </w:rPr>
            <w:fldChar w:fldCharType="end"/>
          </w:r>
        </w:sdtContent>
      </w:sdt>
      <w:r w:rsidRPr="00CA386A">
        <w:rPr>
          <w:sz w:val="28"/>
        </w:rPr>
        <w:t xml:space="preserve"> which elicit an unconscious narrative identity developed overtime and embedded in the very fabric of the minority ethnic mind from the stories and experiences seen, heard and shared in minority circles revealing disempowerment and rejection leading individuals to believe in less self-worth and the hopelessness of effortful engagement in pursuit of excellence. </w:t>
      </w:r>
      <w:proofErr w:type="gramStart"/>
      <w:r w:rsidRPr="00CA386A">
        <w:rPr>
          <w:sz w:val="28"/>
        </w:rPr>
        <w:t>So</w:t>
      </w:r>
      <w:proofErr w:type="gramEnd"/>
      <w:r w:rsidRPr="00CA386A">
        <w:rPr>
          <w:sz w:val="28"/>
        </w:rPr>
        <w:t xml:space="preserve"> although minority group members harness strength from these stressors and carve a niche which gives them a sense of purpose and allows them to reveal personally distinctive features, they still struggle to transcend the actual </w:t>
      </w:r>
      <w:r w:rsidRPr="00CA386A">
        <w:rPr>
          <w:sz w:val="28"/>
        </w:rPr>
        <w:lastRenderedPageBreak/>
        <w:t>achievement of goals which reinforces a half-hearted acceptance of their status quo leading to lower scores on effortful engagement (</w:t>
      </w:r>
      <w:r w:rsidR="00A55C5C" w:rsidRPr="00CA386A">
        <w:rPr>
          <w:rStyle w:val="Strong"/>
          <w:b w:val="0"/>
          <w:bCs w:val="0"/>
          <w:sz w:val="28"/>
          <w:szCs w:val="28"/>
        </w:rPr>
        <w:t>Appendix 7</w:t>
      </w:r>
      <w:r w:rsidR="006E6AAA" w:rsidRPr="00CA386A">
        <w:rPr>
          <w:sz w:val="28"/>
        </w:rPr>
        <w:t>)</w:t>
      </w:r>
    </w:p>
    <w:p w14:paraId="08720412" w14:textId="17150664" w:rsidR="0060639F" w:rsidRPr="00CA386A" w:rsidRDefault="0060639F" w:rsidP="00954FB8">
      <w:pPr>
        <w:pStyle w:val="NormalWeb"/>
        <w:spacing w:line="480" w:lineRule="auto"/>
        <w:rPr>
          <w:sz w:val="28"/>
        </w:rPr>
      </w:pPr>
      <w:r w:rsidRPr="00CA386A">
        <w:rPr>
          <w:sz w:val="28"/>
        </w:rPr>
        <w:t>Lower scores on purposeful personal expression by the majority population can be explained by the fact that the majority culture and expressions are already deep rooted and predominant in the society and so majority ethnic group members have less need to validate their identities. The opposite is the case for minority group members who more or less have to actively seek to understand and then re define their devalued identity. This revaluation of their identities inadvertently leads to a superfluous personal expressiveness and essentialism which they employ to reverse the repudiation of their identity</w:t>
      </w:r>
      <w:sdt>
        <w:sdtPr>
          <w:rPr>
            <w:sz w:val="28"/>
          </w:rPr>
          <w:id w:val="213630975"/>
          <w:citation/>
        </w:sdtPr>
        <w:sdtContent>
          <w:r w:rsidRPr="00CA386A">
            <w:rPr>
              <w:sz w:val="28"/>
            </w:rPr>
            <w:fldChar w:fldCharType="begin"/>
          </w:r>
          <w:r w:rsidRPr="00CA386A">
            <w:rPr>
              <w:sz w:val="28"/>
            </w:rPr>
            <w:instrText xml:space="preserve"> CITATION Tho09 \l 2057 </w:instrText>
          </w:r>
          <w:r w:rsidRPr="00CA386A">
            <w:rPr>
              <w:sz w:val="28"/>
            </w:rPr>
            <w:fldChar w:fldCharType="separate"/>
          </w:r>
          <w:r w:rsidRPr="00CA386A">
            <w:rPr>
              <w:noProof/>
              <w:sz w:val="28"/>
            </w:rPr>
            <w:t xml:space="preserve"> (Thomas &amp; Tom, 2009)</w:t>
          </w:r>
          <w:r w:rsidRPr="00CA386A">
            <w:rPr>
              <w:sz w:val="28"/>
            </w:rPr>
            <w:fldChar w:fldCharType="end"/>
          </w:r>
        </w:sdtContent>
      </w:sdt>
      <w:r w:rsidRPr="00CA386A">
        <w:rPr>
          <w:sz w:val="28"/>
        </w:rPr>
        <w:t xml:space="preserve">. </w:t>
      </w:r>
    </w:p>
    <w:p w14:paraId="1912EEEC" w14:textId="77777777" w:rsidR="0060639F" w:rsidRPr="00CA386A" w:rsidRDefault="0060639F" w:rsidP="00954FB8">
      <w:pPr>
        <w:pStyle w:val="NormalWeb"/>
        <w:spacing w:line="480" w:lineRule="auto"/>
        <w:rPr>
          <w:sz w:val="28"/>
        </w:rPr>
      </w:pPr>
      <w:r w:rsidRPr="00CA386A">
        <w:rPr>
          <w:sz w:val="28"/>
        </w:rPr>
        <w:t>Difference in scores on sense of purpose between the ethnic groups can also be explained by the fact that adversity hones purpose as explained in the first paragraph of this discussion.</w:t>
      </w:r>
    </w:p>
    <w:p w14:paraId="37D50FAB" w14:textId="26BCE364" w:rsidR="00720FB8" w:rsidRPr="00CA386A" w:rsidRDefault="0060639F" w:rsidP="00954FB8">
      <w:pPr>
        <w:pStyle w:val="NormalWeb"/>
        <w:spacing w:line="480" w:lineRule="auto"/>
        <w:rPr>
          <w:sz w:val="28"/>
        </w:rPr>
      </w:pPr>
      <w:r w:rsidRPr="00CA386A">
        <w:rPr>
          <w:sz w:val="28"/>
        </w:rPr>
        <w:t xml:space="preserve">Convergent and divergent validity of factors measured in this research where tested against recorded QEWB scores and as expected, sense of belonging, self-esteem and level of motivation had a significant positive predicative correlation with eudemonic wellbeing scores. Howbeit the level of significance of these factors where in a different order to the expectation. Level of motivation was found to have the highest predictive score for eudemonic wellbeing. This was </w:t>
      </w:r>
      <w:r w:rsidRPr="00CA386A">
        <w:rPr>
          <w:sz w:val="28"/>
        </w:rPr>
        <w:lastRenderedPageBreak/>
        <w:t xml:space="preserve">closely followed by </w:t>
      </w:r>
      <w:r w:rsidR="002A2D91" w:rsidRPr="00CA386A">
        <w:rPr>
          <w:sz w:val="28"/>
        </w:rPr>
        <w:t>self-esteem</w:t>
      </w:r>
      <w:r w:rsidRPr="00CA386A">
        <w:rPr>
          <w:sz w:val="28"/>
        </w:rPr>
        <w:t xml:space="preserve"> and then se</w:t>
      </w:r>
      <w:r w:rsidR="002A2D91" w:rsidRPr="00CA386A">
        <w:rPr>
          <w:sz w:val="28"/>
        </w:rPr>
        <w:t>nse of belonging</w:t>
      </w:r>
      <w:r w:rsidRPr="00CA386A">
        <w:rPr>
          <w:sz w:val="28"/>
        </w:rPr>
        <w:t xml:space="preserve"> (</w:t>
      </w:r>
      <w:r w:rsidRPr="00CA386A">
        <w:rPr>
          <w:rStyle w:val="Strong"/>
          <w:b w:val="0"/>
          <w:bCs w:val="0"/>
          <w:sz w:val="28"/>
          <w:szCs w:val="28"/>
        </w:rPr>
        <w:t>Appendix 8</w:t>
      </w:r>
      <w:r w:rsidRPr="00CA386A">
        <w:rPr>
          <w:sz w:val="28"/>
        </w:rPr>
        <w:t xml:space="preserve">). This indicates that </w:t>
      </w:r>
      <w:r w:rsidR="002A2D91" w:rsidRPr="00CA386A">
        <w:rPr>
          <w:sz w:val="28"/>
        </w:rPr>
        <w:t xml:space="preserve">a persons’ </w:t>
      </w:r>
      <w:r w:rsidRPr="00CA386A">
        <w:rPr>
          <w:sz w:val="28"/>
        </w:rPr>
        <w:t>level of motivation is the most important factor that influences level of eudemonic wellbeing</w:t>
      </w:r>
      <w:r w:rsidR="002A2D91" w:rsidRPr="00CA386A">
        <w:rPr>
          <w:sz w:val="28"/>
        </w:rPr>
        <w:t>.</w:t>
      </w:r>
      <w:r w:rsidRPr="00CA386A">
        <w:rPr>
          <w:sz w:val="28"/>
        </w:rPr>
        <w:t xml:space="preserve"> </w:t>
      </w:r>
      <w:r w:rsidR="002A2D91" w:rsidRPr="00CA386A">
        <w:rPr>
          <w:sz w:val="28"/>
        </w:rPr>
        <w:t>Consequently,</w:t>
      </w:r>
      <w:r w:rsidRPr="00CA386A">
        <w:rPr>
          <w:sz w:val="28"/>
        </w:rPr>
        <w:t xml:space="preserve"> hindrances or occurrences that affect levels of motivation in populations will have a high adverse effect on eudemonic wellbeing of that population. </w:t>
      </w:r>
      <w:r w:rsidR="002A2D91" w:rsidRPr="00CA386A">
        <w:rPr>
          <w:sz w:val="28"/>
        </w:rPr>
        <w:t xml:space="preserve">Self-esteem also has a noteworthy impact on eudemonic wellbeing and so actions or results that re affirm one’s belief in themselves will automatically result in a higher sense of eudemonic wellbeing. </w:t>
      </w:r>
      <w:r w:rsidRPr="00CA386A">
        <w:rPr>
          <w:sz w:val="28"/>
        </w:rPr>
        <w:t>Although sense of belonging did not take the topmost pride of place, it still had a significant impact on eudemonic wellbeing and so things that encourage a sense of belonging</w:t>
      </w:r>
      <w:r w:rsidR="002A2D91" w:rsidRPr="00CA386A">
        <w:rPr>
          <w:sz w:val="28"/>
        </w:rPr>
        <w:t>, commonality,</w:t>
      </w:r>
      <w:r w:rsidRPr="00CA386A">
        <w:rPr>
          <w:sz w:val="28"/>
        </w:rPr>
        <w:t xml:space="preserve"> acceptance and connectedness will simultaneously have a positive impact on eudemonic wellbeing. </w:t>
      </w:r>
    </w:p>
    <w:p w14:paraId="118DC299" w14:textId="7B0C7EE0" w:rsidR="00971B69" w:rsidRPr="00CA386A" w:rsidRDefault="00720FB8" w:rsidP="00954FB8">
      <w:pPr>
        <w:pStyle w:val="NormalWeb"/>
        <w:spacing w:line="480" w:lineRule="auto"/>
        <w:rPr>
          <w:sz w:val="28"/>
        </w:rPr>
      </w:pPr>
      <w:r w:rsidRPr="00CA386A">
        <w:rPr>
          <w:sz w:val="28"/>
        </w:rPr>
        <w:t>On the one hand and u</w:t>
      </w:r>
      <w:r w:rsidR="002B1BC3" w:rsidRPr="00CA386A">
        <w:rPr>
          <w:sz w:val="28"/>
        </w:rPr>
        <w:t xml:space="preserve">nsurprisingly </w:t>
      </w:r>
      <w:r w:rsidRPr="00CA386A">
        <w:rPr>
          <w:sz w:val="28"/>
        </w:rPr>
        <w:t xml:space="preserve">so, </w:t>
      </w:r>
      <w:r w:rsidR="002B1BC3" w:rsidRPr="00CA386A">
        <w:rPr>
          <w:sz w:val="28"/>
        </w:rPr>
        <w:t>neither gender nor age were predictors of eudemonic wellbeing. This goes to show that age is irrelevant when it comes to purpose and drive. In other words, individuals who effortfully engage their potentials in personal growth tend to have increased eudemonic wellbeing irrespective of age or gender.</w:t>
      </w:r>
      <w:r w:rsidRPr="00CA386A">
        <w:rPr>
          <w:sz w:val="28"/>
        </w:rPr>
        <w:t xml:space="preserve"> </w:t>
      </w:r>
      <w:r w:rsidR="002B1BC3" w:rsidRPr="00CA386A">
        <w:rPr>
          <w:sz w:val="28"/>
        </w:rPr>
        <w:t xml:space="preserve">On the </w:t>
      </w:r>
      <w:r w:rsidRPr="00CA386A">
        <w:rPr>
          <w:sz w:val="28"/>
        </w:rPr>
        <w:t xml:space="preserve">other </w:t>
      </w:r>
      <w:r w:rsidR="00E6501D" w:rsidRPr="00CA386A">
        <w:rPr>
          <w:sz w:val="28"/>
        </w:rPr>
        <w:t>hand,</w:t>
      </w:r>
      <w:r w:rsidRPr="00CA386A">
        <w:rPr>
          <w:sz w:val="28"/>
        </w:rPr>
        <w:t xml:space="preserve"> and quite </w:t>
      </w:r>
      <w:r w:rsidR="002B1BC3" w:rsidRPr="00CA386A">
        <w:rPr>
          <w:sz w:val="28"/>
        </w:rPr>
        <w:t>contrar</w:t>
      </w:r>
      <w:r w:rsidRPr="00CA386A">
        <w:rPr>
          <w:sz w:val="28"/>
        </w:rPr>
        <w:t>ily,</w:t>
      </w:r>
      <w:r w:rsidR="002B1BC3" w:rsidRPr="00CA386A">
        <w:rPr>
          <w:sz w:val="28"/>
        </w:rPr>
        <w:t xml:space="preserve"> neither level of satisfaction with income nor rating of residential area </w:t>
      </w:r>
      <w:r w:rsidRPr="00CA386A">
        <w:rPr>
          <w:sz w:val="28"/>
        </w:rPr>
        <w:t>predicted eudemonic wellbeing. This goes to show how different the more general hedonic aspect of wellbeing is to eudemonic wellbeing.</w:t>
      </w:r>
    </w:p>
    <w:p w14:paraId="5095F86F" w14:textId="77777777" w:rsidR="00720FB8" w:rsidRPr="00CA386A" w:rsidRDefault="00720FB8" w:rsidP="00954FB8">
      <w:pPr>
        <w:pStyle w:val="NormalWeb"/>
        <w:spacing w:line="480" w:lineRule="auto"/>
        <w:rPr>
          <w:sz w:val="28"/>
        </w:rPr>
      </w:pPr>
    </w:p>
    <w:p w14:paraId="07560641" w14:textId="329A5D68" w:rsidR="0060639F" w:rsidRPr="00CA386A" w:rsidRDefault="0060639F" w:rsidP="00954FB8">
      <w:pPr>
        <w:pStyle w:val="Heading2"/>
        <w:spacing w:line="480" w:lineRule="auto"/>
        <w:jc w:val="left"/>
        <w:rPr>
          <w:rFonts w:ascii="Arial Black" w:hAnsi="Arial Black"/>
          <w:color w:val="auto"/>
          <w:sz w:val="28"/>
          <w:szCs w:val="28"/>
        </w:rPr>
      </w:pPr>
      <w:bookmarkStart w:id="47" w:name="_Toc26176561"/>
      <w:r w:rsidRPr="00CA386A">
        <w:rPr>
          <w:rFonts w:ascii="Arial Black" w:hAnsi="Arial Black"/>
          <w:color w:val="auto"/>
          <w:sz w:val="28"/>
          <w:szCs w:val="28"/>
        </w:rPr>
        <w:lastRenderedPageBreak/>
        <w:t>CONCLUSION</w:t>
      </w:r>
      <w:bookmarkEnd w:id="47"/>
    </w:p>
    <w:p w14:paraId="70A73206" w14:textId="77777777" w:rsidR="00971B69" w:rsidRPr="00CA386A" w:rsidRDefault="00971B69" w:rsidP="00954FB8">
      <w:pPr>
        <w:pStyle w:val="NormalWeb"/>
        <w:spacing w:line="480" w:lineRule="auto"/>
        <w:rPr>
          <w:rFonts w:ascii="Arial Black" w:hAnsi="Arial Black"/>
          <w:b/>
          <w:bCs/>
          <w:sz w:val="28"/>
        </w:rPr>
      </w:pPr>
    </w:p>
    <w:p w14:paraId="280AAE5F" w14:textId="77777777" w:rsidR="00A37E35" w:rsidRPr="00CA386A" w:rsidRDefault="0060639F" w:rsidP="00954FB8">
      <w:pPr>
        <w:pStyle w:val="NormalWeb"/>
        <w:spacing w:line="480" w:lineRule="auto"/>
        <w:rPr>
          <w:sz w:val="28"/>
        </w:rPr>
      </w:pPr>
      <w:r w:rsidRPr="00CA386A">
        <w:rPr>
          <w:sz w:val="28"/>
        </w:rPr>
        <w:t xml:space="preserve">This research contributes to the relatively under explored concept of eudemonia in minority ethnic populations in the United Kingdom. </w:t>
      </w:r>
      <w:r w:rsidR="00300802" w:rsidRPr="00CA386A">
        <w:rPr>
          <w:sz w:val="28"/>
        </w:rPr>
        <w:t xml:space="preserve">Indeed, it shows how significant and important education is in minority ethnic populations given that eudemonic wellbeing is lower in the lowest educated </w:t>
      </w:r>
      <w:r w:rsidR="00A37E35" w:rsidRPr="00CA386A">
        <w:rPr>
          <w:sz w:val="28"/>
        </w:rPr>
        <w:t>minority ethnic people but increases exponentially with increase in level of education only in minority ethnic groups.</w:t>
      </w:r>
    </w:p>
    <w:p w14:paraId="45C998A2" w14:textId="77777777" w:rsidR="003F39EB" w:rsidRPr="00CA386A" w:rsidRDefault="00A37E35" w:rsidP="00954FB8">
      <w:pPr>
        <w:pStyle w:val="NormalWeb"/>
        <w:spacing w:line="480" w:lineRule="auto"/>
        <w:rPr>
          <w:sz w:val="28"/>
        </w:rPr>
      </w:pPr>
      <w:r w:rsidRPr="00CA386A">
        <w:rPr>
          <w:sz w:val="28"/>
        </w:rPr>
        <w:t xml:space="preserve"> This also research </w:t>
      </w:r>
      <w:r w:rsidR="0060639F" w:rsidRPr="00CA386A">
        <w:rPr>
          <w:sz w:val="28"/>
        </w:rPr>
        <w:t>paints a contrasting picture of eudemonic wellbeing in minority ethnic groups compared to the more vastly researched subjective wellbeing outcomes.</w:t>
      </w:r>
    </w:p>
    <w:p w14:paraId="18D266A3" w14:textId="6A7BA214" w:rsidR="00A37E35" w:rsidRPr="00CA386A" w:rsidRDefault="0060639F" w:rsidP="00954FB8">
      <w:pPr>
        <w:pStyle w:val="NormalWeb"/>
        <w:spacing w:line="480" w:lineRule="auto"/>
        <w:rPr>
          <w:sz w:val="28"/>
        </w:rPr>
      </w:pPr>
      <w:r w:rsidRPr="00CA386A">
        <w:rPr>
          <w:sz w:val="28"/>
        </w:rPr>
        <w:t xml:space="preserve"> </w:t>
      </w:r>
      <w:r w:rsidR="00720FB8" w:rsidRPr="00CA386A">
        <w:rPr>
          <w:sz w:val="28"/>
        </w:rPr>
        <w:t xml:space="preserve">It is </w:t>
      </w:r>
      <w:r w:rsidR="00300802" w:rsidRPr="00CA386A">
        <w:rPr>
          <w:sz w:val="28"/>
        </w:rPr>
        <w:t xml:space="preserve">worthy of note that the two most significant predictors of eudemonic wellbeing are intrinsic and self-driven. </w:t>
      </w:r>
      <w:r w:rsidR="003F39EB" w:rsidRPr="00CA386A">
        <w:rPr>
          <w:sz w:val="28"/>
        </w:rPr>
        <w:t>So although more research and actions are needed to eradicate or alleviate the effects of discrimination and prejudice which hinder minority ethnic group members from effortful engagement in pursuance of excellence and goal achievement, It is paramount that minority ethnic individuals be equipped with the right knowledge and resources to enhance personal growth which could serve as a defensive barrier to protect their essence form the onslaught of explicit or implicit discrimination</w:t>
      </w:r>
      <w:sdt>
        <w:sdtPr>
          <w:rPr>
            <w:sz w:val="28"/>
          </w:rPr>
          <w:id w:val="1650402842"/>
          <w:citation/>
        </w:sdtPr>
        <w:sdtContent>
          <w:r w:rsidR="003F39EB" w:rsidRPr="00CA386A">
            <w:rPr>
              <w:sz w:val="28"/>
            </w:rPr>
            <w:fldChar w:fldCharType="begin"/>
          </w:r>
          <w:r w:rsidR="003F39EB" w:rsidRPr="00CA386A">
            <w:rPr>
              <w:sz w:val="28"/>
            </w:rPr>
            <w:instrText xml:space="preserve"> CITATION Hut08 \l 2057 </w:instrText>
          </w:r>
          <w:r w:rsidR="003F39EB" w:rsidRPr="00CA386A">
            <w:rPr>
              <w:sz w:val="28"/>
            </w:rPr>
            <w:fldChar w:fldCharType="separate"/>
          </w:r>
          <w:r w:rsidR="003F39EB" w:rsidRPr="00CA386A">
            <w:rPr>
              <w:noProof/>
              <w:sz w:val="28"/>
            </w:rPr>
            <w:t xml:space="preserve"> (Hutchings &amp; Haddock, 2008)</w:t>
          </w:r>
          <w:r w:rsidR="003F39EB" w:rsidRPr="00CA386A">
            <w:rPr>
              <w:sz w:val="28"/>
            </w:rPr>
            <w:fldChar w:fldCharType="end"/>
          </w:r>
        </w:sdtContent>
      </w:sdt>
      <w:r w:rsidR="003F39EB" w:rsidRPr="00CA386A">
        <w:rPr>
          <w:sz w:val="28"/>
        </w:rPr>
        <w:t xml:space="preserve"> and prejudice. </w:t>
      </w:r>
      <w:r w:rsidR="00300802" w:rsidRPr="00CA386A">
        <w:rPr>
          <w:sz w:val="28"/>
        </w:rPr>
        <w:t xml:space="preserve">This will also equip minority </w:t>
      </w:r>
      <w:r w:rsidR="00300802" w:rsidRPr="00CA386A">
        <w:rPr>
          <w:sz w:val="28"/>
        </w:rPr>
        <w:lastRenderedPageBreak/>
        <w:t>ethnic individuals to transcend the stressors of the minority experience and maximize their potential.</w:t>
      </w:r>
    </w:p>
    <w:p w14:paraId="67290ADE" w14:textId="165CE5F0" w:rsidR="00A37E35" w:rsidRPr="00CA386A" w:rsidRDefault="00300802" w:rsidP="00954FB8">
      <w:pPr>
        <w:pStyle w:val="NormalWeb"/>
        <w:spacing w:line="480" w:lineRule="auto"/>
        <w:rPr>
          <w:sz w:val="28"/>
        </w:rPr>
      </w:pPr>
      <w:r w:rsidRPr="00CA386A">
        <w:rPr>
          <w:sz w:val="28"/>
        </w:rPr>
        <w:t xml:space="preserve"> </w:t>
      </w:r>
      <w:r w:rsidR="0060639F" w:rsidRPr="00CA386A">
        <w:rPr>
          <w:sz w:val="28"/>
        </w:rPr>
        <w:t>Th</w:t>
      </w:r>
      <w:r w:rsidR="003F39EB" w:rsidRPr="00CA386A">
        <w:rPr>
          <w:sz w:val="28"/>
        </w:rPr>
        <w:t>ese findings are</w:t>
      </w:r>
      <w:r w:rsidR="0060639F" w:rsidRPr="00CA386A">
        <w:rPr>
          <w:sz w:val="28"/>
        </w:rPr>
        <w:t xml:space="preserve"> in concordance with previous research</w:t>
      </w:r>
      <w:sdt>
        <w:sdtPr>
          <w:rPr>
            <w:sz w:val="28"/>
          </w:rPr>
          <w:id w:val="-455563575"/>
          <w:citation/>
        </w:sdtPr>
        <w:sdtContent>
          <w:r w:rsidR="00A37E35" w:rsidRPr="00CA386A">
            <w:rPr>
              <w:sz w:val="28"/>
            </w:rPr>
            <w:fldChar w:fldCharType="begin"/>
          </w:r>
          <w:r w:rsidR="00A37E35" w:rsidRPr="00CA386A">
            <w:rPr>
              <w:sz w:val="28"/>
            </w:rPr>
            <w:instrText xml:space="preserve"> CITATION BEL17 \l 2057 </w:instrText>
          </w:r>
          <w:r w:rsidR="00A37E35" w:rsidRPr="00CA386A">
            <w:rPr>
              <w:sz w:val="28"/>
            </w:rPr>
            <w:fldChar w:fldCharType="separate"/>
          </w:r>
          <w:r w:rsidR="00A37E35" w:rsidRPr="00CA386A">
            <w:rPr>
              <w:noProof/>
              <w:sz w:val="28"/>
            </w:rPr>
            <w:t xml:space="preserve"> (Bellin Z. J., 2017)</w:t>
          </w:r>
          <w:r w:rsidR="00A37E35" w:rsidRPr="00CA386A">
            <w:rPr>
              <w:sz w:val="28"/>
            </w:rPr>
            <w:fldChar w:fldCharType="end"/>
          </w:r>
        </w:sdtContent>
      </w:sdt>
      <w:sdt>
        <w:sdtPr>
          <w:rPr>
            <w:sz w:val="28"/>
          </w:rPr>
          <w:id w:val="-876938171"/>
          <w:citation/>
        </w:sdtPr>
        <w:sdtContent>
          <w:r w:rsidR="00A37E35" w:rsidRPr="00CA386A">
            <w:rPr>
              <w:sz w:val="28"/>
            </w:rPr>
            <w:fldChar w:fldCharType="begin"/>
          </w:r>
          <w:r w:rsidR="00A37E35" w:rsidRPr="00CA386A">
            <w:rPr>
              <w:sz w:val="28"/>
            </w:rPr>
            <w:instrText xml:space="preserve"> CITATION Gha111 \l 2057 </w:instrText>
          </w:r>
          <w:r w:rsidR="00A37E35" w:rsidRPr="00CA386A">
            <w:rPr>
              <w:sz w:val="28"/>
            </w:rPr>
            <w:fldChar w:fldCharType="separate"/>
          </w:r>
          <w:r w:rsidR="00A37E35" w:rsidRPr="00CA386A">
            <w:rPr>
              <w:noProof/>
              <w:sz w:val="28"/>
            </w:rPr>
            <w:t xml:space="preserve"> (Ghavami N. , Fingerhut, Peplau, Grant, &amp; Wittig, 2011)</w:t>
          </w:r>
          <w:r w:rsidR="00A37E35" w:rsidRPr="00CA386A">
            <w:rPr>
              <w:sz w:val="28"/>
            </w:rPr>
            <w:fldChar w:fldCharType="end"/>
          </w:r>
        </w:sdtContent>
      </w:sdt>
      <w:r w:rsidR="0060639F" w:rsidRPr="00CA386A">
        <w:rPr>
          <w:sz w:val="28"/>
        </w:rPr>
        <w:t xml:space="preserve"> which re-enacts the fact that different interpretations of discrimination by minority group members, creates an unexpected hanging paradox of its influence on eudemonic wellbeing.</w:t>
      </w:r>
    </w:p>
    <w:p w14:paraId="627D09B5" w14:textId="77777777" w:rsidR="00A37E35" w:rsidRPr="00CA386A" w:rsidRDefault="0060639F" w:rsidP="00954FB8">
      <w:pPr>
        <w:pStyle w:val="NormalWeb"/>
        <w:spacing w:line="480" w:lineRule="auto"/>
        <w:rPr>
          <w:sz w:val="28"/>
        </w:rPr>
      </w:pPr>
      <w:r w:rsidRPr="00CA386A">
        <w:rPr>
          <w:sz w:val="28"/>
        </w:rPr>
        <w:t xml:space="preserve"> However, data used in this analysis only had a small percentage of its minority sample from the low education band and so future research needs to actively seek to collect data from this group.</w:t>
      </w:r>
    </w:p>
    <w:p w14:paraId="228BC173" w14:textId="77777777" w:rsidR="00720FB8" w:rsidRPr="00CA386A" w:rsidRDefault="00720FB8" w:rsidP="00954FB8">
      <w:pPr>
        <w:pStyle w:val="NormalWeb"/>
        <w:spacing w:line="480" w:lineRule="auto"/>
        <w:rPr>
          <w:sz w:val="28"/>
        </w:rPr>
      </w:pPr>
    </w:p>
    <w:p w14:paraId="7F097927" w14:textId="77777777" w:rsidR="00A37E35" w:rsidRPr="00CA386A" w:rsidRDefault="00A37E35" w:rsidP="00954FB8">
      <w:pPr>
        <w:pStyle w:val="NormalWeb"/>
        <w:spacing w:line="480" w:lineRule="auto"/>
        <w:rPr>
          <w:rFonts w:ascii="Arial Black" w:hAnsi="Arial Black"/>
          <w:b/>
          <w:sz w:val="36"/>
          <w:szCs w:val="36"/>
        </w:rPr>
      </w:pPr>
    </w:p>
    <w:p w14:paraId="40A32904" w14:textId="77777777" w:rsidR="00A37E35" w:rsidRPr="00CA386A" w:rsidRDefault="00A37E35" w:rsidP="00954FB8">
      <w:pPr>
        <w:pStyle w:val="NormalWeb"/>
        <w:spacing w:line="480" w:lineRule="auto"/>
        <w:rPr>
          <w:rFonts w:ascii="Arial Black" w:hAnsi="Arial Black"/>
          <w:b/>
          <w:sz w:val="36"/>
          <w:szCs w:val="36"/>
        </w:rPr>
      </w:pPr>
    </w:p>
    <w:p w14:paraId="38FA379A" w14:textId="77777777" w:rsidR="00A37E35" w:rsidRPr="00CA386A" w:rsidRDefault="00A37E35" w:rsidP="00954FB8">
      <w:pPr>
        <w:pStyle w:val="NormalWeb"/>
        <w:spacing w:line="480" w:lineRule="auto"/>
        <w:rPr>
          <w:rFonts w:ascii="Arial Black" w:hAnsi="Arial Black"/>
          <w:b/>
          <w:sz w:val="36"/>
          <w:szCs w:val="36"/>
        </w:rPr>
      </w:pPr>
    </w:p>
    <w:p w14:paraId="16349F4A" w14:textId="770DBA07" w:rsidR="00994D70" w:rsidRDefault="00994D70" w:rsidP="00954FB8">
      <w:pPr>
        <w:pStyle w:val="NormalWeb"/>
        <w:spacing w:line="480" w:lineRule="auto"/>
        <w:rPr>
          <w:rFonts w:ascii="Arial Black" w:hAnsi="Arial Black"/>
          <w:b/>
          <w:sz w:val="36"/>
          <w:szCs w:val="36"/>
        </w:rPr>
      </w:pPr>
    </w:p>
    <w:p w14:paraId="64A6833F" w14:textId="0A7992EB" w:rsidR="005C7B1C" w:rsidRDefault="005C7B1C" w:rsidP="00954FB8">
      <w:pPr>
        <w:pStyle w:val="NormalWeb"/>
        <w:spacing w:line="480" w:lineRule="auto"/>
        <w:rPr>
          <w:rFonts w:ascii="Arial Black" w:hAnsi="Arial Black"/>
          <w:b/>
          <w:sz w:val="36"/>
          <w:szCs w:val="36"/>
        </w:rPr>
      </w:pPr>
    </w:p>
    <w:p w14:paraId="75060148" w14:textId="77777777" w:rsidR="005C7B1C" w:rsidRPr="00CA386A" w:rsidRDefault="005C7B1C" w:rsidP="00954FB8">
      <w:pPr>
        <w:pStyle w:val="NormalWeb"/>
        <w:spacing w:line="480" w:lineRule="auto"/>
        <w:rPr>
          <w:rFonts w:ascii="Arial Black" w:hAnsi="Arial Black"/>
          <w:b/>
          <w:sz w:val="36"/>
          <w:szCs w:val="36"/>
        </w:rPr>
      </w:pPr>
    </w:p>
    <w:p w14:paraId="5702562A" w14:textId="4A2D7F63" w:rsidR="00CC1318" w:rsidRPr="00CA386A" w:rsidRDefault="00EE61AA" w:rsidP="00954FB8">
      <w:pPr>
        <w:pStyle w:val="Heading1"/>
        <w:spacing w:line="480" w:lineRule="auto"/>
        <w:jc w:val="center"/>
        <w:rPr>
          <w:rFonts w:ascii="Arial Black" w:hAnsi="Arial Black"/>
          <w:sz w:val="36"/>
          <w:szCs w:val="36"/>
        </w:rPr>
      </w:pPr>
      <w:bookmarkStart w:id="48" w:name="_Toc26176562"/>
      <w:r w:rsidRPr="00CA386A">
        <w:rPr>
          <w:rFonts w:ascii="Arial Black" w:hAnsi="Arial Black"/>
          <w:sz w:val="36"/>
          <w:szCs w:val="36"/>
        </w:rPr>
        <w:lastRenderedPageBreak/>
        <w:t>CHAPTER FOUR</w:t>
      </w:r>
      <w:bookmarkEnd w:id="48"/>
    </w:p>
    <w:p w14:paraId="104121CC" w14:textId="2BAAEAE6" w:rsidR="0060639F" w:rsidRPr="00CA386A" w:rsidRDefault="0060639F" w:rsidP="00954FB8">
      <w:pPr>
        <w:pStyle w:val="Heading1"/>
        <w:spacing w:line="480" w:lineRule="auto"/>
        <w:jc w:val="center"/>
        <w:rPr>
          <w:rFonts w:ascii="Arial Black" w:hAnsi="Arial Black"/>
          <w:sz w:val="36"/>
          <w:szCs w:val="36"/>
        </w:rPr>
      </w:pPr>
      <w:bookmarkStart w:id="49" w:name="_Toc26176563"/>
      <w:r w:rsidRPr="00CA386A">
        <w:rPr>
          <w:rFonts w:ascii="Arial Black" w:hAnsi="Arial Black"/>
          <w:sz w:val="36"/>
          <w:szCs w:val="36"/>
        </w:rPr>
        <w:t>REFLECTIVE PIECE</w:t>
      </w:r>
      <w:bookmarkEnd w:id="49"/>
    </w:p>
    <w:p w14:paraId="2DBA462F" w14:textId="3DFB8700" w:rsidR="0060639F" w:rsidRPr="00CA386A" w:rsidRDefault="0060639F" w:rsidP="00954FB8">
      <w:pPr>
        <w:pStyle w:val="NormalWeb"/>
        <w:spacing w:line="480" w:lineRule="auto"/>
        <w:rPr>
          <w:sz w:val="28"/>
          <w:szCs w:val="28"/>
        </w:rPr>
      </w:pPr>
      <w:r w:rsidRPr="00CA386A">
        <w:rPr>
          <w:sz w:val="28"/>
          <w:szCs w:val="28"/>
        </w:rPr>
        <w:t xml:space="preserve">This research project has been the highlight of </w:t>
      </w:r>
      <w:r w:rsidR="000A08B5" w:rsidRPr="00CA386A">
        <w:rPr>
          <w:sz w:val="28"/>
          <w:szCs w:val="28"/>
        </w:rPr>
        <w:t>my</w:t>
      </w:r>
      <w:r w:rsidRPr="00CA386A">
        <w:rPr>
          <w:sz w:val="28"/>
          <w:szCs w:val="28"/>
        </w:rPr>
        <w:t xml:space="preserve"> MSc in applied health and social psychology course. It has been a very enlightening process and an opportunity to practically harness all the skills that I have learnt as part of the course and practically apply them in a real-life scenario. The process started with choosing a topic and I originally planned to carry out a research in keeping with my line of work as an administrator in learner experience and wellbeing on campus. My role on campus requires me to deal with truancy and facilitate positive engagement of learners while enriching on campus experience and improving wellbeing so I was going to carry out a research on prosocial behaviours and wellbeing in general. How</w:t>
      </w:r>
      <w:r w:rsidR="00FC7560" w:rsidRPr="00CA386A">
        <w:rPr>
          <w:sz w:val="28"/>
          <w:szCs w:val="28"/>
        </w:rPr>
        <w:t>ever,</w:t>
      </w:r>
      <w:r w:rsidRPr="00CA386A">
        <w:rPr>
          <w:sz w:val="28"/>
          <w:szCs w:val="28"/>
        </w:rPr>
        <w:t xml:space="preserve"> around this time there was a lot of media coverage on minority group member’s uptake of public health services like cervical cancer screening and the challenges this poses. This piqued my interest in examining the factors that affect, influence or hinder the uptake of these services by minority group members. Having decided on a general area and </w:t>
      </w:r>
      <w:r w:rsidR="000A08B5" w:rsidRPr="00CA386A">
        <w:rPr>
          <w:sz w:val="28"/>
          <w:szCs w:val="28"/>
        </w:rPr>
        <w:t>carried out</w:t>
      </w:r>
      <w:r w:rsidRPr="00CA386A">
        <w:rPr>
          <w:sz w:val="28"/>
          <w:szCs w:val="28"/>
        </w:rPr>
        <w:t xml:space="preserve"> background research, I set about drafting a proposal. My initial idea as seen in the first draft of my proposal was to carry out a qualitative study investigating and reviewing the factors that influence public health choices of </w:t>
      </w:r>
      <w:r w:rsidRPr="00CA386A">
        <w:rPr>
          <w:sz w:val="28"/>
          <w:szCs w:val="28"/>
        </w:rPr>
        <w:lastRenderedPageBreak/>
        <w:t xml:space="preserve">black and minority ethnic immigrants and exploring the challenges and consequences. This however proved to be very broad and could not have been effectively covered in the time set out for the research so following my supervisor’s advice, I set about narrowing down my research area so as to efficiently break it down into bite size chunks that could be effectively tackled. This decision was made by elimination process of identifying the more significant discrepancies between the majority populations and minority ones. </w:t>
      </w:r>
    </w:p>
    <w:p w14:paraId="5E233FF4" w14:textId="4CD36EDF" w:rsidR="0060639F" w:rsidRPr="00CA386A" w:rsidRDefault="0060639F" w:rsidP="00954FB8">
      <w:pPr>
        <w:spacing w:line="480" w:lineRule="auto"/>
        <w:jc w:val="left"/>
        <w:rPr>
          <w:rFonts w:ascii="Times New Roman" w:hAnsi="Times New Roman"/>
          <w:sz w:val="28"/>
          <w:szCs w:val="28"/>
        </w:rPr>
      </w:pPr>
      <w:r w:rsidRPr="00CA386A">
        <w:rPr>
          <w:rFonts w:ascii="Times New Roman" w:hAnsi="Times New Roman"/>
          <w:sz w:val="28"/>
          <w:szCs w:val="28"/>
        </w:rPr>
        <w:t xml:space="preserve"> I found myself getting increasingly drawn to the plight of the minority group members both in and out of college because I noticed that they seemed to have peculiar challenges as found in the cervical cancer screening background research which are most likely unaddressed using conventional points of reference. For instance, I found that the ACES (Adverse childhood experiences) specified as vulnerability indicators in my day job, did not necessarily apply to vulnerable members of minority groups so it was harder to improve wellbeing in this group. I was particularly interested in their sense of purpose and drive which seemed to conflict with each other cause although they mostly had great ideas and talent, they weren’t as keen to pursue those ideas or translate drive into action. On further research I discovered that wellbeing could be narrowed down to the eudemonic category which is</w:t>
      </w:r>
      <w:r w:rsidR="00E6501D">
        <w:rPr>
          <w:rFonts w:ascii="Times New Roman" w:hAnsi="Times New Roman"/>
          <w:sz w:val="28"/>
          <w:szCs w:val="28"/>
        </w:rPr>
        <w:t xml:space="preserve"> not</w:t>
      </w:r>
      <w:r w:rsidRPr="00CA386A">
        <w:rPr>
          <w:rFonts w:ascii="Times New Roman" w:hAnsi="Times New Roman"/>
          <w:sz w:val="28"/>
          <w:szCs w:val="28"/>
        </w:rPr>
        <w:t xml:space="preserve"> the most popular category of wellbeing but encompasses all the dimensions of wellbeing that I wanted to explore. I found out that eudemonic wellbeing has its origins in the Aristotelian era and </w:t>
      </w:r>
      <w:r w:rsidRPr="00CA386A">
        <w:rPr>
          <w:rFonts w:ascii="Times New Roman" w:hAnsi="Times New Roman"/>
          <w:sz w:val="28"/>
          <w:szCs w:val="28"/>
        </w:rPr>
        <w:lastRenderedPageBreak/>
        <w:t xml:space="preserve">has been thoroughly researched so much so it is on the records of the UK office for national statistics. </w:t>
      </w:r>
    </w:p>
    <w:p w14:paraId="09596D67" w14:textId="507B2162" w:rsidR="0060639F" w:rsidRPr="00CA386A" w:rsidRDefault="0060639F" w:rsidP="00954FB8">
      <w:pPr>
        <w:pStyle w:val="NormalWeb"/>
        <w:spacing w:line="480" w:lineRule="auto"/>
        <w:rPr>
          <w:sz w:val="28"/>
          <w:szCs w:val="28"/>
        </w:rPr>
      </w:pPr>
      <w:r w:rsidRPr="00CA386A">
        <w:rPr>
          <w:sz w:val="28"/>
          <w:szCs w:val="28"/>
        </w:rPr>
        <w:t>I then set about carrying out a systematic review of existing research available on this topic but soon realised that although an extensive amount of research had been carried out on wellbeing, only a minute percentage of this research actually investigated eudemonic wellbeing. I consequently had to start by reading available literature to determine which of the more popular categories of wellbeing were most related to eudemonic wellbeing in terms of the elements they described and measured and found tha</w:t>
      </w:r>
      <w:r w:rsidR="005A6A1F" w:rsidRPr="00CA386A">
        <w:rPr>
          <w:sz w:val="28"/>
          <w:szCs w:val="28"/>
        </w:rPr>
        <w:t>t psychological and social well</w:t>
      </w:r>
      <w:r w:rsidRPr="00CA386A">
        <w:rPr>
          <w:sz w:val="28"/>
          <w:szCs w:val="28"/>
        </w:rPr>
        <w:t>being although not entirely the same as eudemonic wellbeing, they had similar constructs and elements which they had in common. I therefore decided to review studies which involved eudemonic aspects of wellbeing in minority group members.</w:t>
      </w:r>
    </w:p>
    <w:p w14:paraId="46C6C243" w14:textId="404ADC90" w:rsidR="0060639F" w:rsidRPr="00CA386A" w:rsidRDefault="0060639F" w:rsidP="00954FB8">
      <w:pPr>
        <w:pStyle w:val="NormalWeb"/>
        <w:spacing w:line="480" w:lineRule="auto"/>
        <w:rPr>
          <w:sz w:val="28"/>
          <w:szCs w:val="28"/>
        </w:rPr>
      </w:pPr>
      <w:r w:rsidRPr="00CA386A">
        <w:rPr>
          <w:sz w:val="28"/>
          <w:szCs w:val="28"/>
        </w:rPr>
        <w:t xml:space="preserve">At the end of the review, I deduced that black and minority ethnic people had the lowest wellbeing amongst the minority group members and that sense of belonging was probably a very significant factor in improving eudemonic wellbeing. </w:t>
      </w:r>
      <w:r w:rsidR="005A6A1F" w:rsidRPr="00CA386A">
        <w:rPr>
          <w:sz w:val="28"/>
          <w:szCs w:val="28"/>
        </w:rPr>
        <w:t>Self-esteem</w:t>
      </w:r>
      <w:r w:rsidRPr="00CA386A">
        <w:rPr>
          <w:sz w:val="28"/>
          <w:szCs w:val="28"/>
        </w:rPr>
        <w:t xml:space="preserve"> and level of motivation also came across as significant factors in improving this eudemonic wellbeing. I then set about planning my research to investigate the influence of these factors alongside other </w:t>
      </w:r>
      <w:r w:rsidRPr="00CA386A">
        <w:rPr>
          <w:sz w:val="28"/>
          <w:szCs w:val="28"/>
        </w:rPr>
        <w:lastRenderedPageBreak/>
        <w:t>demographic factors on eudemonic wellbeing of black and ethnic minority group members.</w:t>
      </w:r>
    </w:p>
    <w:p w14:paraId="521766DF" w14:textId="3B693BF7" w:rsidR="0060639F" w:rsidRPr="00CA386A" w:rsidRDefault="0060639F" w:rsidP="00954FB8">
      <w:pPr>
        <w:pStyle w:val="NormalWeb"/>
        <w:spacing w:line="480" w:lineRule="auto"/>
        <w:rPr>
          <w:sz w:val="28"/>
          <w:szCs w:val="28"/>
        </w:rPr>
      </w:pPr>
      <w:r w:rsidRPr="00CA386A">
        <w:rPr>
          <w:sz w:val="28"/>
          <w:szCs w:val="28"/>
        </w:rPr>
        <w:t xml:space="preserve"> My original plan was to carry out both a qualitative and quantitative study because I assumed this would give a clearer picture and understanding of the </w:t>
      </w:r>
      <w:r w:rsidR="00C77CAF" w:rsidRPr="00CA386A">
        <w:rPr>
          <w:sz w:val="28"/>
          <w:szCs w:val="28"/>
        </w:rPr>
        <w:t>situation,</w:t>
      </w:r>
      <w:r w:rsidRPr="00CA386A">
        <w:rPr>
          <w:sz w:val="28"/>
          <w:szCs w:val="28"/>
        </w:rPr>
        <w:t xml:space="preserve"> but I soon learned a valuable lesson. ‘It’s better to focus on fewer things and do them to the best of your ability than to spread yourself so thin that you’re not able to do a thorough job on any particular section. These are skills that I have since applied in real life scenarios and my professional conduct at work and I have noticed a high impact on my level of productivity. Besides, on my supervisor’s advice, I included a comment box to the survey which meat I still captured qualitative data.</w:t>
      </w:r>
    </w:p>
    <w:p w14:paraId="66D24D61" w14:textId="35E113C5" w:rsidR="0060639F" w:rsidRPr="00CA386A" w:rsidRDefault="000A08B5" w:rsidP="00954FB8">
      <w:pPr>
        <w:pStyle w:val="NormalWeb"/>
        <w:spacing w:line="480" w:lineRule="auto"/>
        <w:rPr>
          <w:sz w:val="28"/>
          <w:szCs w:val="28"/>
        </w:rPr>
      </w:pPr>
      <w:r w:rsidRPr="00CA386A">
        <w:rPr>
          <w:sz w:val="28"/>
          <w:szCs w:val="28"/>
        </w:rPr>
        <w:t>The n</w:t>
      </w:r>
      <w:r w:rsidR="0060639F" w:rsidRPr="00CA386A">
        <w:rPr>
          <w:sz w:val="28"/>
          <w:szCs w:val="28"/>
        </w:rPr>
        <w:t>ext step was the ethics application and I found that because I had done a very thorough proposal lay out adding to my very recent experience with ethics forms it I was quite efficient in filling out the ethics form and including key information’s and observing ethical codes. I just need to be more succinct with my wordings and to use lay information when explaining key terms considering the ethics board is not necessarily made up of specialist in this chosen field.</w:t>
      </w:r>
    </w:p>
    <w:p w14:paraId="2CEF704F" w14:textId="19B71D46" w:rsidR="0060639F" w:rsidRPr="00CA386A" w:rsidRDefault="000A08B5" w:rsidP="00954FB8">
      <w:pPr>
        <w:pStyle w:val="NormalWeb"/>
        <w:spacing w:line="480" w:lineRule="auto"/>
        <w:rPr>
          <w:sz w:val="28"/>
          <w:szCs w:val="28"/>
        </w:rPr>
      </w:pPr>
      <w:r w:rsidRPr="00CA386A">
        <w:rPr>
          <w:sz w:val="28"/>
          <w:szCs w:val="28"/>
        </w:rPr>
        <w:t>The s</w:t>
      </w:r>
      <w:r w:rsidR="0060639F" w:rsidRPr="00CA386A">
        <w:rPr>
          <w:sz w:val="28"/>
          <w:szCs w:val="28"/>
        </w:rPr>
        <w:t xml:space="preserve">ubsequent step was selecting the scale and developing the questionnaires for the survey. I was initially daunted by the idea of working on Qualtrics because it was my first time and I wouldn’t describe myself as tech savvy so I </w:t>
      </w:r>
      <w:r w:rsidR="0060639F" w:rsidRPr="00CA386A">
        <w:rPr>
          <w:sz w:val="28"/>
          <w:szCs w:val="28"/>
        </w:rPr>
        <w:lastRenderedPageBreak/>
        <w:t>spent quite a lot of time on it just getting use to the workings and availing myself of its enormous resource bank and potential. Here again I struggled with putting the information in lay language suitable for the general public. Especially when it came to explaining key terms on the information sheet using only a certain number of words yet in a way that caught their interest and gave them the gist of the purpose of this research including its aims and objectives.</w:t>
      </w:r>
    </w:p>
    <w:p w14:paraId="78B45A04" w14:textId="1657DD11" w:rsidR="0060639F" w:rsidRPr="00CA386A" w:rsidRDefault="0060639F" w:rsidP="00954FB8">
      <w:pPr>
        <w:spacing w:line="480" w:lineRule="auto"/>
        <w:jc w:val="left"/>
        <w:rPr>
          <w:rFonts w:ascii="Times New Roman" w:hAnsi="Times New Roman"/>
          <w:sz w:val="28"/>
          <w:szCs w:val="28"/>
        </w:rPr>
      </w:pPr>
      <w:r w:rsidRPr="00CA386A">
        <w:rPr>
          <w:rFonts w:ascii="Times New Roman" w:hAnsi="Times New Roman"/>
          <w:sz w:val="28"/>
          <w:szCs w:val="28"/>
        </w:rPr>
        <w:t xml:space="preserve">I needed to refine some of the questions I originally included in my first draft because some of the options I provided overlapped with each other. Following my </w:t>
      </w:r>
      <w:r w:rsidR="000A08B5" w:rsidRPr="00CA386A">
        <w:rPr>
          <w:rFonts w:ascii="Times New Roman" w:hAnsi="Times New Roman"/>
          <w:sz w:val="28"/>
          <w:szCs w:val="28"/>
        </w:rPr>
        <w:t>supervisor’s</w:t>
      </w:r>
      <w:r w:rsidRPr="00CA386A">
        <w:rPr>
          <w:rFonts w:ascii="Times New Roman" w:hAnsi="Times New Roman"/>
          <w:sz w:val="28"/>
          <w:szCs w:val="28"/>
        </w:rPr>
        <w:t xml:space="preserve"> advice, I tackled this by giving them a </w:t>
      </w:r>
      <w:r w:rsidR="005123B4" w:rsidRPr="00CA386A">
        <w:rPr>
          <w:rFonts w:ascii="Times New Roman" w:hAnsi="Times New Roman"/>
          <w:sz w:val="28"/>
          <w:szCs w:val="28"/>
        </w:rPr>
        <w:t>multiple-choice</w:t>
      </w:r>
      <w:r w:rsidRPr="00CA386A">
        <w:rPr>
          <w:rFonts w:ascii="Times New Roman" w:hAnsi="Times New Roman"/>
          <w:sz w:val="28"/>
          <w:szCs w:val="28"/>
        </w:rPr>
        <w:t xml:space="preserve"> option to ensure that the information was being captured accurately. Questions also had to be modified to ensure that immigrants who had gone through a different educational system under different qualification titles and systems could find their equivalent or specifically state their qualifications. I also realised that some of the given options were quite ambiguous for instance I originally had sliding scales which would have been subject to participants interpretations so on my </w:t>
      </w:r>
      <w:r w:rsidR="00E6501D" w:rsidRPr="00CA386A">
        <w:rPr>
          <w:rFonts w:ascii="Times New Roman" w:hAnsi="Times New Roman"/>
          <w:sz w:val="28"/>
          <w:szCs w:val="28"/>
        </w:rPr>
        <w:t>supervisor’s</w:t>
      </w:r>
      <w:r w:rsidRPr="00CA386A">
        <w:rPr>
          <w:rFonts w:ascii="Times New Roman" w:hAnsi="Times New Roman"/>
          <w:sz w:val="28"/>
          <w:szCs w:val="28"/>
        </w:rPr>
        <w:t xml:space="preserve"> recommendation, I therefore change</w:t>
      </w:r>
      <w:r w:rsidR="00C77CAF" w:rsidRPr="00CA386A">
        <w:rPr>
          <w:rFonts w:ascii="Times New Roman" w:hAnsi="Times New Roman"/>
          <w:sz w:val="28"/>
          <w:szCs w:val="28"/>
        </w:rPr>
        <w:t>d</w:t>
      </w:r>
      <w:r w:rsidRPr="00CA386A">
        <w:rPr>
          <w:rFonts w:ascii="Times New Roman" w:hAnsi="Times New Roman"/>
          <w:sz w:val="28"/>
          <w:szCs w:val="28"/>
        </w:rPr>
        <w:t xml:space="preserve"> these to multiple choice specific answer questions and the wording to ‘in general’ which specifically captured how they rated themselves not just at the moment but generally. </w:t>
      </w:r>
    </w:p>
    <w:p w14:paraId="39EE4B0F" w14:textId="58C6A6C6" w:rsidR="0060639F" w:rsidRPr="00CA386A" w:rsidRDefault="0060639F" w:rsidP="00954FB8">
      <w:pPr>
        <w:spacing w:line="480" w:lineRule="auto"/>
        <w:jc w:val="left"/>
        <w:rPr>
          <w:rFonts w:ascii="Times New Roman" w:hAnsi="Times New Roman"/>
          <w:sz w:val="28"/>
          <w:szCs w:val="28"/>
        </w:rPr>
      </w:pPr>
      <w:r w:rsidRPr="00CA386A">
        <w:rPr>
          <w:rFonts w:ascii="Times New Roman" w:hAnsi="Times New Roman"/>
          <w:sz w:val="28"/>
          <w:szCs w:val="28"/>
        </w:rPr>
        <w:t xml:space="preserve">In hindsight I should have measured socioeconomic status more matter of factly. I tried to be sensitive and not ask the questions in an obtrusive manner for </w:t>
      </w:r>
      <w:r w:rsidRPr="00CA386A">
        <w:rPr>
          <w:rFonts w:ascii="Times New Roman" w:hAnsi="Times New Roman"/>
          <w:sz w:val="28"/>
          <w:szCs w:val="28"/>
        </w:rPr>
        <w:lastRenderedPageBreak/>
        <w:t xml:space="preserve">example the Income question which was quite ambiguous. This meant that I did not accurately capture the data on socioeconomic status so in future I would want to keep the sensitivity but still ask the hard questions that need to be answered to effectively capture data. I also think that if I had measured level of employment instead of employment status, it would have given a clearer picture on sense of purpose and </w:t>
      </w:r>
      <w:r w:rsidR="00C77CAF" w:rsidRPr="00CA386A">
        <w:rPr>
          <w:rFonts w:ascii="Times New Roman" w:hAnsi="Times New Roman"/>
          <w:sz w:val="28"/>
          <w:szCs w:val="28"/>
        </w:rPr>
        <w:t>socio-economic</w:t>
      </w:r>
      <w:r w:rsidRPr="00CA386A">
        <w:rPr>
          <w:rFonts w:ascii="Times New Roman" w:hAnsi="Times New Roman"/>
          <w:sz w:val="28"/>
          <w:szCs w:val="28"/>
        </w:rPr>
        <w:t xml:space="preserve"> status which would have been key pieces in the eudemonic wellbeing puzzle. </w:t>
      </w:r>
      <w:r w:rsidR="00C77CAF" w:rsidRPr="00CA386A">
        <w:rPr>
          <w:rFonts w:ascii="Times New Roman" w:hAnsi="Times New Roman"/>
          <w:sz w:val="28"/>
          <w:szCs w:val="28"/>
        </w:rPr>
        <w:t xml:space="preserve">Furthermore, I should have unified my </w:t>
      </w:r>
      <w:r w:rsidR="00E6501D" w:rsidRPr="00CA386A">
        <w:rPr>
          <w:rFonts w:ascii="Times New Roman" w:hAnsi="Times New Roman"/>
          <w:sz w:val="28"/>
          <w:szCs w:val="28"/>
        </w:rPr>
        <w:t>multiple-choice</w:t>
      </w:r>
      <w:r w:rsidR="00C77CAF" w:rsidRPr="00CA386A">
        <w:rPr>
          <w:rFonts w:ascii="Times New Roman" w:hAnsi="Times New Roman"/>
          <w:sz w:val="28"/>
          <w:szCs w:val="28"/>
        </w:rPr>
        <w:t xml:space="preserve"> options to have the same number of options and all having the same direction (Ascending order for increasing positives’ and vice versa)</w:t>
      </w:r>
      <w:r w:rsidR="000A08B5" w:rsidRPr="00CA386A">
        <w:rPr>
          <w:rFonts w:ascii="Times New Roman" w:hAnsi="Times New Roman"/>
          <w:sz w:val="28"/>
          <w:szCs w:val="28"/>
        </w:rPr>
        <w:t>.</w:t>
      </w:r>
    </w:p>
    <w:p w14:paraId="05C23ED1" w14:textId="77777777" w:rsidR="0060639F" w:rsidRPr="00CA386A" w:rsidRDefault="0060639F" w:rsidP="00954FB8">
      <w:pPr>
        <w:pStyle w:val="NormalWeb"/>
        <w:spacing w:line="480" w:lineRule="auto"/>
        <w:rPr>
          <w:sz w:val="28"/>
          <w:szCs w:val="28"/>
        </w:rPr>
      </w:pPr>
      <w:r w:rsidRPr="00CA386A">
        <w:rPr>
          <w:sz w:val="28"/>
          <w:szCs w:val="28"/>
        </w:rPr>
        <w:t>In addition, I needed to format the questionnaire to ensure all fonts and font sizes where uniform which was tricky because Qualtrics operates on a different system but I feel like this has generally improved my IT skills, patience and diligence cause I had to go through everything every time I made a change to ensure it was all uniform. Furthermore, I needed to check that specific answers to questions took participants onto the next appropriate question so they could only participate if they gave consent and met the essential criteria.</w:t>
      </w:r>
    </w:p>
    <w:p w14:paraId="07F08C87" w14:textId="7824E8E4" w:rsidR="0060639F" w:rsidRPr="00CA386A" w:rsidRDefault="0060639F" w:rsidP="00954FB8">
      <w:pPr>
        <w:pStyle w:val="NormalWeb"/>
        <w:spacing w:line="480" w:lineRule="auto"/>
        <w:rPr>
          <w:sz w:val="28"/>
          <w:szCs w:val="28"/>
        </w:rPr>
      </w:pPr>
      <w:r w:rsidRPr="00CA386A">
        <w:rPr>
          <w:sz w:val="28"/>
          <w:szCs w:val="28"/>
        </w:rPr>
        <w:t>Participant recruitment was my next big challenge and again I was</w:t>
      </w:r>
      <w:r w:rsidR="00994D70" w:rsidRPr="00CA386A">
        <w:rPr>
          <w:sz w:val="28"/>
          <w:szCs w:val="28"/>
        </w:rPr>
        <w:t xml:space="preserve"> not</w:t>
      </w:r>
      <w:r w:rsidRPr="00CA386A">
        <w:rPr>
          <w:sz w:val="28"/>
          <w:szCs w:val="28"/>
        </w:rPr>
        <w:t xml:space="preserve"> looking forward to this because we really struggled to recruit participants on our last project. I therefore invested a lot of time into attending events where prospective participants especially my target population would be attending. I wanted to </w:t>
      </w:r>
      <w:r w:rsidRPr="00CA386A">
        <w:rPr>
          <w:sz w:val="28"/>
          <w:szCs w:val="28"/>
        </w:rPr>
        <w:lastRenderedPageBreak/>
        <w:t xml:space="preserve">know what went on in this communities so as to effectively pitch the research to get their interest and benefit them. This meant I had to go over the university code of ethical conduct several times to make sure I was </w:t>
      </w:r>
      <w:r w:rsidR="00994D70" w:rsidRPr="00CA386A">
        <w:rPr>
          <w:sz w:val="28"/>
          <w:szCs w:val="28"/>
        </w:rPr>
        <w:t xml:space="preserve">not </w:t>
      </w:r>
      <w:r w:rsidRPr="00CA386A">
        <w:rPr>
          <w:sz w:val="28"/>
          <w:szCs w:val="28"/>
        </w:rPr>
        <w:t xml:space="preserve">blurring any lines or compromising the research in any way. I also stepped out of my comfort zone to learn new skills using the photo shop app to create an </w:t>
      </w:r>
      <w:r w:rsidR="00FB730D" w:rsidRPr="00CA386A">
        <w:rPr>
          <w:sz w:val="28"/>
          <w:szCs w:val="28"/>
        </w:rPr>
        <w:t>eye-catching</w:t>
      </w:r>
      <w:r w:rsidRPr="00CA386A">
        <w:rPr>
          <w:sz w:val="28"/>
          <w:szCs w:val="28"/>
        </w:rPr>
        <w:t xml:space="preserve"> poster which although was quite concise, captured all the information I wanted prospective participants to have at first glance</w:t>
      </w:r>
      <w:r w:rsidR="00A55C5C" w:rsidRPr="00CA386A">
        <w:rPr>
          <w:sz w:val="28"/>
          <w:szCs w:val="28"/>
        </w:rPr>
        <w:t xml:space="preserve"> (</w:t>
      </w:r>
      <w:r w:rsidR="00A55C5C" w:rsidRPr="00CA386A">
        <w:rPr>
          <w:rStyle w:val="Strong"/>
          <w:b w:val="0"/>
          <w:bCs w:val="0"/>
          <w:sz w:val="28"/>
          <w:szCs w:val="28"/>
        </w:rPr>
        <w:t>Appendix 4</w:t>
      </w:r>
      <w:r w:rsidR="00A55C5C" w:rsidRPr="00CA386A">
        <w:rPr>
          <w:b/>
          <w:bCs/>
          <w:sz w:val="28"/>
          <w:szCs w:val="28"/>
        </w:rPr>
        <w:t>)</w:t>
      </w:r>
      <w:r w:rsidRPr="00CA386A">
        <w:rPr>
          <w:b/>
          <w:bCs/>
          <w:sz w:val="28"/>
          <w:szCs w:val="28"/>
        </w:rPr>
        <w:t>.</w:t>
      </w:r>
      <w:r w:rsidRPr="00CA386A">
        <w:rPr>
          <w:sz w:val="28"/>
          <w:szCs w:val="28"/>
        </w:rPr>
        <w:t xml:space="preserve"> Even though I got more participants than I expected, I still feel like I could have had much more if I had the opportunity to verbally explain. I also wish I had varied my target audience to include more minority group members with low levels of education because as it turns out all the other educational levels were sufficiently represented except this group.</w:t>
      </w:r>
    </w:p>
    <w:p w14:paraId="324BDE27" w14:textId="29591481" w:rsidR="0060639F" w:rsidRPr="00CA386A" w:rsidRDefault="0060639F" w:rsidP="00954FB8">
      <w:pPr>
        <w:pStyle w:val="NormalWeb"/>
        <w:spacing w:line="480" w:lineRule="auto"/>
        <w:rPr>
          <w:sz w:val="28"/>
          <w:szCs w:val="28"/>
        </w:rPr>
      </w:pPr>
      <w:r w:rsidRPr="00CA386A">
        <w:rPr>
          <w:sz w:val="28"/>
          <w:szCs w:val="28"/>
        </w:rPr>
        <w:t xml:space="preserve">Because I did my data collection simultaneously with my literature review, I had new questions which were added about </w:t>
      </w:r>
      <w:r w:rsidR="005123B4" w:rsidRPr="00CA386A">
        <w:rPr>
          <w:sz w:val="28"/>
          <w:szCs w:val="28"/>
        </w:rPr>
        <w:t>halfway</w:t>
      </w:r>
      <w:r w:rsidRPr="00CA386A">
        <w:rPr>
          <w:sz w:val="28"/>
          <w:szCs w:val="28"/>
        </w:rPr>
        <w:t xml:space="preserve"> through the survey. This meant that the stated information was not captured in the entire participating population and so wasn’t very useful for my research so in hindsight, the systematic review should have been completed before the survey went live to ensure all information was being efficiently captured.</w:t>
      </w:r>
    </w:p>
    <w:p w14:paraId="2396401B" w14:textId="4A40D398" w:rsidR="0060639F" w:rsidRPr="00CA386A" w:rsidRDefault="0060639F" w:rsidP="00954FB8">
      <w:pPr>
        <w:pStyle w:val="NormalWeb"/>
        <w:spacing w:line="480" w:lineRule="auto"/>
        <w:rPr>
          <w:sz w:val="28"/>
          <w:szCs w:val="28"/>
        </w:rPr>
      </w:pPr>
      <w:r w:rsidRPr="00CA386A">
        <w:rPr>
          <w:sz w:val="28"/>
          <w:szCs w:val="28"/>
        </w:rPr>
        <w:t xml:space="preserve">At the end of the data collection process, I transferred my data file from Qualtrics to SPSS. The all-time biggest hurdle was data analysis which had to be done on SPSS. Being a fresher who only got introduced to SPSS this time last </w:t>
      </w:r>
      <w:r w:rsidRPr="00CA386A">
        <w:rPr>
          <w:sz w:val="28"/>
          <w:szCs w:val="28"/>
        </w:rPr>
        <w:lastRenderedPageBreak/>
        <w:t xml:space="preserve">year for a two-month period, I would have done anything to avoid SPSS hence my initial leaning towards a qualitative research. This meant that I wasted a lot of time just worrying about it and trying to get help with it. However, as soon as I put my hand to the plough and wrapped my head around it, it all fell into place as I realised that all or at least most of the information I needed could easily be found in the books. Additionally, I really value this </w:t>
      </w:r>
      <w:r w:rsidR="00FB730D" w:rsidRPr="00CA386A">
        <w:rPr>
          <w:sz w:val="28"/>
          <w:szCs w:val="28"/>
        </w:rPr>
        <w:t>newfound</w:t>
      </w:r>
      <w:r w:rsidRPr="00CA386A">
        <w:rPr>
          <w:sz w:val="28"/>
          <w:szCs w:val="28"/>
        </w:rPr>
        <w:t xml:space="preserve"> confidence in quantitative statistics analysis and grateful for the experience and the </w:t>
      </w:r>
      <w:r w:rsidR="005123B4" w:rsidRPr="00CA386A">
        <w:rPr>
          <w:sz w:val="28"/>
          <w:szCs w:val="28"/>
        </w:rPr>
        <w:t>newfound</w:t>
      </w:r>
      <w:r w:rsidRPr="00CA386A">
        <w:rPr>
          <w:sz w:val="28"/>
          <w:szCs w:val="28"/>
        </w:rPr>
        <w:t xml:space="preserve"> knowledge on the inner workings and dynamics of SPSS. It is such a powerful and insightful tool and resource which I found took out the guess work and researcher’s bias in data analysis ensuring the data was accurately analysed.</w:t>
      </w:r>
    </w:p>
    <w:p w14:paraId="56261FA7" w14:textId="561FF6F4" w:rsidR="0060639F" w:rsidRPr="00CA386A" w:rsidRDefault="0060639F" w:rsidP="00954FB8">
      <w:pPr>
        <w:pStyle w:val="NormalWeb"/>
        <w:spacing w:line="480" w:lineRule="auto"/>
        <w:rPr>
          <w:sz w:val="28"/>
          <w:szCs w:val="28"/>
        </w:rPr>
      </w:pPr>
      <w:r w:rsidRPr="00CA386A">
        <w:rPr>
          <w:sz w:val="28"/>
          <w:szCs w:val="28"/>
        </w:rPr>
        <w:t>First</w:t>
      </w:r>
      <w:r w:rsidR="000A08B5" w:rsidRPr="00CA386A">
        <w:rPr>
          <w:sz w:val="28"/>
          <w:szCs w:val="28"/>
        </w:rPr>
        <w:t>,</w:t>
      </w:r>
      <w:r w:rsidRPr="00CA386A">
        <w:rPr>
          <w:sz w:val="28"/>
          <w:szCs w:val="28"/>
        </w:rPr>
        <w:t xml:space="preserve"> I saved my original data set from the data collection </w:t>
      </w:r>
      <w:r w:rsidR="005A6A1F" w:rsidRPr="00CA386A">
        <w:rPr>
          <w:sz w:val="28"/>
          <w:szCs w:val="28"/>
        </w:rPr>
        <w:t>cut-off</w:t>
      </w:r>
      <w:r w:rsidRPr="00CA386A">
        <w:rPr>
          <w:sz w:val="28"/>
          <w:szCs w:val="28"/>
        </w:rPr>
        <w:t xml:space="preserve"> date. Then I saved a second copy as my working data set. I then removed all unnecessary information like IP address and distribution channel. I then screened and cleaned the data. I changed age and gender from string to scales. Next step was to run my descriptive statistics and frequency to get a clearer picture of the data I had collected. After that, I transformed ethnicity, level of education and age from continuous variables into categorical variables for a more definitive data set. Seven QEWB questions were reversed, recoded and renamed to make it easier to identify and analyse them.  I then created a data code book </w:t>
      </w:r>
      <w:r w:rsidR="005A5868" w:rsidRPr="00CA386A">
        <w:rPr>
          <w:sz w:val="28"/>
          <w:szCs w:val="28"/>
        </w:rPr>
        <w:t>(</w:t>
      </w:r>
      <w:r w:rsidR="005A5868" w:rsidRPr="00CA386A">
        <w:rPr>
          <w:rStyle w:val="Strong"/>
          <w:b w:val="0"/>
          <w:bCs w:val="0"/>
          <w:sz w:val="28"/>
          <w:szCs w:val="28"/>
        </w:rPr>
        <w:t>Appendix 9</w:t>
      </w:r>
      <w:r w:rsidR="005A5868" w:rsidRPr="00CA386A">
        <w:rPr>
          <w:b/>
          <w:bCs/>
          <w:sz w:val="28"/>
          <w:szCs w:val="28"/>
        </w:rPr>
        <w:t>)</w:t>
      </w:r>
      <w:r w:rsidR="005A5868" w:rsidRPr="00CA386A">
        <w:rPr>
          <w:sz w:val="28"/>
          <w:szCs w:val="28"/>
        </w:rPr>
        <w:t xml:space="preserve"> </w:t>
      </w:r>
      <w:r w:rsidRPr="00CA386A">
        <w:rPr>
          <w:sz w:val="28"/>
          <w:szCs w:val="28"/>
        </w:rPr>
        <w:t xml:space="preserve">to reflect the new dataset. Thereafter, I created a data protocol </w:t>
      </w:r>
      <w:r w:rsidR="005A5868" w:rsidRPr="00CA386A">
        <w:rPr>
          <w:sz w:val="28"/>
          <w:szCs w:val="28"/>
        </w:rPr>
        <w:t>(</w:t>
      </w:r>
      <w:r w:rsidR="005A5868" w:rsidRPr="00CA386A">
        <w:rPr>
          <w:rStyle w:val="Strong"/>
          <w:b w:val="0"/>
          <w:bCs w:val="0"/>
          <w:sz w:val="28"/>
          <w:szCs w:val="28"/>
        </w:rPr>
        <w:t>Appendix 10</w:t>
      </w:r>
      <w:r w:rsidR="005A5868" w:rsidRPr="00CA386A">
        <w:rPr>
          <w:sz w:val="28"/>
          <w:szCs w:val="28"/>
        </w:rPr>
        <w:t xml:space="preserve">) </w:t>
      </w:r>
      <w:r w:rsidRPr="00CA386A">
        <w:rPr>
          <w:sz w:val="28"/>
          <w:szCs w:val="28"/>
        </w:rPr>
        <w:t xml:space="preserve">which showed the variables I </w:t>
      </w:r>
      <w:r w:rsidR="005A5868" w:rsidRPr="00CA386A">
        <w:rPr>
          <w:sz w:val="28"/>
          <w:szCs w:val="28"/>
        </w:rPr>
        <w:t xml:space="preserve">transformed because I </w:t>
      </w:r>
      <w:r w:rsidRPr="00CA386A">
        <w:rPr>
          <w:sz w:val="28"/>
          <w:szCs w:val="28"/>
        </w:rPr>
        <w:t xml:space="preserve">figured </w:t>
      </w:r>
      <w:r w:rsidR="005A5868" w:rsidRPr="00CA386A">
        <w:rPr>
          <w:sz w:val="28"/>
          <w:szCs w:val="28"/>
        </w:rPr>
        <w:t xml:space="preserve">categorization of </w:t>
      </w:r>
      <w:r w:rsidR="005A5868" w:rsidRPr="00CA386A">
        <w:rPr>
          <w:sz w:val="28"/>
          <w:szCs w:val="28"/>
        </w:rPr>
        <w:lastRenderedPageBreak/>
        <w:t>that information would give a clearer picture (Age, gender, education)</w:t>
      </w:r>
      <w:r w:rsidRPr="00CA386A">
        <w:rPr>
          <w:sz w:val="28"/>
          <w:szCs w:val="28"/>
        </w:rPr>
        <w:t>, the tests I would need to run and the questions I wanted to answer.</w:t>
      </w:r>
      <w:r w:rsidR="005A5868" w:rsidRPr="00CA386A">
        <w:rPr>
          <w:sz w:val="28"/>
          <w:szCs w:val="28"/>
        </w:rPr>
        <w:t xml:space="preserve"> This protocol was periodically amended to answer new questions and explore different angles as the data unravelled as seen below. </w:t>
      </w:r>
    </w:p>
    <w:p w14:paraId="0F992D53" w14:textId="2351CB2E" w:rsidR="0060639F" w:rsidRPr="00CA386A" w:rsidRDefault="0060639F" w:rsidP="00954FB8">
      <w:pPr>
        <w:pStyle w:val="NormalWeb"/>
        <w:spacing w:line="480" w:lineRule="auto"/>
        <w:rPr>
          <w:sz w:val="28"/>
          <w:szCs w:val="28"/>
        </w:rPr>
      </w:pPr>
      <w:r w:rsidRPr="00CA386A">
        <w:rPr>
          <w:sz w:val="28"/>
          <w:szCs w:val="28"/>
        </w:rPr>
        <w:t>After that</w:t>
      </w:r>
      <w:r w:rsidR="000A08B5" w:rsidRPr="00CA386A">
        <w:rPr>
          <w:sz w:val="28"/>
          <w:szCs w:val="28"/>
        </w:rPr>
        <w:t>,</w:t>
      </w:r>
      <w:r w:rsidRPr="00CA386A">
        <w:rPr>
          <w:sz w:val="28"/>
          <w:szCs w:val="28"/>
        </w:rPr>
        <w:t xml:space="preserve"> I ran a reliability check on my QEWB Scale and although the Cronbach’s alpha was over the acceptable 7 (7.84), my first question had a highly negative inter item correlation matrix and so I spent almost one hour trying to figure out why. It turns out I had put the multiple-choice options in the wrong order for that question, so it had to be transformed into a new variable and recoded. The new Cronbach’s alpha was therefore above the preferable 8 at 8.18. and although the correct item total correlation was below 3 on a few questions, it was overall acceptable.</w:t>
      </w:r>
    </w:p>
    <w:p w14:paraId="026C92F6" w14:textId="77777777" w:rsidR="0060639F" w:rsidRPr="00CA386A" w:rsidRDefault="0060639F" w:rsidP="00954FB8">
      <w:pPr>
        <w:pStyle w:val="NormalWeb"/>
        <w:spacing w:line="480" w:lineRule="auto"/>
        <w:rPr>
          <w:sz w:val="28"/>
          <w:szCs w:val="28"/>
        </w:rPr>
      </w:pPr>
      <w:r w:rsidRPr="00CA386A">
        <w:rPr>
          <w:sz w:val="28"/>
          <w:szCs w:val="28"/>
        </w:rPr>
        <w:t xml:space="preserve">At this point I was very eager to find out if my hypothesis that eudemonic wellbeing scores would be lower in minority ethnic members would be correct, so I ran an independent T test with the total eudemonic wellbeing test scores against the two ethnic groups. The results however showed the opposite to be the case. I checked and ensured that </w:t>
      </w:r>
      <w:proofErr w:type="spellStart"/>
      <w:r w:rsidRPr="00CA386A">
        <w:rPr>
          <w:sz w:val="28"/>
          <w:szCs w:val="28"/>
        </w:rPr>
        <w:t>levenes</w:t>
      </w:r>
      <w:proofErr w:type="spellEnd"/>
      <w:r w:rsidRPr="00CA386A">
        <w:rPr>
          <w:sz w:val="28"/>
          <w:szCs w:val="28"/>
        </w:rPr>
        <w:t xml:space="preserve"> was greater than .05 and so equal variances were assumed.</w:t>
      </w:r>
    </w:p>
    <w:p w14:paraId="1A4E97A0" w14:textId="7FF5976A" w:rsidR="0060639F" w:rsidRPr="00CA386A" w:rsidRDefault="0060639F" w:rsidP="00954FB8">
      <w:pPr>
        <w:pStyle w:val="NormalWeb"/>
        <w:spacing w:line="480" w:lineRule="auto"/>
        <w:rPr>
          <w:sz w:val="28"/>
          <w:szCs w:val="28"/>
        </w:rPr>
      </w:pPr>
      <w:r w:rsidRPr="00CA386A">
        <w:rPr>
          <w:sz w:val="28"/>
          <w:szCs w:val="28"/>
        </w:rPr>
        <w:t xml:space="preserve">I then decided to examine the relationship between the two ethnic groups I created and levels of education in order to investigate their effect on eudemonic </w:t>
      </w:r>
      <w:r w:rsidRPr="00CA386A">
        <w:rPr>
          <w:sz w:val="28"/>
          <w:szCs w:val="28"/>
        </w:rPr>
        <w:lastRenderedPageBreak/>
        <w:t xml:space="preserve">wellbeing scores by carrying out a two way between groups ANOVA. I originally created a dichotomous split for level of education (below university level and above university level) but because I wanted to analyse the impact of education on eudemonic scores of minority group members, I needed a categorical independent variable with three categories to effectively carry out the analysis. I therefore decided to have a </w:t>
      </w:r>
      <w:r w:rsidR="00E6501D" w:rsidRPr="00CA386A">
        <w:rPr>
          <w:sz w:val="28"/>
          <w:szCs w:val="28"/>
        </w:rPr>
        <w:t>three-way</w:t>
      </w:r>
      <w:r w:rsidRPr="00CA386A">
        <w:rPr>
          <w:sz w:val="28"/>
          <w:szCs w:val="28"/>
        </w:rPr>
        <w:t xml:space="preserve"> split in levels of education into three groups which are university degree and above as level 2, vocational, college certificate, diploma and other as level 1, and left at under 18years, A levels, equivalent and less as level 0. I also split ethnic groups into majority (white) and minority (BAME) groups. This three-way spl</w:t>
      </w:r>
      <w:r w:rsidR="005A6A1F" w:rsidRPr="00CA386A">
        <w:rPr>
          <w:sz w:val="28"/>
          <w:szCs w:val="28"/>
        </w:rPr>
        <w:t>it turned out to be more expository</w:t>
      </w:r>
      <w:r w:rsidRPr="00CA386A">
        <w:rPr>
          <w:sz w:val="28"/>
          <w:szCs w:val="28"/>
        </w:rPr>
        <w:t xml:space="preserve"> and gave a more accurate picture of thee interaction between ethnic groups and education level. </w:t>
      </w:r>
      <w:r w:rsidR="005123B4" w:rsidRPr="00CA386A">
        <w:rPr>
          <w:sz w:val="28"/>
          <w:szCs w:val="28"/>
        </w:rPr>
        <w:t>Again,</w:t>
      </w:r>
      <w:r w:rsidRPr="00CA386A">
        <w:rPr>
          <w:sz w:val="28"/>
          <w:szCs w:val="28"/>
        </w:rPr>
        <w:t xml:space="preserve"> </w:t>
      </w:r>
      <w:proofErr w:type="spellStart"/>
      <w:r w:rsidRPr="00CA386A">
        <w:rPr>
          <w:sz w:val="28"/>
          <w:szCs w:val="28"/>
        </w:rPr>
        <w:t>levenes</w:t>
      </w:r>
      <w:proofErr w:type="spellEnd"/>
      <w:r w:rsidRPr="00CA386A">
        <w:rPr>
          <w:sz w:val="28"/>
          <w:szCs w:val="28"/>
        </w:rPr>
        <w:t xml:space="preserve"> was insignificant so equal variances were assumed.</w:t>
      </w:r>
    </w:p>
    <w:p w14:paraId="541B87B4" w14:textId="15517266" w:rsidR="0060639F" w:rsidRPr="00CA386A" w:rsidRDefault="0060639F" w:rsidP="00954FB8">
      <w:pPr>
        <w:pStyle w:val="NormalWeb"/>
        <w:spacing w:line="480" w:lineRule="auto"/>
        <w:rPr>
          <w:sz w:val="28"/>
          <w:szCs w:val="28"/>
        </w:rPr>
      </w:pPr>
      <w:r w:rsidRPr="00CA386A">
        <w:rPr>
          <w:sz w:val="28"/>
          <w:szCs w:val="28"/>
        </w:rPr>
        <w:t xml:space="preserve">The results I got from this test prompted me to carry out another test which was not originally on my protocol. I </w:t>
      </w:r>
      <w:r w:rsidR="00332C3A" w:rsidRPr="00CA386A">
        <w:rPr>
          <w:sz w:val="28"/>
          <w:szCs w:val="28"/>
        </w:rPr>
        <w:t xml:space="preserve">had </w:t>
      </w:r>
      <w:r w:rsidRPr="00CA386A">
        <w:rPr>
          <w:sz w:val="28"/>
          <w:szCs w:val="28"/>
        </w:rPr>
        <w:t>found a significant effect of education on ethnic groups and their total QEWB scores which I decided to further investigate.</w:t>
      </w:r>
    </w:p>
    <w:p w14:paraId="3F31E62C" w14:textId="3448213C" w:rsidR="0060639F" w:rsidRPr="00CA386A" w:rsidRDefault="0060639F" w:rsidP="00954FB8">
      <w:pPr>
        <w:pStyle w:val="NormalWeb"/>
        <w:spacing w:line="480" w:lineRule="auto"/>
        <w:rPr>
          <w:sz w:val="28"/>
          <w:szCs w:val="28"/>
        </w:rPr>
      </w:pPr>
      <w:r w:rsidRPr="00CA386A">
        <w:rPr>
          <w:sz w:val="28"/>
          <w:szCs w:val="28"/>
        </w:rPr>
        <w:t xml:space="preserve">I therefore ran a 3 way between, within mixed ANOVA with eudemonic wellbeing scores split into its original three elements which are sense of purpose, effortful engagement and purposeful personal expressiveness. This test highlighted the differences between and within the various groups and levels. </w:t>
      </w:r>
      <w:r w:rsidRPr="00CA386A">
        <w:rPr>
          <w:sz w:val="28"/>
          <w:szCs w:val="28"/>
        </w:rPr>
        <w:lastRenderedPageBreak/>
        <w:t>For this test Mauchly’s sphericity was not violated so I read the results from the tests of within subjects’ contrasts table. Level of education had three levels, so results were read off the quadratic row.</w:t>
      </w:r>
    </w:p>
    <w:p w14:paraId="78580165" w14:textId="7FC6DC3C" w:rsidR="0060639F" w:rsidRPr="00CA386A" w:rsidRDefault="00E6501D" w:rsidP="00954FB8">
      <w:pPr>
        <w:pStyle w:val="NormalWeb"/>
        <w:spacing w:line="480" w:lineRule="auto"/>
        <w:rPr>
          <w:sz w:val="28"/>
          <w:szCs w:val="28"/>
        </w:rPr>
      </w:pPr>
      <w:bookmarkStart w:id="50" w:name="_GoBack"/>
      <w:bookmarkEnd w:id="50"/>
      <w:r w:rsidRPr="00CA386A">
        <w:rPr>
          <w:sz w:val="28"/>
          <w:szCs w:val="28"/>
        </w:rPr>
        <w:t>Next,</w:t>
      </w:r>
      <w:r w:rsidR="0060639F" w:rsidRPr="00CA386A">
        <w:rPr>
          <w:sz w:val="28"/>
          <w:szCs w:val="28"/>
        </w:rPr>
        <w:t xml:space="preserve"> I wanted to scrutinize the relationship between my predictor variables which were Sense of belonging, rate of self-esteem and level of motivation, and total QEWB scores. My survey was originally designed to categorize level of motivation and self-esteem into three categories, so I transformed sense of belonging into high medium and low as well. This meant that I needed to carry out a regression for categorical data. I therefore decided to transform the QEWB total scores into two categories. I decided it would be more efficient to transform QEWB Total scores using the mean score of 24 which also worked out as the median and so gave me two fairly</w:t>
      </w:r>
      <w:r w:rsidR="005123B4" w:rsidRPr="00CA386A">
        <w:rPr>
          <w:sz w:val="28"/>
          <w:szCs w:val="28"/>
        </w:rPr>
        <w:t xml:space="preserve"> </w:t>
      </w:r>
      <w:r w:rsidR="0060639F" w:rsidRPr="00CA386A">
        <w:rPr>
          <w:sz w:val="28"/>
          <w:szCs w:val="28"/>
        </w:rPr>
        <w:t>uniform groups so as not to violate the assumptions of the regression. I then checked to see if any of the assumptions of this regression had been violated but they were all good and it successfully predicted 74% accurately. This however had another surprise. Contrary to my expectation, level of motivation was more predictive of eudemonic wellbeing score than sense of belonging.</w:t>
      </w:r>
    </w:p>
    <w:p w14:paraId="633A709B" w14:textId="65E699FD" w:rsidR="0060639F" w:rsidRPr="00CA386A" w:rsidRDefault="0060639F" w:rsidP="00954FB8">
      <w:pPr>
        <w:pStyle w:val="NormalWeb"/>
        <w:spacing w:line="480" w:lineRule="auto"/>
        <w:rPr>
          <w:sz w:val="28"/>
          <w:szCs w:val="28"/>
        </w:rPr>
      </w:pPr>
      <w:r w:rsidRPr="00CA386A">
        <w:rPr>
          <w:sz w:val="28"/>
          <w:szCs w:val="28"/>
        </w:rPr>
        <w:t xml:space="preserve">My </w:t>
      </w:r>
      <w:r w:rsidR="00FB730D" w:rsidRPr="00CA386A">
        <w:rPr>
          <w:sz w:val="28"/>
          <w:szCs w:val="28"/>
        </w:rPr>
        <w:t>supervisor’s</w:t>
      </w:r>
      <w:r w:rsidRPr="00CA386A">
        <w:rPr>
          <w:sz w:val="28"/>
          <w:szCs w:val="28"/>
        </w:rPr>
        <w:t xml:space="preserve"> wealth of </w:t>
      </w:r>
      <w:r w:rsidR="00925D26" w:rsidRPr="00CA386A">
        <w:rPr>
          <w:sz w:val="28"/>
          <w:szCs w:val="28"/>
        </w:rPr>
        <w:t xml:space="preserve">experience </w:t>
      </w:r>
      <w:r w:rsidR="000A08B5" w:rsidRPr="00CA386A">
        <w:rPr>
          <w:sz w:val="28"/>
          <w:szCs w:val="28"/>
        </w:rPr>
        <w:t>proved extremely useful</w:t>
      </w:r>
      <w:r w:rsidRPr="00CA386A">
        <w:rPr>
          <w:sz w:val="28"/>
          <w:szCs w:val="28"/>
        </w:rPr>
        <w:t xml:space="preserve"> in this entire process </w:t>
      </w:r>
      <w:r w:rsidR="00925D26" w:rsidRPr="00CA386A">
        <w:rPr>
          <w:sz w:val="28"/>
          <w:szCs w:val="28"/>
        </w:rPr>
        <w:t xml:space="preserve">for instance, I was </w:t>
      </w:r>
      <w:r w:rsidRPr="00CA386A">
        <w:rPr>
          <w:sz w:val="28"/>
          <w:szCs w:val="28"/>
        </w:rPr>
        <w:t xml:space="preserve">all set to only collect data on minority ethnic group members on the assumption that they had lower eudemonic wellbeing than the majority population. It was only on the instigation of my supervisor that I </w:t>
      </w:r>
      <w:r w:rsidRPr="00CA386A">
        <w:rPr>
          <w:sz w:val="28"/>
          <w:szCs w:val="28"/>
        </w:rPr>
        <w:lastRenderedPageBreak/>
        <w:t>collected and then proceeded to compare the data which turned out to be the opposite of my original assumption.</w:t>
      </w:r>
    </w:p>
    <w:p w14:paraId="53FEE052" w14:textId="6776F48F" w:rsidR="0060639F" w:rsidRPr="00CA386A" w:rsidRDefault="0060639F" w:rsidP="00954FB8">
      <w:pPr>
        <w:pStyle w:val="NormalWeb"/>
        <w:spacing w:line="480" w:lineRule="auto"/>
        <w:rPr>
          <w:sz w:val="28"/>
          <w:szCs w:val="28"/>
        </w:rPr>
      </w:pPr>
      <w:r w:rsidRPr="00CA386A">
        <w:rPr>
          <w:sz w:val="28"/>
          <w:szCs w:val="28"/>
        </w:rPr>
        <w:t>One key lesson I</w:t>
      </w:r>
      <w:r w:rsidR="00994D70" w:rsidRPr="00CA386A">
        <w:rPr>
          <w:sz w:val="28"/>
          <w:szCs w:val="28"/>
        </w:rPr>
        <w:t xml:space="preserve"> have</w:t>
      </w:r>
      <w:r w:rsidRPr="00CA386A">
        <w:rPr>
          <w:sz w:val="28"/>
          <w:szCs w:val="28"/>
        </w:rPr>
        <w:t xml:space="preserve"> learnt from this research process is to prepare well in advance so as to have all the key information required and effectively plan to capture necessary data.</w:t>
      </w:r>
      <w:r w:rsidR="00332C3A" w:rsidRPr="00CA386A">
        <w:rPr>
          <w:sz w:val="28"/>
          <w:szCs w:val="28"/>
        </w:rPr>
        <w:t xml:space="preserve"> It</w:t>
      </w:r>
      <w:r w:rsidR="00994D70" w:rsidRPr="00CA386A">
        <w:rPr>
          <w:sz w:val="28"/>
          <w:szCs w:val="28"/>
        </w:rPr>
        <w:t xml:space="preserve"> is </w:t>
      </w:r>
      <w:r w:rsidR="00332C3A" w:rsidRPr="00CA386A">
        <w:rPr>
          <w:sz w:val="28"/>
          <w:szCs w:val="28"/>
        </w:rPr>
        <w:t xml:space="preserve">also key to have a malleable data protocol </w:t>
      </w:r>
      <w:r w:rsidR="000A08B5" w:rsidRPr="00CA386A">
        <w:rPr>
          <w:sz w:val="28"/>
          <w:szCs w:val="28"/>
        </w:rPr>
        <w:t>in order</w:t>
      </w:r>
      <w:r w:rsidR="00332C3A" w:rsidRPr="00CA386A">
        <w:rPr>
          <w:sz w:val="28"/>
          <w:szCs w:val="28"/>
        </w:rPr>
        <w:t xml:space="preserve"> to accommodate and effectively explore unexpected lines of enquiry.</w:t>
      </w:r>
    </w:p>
    <w:p w14:paraId="62E44241" w14:textId="77777777" w:rsidR="00332C3A" w:rsidRPr="00CA386A" w:rsidRDefault="00332C3A" w:rsidP="00954FB8">
      <w:pPr>
        <w:pStyle w:val="NormalWeb"/>
        <w:spacing w:line="480" w:lineRule="auto"/>
        <w:rPr>
          <w:sz w:val="28"/>
          <w:szCs w:val="28"/>
        </w:rPr>
      </w:pPr>
    </w:p>
    <w:p w14:paraId="282B8E9B" w14:textId="77777777" w:rsidR="00332C3A" w:rsidRPr="00CA386A" w:rsidRDefault="00332C3A" w:rsidP="00954FB8">
      <w:pPr>
        <w:pStyle w:val="NormalWeb"/>
        <w:spacing w:line="480" w:lineRule="auto"/>
        <w:rPr>
          <w:sz w:val="28"/>
          <w:szCs w:val="28"/>
        </w:rPr>
      </w:pPr>
    </w:p>
    <w:p w14:paraId="1DCAEC92" w14:textId="560A7D87" w:rsidR="00CA386A" w:rsidRPr="00CA386A" w:rsidRDefault="0013731F" w:rsidP="00CA386A">
      <w:pPr>
        <w:pStyle w:val="Heading1"/>
        <w:spacing w:line="480" w:lineRule="auto"/>
        <w:jc w:val="center"/>
        <w:rPr>
          <w:rFonts w:ascii="Arial Black" w:hAnsi="Arial Black"/>
          <w:sz w:val="28"/>
          <w:szCs w:val="28"/>
        </w:rPr>
      </w:pPr>
      <w:r w:rsidRPr="00CA386A">
        <w:rPr>
          <w:sz w:val="28"/>
          <w:szCs w:val="28"/>
        </w:rPr>
        <w:br w:type="page"/>
      </w:r>
      <w:bookmarkStart w:id="51" w:name="_Toc26176564"/>
      <w:r w:rsidR="00CA386A" w:rsidRPr="00CA386A">
        <w:rPr>
          <w:rFonts w:ascii="Arial Black" w:hAnsi="Arial Black"/>
          <w:sz w:val="28"/>
          <w:szCs w:val="28"/>
        </w:rPr>
        <w:lastRenderedPageBreak/>
        <w:t>REFERENCES</w:t>
      </w:r>
      <w:bookmarkEnd w:id="51"/>
    </w:p>
    <w:sdt>
      <w:sdtPr>
        <w:rPr>
          <w:rFonts w:ascii="Times New Roman" w:eastAsiaTheme="minorHAnsi" w:hAnsi="Times New Roman" w:cstheme="minorBidi"/>
          <w:sz w:val="28"/>
          <w:szCs w:val="28"/>
        </w:rPr>
        <w:id w:val="-573587230"/>
        <w:bibliography/>
      </w:sdtPr>
      <w:sdtContent>
        <w:p w14:paraId="0CE256D0"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sz w:val="28"/>
              <w:szCs w:val="28"/>
            </w:rPr>
            <w:fldChar w:fldCharType="begin"/>
          </w:r>
          <w:r w:rsidRPr="00CA386A">
            <w:rPr>
              <w:rFonts w:ascii="Times New Roman" w:hAnsi="Times New Roman"/>
              <w:sz w:val="28"/>
              <w:szCs w:val="28"/>
            </w:rPr>
            <w:instrText xml:space="preserve"> BIBLIOGRAPHY </w:instrText>
          </w:r>
          <w:r w:rsidRPr="00CA386A">
            <w:rPr>
              <w:rFonts w:ascii="Times New Roman" w:hAnsi="Times New Roman"/>
              <w:sz w:val="28"/>
              <w:szCs w:val="28"/>
            </w:rPr>
            <w:fldChar w:fldCharType="separate"/>
          </w:r>
          <w:r w:rsidRPr="00CA386A">
            <w:rPr>
              <w:rFonts w:ascii="Times New Roman" w:hAnsi="Times New Roman"/>
              <w:noProof/>
              <w:sz w:val="28"/>
              <w:szCs w:val="28"/>
            </w:rPr>
            <w:t xml:space="preserve">Areepattamannil, S., &amp; Hashim, J. (2017). The Questionnaire for Eudaimonic Well-being (QEWB): Psychometric Properties in a Non-western Adolescent Sample. </w:t>
          </w:r>
          <w:r w:rsidRPr="00CA386A">
            <w:rPr>
              <w:rFonts w:ascii="Times New Roman" w:hAnsi="Times New Roman"/>
              <w:i/>
              <w:iCs/>
              <w:noProof/>
              <w:sz w:val="28"/>
              <w:szCs w:val="28"/>
            </w:rPr>
            <w:t>QEWB</w:t>
          </w:r>
          <w:r w:rsidRPr="00CA386A">
            <w:rPr>
              <w:rFonts w:ascii="Times New Roman" w:hAnsi="Times New Roman"/>
              <w:noProof/>
              <w:sz w:val="28"/>
              <w:szCs w:val="28"/>
            </w:rPr>
            <w:t>, pp. 236-242.</w:t>
          </w:r>
        </w:p>
        <w:p w14:paraId="62291EC3"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Aronson, J. F. (2002). Reducing the effect of stereotype threat on African American college students by shaping theories of intelligenc. </w:t>
          </w:r>
          <w:r w:rsidRPr="00CA386A">
            <w:rPr>
              <w:rFonts w:ascii="Times New Roman" w:hAnsi="Times New Roman"/>
              <w:i/>
              <w:iCs/>
              <w:noProof/>
              <w:sz w:val="28"/>
              <w:szCs w:val="28"/>
            </w:rPr>
            <w:t>Journal of Experimental Social Psychology</w:t>
          </w:r>
          <w:r w:rsidRPr="00CA386A">
            <w:rPr>
              <w:rFonts w:ascii="Times New Roman" w:hAnsi="Times New Roman"/>
              <w:noProof/>
              <w:sz w:val="28"/>
              <w:szCs w:val="28"/>
            </w:rPr>
            <w:t>, 113–125.</w:t>
          </w:r>
        </w:p>
        <w:p w14:paraId="5E8DF754"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Bellin, Z. J. (2017). Attending to Meaning in Life in the Lives of Marginalized Individual. </w:t>
          </w:r>
          <w:r w:rsidRPr="00CA386A">
            <w:rPr>
              <w:rFonts w:ascii="Times New Roman" w:hAnsi="Times New Roman"/>
              <w:i/>
              <w:iCs/>
              <w:noProof/>
              <w:sz w:val="28"/>
              <w:szCs w:val="28"/>
            </w:rPr>
            <w:t>Journal of Humanistic Counseling</w:t>
          </w:r>
          <w:r w:rsidRPr="00CA386A">
            <w:rPr>
              <w:rFonts w:ascii="Times New Roman" w:hAnsi="Times New Roman"/>
              <w:noProof/>
              <w:sz w:val="28"/>
              <w:szCs w:val="28"/>
            </w:rPr>
            <w:t>, p.211-228.</w:t>
          </w:r>
        </w:p>
        <w:p w14:paraId="07563F37"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Berry, W. J., &amp; Hou, F. (2016). Immigrant Acculturation and Wellbeing in Canada. </w:t>
          </w:r>
          <w:r w:rsidRPr="00CA386A">
            <w:rPr>
              <w:rFonts w:ascii="Times New Roman" w:hAnsi="Times New Roman"/>
              <w:i/>
              <w:iCs/>
              <w:noProof/>
              <w:sz w:val="28"/>
              <w:szCs w:val="28"/>
            </w:rPr>
            <w:t>Canadian Psychological Association</w:t>
          </w:r>
          <w:r w:rsidRPr="00CA386A">
            <w:rPr>
              <w:rFonts w:ascii="Times New Roman" w:hAnsi="Times New Roman"/>
              <w:noProof/>
              <w:sz w:val="28"/>
              <w:szCs w:val="28"/>
            </w:rPr>
            <w:t>, 254-264.</w:t>
          </w:r>
        </w:p>
        <w:p w14:paraId="12C3D176"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Christopher, D. (2013). Addressing the Social Determinants of Subjective Wellbeing: The Latest Challenge for Social Policy. </w:t>
          </w:r>
          <w:r w:rsidRPr="00CA386A">
            <w:rPr>
              <w:rFonts w:ascii="Times New Roman" w:hAnsi="Times New Roman"/>
              <w:i/>
              <w:iCs/>
              <w:noProof/>
              <w:sz w:val="28"/>
              <w:szCs w:val="28"/>
            </w:rPr>
            <w:t>Journal of Social Policy</w:t>
          </w:r>
          <w:r w:rsidRPr="00CA386A">
            <w:rPr>
              <w:rFonts w:ascii="Times New Roman" w:hAnsi="Times New Roman"/>
              <w:noProof/>
              <w:sz w:val="28"/>
              <w:szCs w:val="28"/>
            </w:rPr>
            <w:t>, 541-565.</w:t>
          </w:r>
        </w:p>
        <w:p w14:paraId="7D476358"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Contrada, R. J., Ashmore, R. D., Gary, M. L., Coups, E., Egeth, J. D., Sewell, A., . . . Chasse, V. (2000). Ethnicity-Related Sources of Stress and Their Effects on Well-Being. </w:t>
          </w:r>
          <w:r w:rsidRPr="00CA386A">
            <w:rPr>
              <w:rFonts w:ascii="Times New Roman" w:hAnsi="Times New Roman"/>
              <w:i/>
              <w:iCs/>
              <w:noProof/>
              <w:sz w:val="28"/>
              <w:szCs w:val="28"/>
            </w:rPr>
            <w:t>Current Directions in Psychological Science</w:t>
          </w:r>
          <w:r w:rsidRPr="00CA386A">
            <w:rPr>
              <w:rFonts w:ascii="Times New Roman" w:hAnsi="Times New Roman"/>
              <w:noProof/>
              <w:sz w:val="28"/>
              <w:szCs w:val="28"/>
            </w:rPr>
            <w:t>, 136-139.</w:t>
          </w:r>
        </w:p>
        <w:p w14:paraId="36BB321D"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lastRenderedPageBreak/>
            <w:t xml:space="preserve">Deeming, C. (2013). Addressing the Social Determinants of Subjective Wellbeing: The Latest Challenge for Social Policy. </w:t>
          </w:r>
          <w:r w:rsidRPr="00CA386A">
            <w:rPr>
              <w:rFonts w:ascii="Times New Roman" w:hAnsi="Times New Roman"/>
              <w:i/>
              <w:iCs/>
              <w:noProof/>
              <w:sz w:val="28"/>
              <w:szCs w:val="28"/>
            </w:rPr>
            <w:t>Journal of Social Policy</w:t>
          </w:r>
          <w:r w:rsidRPr="00CA386A">
            <w:rPr>
              <w:rFonts w:ascii="Times New Roman" w:hAnsi="Times New Roman"/>
              <w:noProof/>
              <w:sz w:val="28"/>
              <w:szCs w:val="28"/>
            </w:rPr>
            <w:t>, 541-565.</w:t>
          </w:r>
        </w:p>
        <w:p w14:paraId="467E41D9"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Dolan, P., Layard, R., &amp; Metcalfe, R. (2011). </w:t>
          </w:r>
          <w:r w:rsidRPr="00CA386A">
            <w:rPr>
              <w:rFonts w:ascii="Times New Roman" w:hAnsi="Times New Roman"/>
              <w:i/>
              <w:iCs/>
              <w:noProof/>
              <w:sz w:val="28"/>
              <w:szCs w:val="28"/>
            </w:rPr>
            <w:t>Measuring Subjective Well-being for Public Policy.</w:t>
          </w:r>
          <w:r w:rsidRPr="00CA386A">
            <w:rPr>
              <w:rFonts w:ascii="Times New Roman" w:hAnsi="Times New Roman"/>
              <w:noProof/>
              <w:sz w:val="28"/>
              <w:szCs w:val="28"/>
            </w:rPr>
            <w:t xml:space="preserve"> London: Office for National Statistics.</w:t>
          </w:r>
        </w:p>
        <w:p w14:paraId="74B10E53"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Dolan, P., Layard, R., &amp; Robert, M. (2011). </w:t>
          </w:r>
          <w:r w:rsidRPr="00CA386A">
            <w:rPr>
              <w:rFonts w:ascii="Times New Roman" w:hAnsi="Times New Roman"/>
              <w:i/>
              <w:iCs/>
              <w:noProof/>
              <w:sz w:val="28"/>
              <w:szCs w:val="28"/>
            </w:rPr>
            <w:t>Measuring Subjective Wellbeing for Public Policy: Recommendations on Measures.</w:t>
          </w:r>
          <w:r w:rsidRPr="00CA386A">
            <w:rPr>
              <w:rFonts w:ascii="Times New Roman" w:hAnsi="Times New Roman"/>
              <w:noProof/>
              <w:sz w:val="28"/>
              <w:szCs w:val="28"/>
            </w:rPr>
            <w:t xml:space="preserve"> London: Centre for Economic Performance.</w:t>
          </w:r>
        </w:p>
        <w:p w14:paraId="477F86F4"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Flemming, K., Closs, S. J., Hughes, N. D., &amp; Bennett, M. (2016). Using qualitative research to overcome the shortcomings of systematic reviews when designing of a self-management intervention for advanced cancer pain. </w:t>
          </w:r>
          <w:r w:rsidRPr="00CA386A">
            <w:rPr>
              <w:rFonts w:ascii="Times New Roman" w:hAnsi="Times New Roman"/>
              <w:i/>
              <w:iCs/>
              <w:noProof/>
              <w:sz w:val="28"/>
              <w:szCs w:val="28"/>
            </w:rPr>
            <w:t>International Journal of Qualitative Methods</w:t>
          </w:r>
          <w:r w:rsidRPr="00CA386A">
            <w:rPr>
              <w:rFonts w:ascii="Times New Roman" w:hAnsi="Times New Roman"/>
              <w:noProof/>
              <w:sz w:val="28"/>
              <w:szCs w:val="28"/>
            </w:rPr>
            <w:t>.</w:t>
          </w:r>
        </w:p>
        <w:p w14:paraId="026921C6"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Future Generations Commissioner for Wales. (2019). </w:t>
          </w:r>
          <w:r w:rsidRPr="00CA386A">
            <w:rPr>
              <w:rFonts w:ascii="Times New Roman" w:hAnsi="Times New Roman"/>
              <w:i/>
              <w:iCs/>
              <w:noProof/>
              <w:sz w:val="28"/>
              <w:szCs w:val="28"/>
            </w:rPr>
            <w:t>Well-being of Future Generations (Wales) Act 2015.</w:t>
          </w:r>
          <w:r w:rsidRPr="00CA386A">
            <w:rPr>
              <w:rFonts w:ascii="Times New Roman" w:hAnsi="Times New Roman"/>
              <w:noProof/>
              <w:sz w:val="28"/>
              <w:szCs w:val="28"/>
            </w:rPr>
            <w:t xml:space="preserve"> Cardiff: Future Generations Commissioner for Wales.</w:t>
          </w:r>
        </w:p>
        <w:p w14:paraId="16416852"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Geronimus, T. A. (2005). "Weathering" and age-patterns of allostatic load scores among Blacks and Whites in the United State. </w:t>
          </w:r>
          <w:r w:rsidRPr="00CA386A">
            <w:rPr>
              <w:rFonts w:ascii="Times New Roman" w:hAnsi="Times New Roman"/>
              <w:i/>
              <w:iCs/>
              <w:noProof/>
              <w:sz w:val="28"/>
              <w:szCs w:val="28"/>
            </w:rPr>
            <w:t>American Journal of Public Health</w:t>
          </w:r>
          <w:r w:rsidRPr="00CA386A">
            <w:rPr>
              <w:rFonts w:ascii="Times New Roman" w:hAnsi="Times New Roman"/>
              <w:noProof/>
              <w:sz w:val="28"/>
              <w:szCs w:val="28"/>
            </w:rPr>
            <w:t>, 826-833.</w:t>
          </w:r>
        </w:p>
        <w:p w14:paraId="664BDEE4"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lastRenderedPageBreak/>
            <w:t xml:space="preserve">Ghavami, N., Fingerhut, A., Peplau, L. A., Grant, S. K., &amp; Wittig, M. A. (2011). Testing a Model of Minority Identity Achievement, Identity Affirmation, and Psychological Well-Being Among Ethnic Minority and Sexual Minority Individuals. </w:t>
          </w:r>
          <w:r w:rsidRPr="00CA386A">
            <w:rPr>
              <w:rFonts w:ascii="Times New Roman" w:hAnsi="Times New Roman"/>
              <w:i/>
              <w:iCs/>
              <w:noProof/>
              <w:sz w:val="28"/>
              <w:szCs w:val="28"/>
            </w:rPr>
            <w:t>Cultural Diversity and Ethnic Minority Psychology</w:t>
          </w:r>
          <w:r w:rsidRPr="00CA386A">
            <w:rPr>
              <w:rFonts w:ascii="Times New Roman" w:hAnsi="Times New Roman"/>
              <w:noProof/>
              <w:sz w:val="28"/>
              <w:szCs w:val="28"/>
            </w:rPr>
            <w:t>, p.79-89.</w:t>
          </w:r>
        </w:p>
        <w:p w14:paraId="07B2BE27"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Hutchings, P. B., &amp; Haddock, G. (2008). Look Black in anger: The role of implicit prejudice in the categorization and perceived emotional intensity of racially ambiguous faces. </w:t>
          </w:r>
          <w:r w:rsidRPr="00CA386A">
            <w:rPr>
              <w:rFonts w:ascii="Times New Roman" w:hAnsi="Times New Roman"/>
              <w:i/>
              <w:iCs/>
              <w:noProof/>
              <w:sz w:val="28"/>
              <w:szCs w:val="28"/>
            </w:rPr>
            <w:t>Journal of Experimental Social Psychology, 2008,, Vol.44(5)</w:t>
          </w:r>
          <w:r w:rsidRPr="00CA386A">
            <w:rPr>
              <w:rFonts w:ascii="Times New Roman" w:hAnsi="Times New Roman"/>
              <w:noProof/>
              <w:sz w:val="28"/>
              <w:szCs w:val="28"/>
            </w:rPr>
            <w:t>, pp.1418-142.</w:t>
          </w:r>
        </w:p>
        <w:p w14:paraId="6F35922A"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Jayawickreme, E., Forgeard, J. C., &amp; Seligman, E. P. (2012). The Engine of Well-Being. </w:t>
          </w:r>
          <w:r w:rsidRPr="00CA386A">
            <w:rPr>
              <w:rFonts w:ascii="Times New Roman" w:hAnsi="Times New Roman"/>
              <w:i/>
              <w:iCs/>
              <w:noProof/>
              <w:sz w:val="28"/>
              <w:szCs w:val="28"/>
            </w:rPr>
            <w:t>American Psychological Association</w:t>
          </w:r>
          <w:r w:rsidRPr="00CA386A">
            <w:rPr>
              <w:rFonts w:ascii="Times New Roman" w:hAnsi="Times New Roman"/>
              <w:noProof/>
              <w:sz w:val="28"/>
              <w:szCs w:val="28"/>
            </w:rPr>
            <w:t>, 327-342.</w:t>
          </w:r>
        </w:p>
        <w:p w14:paraId="753557B4"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Jennifer, K. T. (2002). Membership in a Devalued Social Group and Emotional. </w:t>
          </w:r>
          <w:r w:rsidRPr="00CA386A">
            <w:rPr>
              <w:rFonts w:ascii="Times New Roman" w:hAnsi="Times New Roman"/>
              <w:i/>
              <w:iCs/>
              <w:noProof/>
              <w:sz w:val="28"/>
              <w:szCs w:val="28"/>
            </w:rPr>
            <w:t>Sex Roles</w:t>
          </w:r>
          <w:r w:rsidRPr="00CA386A">
            <w:rPr>
              <w:rFonts w:ascii="Times New Roman" w:hAnsi="Times New Roman"/>
              <w:noProof/>
              <w:sz w:val="28"/>
              <w:szCs w:val="28"/>
            </w:rPr>
            <w:t>, 419-431.</w:t>
          </w:r>
        </w:p>
        <w:p w14:paraId="1A729DBD"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Kokkoris, M. D. (2016). Revisiting the relationship between maximizing and well-being: An investigation of eudaimonic well-being. </w:t>
          </w:r>
          <w:r w:rsidRPr="00CA386A">
            <w:rPr>
              <w:rFonts w:ascii="Times New Roman" w:hAnsi="Times New Roman"/>
              <w:i/>
              <w:iCs/>
              <w:noProof/>
              <w:sz w:val="28"/>
              <w:szCs w:val="28"/>
            </w:rPr>
            <w:t>Personality and Individual Differences</w:t>
          </w:r>
          <w:r w:rsidRPr="00CA386A">
            <w:rPr>
              <w:rFonts w:ascii="Times New Roman" w:hAnsi="Times New Roman"/>
              <w:noProof/>
              <w:sz w:val="28"/>
              <w:szCs w:val="28"/>
            </w:rPr>
            <w:t>, 174-178.</w:t>
          </w:r>
        </w:p>
        <w:p w14:paraId="3A1A0D30"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Mallett, R. K., Mello, Z. R., Wagner, D. E., Worrell, F., Burrow, R. N., &amp; Andretta, J. R. (2011). Do I Belong? It Depends on When You Ask. . </w:t>
          </w:r>
          <w:r w:rsidRPr="00CA386A">
            <w:rPr>
              <w:rFonts w:ascii="Times New Roman" w:hAnsi="Times New Roman"/>
              <w:i/>
              <w:iCs/>
              <w:noProof/>
              <w:sz w:val="28"/>
              <w:szCs w:val="28"/>
            </w:rPr>
            <w:t>Cultural Diversity and Ethnic Minority Psychology</w:t>
          </w:r>
          <w:r w:rsidRPr="00CA386A">
            <w:rPr>
              <w:rFonts w:ascii="Times New Roman" w:hAnsi="Times New Roman"/>
              <w:noProof/>
              <w:sz w:val="28"/>
              <w:szCs w:val="28"/>
            </w:rPr>
            <w:t>, 432-437.</w:t>
          </w:r>
        </w:p>
        <w:p w14:paraId="1478C6C1"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lastRenderedPageBreak/>
            <w:t xml:space="preserve">Manevska, K., &amp; Achterberg, P. (2013). Immigration and Perceived Ethnic Threat: Cultural Capital and Economic Explanations. </w:t>
          </w:r>
          <w:r w:rsidRPr="00CA386A">
            <w:rPr>
              <w:rFonts w:ascii="Times New Roman" w:hAnsi="Times New Roman"/>
              <w:i/>
              <w:iCs/>
              <w:noProof/>
              <w:sz w:val="28"/>
              <w:szCs w:val="28"/>
            </w:rPr>
            <w:t>European Sociological Review</w:t>
          </w:r>
          <w:r w:rsidRPr="00CA386A">
            <w:rPr>
              <w:rFonts w:ascii="Times New Roman" w:hAnsi="Times New Roman"/>
              <w:noProof/>
              <w:sz w:val="28"/>
              <w:szCs w:val="28"/>
            </w:rPr>
            <w:t>, 437-449.</w:t>
          </w:r>
        </w:p>
        <w:p w14:paraId="786D8532"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Rao, M., &amp; Stevenson, J. (2014). </w:t>
          </w:r>
          <w:r w:rsidRPr="00CA386A">
            <w:rPr>
              <w:rFonts w:ascii="Times New Roman" w:hAnsi="Times New Roman"/>
              <w:i/>
              <w:iCs/>
              <w:noProof/>
              <w:sz w:val="28"/>
              <w:szCs w:val="28"/>
            </w:rPr>
            <w:t>Explaining levels of wellbeing in Black and Minority Ethnic populations in England.</w:t>
          </w:r>
          <w:r w:rsidRPr="00CA386A">
            <w:rPr>
              <w:rFonts w:ascii="Times New Roman" w:hAnsi="Times New Roman"/>
              <w:noProof/>
              <w:sz w:val="28"/>
              <w:szCs w:val="28"/>
            </w:rPr>
            <w:t xml:space="preserve"> London: University of East London, Institute for Health and Human Development.</w:t>
          </w:r>
        </w:p>
        <w:p w14:paraId="1C9BBA04"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Ryan, M. R., &amp; Deci, L. E. (1985). </w:t>
          </w:r>
          <w:r w:rsidRPr="00CA386A">
            <w:rPr>
              <w:rFonts w:ascii="Times New Roman" w:hAnsi="Times New Roman"/>
              <w:i/>
              <w:iCs/>
              <w:noProof/>
              <w:sz w:val="28"/>
              <w:szCs w:val="28"/>
            </w:rPr>
            <w:t>Intrinsic Motivationand self-determination in human behavior.</w:t>
          </w:r>
          <w:r w:rsidRPr="00CA386A">
            <w:rPr>
              <w:rFonts w:ascii="Times New Roman" w:hAnsi="Times New Roman"/>
              <w:noProof/>
              <w:sz w:val="28"/>
              <w:szCs w:val="28"/>
            </w:rPr>
            <w:t xml:space="preserve"> New York : Plenum Publishing Company.</w:t>
          </w:r>
        </w:p>
        <w:p w14:paraId="1D3BDFD5"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Ryan, R. M., &amp; Deci, E. L. (2000). Self-Determination Theory and the Facilitation of Intrinsic Motivation Social Development and Well-being. </w:t>
          </w:r>
          <w:r w:rsidRPr="00CA386A">
            <w:rPr>
              <w:rFonts w:ascii="Times New Roman" w:hAnsi="Times New Roman"/>
              <w:i/>
              <w:iCs/>
              <w:noProof/>
              <w:sz w:val="28"/>
              <w:szCs w:val="28"/>
            </w:rPr>
            <w:t>American Psychologist</w:t>
          </w:r>
          <w:r w:rsidRPr="00CA386A">
            <w:rPr>
              <w:rFonts w:ascii="Times New Roman" w:hAnsi="Times New Roman"/>
              <w:noProof/>
              <w:sz w:val="28"/>
              <w:szCs w:val="28"/>
            </w:rPr>
            <w:t>, 68-79.</w:t>
          </w:r>
        </w:p>
        <w:p w14:paraId="1D06A095"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Ryan, R. M., Huta, V., &amp; Deci, E. (2008). Living well: a self-determination theory perspective on eudaimonia. </w:t>
          </w:r>
          <w:r w:rsidRPr="00CA386A">
            <w:rPr>
              <w:rFonts w:ascii="Times New Roman" w:hAnsi="Times New Roman"/>
              <w:i/>
              <w:iCs/>
              <w:noProof/>
              <w:sz w:val="28"/>
              <w:szCs w:val="28"/>
            </w:rPr>
            <w:t>Journal of Happiness Studies</w:t>
          </w:r>
          <w:r w:rsidRPr="00CA386A">
            <w:rPr>
              <w:rFonts w:ascii="Times New Roman" w:hAnsi="Times New Roman"/>
              <w:noProof/>
              <w:sz w:val="28"/>
              <w:szCs w:val="28"/>
            </w:rPr>
            <w:t>, 139-170.</w:t>
          </w:r>
        </w:p>
        <w:p w14:paraId="224B426E"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Ryff, C. D., Hughes, D. L., &amp; Keyes, M. L. (2003). Status Inequalities, Perceived Discrimination, and Eudaimonic Well-Being: Do the Challenges of Minority Life Hone Purpose and Growth? </w:t>
          </w:r>
          <w:r w:rsidRPr="00CA386A">
            <w:rPr>
              <w:rFonts w:ascii="Times New Roman" w:hAnsi="Times New Roman"/>
              <w:i/>
              <w:iCs/>
              <w:noProof/>
              <w:sz w:val="28"/>
              <w:szCs w:val="28"/>
            </w:rPr>
            <w:t>Journal of Health and Social Behavior</w:t>
          </w:r>
          <w:r w:rsidRPr="00CA386A">
            <w:rPr>
              <w:rFonts w:ascii="Times New Roman" w:hAnsi="Times New Roman"/>
              <w:noProof/>
              <w:sz w:val="28"/>
              <w:szCs w:val="28"/>
            </w:rPr>
            <w:t>, 271-295.</w:t>
          </w:r>
        </w:p>
        <w:p w14:paraId="3C4048AF"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lastRenderedPageBreak/>
            <w:t xml:space="preserve">Samuel, L. G., &amp; John, F. D. (2012). </w:t>
          </w:r>
          <w:r w:rsidRPr="00CA386A">
            <w:rPr>
              <w:rFonts w:ascii="Times New Roman" w:hAnsi="Times New Roman"/>
              <w:i/>
              <w:iCs/>
              <w:noProof/>
              <w:sz w:val="28"/>
              <w:szCs w:val="28"/>
            </w:rPr>
            <w:t>Reducing intergroup bias: The common ingroup identity mode.</w:t>
          </w:r>
          <w:r w:rsidRPr="00CA386A">
            <w:rPr>
              <w:rFonts w:ascii="Times New Roman" w:hAnsi="Times New Roman"/>
              <w:noProof/>
              <w:sz w:val="28"/>
              <w:szCs w:val="28"/>
            </w:rPr>
            <w:t xml:space="preserve"> Routledge.</w:t>
          </w:r>
        </w:p>
        <w:p w14:paraId="0931296F"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Schutte, L., Wissing, M., &amp; Khumalo, I. (2013). Further validation of the questionnaire for eudaimonic well-being (QEWB). </w:t>
          </w:r>
          <w:r w:rsidRPr="00CA386A">
            <w:rPr>
              <w:rFonts w:ascii="Times New Roman" w:hAnsi="Times New Roman"/>
              <w:i/>
              <w:iCs/>
              <w:noProof/>
              <w:sz w:val="28"/>
              <w:szCs w:val="28"/>
            </w:rPr>
            <w:t>Psychology of Well-Being: Theory, Research and Practice</w:t>
          </w:r>
          <w:r w:rsidRPr="00CA386A">
            <w:rPr>
              <w:rFonts w:ascii="Times New Roman" w:hAnsi="Times New Roman"/>
              <w:noProof/>
              <w:sz w:val="28"/>
              <w:szCs w:val="28"/>
            </w:rPr>
            <w:t>, pp.1-22.</w:t>
          </w:r>
        </w:p>
        <w:p w14:paraId="3E0F4238"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Thomas, A. M., &amp; Tom, P. (2009). When Differences Become Essential: Minority Essentialism in Response to Majority Treatmen. </w:t>
          </w:r>
          <w:r w:rsidRPr="00CA386A">
            <w:rPr>
              <w:rFonts w:ascii="Times New Roman" w:hAnsi="Times New Roman"/>
              <w:i/>
              <w:iCs/>
              <w:noProof/>
              <w:sz w:val="28"/>
              <w:szCs w:val="28"/>
            </w:rPr>
            <w:t>Personality and Social Psychology Bulletin</w:t>
          </w:r>
          <w:r w:rsidRPr="00CA386A">
            <w:rPr>
              <w:rFonts w:ascii="Times New Roman" w:hAnsi="Times New Roman"/>
              <w:noProof/>
              <w:sz w:val="28"/>
              <w:szCs w:val="28"/>
            </w:rPr>
            <w:t>, pp.656-668.</w:t>
          </w:r>
        </w:p>
        <w:p w14:paraId="6A6C2F57"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Urzúa, A., Godoy, N., Leppes, F., Trujillo, C., Osorio, C., &amp; Caqueo-Urízar, A. (2018). The mediating effect of self-esteem on the relationship between perceived discrimination and psychological well-being in immigrants. </w:t>
          </w:r>
          <w:r w:rsidRPr="00CA386A">
            <w:rPr>
              <w:rFonts w:ascii="Times New Roman" w:hAnsi="Times New Roman"/>
              <w:i/>
              <w:iCs/>
              <w:noProof/>
              <w:sz w:val="28"/>
              <w:szCs w:val="28"/>
            </w:rPr>
            <w:t xml:space="preserve">PLoS One </w:t>
          </w:r>
          <w:r w:rsidRPr="00CA386A">
            <w:rPr>
              <w:rFonts w:ascii="Times New Roman" w:hAnsi="Times New Roman"/>
              <w:noProof/>
              <w:sz w:val="28"/>
              <w:szCs w:val="28"/>
            </w:rPr>
            <w:t>, Vol.13(6).</w:t>
          </w:r>
        </w:p>
        <w:p w14:paraId="53610401"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Velez, B., Polihronakis, C., Watson, L., &amp; Cox, R. (2019). Heterosexism, Racism, and the Mental Health of Sexual Minority People of Color. </w:t>
          </w:r>
          <w:r w:rsidRPr="00CA386A">
            <w:rPr>
              <w:rFonts w:ascii="Times New Roman" w:hAnsi="Times New Roman"/>
              <w:i/>
              <w:iCs/>
              <w:noProof/>
              <w:sz w:val="28"/>
              <w:szCs w:val="28"/>
            </w:rPr>
            <w:t>Counseling Psychologist</w:t>
          </w:r>
          <w:r w:rsidRPr="00CA386A">
            <w:rPr>
              <w:rFonts w:ascii="Times New Roman" w:hAnsi="Times New Roman"/>
              <w:noProof/>
              <w:sz w:val="28"/>
              <w:szCs w:val="28"/>
            </w:rPr>
            <w:t>, 129-159.</w:t>
          </w:r>
        </w:p>
        <w:p w14:paraId="4BE38DAD"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Wakefield, J., Sani, F., Madhok, V., Norbury, M., Dugard, P., Gabbanelli, C., . . . Poggesi, F. (2017). The Relationship Between Group Identiﬁcation and Satisfaction with Life in a Cross-Cultural Community Sample. </w:t>
          </w:r>
          <w:r w:rsidRPr="00CA386A">
            <w:rPr>
              <w:rFonts w:ascii="Times New Roman" w:hAnsi="Times New Roman"/>
              <w:i/>
              <w:iCs/>
              <w:noProof/>
              <w:sz w:val="28"/>
              <w:szCs w:val="28"/>
            </w:rPr>
            <w:t>Journal of Happiness Studies</w:t>
          </w:r>
          <w:r w:rsidRPr="00CA386A">
            <w:rPr>
              <w:rFonts w:ascii="Times New Roman" w:hAnsi="Times New Roman"/>
              <w:noProof/>
              <w:sz w:val="28"/>
              <w:szCs w:val="28"/>
            </w:rPr>
            <w:t>, 785-807.</w:t>
          </w:r>
        </w:p>
        <w:p w14:paraId="73BF1497"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lastRenderedPageBreak/>
            <w:t xml:space="preserve">Walton, G. M., &amp; Cohen, G. L. (2007). A Question of Belonging: Race, Social Fit, and Achievement. </w:t>
          </w:r>
          <w:r w:rsidRPr="00CA386A">
            <w:rPr>
              <w:rFonts w:ascii="Times New Roman" w:hAnsi="Times New Roman"/>
              <w:i/>
              <w:iCs/>
              <w:noProof/>
              <w:sz w:val="28"/>
              <w:szCs w:val="28"/>
            </w:rPr>
            <w:t>Journal of Personality and Social Psychology</w:t>
          </w:r>
          <w:r w:rsidRPr="00CA386A">
            <w:rPr>
              <w:rFonts w:ascii="Times New Roman" w:hAnsi="Times New Roman"/>
              <w:noProof/>
              <w:sz w:val="28"/>
              <w:szCs w:val="28"/>
            </w:rPr>
            <w:t>, 82-96.</w:t>
          </w:r>
        </w:p>
        <w:p w14:paraId="0485D088"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Waterman, S. A., Schwartz, J. S., Zamboanga, L. B., Ravert, D. R., Williams, K. M., Agocha, V. B., . . . Donnella, M. (2010). The Questionnaire for Eudaimonic Well-Being: Psychometric properties, demographic comparisons, and evidence of validity. </w:t>
          </w:r>
          <w:r w:rsidRPr="00CA386A">
            <w:rPr>
              <w:rFonts w:ascii="Times New Roman" w:hAnsi="Times New Roman"/>
              <w:i/>
              <w:iCs/>
              <w:noProof/>
              <w:sz w:val="28"/>
              <w:szCs w:val="28"/>
            </w:rPr>
            <w:t>The Journal of Positive Psychology</w:t>
          </w:r>
          <w:r w:rsidRPr="00CA386A">
            <w:rPr>
              <w:rFonts w:ascii="Times New Roman" w:hAnsi="Times New Roman"/>
              <w:noProof/>
              <w:sz w:val="28"/>
              <w:szCs w:val="28"/>
            </w:rPr>
            <w:t>, 41-61.</w:t>
          </w:r>
        </w:p>
        <w:p w14:paraId="1C9DA5A2"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Waterman, S. A., Seth, J. S., Byron, L. Z., Russell, D. R., Michelle, K. W., V, B. A., . . . M, B. D. (2010). The Questionnaire for Eudaimonic Well-Being: Psychometric properties, demographic comparisons, and evidence of validity. </w:t>
          </w:r>
          <w:r w:rsidRPr="00CA386A">
            <w:rPr>
              <w:rFonts w:ascii="Times New Roman" w:hAnsi="Times New Roman"/>
              <w:i/>
              <w:iCs/>
              <w:noProof/>
              <w:sz w:val="28"/>
              <w:szCs w:val="28"/>
            </w:rPr>
            <w:t>The Journal of Positive Psychology</w:t>
          </w:r>
          <w:r w:rsidRPr="00CA386A">
            <w:rPr>
              <w:rFonts w:ascii="Times New Roman" w:hAnsi="Times New Roman"/>
              <w:noProof/>
              <w:sz w:val="28"/>
              <w:szCs w:val="28"/>
            </w:rPr>
            <w:t>, 41-61.</w:t>
          </w:r>
        </w:p>
        <w:p w14:paraId="66E8027A" w14:textId="77777777" w:rsidR="00CA386A" w:rsidRPr="00CA386A" w:rsidRDefault="00CA386A" w:rsidP="00CA386A">
          <w:pPr>
            <w:pStyle w:val="Bibliography"/>
            <w:spacing w:line="480" w:lineRule="auto"/>
            <w:ind w:left="720" w:hanging="720"/>
            <w:rPr>
              <w:rFonts w:ascii="Times New Roman" w:hAnsi="Times New Roman"/>
              <w:noProof/>
              <w:sz w:val="28"/>
              <w:szCs w:val="28"/>
            </w:rPr>
          </w:pPr>
          <w:r w:rsidRPr="00CA386A">
            <w:rPr>
              <w:rFonts w:ascii="Times New Roman" w:hAnsi="Times New Roman"/>
              <w:noProof/>
              <w:sz w:val="28"/>
              <w:szCs w:val="28"/>
            </w:rPr>
            <w:t xml:space="preserve">Ying-yi, H., &amp; Bobby, K. C. (2017). How Does Culture Matter in the Face of Globalization? </w:t>
          </w:r>
          <w:r w:rsidRPr="00CA386A">
            <w:rPr>
              <w:rFonts w:ascii="Times New Roman" w:hAnsi="Times New Roman"/>
              <w:i/>
              <w:iCs/>
              <w:noProof/>
              <w:sz w:val="28"/>
              <w:szCs w:val="28"/>
            </w:rPr>
            <w:t>Perspectives on Psychological Science</w:t>
          </w:r>
          <w:r w:rsidRPr="00CA386A">
            <w:rPr>
              <w:rFonts w:ascii="Times New Roman" w:hAnsi="Times New Roman"/>
              <w:noProof/>
              <w:sz w:val="28"/>
              <w:szCs w:val="28"/>
            </w:rPr>
            <w:t>.</w:t>
          </w:r>
        </w:p>
        <w:p w14:paraId="6DB3FF39" w14:textId="77777777" w:rsidR="00CA386A" w:rsidRPr="00CA386A" w:rsidRDefault="00CA386A" w:rsidP="00CA386A">
          <w:pPr>
            <w:spacing w:line="480" w:lineRule="auto"/>
            <w:rPr>
              <w:rFonts w:ascii="Times New Roman" w:hAnsi="Times New Roman"/>
              <w:sz w:val="28"/>
              <w:szCs w:val="28"/>
            </w:rPr>
          </w:pPr>
          <w:r w:rsidRPr="00CA386A">
            <w:rPr>
              <w:rFonts w:ascii="Times New Roman" w:hAnsi="Times New Roman" w:cs="Times New Roman"/>
              <w:b/>
              <w:bCs/>
              <w:noProof/>
              <w:sz w:val="28"/>
              <w:szCs w:val="28"/>
            </w:rPr>
            <w:fldChar w:fldCharType="end"/>
          </w:r>
        </w:p>
      </w:sdtContent>
    </w:sdt>
    <w:p w14:paraId="2D53260B" w14:textId="77777777" w:rsidR="00CA386A" w:rsidRPr="00CA386A" w:rsidRDefault="00CA386A" w:rsidP="00CA386A">
      <w:pPr>
        <w:spacing w:line="480" w:lineRule="auto"/>
        <w:rPr>
          <w:rFonts w:ascii="Times New Roman" w:hAnsi="Times New Roman" w:cs="Times New Roman"/>
          <w:sz w:val="28"/>
          <w:szCs w:val="28"/>
        </w:rPr>
      </w:pPr>
    </w:p>
    <w:p w14:paraId="69E7430B" w14:textId="77777777" w:rsidR="00CA386A" w:rsidRPr="00CA386A" w:rsidRDefault="00CA386A" w:rsidP="00CA386A">
      <w:pPr>
        <w:pStyle w:val="Heading1"/>
        <w:spacing w:line="480" w:lineRule="auto"/>
        <w:rPr>
          <w:sz w:val="28"/>
          <w:szCs w:val="28"/>
        </w:rPr>
      </w:pPr>
    </w:p>
    <w:p w14:paraId="6803EF09" w14:textId="77777777" w:rsidR="00CA386A" w:rsidRPr="00CA386A" w:rsidRDefault="00CA386A" w:rsidP="00CA386A">
      <w:pPr>
        <w:pStyle w:val="Heading1"/>
        <w:spacing w:line="480" w:lineRule="auto"/>
        <w:rPr>
          <w:sz w:val="28"/>
          <w:szCs w:val="28"/>
        </w:rPr>
      </w:pPr>
    </w:p>
    <w:p w14:paraId="79F617A3" w14:textId="77777777" w:rsidR="00CA386A" w:rsidRPr="00CA386A" w:rsidRDefault="00CA386A" w:rsidP="00CA386A">
      <w:pPr>
        <w:pStyle w:val="Heading1"/>
        <w:spacing w:line="480" w:lineRule="auto"/>
        <w:rPr>
          <w:sz w:val="28"/>
          <w:szCs w:val="28"/>
        </w:rPr>
      </w:pPr>
    </w:p>
    <w:p w14:paraId="70F5D394" w14:textId="77777777" w:rsidR="00CA386A" w:rsidRPr="00CA386A" w:rsidRDefault="00CA386A" w:rsidP="00CA386A">
      <w:pPr>
        <w:pStyle w:val="Heading1"/>
        <w:spacing w:line="480" w:lineRule="auto"/>
        <w:rPr>
          <w:sz w:val="28"/>
          <w:szCs w:val="28"/>
        </w:rPr>
      </w:pPr>
    </w:p>
    <w:p w14:paraId="21C2CF47" w14:textId="77777777" w:rsidR="00CA386A" w:rsidRPr="00CA386A" w:rsidRDefault="00CA386A" w:rsidP="00CA386A">
      <w:pPr>
        <w:pStyle w:val="Heading1"/>
        <w:spacing w:line="480" w:lineRule="auto"/>
        <w:rPr>
          <w:sz w:val="28"/>
          <w:szCs w:val="28"/>
        </w:rPr>
      </w:pPr>
      <w:bookmarkStart w:id="52" w:name="_Toc26176565"/>
      <w:r w:rsidRPr="00CA386A">
        <w:rPr>
          <w:sz w:val="28"/>
          <w:szCs w:val="28"/>
        </w:rPr>
        <w:t>LIST OF APPENDICES</w:t>
      </w:r>
      <w:bookmarkEnd w:id="52"/>
    </w:p>
    <w:p w14:paraId="499689AB" w14:textId="77777777" w:rsidR="00CA386A" w:rsidRPr="00CA386A" w:rsidRDefault="00CA386A" w:rsidP="00CA386A">
      <w:pPr>
        <w:pStyle w:val="Heading1"/>
        <w:spacing w:line="480" w:lineRule="auto"/>
        <w:rPr>
          <w:sz w:val="28"/>
          <w:szCs w:val="28"/>
        </w:rPr>
      </w:pPr>
    </w:p>
    <w:p w14:paraId="2FD085FD"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1   Ethics Approval</w:t>
      </w:r>
    </w:p>
    <w:p w14:paraId="6DB0F9EC"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2   Data Protection &amp; Consent</w:t>
      </w:r>
    </w:p>
    <w:p w14:paraId="3970C9B9"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3   Debrief</w:t>
      </w:r>
    </w:p>
    <w:p w14:paraId="36F782C4"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4   Survey Advert</w:t>
      </w:r>
    </w:p>
    <w:p w14:paraId="50607AC2"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5   T TEST</w:t>
      </w:r>
    </w:p>
    <w:p w14:paraId="2052515A"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6   2 Way ANOVA</w:t>
      </w:r>
    </w:p>
    <w:p w14:paraId="11079A41"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7   Mixed ANOVA</w:t>
      </w:r>
    </w:p>
    <w:p w14:paraId="6BB557B3"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8   Log Regression</w:t>
      </w:r>
    </w:p>
    <w:p w14:paraId="26F24EB0"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9   Data Protocol</w:t>
      </w:r>
    </w:p>
    <w:p w14:paraId="38C175B4"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Appendix 10 Code Book</w:t>
      </w:r>
    </w:p>
    <w:p w14:paraId="70CD43F8" w14:textId="77777777" w:rsidR="00CA386A" w:rsidRPr="00CA386A" w:rsidRDefault="00CA386A" w:rsidP="00CA386A">
      <w:pPr>
        <w:spacing w:line="480" w:lineRule="auto"/>
        <w:rPr>
          <w:rFonts w:ascii="Times New Roman" w:hAnsi="Times New Roman" w:cs="Times New Roman"/>
          <w:sz w:val="28"/>
          <w:szCs w:val="28"/>
        </w:rPr>
      </w:pPr>
    </w:p>
    <w:p w14:paraId="0DB5692C" w14:textId="77777777" w:rsidR="00CA386A" w:rsidRPr="00CA386A" w:rsidRDefault="00CA386A" w:rsidP="00CA386A">
      <w:pPr>
        <w:spacing w:line="480" w:lineRule="auto"/>
        <w:rPr>
          <w:rFonts w:ascii="Times New Roman" w:hAnsi="Times New Roman" w:cs="Times New Roman"/>
          <w:sz w:val="28"/>
          <w:szCs w:val="28"/>
        </w:rPr>
      </w:pPr>
    </w:p>
    <w:p w14:paraId="58F1DC9F" w14:textId="77777777" w:rsidR="00CA386A" w:rsidRPr="00CA386A" w:rsidRDefault="00CA386A" w:rsidP="00CA386A">
      <w:pPr>
        <w:spacing w:line="480" w:lineRule="auto"/>
        <w:rPr>
          <w:rFonts w:ascii="Times New Roman" w:hAnsi="Times New Roman" w:cs="Times New Roman"/>
          <w:sz w:val="28"/>
          <w:szCs w:val="28"/>
        </w:rPr>
      </w:pPr>
    </w:p>
    <w:p w14:paraId="51A9AAAF"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lastRenderedPageBreak/>
        <w:t>LIST OF TABLES</w:t>
      </w:r>
    </w:p>
    <w:p w14:paraId="7505DD21" w14:textId="77777777" w:rsidR="00CA386A" w:rsidRPr="00CA386A" w:rsidRDefault="00CA386A" w:rsidP="00CA386A">
      <w:pPr>
        <w:pStyle w:val="Heading1"/>
        <w:spacing w:line="480" w:lineRule="auto"/>
        <w:rPr>
          <w:sz w:val="28"/>
          <w:szCs w:val="28"/>
        </w:rPr>
      </w:pPr>
    </w:p>
    <w:p w14:paraId="7D0127DB" w14:textId="77777777" w:rsidR="00CA386A" w:rsidRPr="00CA386A" w:rsidRDefault="00CA386A" w:rsidP="00CA386A">
      <w:pPr>
        <w:pStyle w:val="Heading1"/>
        <w:spacing w:line="480" w:lineRule="auto"/>
        <w:rPr>
          <w:sz w:val="28"/>
          <w:szCs w:val="28"/>
        </w:rPr>
      </w:pPr>
      <w:bookmarkStart w:id="53" w:name="_Toc26176566"/>
      <w:r w:rsidRPr="00CA386A">
        <w:rPr>
          <w:sz w:val="28"/>
          <w:szCs w:val="28"/>
        </w:rPr>
        <w:t>Table 1: Summary</w:t>
      </w:r>
      <w:r w:rsidRPr="00CA386A">
        <w:rPr>
          <w:sz w:val="28"/>
          <w:szCs w:val="28"/>
          <w:lang w:val="en-US"/>
        </w:rPr>
        <w:t xml:space="preserve"> of the Study Characteristics for the Selected Studies</w:t>
      </w:r>
      <w:bookmarkEnd w:id="53"/>
    </w:p>
    <w:p w14:paraId="3062F9EA"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 xml:space="preserve">Table 2: </w:t>
      </w:r>
      <w:r w:rsidRPr="00CA386A">
        <w:rPr>
          <w:rFonts w:ascii="Times New Roman" w:hAnsi="Times New Roman" w:cs="Times New Roman"/>
          <w:sz w:val="28"/>
          <w:szCs w:val="28"/>
          <w:lang w:val="en-US"/>
        </w:rPr>
        <w:t>Summary of identified factors that influence eudemonic aspects of wellbeing, and their impacts</w:t>
      </w:r>
    </w:p>
    <w:p w14:paraId="601A5B80"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 xml:space="preserve">Table 3: Published Relationships between Minority Stressors and Wellbeing </w:t>
      </w:r>
    </w:p>
    <w:p w14:paraId="6E352101"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Table 4: Summary of Marginalisation Identifiers</w:t>
      </w:r>
    </w:p>
    <w:p w14:paraId="07400599"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 xml:space="preserve">Table 5: Summary of Measures of Eudemonic Wellbeing in Minority Group Members </w:t>
      </w:r>
    </w:p>
    <w:p w14:paraId="3E237727"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 xml:space="preserve">Table </w:t>
      </w:r>
      <w:r w:rsidRPr="00CA386A">
        <w:rPr>
          <w:rFonts w:ascii="Times New Roman" w:hAnsi="Times New Roman" w:cs="Times New Roman"/>
          <w:sz w:val="28"/>
          <w:szCs w:val="28"/>
          <w:lang w:val="en-US"/>
        </w:rPr>
        <w:t>6: Summary of Descriptive statistics for key independent variables</w:t>
      </w:r>
      <w:r w:rsidRPr="00CA386A">
        <w:rPr>
          <w:rFonts w:ascii="Times New Roman" w:hAnsi="Times New Roman" w:cs="Times New Roman"/>
          <w:sz w:val="28"/>
          <w:szCs w:val="28"/>
        </w:rPr>
        <w:t xml:space="preserve"> </w:t>
      </w:r>
    </w:p>
    <w:p w14:paraId="719EF253" w14:textId="77777777" w:rsidR="00CA386A" w:rsidRPr="00CA386A" w:rsidRDefault="00CA386A" w:rsidP="00CA386A">
      <w:pPr>
        <w:spacing w:line="480" w:lineRule="auto"/>
        <w:rPr>
          <w:rFonts w:ascii="Times New Roman" w:hAnsi="Times New Roman" w:cs="Times New Roman"/>
          <w:sz w:val="28"/>
          <w:szCs w:val="28"/>
        </w:rPr>
      </w:pPr>
      <w:r w:rsidRPr="00CA386A">
        <w:rPr>
          <w:rFonts w:ascii="Times New Roman" w:hAnsi="Times New Roman" w:cs="Times New Roman"/>
          <w:sz w:val="28"/>
          <w:szCs w:val="28"/>
        </w:rPr>
        <w:t xml:space="preserve">Table 7: T test statistics </w:t>
      </w:r>
    </w:p>
    <w:p w14:paraId="79C34E37" w14:textId="77777777" w:rsidR="00CA386A" w:rsidRPr="00CA386A" w:rsidRDefault="00CA386A" w:rsidP="00CA386A">
      <w:pPr>
        <w:spacing w:line="480" w:lineRule="auto"/>
        <w:rPr>
          <w:rFonts w:ascii="Times New Roman" w:eastAsia="Times New Roman" w:hAnsi="Times New Roman" w:cs="Times New Roman"/>
          <w:sz w:val="28"/>
          <w:szCs w:val="28"/>
          <w:bdr w:val="none" w:sz="0" w:space="0" w:color="auto" w:frame="1"/>
          <w:lang w:eastAsia="en-GB"/>
        </w:rPr>
      </w:pPr>
      <w:r w:rsidRPr="00CA386A">
        <w:rPr>
          <w:rFonts w:ascii="Times New Roman" w:eastAsia="Times New Roman" w:hAnsi="Times New Roman" w:cs="Times New Roman"/>
          <w:sz w:val="28"/>
          <w:szCs w:val="28"/>
          <w:bdr w:val="none" w:sz="0" w:space="0" w:color="auto" w:frame="1"/>
          <w:lang w:eastAsia="en-GB"/>
        </w:rPr>
        <w:t>Table 8: ANOVA Descriptive statistics</w:t>
      </w:r>
    </w:p>
    <w:p w14:paraId="549C7BC1" w14:textId="77777777" w:rsidR="00CA386A" w:rsidRPr="00CA386A" w:rsidRDefault="00CA386A" w:rsidP="00CA386A">
      <w:pPr>
        <w:pStyle w:val="Heading1"/>
        <w:spacing w:line="480" w:lineRule="auto"/>
        <w:rPr>
          <w:sz w:val="28"/>
          <w:szCs w:val="28"/>
          <w:bdr w:val="none" w:sz="0" w:space="0" w:color="auto" w:frame="1"/>
        </w:rPr>
      </w:pPr>
      <w:bookmarkStart w:id="54" w:name="_Toc26176567"/>
      <w:r w:rsidRPr="00CA386A">
        <w:rPr>
          <w:sz w:val="28"/>
          <w:szCs w:val="28"/>
          <w:bdr w:val="none" w:sz="0" w:space="0" w:color="auto" w:frame="1"/>
        </w:rPr>
        <w:t>LIST OF FIGURES</w:t>
      </w:r>
      <w:bookmarkEnd w:id="54"/>
    </w:p>
    <w:p w14:paraId="12448AFC" w14:textId="77777777" w:rsidR="00CA386A" w:rsidRPr="00CA386A" w:rsidRDefault="00CA386A" w:rsidP="00CA386A">
      <w:pPr>
        <w:pStyle w:val="Heading1"/>
        <w:spacing w:line="480" w:lineRule="auto"/>
        <w:rPr>
          <w:sz w:val="28"/>
          <w:szCs w:val="28"/>
          <w:bdr w:val="none" w:sz="0" w:space="0" w:color="auto" w:frame="1"/>
        </w:rPr>
      </w:pPr>
    </w:p>
    <w:p w14:paraId="6A94A04A" w14:textId="77777777" w:rsidR="00CA386A" w:rsidRPr="00CA386A" w:rsidRDefault="00CA386A" w:rsidP="00CA386A">
      <w:pPr>
        <w:pStyle w:val="Heading1"/>
        <w:spacing w:line="480" w:lineRule="auto"/>
        <w:rPr>
          <w:sz w:val="28"/>
          <w:szCs w:val="28"/>
          <w:bdr w:val="none" w:sz="0" w:space="0" w:color="auto" w:frame="1"/>
        </w:rPr>
      </w:pPr>
      <w:bookmarkStart w:id="55" w:name="_Toc26176568"/>
      <w:r w:rsidRPr="00CA386A">
        <w:rPr>
          <w:sz w:val="28"/>
          <w:szCs w:val="28"/>
        </w:rPr>
        <w:t>FIG 1: Graph of levels of education*Ethnic groups</w:t>
      </w:r>
      <w:bookmarkEnd w:id="55"/>
    </w:p>
    <w:p w14:paraId="62D6204E" w14:textId="77777777" w:rsidR="00CA386A" w:rsidRPr="00CA386A" w:rsidRDefault="00CA386A" w:rsidP="00CA386A">
      <w:pPr>
        <w:pStyle w:val="NormalWeb"/>
        <w:spacing w:line="480" w:lineRule="auto"/>
        <w:jc w:val="both"/>
        <w:rPr>
          <w:sz w:val="28"/>
          <w:szCs w:val="28"/>
        </w:rPr>
      </w:pPr>
      <w:r w:rsidRPr="00CA386A">
        <w:rPr>
          <w:sz w:val="28"/>
          <w:szCs w:val="28"/>
        </w:rPr>
        <w:t>FIG 2: Graph of QEWB Scores split*Levels of education in majority group</w:t>
      </w:r>
    </w:p>
    <w:p w14:paraId="7843DE45" w14:textId="7EE52395" w:rsidR="00E544DD" w:rsidRPr="00CA386A" w:rsidRDefault="00CA386A" w:rsidP="00CA386A">
      <w:pPr>
        <w:pStyle w:val="NormalWeb"/>
        <w:spacing w:line="480" w:lineRule="auto"/>
        <w:rPr>
          <w:sz w:val="28"/>
          <w:szCs w:val="28"/>
        </w:rPr>
        <w:sectPr w:rsidR="00E544DD" w:rsidRPr="00CA386A" w:rsidSect="008D1CDE">
          <w:headerReference w:type="default" r:id="rId13"/>
          <w:pgSz w:w="11909" w:h="16834" w:code="9"/>
          <w:pgMar w:top="1134" w:right="1418" w:bottom="2268" w:left="1418" w:header="720" w:footer="720" w:gutter="0"/>
          <w:cols w:space="720"/>
          <w:docGrid w:linePitch="360"/>
        </w:sectPr>
      </w:pPr>
      <w:r w:rsidRPr="00CA386A">
        <w:rPr>
          <w:sz w:val="28"/>
          <w:szCs w:val="28"/>
        </w:rPr>
        <w:t>FIG 3: Graph of QEWB Scores split*Levels of education in minority group</w:t>
      </w:r>
    </w:p>
    <w:p w14:paraId="159EC7B5" w14:textId="541F0E39" w:rsidR="0013731F" w:rsidRPr="00CA386A" w:rsidRDefault="00D07DE1" w:rsidP="00954FB8">
      <w:pPr>
        <w:pStyle w:val="NormalWeb"/>
        <w:spacing w:line="480" w:lineRule="auto"/>
        <w:jc w:val="center"/>
        <w:rPr>
          <w:rFonts w:ascii="Arial Black" w:hAnsi="Arial Black"/>
          <w:sz w:val="28"/>
          <w:szCs w:val="28"/>
        </w:rPr>
      </w:pPr>
      <w:r w:rsidRPr="00CA386A">
        <w:rPr>
          <w:rFonts w:ascii="Arial Black" w:hAnsi="Arial Black"/>
          <w:sz w:val="28"/>
          <w:szCs w:val="28"/>
        </w:rPr>
        <w:lastRenderedPageBreak/>
        <w:t>APPENDICES</w:t>
      </w:r>
    </w:p>
    <w:p w14:paraId="663A789E" w14:textId="77777777" w:rsidR="0003143B" w:rsidRPr="00CA386A" w:rsidRDefault="00D71996" w:rsidP="007A15CB">
      <w:pPr>
        <w:pStyle w:val="Heading2"/>
        <w:jc w:val="center"/>
        <w:rPr>
          <w:rFonts w:ascii="Arial Black" w:hAnsi="Arial Black"/>
          <w:color w:val="auto"/>
          <w:sz w:val="28"/>
          <w:szCs w:val="28"/>
        </w:rPr>
      </w:pPr>
      <w:bookmarkStart w:id="56" w:name="_Toc26176569"/>
      <w:r w:rsidRPr="00CA386A">
        <w:rPr>
          <w:rFonts w:ascii="Arial Black" w:hAnsi="Arial Black"/>
          <w:color w:val="auto"/>
          <w:sz w:val="28"/>
          <w:szCs w:val="28"/>
        </w:rPr>
        <w:t xml:space="preserve">Appendix </w:t>
      </w:r>
      <w:r w:rsidR="007A15CB" w:rsidRPr="00CA386A">
        <w:rPr>
          <w:rFonts w:ascii="Arial Black" w:hAnsi="Arial Black"/>
          <w:color w:val="auto"/>
          <w:sz w:val="28"/>
          <w:szCs w:val="28"/>
        </w:rPr>
        <w:t>1</w:t>
      </w:r>
      <w:bookmarkEnd w:id="56"/>
    </w:p>
    <w:p w14:paraId="470C13F7" w14:textId="489DBBCD" w:rsidR="00E544DD" w:rsidRPr="00CA386A" w:rsidRDefault="007A15CB" w:rsidP="007A15CB">
      <w:pPr>
        <w:pStyle w:val="Heading2"/>
        <w:jc w:val="center"/>
        <w:rPr>
          <w:rFonts w:ascii="Arial Black" w:hAnsi="Arial Black"/>
          <w:color w:val="auto"/>
          <w:sz w:val="28"/>
          <w:szCs w:val="28"/>
        </w:rPr>
      </w:pPr>
      <w:r w:rsidRPr="00CA386A">
        <w:rPr>
          <w:rFonts w:ascii="Arial Black" w:hAnsi="Arial Black"/>
          <w:color w:val="auto"/>
          <w:sz w:val="28"/>
          <w:szCs w:val="28"/>
        </w:rPr>
        <w:t xml:space="preserve"> </w:t>
      </w:r>
      <w:bookmarkStart w:id="57" w:name="_Toc26176570"/>
      <w:r w:rsidRPr="00CA386A">
        <w:rPr>
          <w:rFonts w:ascii="Arial Black" w:hAnsi="Arial Black"/>
          <w:color w:val="auto"/>
          <w:sz w:val="28"/>
          <w:szCs w:val="28"/>
        </w:rPr>
        <w:t>Ethics Approval</w:t>
      </w:r>
      <w:bookmarkEnd w:id="57"/>
    </w:p>
    <w:p w14:paraId="5822BD0E" w14:textId="2786CA37" w:rsidR="00E544DD" w:rsidRPr="00CA386A" w:rsidRDefault="00E544DD" w:rsidP="00954FB8">
      <w:pPr>
        <w:pStyle w:val="NormalWeb"/>
        <w:spacing w:line="480" w:lineRule="auto"/>
        <w:rPr>
          <w:sz w:val="28"/>
          <w:szCs w:val="28"/>
        </w:rPr>
      </w:pPr>
    </w:p>
    <w:p w14:paraId="790854BA" w14:textId="1B7482FC" w:rsidR="00E544DD" w:rsidRPr="00CA386A" w:rsidRDefault="00E544DD" w:rsidP="00954FB8">
      <w:pPr>
        <w:pStyle w:val="NormalWeb"/>
        <w:spacing w:line="480" w:lineRule="auto"/>
        <w:rPr>
          <w:sz w:val="28"/>
          <w:szCs w:val="28"/>
        </w:rPr>
      </w:pPr>
      <w:r w:rsidRPr="00CA386A">
        <w:rPr>
          <w:noProof/>
        </w:rPr>
        <w:drawing>
          <wp:inline distT="0" distB="0" distL="0" distR="0" wp14:anchorId="5FD1BC43" wp14:editId="3BBE403B">
            <wp:extent cx="8039100" cy="3790950"/>
            <wp:effectExtent l="0" t="0" r="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039100" cy="3790950"/>
                    </a:xfrm>
                    <a:prstGeom prst="rect">
                      <a:avLst/>
                    </a:prstGeom>
                  </pic:spPr>
                </pic:pic>
              </a:graphicData>
            </a:graphic>
          </wp:inline>
        </w:drawing>
      </w:r>
    </w:p>
    <w:p w14:paraId="4AE205C5" w14:textId="6FF152DE" w:rsidR="00D71996" w:rsidRPr="00CA386A" w:rsidRDefault="00D71996" w:rsidP="00954FB8">
      <w:pPr>
        <w:pStyle w:val="NormalWeb"/>
        <w:spacing w:line="480" w:lineRule="auto"/>
        <w:rPr>
          <w:sz w:val="28"/>
          <w:szCs w:val="28"/>
        </w:rPr>
        <w:sectPr w:rsidR="00D71996" w:rsidRPr="00CA386A" w:rsidSect="00E544DD">
          <w:pgSz w:w="16834" w:h="11909" w:orient="landscape" w:code="9"/>
          <w:pgMar w:top="1418" w:right="1134" w:bottom="1418" w:left="2268" w:header="720" w:footer="720" w:gutter="0"/>
          <w:cols w:space="720"/>
          <w:docGrid w:linePitch="360"/>
        </w:sectPr>
      </w:pPr>
    </w:p>
    <w:p w14:paraId="70A016F5" w14:textId="77777777" w:rsidR="0003143B" w:rsidRPr="00CA386A" w:rsidRDefault="006C7D2A" w:rsidP="0003143B">
      <w:pPr>
        <w:pStyle w:val="Heading2"/>
        <w:jc w:val="center"/>
        <w:rPr>
          <w:rFonts w:ascii="Arial Black" w:hAnsi="Arial Black"/>
          <w:color w:val="auto"/>
          <w:sz w:val="28"/>
          <w:szCs w:val="28"/>
        </w:rPr>
      </w:pPr>
      <w:bookmarkStart w:id="58" w:name="_Toc26176571"/>
      <w:r w:rsidRPr="00CA386A">
        <w:rPr>
          <w:rFonts w:ascii="Arial Black" w:hAnsi="Arial Black"/>
          <w:color w:val="auto"/>
          <w:sz w:val="28"/>
          <w:szCs w:val="28"/>
        </w:rPr>
        <w:lastRenderedPageBreak/>
        <w:t>Appendix 2</w:t>
      </w:r>
      <w:bookmarkEnd w:id="58"/>
      <w:r w:rsidR="007A15CB" w:rsidRPr="00CA386A">
        <w:rPr>
          <w:rFonts w:ascii="Arial Black" w:hAnsi="Arial Black"/>
          <w:color w:val="auto"/>
          <w:sz w:val="28"/>
          <w:szCs w:val="28"/>
        </w:rPr>
        <w:t xml:space="preserve"> </w:t>
      </w:r>
    </w:p>
    <w:p w14:paraId="5F778BB8" w14:textId="5632A992" w:rsidR="0013731F" w:rsidRPr="00CA386A" w:rsidRDefault="007A15CB" w:rsidP="0003143B">
      <w:pPr>
        <w:pStyle w:val="Heading2"/>
        <w:jc w:val="center"/>
        <w:rPr>
          <w:rFonts w:ascii="Arial Black" w:hAnsi="Arial Black"/>
          <w:color w:val="auto"/>
          <w:sz w:val="28"/>
          <w:szCs w:val="28"/>
        </w:rPr>
      </w:pPr>
      <w:bookmarkStart w:id="59" w:name="_Toc26176572"/>
      <w:r w:rsidRPr="00CA386A">
        <w:rPr>
          <w:rFonts w:ascii="Arial Black" w:hAnsi="Arial Black"/>
          <w:color w:val="auto"/>
          <w:sz w:val="28"/>
          <w:szCs w:val="28"/>
        </w:rPr>
        <w:t>Consent</w:t>
      </w:r>
      <w:bookmarkEnd w:id="59"/>
    </w:p>
    <w:p w14:paraId="2FE0C1CD" w14:textId="71191646" w:rsidR="00D71996" w:rsidRPr="00CA386A" w:rsidRDefault="00D71996" w:rsidP="00954FB8">
      <w:pPr>
        <w:pStyle w:val="NormalWeb"/>
        <w:spacing w:line="480" w:lineRule="auto"/>
        <w:rPr>
          <w:sz w:val="28"/>
          <w:szCs w:val="28"/>
        </w:rPr>
      </w:pPr>
    </w:p>
    <w:p w14:paraId="6A787855" w14:textId="48EED10B" w:rsidR="00D71996" w:rsidRPr="00CA386A" w:rsidRDefault="00D71996" w:rsidP="00954FB8">
      <w:pPr>
        <w:pStyle w:val="NormalWeb"/>
        <w:spacing w:line="480" w:lineRule="auto"/>
        <w:rPr>
          <w:sz w:val="28"/>
          <w:szCs w:val="28"/>
        </w:rPr>
      </w:pPr>
      <w:r w:rsidRPr="00CA386A">
        <w:rPr>
          <w:noProof/>
        </w:rPr>
        <w:drawing>
          <wp:inline distT="0" distB="0" distL="0" distR="0" wp14:anchorId="0CD67501" wp14:editId="5ACA5BEC">
            <wp:extent cx="5761355" cy="7107348"/>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61355" cy="7107348"/>
                    </a:xfrm>
                    <a:prstGeom prst="rect">
                      <a:avLst/>
                    </a:prstGeom>
                  </pic:spPr>
                </pic:pic>
              </a:graphicData>
            </a:graphic>
          </wp:inline>
        </w:drawing>
      </w:r>
    </w:p>
    <w:p w14:paraId="4A103E5E" w14:textId="3A2F7C84" w:rsidR="00D71996" w:rsidRPr="00CA386A" w:rsidRDefault="00D71996" w:rsidP="00954FB8">
      <w:pPr>
        <w:pStyle w:val="NormalWeb"/>
        <w:spacing w:line="480" w:lineRule="auto"/>
        <w:rPr>
          <w:sz w:val="28"/>
          <w:szCs w:val="28"/>
        </w:rPr>
      </w:pPr>
    </w:p>
    <w:p w14:paraId="71405A13" w14:textId="77777777" w:rsidR="0003143B" w:rsidRPr="00CA386A" w:rsidRDefault="007F541D" w:rsidP="0003143B">
      <w:pPr>
        <w:pStyle w:val="Heading2"/>
        <w:jc w:val="center"/>
        <w:rPr>
          <w:rFonts w:ascii="Arial Black" w:hAnsi="Arial Black"/>
          <w:color w:val="auto"/>
          <w:sz w:val="28"/>
          <w:szCs w:val="28"/>
        </w:rPr>
      </w:pPr>
      <w:bookmarkStart w:id="60" w:name="_Toc26176573"/>
      <w:r w:rsidRPr="00CA386A">
        <w:rPr>
          <w:rFonts w:ascii="Arial Black" w:hAnsi="Arial Black"/>
          <w:color w:val="auto"/>
          <w:sz w:val="28"/>
          <w:szCs w:val="28"/>
        </w:rPr>
        <w:t>Appendix 3</w:t>
      </w:r>
      <w:bookmarkEnd w:id="60"/>
      <w:r w:rsidR="007A15CB" w:rsidRPr="00CA386A">
        <w:rPr>
          <w:rFonts w:ascii="Arial Black" w:hAnsi="Arial Black"/>
          <w:color w:val="auto"/>
          <w:sz w:val="28"/>
          <w:szCs w:val="28"/>
        </w:rPr>
        <w:t xml:space="preserve"> </w:t>
      </w:r>
    </w:p>
    <w:p w14:paraId="4AC89644" w14:textId="60B3EAB7" w:rsidR="007F541D" w:rsidRPr="00CA386A" w:rsidRDefault="0003143B" w:rsidP="0003143B">
      <w:pPr>
        <w:pStyle w:val="Heading2"/>
        <w:jc w:val="center"/>
        <w:rPr>
          <w:rFonts w:ascii="Arial Black" w:hAnsi="Arial Black"/>
          <w:color w:val="auto"/>
          <w:sz w:val="28"/>
          <w:szCs w:val="28"/>
        </w:rPr>
      </w:pPr>
      <w:bookmarkStart w:id="61" w:name="_Toc26176574"/>
      <w:r w:rsidRPr="00CA386A">
        <w:rPr>
          <w:rFonts w:ascii="Arial Black" w:hAnsi="Arial Black"/>
          <w:color w:val="auto"/>
          <w:sz w:val="28"/>
          <w:szCs w:val="28"/>
        </w:rPr>
        <w:t>Debrief</w:t>
      </w:r>
      <w:bookmarkEnd w:id="61"/>
    </w:p>
    <w:p w14:paraId="4ED7360F" w14:textId="03C09FC8" w:rsidR="00D71996" w:rsidRPr="00CA386A" w:rsidRDefault="007F541D" w:rsidP="00954FB8">
      <w:pPr>
        <w:pStyle w:val="NormalWeb"/>
        <w:spacing w:line="480" w:lineRule="auto"/>
        <w:rPr>
          <w:sz w:val="28"/>
          <w:szCs w:val="28"/>
        </w:rPr>
        <w:sectPr w:rsidR="00D71996" w:rsidRPr="00CA386A" w:rsidSect="00D71996">
          <w:pgSz w:w="11909" w:h="16834" w:code="9"/>
          <w:pgMar w:top="1134" w:right="1418" w:bottom="2268" w:left="1418" w:header="720" w:footer="720" w:gutter="0"/>
          <w:cols w:space="720"/>
          <w:docGrid w:linePitch="360"/>
        </w:sectPr>
      </w:pPr>
      <w:r w:rsidRPr="00CA386A">
        <w:rPr>
          <w:noProof/>
        </w:rPr>
        <w:drawing>
          <wp:inline distT="0" distB="0" distL="0" distR="0" wp14:anchorId="0FBE688B" wp14:editId="2194C3A5">
            <wp:extent cx="5560907" cy="7202801"/>
            <wp:effectExtent l="0" t="0" r="190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569758" cy="7214265"/>
                    </a:xfrm>
                    <a:prstGeom prst="rect">
                      <a:avLst/>
                    </a:prstGeom>
                  </pic:spPr>
                </pic:pic>
              </a:graphicData>
            </a:graphic>
          </wp:inline>
        </w:drawing>
      </w:r>
    </w:p>
    <w:p w14:paraId="726354FA" w14:textId="77777777" w:rsidR="0003143B" w:rsidRPr="00CA386A" w:rsidRDefault="00D71996" w:rsidP="0003143B">
      <w:pPr>
        <w:pStyle w:val="Heading2"/>
        <w:jc w:val="center"/>
        <w:rPr>
          <w:rFonts w:ascii="Arial Black" w:hAnsi="Arial Black"/>
          <w:noProof/>
          <w:color w:val="auto"/>
          <w:sz w:val="28"/>
          <w:szCs w:val="28"/>
        </w:rPr>
      </w:pPr>
      <w:bookmarkStart w:id="62" w:name="_Toc26176575"/>
      <w:r w:rsidRPr="00CA386A">
        <w:rPr>
          <w:rFonts w:ascii="Arial Black" w:hAnsi="Arial Black"/>
          <w:noProof/>
          <w:color w:val="auto"/>
          <w:sz w:val="28"/>
          <w:szCs w:val="28"/>
        </w:rPr>
        <w:lastRenderedPageBreak/>
        <w:t xml:space="preserve">Appendix </w:t>
      </w:r>
      <w:r w:rsidR="0003143B" w:rsidRPr="00CA386A">
        <w:rPr>
          <w:rFonts w:ascii="Arial Black" w:hAnsi="Arial Black"/>
          <w:noProof/>
          <w:color w:val="auto"/>
          <w:sz w:val="28"/>
          <w:szCs w:val="28"/>
        </w:rPr>
        <w:t>4</w:t>
      </w:r>
      <w:bookmarkEnd w:id="62"/>
    </w:p>
    <w:p w14:paraId="79B397B0" w14:textId="373E76E1" w:rsidR="00D71996" w:rsidRPr="00CA386A" w:rsidRDefault="0003143B" w:rsidP="0003143B">
      <w:pPr>
        <w:pStyle w:val="Heading2"/>
        <w:jc w:val="center"/>
        <w:rPr>
          <w:rFonts w:ascii="Arial Black" w:hAnsi="Arial Black"/>
          <w:noProof/>
          <w:color w:val="auto"/>
          <w:sz w:val="28"/>
          <w:szCs w:val="28"/>
        </w:rPr>
      </w:pPr>
      <w:r w:rsidRPr="00CA386A">
        <w:rPr>
          <w:rFonts w:ascii="Arial Black" w:hAnsi="Arial Black"/>
          <w:noProof/>
          <w:color w:val="auto"/>
          <w:sz w:val="28"/>
          <w:szCs w:val="28"/>
        </w:rPr>
        <w:t xml:space="preserve"> </w:t>
      </w:r>
      <w:bookmarkStart w:id="63" w:name="_Toc26176576"/>
      <w:r w:rsidRPr="00CA386A">
        <w:rPr>
          <w:rFonts w:ascii="Arial Black" w:hAnsi="Arial Black"/>
          <w:noProof/>
          <w:color w:val="auto"/>
          <w:sz w:val="28"/>
          <w:szCs w:val="28"/>
        </w:rPr>
        <w:t>Advert</w:t>
      </w:r>
      <w:bookmarkEnd w:id="63"/>
    </w:p>
    <w:p w14:paraId="12C79D71" w14:textId="77777777" w:rsidR="00D71996" w:rsidRPr="00CA386A" w:rsidRDefault="00D71996" w:rsidP="00954FB8">
      <w:pPr>
        <w:pStyle w:val="NormalWeb"/>
        <w:spacing w:line="480" w:lineRule="auto"/>
        <w:rPr>
          <w:noProof/>
        </w:rPr>
      </w:pPr>
    </w:p>
    <w:p w14:paraId="501C5036" w14:textId="77777777" w:rsidR="00FB730D" w:rsidRPr="00CA386A" w:rsidRDefault="00D71996" w:rsidP="00954FB8">
      <w:pPr>
        <w:pStyle w:val="NormalWeb"/>
        <w:spacing w:line="480" w:lineRule="auto"/>
        <w:rPr>
          <w:sz w:val="28"/>
          <w:szCs w:val="28"/>
        </w:rPr>
      </w:pPr>
      <w:r w:rsidRPr="00CA386A">
        <w:rPr>
          <w:noProof/>
        </w:rPr>
        <w:drawing>
          <wp:inline distT="0" distB="0" distL="0" distR="0" wp14:anchorId="1DB0AA5C" wp14:editId="69F06412">
            <wp:extent cx="7715016" cy="4019550"/>
            <wp:effectExtent l="0" t="0" r="63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7746130" cy="4035760"/>
                    </a:xfrm>
                    <a:prstGeom prst="rect">
                      <a:avLst/>
                    </a:prstGeom>
                  </pic:spPr>
                </pic:pic>
              </a:graphicData>
            </a:graphic>
          </wp:inline>
        </w:drawing>
      </w:r>
      <w:r w:rsidR="00FB730D" w:rsidRPr="00CA386A">
        <w:rPr>
          <w:sz w:val="28"/>
          <w:szCs w:val="28"/>
        </w:rPr>
        <w:br w:type="page"/>
      </w:r>
    </w:p>
    <w:p w14:paraId="6245F593" w14:textId="77777777" w:rsidR="00FB730D" w:rsidRPr="00CA386A" w:rsidRDefault="00FB730D" w:rsidP="00954FB8">
      <w:pPr>
        <w:pStyle w:val="NormalWeb"/>
        <w:spacing w:line="480" w:lineRule="auto"/>
        <w:rPr>
          <w:sz w:val="28"/>
          <w:szCs w:val="28"/>
        </w:rPr>
        <w:sectPr w:rsidR="00FB730D" w:rsidRPr="00CA386A" w:rsidSect="0013731F">
          <w:pgSz w:w="16834" w:h="11909" w:orient="landscape" w:code="9"/>
          <w:pgMar w:top="1418" w:right="1134" w:bottom="1418" w:left="2268" w:header="720" w:footer="720" w:gutter="0"/>
          <w:cols w:space="720"/>
          <w:docGrid w:linePitch="360"/>
        </w:sectPr>
      </w:pPr>
    </w:p>
    <w:p w14:paraId="470E94F7" w14:textId="77777777" w:rsidR="0003143B" w:rsidRPr="00CA386A" w:rsidRDefault="00FB730D" w:rsidP="0003143B">
      <w:pPr>
        <w:pStyle w:val="Heading2"/>
        <w:jc w:val="center"/>
        <w:rPr>
          <w:rFonts w:ascii="Arial Black" w:hAnsi="Arial Black"/>
          <w:color w:val="auto"/>
          <w:sz w:val="28"/>
          <w:szCs w:val="28"/>
        </w:rPr>
      </w:pPr>
      <w:bookmarkStart w:id="64" w:name="_Toc26176577"/>
      <w:r w:rsidRPr="00CA386A">
        <w:rPr>
          <w:rFonts w:ascii="Arial Black" w:hAnsi="Arial Black"/>
          <w:color w:val="auto"/>
          <w:sz w:val="28"/>
          <w:szCs w:val="28"/>
        </w:rPr>
        <w:lastRenderedPageBreak/>
        <w:t>Appendix 5</w:t>
      </w:r>
      <w:bookmarkEnd w:id="64"/>
      <w:r w:rsidR="007A15CB" w:rsidRPr="00CA386A">
        <w:rPr>
          <w:rFonts w:ascii="Arial Black" w:hAnsi="Arial Black"/>
          <w:color w:val="auto"/>
          <w:sz w:val="28"/>
          <w:szCs w:val="28"/>
        </w:rPr>
        <w:t xml:space="preserve"> </w:t>
      </w:r>
    </w:p>
    <w:p w14:paraId="318430E5" w14:textId="67BFE059" w:rsidR="00FB730D" w:rsidRPr="00CA386A" w:rsidRDefault="007A15CB" w:rsidP="0003143B">
      <w:pPr>
        <w:pStyle w:val="Heading2"/>
        <w:jc w:val="center"/>
        <w:rPr>
          <w:rFonts w:ascii="Arial Black" w:hAnsi="Arial Black"/>
          <w:color w:val="auto"/>
          <w:sz w:val="28"/>
          <w:szCs w:val="28"/>
        </w:rPr>
      </w:pPr>
      <w:bookmarkStart w:id="65" w:name="_Toc26176578"/>
      <w:r w:rsidRPr="00CA386A">
        <w:rPr>
          <w:rFonts w:ascii="Arial Black" w:hAnsi="Arial Black"/>
          <w:color w:val="auto"/>
          <w:sz w:val="28"/>
          <w:szCs w:val="28"/>
        </w:rPr>
        <w:t>T test</w:t>
      </w:r>
      <w:bookmarkEnd w:id="65"/>
    </w:p>
    <w:p w14:paraId="42C3DF7A" w14:textId="77777777" w:rsidR="00FB730D" w:rsidRPr="00CA386A" w:rsidRDefault="00FB730D" w:rsidP="004007D0">
      <w:pPr>
        <w:pStyle w:val="NormalWeb"/>
        <w:jc w:val="both"/>
        <w:rPr>
          <w:sz w:val="28"/>
          <w:szCs w:val="28"/>
        </w:rPr>
      </w:pPr>
    </w:p>
    <w:p w14:paraId="07A96AD4" w14:textId="77777777" w:rsidR="0060780C" w:rsidRPr="00CA386A" w:rsidRDefault="00FB730D" w:rsidP="004007D0">
      <w:pPr>
        <w:pStyle w:val="NormalWeb"/>
        <w:jc w:val="both"/>
      </w:pPr>
      <w:r w:rsidRPr="00CA386A">
        <w:rPr>
          <w:noProof/>
        </w:rPr>
        <w:drawing>
          <wp:inline distT="0" distB="0" distL="0" distR="0" wp14:anchorId="4E305A83" wp14:editId="300D2BB5">
            <wp:extent cx="8529320" cy="3777615"/>
            <wp:effectExtent l="0" t="0" r="508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8529320" cy="3777615"/>
                    </a:xfrm>
                    <a:prstGeom prst="rect">
                      <a:avLst/>
                    </a:prstGeom>
                  </pic:spPr>
                </pic:pic>
              </a:graphicData>
            </a:graphic>
          </wp:inline>
        </w:drawing>
      </w:r>
      <w:r w:rsidRPr="00CA386A">
        <w:t xml:space="preserve"> </w:t>
      </w:r>
      <w:r w:rsidR="0060780C" w:rsidRPr="00CA386A">
        <w:br w:type="page"/>
      </w:r>
    </w:p>
    <w:p w14:paraId="4437A499" w14:textId="77777777" w:rsidR="0060780C" w:rsidRPr="00CA386A" w:rsidRDefault="0060780C" w:rsidP="004007D0">
      <w:pPr>
        <w:pStyle w:val="NormalWeb"/>
        <w:jc w:val="both"/>
        <w:rPr>
          <w:sz w:val="28"/>
          <w:szCs w:val="28"/>
        </w:rPr>
        <w:sectPr w:rsidR="0060780C" w:rsidRPr="00CA386A" w:rsidSect="0013731F">
          <w:pgSz w:w="16834" w:h="11909" w:orient="landscape" w:code="9"/>
          <w:pgMar w:top="1418" w:right="1134" w:bottom="1418" w:left="2268" w:header="720" w:footer="720" w:gutter="0"/>
          <w:cols w:space="720"/>
          <w:docGrid w:linePitch="360"/>
        </w:sectPr>
      </w:pPr>
    </w:p>
    <w:p w14:paraId="2004B057" w14:textId="77777777" w:rsidR="0060780C" w:rsidRPr="00CA386A" w:rsidRDefault="0060780C" w:rsidP="004007D0">
      <w:pPr>
        <w:pStyle w:val="NormalWeb"/>
        <w:jc w:val="both"/>
        <w:rPr>
          <w:sz w:val="28"/>
          <w:szCs w:val="28"/>
        </w:rPr>
      </w:pPr>
    </w:p>
    <w:p w14:paraId="5F22B46C" w14:textId="77777777" w:rsidR="0003143B" w:rsidRPr="00CA386A" w:rsidRDefault="00AD553B" w:rsidP="0003143B">
      <w:pPr>
        <w:pStyle w:val="NormalWeb"/>
        <w:jc w:val="center"/>
        <w:rPr>
          <w:rFonts w:ascii="Arial Black" w:hAnsi="Arial Black"/>
          <w:sz w:val="28"/>
          <w:szCs w:val="28"/>
        </w:rPr>
      </w:pPr>
      <w:r w:rsidRPr="00CA386A">
        <w:rPr>
          <w:rFonts w:ascii="Arial Black" w:hAnsi="Arial Black"/>
          <w:sz w:val="28"/>
          <w:szCs w:val="28"/>
        </w:rPr>
        <w:t>Appendix 6</w:t>
      </w:r>
      <w:r w:rsidR="007A15CB" w:rsidRPr="00CA386A">
        <w:rPr>
          <w:rFonts w:ascii="Arial Black" w:hAnsi="Arial Black"/>
          <w:sz w:val="28"/>
          <w:szCs w:val="28"/>
        </w:rPr>
        <w:t xml:space="preserve"> </w:t>
      </w:r>
    </w:p>
    <w:p w14:paraId="35A46E73" w14:textId="13BFD9E2" w:rsidR="007F541D" w:rsidRPr="00CA386A" w:rsidRDefault="007A15CB" w:rsidP="0003143B">
      <w:pPr>
        <w:pStyle w:val="NormalWeb"/>
        <w:jc w:val="center"/>
        <w:rPr>
          <w:rFonts w:ascii="Arial Black" w:hAnsi="Arial Black"/>
          <w:sz w:val="28"/>
          <w:szCs w:val="28"/>
        </w:rPr>
      </w:pPr>
      <w:r w:rsidRPr="00CA386A">
        <w:rPr>
          <w:rFonts w:ascii="Arial Black" w:hAnsi="Arial Black"/>
          <w:sz w:val="28"/>
          <w:szCs w:val="28"/>
        </w:rPr>
        <w:t xml:space="preserve">2 </w:t>
      </w:r>
      <w:r w:rsidR="0003143B" w:rsidRPr="00CA386A">
        <w:rPr>
          <w:rFonts w:ascii="Arial Black" w:hAnsi="Arial Black"/>
          <w:sz w:val="28"/>
          <w:szCs w:val="28"/>
        </w:rPr>
        <w:t>W</w:t>
      </w:r>
      <w:r w:rsidRPr="00CA386A">
        <w:rPr>
          <w:rFonts w:ascii="Arial Black" w:hAnsi="Arial Black"/>
          <w:sz w:val="28"/>
          <w:szCs w:val="28"/>
        </w:rPr>
        <w:t xml:space="preserve">ay </w:t>
      </w:r>
      <w:r w:rsidR="0003143B" w:rsidRPr="00CA386A">
        <w:rPr>
          <w:rFonts w:ascii="Arial Black" w:hAnsi="Arial Black"/>
          <w:sz w:val="28"/>
          <w:szCs w:val="28"/>
        </w:rPr>
        <w:t xml:space="preserve">Between Groups </w:t>
      </w:r>
      <w:r w:rsidRPr="00CA386A">
        <w:rPr>
          <w:rFonts w:ascii="Arial Black" w:hAnsi="Arial Black"/>
          <w:sz w:val="28"/>
          <w:szCs w:val="28"/>
        </w:rPr>
        <w:t>ANOVA</w:t>
      </w:r>
    </w:p>
    <w:p w14:paraId="33FB17EA" w14:textId="77777777" w:rsidR="0060780C" w:rsidRPr="00CA386A" w:rsidRDefault="0060780C" w:rsidP="004007D0">
      <w:pPr>
        <w:pStyle w:val="NormalWeb"/>
        <w:jc w:val="both"/>
        <w:rPr>
          <w:sz w:val="28"/>
          <w:szCs w:val="28"/>
        </w:rPr>
      </w:pPr>
    </w:p>
    <w:p w14:paraId="72575D28" w14:textId="77777777" w:rsidR="0060780C" w:rsidRPr="00CA386A" w:rsidRDefault="0060780C" w:rsidP="004007D0">
      <w:pPr>
        <w:pStyle w:val="NormalWeb"/>
        <w:jc w:val="both"/>
        <w:rPr>
          <w:sz w:val="28"/>
          <w:szCs w:val="28"/>
        </w:rPr>
      </w:pPr>
    </w:p>
    <w:p w14:paraId="73F086D9" w14:textId="7B2A394C" w:rsidR="001877AC" w:rsidRPr="00CA386A" w:rsidRDefault="0060780C" w:rsidP="004007D0">
      <w:pPr>
        <w:pStyle w:val="NormalWeb"/>
        <w:jc w:val="both"/>
        <w:rPr>
          <w:sz w:val="28"/>
          <w:szCs w:val="28"/>
        </w:rPr>
      </w:pPr>
      <w:r w:rsidRPr="00CA386A">
        <w:rPr>
          <w:noProof/>
        </w:rPr>
        <w:drawing>
          <wp:inline distT="0" distB="0" distL="0" distR="0" wp14:anchorId="7CE38569" wp14:editId="3F820C9A">
            <wp:extent cx="5761355" cy="62865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61355" cy="6286500"/>
                    </a:xfrm>
                    <a:prstGeom prst="rect">
                      <a:avLst/>
                    </a:prstGeom>
                  </pic:spPr>
                </pic:pic>
              </a:graphicData>
            </a:graphic>
          </wp:inline>
        </w:drawing>
      </w:r>
      <w:r w:rsidRPr="00CA386A">
        <w:t xml:space="preserve"> </w:t>
      </w:r>
      <w:r w:rsidR="001877AC" w:rsidRPr="00CA386A">
        <w:rPr>
          <w:sz w:val="28"/>
          <w:szCs w:val="28"/>
        </w:rPr>
        <w:br w:type="page"/>
      </w:r>
    </w:p>
    <w:p w14:paraId="57F328B1" w14:textId="41CC5EE3" w:rsidR="00FB730D" w:rsidRPr="00CA386A" w:rsidRDefault="0060780C" w:rsidP="004007D0">
      <w:pPr>
        <w:pStyle w:val="NormalWeb"/>
        <w:jc w:val="both"/>
        <w:rPr>
          <w:sz w:val="28"/>
          <w:szCs w:val="28"/>
        </w:rPr>
      </w:pPr>
      <w:r w:rsidRPr="00CA386A">
        <w:rPr>
          <w:noProof/>
        </w:rPr>
        <w:lastRenderedPageBreak/>
        <w:drawing>
          <wp:inline distT="0" distB="0" distL="0" distR="0" wp14:anchorId="53E831FF" wp14:editId="6E54AF0C">
            <wp:extent cx="5416550" cy="4615978"/>
            <wp:effectExtent l="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27660" cy="4625446"/>
                    </a:xfrm>
                    <a:prstGeom prst="rect">
                      <a:avLst/>
                    </a:prstGeom>
                  </pic:spPr>
                </pic:pic>
              </a:graphicData>
            </a:graphic>
          </wp:inline>
        </w:drawing>
      </w:r>
    </w:p>
    <w:p w14:paraId="40B95662" w14:textId="69489409" w:rsidR="00FB730D" w:rsidRPr="00CA386A" w:rsidRDefault="007F541D" w:rsidP="004007D0">
      <w:pPr>
        <w:pStyle w:val="NormalWeb"/>
        <w:jc w:val="both"/>
        <w:rPr>
          <w:sz w:val="28"/>
          <w:szCs w:val="28"/>
        </w:rPr>
      </w:pPr>
      <w:r w:rsidRPr="00CA386A">
        <w:rPr>
          <w:noProof/>
        </w:rPr>
        <w:drawing>
          <wp:inline distT="0" distB="0" distL="0" distR="0" wp14:anchorId="6015EEB2" wp14:editId="0B4E93BA">
            <wp:extent cx="5657850" cy="3547110"/>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689787" cy="3567132"/>
                    </a:xfrm>
                    <a:prstGeom prst="rect">
                      <a:avLst/>
                    </a:prstGeom>
                  </pic:spPr>
                </pic:pic>
              </a:graphicData>
            </a:graphic>
          </wp:inline>
        </w:drawing>
      </w:r>
    </w:p>
    <w:p w14:paraId="206416BB" w14:textId="6CD3E725" w:rsidR="007F541D" w:rsidRPr="00CA386A" w:rsidRDefault="007F541D" w:rsidP="004007D0">
      <w:pPr>
        <w:pStyle w:val="NormalWeb"/>
        <w:jc w:val="both"/>
        <w:rPr>
          <w:sz w:val="28"/>
          <w:szCs w:val="28"/>
        </w:rPr>
      </w:pPr>
      <w:r w:rsidRPr="00CA386A">
        <w:rPr>
          <w:noProof/>
        </w:rPr>
        <w:lastRenderedPageBreak/>
        <w:drawing>
          <wp:inline distT="0" distB="0" distL="0" distR="0" wp14:anchorId="14E3A2A2" wp14:editId="7BE2D466">
            <wp:extent cx="3076575" cy="2466975"/>
            <wp:effectExtent l="0" t="0" r="9525" b="952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76575" cy="2466975"/>
                    </a:xfrm>
                    <a:prstGeom prst="rect">
                      <a:avLst/>
                    </a:prstGeom>
                  </pic:spPr>
                </pic:pic>
              </a:graphicData>
            </a:graphic>
          </wp:inline>
        </w:drawing>
      </w:r>
    </w:p>
    <w:p w14:paraId="18575E12" w14:textId="77777777" w:rsidR="007F541D" w:rsidRPr="00CA386A" w:rsidRDefault="007F541D" w:rsidP="004007D0">
      <w:pPr>
        <w:pStyle w:val="NormalWeb"/>
        <w:jc w:val="both"/>
        <w:rPr>
          <w:sz w:val="28"/>
          <w:szCs w:val="28"/>
        </w:rPr>
      </w:pPr>
    </w:p>
    <w:p w14:paraId="43DAA128" w14:textId="79A124B4" w:rsidR="007F541D" w:rsidRPr="00CA386A" w:rsidRDefault="007F541D" w:rsidP="004007D0">
      <w:pPr>
        <w:pStyle w:val="NormalWeb"/>
        <w:jc w:val="both"/>
        <w:rPr>
          <w:sz w:val="28"/>
          <w:szCs w:val="28"/>
        </w:rPr>
      </w:pPr>
      <w:r w:rsidRPr="00CA386A">
        <w:rPr>
          <w:noProof/>
        </w:rPr>
        <w:drawing>
          <wp:inline distT="0" distB="0" distL="0" distR="0" wp14:anchorId="3609FE02" wp14:editId="1479BC54">
            <wp:extent cx="5619750" cy="4981575"/>
            <wp:effectExtent l="0" t="0" r="0"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634838" cy="4994950"/>
                    </a:xfrm>
                    <a:prstGeom prst="rect">
                      <a:avLst/>
                    </a:prstGeom>
                  </pic:spPr>
                </pic:pic>
              </a:graphicData>
            </a:graphic>
          </wp:inline>
        </w:drawing>
      </w:r>
    </w:p>
    <w:p w14:paraId="5C736A6A" w14:textId="5E231F2C" w:rsidR="007F541D" w:rsidRPr="00CA386A" w:rsidRDefault="007F541D" w:rsidP="004007D0">
      <w:pPr>
        <w:pStyle w:val="NormalWeb"/>
        <w:jc w:val="both"/>
        <w:rPr>
          <w:sz w:val="28"/>
          <w:szCs w:val="28"/>
        </w:rPr>
      </w:pPr>
    </w:p>
    <w:p w14:paraId="287708E5" w14:textId="77777777" w:rsidR="004007D0" w:rsidRPr="00CA386A" w:rsidRDefault="004007D0" w:rsidP="004007D0">
      <w:pPr>
        <w:pStyle w:val="NormalWeb"/>
        <w:jc w:val="both"/>
        <w:rPr>
          <w:sz w:val="28"/>
          <w:szCs w:val="28"/>
        </w:rPr>
      </w:pPr>
    </w:p>
    <w:p w14:paraId="1237B40D" w14:textId="7E0323E5" w:rsidR="0003143B" w:rsidRPr="00CA386A" w:rsidRDefault="00954FB8" w:rsidP="0003143B">
      <w:pPr>
        <w:pStyle w:val="Heading2"/>
        <w:jc w:val="center"/>
        <w:rPr>
          <w:rFonts w:ascii="Arial Black" w:hAnsi="Arial Black"/>
          <w:color w:val="auto"/>
          <w:sz w:val="28"/>
          <w:szCs w:val="28"/>
        </w:rPr>
      </w:pPr>
      <w:bookmarkStart w:id="66" w:name="_Toc26176579"/>
      <w:r w:rsidRPr="00CA386A">
        <w:rPr>
          <w:rFonts w:ascii="Arial Black" w:hAnsi="Arial Black"/>
          <w:color w:val="auto"/>
          <w:sz w:val="28"/>
          <w:szCs w:val="28"/>
        </w:rPr>
        <w:lastRenderedPageBreak/>
        <w:t>Appendix 7</w:t>
      </w:r>
      <w:bookmarkEnd w:id="66"/>
    </w:p>
    <w:p w14:paraId="046FC430" w14:textId="1804FBAC" w:rsidR="008D0E51" w:rsidRPr="00CA386A" w:rsidRDefault="007A15CB" w:rsidP="0003143B">
      <w:pPr>
        <w:pStyle w:val="Heading2"/>
        <w:jc w:val="center"/>
        <w:rPr>
          <w:rFonts w:ascii="Arial Black" w:hAnsi="Arial Black"/>
          <w:color w:val="auto"/>
          <w:sz w:val="28"/>
          <w:szCs w:val="28"/>
        </w:rPr>
      </w:pPr>
      <w:bookmarkStart w:id="67" w:name="_Toc26176580"/>
      <w:r w:rsidRPr="00CA386A">
        <w:rPr>
          <w:rFonts w:ascii="Arial Black" w:hAnsi="Arial Black"/>
          <w:color w:val="auto"/>
          <w:sz w:val="28"/>
          <w:szCs w:val="28"/>
        </w:rPr>
        <w:t>Mixed between within ANOVA</w:t>
      </w:r>
      <w:bookmarkEnd w:id="67"/>
    </w:p>
    <w:p w14:paraId="4CEDC063" w14:textId="57FA83A9" w:rsidR="008D0E51" w:rsidRPr="00CA386A" w:rsidRDefault="008D0E51" w:rsidP="004007D0">
      <w:pPr>
        <w:pStyle w:val="NormalWeb"/>
        <w:jc w:val="both"/>
        <w:rPr>
          <w:sz w:val="28"/>
          <w:szCs w:val="28"/>
        </w:rPr>
      </w:pPr>
    </w:p>
    <w:p w14:paraId="4099C13D" w14:textId="0FBE15B7" w:rsidR="008D0E51" w:rsidRPr="00CA386A" w:rsidRDefault="005E7F5B" w:rsidP="004007D0">
      <w:pPr>
        <w:pStyle w:val="NormalWeb"/>
        <w:jc w:val="both"/>
        <w:rPr>
          <w:sz w:val="28"/>
          <w:szCs w:val="28"/>
        </w:rPr>
      </w:pPr>
      <w:r>
        <w:rPr>
          <w:noProof/>
        </w:rPr>
        <w:drawing>
          <wp:inline distT="0" distB="0" distL="0" distR="0" wp14:anchorId="0A53C8E7" wp14:editId="68E85221">
            <wp:extent cx="2078691" cy="2400300"/>
            <wp:effectExtent l="0" t="0" r="0" b="0"/>
            <wp:docPr id="453" name="Picture 4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06533" cy="2432449"/>
                    </a:xfrm>
                    <a:prstGeom prst="rect">
                      <a:avLst/>
                    </a:prstGeom>
                  </pic:spPr>
                </pic:pic>
              </a:graphicData>
            </a:graphic>
          </wp:inline>
        </w:drawing>
      </w:r>
      <w:r w:rsidR="00CA386A" w:rsidRPr="00CA386A">
        <w:rPr>
          <w:noProof/>
        </w:rPr>
        <w:t xml:space="preserve"> </w:t>
      </w:r>
      <w:r w:rsidR="008D0E51" w:rsidRPr="00CA386A">
        <w:rPr>
          <w:noProof/>
        </w:rPr>
        <w:drawing>
          <wp:anchor distT="0" distB="0" distL="114300" distR="114300" simplePos="0" relativeHeight="251658240" behindDoc="0" locked="0" layoutInCell="1" allowOverlap="1" wp14:anchorId="783F1C58" wp14:editId="579B81C9">
            <wp:simplePos x="901700" y="1727200"/>
            <wp:positionH relativeFrom="column">
              <wp:align>left</wp:align>
            </wp:positionH>
            <wp:positionV relativeFrom="paragraph">
              <wp:align>top</wp:align>
            </wp:positionV>
            <wp:extent cx="3110932" cy="3860192"/>
            <wp:effectExtent l="0" t="0" r="0" b="6985"/>
            <wp:wrapSquare wrapText="bothSides"/>
            <wp:docPr id="448" name="Picture 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110932" cy="3860192"/>
                    </a:xfrm>
                    <a:prstGeom prst="rect">
                      <a:avLst/>
                    </a:prstGeom>
                  </pic:spPr>
                </pic:pic>
              </a:graphicData>
            </a:graphic>
          </wp:anchor>
        </w:drawing>
      </w:r>
      <w:r w:rsidR="00CA386A">
        <w:rPr>
          <w:sz w:val="28"/>
          <w:szCs w:val="28"/>
        </w:rPr>
        <w:br w:type="textWrapping" w:clear="all"/>
      </w:r>
    </w:p>
    <w:p w14:paraId="5F9DCD66" w14:textId="6B8F79BD" w:rsidR="00CE306E" w:rsidRPr="00CA386A" w:rsidRDefault="00CE306E" w:rsidP="004007D0">
      <w:pPr>
        <w:pStyle w:val="NormalWeb"/>
        <w:jc w:val="both"/>
        <w:rPr>
          <w:sz w:val="28"/>
          <w:szCs w:val="28"/>
        </w:rPr>
      </w:pPr>
    </w:p>
    <w:p w14:paraId="0B6AAB41" w14:textId="40AD6D9E" w:rsidR="008D0E51" w:rsidRPr="00CA386A" w:rsidRDefault="00894CE9" w:rsidP="004007D0">
      <w:pPr>
        <w:pStyle w:val="NormalWeb"/>
        <w:jc w:val="both"/>
        <w:rPr>
          <w:sz w:val="28"/>
          <w:szCs w:val="28"/>
        </w:rPr>
      </w:pPr>
      <w:r w:rsidRPr="00CA386A">
        <w:rPr>
          <w:noProof/>
        </w:rPr>
        <w:lastRenderedPageBreak/>
        <w:drawing>
          <wp:inline distT="0" distB="0" distL="0" distR="0" wp14:anchorId="5853269B" wp14:editId="5A9293AF">
            <wp:extent cx="4408048" cy="3189555"/>
            <wp:effectExtent l="0" t="0" r="0" b="0"/>
            <wp:docPr id="450" name="Picture 4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427103" cy="3203343"/>
                    </a:xfrm>
                    <a:prstGeom prst="rect">
                      <a:avLst/>
                    </a:prstGeom>
                  </pic:spPr>
                </pic:pic>
              </a:graphicData>
            </a:graphic>
          </wp:inline>
        </w:drawing>
      </w:r>
    </w:p>
    <w:p w14:paraId="13920D4E" w14:textId="61A6F4F5" w:rsidR="008D0E51" w:rsidRPr="00CA386A" w:rsidRDefault="00894CE9" w:rsidP="004007D0">
      <w:pPr>
        <w:pStyle w:val="NormalWeb"/>
        <w:jc w:val="both"/>
        <w:rPr>
          <w:sz w:val="28"/>
          <w:szCs w:val="28"/>
        </w:rPr>
      </w:pPr>
      <w:r w:rsidRPr="00CA386A">
        <w:rPr>
          <w:noProof/>
        </w:rPr>
        <w:drawing>
          <wp:inline distT="0" distB="0" distL="0" distR="0" wp14:anchorId="5D103E35" wp14:editId="147FE5A4">
            <wp:extent cx="5842930" cy="3638550"/>
            <wp:effectExtent l="0" t="0" r="5715" b="0"/>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71729" cy="3656484"/>
                    </a:xfrm>
                    <a:prstGeom prst="rect">
                      <a:avLst/>
                    </a:prstGeom>
                  </pic:spPr>
                </pic:pic>
              </a:graphicData>
            </a:graphic>
          </wp:inline>
        </w:drawing>
      </w:r>
    </w:p>
    <w:p w14:paraId="784F4E97" w14:textId="77777777" w:rsidR="008D0E51" w:rsidRPr="00CA386A" w:rsidRDefault="008D0E51" w:rsidP="004007D0">
      <w:pPr>
        <w:pStyle w:val="NormalWeb"/>
        <w:jc w:val="both"/>
        <w:rPr>
          <w:sz w:val="28"/>
          <w:szCs w:val="28"/>
        </w:rPr>
      </w:pPr>
    </w:p>
    <w:p w14:paraId="74F1D581" w14:textId="45C265B9" w:rsidR="008D0E51" w:rsidRPr="00CA386A" w:rsidRDefault="008D0E51" w:rsidP="004007D0">
      <w:pPr>
        <w:pStyle w:val="NormalWeb"/>
        <w:jc w:val="both"/>
        <w:rPr>
          <w:sz w:val="28"/>
          <w:szCs w:val="28"/>
        </w:rPr>
      </w:pPr>
    </w:p>
    <w:p w14:paraId="0900A257" w14:textId="1E0BF6A5" w:rsidR="008D0E51" w:rsidRPr="00CA386A" w:rsidRDefault="008D0E51" w:rsidP="004007D0">
      <w:pPr>
        <w:pStyle w:val="NormalWeb"/>
        <w:jc w:val="both"/>
        <w:rPr>
          <w:sz w:val="28"/>
          <w:szCs w:val="28"/>
        </w:rPr>
      </w:pPr>
    </w:p>
    <w:p w14:paraId="63E365EB" w14:textId="77777777" w:rsidR="00894CE9" w:rsidRPr="00CA386A" w:rsidRDefault="00894CE9" w:rsidP="004007D0">
      <w:pPr>
        <w:pStyle w:val="NormalWeb"/>
        <w:jc w:val="both"/>
        <w:rPr>
          <w:sz w:val="28"/>
          <w:szCs w:val="28"/>
        </w:rPr>
      </w:pPr>
    </w:p>
    <w:p w14:paraId="4B096250" w14:textId="7C7254F2" w:rsidR="00894CE9" w:rsidRPr="00CA386A" w:rsidRDefault="00894CE9" w:rsidP="004007D0">
      <w:pPr>
        <w:pStyle w:val="NormalWeb"/>
        <w:jc w:val="both"/>
        <w:rPr>
          <w:sz w:val="28"/>
          <w:szCs w:val="28"/>
        </w:rPr>
      </w:pPr>
      <w:r w:rsidRPr="00CA386A">
        <w:rPr>
          <w:noProof/>
        </w:rPr>
        <w:lastRenderedPageBreak/>
        <w:drawing>
          <wp:inline distT="0" distB="0" distL="0" distR="0" wp14:anchorId="4931CD49" wp14:editId="14EBB743">
            <wp:extent cx="6398499" cy="3003550"/>
            <wp:effectExtent l="0" t="0" r="2540" b="6350"/>
            <wp:docPr id="452" name="Picture 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412655" cy="3010195"/>
                    </a:xfrm>
                    <a:prstGeom prst="rect">
                      <a:avLst/>
                    </a:prstGeom>
                  </pic:spPr>
                </pic:pic>
              </a:graphicData>
            </a:graphic>
          </wp:inline>
        </w:drawing>
      </w:r>
    </w:p>
    <w:p w14:paraId="16359684" w14:textId="77777777" w:rsidR="004007D0" w:rsidRPr="00CA386A" w:rsidRDefault="004007D0" w:rsidP="004007D0">
      <w:pPr>
        <w:pStyle w:val="NormalWeb"/>
        <w:jc w:val="both"/>
        <w:rPr>
          <w:sz w:val="28"/>
          <w:szCs w:val="28"/>
        </w:rPr>
      </w:pPr>
    </w:p>
    <w:p w14:paraId="35C2972E" w14:textId="77777777" w:rsidR="004007D0" w:rsidRPr="00CA386A" w:rsidRDefault="004007D0" w:rsidP="004007D0">
      <w:pPr>
        <w:pStyle w:val="NormalWeb"/>
        <w:jc w:val="both"/>
        <w:rPr>
          <w:sz w:val="28"/>
          <w:szCs w:val="28"/>
        </w:rPr>
      </w:pPr>
    </w:p>
    <w:p w14:paraId="6024167D" w14:textId="77777777" w:rsidR="0003143B" w:rsidRPr="00CA386A" w:rsidRDefault="00AD553B" w:rsidP="0003143B">
      <w:pPr>
        <w:pStyle w:val="Heading2"/>
        <w:jc w:val="center"/>
        <w:rPr>
          <w:rFonts w:ascii="Arial Black" w:hAnsi="Arial Black"/>
          <w:color w:val="auto"/>
          <w:sz w:val="28"/>
          <w:szCs w:val="28"/>
        </w:rPr>
      </w:pPr>
      <w:bookmarkStart w:id="68" w:name="_Toc26176581"/>
      <w:r w:rsidRPr="00CA386A">
        <w:rPr>
          <w:rFonts w:ascii="Arial Black" w:hAnsi="Arial Black"/>
          <w:color w:val="auto"/>
          <w:sz w:val="28"/>
          <w:szCs w:val="28"/>
        </w:rPr>
        <w:lastRenderedPageBreak/>
        <w:t>Appendix 8</w:t>
      </w:r>
      <w:bookmarkEnd w:id="68"/>
      <w:r w:rsidR="007A15CB" w:rsidRPr="00CA386A">
        <w:rPr>
          <w:rFonts w:ascii="Arial Black" w:hAnsi="Arial Black"/>
          <w:color w:val="auto"/>
          <w:sz w:val="28"/>
          <w:szCs w:val="28"/>
        </w:rPr>
        <w:t xml:space="preserve"> </w:t>
      </w:r>
    </w:p>
    <w:p w14:paraId="320ED814" w14:textId="59850BD7" w:rsidR="00D437CD" w:rsidRPr="00CA386A" w:rsidRDefault="007A15CB" w:rsidP="0003143B">
      <w:pPr>
        <w:pStyle w:val="Heading2"/>
        <w:jc w:val="center"/>
        <w:rPr>
          <w:rFonts w:ascii="Arial Black" w:hAnsi="Arial Black"/>
          <w:color w:val="auto"/>
          <w:sz w:val="28"/>
          <w:szCs w:val="28"/>
        </w:rPr>
      </w:pPr>
      <w:bookmarkStart w:id="69" w:name="_Toc26176582"/>
      <w:r w:rsidRPr="00CA386A">
        <w:rPr>
          <w:rFonts w:ascii="Arial Black" w:hAnsi="Arial Black"/>
          <w:color w:val="auto"/>
          <w:sz w:val="28"/>
          <w:szCs w:val="28"/>
        </w:rPr>
        <w:t>Log Regression</w:t>
      </w:r>
      <w:bookmarkEnd w:id="69"/>
    </w:p>
    <w:p w14:paraId="68D2AE4C" w14:textId="77777777" w:rsidR="007F541D" w:rsidRPr="00CA386A" w:rsidRDefault="00D437CD" w:rsidP="004007D0">
      <w:pPr>
        <w:pStyle w:val="NormalWeb"/>
        <w:jc w:val="both"/>
        <w:rPr>
          <w:sz w:val="28"/>
          <w:szCs w:val="28"/>
        </w:rPr>
      </w:pPr>
      <w:r w:rsidRPr="00CA386A">
        <w:rPr>
          <w:noProof/>
        </w:rPr>
        <w:drawing>
          <wp:inline distT="0" distB="0" distL="0" distR="0" wp14:anchorId="45E16B39" wp14:editId="032BD994">
            <wp:extent cx="5761355" cy="4483100"/>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61355" cy="4483100"/>
                    </a:xfrm>
                    <a:prstGeom prst="rect">
                      <a:avLst/>
                    </a:prstGeom>
                  </pic:spPr>
                </pic:pic>
              </a:graphicData>
            </a:graphic>
          </wp:inline>
        </w:drawing>
      </w:r>
    </w:p>
    <w:p w14:paraId="28606BC6" w14:textId="77777777" w:rsidR="00D437CD" w:rsidRPr="00CA386A" w:rsidRDefault="00D437CD" w:rsidP="004007D0">
      <w:pPr>
        <w:pStyle w:val="NormalWeb"/>
        <w:jc w:val="both"/>
        <w:rPr>
          <w:sz w:val="28"/>
          <w:szCs w:val="28"/>
        </w:rPr>
      </w:pPr>
    </w:p>
    <w:p w14:paraId="3FA386B1" w14:textId="77777777" w:rsidR="00D437CD" w:rsidRPr="00CA386A" w:rsidRDefault="00D437CD" w:rsidP="004007D0">
      <w:pPr>
        <w:pStyle w:val="NormalWeb"/>
        <w:jc w:val="both"/>
        <w:rPr>
          <w:sz w:val="28"/>
          <w:szCs w:val="28"/>
        </w:rPr>
      </w:pPr>
      <w:r w:rsidRPr="00CA386A">
        <w:rPr>
          <w:noProof/>
        </w:rPr>
        <w:drawing>
          <wp:inline distT="0" distB="0" distL="0" distR="0" wp14:anchorId="6DD92D23" wp14:editId="42B3D453">
            <wp:extent cx="5761355" cy="2794000"/>
            <wp:effectExtent l="0" t="0" r="0" b="635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61355" cy="2794000"/>
                    </a:xfrm>
                    <a:prstGeom prst="rect">
                      <a:avLst/>
                    </a:prstGeom>
                  </pic:spPr>
                </pic:pic>
              </a:graphicData>
            </a:graphic>
          </wp:inline>
        </w:drawing>
      </w:r>
    </w:p>
    <w:p w14:paraId="78EA2FAA" w14:textId="77777777" w:rsidR="00D437CD" w:rsidRPr="00CA386A" w:rsidRDefault="00D437CD" w:rsidP="004007D0">
      <w:pPr>
        <w:pStyle w:val="NormalWeb"/>
        <w:jc w:val="both"/>
        <w:rPr>
          <w:sz w:val="28"/>
          <w:szCs w:val="28"/>
        </w:rPr>
      </w:pPr>
    </w:p>
    <w:p w14:paraId="05F6D831" w14:textId="77777777" w:rsidR="00D437CD" w:rsidRPr="00CA386A" w:rsidRDefault="00D437CD" w:rsidP="004007D0">
      <w:pPr>
        <w:pStyle w:val="NormalWeb"/>
        <w:jc w:val="both"/>
        <w:rPr>
          <w:sz w:val="28"/>
          <w:szCs w:val="28"/>
        </w:rPr>
      </w:pPr>
      <w:r w:rsidRPr="00CA386A">
        <w:rPr>
          <w:noProof/>
        </w:rPr>
        <w:drawing>
          <wp:inline distT="0" distB="0" distL="0" distR="0" wp14:anchorId="675C917A" wp14:editId="10982790">
            <wp:extent cx="5761355" cy="6387465"/>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61355" cy="6387465"/>
                    </a:xfrm>
                    <a:prstGeom prst="rect">
                      <a:avLst/>
                    </a:prstGeom>
                  </pic:spPr>
                </pic:pic>
              </a:graphicData>
            </a:graphic>
          </wp:inline>
        </w:drawing>
      </w:r>
    </w:p>
    <w:p w14:paraId="7F88499E" w14:textId="59E712DF" w:rsidR="00D437CD" w:rsidRPr="00CA386A" w:rsidRDefault="00D437CD" w:rsidP="004007D0">
      <w:pPr>
        <w:pStyle w:val="NormalWeb"/>
        <w:jc w:val="both"/>
        <w:rPr>
          <w:sz w:val="28"/>
          <w:szCs w:val="28"/>
        </w:rPr>
      </w:pPr>
      <w:r w:rsidRPr="00CA386A">
        <w:rPr>
          <w:noProof/>
        </w:rPr>
        <w:drawing>
          <wp:inline distT="0" distB="0" distL="0" distR="0" wp14:anchorId="10CBCCE8" wp14:editId="47798578">
            <wp:extent cx="5761355" cy="1581150"/>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61355" cy="1581150"/>
                    </a:xfrm>
                    <a:prstGeom prst="rect">
                      <a:avLst/>
                    </a:prstGeom>
                  </pic:spPr>
                </pic:pic>
              </a:graphicData>
            </a:graphic>
          </wp:inline>
        </w:drawing>
      </w:r>
    </w:p>
    <w:p w14:paraId="4FD425F7" w14:textId="54FF99DF" w:rsidR="00D437CD" w:rsidRPr="00CA386A" w:rsidRDefault="00D437CD" w:rsidP="004007D0">
      <w:pPr>
        <w:pStyle w:val="NormalWeb"/>
        <w:jc w:val="both"/>
        <w:rPr>
          <w:sz w:val="28"/>
          <w:szCs w:val="28"/>
        </w:rPr>
        <w:sectPr w:rsidR="00D437CD" w:rsidRPr="00CA386A" w:rsidSect="0060780C">
          <w:pgSz w:w="11909" w:h="16834" w:code="9"/>
          <w:pgMar w:top="1134" w:right="1418" w:bottom="2268" w:left="1418" w:header="720" w:footer="720" w:gutter="0"/>
          <w:cols w:space="720"/>
          <w:docGrid w:linePitch="360"/>
        </w:sectPr>
      </w:pPr>
    </w:p>
    <w:p w14:paraId="3BEC28C7" w14:textId="7CE06DF7" w:rsidR="00A52526" w:rsidRPr="00CA386A" w:rsidRDefault="00726B54" w:rsidP="004007D0">
      <w:pPr>
        <w:spacing w:line="240" w:lineRule="auto"/>
        <w:rPr>
          <w:rFonts w:ascii="Arial Black" w:hAnsi="Arial Black" w:cstheme="minorHAnsi"/>
          <w:b/>
          <w:sz w:val="28"/>
          <w:szCs w:val="28"/>
        </w:rPr>
      </w:pPr>
      <w:r w:rsidRPr="00CA386A">
        <w:rPr>
          <w:noProof/>
        </w:rPr>
        <w:lastRenderedPageBreak/>
        <w:drawing>
          <wp:inline distT="0" distB="0" distL="0" distR="0" wp14:anchorId="48E78DB9" wp14:editId="2915FD68">
            <wp:extent cx="5761355" cy="4457700"/>
            <wp:effectExtent l="0" t="0" r="0" b="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61355" cy="4457700"/>
                    </a:xfrm>
                    <a:prstGeom prst="rect">
                      <a:avLst/>
                    </a:prstGeom>
                  </pic:spPr>
                </pic:pic>
              </a:graphicData>
            </a:graphic>
          </wp:inline>
        </w:drawing>
      </w:r>
    </w:p>
    <w:p w14:paraId="0B07E71A" w14:textId="604ADC61" w:rsidR="00726B54" w:rsidRPr="00CA386A" w:rsidRDefault="00AD553B" w:rsidP="004007D0">
      <w:pPr>
        <w:spacing w:line="240" w:lineRule="auto"/>
        <w:rPr>
          <w:rFonts w:ascii="Arial Black" w:hAnsi="Arial Black" w:cstheme="minorHAnsi"/>
          <w:b/>
          <w:sz w:val="28"/>
          <w:szCs w:val="28"/>
        </w:rPr>
      </w:pPr>
      <w:r w:rsidRPr="00CA386A">
        <w:rPr>
          <w:noProof/>
        </w:rPr>
        <w:drawing>
          <wp:inline distT="0" distB="0" distL="0" distR="0" wp14:anchorId="7C8E03F6" wp14:editId="01C0E62C">
            <wp:extent cx="5761355" cy="3886200"/>
            <wp:effectExtent l="0" t="0" r="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61355" cy="3886200"/>
                    </a:xfrm>
                    <a:prstGeom prst="rect">
                      <a:avLst/>
                    </a:prstGeom>
                  </pic:spPr>
                </pic:pic>
              </a:graphicData>
            </a:graphic>
          </wp:inline>
        </w:drawing>
      </w:r>
    </w:p>
    <w:p w14:paraId="319120CB" w14:textId="77777777" w:rsidR="0003143B" w:rsidRPr="00CA386A" w:rsidRDefault="005577D9" w:rsidP="0003143B">
      <w:pPr>
        <w:spacing w:line="240" w:lineRule="auto"/>
        <w:jc w:val="center"/>
        <w:rPr>
          <w:rFonts w:ascii="Arial Black" w:hAnsi="Arial Black"/>
          <w:sz w:val="28"/>
          <w:szCs w:val="28"/>
        </w:rPr>
      </w:pPr>
      <w:r w:rsidRPr="00CA386A">
        <w:rPr>
          <w:rFonts w:ascii="Arial Black" w:hAnsi="Arial Black"/>
          <w:sz w:val="28"/>
          <w:szCs w:val="28"/>
        </w:rPr>
        <w:lastRenderedPageBreak/>
        <w:t>Appendix 9</w:t>
      </w:r>
      <w:r w:rsidR="007A15CB" w:rsidRPr="00CA386A">
        <w:rPr>
          <w:rFonts w:ascii="Arial Black" w:hAnsi="Arial Black"/>
          <w:sz w:val="28"/>
          <w:szCs w:val="28"/>
        </w:rPr>
        <w:t xml:space="preserve"> </w:t>
      </w:r>
    </w:p>
    <w:p w14:paraId="4BC0BE2E" w14:textId="637F9C04" w:rsidR="007A15CB" w:rsidRPr="00CA386A" w:rsidRDefault="007A15CB" w:rsidP="0003143B">
      <w:pPr>
        <w:spacing w:line="240" w:lineRule="auto"/>
        <w:jc w:val="center"/>
        <w:rPr>
          <w:rFonts w:ascii="Arial Black" w:eastAsia="Calibri" w:hAnsi="Arial Black" w:cs="Calibri"/>
          <w:sz w:val="28"/>
          <w:szCs w:val="28"/>
        </w:rPr>
      </w:pPr>
      <w:r w:rsidRPr="00CA386A">
        <w:rPr>
          <w:rFonts w:ascii="Arial Black" w:eastAsia="Calibri" w:hAnsi="Arial Black" w:cs="Calibri"/>
          <w:sz w:val="28"/>
          <w:szCs w:val="28"/>
        </w:rPr>
        <w:t>Data Protocol</w:t>
      </w:r>
    </w:p>
    <w:p w14:paraId="01AFCEE5" w14:textId="70D23824" w:rsidR="005577D9" w:rsidRPr="00CA386A" w:rsidRDefault="005577D9" w:rsidP="00954FB8">
      <w:pPr>
        <w:pStyle w:val="Heading2"/>
        <w:rPr>
          <w:rFonts w:ascii="Arial Black" w:hAnsi="Arial Black"/>
          <w:color w:val="auto"/>
          <w:sz w:val="28"/>
          <w:szCs w:val="28"/>
        </w:rPr>
      </w:pPr>
    </w:p>
    <w:p w14:paraId="66085598" w14:textId="77777777" w:rsidR="005577D9" w:rsidRPr="00CA386A" w:rsidRDefault="005577D9" w:rsidP="004007D0">
      <w:pPr>
        <w:spacing w:line="240" w:lineRule="auto"/>
        <w:rPr>
          <w:rFonts w:ascii="Calibri" w:eastAsia="Calibri" w:hAnsi="Calibri" w:cs="Calibri"/>
        </w:rPr>
      </w:pPr>
    </w:p>
    <w:p w14:paraId="68C89696" w14:textId="11BFEBEF" w:rsidR="005577D9" w:rsidRPr="00CA386A" w:rsidRDefault="005577D9" w:rsidP="004007D0">
      <w:pPr>
        <w:pStyle w:val="ListParagraph"/>
        <w:numPr>
          <w:ilvl w:val="0"/>
          <w:numId w:val="4"/>
        </w:numPr>
        <w:spacing w:after="160"/>
        <w:rPr>
          <w:rFonts w:asciiTheme="minorHAnsi" w:eastAsiaTheme="minorHAnsi" w:hAnsiTheme="minorHAnsi" w:cstheme="minorBidi"/>
        </w:rPr>
      </w:pPr>
      <w:r w:rsidRPr="00CA386A">
        <w:rPr>
          <w:rFonts w:cs="Calibri"/>
        </w:rPr>
        <w:t>Export Data from Qualtrics as SPSS version</w:t>
      </w:r>
    </w:p>
    <w:p w14:paraId="7245E7AF" w14:textId="77777777" w:rsidR="005577D9" w:rsidRPr="00CA386A" w:rsidRDefault="005577D9" w:rsidP="004007D0">
      <w:pPr>
        <w:pStyle w:val="ListParagraph"/>
        <w:numPr>
          <w:ilvl w:val="0"/>
          <w:numId w:val="4"/>
        </w:numPr>
        <w:spacing w:after="160"/>
      </w:pPr>
      <w:r w:rsidRPr="00CA386A">
        <w:rPr>
          <w:rFonts w:cs="Calibri"/>
        </w:rPr>
        <w:t>Save as original file with the date it was downloaded</w:t>
      </w:r>
    </w:p>
    <w:p w14:paraId="7ED613B0" w14:textId="0AAA6CB2" w:rsidR="005577D9" w:rsidRPr="00CA386A" w:rsidRDefault="005577D9" w:rsidP="004007D0">
      <w:pPr>
        <w:pStyle w:val="ListParagraph"/>
        <w:numPr>
          <w:ilvl w:val="0"/>
          <w:numId w:val="4"/>
        </w:numPr>
        <w:spacing w:after="160"/>
      </w:pPr>
      <w:r w:rsidRPr="00CA386A">
        <w:rPr>
          <w:rFonts w:cs="Calibri"/>
        </w:rPr>
        <w:t>Create a copy of the file and rename Copy with date (11/02)</w:t>
      </w:r>
    </w:p>
    <w:p w14:paraId="75BE5586" w14:textId="77777777" w:rsidR="005577D9" w:rsidRPr="00CA386A" w:rsidRDefault="005577D9" w:rsidP="004007D0">
      <w:pPr>
        <w:pStyle w:val="ListParagraph"/>
        <w:numPr>
          <w:ilvl w:val="0"/>
          <w:numId w:val="4"/>
        </w:numPr>
        <w:spacing w:after="160"/>
      </w:pPr>
      <w:r w:rsidRPr="00CA386A">
        <w:rPr>
          <w:rFonts w:cs="Calibri"/>
        </w:rPr>
        <w:t>Create ID as a column and add ID numbers</w:t>
      </w:r>
    </w:p>
    <w:p w14:paraId="21E3E8FF" w14:textId="77777777" w:rsidR="005577D9" w:rsidRPr="00CA386A" w:rsidRDefault="005577D9" w:rsidP="004007D0">
      <w:pPr>
        <w:pStyle w:val="ListParagraph"/>
        <w:numPr>
          <w:ilvl w:val="0"/>
          <w:numId w:val="4"/>
        </w:numPr>
        <w:spacing w:after="160"/>
      </w:pPr>
      <w:r w:rsidRPr="00CA386A">
        <w:rPr>
          <w:rFonts w:cs="Calibri"/>
        </w:rPr>
        <w:t>Remove all columns until county</w:t>
      </w:r>
    </w:p>
    <w:p w14:paraId="3F6E4718" w14:textId="77777777" w:rsidR="005577D9" w:rsidRPr="00CA386A" w:rsidRDefault="005577D9" w:rsidP="004007D0">
      <w:pPr>
        <w:pStyle w:val="ListParagraph"/>
        <w:numPr>
          <w:ilvl w:val="0"/>
          <w:numId w:val="4"/>
        </w:numPr>
        <w:spacing w:after="160"/>
      </w:pPr>
      <w:r w:rsidRPr="00CA386A">
        <w:rPr>
          <w:rFonts w:cs="Calibri"/>
        </w:rPr>
        <w:t xml:space="preserve">Code the variables according to SPSS code book </w:t>
      </w:r>
    </w:p>
    <w:p w14:paraId="04AA3000" w14:textId="77777777" w:rsidR="005577D9" w:rsidRPr="00CA386A" w:rsidRDefault="005577D9" w:rsidP="004007D0">
      <w:pPr>
        <w:pStyle w:val="ListParagraph"/>
        <w:numPr>
          <w:ilvl w:val="0"/>
          <w:numId w:val="4"/>
        </w:numPr>
        <w:spacing w:after="160"/>
      </w:pPr>
      <w:r w:rsidRPr="00CA386A">
        <w:t>Reverse code QEWB questions 3, 7,11,12,16,19,20</w:t>
      </w:r>
      <w:r w:rsidRPr="00CA386A">
        <w:rPr>
          <w:rFonts w:cs="Calibri"/>
        </w:rPr>
        <w:t xml:space="preserve"> </w:t>
      </w:r>
    </w:p>
    <w:p w14:paraId="10002008" w14:textId="77777777" w:rsidR="005577D9" w:rsidRPr="00CA386A" w:rsidRDefault="005577D9" w:rsidP="004007D0">
      <w:pPr>
        <w:pStyle w:val="ListParagraph"/>
        <w:numPr>
          <w:ilvl w:val="0"/>
          <w:numId w:val="4"/>
        </w:numPr>
        <w:spacing w:after="160"/>
      </w:pPr>
      <w:r w:rsidRPr="00CA386A">
        <w:rPr>
          <w:rFonts w:cs="Calibri"/>
        </w:rPr>
        <w:t>Compute total scores for QEWB</w:t>
      </w:r>
    </w:p>
    <w:p w14:paraId="6FD996F0" w14:textId="56DE08AC" w:rsidR="005577D9" w:rsidRPr="00CA386A" w:rsidRDefault="005577D9" w:rsidP="004007D0">
      <w:pPr>
        <w:pStyle w:val="ListParagraph"/>
        <w:numPr>
          <w:ilvl w:val="0"/>
          <w:numId w:val="4"/>
        </w:numPr>
        <w:spacing w:after="160"/>
      </w:pPr>
      <w:r w:rsidRPr="00CA386A">
        <w:rPr>
          <w:rFonts w:cs="Calibri"/>
        </w:rPr>
        <w:t>Reliability check on Cronbach</w:t>
      </w:r>
      <w:r w:rsidR="00AC5D22" w:rsidRPr="00CA386A">
        <w:rPr>
          <w:rFonts w:cs="Calibri"/>
        </w:rPr>
        <w:t>’</w:t>
      </w:r>
      <w:r w:rsidRPr="00CA386A">
        <w:rPr>
          <w:rFonts w:cs="Calibri"/>
        </w:rPr>
        <w:t>s Alpha for QEWB</w:t>
      </w:r>
    </w:p>
    <w:p w14:paraId="098072B2" w14:textId="77777777" w:rsidR="005577D9" w:rsidRPr="00CA386A" w:rsidRDefault="005577D9" w:rsidP="004007D0">
      <w:pPr>
        <w:pStyle w:val="ListParagraph"/>
        <w:numPr>
          <w:ilvl w:val="0"/>
          <w:numId w:val="4"/>
        </w:numPr>
        <w:spacing w:after="160"/>
      </w:pPr>
      <w:r w:rsidRPr="00CA386A">
        <w:rPr>
          <w:rFonts w:cs="Calibri"/>
        </w:rPr>
        <w:t xml:space="preserve">Run descriptive stats and check for errors </w:t>
      </w:r>
    </w:p>
    <w:p w14:paraId="1FBCD3BC" w14:textId="77777777" w:rsidR="005577D9" w:rsidRPr="00CA386A" w:rsidRDefault="005577D9" w:rsidP="004007D0">
      <w:pPr>
        <w:pStyle w:val="ListParagraph"/>
        <w:numPr>
          <w:ilvl w:val="0"/>
          <w:numId w:val="4"/>
        </w:numPr>
        <w:spacing w:after="160"/>
      </w:pPr>
      <w:r w:rsidRPr="00CA386A">
        <w:t>Change age and gender from string to numeric</w:t>
      </w:r>
    </w:p>
    <w:p w14:paraId="2A138833" w14:textId="77777777" w:rsidR="005577D9" w:rsidRPr="00CA386A" w:rsidRDefault="005577D9" w:rsidP="004007D0">
      <w:pPr>
        <w:pStyle w:val="ListParagraph"/>
        <w:numPr>
          <w:ilvl w:val="0"/>
          <w:numId w:val="4"/>
        </w:numPr>
        <w:spacing w:after="160"/>
      </w:pPr>
      <w:r w:rsidRPr="00CA386A">
        <w:rPr>
          <w:rFonts w:cs="Calibri"/>
        </w:rPr>
        <w:t>Transform ethnic into majority and minority groups.</w:t>
      </w:r>
    </w:p>
    <w:p w14:paraId="4A5CC925" w14:textId="77777777" w:rsidR="005577D9" w:rsidRPr="00CA386A" w:rsidRDefault="005577D9" w:rsidP="004007D0">
      <w:pPr>
        <w:pStyle w:val="ListParagraph"/>
        <w:numPr>
          <w:ilvl w:val="0"/>
          <w:numId w:val="4"/>
        </w:numPr>
        <w:spacing w:after="160"/>
      </w:pPr>
      <w:r w:rsidRPr="00CA386A">
        <w:rPr>
          <w:rFonts w:cs="Calibri"/>
        </w:rPr>
        <w:t xml:space="preserve"> Transform gender into male groups, female and other</w:t>
      </w:r>
    </w:p>
    <w:p w14:paraId="649D6841" w14:textId="77777777" w:rsidR="005577D9" w:rsidRPr="00CA386A" w:rsidRDefault="005577D9" w:rsidP="004007D0">
      <w:pPr>
        <w:pStyle w:val="ListParagraph"/>
        <w:numPr>
          <w:ilvl w:val="0"/>
          <w:numId w:val="4"/>
        </w:numPr>
        <w:spacing w:after="160"/>
      </w:pPr>
      <w:r w:rsidRPr="00CA386A">
        <w:rPr>
          <w:rFonts w:cs="Calibri"/>
        </w:rPr>
        <w:t>Reverse code sense of belonging</w:t>
      </w:r>
    </w:p>
    <w:p w14:paraId="05B58153" w14:textId="77777777" w:rsidR="005577D9" w:rsidRPr="00CA386A" w:rsidRDefault="005577D9" w:rsidP="004007D0">
      <w:pPr>
        <w:pStyle w:val="ListParagraph"/>
        <w:numPr>
          <w:ilvl w:val="0"/>
          <w:numId w:val="4"/>
        </w:numPr>
        <w:spacing w:after="160"/>
      </w:pPr>
      <w:r w:rsidRPr="00CA386A">
        <w:rPr>
          <w:rFonts w:cs="Calibri"/>
        </w:rPr>
        <w:t>Transform sense of belonging to high, medium and low.</w:t>
      </w:r>
    </w:p>
    <w:p w14:paraId="1F2EFC5C" w14:textId="77777777" w:rsidR="005577D9" w:rsidRPr="00CA386A" w:rsidRDefault="005577D9" w:rsidP="004007D0">
      <w:pPr>
        <w:pStyle w:val="ListParagraph"/>
        <w:numPr>
          <w:ilvl w:val="0"/>
          <w:numId w:val="4"/>
        </w:numPr>
        <w:spacing w:after="160"/>
      </w:pPr>
      <w:r w:rsidRPr="00CA386A">
        <w:rPr>
          <w:rFonts w:cs="Calibri"/>
          <w:lang w:val="en-US"/>
        </w:rPr>
        <w:t>Transform education in to low, medium and high</w:t>
      </w:r>
    </w:p>
    <w:p w14:paraId="68941988" w14:textId="77777777" w:rsidR="005577D9" w:rsidRPr="00CA386A" w:rsidRDefault="005577D9" w:rsidP="004007D0">
      <w:pPr>
        <w:pStyle w:val="ListParagraph"/>
        <w:numPr>
          <w:ilvl w:val="0"/>
          <w:numId w:val="4"/>
        </w:numPr>
        <w:spacing w:after="160"/>
      </w:pPr>
      <w:r w:rsidRPr="00CA386A">
        <w:rPr>
          <w:rFonts w:cs="Calibri"/>
          <w:lang w:val="en-US"/>
        </w:rPr>
        <w:t>Run independent t test for ethnic groups and QEWB scores</w:t>
      </w:r>
    </w:p>
    <w:p w14:paraId="14A45485" w14:textId="77777777" w:rsidR="005577D9" w:rsidRPr="00CA386A" w:rsidRDefault="005577D9" w:rsidP="004007D0">
      <w:pPr>
        <w:pStyle w:val="ListParagraph"/>
        <w:numPr>
          <w:ilvl w:val="0"/>
          <w:numId w:val="4"/>
        </w:numPr>
        <w:spacing w:after="160"/>
      </w:pPr>
      <w:r w:rsidRPr="00CA386A">
        <w:t>Run two way between groups ANOVA for education levels, ethnic groups and QEWB Scores. (</w:t>
      </w:r>
      <w:proofErr w:type="spellStart"/>
      <w:r w:rsidRPr="00CA386A">
        <w:t>educ</w:t>
      </w:r>
      <w:proofErr w:type="spellEnd"/>
      <w:r w:rsidRPr="00CA386A">
        <w:t xml:space="preserve"> 83, </w:t>
      </w:r>
      <w:proofErr w:type="spellStart"/>
      <w:r w:rsidRPr="00CA386A">
        <w:t>ethng</w:t>
      </w:r>
      <w:proofErr w:type="spellEnd"/>
      <w:r w:rsidRPr="00CA386A">
        <w:t xml:space="preserve"> 1, QEWBTOT)</w:t>
      </w:r>
    </w:p>
    <w:p w14:paraId="7F4B2B2F" w14:textId="77777777" w:rsidR="005577D9" w:rsidRPr="00CA386A" w:rsidRDefault="005577D9" w:rsidP="004007D0">
      <w:pPr>
        <w:pStyle w:val="ListParagraph"/>
        <w:numPr>
          <w:ilvl w:val="0"/>
          <w:numId w:val="4"/>
        </w:numPr>
        <w:spacing w:after="160"/>
      </w:pPr>
      <w:r w:rsidRPr="00CA386A">
        <w:t>Run mixed between within groups ANOVA for QEWB core elements, and education levels. (QEWBTOTSP, QEWBTOTEE, QEWBTOTPE, educ83 and ethng1)</w:t>
      </w:r>
    </w:p>
    <w:p w14:paraId="01C4A51C" w14:textId="40991A50" w:rsidR="005577D9" w:rsidRPr="00CA386A" w:rsidRDefault="005577D9" w:rsidP="004007D0">
      <w:pPr>
        <w:pStyle w:val="ListParagraph"/>
        <w:numPr>
          <w:ilvl w:val="0"/>
          <w:numId w:val="4"/>
        </w:numPr>
        <w:spacing w:after="160"/>
      </w:pPr>
      <w:r w:rsidRPr="00CA386A">
        <w:t>Run log</w:t>
      </w:r>
      <w:r w:rsidR="00AC5D22" w:rsidRPr="00CA386A">
        <w:t xml:space="preserve"> </w:t>
      </w:r>
      <w:r w:rsidRPr="00CA386A">
        <w:t xml:space="preserve">linear regression to test convergent validity of QEWB with sense of belonging, age, </w:t>
      </w:r>
      <w:proofErr w:type="spellStart"/>
      <w:r w:rsidRPr="00CA386A">
        <w:t>educ</w:t>
      </w:r>
      <w:proofErr w:type="spellEnd"/>
      <w:r w:rsidRPr="00CA386A">
        <w:t xml:space="preserve"> 82, self-esteem and level of motivation.</w:t>
      </w:r>
    </w:p>
    <w:p w14:paraId="6FFEE089" w14:textId="77777777" w:rsidR="005577D9" w:rsidRPr="00CA386A" w:rsidRDefault="005577D9" w:rsidP="004007D0">
      <w:pPr>
        <w:spacing w:line="240" w:lineRule="auto"/>
        <w:ind w:left="360"/>
        <w:rPr>
          <w:rFonts w:ascii="Calibri" w:eastAsia="Calibri" w:hAnsi="Calibri" w:cs="Calibri"/>
          <w:lang w:val="en-US"/>
        </w:rPr>
      </w:pPr>
    </w:p>
    <w:p w14:paraId="1FF8DEE9" w14:textId="77777777" w:rsidR="005577D9" w:rsidRPr="00CA386A" w:rsidRDefault="005577D9" w:rsidP="004007D0">
      <w:pPr>
        <w:spacing w:line="240" w:lineRule="auto"/>
        <w:ind w:left="360"/>
        <w:rPr>
          <w:rFonts w:ascii="Calibri" w:eastAsia="Calibri" w:hAnsi="Calibri" w:cs="Calibri"/>
        </w:rPr>
      </w:pPr>
      <w:r w:rsidRPr="00CA386A">
        <w:rPr>
          <w:rFonts w:ascii="Calibri" w:eastAsia="Calibri" w:hAnsi="Calibri" w:cs="Calibri"/>
          <w:lang w:val="en-US"/>
        </w:rPr>
        <w:t xml:space="preserve">Research Questions: </w:t>
      </w:r>
    </w:p>
    <w:p w14:paraId="298C53DB" w14:textId="77777777" w:rsidR="005577D9" w:rsidRPr="00CA386A" w:rsidRDefault="005577D9" w:rsidP="004007D0">
      <w:pPr>
        <w:pStyle w:val="ListParagraph"/>
        <w:numPr>
          <w:ilvl w:val="0"/>
          <w:numId w:val="5"/>
        </w:numPr>
        <w:spacing w:after="160"/>
        <w:rPr>
          <w:rFonts w:asciiTheme="minorHAnsi" w:eastAsiaTheme="minorHAnsi" w:hAnsiTheme="minorHAnsi" w:cstheme="minorBidi"/>
        </w:rPr>
      </w:pPr>
      <w:r w:rsidRPr="00CA386A">
        <w:rPr>
          <w:rFonts w:cs="Calibri"/>
          <w:lang w:val="en-US"/>
        </w:rPr>
        <w:t>What is the relationship between Ethnicity, and Eudemonic Wellbeing? (17 above)</w:t>
      </w:r>
    </w:p>
    <w:p w14:paraId="0779CFC7" w14:textId="77777777" w:rsidR="005577D9" w:rsidRPr="00CA386A" w:rsidRDefault="005577D9" w:rsidP="004007D0">
      <w:pPr>
        <w:pStyle w:val="ListParagraph"/>
        <w:numPr>
          <w:ilvl w:val="0"/>
          <w:numId w:val="5"/>
        </w:numPr>
        <w:spacing w:after="160"/>
      </w:pPr>
      <w:r w:rsidRPr="00CA386A">
        <w:rPr>
          <w:rFonts w:cs="Calibri"/>
          <w:lang w:val="en-US"/>
        </w:rPr>
        <w:t>Is there a difference in the relationship between Eudemonic wellbeing and level of education in different ethnic groups?  (18 above)</w:t>
      </w:r>
    </w:p>
    <w:p w14:paraId="6724C940" w14:textId="77777777" w:rsidR="005577D9" w:rsidRPr="00CA386A" w:rsidRDefault="005577D9" w:rsidP="004007D0">
      <w:pPr>
        <w:pStyle w:val="ListParagraph"/>
        <w:numPr>
          <w:ilvl w:val="0"/>
          <w:numId w:val="5"/>
        </w:numPr>
        <w:spacing w:after="160"/>
      </w:pPr>
      <w:r w:rsidRPr="00CA386A">
        <w:rPr>
          <w:rFonts w:cs="Calibri"/>
          <w:lang w:val="en-US"/>
        </w:rPr>
        <w:t>How do the three elements of QEWB relate to level of education and ethnicity? (19 above)</w:t>
      </w:r>
    </w:p>
    <w:p w14:paraId="094992CA" w14:textId="77777777" w:rsidR="005577D9" w:rsidRPr="00CA386A" w:rsidRDefault="005577D9" w:rsidP="004007D0">
      <w:pPr>
        <w:pStyle w:val="ListParagraph"/>
        <w:numPr>
          <w:ilvl w:val="0"/>
          <w:numId w:val="5"/>
        </w:numPr>
        <w:spacing w:after="160"/>
      </w:pPr>
      <w:r w:rsidRPr="00CA386A">
        <w:rPr>
          <w:rFonts w:cs="Calibri"/>
          <w:lang w:val="en-US"/>
        </w:rPr>
        <w:t>What is the relationship between Sense of belonging</w:t>
      </w:r>
      <w:bookmarkStart w:id="70" w:name="_Hlk23229763"/>
      <w:r w:rsidRPr="00CA386A">
        <w:rPr>
          <w:rFonts w:cs="Calibri"/>
          <w:lang w:val="en-US"/>
        </w:rPr>
        <w:t>, self-esteem, level of motivation and sense of purpose</w:t>
      </w:r>
      <w:bookmarkEnd w:id="70"/>
      <w:r w:rsidRPr="00CA386A">
        <w:rPr>
          <w:rFonts w:cs="Calibri"/>
          <w:lang w:val="en-US"/>
        </w:rPr>
        <w:t xml:space="preserve"> on Eudemonic wellbeing? (20 above)</w:t>
      </w:r>
    </w:p>
    <w:p w14:paraId="6691107E" w14:textId="77777777" w:rsidR="005577D9" w:rsidRPr="00CA386A" w:rsidRDefault="005577D9" w:rsidP="004007D0">
      <w:pPr>
        <w:spacing w:line="240" w:lineRule="auto"/>
        <w:rPr>
          <w:rFonts w:ascii="Calibri" w:eastAsia="Calibri" w:hAnsi="Calibri" w:cs="Calibri"/>
        </w:rPr>
      </w:pPr>
    </w:p>
    <w:p w14:paraId="25C4B5CF" w14:textId="7FFAFC27" w:rsidR="005577D9" w:rsidRPr="00CA386A" w:rsidRDefault="005577D9" w:rsidP="004007D0">
      <w:pPr>
        <w:spacing w:line="240" w:lineRule="auto"/>
        <w:rPr>
          <w:rFonts w:ascii="Arial Black" w:hAnsi="Arial Black" w:cstheme="minorHAnsi"/>
          <w:b/>
          <w:sz w:val="28"/>
          <w:szCs w:val="28"/>
        </w:rPr>
      </w:pPr>
    </w:p>
    <w:p w14:paraId="5AA86C16" w14:textId="5FDA8BC1" w:rsidR="005577D9" w:rsidRPr="00CA386A" w:rsidRDefault="005577D9" w:rsidP="004007D0">
      <w:pPr>
        <w:spacing w:line="240" w:lineRule="auto"/>
        <w:rPr>
          <w:rFonts w:ascii="Arial Black" w:hAnsi="Arial Black" w:cstheme="minorHAnsi"/>
          <w:b/>
          <w:sz w:val="28"/>
          <w:szCs w:val="28"/>
        </w:rPr>
      </w:pPr>
    </w:p>
    <w:p w14:paraId="672A4EE0" w14:textId="77777777" w:rsidR="004007D0" w:rsidRPr="00CA386A" w:rsidRDefault="004007D0" w:rsidP="004007D0">
      <w:pPr>
        <w:spacing w:line="240" w:lineRule="auto"/>
        <w:rPr>
          <w:rFonts w:ascii="Arial Black" w:hAnsi="Arial Black" w:cstheme="minorHAnsi"/>
          <w:b/>
          <w:sz w:val="28"/>
          <w:szCs w:val="28"/>
        </w:rPr>
      </w:pPr>
    </w:p>
    <w:p w14:paraId="512A7867" w14:textId="77777777" w:rsidR="004007D0" w:rsidRPr="00CA386A" w:rsidRDefault="004007D0" w:rsidP="004007D0">
      <w:pPr>
        <w:spacing w:line="240" w:lineRule="auto"/>
        <w:rPr>
          <w:rFonts w:ascii="Arial Black" w:hAnsi="Arial Black" w:cstheme="minorHAnsi"/>
          <w:b/>
          <w:sz w:val="28"/>
          <w:szCs w:val="28"/>
        </w:rPr>
      </w:pPr>
    </w:p>
    <w:p w14:paraId="5255C393" w14:textId="77777777" w:rsidR="0003143B" w:rsidRPr="00CA386A" w:rsidRDefault="005577D9" w:rsidP="007A15CB">
      <w:pPr>
        <w:pStyle w:val="Heading2"/>
        <w:jc w:val="center"/>
        <w:rPr>
          <w:rFonts w:ascii="Arial Black" w:hAnsi="Arial Black"/>
          <w:color w:val="auto"/>
          <w:sz w:val="28"/>
          <w:szCs w:val="28"/>
        </w:rPr>
      </w:pPr>
      <w:bookmarkStart w:id="71" w:name="_Toc26176583"/>
      <w:r w:rsidRPr="00CA386A">
        <w:rPr>
          <w:rFonts w:ascii="Arial Black" w:hAnsi="Arial Black"/>
          <w:color w:val="auto"/>
          <w:sz w:val="28"/>
          <w:szCs w:val="28"/>
        </w:rPr>
        <w:t>Appendix 10</w:t>
      </w:r>
      <w:bookmarkEnd w:id="71"/>
      <w:r w:rsidR="007A15CB" w:rsidRPr="00CA386A">
        <w:rPr>
          <w:rFonts w:ascii="Arial Black" w:hAnsi="Arial Black"/>
          <w:color w:val="auto"/>
          <w:sz w:val="28"/>
          <w:szCs w:val="28"/>
        </w:rPr>
        <w:t xml:space="preserve"> </w:t>
      </w:r>
    </w:p>
    <w:p w14:paraId="5E305B0E" w14:textId="1E906D72" w:rsidR="005577D9" w:rsidRPr="00CA386A" w:rsidRDefault="0003143B" w:rsidP="007A15CB">
      <w:pPr>
        <w:pStyle w:val="Heading2"/>
        <w:jc w:val="center"/>
        <w:rPr>
          <w:rFonts w:ascii="Arial Black" w:hAnsi="Arial Black"/>
          <w:color w:val="auto"/>
          <w:sz w:val="28"/>
          <w:szCs w:val="28"/>
        </w:rPr>
      </w:pPr>
      <w:bookmarkStart w:id="72" w:name="_Toc26176584"/>
      <w:r w:rsidRPr="00CA386A">
        <w:rPr>
          <w:rFonts w:ascii="Arial Black" w:hAnsi="Arial Black"/>
          <w:color w:val="auto"/>
          <w:sz w:val="28"/>
          <w:szCs w:val="28"/>
        </w:rPr>
        <w:t xml:space="preserve">SPSS </w:t>
      </w:r>
      <w:r w:rsidR="007A15CB" w:rsidRPr="00CA386A">
        <w:rPr>
          <w:rFonts w:ascii="Arial Black" w:hAnsi="Arial Black"/>
          <w:color w:val="auto"/>
          <w:sz w:val="28"/>
          <w:szCs w:val="28"/>
        </w:rPr>
        <w:t>Code Book</w:t>
      </w:r>
      <w:bookmarkEnd w:id="72"/>
    </w:p>
    <w:p w14:paraId="2192608D" w14:textId="1C05702F" w:rsidR="005577D9" w:rsidRPr="00CA386A" w:rsidRDefault="005577D9" w:rsidP="004007D0">
      <w:pPr>
        <w:spacing w:line="240" w:lineRule="auto"/>
        <w:jc w:val="center"/>
        <w:rPr>
          <w:b/>
          <w:bCs/>
          <w:sz w:val="32"/>
          <w:szCs w:val="32"/>
          <w:u w:val="single"/>
        </w:rPr>
      </w:pPr>
    </w:p>
    <w:p w14:paraId="078EB899" w14:textId="77777777" w:rsidR="005577D9" w:rsidRPr="00CA386A" w:rsidRDefault="005577D9" w:rsidP="004007D0">
      <w:pPr>
        <w:spacing w:line="240" w:lineRule="auto"/>
        <w:jc w:val="center"/>
        <w:rPr>
          <w:b/>
          <w:bCs/>
          <w:sz w:val="32"/>
          <w:szCs w:val="32"/>
          <w:u w:val="single"/>
        </w:rPr>
      </w:pPr>
      <w:r w:rsidRPr="00CA386A">
        <w:rPr>
          <w:b/>
          <w:bCs/>
          <w:sz w:val="32"/>
          <w:szCs w:val="32"/>
          <w:u w:val="single"/>
        </w:rPr>
        <w:t>Qualtrics questionnaire codes</w:t>
      </w:r>
    </w:p>
    <w:tbl>
      <w:tblPr>
        <w:tblStyle w:val="TableGrid"/>
        <w:tblW w:w="9027" w:type="dxa"/>
        <w:tblLayout w:type="fixed"/>
        <w:tblLook w:val="06A0" w:firstRow="1" w:lastRow="0" w:firstColumn="1" w:lastColumn="0" w:noHBand="1" w:noVBand="1"/>
      </w:tblPr>
      <w:tblGrid>
        <w:gridCol w:w="3009"/>
        <w:gridCol w:w="3009"/>
        <w:gridCol w:w="3009"/>
      </w:tblGrid>
      <w:tr w:rsidR="005577D9" w:rsidRPr="00CA386A" w14:paraId="47159906" w14:textId="77777777" w:rsidTr="00853074">
        <w:tc>
          <w:tcPr>
            <w:tcW w:w="3009" w:type="dxa"/>
          </w:tcPr>
          <w:p w14:paraId="094C81FA" w14:textId="77777777" w:rsidR="005577D9" w:rsidRPr="00CA386A" w:rsidRDefault="005577D9" w:rsidP="004007D0">
            <w:pPr>
              <w:rPr>
                <w:b/>
                <w:bCs/>
                <w:sz w:val="32"/>
                <w:szCs w:val="32"/>
              </w:rPr>
            </w:pPr>
            <w:r w:rsidRPr="00CA386A">
              <w:rPr>
                <w:b/>
                <w:bCs/>
                <w:sz w:val="32"/>
                <w:szCs w:val="32"/>
              </w:rPr>
              <w:t>Variable/question</w:t>
            </w:r>
          </w:p>
        </w:tc>
        <w:tc>
          <w:tcPr>
            <w:tcW w:w="3009" w:type="dxa"/>
          </w:tcPr>
          <w:p w14:paraId="572316BB" w14:textId="77777777" w:rsidR="005577D9" w:rsidRPr="00CA386A" w:rsidRDefault="005577D9" w:rsidP="004007D0">
            <w:pPr>
              <w:rPr>
                <w:b/>
                <w:bCs/>
                <w:sz w:val="32"/>
                <w:szCs w:val="32"/>
              </w:rPr>
            </w:pPr>
            <w:r w:rsidRPr="00CA386A">
              <w:rPr>
                <w:b/>
                <w:bCs/>
                <w:sz w:val="32"/>
                <w:szCs w:val="32"/>
              </w:rPr>
              <w:t>Variable name</w:t>
            </w:r>
          </w:p>
        </w:tc>
        <w:tc>
          <w:tcPr>
            <w:tcW w:w="3009" w:type="dxa"/>
          </w:tcPr>
          <w:p w14:paraId="782BE5A3" w14:textId="77777777" w:rsidR="005577D9" w:rsidRPr="00CA386A" w:rsidRDefault="005577D9" w:rsidP="004007D0">
            <w:pPr>
              <w:rPr>
                <w:b/>
                <w:bCs/>
                <w:sz w:val="32"/>
                <w:szCs w:val="32"/>
              </w:rPr>
            </w:pPr>
            <w:r w:rsidRPr="00CA386A">
              <w:rPr>
                <w:b/>
                <w:bCs/>
                <w:sz w:val="32"/>
                <w:szCs w:val="32"/>
              </w:rPr>
              <w:t>Coding instruction</w:t>
            </w:r>
          </w:p>
        </w:tc>
      </w:tr>
      <w:tr w:rsidR="005577D9" w:rsidRPr="00CA386A" w14:paraId="0CA76EB1" w14:textId="77777777" w:rsidTr="00853074">
        <w:tc>
          <w:tcPr>
            <w:tcW w:w="3009" w:type="dxa"/>
          </w:tcPr>
          <w:p w14:paraId="229C49EE" w14:textId="77777777" w:rsidR="005577D9" w:rsidRPr="00CA386A" w:rsidRDefault="005577D9" w:rsidP="004007D0">
            <w:pPr>
              <w:rPr>
                <w:sz w:val="32"/>
                <w:szCs w:val="32"/>
              </w:rPr>
            </w:pPr>
            <w:r w:rsidRPr="00CA386A">
              <w:rPr>
                <w:sz w:val="32"/>
                <w:szCs w:val="32"/>
              </w:rPr>
              <w:t>Study ID number</w:t>
            </w:r>
          </w:p>
        </w:tc>
        <w:tc>
          <w:tcPr>
            <w:tcW w:w="3009" w:type="dxa"/>
          </w:tcPr>
          <w:p w14:paraId="60CD05A0" w14:textId="77777777" w:rsidR="005577D9" w:rsidRPr="00CA386A" w:rsidRDefault="005577D9" w:rsidP="004007D0">
            <w:pPr>
              <w:rPr>
                <w:sz w:val="32"/>
                <w:szCs w:val="32"/>
              </w:rPr>
            </w:pPr>
            <w:r w:rsidRPr="00CA386A">
              <w:rPr>
                <w:sz w:val="32"/>
                <w:szCs w:val="32"/>
              </w:rPr>
              <w:t xml:space="preserve">ID </w:t>
            </w:r>
          </w:p>
        </w:tc>
        <w:tc>
          <w:tcPr>
            <w:tcW w:w="3009" w:type="dxa"/>
          </w:tcPr>
          <w:p w14:paraId="345DC6FC" w14:textId="77777777" w:rsidR="005577D9" w:rsidRPr="00CA386A" w:rsidRDefault="005577D9" w:rsidP="004007D0">
            <w:pPr>
              <w:rPr>
                <w:sz w:val="32"/>
                <w:szCs w:val="32"/>
              </w:rPr>
            </w:pPr>
            <w:r w:rsidRPr="00CA386A">
              <w:rPr>
                <w:sz w:val="32"/>
                <w:szCs w:val="32"/>
              </w:rPr>
              <w:t>Number</w:t>
            </w:r>
          </w:p>
        </w:tc>
      </w:tr>
    </w:tbl>
    <w:p w14:paraId="0E4E382C" w14:textId="77777777" w:rsidR="005577D9" w:rsidRPr="00CA386A" w:rsidRDefault="005577D9" w:rsidP="004007D0">
      <w:pPr>
        <w:spacing w:line="240" w:lineRule="auto"/>
        <w:rPr>
          <w:sz w:val="32"/>
          <w:szCs w:val="32"/>
          <w:u w:val="single"/>
        </w:rPr>
      </w:pPr>
    </w:p>
    <w:tbl>
      <w:tblPr>
        <w:tblStyle w:val="TableGrid"/>
        <w:tblW w:w="10068" w:type="dxa"/>
        <w:tblLayout w:type="fixed"/>
        <w:tblLook w:val="06A0" w:firstRow="1" w:lastRow="0" w:firstColumn="1" w:lastColumn="0" w:noHBand="1" w:noVBand="1"/>
      </w:tblPr>
      <w:tblGrid>
        <w:gridCol w:w="3009"/>
        <w:gridCol w:w="1806"/>
        <w:gridCol w:w="5253"/>
      </w:tblGrid>
      <w:tr w:rsidR="005577D9" w:rsidRPr="00CA386A" w14:paraId="33D399C2" w14:textId="77777777" w:rsidTr="00853074">
        <w:tc>
          <w:tcPr>
            <w:tcW w:w="3009" w:type="dxa"/>
          </w:tcPr>
          <w:p w14:paraId="69CDA87A" w14:textId="77777777" w:rsidR="005577D9" w:rsidRPr="00CA386A" w:rsidRDefault="005577D9" w:rsidP="004007D0">
            <w:pPr>
              <w:rPr>
                <w:b/>
                <w:bCs/>
                <w:sz w:val="32"/>
                <w:szCs w:val="32"/>
                <w:u w:val="single"/>
              </w:rPr>
            </w:pPr>
            <w:r w:rsidRPr="00CA386A">
              <w:rPr>
                <w:b/>
                <w:bCs/>
                <w:sz w:val="32"/>
                <w:szCs w:val="32"/>
                <w:u w:val="single"/>
              </w:rPr>
              <w:t>Variable/Question</w:t>
            </w:r>
          </w:p>
          <w:p w14:paraId="11C54EE1" w14:textId="77777777" w:rsidR="005577D9" w:rsidRPr="00CA386A" w:rsidRDefault="005577D9" w:rsidP="004007D0">
            <w:pPr>
              <w:rPr>
                <w:b/>
                <w:bCs/>
                <w:sz w:val="32"/>
                <w:szCs w:val="32"/>
              </w:rPr>
            </w:pPr>
            <w:r w:rsidRPr="00CA386A">
              <w:rPr>
                <w:b/>
                <w:bCs/>
                <w:sz w:val="32"/>
                <w:szCs w:val="32"/>
              </w:rPr>
              <w:t>Demographic details</w:t>
            </w:r>
          </w:p>
        </w:tc>
        <w:tc>
          <w:tcPr>
            <w:tcW w:w="1806" w:type="dxa"/>
          </w:tcPr>
          <w:p w14:paraId="596FB932" w14:textId="77777777" w:rsidR="005577D9" w:rsidRPr="00CA386A" w:rsidRDefault="005577D9" w:rsidP="004007D0">
            <w:pPr>
              <w:rPr>
                <w:b/>
                <w:bCs/>
                <w:sz w:val="32"/>
                <w:szCs w:val="32"/>
              </w:rPr>
            </w:pPr>
            <w:r w:rsidRPr="00CA386A">
              <w:rPr>
                <w:b/>
                <w:bCs/>
                <w:sz w:val="32"/>
                <w:szCs w:val="32"/>
              </w:rPr>
              <w:t>SPSS Variable Name</w:t>
            </w:r>
          </w:p>
        </w:tc>
        <w:tc>
          <w:tcPr>
            <w:tcW w:w="5253" w:type="dxa"/>
          </w:tcPr>
          <w:p w14:paraId="2E209A7E" w14:textId="77777777" w:rsidR="005577D9" w:rsidRPr="00CA386A" w:rsidRDefault="005577D9" w:rsidP="004007D0">
            <w:pPr>
              <w:rPr>
                <w:b/>
                <w:bCs/>
                <w:sz w:val="32"/>
                <w:szCs w:val="32"/>
              </w:rPr>
            </w:pPr>
            <w:r w:rsidRPr="00CA386A">
              <w:rPr>
                <w:b/>
                <w:bCs/>
                <w:sz w:val="32"/>
                <w:szCs w:val="32"/>
              </w:rPr>
              <w:t>Coding instructions</w:t>
            </w:r>
          </w:p>
        </w:tc>
      </w:tr>
      <w:tr w:rsidR="005577D9" w:rsidRPr="00CA386A" w14:paraId="78A04616" w14:textId="77777777" w:rsidTr="00853074">
        <w:tc>
          <w:tcPr>
            <w:tcW w:w="3009" w:type="dxa"/>
          </w:tcPr>
          <w:p w14:paraId="57BE73FA" w14:textId="77777777" w:rsidR="005577D9" w:rsidRPr="00CA386A" w:rsidRDefault="005577D9" w:rsidP="004007D0">
            <w:pPr>
              <w:rPr>
                <w:sz w:val="28"/>
                <w:szCs w:val="28"/>
              </w:rPr>
            </w:pPr>
            <w:r w:rsidRPr="00CA386A">
              <w:rPr>
                <w:sz w:val="28"/>
                <w:szCs w:val="28"/>
              </w:rPr>
              <w:t>County</w:t>
            </w:r>
          </w:p>
        </w:tc>
        <w:tc>
          <w:tcPr>
            <w:tcW w:w="1806" w:type="dxa"/>
          </w:tcPr>
          <w:p w14:paraId="4074291E" w14:textId="77777777" w:rsidR="005577D9" w:rsidRPr="00CA386A" w:rsidRDefault="005577D9" w:rsidP="004007D0">
            <w:pPr>
              <w:rPr>
                <w:sz w:val="28"/>
                <w:szCs w:val="28"/>
              </w:rPr>
            </w:pPr>
            <w:r w:rsidRPr="00CA386A">
              <w:rPr>
                <w:sz w:val="28"/>
                <w:szCs w:val="28"/>
              </w:rPr>
              <w:t>County</w:t>
            </w:r>
          </w:p>
        </w:tc>
        <w:tc>
          <w:tcPr>
            <w:tcW w:w="5253" w:type="dxa"/>
          </w:tcPr>
          <w:p w14:paraId="435A41EF" w14:textId="77777777" w:rsidR="005577D9" w:rsidRPr="00CA386A" w:rsidRDefault="005577D9" w:rsidP="004007D0">
            <w:pPr>
              <w:jc w:val="center"/>
              <w:rPr>
                <w:sz w:val="28"/>
                <w:szCs w:val="28"/>
              </w:rPr>
            </w:pPr>
            <w:r w:rsidRPr="00CA386A">
              <w:rPr>
                <w:sz w:val="28"/>
                <w:szCs w:val="28"/>
              </w:rPr>
              <w:t>Words</w:t>
            </w:r>
          </w:p>
        </w:tc>
      </w:tr>
      <w:tr w:rsidR="005577D9" w:rsidRPr="00CA386A" w14:paraId="6E7DA63B" w14:textId="77777777" w:rsidTr="00853074">
        <w:tc>
          <w:tcPr>
            <w:tcW w:w="3009" w:type="dxa"/>
          </w:tcPr>
          <w:p w14:paraId="37ADB925" w14:textId="77777777" w:rsidR="005577D9" w:rsidRPr="00CA386A" w:rsidRDefault="005577D9" w:rsidP="004007D0">
            <w:pPr>
              <w:rPr>
                <w:sz w:val="28"/>
                <w:szCs w:val="28"/>
              </w:rPr>
            </w:pPr>
            <w:r w:rsidRPr="00CA386A">
              <w:rPr>
                <w:sz w:val="28"/>
                <w:szCs w:val="28"/>
              </w:rPr>
              <w:t>Ethnicity</w:t>
            </w:r>
          </w:p>
        </w:tc>
        <w:tc>
          <w:tcPr>
            <w:tcW w:w="1806" w:type="dxa"/>
          </w:tcPr>
          <w:p w14:paraId="1EA4A3B9" w14:textId="77777777" w:rsidR="005577D9" w:rsidRPr="00CA386A" w:rsidRDefault="005577D9" w:rsidP="004007D0">
            <w:pPr>
              <w:rPr>
                <w:sz w:val="28"/>
                <w:szCs w:val="28"/>
              </w:rPr>
            </w:pPr>
            <w:r w:rsidRPr="00CA386A">
              <w:rPr>
                <w:sz w:val="28"/>
                <w:szCs w:val="28"/>
              </w:rPr>
              <w:t>eth1</w:t>
            </w:r>
          </w:p>
        </w:tc>
        <w:tc>
          <w:tcPr>
            <w:tcW w:w="5253" w:type="dxa"/>
          </w:tcPr>
          <w:p w14:paraId="2D29BD89" w14:textId="77777777" w:rsidR="005577D9" w:rsidRPr="00CA386A" w:rsidRDefault="005577D9" w:rsidP="004007D0">
            <w:pPr>
              <w:rPr>
                <w:sz w:val="28"/>
                <w:szCs w:val="28"/>
              </w:rPr>
            </w:pPr>
            <w:r w:rsidRPr="00CA386A">
              <w:rPr>
                <w:sz w:val="28"/>
                <w:szCs w:val="28"/>
              </w:rPr>
              <w:t>1=White</w:t>
            </w:r>
          </w:p>
          <w:p w14:paraId="3558F5A1" w14:textId="77777777" w:rsidR="005577D9" w:rsidRPr="00CA386A" w:rsidRDefault="005577D9" w:rsidP="004007D0">
            <w:pPr>
              <w:rPr>
                <w:sz w:val="28"/>
                <w:szCs w:val="28"/>
              </w:rPr>
            </w:pPr>
            <w:r w:rsidRPr="00CA386A">
              <w:rPr>
                <w:sz w:val="28"/>
                <w:szCs w:val="28"/>
              </w:rPr>
              <w:t>2=Black/African Caribbean/Black British</w:t>
            </w:r>
          </w:p>
          <w:p w14:paraId="30D3F88E" w14:textId="77777777" w:rsidR="005577D9" w:rsidRPr="00CA386A" w:rsidRDefault="005577D9" w:rsidP="004007D0">
            <w:pPr>
              <w:rPr>
                <w:sz w:val="28"/>
                <w:szCs w:val="28"/>
              </w:rPr>
            </w:pPr>
            <w:r w:rsidRPr="00CA386A">
              <w:rPr>
                <w:sz w:val="28"/>
                <w:szCs w:val="28"/>
              </w:rPr>
              <w:t>3=Asian/Asian British</w:t>
            </w:r>
          </w:p>
          <w:p w14:paraId="4EF33BF9" w14:textId="77777777" w:rsidR="005577D9" w:rsidRPr="00CA386A" w:rsidRDefault="005577D9" w:rsidP="004007D0">
            <w:pPr>
              <w:rPr>
                <w:sz w:val="28"/>
                <w:szCs w:val="28"/>
              </w:rPr>
            </w:pPr>
            <w:r w:rsidRPr="00CA386A">
              <w:rPr>
                <w:sz w:val="28"/>
                <w:szCs w:val="28"/>
              </w:rPr>
              <w:t>4=Mixed Race</w:t>
            </w:r>
          </w:p>
          <w:p w14:paraId="645097DF" w14:textId="77777777" w:rsidR="005577D9" w:rsidRPr="00CA386A" w:rsidRDefault="005577D9" w:rsidP="004007D0">
            <w:pPr>
              <w:rPr>
                <w:sz w:val="28"/>
                <w:szCs w:val="28"/>
              </w:rPr>
            </w:pPr>
            <w:r w:rsidRPr="00CA386A">
              <w:rPr>
                <w:sz w:val="28"/>
                <w:szCs w:val="28"/>
              </w:rPr>
              <w:t>5=Arabic</w:t>
            </w:r>
          </w:p>
          <w:p w14:paraId="02DF2CBE" w14:textId="77777777" w:rsidR="005577D9" w:rsidRPr="00CA386A" w:rsidRDefault="005577D9" w:rsidP="004007D0">
            <w:pPr>
              <w:rPr>
                <w:sz w:val="28"/>
                <w:szCs w:val="28"/>
              </w:rPr>
            </w:pPr>
            <w:r w:rsidRPr="00CA386A">
              <w:rPr>
                <w:sz w:val="28"/>
                <w:szCs w:val="28"/>
              </w:rPr>
              <w:t>6=Other</w:t>
            </w:r>
          </w:p>
          <w:p w14:paraId="46C4299F" w14:textId="77777777" w:rsidR="005577D9" w:rsidRPr="00CA386A" w:rsidRDefault="005577D9" w:rsidP="004007D0">
            <w:pPr>
              <w:rPr>
                <w:sz w:val="28"/>
                <w:szCs w:val="28"/>
              </w:rPr>
            </w:pPr>
          </w:p>
        </w:tc>
      </w:tr>
      <w:tr w:rsidR="005577D9" w:rsidRPr="00CA386A" w14:paraId="55CE6637" w14:textId="77777777" w:rsidTr="00853074">
        <w:tc>
          <w:tcPr>
            <w:tcW w:w="3009" w:type="dxa"/>
          </w:tcPr>
          <w:p w14:paraId="655F24BC" w14:textId="77777777" w:rsidR="005577D9" w:rsidRPr="00CA386A" w:rsidRDefault="005577D9" w:rsidP="004007D0">
            <w:pPr>
              <w:rPr>
                <w:sz w:val="28"/>
                <w:szCs w:val="28"/>
              </w:rPr>
            </w:pPr>
            <w:r w:rsidRPr="00CA386A">
              <w:rPr>
                <w:sz w:val="28"/>
                <w:szCs w:val="28"/>
              </w:rPr>
              <w:t>Ethnicity Transformed</w:t>
            </w:r>
          </w:p>
        </w:tc>
        <w:tc>
          <w:tcPr>
            <w:tcW w:w="1806" w:type="dxa"/>
          </w:tcPr>
          <w:p w14:paraId="0E113184" w14:textId="77777777" w:rsidR="005577D9" w:rsidRPr="00CA386A" w:rsidRDefault="005577D9" w:rsidP="004007D0">
            <w:pPr>
              <w:rPr>
                <w:sz w:val="28"/>
                <w:szCs w:val="28"/>
              </w:rPr>
            </w:pPr>
            <w:r w:rsidRPr="00CA386A">
              <w:rPr>
                <w:sz w:val="28"/>
                <w:szCs w:val="28"/>
              </w:rPr>
              <w:t>ethng1</w:t>
            </w:r>
          </w:p>
        </w:tc>
        <w:tc>
          <w:tcPr>
            <w:tcW w:w="5253" w:type="dxa"/>
          </w:tcPr>
          <w:p w14:paraId="44A55A09" w14:textId="77777777" w:rsidR="005577D9" w:rsidRPr="00CA386A" w:rsidRDefault="005577D9" w:rsidP="004007D0">
            <w:pPr>
              <w:rPr>
                <w:sz w:val="28"/>
                <w:szCs w:val="28"/>
              </w:rPr>
            </w:pPr>
            <w:r w:rsidRPr="00CA386A">
              <w:rPr>
                <w:sz w:val="28"/>
                <w:szCs w:val="28"/>
              </w:rPr>
              <w:t>1=Major</w:t>
            </w:r>
          </w:p>
          <w:p w14:paraId="167BF73E" w14:textId="77777777" w:rsidR="005577D9" w:rsidRPr="00CA386A" w:rsidRDefault="005577D9" w:rsidP="004007D0">
            <w:pPr>
              <w:rPr>
                <w:sz w:val="28"/>
                <w:szCs w:val="28"/>
              </w:rPr>
            </w:pPr>
            <w:r w:rsidRPr="00CA386A">
              <w:rPr>
                <w:sz w:val="28"/>
                <w:szCs w:val="28"/>
              </w:rPr>
              <w:t>2=Minor</w:t>
            </w:r>
          </w:p>
          <w:p w14:paraId="2CC8D58C" w14:textId="77777777" w:rsidR="005577D9" w:rsidRPr="00CA386A" w:rsidRDefault="005577D9" w:rsidP="004007D0">
            <w:pPr>
              <w:rPr>
                <w:sz w:val="28"/>
                <w:szCs w:val="28"/>
              </w:rPr>
            </w:pPr>
            <w:r w:rsidRPr="00CA386A">
              <w:rPr>
                <w:sz w:val="28"/>
                <w:szCs w:val="28"/>
              </w:rPr>
              <w:t>3=Other</w:t>
            </w:r>
          </w:p>
          <w:p w14:paraId="2FB53566" w14:textId="77777777" w:rsidR="005577D9" w:rsidRPr="00CA386A" w:rsidRDefault="005577D9" w:rsidP="004007D0">
            <w:pPr>
              <w:rPr>
                <w:sz w:val="28"/>
                <w:szCs w:val="28"/>
              </w:rPr>
            </w:pPr>
          </w:p>
        </w:tc>
      </w:tr>
      <w:tr w:rsidR="005577D9" w:rsidRPr="00CA386A" w14:paraId="796E7948" w14:textId="77777777" w:rsidTr="00853074">
        <w:tc>
          <w:tcPr>
            <w:tcW w:w="3009" w:type="dxa"/>
          </w:tcPr>
          <w:p w14:paraId="6A3435DA" w14:textId="77777777" w:rsidR="005577D9" w:rsidRPr="00CA386A" w:rsidRDefault="005577D9" w:rsidP="004007D0">
            <w:pPr>
              <w:rPr>
                <w:sz w:val="28"/>
                <w:szCs w:val="28"/>
              </w:rPr>
            </w:pPr>
            <w:r w:rsidRPr="00CA386A">
              <w:rPr>
                <w:sz w:val="28"/>
                <w:szCs w:val="28"/>
              </w:rPr>
              <w:t>Sexual Orientation</w:t>
            </w:r>
          </w:p>
        </w:tc>
        <w:tc>
          <w:tcPr>
            <w:tcW w:w="1806" w:type="dxa"/>
          </w:tcPr>
          <w:p w14:paraId="7002DF48" w14:textId="77777777" w:rsidR="005577D9" w:rsidRPr="00CA386A" w:rsidRDefault="005577D9" w:rsidP="004007D0">
            <w:pPr>
              <w:rPr>
                <w:sz w:val="28"/>
                <w:szCs w:val="28"/>
              </w:rPr>
            </w:pPr>
            <w:r w:rsidRPr="00CA386A">
              <w:rPr>
                <w:sz w:val="28"/>
                <w:szCs w:val="28"/>
              </w:rPr>
              <w:t>sex49</w:t>
            </w:r>
          </w:p>
        </w:tc>
        <w:tc>
          <w:tcPr>
            <w:tcW w:w="5253" w:type="dxa"/>
          </w:tcPr>
          <w:p w14:paraId="393CCD5C" w14:textId="77777777" w:rsidR="005577D9" w:rsidRPr="00CA386A" w:rsidRDefault="005577D9" w:rsidP="004007D0">
            <w:pPr>
              <w:rPr>
                <w:sz w:val="28"/>
                <w:szCs w:val="28"/>
              </w:rPr>
            </w:pPr>
            <w:r w:rsidRPr="00CA386A">
              <w:rPr>
                <w:sz w:val="28"/>
                <w:szCs w:val="28"/>
              </w:rPr>
              <w:t>1=Heterosexual</w:t>
            </w:r>
          </w:p>
          <w:p w14:paraId="6C9F142B" w14:textId="77777777" w:rsidR="005577D9" w:rsidRPr="00CA386A" w:rsidRDefault="005577D9" w:rsidP="004007D0">
            <w:pPr>
              <w:rPr>
                <w:sz w:val="28"/>
                <w:szCs w:val="28"/>
              </w:rPr>
            </w:pPr>
            <w:r w:rsidRPr="00CA386A">
              <w:rPr>
                <w:sz w:val="28"/>
                <w:szCs w:val="28"/>
              </w:rPr>
              <w:t>2=Homosexual</w:t>
            </w:r>
          </w:p>
          <w:p w14:paraId="2DD595FB" w14:textId="77777777" w:rsidR="005577D9" w:rsidRPr="00CA386A" w:rsidRDefault="005577D9" w:rsidP="004007D0">
            <w:pPr>
              <w:rPr>
                <w:sz w:val="28"/>
                <w:szCs w:val="28"/>
              </w:rPr>
            </w:pPr>
            <w:r w:rsidRPr="00CA386A">
              <w:rPr>
                <w:sz w:val="28"/>
                <w:szCs w:val="28"/>
              </w:rPr>
              <w:t>3=Bisexual</w:t>
            </w:r>
          </w:p>
          <w:p w14:paraId="75E7886F" w14:textId="77777777" w:rsidR="005577D9" w:rsidRPr="00CA386A" w:rsidRDefault="005577D9" w:rsidP="004007D0">
            <w:pPr>
              <w:rPr>
                <w:sz w:val="28"/>
                <w:szCs w:val="28"/>
              </w:rPr>
            </w:pPr>
            <w:r w:rsidRPr="00CA386A">
              <w:rPr>
                <w:sz w:val="28"/>
                <w:szCs w:val="28"/>
              </w:rPr>
              <w:t>4=Other</w:t>
            </w:r>
          </w:p>
          <w:p w14:paraId="4E6A0AC0" w14:textId="77777777" w:rsidR="005577D9" w:rsidRPr="00CA386A" w:rsidRDefault="005577D9" w:rsidP="004007D0">
            <w:pPr>
              <w:rPr>
                <w:sz w:val="28"/>
                <w:szCs w:val="28"/>
              </w:rPr>
            </w:pPr>
            <w:r w:rsidRPr="00CA386A">
              <w:rPr>
                <w:sz w:val="28"/>
                <w:szCs w:val="28"/>
              </w:rPr>
              <w:t>5=Prefer</w:t>
            </w:r>
          </w:p>
          <w:p w14:paraId="552B4E7A" w14:textId="77777777" w:rsidR="005577D9" w:rsidRPr="00CA386A" w:rsidRDefault="005577D9" w:rsidP="004007D0">
            <w:pPr>
              <w:rPr>
                <w:sz w:val="28"/>
                <w:szCs w:val="28"/>
              </w:rPr>
            </w:pPr>
          </w:p>
        </w:tc>
      </w:tr>
      <w:tr w:rsidR="005577D9" w:rsidRPr="00CA386A" w14:paraId="71F1C072" w14:textId="77777777" w:rsidTr="00853074">
        <w:tc>
          <w:tcPr>
            <w:tcW w:w="3009" w:type="dxa"/>
          </w:tcPr>
          <w:p w14:paraId="1E2FACA1" w14:textId="77777777" w:rsidR="005577D9" w:rsidRPr="00CA386A" w:rsidRDefault="005577D9" w:rsidP="004007D0">
            <w:pPr>
              <w:rPr>
                <w:sz w:val="28"/>
                <w:szCs w:val="28"/>
              </w:rPr>
            </w:pPr>
            <w:r w:rsidRPr="00CA386A">
              <w:rPr>
                <w:sz w:val="28"/>
                <w:szCs w:val="28"/>
              </w:rPr>
              <w:t>Immigration Status</w:t>
            </w:r>
          </w:p>
        </w:tc>
        <w:tc>
          <w:tcPr>
            <w:tcW w:w="1806" w:type="dxa"/>
          </w:tcPr>
          <w:p w14:paraId="25FE5E81" w14:textId="77777777" w:rsidR="005577D9" w:rsidRPr="00CA386A" w:rsidRDefault="005577D9" w:rsidP="004007D0">
            <w:pPr>
              <w:rPr>
                <w:sz w:val="28"/>
                <w:szCs w:val="28"/>
              </w:rPr>
            </w:pPr>
            <w:r w:rsidRPr="00CA386A">
              <w:rPr>
                <w:sz w:val="28"/>
                <w:szCs w:val="28"/>
              </w:rPr>
              <w:t>imstat9</w:t>
            </w:r>
          </w:p>
        </w:tc>
        <w:tc>
          <w:tcPr>
            <w:tcW w:w="5253" w:type="dxa"/>
          </w:tcPr>
          <w:p w14:paraId="2A7C2F51" w14:textId="77777777" w:rsidR="005577D9" w:rsidRPr="00CA386A" w:rsidRDefault="005577D9" w:rsidP="004007D0">
            <w:pPr>
              <w:rPr>
                <w:sz w:val="28"/>
                <w:szCs w:val="28"/>
              </w:rPr>
            </w:pPr>
            <w:r w:rsidRPr="00CA386A">
              <w:rPr>
                <w:sz w:val="28"/>
                <w:szCs w:val="28"/>
              </w:rPr>
              <w:t>1=Native Born</w:t>
            </w:r>
          </w:p>
          <w:p w14:paraId="792FEF98" w14:textId="77777777" w:rsidR="005577D9" w:rsidRPr="00CA386A" w:rsidRDefault="005577D9" w:rsidP="004007D0">
            <w:pPr>
              <w:rPr>
                <w:sz w:val="28"/>
                <w:szCs w:val="28"/>
              </w:rPr>
            </w:pPr>
            <w:r w:rsidRPr="00CA386A">
              <w:rPr>
                <w:sz w:val="28"/>
                <w:szCs w:val="28"/>
              </w:rPr>
              <w:t>2=Refugee</w:t>
            </w:r>
          </w:p>
          <w:p w14:paraId="3F078AC3" w14:textId="77777777" w:rsidR="005577D9" w:rsidRPr="00CA386A" w:rsidRDefault="005577D9" w:rsidP="004007D0">
            <w:pPr>
              <w:rPr>
                <w:sz w:val="28"/>
                <w:szCs w:val="28"/>
              </w:rPr>
            </w:pPr>
            <w:r w:rsidRPr="00CA386A">
              <w:rPr>
                <w:sz w:val="28"/>
                <w:szCs w:val="28"/>
              </w:rPr>
              <w:t>3=European (Non-British)</w:t>
            </w:r>
          </w:p>
          <w:p w14:paraId="1F632E16" w14:textId="77777777" w:rsidR="005577D9" w:rsidRPr="00CA386A" w:rsidRDefault="005577D9" w:rsidP="004007D0">
            <w:pPr>
              <w:rPr>
                <w:sz w:val="28"/>
                <w:szCs w:val="28"/>
              </w:rPr>
            </w:pPr>
            <w:r w:rsidRPr="00CA386A">
              <w:rPr>
                <w:sz w:val="28"/>
                <w:szCs w:val="28"/>
              </w:rPr>
              <w:t>4=Asylum Seeker</w:t>
            </w:r>
          </w:p>
          <w:p w14:paraId="3AEBD444" w14:textId="77777777" w:rsidR="005577D9" w:rsidRPr="00CA386A" w:rsidRDefault="005577D9" w:rsidP="004007D0">
            <w:pPr>
              <w:rPr>
                <w:sz w:val="28"/>
                <w:szCs w:val="28"/>
              </w:rPr>
            </w:pPr>
            <w:r w:rsidRPr="00CA386A">
              <w:rPr>
                <w:sz w:val="28"/>
                <w:szCs w:val="28"/>
              </w:rPr>
              <w:t>5=Economic Migrant</w:t>
            </w:r>
          </w:p>
          <w:p w14:paraId="043AF91E" w14:textId="77777777" w:rsidR="005577D9" w:rsidRPr="00CA386A" w:rsidRDefault="005577D9" w:rsidP="004007D0">
            <w:pPr>
              <w:rPr>
                <w:sz w:val="28"/>
                <w:szCs w:val="28"/>
              </w:rPr>
            </w:pPr>
            <w:r w:rsidRPr="00CA386A">
              <w:rPr>
                <w:sz w:val="28"/>
                <w:szCs w:val="28"/>
              </w:rPr>
              <w:t>6=Overseas student</w:t>
            </w:r>
          </w:p>
          <w:p w14:paraId="6573A127" w14:textId="77777777" w:rsidR="005577D9" w:rsidRPr="00CA386A" w:rsidRDefault="005577D9" w:rsidP="004007D0">
            <w:pPr>
              <w:rPr>
                <w:sz w:val="28"/>
                <w:szCs w:val="28"/>
              </w:rPr>
            </w:pPr>
            <w:r w:rsidRPr="00CA386A">
              <w:rPr>
                <w:sz w:val="28"/>
                <w:szCs w:val="28"/>
              </w:rPr>
              <w:lastRenderedPageBreak/>
              <w:t>7=Family member of European citizen or 8=Resident</w:t>
            </w:r>
          </w:p>
          <w:p w14:paraId="1FFA4A48" w14:textId="77777777" w:rsidR="005577D9" w:rsidRPr="00CA386A" w:rsidRDefault="005577D9" w:rsidP="004007D0">
            <w:pPr>
              <w:rPr>
                <w:sz w:val="28"/>
                <w:szCs w:val="28"/>
              </w:rPr>
            </w:pPr>
            <w:r w:rsidRPr="00CA386A">
              <w:rPr>
                <w:sz w:val="28"/>
                <w:szCs w:val="28"/>
              </w:rPr>
              <w:t>9=Non-British/Non-European Migrant</w:t>
            </w:r>
          </w:p>
          <w:p w14:paraId="60008252" w14:textId="77777777" w:rsidR="005577D9" w:rsidRPr="00CA386A" w:rsidRDefault="005577D9" w:rsidP="004007D0">
            <w:pPr>
              <w:rPr>
                <w:sz w:val="28"/>
                <w:szCs w:val="28"/>
              </w:rPr>
            </w:pPr>
          </w:p>
          <w:p w14:paraId="0E947FA6" w14:textId="77777777" w:rsidR="005577D9" w:rsidRPr="00CA386A" w:rsidRDefault="005577D9" w:rsidP="004007D0">
            <w:pPr>
              <w:rPr>
                <w:sz w:val="28"/>
                <w:szCs w:val="28"/>
              </w:rPr>
            </w:pPr>
          </w:p>
        </w:tc>
      </w:tr>
      <w:tr w:rsidR="005577D9" w:rsidRPr="00CA386A" w14:paraId="1526D74A" w14:textId="77777777" w:rsidTr="00853074">
        <w:tc>
          <w:tcPr>
            <w:tcW w:w="3009" w:type="dxa"/>
          </w:tcPr>
          <w:p w14:paraId="6270B7A5" w14:textId="77777777" w:rsidR="005577D9" w:rsidRPr="00CA386A" w:rsidRDefault="005577D9" w:rsidP="004007D0">
            <w:pPr>
              <w:rPr>
                <w:sz w:val="28"/>
                <w:szCs w:val="28"/>
              </w:rPr>
            </w:pPr>
            <w:r w:rsidRPr="00CA386A">
              <w:rPr>
                <w:sz w:val="28"/>
                <w:szCs w:val="28"/>
              </w:rPr>
              <w:lastRenderedPageBreak/>
              <w:t>Length of Residence</w:t>
            </w:r>
          </w:p>
        </w:tc>
        <w:tc>
          <w:tcPr>
            <w:tcW w:w="1806" w:type="dxa"/>
          </w:tcPr>
          <w:p w14:paraId="194213E1" w14:textId="77777777" w:rsidR="005577D9" w:rsidRPr="00CA386A" w:rsidRDefault="005577D9" w:rsidP="004007D0">
            <w:pPr>
              <w:rPr>
                <w:sz w:val="28"/>
                <w:szCs w:val="28"/>
              </w:rPr>
            </w:pPr>
            <w:r w:rsidRPr="00CA386A">
              <w:rPr>
                <w:sz w:val="28"/>
                <w:szCs w:val="28"/>
              </w:rPr>
              <w:t>lres6</w:t>
            </w:r>
          </w:p>
        </w:tc>
        <w:tc>
          <w:tcPr>
            <w:tcW w:w="5253" w:type="dxa"/>
          </w:tcPr>
          <w:p w14:paraId="17015789" w14:textId="77777777" w:rsidR="005577D9" w:rsidRPr="00CA386A" w:rsidRDefault="005577D9" w:rsidP="004007D0">
            <w:pPr>
              <w:rPr>
                <w:sz w:val="28"/>
                <w:szCs w:val="28"/>
              </w:rPr>
            </w:pPr>
            <w:r w:rsidRPr="00CA386A">
              <w:rPr>
                <w:sz w:val="28"/>
                <w:szCs w:val="28"/>
              </w:rPr>
              <w:t>1=&lt;1-&gt;2</w:t>
            </w:r>
          </w:p>
          <w:p w14:paraId="2987F079" w14:textId="77777777" w:rsidR="005577D9" w:rsidRPr="00CA386A" w:rsidRDefault="005577D9" w:rsidP="004007D0">
            <w:pPr>
              <w:rPr>
                <w:sz w:val="28"/>
                <w:szCs w:val="28"/>
              </w:rPr>
            </w:pPr>
            <w:r w:rsidRPr="00CA386A">
              <w:rPr>
                <w:sz w:val="28"/>
                <w:szCs w:val="28"/>
              </w:rPr>
              <w:t>2=&gt;2-&lt;5</w:t>
            </w:r>
          </w:p>
          <w:p w14:paraId="5F21134B" w14:textId="77777777" w:rsidR="005577D9" w:rsidRPr="00CA386A" w:rsidRDefault="005577D9" w:rsidP="004007D0">
            <w:pPr>
              <w:rPr>
                <w:sz w:val="28"/>
                <w:szCs w:val="28"/>
              </w:rPr>
            </w:pPr>
            <w:r w:rsidRPr="00CA386A">
              <w:rPr>
                <w:sz w:val="28"/>
                <w:szCs w:val="28"/>
              </w:rPr>
              <w:t>3=&gt;5-&lt;10</w:t>
            </w:r>
          </w:p>
          <w:p w14:paraId="12EE0D13" w14:textId="77777777" w:rsidR="005577D9" w:rsidRPr="00CA386A" w:rsidRDefault="005577D9" w:rsidP="004007D0">
            <w:pPr>
              <w:rPr>
                <w:sz w:val="28"/>
                <w:szCs w:val="28"/>
              </w:rPr>
            </w:pPr>
            <w:r w:rsidRPr="00CA386A">
              <w:rPr>
                <w:sz w:val="28"/>
                <w:szCs w:val="28"/>
              </w:rPr>
              <w:t>4=&gt;10-&lt;20</w:t>
            </w:r>
          </w:p>
          <w:p w14:paraId="517849CC" w14:textId="77777777" w:rsidR="005577D9" w:rsidRPr="00CA386A" w:rsidRDefault="005577D9" w:rsidP="004007D0">
            <w:pPr>
              <w:rPr>
                <w:sz w:val="28"/>
                <w:szCs w:val="28"/>
              </w:rPr>
            </w:pPr>
            <w:r w:rsidRPr="00CA386A">
              <w:rPr>
                <w:sz w:val="28"/>
                <w:szCs w:val="28"/>
              </w:rPr>
              <w:t>5=&gt;20-&lt;30</w:t>
            </w:r>
          </w:p>
          <w:p w14:paraId="0EB40449" w14:textId="77777777" w:rsidR="005577D9" w:rsidRPr="00CA386A" w:rsidRDefault="005577D9" w:rsidP="004007D0">
            <w:pPr>
              <w:rPr>
                <w:sz w:val="28"/>
                <w:szCs w:val="28"/>
              </w:rPr>
            </w:pPr>
            <w:r w:rsidRPr="00CA386A">
              <w:rPr>
                <w:sz w:val="28"/>
                <w:szCs w:val="28"/>
              </w:rPr>
              <w:t>6=&gt;30-&lt;40</w:t>
            </w:r>
          </w:p>
          <w:p w14:paraId="2B150A96" w14:textId="77777777" w:rsidR="005577D9" w:rsidRPr="00CA386A" w:rsidRDefault="005577D9" w:rsidP="004007D0">
            <w:pPr>
              <w:rPr>
                <w:sz w:val="28"/>
                <w:szCs w:val="28"/>
              </w:rPr>
            </w:pPr>
            <w:r w:rsidRPr="00CA386A">
              <w:rPr>
                <w:sz w:val="28"/>
                <w:szCs w:val="28"/>
              </w:rPr>
              <w:t>7=40-50</w:t>
            </w:r>
          </w:p>
          <w:p w14:paraId="6143DA75" w14:textId="77777777" w:rsidR="005577D9" w:rsidRPr="00CA386A" w:rsidRDefault="005577D9" w:rsidP="004007D0">
            <w:pPr>
              <w:rPr>
                <w:sz w:val="28"/>
                <w:szCs w:val="28"/>
              </w:rPr>
            </w:pPr>
            <w:r w:rsidRPr="00CA386A">
              <w:rPr>
                <w:sz w:val="28"/>
                <w:szCs w:val="28"/>
              </w:rPr>
              <w:t>8=&gt;50</w:t>
            </w:r>
          </w:p>
          <w:p w14:paraId="03209CAA" w14:textId="77777777" w:rsidR="005577D9" w:rsidRPr="00CA386A" w:rsidRDefault="005577D9" w:rsidP="004007D0">
            <w:pPr>
              <w:rPr>
                <w:sz w:val="28"/>
                <w:szCs w:val="28"/>
              </w:rPr>
            </w:pPr>
          </w:p>
        </w:tc>
      </w:tr>
      <w:tr w:rsidR="005577D9" w:rsidRPr="00CA386A" w14:paraId="5CECB260" w14:textId="77777777" w:rsidTr="00853074">
        <w:tc>
          <w:tcPr>
            <w:tcW w:w="3009" w:type="dxa"/>
          </w:tcPr>
          <w:p w14:paraId="0E1DE7D6" w14:textId="77777777" w:rsidR="005577D9" w:rsidRPr="00CA386A" w:rsidRDefault="005577D9" w:rsidP="004007D0">
            <w:pPr>
              <w:rPr>
                <w:sz w:val="28"/>
                <w:szCs w:val="28"/>
              </w:rPr>
            </w:pPr>
            <w:r w:rsidRPr="00CA386A">
              <w:rPr>
                <w:sz w:val="28"/>
                <w:szCs w:val="28"/>
              </w:rPr>
              <w:t>3. Education</w:t>
            </w:r>
          </w:p>
        </w:tc>
        <w:tc>
          <w:tcPr>
            <w:tcW w:w="1806" w:type="dxa"/>
          </w:tcPr>
          <w:p w14:paraId="2C53BED5" w14:textId="77777777" w:rsidR="005577D9" w:rsidRPr="00CA386A" w:rsidRDefault="005577D9" w:rsidP="004007D0">
            <w:pPr>
              <w:rPr>
                <w:sz w:val="28"/>
                <w:szCs w:val="28"/>
              </w:rPr>
            </w:pPr>
            <w:r w:rsidRPr="00CA386A">
              <w:rPr>
                <w:sz w:val="28"/>
                <w:szCs w:val="28"/>
              </w:rPr>
              <w:t>educ8</w:t>
            </w:r>
          </w:p>
        </w:tc>
        <w:tc>
          <w:tcPr>
            <w:tcW w:w="5253" w:type="dxa"/>
          </w:tcPr>
          <w:p w14:paraId="23CCACCD" w14:textId="77777777" w:rsidR="005577D9" w:rsidRPr="00CA386A" w:rsidRDefault="005577D9" w:rsidP="004007D0">
            <w:pPr>
              <w:rPr>
                <w:sz w:val="28"/>
                <w:szCs w:val="28"/>
              </w:rPr>
            </w:pPr>
            <w:r w:rsidRPr="00CA386A">
              <w:rPr>
                <w:sz w:val="28"/>
                <w:szCs w:val="28"/>
              </w:rPr>
              <w:t xml:space="preserve">1= Left School before 16 (No Qualifications)   </w:t>
            </w:r>
          </w:p>
          <w:p w14:paraId="7E0DE985" w14:textId="77777777" w:rsidR="005577D9" w:rsidRPr="00CA386A" w:rsidRDefault="005577D9" w:rsidP="004007D0">
            <w:pPr>
              <w:rPr>
                <w:sz w:val="28"/>
                <w:szCs w:val="28"/>
              </w:rPr>
            </w:pPr>
            <w:r w:rsidRPr="00CA386A">
              <w:rPr>
                <w:sz w:val="28"/>
                <w:szCs w:val="28"/>
              </w:rPr>
              <w:t>2= Left School at 16 (GCSE CSE O Levels)</w:t>
            </w:r>
          </w:p>
          <w:p w14:paraId="76C4843B" w14:textId="77777777" w:rsidR="005577D9" w:rsidRPr="00CA386A" w:rsidRDefault="005577D9" w:rsidP="004007D0">
            <w:pPr>
              <w:rPr>
                <w:sz w:val="28"/>
                <w:szCs w:val="28"/>
              </w:rPr>
            </w:pPr>
            <w:r w:rsidRPr="00CA386A">
              <w:rPr>
                <w:sz w:val="28"/>
                <w:szCs w:val="28"/>
              </w:rPr>
              <w:t>3=Left School at 18 (A Levels or Equivalent)</w:t>
            </w:r>
          </w:p>
          <w:p w14:paraId="6C11C171" w14:textId="77777777" w:rsidR="005577D9" w:rsidRPr="00CA386A" w:rsidRDefault="005577D9" w:rsidP="004007D0">
            <w:pPr>
              <w:rPr>
                <w:sz w:val="28"/>
                <w:szCs w:val="28"/>
              </w:rPr>
            </w:pPr>
            <w:r w:rsidRPr="00CA386A">
              <w:rPr>
                <w:sz w:val="28"/>
                <w:szCs w:val="28"/>
              </w:rPr>
              <w:t>4= College Certificate or Diploma</w:t>
            </w:r>
          </w:p>
          <w:p w14:paraId="00370F8E" w14:textId="77777777" w:rsidR="005577D9" w:rsidRPr="00CA386A" w:rsidRDefault="005577D9" w:rsidP="004007D0">
            <w:pPr>
              <w:rPr>
                <w:sz w:val="28"/>
                <w:szCs w:val="28"/>
              </w:rPr>
            </w:pPr>
            <w:r w:rsidRPr="00CA386A">
              <w:rPr>
                <w:sz w:val="28"/>
                <w:szCs w:val="28"/>
              </w:rPr>
              <w:t>5= University Degree or Higher</w:t>
            </w:r>
          </w:p>
          <w:p w14:paraId="5B5C65AB" w14:textId="77777777" w:rsidR="005577D9" w:rsidRPr="00CA386A" w:rsidRDefault="005577D9" w:rsidP="004007D0">
            <w:pPr>
              <w:rPr>
                <w:sz w:val="28"/>
                <w:szCs w:val="28"/>
              </w:rPr>
            </w:pPr>
            <w:r w:rsidRPr="00CA386A">
              <w:rPr>
                <w:sz w:val="28"/>
                <w:szCs w:val="28"/>
              </w:rPr>
              <w:t>7= Vocational Certificate or Equivalent</w:t>
            </w:r>
          </w:p>
          <w:p w14:paraId="02B53BF9" w14:textId="77777777" w:rsidR="005577D9" w:rsidRPr="00CA386A" w:rsidRDefault="005577D9" w:rsidP="004007D0">
            <w:pPr>
              <w:rPr>
                <w:sz w:val="28"/>
                <w:szCs w:val="28"/>
              </w:rPr>
            </w:pPr>
            <w:r w:rsidRPr="00CA386A">
              <w:rPr>
                <w:sz w:val="28"/>
                <w:szCs w:val="28"/>
              </w:rPr>
              <w:t>8=Other</w:t>
            </w:r>
          </w:p>
          <w:p w14:paraId="7DCA8211" w14:textId="77777777" w:rsidR="005577D9" w:rsidRPr="00CA386A" w:rsidRDefault="005577D9" w:rsidP="004007D0">
            <w:pPr>
              <w:rPr>
                <w:sz w:val="28"/>
                <w:szCs w:val="28"/>
              </w:rPr>
            </w:pPr>
          </w:p>
        </w:tc>
      </w:tr>
      <w:tr w:rsidR="005577D9" w:rsidRPr="00CA386A" w14:paraId="413D9A27" w14:textId="77777777" w:rsidTr="00853074">
        <w:tc>
          <w:tcPr>
            <w:tcW w:w="3009" w:type="dxa"/>
          </w:tcPr>
          <w:p w14:paraId="7F83E284" w14:textId="77777777" w:rsidR="005577D9" w:rsidRPr="00CA386A" w:rsidRDefault="005577D9" w:rsidP="004007D0">
            <w:pPr>
              <w:rPr>
                <w:sz w:val="28"/>
                <w:szCs w:val="28"/>
              </w:rPr>
            </w:pPr>
            <w:r w:rsidRPr="00CA386A">
              <w:rPr>
                <w:sz w:val="28"/>
                <w:szCs w:val="28"/>
              </w:rPr>
              <w:t>Education transformed</w:t>
            </w:r>
          </w:p>
        </w:tc>
        <w:tc>
          <w:tcPr>
            <w:tcW w:w="1806" w:type="dxa"/>
          </w:tcPr>
          <w:p w14:paraId="0195D366" w14:textId="77777777" w:rsidR="005577D9" w:rsidRPr="00CA386A" w:rsidRDefault="005577D9" w:rsidP="004007D0">
            <w:pPr>
              <w:rPr>
                <w:sz w:val="28"/>
                <w:szCs w:val="28"/>
              </w:rPr>
            </w:pPr>
            <w:r w:rsidRPr="00CA386A">
              <w:rPr>
                <w:sz w:val="28"/>
                <w:szCs w:val="28"/>
              </w:rPr>
              <w:t>educ82</w:t>
            </w:r>
          </w:p>
        </w:tc>
        <w:tc>
          <w:tcPr>
            <w:tcW w:w="5253" w:type="dxa"/>
          </w:tcPr>
          <w:p w14:paraId="6BDBA3D4" w14:textId="77777777" w:rsidR="005577D9" w:rsidRPr="00CA386A" w:rsidRDefault="005577D9" w:rsidP="004007D0">
            <w:pPr>
              <w:rPr>
                <w:sz w:val="28"/>
                <w:szCs w:val="28"/>
              </w:rPr>
            </w:pPr>
            <w:r w:rsidRPr="00CA386A">
              <w:rPr>
                <w:sz w:val="28"/>
                <w:szCs w:val="28"/>
              </w:rPr>
              <w:t>1= 5 (University and above)</w:t>
            </w:r>
          </w:p>
          <w:p w14:paraId="6428E98F" w14:textId="77777777" w:rsidR="005577D9" w:rsidRPr="00CA386A" w:rsidRDefault="005577D9" w:rsidP="004007D0">
            <w:pPr>
              <w:rPr>
                <w:sz w:val="28"/>
                <w:szCs w:val="28"/>
              </w:rPr>
            </w:pPr>
            <w:r w:rsidRPr="00CA386A">
              <w:rPr>
                <w:sz w:val="28"/>
                <w:szCs w:val="28"/>
              </w:rPr>
              <w:t>2=1-3,4,7 (Below university level)</w:t>
            </w:r>
          </w:p>
          <w:p w14:paraId="10950DC3" w14:textId="77777777" w:rsidR="005577D9" w:rsidRPr="00CA386A" w:rsidRDefault="005577D9" w:rsidP="004007D0">
            <w:pPr>
              <w:rPr>
                <w:sz w:val="28"/>
                <w:szCs w:val="28"/>
              </w:rPr>
            </w:pPr>
          </w:p>
        </w:tc>
      </w:tr>
      <w:tr w:rsidR="005577D9" w:rsidRPr="00CA386A" w14:paraId="2B631682" w14:textId="77777777" w:rsidTr="00853074">
        <w:tc>
          <w:tcPr>
            <w:tcW w:w="3009" w:type="dxa"/>
          </w:tcPr>
          <w:p w14:paraId="734F995D" w14:textId="77777777" w:rsidR="005577D9" w:rsidRPr="00CA386A" w:rsidRDefault="005577D9" w:rsidP="004007D0">
            <w:pPr>
              <w:rPr>
                <w:sz w:val="28"/>
                <w:szCs w:val="28"/>
              </w:rPr>
            </w:pPr>
            <w:r w:rsidRPr="00CA386A">
              <w:rPr>
                <w:sz w:val="28"/>
                <w:szCs w:val="28"/>
              </w:rPr>
              <w:t>Education transformed</w:t>
            </w:r>
          </w:p>
        </w:tc>
        <w:tc>
          <w:tcPr>
            <w:tcW w:w="1806" w:type="dxa"/>
          </w:tcPr>
          <w:p w14:paraId="4FBB84C3" w14:textId="77777777" w:rsidR="005577D9" w:rsidRPr="00CA386A" w:rsidRDefault="005577D9" w:rsidP="004007D0">
            <w:pPr>
              <w:rPr>
                <w:sz w:val="28"/>
                <w:szCs w:val="28"/>
              </w:rPr>
            </w:pPr>
            <w:r w:rsidRPr="00CA386A">
              <w:rPr>
                <w:sz w:val="28"/>
                <w:szCs w:val="28"/>
              </w:rPr>
              <w:t>Educ83</w:t>
            </w:r>
          </w:p>
        </w:tc>
        <w:tc>
          <w:tcPr>
            <w:tcW w:w="5253" w:type="dxa"/>
          </w:tcPr>
          <w:p w14:paraId="67E10FF8" w14:textId="77777777" w:rsidR="005577D9" w:rsidRPr="00CA386A" w:rsidRDefault="005577D9" w:rsidP="004007D0">
            <w:pPr>
              <w:rPr>
                <w:sz w:val="28"/>
                <w:szCs w:val="28"/>
              </w:rPr>
            </w:pPr>
            <w:r w:rsidRPr="00CA386A">
              <w:rPr>
                <w:sz w:val="28"/>
                <w:szCs w:val="28"/>
              </w:rPr>
              <w:t>1=1-3 (Low)</w:t>
            </w:r>
          </w:p>
          <w:p w14:paraId="402E82D9" w14:textId="77777777" w:rsidR="005577D9" w:rsidRPr="00CA386A" w:rsidRDefault="005577D9" w:rsidP="004007D0">
            <w:pPr>
              <w:rPr>
                <w:sz w:val="28"/>
                <w:szCs w:val="28"/>
              </w:rPr>
            </w:pPr>
            <w:r w:rsidRPr="00CA386A">
              <w:rPr>
                <w:sz w:val="28"/>
                <w:szCs w:val="28"/>
              </w:rPr>
              <w:t>2=4 and 7 (Medium)</w:t>
            </w:r>
          </w:p>
          <w:p w14:paraId="535E8BEF" w14:textId="77777777" w:rsidR="005577D9" w:rsidRPr="00CA386A" w:rsidRDefault="005577D9" w:rsidP="004007D0">
            <w:pPr>
              <w:rPr>
                <w:sz w:val="28"/>
                <w:szCs w:val="28"/>
              </w:rPr>
            </w:pPr>
            <w:r w:rsidRPr="00CA386A">
              <w:rPr>
                <w:sz w:val="28"/>
                <w:szCs w:val="28"/>
              </w:rPr>
              <w:t>3=5 (High)</w:t>
            </w:r>
          </w:p>
          <w:p w14:paraId="6D2B2624" w14:textId="77777777" w:rsidR="005577D9" w:rsidRPr="00CA386A" w:rsidRDefault="005577D9" w:rsidP="004007D0">
            <w:pPr>
              <w:rPr>
                <w:sz w:val="28"/>
                <w:szCs w:val="28"/>
              </w:rPr>
            </w:pPr>
          </w:p>
        </w:tc>
      </w:tr>
      <w:tr w:rsidR="005577D9" w:rsidRPr="00CA386A" w14:paraId="54FC66FD" w14:textId="77777777" w:rsidTr="00853074">
        <w:tc>
          <w:tcPr>
            <w:tcW w:w="3009" w:type="dxa"/>
          </w:tcPr>
          <w:p w14:paraId="13635491" w14:textId="77777777" w:rsidR="005577D9" w:rsidRPr="00CA386A" w:rsidRDefault="005577D9" w:rsidP="004007D0">
            <w:pPr>
              <w:rPr>
                <w:sz w:val="28"/>
                <w:szCs w:val="28"/>
              </w:rPr>
            </w:pPr>
            <w:r w:rsidRPr="00CA386A">
              <w:rPr>
                <w:sz w:val="28"/>
                <w:szCs w:val="28"/>
              </w:rPr>
              <w:t>2. Age</w:t>
            </w:r>
          </w:p>
        </w:tc>
        <w:tc>
          <w:tcPr>
            <w:tcW w:w="1806" w:type="dxa"/>
          </w:tcPr>
          <w:p w14:paraId="64B00242" w14:textId="77777777" w:rsidR="005577D9" w:rsidRPr="00CA386A" w:rsidRDefault="005577D9" w:rsidP="004007D0">
            <w:pPr>
              <w:rPr>
                <w:sz w:val="28"/>
                <w:szCs w:val="28"/>
              </w:rPr>
            </w:pPr>
            <w:r w:rsidRPr="00CA386A">
              <w:rPr>
                <w:sz w:val="28"/>
                <w:szCs w:val="28"/>
              </w:rPr>
              <w:t>age3</w:t>
            </w:r>
          </w:p>
        </w:tc>
        <w:tc>
          <w:tcPr>
            <w:tcW w:w="5253" w:type="dxa"/>
          </w:tcPr>
          <w:p w14:paraId="4F539809" w14:textId="77777777" w:rsidR="005577D9" w:rsidRPr="00CA386A" w:rsidRDefault="005577D9" w:rsidP="004007D0">
            <w:pPr>
              <w:rPr>
                <w:sz w:val="28"/>
                <w:szCs w:val="28"/>
              </w:rPr>
            </w:pPr>
            <w:r w:rsidRPr="00CA386A">
              <w:rPr>
                <w:sz w:val="28"/>
                <w:szCs w:val="28"/>
              </w:rPr>
              <w:t>Age in years</w:t>
            </w:r>
          </w:p>
        </w:tc>
      </w:tr>
      <w:tr w:rsidR="005577D9" w:rsidRPr="00CA386A" w14:paraId="1A2F95E5" w14:textId="77777777" w:rsidTr="00853074">
        <w:tc>
          <w:tcPr>
            <w:tcW w:w="3009" w:type="dxa"/>
          </w:tcPr>
          <w:p w14:paraId="7207C9F4" w14:textId="77777777" w:rsidR="005577D9" w:rsidRPr="00CA386A" w:rsidRDefault="005577D9" w:rsidP="004007D0">
            <w:pPr>
              <w:rPr>
                <w:sz w:val="28"/>
                <w:szCs w:val="28"/>
              </w:rPr>
            </w:pPr>
            <w:r w:rsidRPr="00CA386A">
              <w:rPr>
                <w:sz w:val="28"/>
                <w:szCs w:val="28"/>
              </w:rPr>
              <w:t>1. Gender</w:t>
            </w:r>
          </w:p>
        </w:tc>
        <w:tc>
          <w:tcPr>
            <w:tcW w:w="1806" w:type="dxa"/>
          </w:tcPr>
          <w:p w14:paraId="2FDB91E0" w14:textId="77777777" w:rsidR="005577D9" w:rsidRPr="00CA386A" w:rsidRDefault="005577D9" w:rsidP="004007D0">
            <w:pPr>
              <w:rPr>
                <w:sz w:val="28"/>
                <w:szCs w:val="28"/>
              </w:rPr>
            </w:pPr>
            <w:r w:rsidRPr="00CA386A">
              <w:rPr>
                <w:sz w:val="28"/>
                <w:szCs w:val="28"/>
              </w:rPr>
              <w:t>gen11</w:t>
            </w:r>
          </w:p>
        </w:tc>
        <w:tc>
          <w:tcPr>
            <w:tcW w:w="5253" w:type="dxa"/>
          </w:tcPr>
          <w:p w14:paraId="1577F826" w14:textId="77777777" w:rsidR="005577D9" w:rsidRPr="00CA386A" w:rsidRDefault="005577D9" w:rsidP="004007D0">
            <w:pPr>
              <w:rPr>
                <w:sz w:val="28"/>
                <w:szCs w:val="28"/>
              </w:rPr>
            </w:pPr>
            <w:r w:rsidRPr="00CA386A">
              <w:rPr>
                <w:sz w:val="28"/>
                <w:szCs w:val="28"/>
              </w:rPr>
              <w:t>Male=1</w:t>
            </w:r>
          </w:p>
          <w:p w14:paraId="36777F01" w14:textId="77777777" w:rsidR="005577D9" w:rsidRPr="00CA386A" w:rsidRDefault="005577D9" w:rsidP="004007D0">
            <w:pPr>
              <w:rPr>
                <w:sz w:val="28"/>
                <w:szCs w:val="28"/>
              </w:rPr>
            </w:pPr>
            <w:r w:rsidRPr="00CA386A">
              <w:rPr>
                <w:sz w:val="28"/>
                <w:szCs w:val="28"/>
              </w:rPr>
              <w:t>Female=2</w:t>
            </w:r>
          </w:p>
          <w:p w14:paraId="215021DB" w14:textId="77777777" w:rsidR="005577D9" w:rsidRPr="00CA386A" w:rsidRDefault="005577D9" w:rsidP="004007D0">
            <w:pPr>
              <w:rPr>
                <w:sz w:val="28"/>
                <w:szCs w:val="28"/>
              </w:rPr>
            </w:pPr>
            <w:r w:rsidRPr="00CA386A">
              <w:rPr>
                <w:sz w:val="28"/>
                <w:szCs w:val="28"/>
              </w:rPr>
              <w:t>Other=3</w:t>
            </w:r>
          </w:p>
        </w:tc>
      </w:tr>
      <w:tr w:rsidR="005577D9" w:rsidRPr="00CA386A" w14:paraId="548768BE" w14:textId="77777777" w:rsidTr="00853074">
        <w:trPr>
          <w:trHeight w:val="50"/>
        </w:trPr>
        <w:tc>
          <w:tcPr>
            <w:tcW w:w="3009" w:type="dxa"/>
          </w:tcPr>
          <w:p w14:paraId="2E9622AC" w14:textId="77777777" w:rsidR="005577D9" w:rsidRPr="00CA386A" w:rsidRDefault="005577D9" w:rsidP="004007D0">
            <w:pPr>
              <w:rPr>
                <w:sz w:val="28"/>
                <w:szCs w:val="28"/>
              </w:rPr>
            </w:pPr>
            <w:r w:rsidRPr="00CA386A">
              <w:rPr>
                <w:sz w:val="28"/>
                <w:szCs w:val="28"/>
              </w:rPr>
              <w:t>7.Employment status</w:t>
            </w:r>
          </w:p>
        </w:tc>
        <w:tc>
          <w:tcPr>
            <w:tcW w:w="1806" w:type="dxa"/>
          </w:tcPr>
          <w:p w14:paraId="50BCE7F7" w14:textId="77777777" w:rsidR="005577D9" w:rsidRPr="00CA386A" w:rsidRDefault="005577D9" w:rsidP="004007D0">
            <w:pPr>
              <w:rPr>
                <w:sz w:val="28"/>
                <w:szCs w:val="28"/>
              </w:rPr>
            </w:pPr>
            <w:r w:rsidRPr="00CA386A">
              <w:rPr>
                <w:sz w:val="28"/>
                <w:szCs w:val="28"/>
              </w:rPr>
              <w:t>emp42</w:t>
            </w:r>
          </w:p>
        </w:tc>
        <w:tc>
          <w:tcPr>
            <w:tcW w:w="5253" w:type="dxa"/>
          </w:tcPr>
          <w:p w14:paraId="7A1BD381" w14:textId="77777777" w:rsidR="005577D9" w:rsidRPr="00CA386A" w:rsidRDefault="005577D9" w:rsidP="004007D0">
            <w:pPr>
              <w:rPr>
                <w:sz w:val="28"/>
                <w:szCs w:val="28"/>
              </w:rPr>
            </w:pPr>
            <w:r w:rsidRPr="00CA386A">
              <w:rPr>
                <w:sz w:val="28"/>
                <w:szCs w:val="28"/>
              </w:rPr>
              <w:t>1= Employed Full-time</w:t>
            </w:r>
          </w:p>
          <w:p w14:paraId="188E07D5" w14:textId="77777777" w:rsidR="005577D9" w:rsidRPr="00CA386A" w:rsidRDefault="005577D9" w:rsidP="004007D0">
            <w:pPr>
              <w:rPr>
                <w:sz w:val="28"/>
                <w:szCs w:val="28"/>
              </w:rPr>
            </w:pPr>
            <w:r w:rsidRPr="00CA386A">
              <w:rPr>
                <w:sz w:val="28"/>
                <w:szCs w:val="28"/>
              </w:rPr>
              <w:t>2=Employed Part-time</w:t>
            </w:r>
          </w:p>
          <w:p w14:paraId="1BCF358C" w14:textId="77777777" w:rsidR="005577D9" w:rsidRPr="00CA386A" w:rsidRDefault="005577D9" w:rsidP="004007D0">
            <w:pPr>
              <w:rPr>
                <w:sz w:val="28"/>
                <w:szCs w:val="28"/>
              </w:rPr>
            </w:pPr>
            <w:r w:rsidRPr="00CA386A">
              <w:rPr>
                <w:sz w:val="28"/>
                <w:szCs w:val="28"/>
              </w:rPr>
              <w:t>3= Unemployed looking for work</w:t>
            </w:r>
          </w:p>
          <w:p w14:paraId="7745F40D" w14:textId="77777777" w:rsidR="005577D9" w:rsidRPr="00CA386A" w:rsidRDefault="005577D9" w:rsidP="004007D0">
            <w:pPr>
              <w:rPr>
                <w:sz w:val="28"/>
                <w:szCs w:val="28"/>
              </w:rPr>
            </w:pPr>
            <w:r w:rsidRPr="00CA386A">
              <w:rPr>
                <w:sz w:val="28"/>
                <w:szCs w:val="28"/>
              </w:rPr>
              <w:t>4= Unemployed not looking for work</w:t>
            </w:r>
          </w:p>
          <w:p w14:paraId="51B09FC4" w14:textId="77777777" w:rsidR="005577D9" w:rsidRPr="00CA386A" w:rsidRDefault="005577D9" w:rsidP="004007D0">
            <w:pPr>
              <w:rPr>
                <w:sz w:val="28"/>
                <w:szCs w:val="28"/>
              </w:rPr>
            </w:pPr>
            <w:r w:rsidRPr="00CA386A">
              <w:rPr>
                <w:sz w:val="28"/>
                <w:szCs w:val="28"/>
              </w:rPr>
              <w:t>5=Retired</w:t>
            </w:r>
          </w:p>
          <w:p w14:paraId="7FEE0495" w14:textId="77777777" w:rsidR="005577D9" w:rsidRPr="00CA386A" w:rsidRDefault="005577D9" w:rsidP="004007D0">
            <w:pPr>
              <w:rPr>
                <w:sz w:val="28"/>
                <w:szCs w:val="28"/>
              </w:rPr>
            </w:pPr>
            <w:r w:rsidRPr="00CA386A">
              <w:rPr>
                <w:sz w:val="28"/>
                <w:szCs w:val="28"/>
              </w:rPr>
              <w:lastRenderedPageBreak/>
              <w:t>6=Student</w:t>
            </w:r>
          </w:p>
          <w:p w14:paraId="6932B4EC" w14:textId="77777777" w:rsidR="005577D9" w:rsidRPr="00CA386A" w:rsidRDefault="005577D9" w:rsidP="004007D0">
            <w:pPr>
              <w:rPr>
                <w:sz w:val="28"/>
                <w:szCs w:val="28"/>
              </w:rPr>
            </w:pPr>
            <w:r w:rsidRPr="00CA386A">
              <w:rPr>
                <w:sz w:val="28"/>
                <w:szCs w:val="28"/>
              </w:rPr>
              <w:t>7= Unable to work</w:t>
            </w:r>
          </w:p>
          <w:p w14:paraId="5953B80C" w14:textId="77777777" w:rsidR="005577D9" w:rsidRPr="00CA386A" w:rsidRDefault="005577D9" w:rsidP="004007D0">
            <w:pPr>
              <w:rPr>
                <w:sz w:val="28"/>
                <w:szCs w:val="28"/>
              </w:rPr>
            </w:pPr>
            <w:r w:rsidRPr="00CA386A">
              <w:rPr>
                <w:sz w:val="28"/>
                <w:szCs w:val="28"/>
              </w:rPr>
              <w:t xml:space="preserve">8=Self-employed </w:t>
            </w:r>
          </w:p>
          <w:p w14:paraId="7BC876ED" w14:textId="77777777" w:rsidR="005577D9" w:rsidRPr="00CA386A" w:rsidRDefault="005577D9" w:rsidP="004007D0">
            <w:pPr>
              <w:rPr>
                <w:sz w:val="28"/>
                <w:szCs w:val="28"/>
              </w:rPr>
            </w:pPr>
          </w:p>
        </w:tc>
      </w:tr>
    </w:tbl>
    <w:p w14:paraId="69CA2A98" w14:textId="77777777" w:rsidR="005577D9" w:rsidRPr="00CA386A" w:rsidRDefault="005577D9" w:rsidP="004007D0">
      <w:pPr>
        <w:spacing w:line="240" w:lineRule="auto"/>
      </w:pPr>
    </w:p>
    <w:tbl>
      <w:tblPr>
        <w:tblStyle w:val="TableGrid"/>
        <w:tblW w:w="10068" w:type="dxa"/>
        <w:tblLayout w:type="fixed"/>
        <w:tblLook w:val="06A0" w:firstRow="1" w:lastRow="0" w:firstColumn="1" w:lastColumn="0" w:noHBand="1" w:noVBand="1"/>
      </w:tblPr>
      <w:tblGrid>
        <w:gridCol w:w="3009"/>
        <w:gridCol w:w="1806"/>
        <w:gridCol w:w="5253"/>
      </w:tblGrid>
      <w:tr w:rsidR="005577D9" w:rsidRPr="00CA386A" w14:paraId="4133D3C3" w14:textId="77777777" w:rsidTr="00853074">
        <w:tc>
          <w:tcPr>
            <w:tcW w:w="3009" w:type="dxa"/>
          </w:tcPr>
          <w:p w14:paraId="0BD106CD" w14:textId="77777777" w:rsidR="005577D9" w:rsidRPr="00CA386A" w:rsidRDefault="005577D9" w:rsidP="004007D0">
            <w:pPr>
              <w:rPr>
                <w:b/>
                <w:bCs/>
                <w:sz w:val="32"/>
                <w:szCs w:val="32"/>
              </w:rPr>
            </w:pPr>
            <w:r w:rsidRPr="00CA386A">
              <w:rPr>
                <w:b/>
                <w:bCs/>
                <w:sz w:val="32"/>
                <w:szCs w:val="32"/>
              </w:rPr>
              <w:t>Independent Variable Questions</w:t>
            </w:r>
          </w:p>
        </w:tc>
        <w:tc>
          <w:tcPr>
            <w:tcW w:w="1806" w:type="dxa"/>
          </w:tcPr>
          <w:p w14:paraId="6CFEAA6E" w14:textId="77777777" w:rsidR="005577D9" w:rsidRPr="00CA386A" w:rsidRDefault="005577D9" w:rsidP="004007D0">
            <w:pPr>
              <w:rPr>
                <w:sz w:val="28"/>
                <w:szCs w:val="28"/>
              </w:rPr>
            </w:pPr>
            <w:r w:rsidRPr="00CA386A">
              <w:rPr>
                <w:b/>
                <w:bCs/>
                <w:sz w:val="32"/>
                <w:szCs w:val="32"/>
              </w:rPr>
              <w:t>SPSS Variable Name</w:t>
            </w:r>
          </w:p>
        </w:tc>
        <w:tc>
          <w:tcPr>
            <w:tcW w:w="5253" w:type="dxa"/>
          </w:tcPr>
          <w:p w14:paraId="00DD3480" w14:textId="77777777" w:rsidR="005577D9" w:rsidRPr="00CA386A" w:rsidRDefault="005577D9" w:rsidP="004007D0">
            <w:pPr>
              <w:rPr>
                <w:sz w:val="28"/>
                <w:szCs w:val="28"/>
              </w:rPr>
            </w:pPr>
            <w:r w:rsidRPr="00CA386A">
              <w:rPr>
                <w:b/>
                <w:bCs/>
                <w:sz w:val="32"/>
                <w:szCs w:val="32"/>
              </w:rPr>
              <w:t>Coding instructions</w:t>
            </w:r>
          </w:p>
        </w:tc>
      </w:tr>
      <w:tr w:rsidR="005577D9" w:rsidRPr="00CA386A" w14:paraId="08365AB6" w14:textId="77777777" w:rsidTr="00853074">
        <w:tc>
          <w:tcPr>
            <w:tcW w:w="3009" w:type="dxa"/>
          </w:tcPr>
          <w:p w14:paraId="7C4FC1B2" w14:textId="77777777" w:rsidR="005577D9" w:rsidRPr="00CA386A" w:rsidRDefault="005577D9" w:rsidP="004007D0">
            <w:pPr>
              <w:rPr>
                <w:sz w:val="28"/>
                <w:szCs w:val="28"/>
              </w:rPr>
            </w:pPr>
            <w:r w:rsidRPr="00CA386A">
              <w:rPr>
                <w:sz w:val="28"/>
                <w:szCs w:val="28"/>
              </w:rPr>
              <w:t>Self Esteem</w:t>
            </w:r>
          </w:p>
        </w:tc>
        <w:tc>
          <w:tcPr>
            <w:tcW w:w="1806" w:type="dxa"/>
          </w:tcPr>
          <w:p w14:paraId="1AC6B783" w14:textId="77777777" w:rsidR="005577D9" w:rsidRPr="00CA386A" w:rsidRDefault="005577D9" w:rsidP="004007D0">
            <w:pPr>
              <w:rPr>
                <w:sz w:val="28"/>
                <w:szCs w:val="28"/>
              </w:rPr>
            </w:pPr>
            <w:r w:rsidRPr="00CA386A">
              <w:rPr>
                <w:sz w:val="28"/>
                <w:szCs w:val="28"/>
              </w:rPr>
              <w:t>se38</w:t>
            </w:r>
          </w:p>
        </w:tc>
        <w:tc>
          <w:tcPr>
            <w:tcW w:w="5253" w:type="dxa"/>
          </w:tcPr>
          <w:p w14:paraId="547ADB27" w14:textId="77777777" w:rsidR="005577D9" w:rsidRPr="00CA386A" w:rsidRDefault="005577D9" w:rsidP="004007D0">
            <w:pPr>
              <w:rPr>
                <w:sz w:val="28"/>
                <w:szCs w:val="28"/>
              </w:rPr>
            </w:pPr>
            <w:r w:rsidRPr="00CA386A">
              <w:rPr>
                <w:sz w:val="28"/>
                <w:szCs w:val="28"/>
              </w:rPr>
              <w:t>1-11 1=Very low-11=Very High</w:t>
            </w:r>
          </w:p>
        </w:tc>
      </w:tr>
      <w:tr w:rsidR="005577D9" w:rsidRPr="00CA386A" w14:paraId="54CE3629" w14:textId="77777777" w:rsidTr="00853074">
        <w:tc>
          <w:tcPr>
            <w:tcW w:w="3009" w:type="dxa"/>
          </w:tcPr>
          <w:p w14:paraId="2842AF0B" w14:textId="77777777" w:rsidR="005577D9" w:rsidRPr="00CA386A" w:rsidRDefault="005577D9" w:rsidP="004007D0">
            <w:pPr>
              <w:rPr>
                <w:sz w:val="28"/>
                <w:szCs w:val="28"/>
              </w:rPr>
            </w:pPr>
            <w:proofErr w:type="spellStart"/>
            <w:r w:rsidRPr="00CA386A">
              <w:rPr>
                <w:sz w:val="28"/>
                <w:szCs w:val="28"/>
              </w:rPr>
              <w:t>Self esteem</w:t>
            </w:r>
            <w:proofErr w:type="spellEnd"/>
            <w:r w:rsidRPr="00CA386A">
              <w:rPr>
                <w:sz w:val="28"/>
                <w:szCs w:val="28"/>
              </w:rPr>
              <w:t xml:space="preserve"> grouped</w:t>
            </w:r>
          </w:p>
        </w:tc>
        <w:tc>
          <w:tcPr>
            <w:tcW w:w="1806" w:type="dxa"/>
          </w:tcPr>
          <w:p w14:paraId="2141F1F2" w14:textId="77777777" w:rsidR="005577D9" w:rsidRPr="00CA386A" w:rsidRDefault="005577D9" w:rsidP="004007D0">
            <w:pPr>
              <w:rPr>
                <w:sz w:val="28"/>
                <w:szCs w:val="28"/>
              </w:rPr>
            </w:pPr>
            <w:r w:rsidRPr="00CA386A">
              <w:rPr>
                <w:sz w:val="28"/>
                <w:szCs w:val="28"/>
              </w:rPr>
              <w:t>se38g</w:t>
            </w:r>
          </w:p>
        </w:tc>
        <w:tc>
          <w:tcPr>
            <w:tcW w:w="5253" w:type="dxa"/>
          </w:tcPr>
          <w:p w14:paraId="79EB862F" w14:textId="77777777" w:rsidR="005577D9" w:rsidRPr="00CA386A" w:rsidRDefault="005577D9" w:rsidP="004007D0">
            <w:pPr>
              <w:rPr>
                <w:sz w:val="28"/>
                <w:szCs w:val="28"/>
              </w:rPr>
            </w:pPr>
            <w:r w:rsidRPr="00CA386A">
              <w:rPr>
                <w:sz w:val="28"/>
                <w:szCs w:val="28"/>
              </w:rPr>
              <w:t>1=detractor</w:t>
            </w:r>
          </w:p>
          <w:p w14:paraId="5B87BEE5" w14:textId="77777777" w:rsidR="005577D9" w:rsidRPr="00CA386A" w:rsidRDefault="005577D9" w:rsidP="004007D0">
            <w:pPr>
              <w:rPr>
                <w:sz w:val="28"/>
                <w:szCs w:val="28"/>
              </w:rPr>
            </w:pPr>
            <w:r w:rsidRPr="00CA386A">
              <w:rPr>
                <w:sz w:val="28"/>
                <w:szCs w:val="28"/>
              </w:rPr>
              <w:t>2=passive</w:t>
            </w:r>
          </w:p>
          <w:p w14:paraId="01B340EB" w14:textId="77777777" w:rsidR="005577D9" w:rsidRPr="00CA386A" w:rsidRDefault="005577D9" w:rsidP="004007D0">
            <w:pPr>
              <w:rPr>
                <w:sz w:val="28"/>
                <w:szCs w:val="28"/>
              </w:rPr>
            </w:pPr>
            <w:r w:rsidRPr="00CA386A">
              <w:rPr>
                <w:sz w:val="28"/>
                <w:szCs w:val="28"/>
              </w:rPr>
              <w:t>3=promoter</w:t>
            </w:r>
          </w:p>
        </w:tc>
      </w:tr>
      <w:tr w:rsidR="005577D9" w:rsidRPr="00CA386A" w14:paraId="16D29E03" w14:textId="77777777" w:rsidTr="00853074">
        <w:tc>
          <w:tcPr>
            <w:tcW w:w="3009" w:type="dxa"/>
          </w:tcPr>
          <w:p w14:paraId="0600A4FB" w14:textId="77777777" w:rsidR="005577D9" w:rsidRPr="00CA386A" w:rsidRDefault="005577D9" w:rsidP="004007D0">
            <w:pPr>
              <w:rPr>
                <w:sz w:val="28"/>
                <w:szCs w:val="28"/>
              </w:rPr>
            </w:pPr>
            <w:r w:rsidRPr="00CA386A">
              <w:rPr>
                <w:sz w:val="28"/>
                <w:szCs w:val="28"/>
              </w:rPr>
              <w:t>Level of Motivation</w:t>
            </w:r>
          </w:p>
        </w:tc>
        <w:tc>
          <w:tcPr>
            <w:tcW w:w="1806" w:type="dxa"/>
          </w:tcPr>
          <w:p w14:paraId="61C5F2BE" w14:textId="77777777" w:rsidR="005577D9" w:rsidRPr="00CA386A" w:rsidRDefault="005577D9" w:rsidP="004007D0">
            <w:pPr>
              <w:rPr>
                <w:sz w:val="28"/>
                <w:szCs w:val="28"/>
              </w:rPr>
            </w:pPr>
            <w:r w:rsidRPr="00CA386A">
              <w:rPr>
                <w:sz w:val="28"/>
                <w:szCs w:val="28"/>
              </w:rPr>
              <w:t>mot39</w:t>
            </w:r>
          </w:p>
        </w:tc>
        <w:tc>
          <w:tcPr>
            <w:tcW w:w="5253" w:type="dxa"/>
          </w:tcPr>
          <w:p w14:paraId="01FE60C2" w14:textId="77777777" w:rsidR="005577D9" w:rsidRPr="00CA386A" w:rsidRDefault="005577D9" w:rsidP="004007D0">
            <w:pPr>
              <w:rPr>
                <w:sz w:val="28"/>
                <w:szCs w:val="28"/>
              </w:rPr>
            </w:pPr>
            <w:r w:rsidRPr="00CA386A">
              <w:rPr>
                <w:sz w:val="28"/>
                <w:szCs w:val="28"/>
              </w:rPr>
              <w:t>1-11 1=Very low-11=Very High</w:t>
            </w:r>
          </w:p>
        </w:tc>
      </w:tr>
      <w:tr w:rsidR="005577D9" w:rsidRPr="00CA386A" w14:paraId="314A32FC" w14:textId="77777777" w:rsidTr="00853074">
        <w:tc>
          <w:tcPr>
            <w:tcW w:w="3009" w:type="dxa"/>
          </w:tcPr>
          <w:p w14:paraId="2904A106" w14:textId="77777777" w:rsidR="005577D9" w:rsidRPr="00CA386A" w:rsidRDefault="005577D9" w:rsidP="004007D0">
            <w:pPr>
              <w:rPr>
                <w:sz w:val="28"/>
                <w:szCs w:val="28"/>
              </w:rPr>
            </w:pPr>
            <w:r w:rsidRPr="00CA386A">
              <w:rPr>
                <w:sz w:val="28"/>
                <w:szCs w:val="28"/>
              </w:rPr>
              <w:t>Level of Motivation</w:t>
            </w:r>
          </w:p>
        </w:tc>
        <w:tc>
          <w:tcPr>
            <w:tcW w:w="1806" w:type="dxa"/>
          </w:tcPr>
          <w:p w14:paraId="31A23C0C" w14:textId="77777777" w:rsidR="005577D9" w:rsidRPr="00CA386A" w:rsidRDefault="005577D9" w:rsidP="004007D0">
            <w:pPr>
              <w:rPr>
                <w:sz w:val="28"/>
                <w:szCs w:val="28"/>
              </w:rPr>
            </w:pPr>
            <w:r w:rsidRPr="00CA386A">
              <w:rPr>
                <w:sz w:val="28"/>
                <w:szCs w:val="28"/>
              </w:rPr>
              <w:t>mot39g</w:t>
            </w:r>
          </w:p>
        </w:tc>
        <w:tc>
          <w:tcPr>
            <w:tcW w:w="5253" w:type="dxa"/>
          </w:tcPr>
          <w:p w14:paraId="37E65C2C" w14:textId="77777777" w:rsidR="005577D9" w:rsidRPr="00CA386A" w:rsidRDefault="005577D9" w:rsidP="004007D0">
            <w:pPr>
              <w:rPr>
                <w:sz w:val="28"/>
                <w:szCs w:val="28"/>
              </w:rPr>
            </w:pPr>
            <w:r w:rsidRPr="00CA386A">
              <w:rPr>
                <w:sz w:val="28"/>
                <w:szCs w:val="28"/>
              </w:rPr>
              <w:t>1=detractor</w:t>
            </w:r>
          </w:p>
          <w:p w14:paraId="1B6AC639" w14:textId="77777777" w:rsidR="005577D9" w:rsidRPr="00CA386A" w:rsidRDefault="005577D9" w:rsidP="004007D0">
            <w:pPr>
              <w:rPr>
                <w:sz w:val="28"/>
                <w:szCs w:val="28"/>
              </w:rPr>
            </w:pPr>
            <w:r w:rsidRPr="00CA386A">
              <w:rPr>
                <w:sz w:val="28"/>
                <w:szCs w:val="28"/>
              </w:rPr>
              <w:t>2=passive</w:t>
            </w:r>
          </w:p>
          <w:p w14:paraId="6A43420F" w14:textId="77777777" w:rsidR="005577D9" w:rsidRPr="00CA386A" w:rsidRDefault="005577D9" w:rsidP="004007D0">
            <w:pPr>
              <w:rPr>
                <w:sz w:val="28"/>
                <w:szCs w:val="28"/>
              </w:rPr>
            </w:pPr>
            <w:r w:rsidRPr="00CA386A">
              <w:rPr>
                <w:sz w:val="28"/>
                <w:szCs w:val="28"/>
              </w:rPr>
              <w:t>3=promoter</w:t>
            </w:r>
          </w:p>
        </w:tc>
      </w:tr>
      <w:tr w:rsidR="005577D9" w:rsidRPr="00CA386A" w14:paraId="1B81AA02" w14:textId="77777777" w:rsidTr="00853074">
        <w:tc>
          <w:tcPr>
            <w:tcW w:w="3009" w:type="dxa"/>
          </w:tcPr>
          <w:p w14:paraId="0692B8DB" w14:textId="77777777" w:rsidR="005577D9" w:rsidRPr="00CA386A" w:rsidRDefault="005577D9" w:rsidP="004007D0">
            <w:pPr>
              <w:rPr>
                <w:sz w:val="28"/>
                <w:szCs w:val="28"/>
              </w:rPr>
            </w:pPr>
            <w:r w:rsidRPr="00CA386A">
              <w:rPr>
                <w:sz w:val="28"/>
                <w:szCs w:val="28"/>
              </w:rPr>
              <w:t xml:space="preserve">Sense </w:t>
            </w:r>
            <w:proofErr w:type="gramStart"/>
            <w:r w:rsidRPr="00CA386A">
              <w:rPr>
                <w:sz w:val="28"/>
                <w:szCs w:val="28"/>
              </w:rPr>
              <w:t>Of</w:t>
            </w:r>
            <w:proofErr w:type="gramEnd"/>
            <w:r w:rsidRPr="00CA386A">
              <w:rPr>
                <w:sz w:val="28"/>
                <w:szCs w:val="28"/>
              </w:rPr>
              <w:t xml:space="preserve"> Belonging</w:t>
            </w:r>
          </w:p>
        </w:tc>
        <w:tc>
          <w:tcPr>
            <w:tcW w:w="1806" w:type="dxa"/>
          </w:tcPr>
          <w:p w14:paraId="45CA4BBA" w14:textId="77777777" w:rsidR="005577D9" w:rsidRPr="00CA386A" w:rsidRDefault="005577D9" w:rsidP="004007D0">
            <w:pPr>
              <w:rPr>
                <w:sz w:val="28"/>
                <w:szCs w:val="28"/>
              </w:rPr>
            </w:pPr>
            <w:r w:rsidRPr="00CA386A">
              <w:rPr>
                <w:sz w:val="28"/>
                <w:szCs w:val="28"/>
              </w:rPr>
              <w:t>sb20re</w:t>
            </w:r>
          </w:p>
        </w:tc>
        <w:tc>
          <w:tcPr>
            <w:tcW w:w="5253" w:type="dxa"/>
          </w:tcPr>
          <w:p w14:paraId="7CC7F1D0" w14:textId="77777777" w:rsidR="005577D9" w:rsidRPr="00CA386A" w:rsidRDefault="005577D9" w:rsidP="004007D0">
            <w:pPr>
              <w:rPr>
                <w:sz w:val="28"/>
                <w:szCs w:val="28"/>
              </w:rPr>
            </w:pPr>
            <w:r w:rsidRPr="00CA386A">
              <w:rPr>
                <w:sz w:val="28"/>
                <w:szCs w:val="28"/>
              </w:rPr>
              <w:t>6=Extremely Included</w:t>
            </w:r>
          </w:p>
          <w:p w14:paraId="1D94B133" w14:textId="77777777" w:rsidR="005577D9" w:rsidRPr="00CA386A" w:rsidRDefault="005577D9" w:rsidP="004007D0">
            <w:pPr>
              <w:rPr>
                <w:sz w:val="28"/>
                <w:szCs w:val="28"/>
              </w:rPr>
            </w:pPr>
            <w:r w:rsidRPr="00CA386A">
              <w:rPr>
                <w:sz w:val="28"/>
                <w:szCs w:val="28"/>
              </w:rPr>
              <w:t>5=Moderately Included</w:t>
            </w:r>
          </w:p>
          <w:p w14:paraId="6C5EB616" w14:textId="77777777" w:rsidR="005577D9" w:rsidRPr="00CA386A" w:rsidRDefault="005577D9" w:rsidP="004007D0">
            <w:pPr>
              <w:rPr>
                <w:sz w:val="28"/>
                <w:szCs w:val="28"/>
              </w:rPr>
            </w:pPr>
            <w:r w:rsidRPr="00CA386A">
              <w:rPr>
                <w:sz w:val="28"/>
                <w:szCs w:val="28"/>
              </w:rPr>
              <w:t>4=Slightly Included</w:t>
            </w:r>
          </w:p>
          <w:p w14:paraId="087C4B8D" w14:textId="77777777" w:rsidR="005577D9" w:rsidRPr="00CA386A" w:rsidRDefault="005577D9" w:rsidP="004007D0">
            <w:pPr>
              <w:rPr>
                <w:sz w:val="28"/>
                <w:szCs w:val="28"/>
              </w:rPr>
            </w:pPr>
            <w:r w:rsidRPr="00CA386A">
              <w:rPr>
                <w:sz w:val="28"/>
                <w:szCs w:val="28"/>
              </w:rPr>
              <w:t>3=Neither Included or Excluded</w:t>
            </w:r>
          </w:p>
          <w:p w14:paraId="236B26E2" w14:textId="77777777" w:rsidR="005577D9" w:rsidRPr="00CA386A" w:rsidRDefault="005577D9" w:rsidP="004007D0">
            <w:pPr>
              <w:rPr>
                <w:sz w:val="28"/>
                <w:szCs w:val="28"/>
              </w:rPr>
            </w:pPr>
            <w:r w:rsidRPr="00CA386A">
              <w:rPr>
                <w:sz w:val="28"/>
                <w:szCs w:val="28"/>
              </w:rPr>
              <w:t>2=Slightly Excluded</w:t>
            </w:r>
          </w:p>
          <w:p w14:paraId="60BF6A97" w14:textId="77777777" w:rsidR="005577D9" w:rsidRPr="00CA386A" w:rsidRDefault="005577D9" w:rsidP="004007D0">
            <w:pPr>
              <w:rPr>
                <w:sz w:val="28"/>
                <w:szCs w:val="28"/>
              </w:rPr>
            </w:pPr>
            <w:r w:rsidRPr="00CA386A">
              <w:rPr>
                <w:sz w:val="28"/>
                <w:szCs w:val="28"/>
              </w:rPr>
              <w:t>1=Moderately Excluded</w:t>
            </w:r>
          </w:p>
          <w:p w14:paraId="2A690F6E" w14:textId="77777777" w:rsidR="005577D9" w:rsidRPr="00CA386A" w:rsidRDefault="005577D9" w:rsidP="004007D0">
            <w:pPr>
              <w:rPr>
                <w:sz w:val="28"/>
                <w:szCs w:val="28"/>
              </w:rPr>
            </w:pPr>
            <w:r w:rsidRPr="00CA386A">
              <w:rPr>
                <w:sz w:val="28"/>
                <w:szCs w:val="28"/>
              </w:rPr>
              <w:t>0=Extremely Excluded</w:t>
            </w:r>
          </w:p>
        </w:tc>
      </w:tr>
      <w:tr w:rsidR="005577D9" w:rsidRPr="00CA386A" w14:paraId="62D6B4C8" w14:textId="77777777" w:rsidTr="00853074">
        <w:tc>
          <w:tcPr>
            <w:tcW w:w="3009" w:type="dxa"/>
          </w:tcPr>
          <w:p w14:paraId="5863C74C" w14:textId="77777777" w:rsidR="005577D9" w:rsidRPr="00CA386A" w:rsidRDefault="005577D9" w:rsidP="004007D0">
            <w:pPr>
              <w:rPr>
                <w:sz w:val="28"/>
                <w:szCs w:val="28"/>
              </w:rPr>
            </w:pPr>
            <w:r w:rsidRPr="00CA386A">
              <w:rPr>
                <w:sz w:val="28"/>
                <w:szCs w:val="28"/>
              </w:rPr>
              <w:t>Sense of belonging group</w:t>
            </w:r>
          </w:p>
        </w:tc>
        <w:tc>
          <w:tcPr>
            <w:tcW w:w="1806" w:type="dxa"/>
          </w:tcPr>
          <w:p w14:paraId="06E18DC6" w14:textId="77777777" w:rsidR="005577D9" w:rsidRPr="00CA386A" w:rsidRDefault="005577D9" w:rsidP="004007D0">
            <w:pPr>
              <w:rPr>
                <w:sz w:val="28"/>
                <w:szCs w:val="28"/>
              </w:rPr>
            </w:pPr>
            <w:r w:rsidRPr="00CA386A">
              <w:rPr>
                <w:sz w:val="28"/>
                <w:szCs w:val="28"/>
              </w:rPr>
              <w:t>Sb20g</w:t>
            </w:r>
          </w:p>
        </w:tc>
        <w:tc>
          <w:tcPr>
            <w:tcW w:w="5253" w:type="dxa"/>
          </w:tcPr>
          <w:p w14:paraId="16088C45" w14:textId="77777777" w:rsidR="005577D9" w:rsidRPr="00CA386A" w:rsidRDefault="005577D9" w:rsidP="004007D0">
            <w:pPr>
              <w:rPr>
                <w:sz w:val="28"/>
                <w:szCs w:val="28"/>
              </w:rPr>
            </w:pPr>
            <w:r w:rsidRPr="00CA386A">
              <w:rPr>
                <w:sz w:val="28"/>
                <w:szCs w:val="28"/>
              </w:rPr>
              <w:t>1= 1-4 (low)</w:t>
            </w:r>
          </w:p>
          <w:p w14:paraId="60F9F467" w14:textId="77777777" w:rsidR="005577D9" w:rsidRPr="00CA386A" w:rsidRDefault="005577D9" w:rsidP="004007D0">
            <w:pPr>
              <w:rPr>
                <w:sz w:val="28"/>
                <w:szCs w:val="28"/>
              </w:rPr>
            </w:pPr>
            <w:r w:rsidRPr="00CA386A">
              <w:rPr>
                <w:sz w:val="28"/>
                <w:szCs w:val="28"/>
              </w:rPr>
              <w:t>2=5 (medium)</w:t>
            </w:r>
          </w:p>
          <w:p w14:paraId="7021FC3D" w14:textId="77777777" w:rsidR="005577D9" w:rsidRPr="00CA386A" w:rsidRDefault="005577D9" w:rsidP="004007D0">
            <w:pPr>
              <w:rPr>
                <w:sz w:val="28"/>
                <w:szCs w:val="28"/>
              </w:rPr>
            </w:pPr>
            <w:r w:rsidRPr="00CA386A">
              <w:rPr>
                <w:sz w:val="28"/>
                <w:szCs w:val="28"/>
              </w:rPr>
              <w:t>3=6 (high)</w:t>
            </w:r>
          </w:p>
        </w:tc>
      </w:tr>
      <w:tr w:rsidR="005577D9" w:rsidRPr="00CA386A" w14:paraId="02BB76E9" w14:textId="77777777" w:rsidTr="00853074">
        <w:tc>
          <w:tcPr>
            <w:tcW w:w="3009" w:type="dxa"/>
          </w:tcPr>
          <w:p w14:paraId="61E249FA" w14:textId="77777777" w:rsidR="005577D9" w:rsidRPr="00CA386A" w:rsidRDefault="005577D9" w:rsidP="004007D0">
            <w:pPr>
              <w:rPr>
                <w:sz w:val="28"/>
                <w:szCs w:val="28"/>
              </w:rPr>
            </w:pPr>
            <w:r w:rsidRPr="00CA386A">
              <w:rPr>
                <w:sz w:val="28"/>
                <w:szCs w:val="28"/>
              </w:rPr>
              <w:t>Ethnic Contact Group</w:t>
            </w:r>
          </w:p>
        </w:tc>
        <w:tc>
          <w:tcPr>
            <w:tcW w:w="1806" w:type="dxa"/>
          </w:tcPr>
          <w:p w14:paraId="413CD62F" w14:textId="77777777" w:rsidR="005577D9" w:rsidRPr="00CA386A" w:rsidRDefault="005577D9" w:rsidP="004007D0">
            <w:pPr>
              <w:rPr>
                <w:sz w:val="28"/>
                <w:szCs w:val="28"/>
              </w:rPr>
            </w:pPr>
            <w:r w:rsidRPr="00CA386A">
              <w:rPr>
                <w:sz w:val="28"/>
                <w:szCs w:val="28"/>
              </w:rPr>
              <w:t>reg43</w:t>
            </w:r>
          </w:p>
        </w:tc>
        <w:tc>
          <w:tcPr>
            <w:tcW w:w="5253" w:type="dxa"/>
          </w:tcPr>
          <w:p w14:paraId="55F1A529" w14:textId="77777777" w:rsidR="005577D9" w:rsidRPr="00CA386A" w:rsidRDefault="005577D9" w:rsidP="004007D0">
            <w:pPr>
              <w:rPr>
                <w:sz w:val="28"/>
                <w:szCs w:val="28"/>
              </w:rPr>
            </w:pPr>
            <w:r w:rsidRPr="00CA386A">
              <w:rPr>
                <w:sz w:val="28"/>
                <w:szCs w:val="28"/>
              </w:rPr>
              <w:t>1=Far Exceeds Expectation</w:t>
            </w:r>
          </w:p>
          <w:p w14:paraId="3259F8CD" w14:textId="77777777" w:rsidR="005577D9" w:rsidRPr="00CA386A" w:rsidRDefault="005577D9" w:rsidP="004007D0">
            <w:pPr>
              <w:rPr>
                <w:sz w:val="28"/>
                <w:szCs w:val="28"/>
              </w:rPr>
            </w:pPr>
            <w:r w:rsidRPr="00CA386A">
              <w:rPr>
                <w:sz w:val="28"/>
                <w:szCs w:val="28"/>
              </w:rPr>
              <w:t>2=Exceeds Expectation</w:t>
            </w:r>
          </w:p>
          <w:p w14:paraId="40AAA152" w14:textId="77777777" w:rsidR="005577D9" w:rsidRPr="00CA386A" w:rsidRDefault="005577D9" w:rsidP="004007D0">
            <w:pPr>
              <w:rPr>
                <w:sz w:val="28"/>
                <w:szCs w:val="28"/>
              </w:rPr>
            </w:pPr>
            <w:r w:rsidRPr="00CA386A">
              <w:rPr>
                <w:sz w:val="28"/>
                <w:szCs w:val="28"/>
              </w:rPr>
              <w:t>3=Equals Expectations</w:t>
            </w:r>
          </w:p>
          <w:p w14:paraId="6CFBA040" w14:textId="77777777" w:rsidR="005577D9" w:rsidRPr="00CA386A" w:rsidRDefault="005577D9" w:rsidP="004007D0">
            <w:pPr>
              <w:rPr>
                <w:sz w:val="28"/>
                <w:szCs w:val="28"/>
              </w:rPr>
            </w:pPr>
            <w:r w:rsidRPr="00CA386A">
              <w:rPr>
                <w:sz w:val="28"/>
                <w:szCs w:val="28"/>
              </w:rPr>
              <w:t>4=Short of Expectations</w:t>
            </w:r>
          </w:p>
          <w:p w14:paraId="0C3FB2CF" w14:textId="77777777" w:rsidR="005577D9" w:rsidRPr="00CA386A" w:rsidRDefault="005577D9" w:rsidP="004007D0">
            <w:pPr>
              <w:rPr>
                <w:sz w:val="28"/>
                <w:szCs w:val="28"/>
              </w:rPr>
            </w:pPr>
            <w:r w:rsidRPr="00CA386A">
              <w:rPr>
                <w:sz w:val="28"/>
                <w:szCs w:val="28"/>
              </w:rPr>
              <w:t>5=Far Short of Expectations</w:t>
            </w:r>
          </w:p>
        </w:tc>
      </w:tr>
      <w:tr w:rsidR="005577D9" w:rsidRPr="00CA386A" w14:paraId="06E764EC" w14:textId="77777777" w:rsidTr="00853074">
        <w:tc>
          <w:tcPr>
            <w:tcW w:w="3009" w:type="dxa"/>
          </w:tcPr>
          <w:p w14:paraId="6CCD7599" w14:textId="77777777" w:rsidR="005577D9" w:rsidRPr="00CA386A" w:rsidRDefault="005577D9" w:rsidP="004007D0">
            <w:pPr>
              <w:rPr>
                <w:sz w:val="28"/>
                <w:szCs w:val="28"/>
              </w:rPr>
            </w:pPr>
            <w:proofErr w:type="gramStart"/>
            <w:r w:rsidRPr="00CA386A">
              <w:rPr>
                <w:sz w:val="28"/>
                <w:szCs w:val="28"/>
              </w:rPr>
              <w:t>Non Ethnic</w:t>
            </w:r>
            <w:proofErr w:type="gramEnd"/>
            <w:r w:rsidRPr="00CA386A">
              <w:rPr>
                <w:sz w:val="28"/>
                <w:szCs w:val="28"/>
              </w:rPr>
              <w:t xml:space="preserve"> Contact Group</w:t>
            </w:r>
          </w:p>
        </w:tc>
        <w:tc>
          <w:tcPr>
            <w:tcW w:w="1806" w:type="dxa"/>
          </w:tcPr>
          <w:p w14:paraId="21256E31" w14:textId="77777777" w:rsidR="005577D9" w:rsidRPr="00CA386A" w:rsidRDefault="005577D9" w:rsidP="004007D0">
            <w:pPr>
              <w:rPr>
                <w:sz w:val="28"/>
                <w:szCs w:val="28"/>
              </w:rPr>
            </w:pPr>
            <w:r w:rsidRPr="00CA386A">
              <w:rPr>
                <w:sz w:val="28"/>
                <w:szCs w:val="28"/>
              </w:rPr>
              <w:t>rcg50</w:t>
            </w:r>
          </w:p>
        </w:tc>
        <w:tc>
          <w:tcPr>
            <w:tcW w:w="5253" w:type="dxa"/>
          </w:tcPr>
          <w:p w14:paraId="3400FEBB" w14:textId="77777777" w:rsidR="005577D9" w:rsidRPr="00CA386A" w:rsidRDefault="005577D9" w:rsidP="004007D0">
            <w:pPr>
              <w:rPr>
                <w:sz w:val="28"/>
                <w:szCs w:val="28"/>
              </w:rPr>
            </w:pPr>
            <w:r w:rsidRPr="00CA386A">
              <w:rPr>
                <w:sz w:val="28"/>
                <w:szCs w:val="28"/>
              </w:rPr>
              <w:t>1=Far Exceeds Expectation</w:t>
            </w:r>
          </w:p>
          <w:p w14:paraId="253916DD" w14:textId="77777777" w:rsidR="005577D9" w:rsidRPr="00CA386A" w:rsidRDefault="005577D9" w:rsidP="004007D0">
            <w:pPr>
              <w:rPr>
                <w:sz w:val="28"/>
                <w:szCs w:val="28"/>
              </w:rPr>
            </w:pPr>
            <w:r w:rsidRPr="00CA386A">
              <w:rPr>
                <w:sz w:val="28"/>
                <w:szCs w:val="28"/>
              </w:rPr>
              <w:t>2=Exceeds Expectation</w:t>
            </w:r>
          </w:p>
          <w:p w14:paraId="1A2EE857" w14:textId="77777777" w:rsidR="005577D9" w:rsidRPr="00CA386A" w:rsidRDefault="005577D9" w:rsidP="004007D0">
            <w:pPr>
              <w:rPr>
                <w:sz w:val="28"/>
                <w:szCs w:val="28"/>
              </w:rPr>
            </w:pPr>
            <w:r w:rsidRPr="00CA386A">
              <w:rPr>
                <w:sz w:val="28"/>
                <w:szCs w:val="28"/>
              </w:rPr>
              <w:t>3=Equals Expectations</w:t>
            </w:r>
          </w:p>
          <w:p w14:paraId="14941319" w14:textId="77777777" w:rsidR="005577D9" w:rsidRPr="00CA386A" w:rsidRDefault="005577D9" w:rsidP="004007D0">
            <w:pPr>
              <w:rPr>
                <w:sz w:val="28"/>
                <w:szCs w:val="28"/>
              </w:rPr>
            </w:pPr>
            <w:r w:rsidRPr="00CA386A">
              <w:rPr>
                <w:sz w:val="28"/>
                <w:szCs w:val="28"/>
              </w:rPr>
              <w:t>4=Short of Expectations</w:t>
            </w:r>
          </w:p>
          <w:p w14:paraId="0FAD501F" w14:textId="77777777" w:rsidR="005577D9" w:rsidRPr="00CA386A" w:rsidRDefault="005577D9" w:rsidP="004007D0">
            <w:pPr>
              <w:rPr>
                <w:sz w:val="28"/>
                <w:szCs w:val="28"/>
              </w:rPr>
            </w:pPr>
            <w:r w:rsidRPr="00CA386A">
              <w:rPr>
                <w:sz w:val="28"/>
                <w:szCs w:val="28"/>
              </w:rPr>
              <w:t>5=Far Short of Expectations</w:t>
            </w:r>
          </w:p>
        </w:tc>
      </w:tr>
      <w:tr w:rsidR="005577D9" w:rsidRPr="00CA386A" w14:paraId="0F93B0C9" w14:textId="77777777" w:rsidTr="00853074">
        <w:tc>
          <w:tcPr>
            <w:tcW w:w="3009" w:type="dxa"/>
          </w:tcPr>
          <w:p w14:paraId="761752ED" w14:textId="77777777" w:rsidR="005577D9" w:rsidRPr="00CA386A" w:rsidRDefault="005577D9" w:rsidP="004007D0">
            <w:pPr>
              <w:rPr>
                <w:sz w:val="28"/>
                <w:szCs w:val="28"/>
              </w:rPr>
            </w:pPr>
            <w:r w:rsidRPr="00CA386A">
              <w:rPr>
                <w:sz w:val="28"/>
                <w:szCs w:val="28"/>
              </w:rPr>
              <w:t>Residential Area</w:t>
            </w:r>
          </w:p>
        </w:tc>
        <w:tc>
          <w:tcPr>
            <w:tcW w:w="1806" w:type="dxa"/>
          </w:tcPr>
          <w:p w14:paraId="77D539D7" w14:textId="77777777" w:rsidR="005577D9" w:rsidRPr="00CA386A" w:rsidRDefault="005577D9" w:rsidP="004007D0">
            <w:pPr>
              <w:rPr>
                <w:sz w:val="28"/>
                <w:szCs w:val="28"/>
              </w:rPr>
            </w:pPr>
            <w:r w:rsidRPr="00CA386A">
              <w:rPr>
                <w:sz w:val="28"/>
                <w:szCs w:val="28"/>
              </w:rPr>
              <w:t>res44</w:t>
            </w:r>
          </w:p>
        </w:tc>
        <w:tc>
          <w:tcPr>
            <w:tcW w:w="5253" w:type="dxa"/>
          </w:tcPr>
          <w:p w14:paraId="4A18F51A" w14:textId="77777777" w:rsidR="005577D9" w:rsidRPr="00CA386A" w:rsidRDefault="005577D9" w:rsidP="004007D0">
            <w:pPr>
              <w:rPr>
                <w:sz w:val="28"/>
                <w:szCs w:val="28"/>
              </w:rPr>
            </w:pPr>
            <w:r w:rsidRPr="00CA386A">
              <w:rPr>
                <w:sz w:val="28"/>
                <w:szCs w:val="28"/>
              </w:rPr>
              <w:t>1= One of The Best</w:t>
            </w:r>
          </w:p>
          <w:p w14:paraId="3A7FB3FF" w14:textId="77777777" w:rsidR="005577D9" w:rsidRPr="00CA386A" w:rsidRDefault="005577D9" w:rsidP="004007D0">
            <w:pPr>
              <w:rPr>
                <w:sz w:val="28"/>
                <w:szCs w:val="28"/>
              </w:rPr>
            </w:pPr>
            <w:r w:rsidRPr="00CA386A">
              <w:rPr>
                <w:sz w:val="28"/>
                <w:szCs w:val="28"/>
              </w:rPr>
              <w:t>2=Above Average</w:t>
            </w:r>
          </w:p>
          <w:p w14:paraId="50291766" w14:textId="77777777" w:rsidR="005577D9" w:rsidRPr="00CA386A" w:rsidRDefault="005577D9" w:rsidP="004007D0">
            <w:pPr>
              <w:rPr>
                <w:sz w:val="28"/>
                <w:szCs w:val="28"/>
              </w:rPr>
            </w:pPr>
            <w:r w:rsidRPr="00CA386A">
              <w:rPr>
                <w:sz w:val="28"/>
                <w:szCs w:val="28"/>
              </w:rPr>
              <w:t>3=Average</w:t>
            </w:r>
          </w:p>
          <w:p w14:paraId="5373951F" w14:textId="77777777" w:rsidR="005577D9" w:rsidRPr="00CA386A" w:rsidRDefault="005577D9" w:rsidP="004007D0">
            <w:pPr>
              <w:rPr>
                <w:sz w:val="28"/>
                <w:szCs w:val="28"/>
              </w:rPr>
            </w:pPr>
            <w:r w:rsidRPr="00CA386A">
              <w:rPr>
                <w:sz w:val="28"/>
                <w:szCs w:val="28"/>
              </w:rPr>
              <w:t>4=Below Average</w:t>
            </w:r>
          </w:p>
          <w:p w14:paraId="142CA3C6" w14:textId="77777777" w:rsidR="005577D9" w:rsidRPr="00CA386A" w:rsidRDefault="005577D9" w:rsidP="004007D0">
            <w:pPr>
              <w:rPr>
                <w:sz w:val="28"/>
                <w:szCs w:val="28"/>
              </w:rPr>
            </w:pPr>
            <w:r w:rsidRPr="00CA386A">
              <w:rPr>
                <w:sz w:val="28"/>
                <w:szCs w:val="28"/>
              </w:rPr>
              <w:lastRenderedPageBreak/>
              <w:t>5=One of the worst</w:t>
            </w:r>
          </w:p>
        </w:tc>
      </w:tr>
      <w:tr w:rsidR="005577D9" w:rsidRPr="00CA386A" w14:paraId="644B15A7" w14:textId="77777777" w:rsidTr="00853074">
        <w:tc>
          <w:tcPr>
            <w:tcW w:w="3009" w:type="dxa"/>
          </w:tcPr>
          <w:p w14:paraId="2FF1B7EF" w14:textId="77777777" w:rsidR="005577D9" w:rsidRPr="00CA386A" w:rsidRDefault="005577D9" w:rsidP="004007D0">
            <w:pPr>
              <w:rPr>
                <w:sz w:val="28"/>
                <w:szCs w:val="28"/>
              </w:rPr>
            </w:pPr>
            <w:r w:rsidRPr="00CA386A">
              <w:rPr>
                <w:sz w:val="28"/>
                <w:szCs w:val="28"/>
              </w:rPr>
              <w:lastRenderedPageBreak/>
              <w:t>Income</w:t>
            </w:r>
          </w:p>
        </w:tc>
        <w:tc>
          <w:tcPr>
            <w:tcW w:w="1806" w:type="dxa"/>
          </w:tcPr>
          <w:p w14:paraId="672A060B" w14:textId="77777777" w:rsidR="005577D9" w:rsidRPr="00CA386A" w:rsidRDefault="005577D9" w:rsidP="004007D0">
            <w:pPr>
              <w:rPr>
                <w:sz w:val="28"/>
                <w:szCs w:val="28"/>
              </w:rPr>
            </w:pPr>
            <w:r w:rsidRPr="00CA386A">
              <w:rPr>
                <w:sz w:val="28"/>
                <w:szCs w:val="28"/>
              </w:rPr>
              <w:t>inc41</w:t>
            </w:r>
          </w:p>
        </w:tc>
        <w:tc>
          <w:tcPr>
            <w:tcW w:w="5253" w:type="dxa"/>
          </w:tcPr>
          <w:p w14:paraId="5236B301" w14:textId="77777777" w:rsidR="005577D9" w:rsidRPr="00CA386A" w:rsidRDefault="005577D9" w:rsidP="004007D0">
            <w:pPr>
              <w:rPr>
                <w:sz w:val="28"/>
                <w:szCs w:val="28"/>
              </w:rPr>
            </w:pPr>
            <w:r w:rsidRPr="00CA386A">
              <w:rPr>
                <w:sz w:val="28"/>
                <w:szCs w:val="28"/>
              </w:rPr>
              <w:t>1=Much More</w:t>
            </w:r>
          </w:p>
          <w:p w14:paraId="177E137E" w14:textId="77777777" w:rsidR="005577D9" w:rsidRPr="00CA386A" w:rsidRDefault="005577D9" w:rsidP="004007D0">
            <w:pPr>
              <w:rPr>
                <w:sz w:val="28"/>
                <w:szCs w:val="28"/>
              </w:rPr>
            </w:pPr>
            <w:r w:rsidRPr="00CA386A">
              <w:rPr>
                <w:sz w:val="28"/>
                <w:szCs w:val="28"/>
              </w:rPr>
              <w:t>2=Moderately More</w:t>
            </w:r>
          </w:p>
          <w:p w14:paraId="5ABE925A" w14:textId="77777777" w:rsidR="005577D9" w:rsidRPr="00CA386A" w:rsidRDefault="005577D9" w:rsidP="004007D0">
            <w:pPr>
              <w:rPr>
                <w:sz w:val="28"/>
                <w:szCs w:val="28"/>
              </w:rPr>
            </w:pPr>
            <w:r w:rsidRPr="00CA386A">
              <w:rPr>
                <w:sz w:val="28"/>
                <w:szCs w:val="28"/>
              </w:rPr>
              <w:t>3=Slightly More</w:t>
            </w:r>
          </w:p>
          <w:p w14:paraId="5C016EC5" w14:textId="77777777" w:rsidR="005577D9" w:rsidRPr="00CA386A" w:rsidRDefault="005577D9" w:rsidP="004007D0">
            <w:pPr>
              <w:rPr>
                <w:sz w:val="28"/>
                <w:szCs w:val="28"/>
              </w:rPr>
            </w:pPr>
            <w:r w:rsidRPr="00CA386A">
              <w:rPr>
                <w:sz w:val="28"/>
                <w:szCs w:val="28"/>
              </w:rPr>
              <w:t>4=About the Same</w:t>
            </w:r>
          </w:p>
          <w:p w14:paraId="3E0360DF" w14:textId="77777777" w:rsidR="005577D9" w:rsidRPr="00CA386A" w:rsidRDefault="005577D9" w:rsidP="004007D0">
            <w:pPr>
              <w:rPr>
                <w:sz w:val="28"/>
                <w:szCs w:val="28"/>
              </w:rPr>
            </w:pPr>
            <w:r w:rsidRPr="00CA386A">
              <w:rPr>
                <w:sz w:val="28"/>
                <w:szCs w:val="28"/>
              </w:rPr>
              <w:t>5=Slightly Less</w:t>
            </w:r>
          </w:p>
          <w:p w14:paraId="22A814AB" w14:textId="77777777" w:rsidR="005577D9" w:rsidRPr="00CA386A" w:rsidRDefault="005577D9" w:rsidP="004007D0">
            <w:pPr>
              <w:rPr>
                <w:sz w:val="28"/>
                <w:szCs w:val="28"/>
              </w:rPr>
            </w:pPr>
            <w:r w:rsidRPr="00CA386A">
              <w:rPr>
                <w:sz w:val="28"/>
                <w:szCs w:val="28"/>
              </w:rPr>
              <w:t>6=Moderately less</w:t>
            </w:r>
          </w:p>
          <w:p w14:paraId="252DACCE" w14:textId="77777777" w:rsidR="005577D9" w:rsidRPr="00CA386A" w:rsidRDefault="005577D9" w:rsidP="004007D0">
            <w:pPr>
              <w:rPr>
                <w:sz w:val="28"/>
                <w:szCs w:val="28"/>
              </w:rPr>
            </w:pPr>
            <w:r w:rsidRPr="00CA386A">
              <w:rPr>
                <w:sz w:val="28"/>
                <w:szCs w:val="28"/>
              </w:rPr>
              <w:t>7=Much less</w:t>
            </w:r>
          </w:p>
        </w:tc>
      </w:tr>
      <w:tr w:rsidR="005577D9" w:rsidRPr="00CA386A" w14:paraId="65568C6E" w14:textId="77777777" w:rsidTr="00853074">
        <w:tc>
          <w:tcPr>
            <w:tcW w:w="3009" w:type="dxa"/>
          </w:tcPr>
          <w:p w14:paraId="2F8A9810" w14:textId="77777777" w:rsidR="005577D9" w:rsidRPr="00CA386A" w:rsidRDefault="005577D9" w:rsidP="004007D0">
            <w:pPr>
              <w:rPr>
                <w:sz w:val="28"/>
                <w:szCs w:val="28"/>
              </w:rPr>
            </w:pPr>
            <w:r w:rsidRPr="00CA386A">
              <w:rPr>
                <w:sz w:val="28"/>
                <w:szCs w:val="28"/>
              </w:rPr>
              <w:t>Satisfaction</w:t>
            </w:r>
          </w:p>
        </w:tc>
        <w:tc>
          <w:tcPr>
            <w:tcW w:w="1806" w:type="dxa"/>
          </w:tcPr>
          <w:p w14:paraId="72F862F8" w14:textId="77777777" w:rsidR="005577D9" w:rsidRPr="00CA386A" w:rsidRDefault="005577D9" w:rsidP="004007D0">
            <w:pPr>
              <w:rPr>
                <w:sz w:val="28"/>
                <w:szCs w:val="28"/>
              </w:rPr>
            </w:pPr>
            <w:r w:rsidRPr="00CA386A">
              <w:rPr>
                <w:sz w:val="28"/>
                <w:szCs w:val="28"/>
              </w:rPr>
              <w:t>sat50</w:t>
            </w:r>
          </w:p>
        </w:tc>
        <w:tc>
          <w:tcPr>
            <w:tcW w:w="5253" w:type="dxa"/>
          </w:tcPr>
          <w:p w14:paraId="3DF9B709" w14:textId="77777777" w:rsidR="005577D9" w:rsidRPr="00CA386A" w:rsidRDefault="005577D9" w:rsidP="004007D0">
            <w:pPr>
              <w:rPr>
                <w:sz w:val="28"/>
                <w:szCs w:val="28"/>
              </w:rPr>
            </w:pPr>
            <w:r w:rsidRPr="00CA386A">
              <w:rPr>
                <w:sz w:val="28"/>
                <w:szCs w:val="28"/>
              </w:rPr>
              <w:t>1=Extremely Satisfied</w:t>
            </w:r>
          </w:p>
          <w:p w14:paraId="2FEFA053" w14:textId="77777777" w:rsidR="005577D9" w:rsidRPr="00CA386A" w:rsidRDefault="005577D9" w:rsidP="004007D0">
            <w:pPr>
              <w:rPr>
                <w:sz w:val="28"/>
                <w:szCs w:val="28"/>
              </w:rPr>
            </w:pPr>
            <w:r w:rsidRPr="00CA386A">
              <w:rPr>
                <w:sz w:val="28"/>
                <w:szCs w:val="28"/>
              </w:rPr>
              <w:t>2=Moderately Satisfied</w:t>
            </w:r>
          </w:p>
          <w:p w14:paraId="16E651A4" w14:textId="77777777" w:rsidR="005577D9" w:rsidRPr="00CA386A" w:rsidRDefault="005577D9" w:rsidP="004007D0">
            <w:pPr>
              <w:rPr>
                <w:sz w:val="28"/>
                <w:szCs w:val="28"/>
              </w:rPr>
            </w:pPr>
            <w:r w:rsidRPr="00CA386A">
              <w:rPr>
                <w:sz w:val="28"/>
                <w:szCs w:val="28"/>
              </w:rPr>
              <w:t>3=Slightly Satisfied</w:t>
            </w:r>
          </w:p>
          <w:p w14:paraId="1CD6D0FB" w14:textId="77777777" w:rsidR="005577D9" w:rsidRPr="00CA386A" w:rsidRDefault="005577D9" w:rsidP="004007D0">
            <w:pPr>
              <w:rPr>
                <w:sz w:val="28"/>
                <w:szCs w:val="28"/>
              </w:rPr>
            </w:pPr>
            <w:r w:rsidRPr="00CA386A">
              <w:rPr>
                <w:sz w:val="28"/>
                <w:szCs w:val="28"/>
              </w:rPr>
              <w:t>4=Neither Satisfied or Satisfied</w:t>
            </w:r>
          </w:p>
          <w:p w14:paraId="781BDCD6" w14:textId="77777777" w:rsidR="005577D9" w:rsidRPr="00CA386A" w:rsidRDefault="005577D9" w:rsidP="004007D0">
            <w:pPr>
              <w:rPr>
                <w:sz w:val="28"/>
                <w:szCs w:val="28"/>
              </w:rPr>
            </w:pPr>
            <w:r w:rsidRPr="00CA386A">
              <w:rPr>
                <w:sz w:val="28"/>
                <w:szCs w:val="28"/>
              </w:rPr>
              <w:t>5=Slightly Satisfied</w:t>
            </w:r>
          </w:p>
          <w:p w14:paraId="5FF3EBA9" w14:textId="77777777" w:rsidR="005577D9" w:rsidRPr="00CA386A" w:rsidRDefault="005577D9" w:rsidP="004007D0">
            <w:pPr>
              <w:rPr>
                <w:sz w:val="28"/>
                <w:szCs w:val="28"/>
              </w:rPr>
            </w:pPr>
            <w:r w:rsidRPr="00CA386A">
              <w:rPr>
                <w:sz w:val="28"/>
                <w:szCs w:val="28"/>
              </w:rPr>
              <w:t>6=Moderately Satisfied</w:t>
            </w:r>
          </w:p>
          <w:p w14:paraId="2BA49E38" w14:textId="77777777" w:rsidR="005577D9" w:rsidRPr="00CA386A" w:rsidRDefault="005577D9" w:rsidP="004007D0">
            <w:pPr>
              <w:rPr>
                <w:sz w:val="28"/>
                <w:szCs w:val="28"/>
              </w:rPr>
            </w:pPr>
            <w:r w:rsidRPr="00CA386A">
              <w:rPr>
                <w:sz w:val="28"/>
                <w:szCs w:val="28"/>
              </w:rPr>
              <w:t>7=Extremely Satisfied</w:t>
            </w:r>
          </w:p>
        </w:tc>
      </w:tr>
    </w:tbl>
    <w:p w14:paraId="0367A9E2" w14:textId="668C0B53" w:rsidR="005577D9" w:rsidRPr="00CA386A" w:rsidRDefault="005577D9" w:rsidP="004007D0">
      <w:pPr>
        <w:spacing w:line="240" w:lineRule="auto"/>
      </w:pPr>
    </w:p>
    <w:tbl>
      <w:tblPr>
        <w:tblStyle w:val="TableGrid"/>
        <w:tblW w:w="9115" w:type="dxa"/>
        <w:tblLook w:val="06A0" w:firstRow="1" w:lastRow="0" w:firstColumn="1" w:lastColumn="0" w:noHBand="1" w:noVBand="1"/>
      </w:tblPr>
      <w:tblGrid>
        <w:gridCol w:w="2884"/>
        <w:gridCol w:w="2261"/>
        <w:gridCol w:w="4585"/>
      </w:tblGrid>
      <w:tr w:rsidR="005577D9" w:rsidRPr="00CA386A" w14:paraId="14087157" w14:textId="77777777" w:rsidTr="00853074">
        <w:trPr>
          <w:trHeight w:val="789"/>
        </w:trPr>
        <w:tc>
          <w:tcPr>
            <w:tcW w:w="2689" w:type="dxa"/>
          </w:tcPr>
          <w:p w14:paraId="3AECF275" w14:textId="77777777" w:rsidR="005577D9" w:rsidRPr="00CA386A" w:rsidRDefault="005577D9" w:rsidP="004007D0">
            <w:pPr>
              <w:rPr>
                <w:b/>
                <w:bCs/>
                <w:sz w:val="32"/>
                <w:szCs w:val="32"/>
              </w:rPr>
            </w:pPr>
            <w:r w:rsidRPr="00CA386A">
              <w:rPr>
                <w:b/>
                <w:bCs/>
                <w:sz w:val="32"/>
                <w:szCs w:val="32"/>
              </w:rPr>
              <w:t>Variable/question</w:t>
            </w:r>
          </w:p>
        </w:tc>
        <w:tc>
          <w:tcPr>
            <w:tcW w:w="2268" w:type="dxa"/>
          </w:tcPr>
          <w:p w14:paraId="2F1E448D" w14:textId="77777777" w:rsidR="005577D9" w:rsidRPr="00CA386A" w:rsidRDefault="005577D9" w:rsidP="004007D0">
            <w:pPr>
              <w:rPr>
                <w:b/>
                <w:bCs/>
                <w:sz w:val="32"/>
                <w:szCs w:val="32"/>
              </w:rPr>
            </w:pPr>
            <w:r w:rsidRPr="00CA386A">
              <w:rPr>
                <w:b/>
                <w:bCs/>
                <w:sz w:val="32"/>
                <w:szCs w:val="32"/>
              </w:rPr>
              <w:t>SPSS Variable name</w:t>
            </w:r>
          </w:p>
        </w:tc>
        <w:tc>
          <w:tcPr>
            <w:tcW w:w="4158" w:type="dxa"/>
          </w:tcPr>
          <w:p w14:paraId="3738AB17" w14:textId="77777777" w:rsidR="005577D9" w:rsidRPr="00CA386A" w:rsidRDefault="005577D9" w:rsidP="004007D0">
            <w:pPr>
              <w:rPr>
                <w:b/>
                <w:bCs/>
                <w:sz w:val="32"/>
                <w:szCs w:val="32"/>
              </w:rPr>
            </w:pPr>
            <w:r w:rsidRPr="00CA386A">
              <w:rPr>
                <w:b/>
                <w:bCs/>
                <w:sz w:val="32"/>
                <w:szCs w:val="32"/>
              </w:rPr>
              <w:t>Coding instruction</w:t>
            </w:r>
          </w:p>
        </w:tc>
      </w:tr>
      <w:tr w:rsidR="005577D9" w:rsidRPr="00CA386A" w14:paraId="14F39AD1" w14:textId="77777777" w:rsidTr="00853074">
        <w:trPr>
          <w:trHeight w:val="2490"/>
        </w:trPr>
        <w:tc>
          <w:tcPr>
            <w:tcW w:w="2689" w:type="dxa"/>
          </w:tcPr>
          <w:p w14:paraId="22F0E43C" w14:textId="77777777" w:rsidR="005577D9" w:rsidRPr="00CA386A" w:rsidRDefault="005577D9" w:rsidP="004007D0">
            <w:pPr>
              <w:rPr>
                <w:sz w:val="32"/>
                <w:szCs w:val="32"/>
              </w:rPr>
            </w:pPr>
            <w:r w:rsidRPr="00CA386A">
              <w:rPr>
                <w:sz w:val="32"/>
                <w:szCs w:val="32"/>
              </w:rPr>
              <w:t>QEWB 1</w:t>
            </w:r>
          </w:p>
        </w:tc>
        <w:tc>
          <w:tcPr>
            <w:tcW w:w="2268" w:type="dxa"/>
          </w:tcPr>
          <w:p w14:paraId="0E708C2B" w14:textId="77777777" w:rsidR="005577D9" w:rsidRPr="00CA386A" w:rsidRDefault="005577D9" w:rsidP="004007D0">
            <w:pPr>
              <w:rPr>
                <w:sz w:val="32"/>
                <w:szCs w:val="32"/>
              </w:rPr>
            </w:pPr>
            <w:r w:rsidRPr="00CA386A">
              <w:rPr>
                <w:sz w:val="32"/>
                <w:szCs w:val="32"/>
              </w:rPr>
              <w:t>qsp11cc</w:t>
            </w:r>
          </w:p>
        </w:tc>
        <w:tc>
          <w:tcPr>
            <w:tcW w:w="4158" w:type="dxa"/>
          </w:tcPr>
          <w:p w14:paraId="0EBE1435" w14:textId="77777777" w:rsidR="005577D9" w:rsidRPr="00CA386A" w:rsidRDefault="005577D9" w:rsidP="004007D0">
            <w:pPr>
              <w:rPr>
                <w:sz w:val="32"/>
                <w:szCs w:val="32"/>
              </w:rPr>
            </w:pPr>
            <w:r w:rsidRPr="00CA386A">
              <w:rPr>
                <w:sz w:val="32"/>
                <w:szCs w:val="32"/>
              </w:rPr>
              <w:t>1=Strongly Agree</w:t>
            </w:r>
          </w:p>
          <w:p w14:paraId="2D19ECC7" w14:textId="77777777" w:rsidR="005577D9" w:rsidRPr="00CA386A" w:rsidRDefault="005577D9" w:rsidP="004007D0">
            <w:pPr>
              <w:rPr>
                <w:sz w:val="32"/>
                <w:szCs w:val="32"/>
              </w:rPr>
            </w:pPr>
            <w:r w:rsidRPr="00CA386A">
              <w:rPr>
                <w:sz w:val="32"/>
                <w:szCs w:val="32"/>
              </w:rPr>
              <w:t>2=Somewhat Agree</w:t>
            </w:r>
          </w:p>
          <w:p w14:paraId="569D589F" w14:textId="77777777" w:rsidR="005577D9" w:rsidRPr="00CA386A" w:rsidRDefault="005577D9" w:rsidP="004007D0">
            <w:pPr>
              <w:rPr>
                <w:sz w:val="32"/>
                <w:szCs w:val="32"/>
              </w:rPr>
            </w:pPr>
            <w:r w:rsidRPr="00CA386A">
              <w:rPr>
                <w:sz w:val="32"/>
                <w:szCs w:val="32"/>
              </w:rPr>
              <w:t>3=Neither Agree or Disagree</w:t>
            </w:r>
          </w:p>
          <w:p w14:paraId="6D5DACCB" w14:textId="77777777" w:rsidR="005577D9" w:rsidRPr="00CA386A" w:rsidRDefault="005577D9" w:rsidP="004007D0">
            <w:pPr>
              <w:rPr>
                <w:sz w:val="32"/>
                <w:szCs w:val="32"/>
              </w:rPr>
            </w:pPr>
            <w:r w:rsidRPr="00CA386A">
              <w:rPr>
                <w:sz w:val="32"/>
                <w:szCs w:val="32"/>
              </w:rPr>
              <w:t>4= Somewhat Disagree</w:t>
            </w:r>
          </w:p>
          <w:p w14:paraId="3DBACA34" w14:textId="77777777" w:rsidR="005577D9" w:rsidRPr="00CA386A" w:rsidRDefault="005577D9" w:rsidP="004007D0">
            <w:pPr>
              <w:rPr>
                <w:sz w:val="32"/>
                <w:szCs w:val="32"/>
              </w:rPr>
            </w:pPr>
            <w:r w:rsidRPr="00CA386A">
              <w:rPr>
                <w:sz w:val="32"/>
                <w:szCs w:val="32"/>
              </w:rPr>
              <w:t>5= Strongly Disagree</w:t>
            </w:r>
          </w:p>
          <w:p w14:paraId="41EBFA71" w14:textId="77777777" w:rsidR="005577D9" w:rsidRPr="00CA386A" w:rsidRDefault="005577D9" w:rsidP="004007D0">
            <w:pPr>
              <w:rPr>
                <w:sz w:val="32"/>
                <w:szCs w:val="32"/>
              </w:rPr>
            </w:pPr>
            <w:r w:rsidRPr="00CA386A">
              <w:rPr>
                <w:sz w:val="32"/>
                <w:szCs w:val="32"/>
              </w:rPr>
              <w:t>99= Missing data</w:t>
            </w:r>
          </w:p>
        </w:tc>
      </w:tr>
      <w:tr w:rsidR="005577D9" w:rsidRPr="00CA386A" w14:paraId="7FF88986" w14:textId="77777777" w:rsidTr="00853074">
        <w:trPr>
          <w:trHeight w:val="2397"/>
        </w:trPr>
        <w:tc>
          <w:tcPr>
            <w:tcW w:w="2689" w:type="dxa"/>
          </w:tcPr>
          <w:p w14:paraId="60870EA1" w14:textId="77777777" w:rsidR="005577D9" w:rsidRPr="00CA386A" w:rsidRDefault="005577D9" w:rsidP="004007D0">
            <w:pPr>
              <w:rPr>
                <w:sz w:val="32"/>
                <w:szCs w:val="32"/>
              </w:rPr>
            </w:pPr>
            <w:r w:rsidRPr="00CA386A">
              <w:rPr>
                <w:sz w:val="32"/>
                <w:szCs w:val="32"/>
              </w:rPr>
              <w:t>QEWB2</w:t>
            </w:r>
          </w:p>
        </w:tc>
        <w:tc>
          <w:tcPr>
            <w:tcW w:w="2268" w:type="dxa"/>
          </w:tcPr>
          <w:p w14:paraId="38491400" w14:textId="77777777" w:rsidR="005577D9" w:rsidRPr="00CA386A" w:rsidRDefault="005577D9" w:rsidP="004007D0">
            <w:pPr>
              <w:rPr>
                <w:sz w:val="32"/>
                <w:szCs w:val="32"/>
              </w:rPr>
            </w:pPr>
            <w:r w:rsidRPr="00CA386A">
              <w:rPr>
                <w:sz w:val="32"/>
                <w:szCs w:val="32"/>
              </w:rPr>
              <w:t>qsp22</w:t>
            </w:r>
          </w:p>
        </w:tc>
        <w:tc>
          <w:tcPr>
            <w:tcW w:w="4158" w:type="dxa"/>
          </w:tcPr>
          <w:p w14:paraId="669111D9" w14:textId="77777777" w:rsidR="005577D9" w:rsidRPr="00CA386A" w:rsidRDefault="005577D9" w:rsidP="004007D0">
            <w:pPr>
              <w:rPr>
                <w:sz w:val="32"/>
                <w:szCs w:val="32"/>
              </w:rPr>
            </w:pPr>
            <w:r w:rsidRPr="00CA386A">
              <w:rPr>
                <w:sz w:val="32"/>
                <w:szCs w:val="32"/>
              </w:rPr>
              <w:t>1=Strongly Agree</w:t>
            </w:r>
          </w:p>
          <w:p w14:paraId="6666A778" w14:textId="77777777" w:rsidR="005577D9" w:rsidRPr="00CA386A" w:rsidRDefault="005577D9" w:rsidP="004007D0">
            <w:pPr>
              <w:rPr>
                <w:sz w:val="32"/>
                <w:szCs w:val="32"/>
              </w:rPr>
            </w:pPr>
            <w:r w:rsidRPr="00CA386A">
              <w:rPr>
                <w:sz w:val="32"/>
                <w:szCs w:val="32"/>
              </w:rPr>
              <w:t>2=Somewhat Agree</w:t>
            </w:r>
          </w:p>
          <w:p w14:paraId="0B33872E" w14:textId="77777777" w:rsidR="005577D9" w:rsidRPr="00CA386A" w:rsidRDefault="005577D9" w:rsidP="004007D0">
            <w:pPr>
              <w:rPr>
                <w:sz w:val="32"/>
                <w:szCs w:val="32"/>
              </w:rPr>
            </w:pPr>
            <w:r w:rsidRPr="00CA386A">
              <w:rPr>
                <w:sz w:val="32"/>
                <w:szCs w:val="32"/>
              </w:rPr>
              <w:t>3=Neither Agree or Disagree</w:t>
            </w:r>
          </w:p>
          <w:p w14:paraId="52D5A85B" w14:textId="77777777" w:rsidR="005577D9" w:rsidRPr="00CA386A" w:rsidRDefault="005577D9" w:rsidP="004007D0">
            <w:pPr>
              <w:rPr>
                <w:sz w:val="32"/>
                <w:szCs w:val="32"/>
              </w:rPr>
            </w:pPr>
            <w:r w:rsidRPr="00CA386A">
              <w:rPr>
                <w:sz w:val="32"/>
                <w:szCs w:val="32"/>
              </w:rPr>
              <w:t>4= Somewhat Disagree</w:t>
            </w:r>
          </w:p>
          <w:p w14:paraId="69A8912F" w14:textId="77777777" w:rsidR="005577D9" w:rsidRPr="00CA386A" w:rsidRDefault="005577D9" w:rsidP="004007D0">
            <w:pPr>
              <w:rPr>
                <w:sz w:val="32"/>
                <w:szCs w:val="32"/>
              </w:rPr>
            </w:pPr>
            <w:r w:rsidRPr="00CA386A">
              <w:rPr>
                <w:sz w:val="32"/>
                <w:szCs w:val="32"/>
              </w:rPr>
              <w:t>5= Strongly Disagree</w:t>
            </w:r>
          </w:p>
          <w:p w14:paraId="02D6A805" w14:textId="77777777" w:rsidR="005577D9" w:rsidRPr="00CA386A" w:rsidRDefault="005577D9" w:rsidP="004007D0">
            <w:pPr>
              <w:rPr>
                <w:sz w:val="32"/>
                <w:szCs w:val="32"/>
              </w:rPr>
            </w:pPr>
            <w:r w:rsidRPr="00CA386A">
              <w:rPr>
                <w:sz w:val="32"/>
                <w:szCs w:val="32"/>
              </w:rPr>
              <w:t>99= Missing data</w:t>
            </w:r>
          </w:p>
        </w:tc>
      </w:tr>
      <w:tr w:rsidR="005577D9" w:rsidRPr="00CA386A" w14:paraId="3B0E437F" w14:textId="77777777" w:rsidTr="00853074">
        <w:trPr>
          <w:trHeight w:val="401"/>
        </w:trPr>
        <w:tc>
          <w:tcPr>
            <w:tcW w:w="2689" w:type="dxa"/>
          </w:tcPr>
          <w:p w14:paraId="7CC0E558" w14:textId="77777777" w:rsidR="005577D9" w:rsidRPr="00CA386A" w:rsidRDefault="005577D9" w:rsidP="004007D0">
            <w:pPr>
              <w:rPr>
                <w:sz w:val="32"/>
                <w:szCs w:val="32"/>
              </w:rPr>
            </w:pPr>
            <w:r w:rsidRPr="00CA386A">
              <w:rPr>
                <w:sz w:val="32"/>
                <w:szCs w:val="32"/>
              </w:rPr>
              <w:t>QEWB3</w:t>
            </w:r>
          </w:p>
          <w:p w14:paraId="0F2B6811" w14:textId="77777777" w:rsidR="005577D9" w:rsidRPr="00CA386A" w:rsidRDefault="005577D9" w:rsidP="004007D0">
            <w:pPr>
              <w:rPr>
                <w:sz w:val="32"/>
                <w:szCs w:val="32"/>
              </w:rPr>
            </w:pPr>
            <w:r w:rsidRPr="00CA386A">
              <w:rPr>
                <w:sz w:val="32"/>
                <w:szCs w:val="32"/>
              </w:rPr>
              <w:t>(Reverse coded)</w:t>
            </w:r>
          </w:p>
        </w:tc>
        <w:tc>
          <w:tcPr>
            <w:tcW w:w="2268" w:type="dxa"/>
          </w:tcPr>
          <w:p w14:paraId="0F441AD6" w14:textId="77777777" w:rsidR="005577D9" w:rsidRPr="00CA386A" w:rsidRDefault="005577D9" w:rsidP="004007D0">
            <w:pPr>
              <w:tabs>
                <w:tab w:val="left" w:pos="1359"/>
              </w:tabs>
              <w:rPr>
                <w:sz w:val="32"/>
                <w:szCs w:val="32"/>
              </w:rPr>
            </w:pPr>
            <w:r w:rsidRPr="00CA386A">
              <w:rPr>
                <w:sz w:val="32"/>
                <w:szCs w:val="32"/>
              </w:rPr>
              <w:t>qee31re</w:t>
            </w:r>
            <w:r w:rsidRPr="00CA386A">
              <w:rPr>
                <w:sz w:val="32"/>
                <w:szCs w:val="32"/>
              </w:rPr>
              <w:tab/>
            </w:r>
          </w:p>
        </w:tc>
        <w:tc>
          <w:tcPr>
            <w:tcW w:w="4158" w:type="dxa"/>
          </w:tcPr>
          <w:p w14:paraId="42C6423C" w14:textId="77777777" w:rsidR="005577D9" w:rsidRPr="00CA386A" w:rsidRDefault="005577D9" w:rsidP="004007D0">
            <w:pPr>
              <w:rPr>
                <w:sz w:val="32"/>
                <w:szCs w:val="32"/>
              </w:rPr>
            </w:pPr>
            <w:r w:rsidRPr="00CA386A">
              <w:rPr>
                <w:sz w:val="32"/>
                <w:szCs w:val="32"/>
              </w:rPr>
              <w:t>4=Strongly Agree</w:t>
            </w:r>
          </w:p>
          <w:p w14:paraId="4AE7BE01" w14:textId="77777777" w:rsidR="005577D9" w:rsidRPr="00CA386A" w:rsidRDefault="005577D9" w:rsidP="004007D0">
            <w:pPr>
              <w:rPr>
                <w:sz w:val="32"/>
                <w:szCs w:val="32"/>
              </w:rPr>
            </w:pPr>
            <w:r w:rsidRPr="00CA386A">
              <w:rPr>
                <w:sz w:val="32"/>
                <w:szCs w:val="32"/>
              </w:rPr>
              <w:t>3=Somewhat Agree</w:t>
            </w:r>
          </w:p>
          <w:p w14:paraId="37710DC5" w14:textId="77777777" w:rsidR="005577D9" w:rsidRPr="00CA386A" w:rsidRDefault="005577D9" w:rsidP="004007D0">
            <w:pPr>
              <w:rPr>
                <w:sz w:val="32"/>
                <w:szCs w:val="32"/>
              </w:rPr>
            </w:pPr>
            <w:r w:rsidRPr="00CA386A">
              <w:rPr>
                <w:sz w:val="32"/>
                <w:szCs w:val="32"/>
              </w:rPr>
              <w:t>2=Neither Agree or Disagree</w:t>
            </w:r>
          </w:p>
          <w:p w14:paraId="072A1D81" w14:textId="77777777" w:rsidR="005577D9" w:rsidRPr="00CA386A" w:rsidRDefault="005577D9" w:rsidP="004007D0">
            <w:pPr>
              <w:rPr>
                <w:sz w:val="32"/>
                <w:szCs w:val="32"/>
              </w:rPr>
            </w:pPr>
            <w:r w:rsidRPr="00CA386A">
              <w:rPr>
                <w:sz w:val="32"/>
                <w:szCs w:val="32"/>
              </w:rPr>
              <w:t>1= Somewhat Disagree</w:t>
            </w:r>
          </w:p>
          <w:p w14:paraId="75BA96A8" w14:textId="77777777" w:rsidR="005577D9" w:rsidRPr="00CA386A" w:rsidRDefault="005577D9" w:rsidP="004007D0">
            <w:pPr>
              <w:rPr>
                <w:sz w:val="32"/>
                <w:szCs w:val="32"/>
              </w:rPr>
            </w:pPr>
            <w:r w:rsidRPr="00CA386A">
              <w:rPr>
                <w:sz w:val="32"/>
                <w:szCs w:val="32"/>
              </w:rPr>
              <w:t>0= Strongly Disagree</w:t>
            </w:r>
          </w:p>
          <w:p w14:paraId="12329F19" w14:textId="77777777" w:rsidR="005577D9" w:rsidRPr="00CA386A" w:rsidRDefault="005577D9" w:rsidP="004007D0">
            <w:pPr>
              <w:rPr>
                <w:sz w:val="32"/>
                <w:szCs w:val="32"/>
              </w:rPr>
            </w:pPr>
            <w:r w:rsidRPr="00CA386A">
              <w:rPr>
                <w:sz w:val="32"/>
                <w:szCs w:val="32"/>
              </w:rPr>
              <w:lastRenderedPageBreak/>
              <w:t>99= Missing data</w:t>
            </w:r>
          </w:p>
        </w:tc>
      </w:tr>
      <w:tr w:rsidR="005577D9" w:rsidRPr="00CA386A" w14:paraId="50F2F3ED" w14:textId="77777777" w:rsidTr="00853074">
        <w:tblPrEx>
          <w:tblLook w:val="04A0" w:firstRow="1" w:lastRow="0" w:firstColumn="1" w:lastColumn="0" w:noHBand="0" w:noVBand="1"/>
        </w:tblPrEx>
        <w:tc>
          <w:tcPr>
            <w:tcW w:w="2689" w:type="dxa"/>
          </w:tcPr>
          <w:p w14:paraId="2D402891" w14:textId="77777777" w:rsidR="005577D9" w:rsidRPr="00CA386A" w:rsidRDefault="005577D9" w:rsidP="004007D0">
            <w:pPr>
              <w:rPr>
                <w:sz w:val="32"/>
                <w:szCs w:val="32"/>
              </w:rPr>
            </w:pPr>
            <w:r w:rsidRPr="00CA386A">
              <w:rPr>
                <w:sz w:val="32"/>
                <w:szCs w:val="32"/>
              </w:rPr>
              <w:lastRenderedPageBreak/>
              <w:t>QEWB4</w:t>
            </w:r>
          </w:p>
        </w:tc>
        <w:tc>
          <w:tcPr>
            <w:tcW w:w="2268" w:type="dxa"/>
          </w:tcPr>
          <w:p w14:paraId="11611CD1" w14:textId="77777777" w:rsidR="005577D9" w:rsidRPr="00CA386A" w:rsidRDefault="005577D9" w:rsidP="004007D0">
            <w:pPr>
              <w:rPr>
                <w:sz w:val="32"/>
                <w:szCs w:val="32"/>
              </w:rPr>
            </w:pPr>
            <w:r w:rsidRPr="00CA386A">
              <w:rPr>
                <w:sz w:val="32"/>
                <w:szCs w:val="32"/>
              </w:rPr>
              <w:t>qpe41</w:t>
            </w:r>
          </w:p>
        </w:tc>
        <w:tc>
          <w:tcPr>
            <w:tcW w:w="4158" w:type="dxa"/>
          </w:tcPr>
          <w:p w14:paraId="559B451B" w14:textId="77777777" w:rsidR="005577D9" w:rsidRPr="00CA386A" w:rsidRDefault="005577D9" w:rsidP="004007D0">
            <w:pPr>
              <w:rPr>
                <w:sz w:val="32"/>
                <w:szCs w:val="32"/>
              </w:rPr>
            </w:pPr>
            <w:r w:rsidRPr="00CA386A">
              <w:rPr>
                <w:sz w:val="32"/>
                <w:szCs w:val="32"/>
              </w:rPr>
              <w:t>1=Strongly Agree</w:t>
            </w:r>
          </w:p>
          <w:p w14:paraId="40B70C14" w14:textId="77777777" w:rsidR="005577D9" w:rsidRPr="00CA386A" w:rsidRDefault="005577D9" w:rsidP="004007D0">
            <w:pPr>
              <w:rPr>
                <w:sz w:val="32"/>
                <w:szCs w:val="32"/>
              </w:rPr>
            </w:pPr>
            <w:r w:rsidRPr="00CA386A">
              <w:rPr>
                <w:sz w:val="32"/>
                <w:szCs w:val="32"/>
              </w:rPr>
              <w:t>2=Somewhat Agree</w:t>
            </w:r>
          </w:p>
          <w:p w14:paraId="49572AFD" w14:textId="77777777" w:rsidR="005577D9" w:rsidRPr="00CA386A" w:rsidRDefault="005577D9" w:rsidP="004007D0">
            <w:pPr>
              <w:rPr>
                <w:sz w:val="32"/>
                <w:szCs w:val="32"/>
              </w:rPr>
            </w:pPr>
            <w:r w:rsidRPr="00CA386A">
              <w:rPr>
                <w:sz w:val="32"/>
                <w:szCs w:val="32"/>
              </w:rPr>
              <w:t>3=Neither Agree or Disagree</w:t>
            </w:r>
          </w:p>
          <w:p w14:paraId="30190FF1" w14:textId="77777777" w:rsidR="005577D9" w:rsidRPr="00CA386A" w:rsidRDefault="005577D9" w:rsidP="004007D0">
            <w:pPr>
              <w:rPr>
                <w:sz w:val="32"/>
                <w:szCs w:val="32"/>
              </w:rPr>
            </w:pPr>
            <w:r w:rsidRPr="00CA386A">
              <w:rPr>
                <w:sz w:val="32"/>
                <w:szCs w:val="32"/>
              </w:rPr>
              <w:t>4= Somewhat Disagree</w:t>
            </w:r>
          </w:p>
          <w:p w14:paraId="4C8556D5" w14:textId="77777777" w:rsidR="005577D9" w:rsidRPr="00CA386A" w:rsidRDefault="005577D9" w:rsidP="004007D0">
            <w:pPr>
              <w:rPr>
                <w:sz w:val="32"/>
                <w:szCs w:val="32"/>
              </w:rPr>
            </w:pPr>
            <w:r w:rsidRPr="00CA386A">
              <w:rPr>
                <w:sz w:val="32"/>
                <w:szCs w:val="32"/>
              </w:rPr>
              <w:t>5= Strongly Disagree</w:t>
            </w:r>
          </w:p>
          <w:p w14:paraId="326111C1" w14:textId="77777777" w:rsidR="005577D9" w:rsidRPr="00CA386A" w:rsidRDefault="005577D9" w:rsidP="004007D0">
            <w:pPr>
              <w:rPr>
                <w:sz w:val="32"/>
                <w:szCs w:val="32"/>
              </w:rPr>
            </w:pPr>
            <w:r w:rsidRPr="00CA386A">
              <w:rPr>
                <w:sz w:val="32"/>
                <w:szCs w:val="32"/>
              </w:rPr>
              <w:t>99= Missing data</w:t>
            </w:r>
          </w:p>
        </w:tc>
      </w:tr>
      <w:tr w:rsidR="005577D9" w:rsidRPr="00CA386A" w14:paraId="759ADC7A" w14:textId="77777777" w:rsidTr="00853074">
        <w:tblPrEx>
          <w:tblLook w:val="04A0" w:firstRow="1" w:lastRow="0" w:firstColumn="1" w:lastColumn="0" w:noHBand="0" w:noVBand="1"/>
        </w:tblPrEx>
        <w:tc>
          <w:tcPr>
            <w:tcW w:w="2689" w:type="dxa"/>
          </w:tcPr>
          <w:p w14:paraId="1384AAA2" w14:textId="77777777" w:rsidR="005577D9" w:rsidRPr="00CA386A" w:rsidRDefault="005577D9" w:rsidP="004007D0">
            <w:pPr>
              <w:rPr>
                <w:sz w:val="32"/>
                <w:szCs w:val="32"/>
              </w:rPr>
            </w:pPr>
            <w:r w:rsidRPr="00CA386A">
              <w:rPr>
                <w:sz w:val="32"/>
                <w:szCs w:val="32"/>
              </w:rPr>
              <w:t>QEWB5</w:t>
            </w:r>
          </w:p>
        </w:tc>
        <w:tc>
          <w:tcPr>
            <w:tcW w:w="2268" w:type="dxa"/>
          </w:tcPr>
          <w:p w14:paraId="6392D307" w14:textId="77777777" w:rsidR="005577D9" w:rsidRPr="00CA386A" w:rsidRDefault="005577D9" w:rsidP="004007D0">
            <w:pPr>
              <w:rPr>
                <w:sz w:val="32"/>
                <w:szCs w:val="32"/>
              </w:rPr>
            </w:pPr>
            <w:r w:rsidRPr="00CA386A">
              <w:rPr>
                <w:sz w:val="32"/>
                <w:szCs w:val="32"/>
              </w:rPr>
              <w:t>qpe52</w:t>
            </w:r>
          </w:p>
        </w:tc>
        <w:tc>
          <w:tcPr>
            <w:tcW w:w="4158" w:type="dxa"/>
          </w:tcPr>
          <w:p w14:paraId="12B6AD01" w14:textId="77777777" w:rsidR="005577D9" w:rsidRPr="00CA386A" w:rsidRDefault="005577D9" w:rsidP="004007D0">
            <w:pPr>
              <w:rPr>
                <w:sz w:val="32"/>
                <w:szCs w:val="32"/>
              </w:rPr>
            </w:pPr>
            <w:r w:rsidRPr="00CA386A">
              <w:rPr>
                <w:sz w:val="32"/>
                <w:szCs w:val="32"/>
              </w:rPr>
              <w:t>1=Strongly Agree</w:t>
            </w:r>
          </w:p>
          <w:p w14:paraId="0517C3B4" w14:textId="77777777" w:rsidR="005577D9" w:rsidRPr="00CA386A" w:rsidRDefault="005577D9" w:rsidP="004007D0">
            <w:pPr>
              <w:rPr>
                <w:sz w:val="32"/>
                <w:szCs w:val="32"/>
              </w:rPr>
            </w:pPr>
            <w:r w:rsidRPr="00CA386A">
              <w:rPr>
                <w:sz w:val="32"/>
                <w:szCs w:val="32"/>
              </w:rPr>
              <w:t>2=Somewhat Agree</w:t>
            </w:r>
          </w:p>
          <w:p w14:paraId="7BBB76AD" w14:textId="77777777" w:rsidR="005577D9" w:rsidRPr="00CA386A" w:rsidRDefault="005577D9" w:rsidP="004007D0">
            <w:pPr>
              <w:rPr>
                <w:sz w:val="32"/>
                <w:szCs w:val="32"/>
              </w:rPr>
            </w:pPr>
            <w:r w:rsidRPr="00CA386A">
              <w:rPr>
                <w:sz w:val="32"/>
                <w:szCs w:val="32"/>
              </w:rPr>
              <w:t>3=Neither Agree or Disagree</w:t>
            </w:r>
          </w:p>
          <w:p w14:paraId="61C4C414" w14:textId="77777777" w:rsidR="005577D9" w:rsidRPr="00CA386A" w:rsidRDefault="005577D9" w:rsidP="004007D0">
            <w:pPr>
              <w:rPr>
                <w:sz w:val="32"/>
                <w:szCs w:val="32"/>
              </w:rPr>
            </w:pPr>
            <w:r w:rsidRPr="00CA386A">
              <w:rPr>
                <w:sz w:val="32"/>
                <w:szCs w:val="32"/>
              </w:rPr>
              <w:t>4= Somewhat Disagree</w:t>
            </w:r>
          </w:p>
          <w:p w14:paraId="54A32F92" w14:textId="77777777" w:rsidR="005577D9" w:rsidRPr="00CA386A" w:rsidRDefault="005577D9" w:rsidP="004007D0">
            <w:pPr>
              <w:rPr>
                <w:sz w:val="32"/>
                <w:szCs w:val="32"/>
              </w:rPr>
            </w:pPr>
            <w:r w:rsidRPr="00CA386A">
              <w:rPr>
                <w:sz w:val="32"/>
                <w:szCs w:val="32"/>
              </w:rPr>
              <w:t>5= Strongly Disagree</w:t>
            </w:r>
          </w:p>
          <w:p w14:paraId="1364DAFE" w14:textId="77777777" w:rsidR="005577D9" w:rsidRPr="00CA386A" w:rsidRDefault="005577D9" w:rsidP="004007D0">
            <w:pPr>
              <w:rPr>
                <w:sz w:val="32"/>
                <w:szCs w:val="32"/>
              </w:rPr>
            </w:pPr>
            <w:r w:rsidRPr="00CA386A">
              <w:rPr>
                <w:sz w:val="32"/>
                <w:szCs w:val="32"/>
              </w:rPr>
              <w:t>99= Missing data</w:t>
            </w:r>
          </w:p>
          <w:p w14:paraId="1F320BC8" w14:textId="77777777" w:rsidR="005577D9" w:rsidRPr="00CA386A" w:rsidRDefault="005577D9" w:rsidP="004007D0">
            <w:pPr>
              <w:rPr>
                <w:sz w:val="32"/>
                <w:szCs w:val="32"/>
              </w:rPr>
            </w:pPr>
          </w:p>
          <w:p w14:paraId="5DFAB266" w14:textId="77777777" w:rsidR="005577D9" w:rsidRPr="00CA386A" w:rsidRDefault="005577D9" w:rsidP="004007D0">
            <w:pPr>
              <w:rPr>
                <w:sz w:val="32"/>
                <w:szCs w:val="32"/>
              </w:rPr>
            </w:pPr>
          </w:p>
        </w:tc>
      </w:tr>
      <w:tr w:rsidR="005577D9" w:rsidRPr="00CA386A" w14:paraId="33AE950B" w14:textId="77777777" w:rsidTr="00853074">
        <w:tblPrEx>
          <w:tblLook w:val="04A0" w:firstRow="1" w:lastRow="0" w:firstColumn="1" w:lastColumn="0" w:noHBand="0" w:noVBand="1"/>
        </w:tblPrEx>
        <w:tc>
          <w:tcPr>
            <w:tcW w:w="2689" w:type="dxa"/>
          </w:tcPr>
          <w:p w14:paraId="510923F6" w14:textId="77777777" w:rsidR="005577D9" w:rsidRPr="00CA386A" w:rsidRDefault="005577D9" w:rsidP="004007D0">
            <w:pPr>
              <w:rPr>
                <w:sz w:val="32"/>
                <w:szCs w:val="32"/>
              </w:rPr>
            </w:pPr>
            <w:r w:rsidRPr="00CA386A">
              <w:rPr>
                <w:sz w:val="32"/>
                <w:szCs w:val="32"/>
              </w:rPr>
              <w:t>QEWB6</w:t>
            </w:r>
          </w:p>
        </w:tc>
        <w:tc>
          <w:tcPr>
            <w:tcW w:w="2268" w:type="dxa"/>
          </w:tcPr>
          <w:p w14:paraId="66B58715" w14:textId="77777777" w:rsidR="005577D9" w:rsidRPr="00CA386A" w:rsidRDefault="005577D9" w:rsidP="004007D0">
            <w:pPr>
              <w:rPr>
                <w:sz w:val="32"/>
                <w:szCs w:val="32"/>
              </w:rPr>
            </w:pPr>
            <w:r w:rsidRPr="00CA386A">
              <w:rPr>
                <w:sz w:val="32"/>
                <w:szCs w:val="32"/>
              </w:rPr>
              <w:t>qsp63</w:t>
            </w:r>
          </w:p>
        </w:tc>
        <w:tc>
          <w:tcPr>
            <w:tcW w:w="4158" w:type="dxa"/>
          </w:tcPr>
          <w:p w14:paraId="5D0C0DFD" w14:textId="77777777" w:rsidR="005577D9" w:rsidRPr="00CA386A" w:rsidRDefault="005577D9" w:rsidP="004007D0">
            <w:pPr>
              <w:rPr>
                <w:sz w:val="32"/>
                <w:szCs w:val="32"/>
              </w:rPr>
            </w:pPr>
            <w:r w:rsidRPr="00CA386A">
              <w:rPr>
                <w:sz w:val="32"/>
                <w:szCs w:val="32"/>
              </w:rPr>
              <w:t>1=Strongly Agree</w:t>
            </w:r>
          </w:p>
          <w:p w14:paraId="32818930" w14:textId="77777777" w:rsidR="005577D9" w:rsidRPr="00CA386A" w:rsidRDefault="005577D9" w:rsidP="004007D0">
            <w:pPr>
              <w:rPr>
                <w:sz w:val="32"/>
                <w:szCs w:val="32"/>
              </w:rPr>
            </w:pPr>
            <w:r w:rsidRPr="00CA386A">
              <w:rPr>
                <w:sz w:val="32"/>
                <w:szCs w:val="32"/>
              </w:rPr>
              <w:t>2=Somewhat Agree</w:t>
            </w:r>
          </w:p>
          <w:p w14:paraId="2E78CDF5" w14:textId="77777777" w:rsidR="005577D9" w:rsidRPr="00CA386A" w:rsidRDefault="005577D9" w:rsidP="004007D0">
            <w:pPr>
              <w:rPr>
                <w:sz w:val="32"/>
                <w:szCs w:val="32"/>
              </w:rPr>
            </w:pPr>
            <w:r w:rsidRPr="00CA386A">
              <w:rPr>
                <w:sz w:val="32"/>
                <w:szCs w:val="32"/>
              </w:rPr>
              <w:t>3=Neither Agree or Disagree</w:t>
            </w:r>
          </w:p>
          <w:p w14:paraId="6B81E979" w14:textId="77777777" w:rsidR="005577D9" w:rsidRPr="00CA386A" w:rsidRDefault="005577D9" w:rsidP="004007D0">
            <w:pPr>
              <w:rPr>
                <w:sz w:val="32"/>
                <w:szCs w:val="32"/>
              </w:rPr>
            </w:pPr>
            <w:r w:rsidRPr="00CA386A">
              <w:rPr>
                <w:sz w:val="32"/>
                <w:szCs w:val="32"/>
              </w:rPr>
              <w:t>4= Somewhat Disagree</w:t>
            </w:r>
          </w:p>
          <w:p w14:paraId="71E6AD02" w14:textId="77777777" w:rsidR="005577D9" w:rsidRPr="00CA386A" w:rsidRDefault="005577D9" w:rsidP="004007D0">
            <w:pPr>
              <w:rPr>
                <w:sz w:val="32"/>
                <w:szCs w:val="32"/>
              </w:rPr>
            </w:pPr>
            <w:r w:rsidRPr="00CA386A">
              <w:rPr>
                <w:sz w:val="32"/>
                <w:szCs w:val="32"/>
              </w:rPr>
              <w:t>5= Strongly Disagree</w:t>
            </w:r>
          </w:p>
          <w:p w14:paraId="39880EDA" w14:textId="77777777" w:rsidR="005577D9" w:rsidRPr="00CA386A" w:rsidRDefault="005577D9" w:rsidP="004007D0">
            <w:pPr>
              <w:rPr>
                <w:sz w:val="32"/>
                <w:szCs w:val="32"/>
              </w:rPr>
            </w:pPr>
            <w:r w:rsidRPr="00CA386A">
              <w:rPr>
                <w:sz w:val="32"/>
                <w:szCs w:val="32"/>
              </w:rPr>
              <w:t>99= Missing data</w:t>
            </w:r>
          </w:p>
        </w:tc>
      </w:tr>
      <w:tr w:rsidR="005577D9" w:rsidRPr="00CA386A" w14:paraId="57B57F59" w14:textId="77777777" w:rsidTr="00853074">
        <w:tblPrEx>
          <w:tblLook w:val="04A0" w:firstRow="1" w:lastRow="0" w:firstColumn="1" w:lastColumn="0" w:noHBand="0" w:noVBand="1"/>
        </w:tblPrEx>
        <w:tc>
          <w:tcPr>
            <w:tcW w:w="2689" w:type="dxa"/>
          </w:tcPr>
          <w:p w14:paraId="4B988449" w14:textId="77777777" w:rsidR="005577D9" w:rsidRPr="00CA386A" w:rsidRDefault="005577D9" w:rsidP="004007D0">
            <w:pPr>
              <w:rPr>
                <w:sz w:val="32"/>
                <w:szCs w:val="32"/>
              </w:rPr>
            </w:pPr>
            <w:r w:rsidRPr="00CA386A">
              <w:rPr>
                <w:sz w:val="32"/>
                <w:szCs w:val="32"/>
              </w:rPr>
              <w:t>QEWB7</w:t>
            </w:r>
          </w:p>
          <w:p w14:paraId="3517D4B0" w14:textId="77777777" w:rsidR="005577D9" w:rsidRPr="00CA386A" w:rsidRDefault="005577D9" w:rsidP="004007D0">
            <w:pPr>
              <w:rPr>
                <w:sz w:val="32"/>
                <w:szCs w:val="32"/>
              </w:rPr>
            </w:pPr>
            <w:r w:rsidRPr="00CA386A">
              <w:rPr>
                <w:sz w:val="32"/>
                <w:szCs w:val="32"/>
              </w:rPr>
              <w:t>(Reverse coded)</w:t>
            </w:r>
          </w:p>
        </w:tc>
        <w:tc>
          <w:tcPr>
            <w:tcW w:w="2268" w:type="dxa"/>
          </w:tcPr>
          <w:p w14:paraId="6E473A8D" w14:textId="77777777" w:rsidR="005577D9" w:rsidRPr="00CA386A" w:rsidRDefault="005577D9" w:rsidP="004007D0">
            <w:pPr>
              <w:rPr>
                <w:sz w:val="32"/>
                <w:szCs w:val="32"/>
              </w:rPr>
            </w:pPr>
            <w:r w:rsidRPr="00CA386A">
              <w:rPr>
                <w:sz w:val="32"/>
                <w:szCs w:val="32"/>
              </w:rPr>
              <w:t>qee72re</w:t>
            </w:r>
          </w:p>
        </w:tc>
        <w:tc>
          <w:tcPr>
            <w:tcW w:w="4158" w:type="dxa"/>
          </w:tcPr>
          <w:p w14:paraId="3D9E3287" w14:textId="77777777" w:rsidR="005577D9" w:rsidRPr="00CA386A" w:rsidRDefault="005577D9" w:rsidP="004007D0">
            <w:pPr>
              <w:rPr>
                <w:sz w:val="32"/>
                <w:szCs w:val="32"/>
              </w:rPr>
            </w:pPr>
            <w:r w:rsidRPr="00CA386A">
              <w:rPr>
                <w:sz w:val="32"/>
                <w:szCs w:val="32"/>
              </w:rPr>
              <w:t>4=Strongly Agree</w:t>
            </w:r>
          </w:p>
          <w:p w14:paraId="79052FE5" w14:textId="77777777" w:rsidR="005577D9" w:rsidRPr="00CA386A" w:rsidRDefault="005577D9" w:rsidP="004007D0">
            <w:pPr>
              <w:rPr>
                <w:sz w:val="32"/>
                <w:szCs w:val="32"/>
              </w:rPr>
            </w:pPr>
            <w:r w:rsidRPr="00CA386A">
              <w:rPr>
                <w:sz w:val="32"/>
                <w:szCs w:val="32"/>
              </w:rPr>
              <w:t>3=Somewhat Agree</w:t>
            </w:r>
          </w:p>
          <w:p w14:paraId="570B4FA3" w14:textId="77777777" w:rsidR="005577D9" w:rsidRPr="00CA386A" w:rsidRDefault="005577D9" w:rsidP="004007D0">
            <w:pPr>
              <w:rPr>
                <w:sz w:val="32"/>
                <w:szCs w:val="32"/>
              </w:rPr>
            </w:pPr>
            <w:r w:rsidRPr="00CA386A">
              <w:rPr>
                <w:sz w:val="32"/>
                <w:szCs w:val="32"/>
              </w:rPr>
              <w:t>2=Neither Agree or Disagree</w:t>
            </w:r>
          </w:p>
          <w:p w14:paraId="67FB0C56" w14:textId="77777777" w:rsidR="005577D9" w:rsidRPr="00CA386A" w:rsidRDefault="005577D9" w:rsidP="004007D0">
            <w:pPr>
              <w:rPr>
                <w:sz w:val="32"/>
                <w:szCs w:val="32"/>
              </w:rPr>
            </w:pPr>
            <w:r w:rsidRPr="00CA386A">
              <w:rPr>
                <w:sz w:val="32"/>
                <w:szCs w:val="32"/>
              </w:rPr>
              <w:t>1= Somewhat Disagree</w:t>
            </w:r>
          </w:p>
          <w:p w14:paraId="25151D34" w14:textId="77777777" w:rsidR="005577D9" w:rsidRPr="00CA386A" w:rsidRDefault="005577D9" w:rsidP="004007D0">
            <w:pPr>
              <w:rPr>
                <w:sz w:val="32"/>
                <w:szCs w:val="32"/>
              </w:rPr>
            </w:pPr>
            <w:r w:rsidRPr="00CA386A">
              <w:rPr>
                <w:sz w:val="32"/>
                <w:szCs w:val="32"/>
              </w:rPr>
              <w:t>0= Strongly Disagree</w:t>
            </w:r>
          </w:p>
          <w:p w14:paraId="360E2530" w14:textId="77777777" w:rsidR="005577D9" w:rsidRPr="00CA386A" w:rsidRDefault="005577D9" w:rsidP="004007D0">
            <w:pPr>
              <w:rPr>
                <w:sz w:val="32"/>
                <w:szCs w:val="32"/>
              </w:rPr>
            </w:pPr>
            <w:r w:rsidRPr="00CA386A">
              <w:rPr>
                <w:sz w:val="32"/>
                <w:szCs w:val="32"/>
              </w:rPr>
              <w:t>99= Missing data</w:t>
            </w:r>
          </w:p>
        </w:tc>
      </w:tr>
      <w:tr w:rsidR="005577D9" w:rsidRPr="00CA386A" w14:paraId="13B67782" w14:textId="77777777" w:rsidTr="00853074">
        <w:tblPrEx>
          <w:tblLook w:val="04A0" w:firstRow="1" w:lastRow="0" w:firstColumn="1" w:lastColumn="0" w:noHBand="0" w:noVBand="1"/>
        </w:tblPrEx>
        <w:tc>
          <w:tcPr>
            <w:tcW w:w="2689" w:type="dxa"/>
          </w:tcPr>
          <w:p w14:paraId="68E35C29" w14:textId="77777777" w:rsidR="005577D9" w:rsidRPr="00CA386A" w:rsidRDefault="005577D9" w:rsidP="004007D0">
            <w:pPr>
              <w:rPr>
                <w:sz w:val="32"/>
                <w:szCs w:val="32"/>
              </w:rPr>
            </w:pPr>
            <w:r w:rsidRPr="00CA386A">
              <w:rPr>
                <w:sz w:val="32"/>
                <w:szCs w:val="32"/>
              </w:rPr>
              <w:t>QEWB8</w:t>
            </w:r>
          </w:p>
        </w:tc>
        <w:tc>
          <w:tcPr>
            <w:tcW w:w="2268" w:type="dxa"/>
          </w:tcPr>
          <w:p w14:paraId="75538122" w14:textId="77777777" w:rsidR="005577D9" w:rsidRPr="00CA386A" w:rsidRDefault="005577D9" w:rsidP="004007D0">
            <w:pPr>
              <w:rPr>
                <w:sz w:val="32"/>
                <w:szCs w:val="32"/>
              </w:rPr>
            </w:pPr>
            <w:r w:rsidRPr="00CA386A">
              <w:rPr>
                <w:sz w:val="32"/>
                <w:szCs w:val="32"/>
              </w:rPr>
              <w:t>qpe83</w:t>
            </w:r>
          </w:p>
        </w:tc>
        <w:tc>
          <w:tcPr>
            <w:tcW w:w="4158" w:type="dxa"/>
          </w:tcPr>
          <w:p w14:paraId="1F8DF94D" w14:textId="77777777" w:rsidR="005577D9" w:rsidRPr="00CA386A" w:rsidRDefault="005577D9" w:rsidP="004007D0">
            <w:pPr>
              <w:rPr>
                <w:sz w:val="32"/>
                <w:szCs w:val="32"/>
              </w:rPr>
            </w:pPr>
            <w:r w:rsidRPr="00CA386A">
              <w:rPr>
                <w:sz w:val="32"/>
                <w:szCs w:val="32"/>
              </w:rPr>
              <w:t>1=Strongly Agree</w:t>
            </w:r>
          </w:p>
          <w:p w14:paraId="24A1D3DE" w14:textId="77777777" w:rsidR="005577D9" w:rsidRPr="00CA386A" w:rsidRDefault="005577D9" w:rsidP="004007D0">
            <w:pPr>
              <w:rPr>
                <w:sz w:val="32"/>
                <w:szCs w:val="32"/>
              </w:rPr>
            </w:pPr>
            <w:r w:rsidRPr="00CA386A">
              <w:rPr>
                <w:sz w:val="32"/>
                <w:szCs w:val="32"/>
              </w:rPr>
              <w:t>2=Somewhat Agree</w:t>
            </w:r>
          </w:p>
          <w:p w14:paraId="6F49BDC4" w14:textId="77777777" w:rsidR="005577D9" w:rsidRPr="00CA386A" w:rsidRDefault="005577D9" w:rsidP="004007D0">
            <w:pPr>
              <w:rPr>
                <w:sz w:val="32"/>
                <w:szCs w:val="32"/>
              </w:rPr>
            </w:pPr>
            <w:r w:rsidRPr="00CA386A">
              <w:rPr>
                <w:sz w:val="32"/>
                <w:szCs w:val="32"/>
              </w:rPr>
              <w:t>3=Neither Agree or Disagree</w:t>
            </w:r>
          </w:p>
          <w:p w14:paraId="7B020B66" w14:textId="77777777" w:rsidR="005577D9" w:rsidRPr="00CA386A" w:rsidRDefault="005577D9" w:rsidP="004007D0">
            <w:pPr>
              <w:rPr>
                <w:sz w:val="32"/>
                <w:szCs w:val="32"/>
              </w:rPr>
            </w:pPr>
            <w:r w:rsidRPr="00CA386A">
              <w:rPr>
                <w:sz w:val="32"/>
                <w:szCs w:val="32"/>
              </w:rPr>
              <w:t>4= Somewhat Disagree</w:t>
            </w:r>
          </w:p>
          <w:p w14:paraId="187C4A5C" w14:textId="77777777" w:rsidR="005577D9" w:rsidRPr="00CA386A" w:rsidRDefault="005577D9" w:rsidP="004007D0">
            <w:pPr>
              <w:rPr>
                <w:sz w:val="32"/>
                <w:szCs w:val="32"/>
              </w:rPr>
            </w:pPr>
            <w:r w:rsidRPr="00CA386A">
              <w:rPr>
                <w:sz w:val="32"/>
                <w:szCs w:val="32"/>
              </w:rPr>
              <w:t>5= Strongly Disagree</w:t>
            </w:r>
          </w:p>
          <w:p w14:paraId="733D5A19" w14:textId="77777777" w:rsidR="005577D9" w:rsidRPr="00CA386A" w:rsidRDefault="005577D9" w:rsidP="004007D0">
            <w:pPr>
              <w:rPr>
                <w:sz w:val="32"/>
                <w:szCs w:val="32"/>
              </w:rPr>
            </w:pPr>
            <w:r w:rsidRPr="00CA386A">
              <w:rPr>
                <w:sz w:val="32"/>
                <w:szCs w:val="32"/>
              </w:rPr>
              <w:t>99= Missing data</w:t>
            </w:r>
          </w:p>
        </w:tc>
      </w:tr>
      <w:tr w:rsidR="005577D9" w:rsidRPr="00CA386A" w14:paraId="0BA36495" w14:textId="77777777" w:rsidTr="00853074">
        <w:tblPrEx>
          <w:tblLook w:val="04A0" w:firstRow="1" w:lastRow="0" w:firstColumn="1" w:lastColumn="0" w:noHBand="0" w:noVBand="1"/>
        </w:tblPrEx>
        <w:tc>
          <w:tcPr>
            <w:tcW w:w="2689" w:type="dxa"/>
          </w:tcPr>
          <w:p w14:paraId="5A13649B" w14:textId="77777777" w:rsidR="005577D9" w:rsidRPr="00CA386A" w:rsidRDefault="005577D9" w:rsidP="004007D0">
            <w:pPr>
              <w:rPr>
                <w:sz w:val="32"/>
                <w:szCs w:val="32"/>
              </w:rPr>
            </w:pPr>
            <w:r w:rsidRPr="00CA386A">
              <w:rPr>
                <w:sz w:val="32"/>
                <w:szCs w:val="32"/>
              </w:rPr>
              <w:t>QEWB9</w:t>
            </w:r>
          </w:p>
        </w:tc>
        <w:tc>
          <w:tcPr>
            <w:tcW w:w="2268" w:type="dxa"/>
          </w:tcPr>
          <w:p w14:paraId="350778DC" w14:textId="77777777" w:rsidR="005577D9" w:rsidRPr="00CA386A" w:rsidRDefault="005577D9" w:rsidP="004007D0">
            <w:pPr>
              <w:rPr>
                <w:sz w:val="32"/>
                <w:szCs w:val="32"/>
              </w:rPr>
            </w:pPr>
            <w:r w:rsidRPr="00CA386A">
              <w:rPr>
                <w:sz w:val="32"/>
                <w:szCs w:val="32"/>
              </w:rPr>
              <w:t>qsp94</w:t>
            </w:r>
          </w:p>
        </w:tc>
        <w:tc>
          <w:tcPr>
            <w:tcW w:w="4158" w:type="dxa"/>
          </w:tcPr>
          <w:p w14:paraId="7AB44EA2" w14:textId="77777777" w:rsidR="005577D9" w:rsidRPr="00CA386A" w:rsidRDefault="005577D9" w:rsidP="004007D0">
            <w:pPr>
              <w:rPr>
                <w:sz w:val="32"/>
                <w:szCs w:val="32"/>
              </w:rPr>
            </w:pPr>
            <w:r w:rsidRPr="00CA386A">
              <w:rPr>
                <w:sz w:val="32"/>
                <w:szCs w:val="32"/>
              </w:rPr>
              <w:t>1=Strongly Agree</w:t>
            </w:r>
          </w:p>
          <w:p w14:paraId="72399E53" w14:textId="77777777" w:rsidR="005577D9" w:rsidRPr="00CA386A" w:rsidRDefault="005577D9" w:rsidP="004007D0">
            <w:pPr>
              <w:rPr>
                <w:sz w:val="32"/>
                <w:szCs w:val="32"/>
              </w:rPr>
            </w:pPr>
            <w:r w:rsidRPr="00CA386A">
              <w:rPr>
                <w:sz w:val="32"/>
                <w:szCs w:val="32"/>
              </w:rPr>
              <w:t>2=Somewhat Agree</w:t>
            </w:r>
          </w:p>
          <w:p w14:paraId="277BD190" w14:textId="77777777" w:rsidR="005577D9" w:rsidRPr="00CA386A" w:rsidRDefault="005577D9" w:rsidP="004007D0">
            <w:pPr>
              <w:rPr>
                <w:sz w:val="32"/>
                <w:szCs w:val="32"/>
              </w:rPr>
            </w:pPr>
            <w:r w:rsidRPr="00CA386A">
              <w:rPr>
                <w:sz w:val="32"/>
                <w:szCs w:val="32"/>
              </w:rPr>
              <w:t>3=Neither Agree or Disagree</w:t>
            </w:r>
          </w:p>
          <w:p w14:paraId="54233B15" w14:textId="77777777" w:rsidR="005577D9" w:rsidRPr="00CA386A" w:rsidRDefault="005577D9" w:rsidP="004007D0">
            <w:pPr>
              <w:rPr>
                <w:sz w:val="32"/>
                <w:szCs w:val="32"/>
              </w:rPr>
            </w:pPr>
            <w:r w:rsidRPr="00CA386A">
              <w:rPr>
                <w:sz w:val="32"/>
                <w:szCs w:val="32"/>
              </w:rPr>
              <w:lastRenderedPageBreak/>
              <w:t>4= Somewhat Disagree</w:t>
            </w:r>
          </w:p>
          <w:p w14:paraId="669E7030" w14:textId="77777777" w:rsidR="005577D9" w:rsidRPr="00CA386A" w:rsidRDefault="005577D9" w:rsidP="004007D0">
            <w:pPr>
              <w:rPr>
                <w:sz w:val="32"/>
                <w:szCs w:val="32"/>
              </w:rPr>
            </w:pPr>
            <w:r w:rsidRPr="00CA386A">
              <w:rPr>
                <w:sz w:val="32"/>
                <w:szCs w:val="32"/>
              </w:rPr>
              <w:t>5= Strongly Disagree</w:t>
            </w:r>
          </w:p>
          <w:p w14:paraId="6742E04A" w14:textId="77777777" w:rsidR="005577D9" w:rsidRPr="00CA386A" w:rsidRDefault="005577D9" w:rsidP="004007D0">
            <w:pPr>
              <w:rPr>
                <w:sz w:val="32"/>
                <w:szCs w:val="32"/>
              </w:rPr>
            </w:pPr>
            <w:r w:rsidRPr="00CA386A">
              <w:rPr>
                <w:sz w:val="32"/>
                <w:szCs w:val="32"/>
              </w:rPr>
              <w:t>99= Missing data</w:t>
            </w:r>
          </w:p>
        </w:tc>
      </w:tr>
      <w:tr w:rsidR="005577D9" w:rsidRPr="00CA386A" w14:paraId="0FAF4D8B" w14:textId="77777777" w:rsidTr="00853074">
        <w:tblPrEx>
          <w:tblLook w:val="04A0" w:firstRow="1" w:lastRow="0" w:firstColumn="1" w:lastColumn="0" w:noHBand="0" w:noVBand="1"/>
        </w:tblPrEx>
        <w:tc>
          <w:tcPr>
            <w:tcW w:w="2689" w:type="dxa"/>
          </w:tcPr>
          <w:p w14:paraId="1656589C" w14:textId="77777777" w:rsidR="005577D9" w:rsidRPr="00CA386A" w:rsidRDefault="005577D9" w:rsidP="004007D0">
            <w:pPr>
              <w:rPr>
                <w:sz w:val="32"/>
                <w:szCs w:val="32"/>
              </w:rPr>
            </w:pPr>
            <w:r w:rsidRPr="00CA386A">
              <w:rPr>
                <w:sz w:val="32"/>
                <w:szCs w:val="32"/>
              </w:rPr>
              <w:lastRenderedPageBreak/>
              <w:t>QEWB10</w:t>
            </w:r>
          </w:p>
        </w:tc>
        <w:tc>
          <w:tcPr>
            <w:tcW w:w="2268" w:type="dxa"/>
          </w:tcPr>
          <w:p w14:paraId="09922028" w14:textId="77777777" w:rsidR="005577D9" w:rsidRPr="00CA386A" w:rsidRDefault="005577D9" w:rsidP="004007D0">
            <w:pPr>
              <w:rPr>
                <w:sz w:val="32"/>
                <w:szCs w:val="32"/>
              </w:rPr>
            </w:pPr>
            <w:r w:rsidRPr="00CA386A">
              <w:rPr>
                <w:sz w:val="32"/>
                <w:szCs w:val="32"/>
              </w:rPr>
              <w:t>qpe104</w:t>
            </w:r>
          </w:p>
        </w:tc>
        <w:tc>
          <w:tcPr>
            <w:tcW w:w="4158" w:type="dxa"/>
          </w:tcPr>
          <w:p w14:paraId="45E85CF2" w14:textId="77777777" w:rsidR="005577D9" w:rsidRPr="00CA386A" w:rsidRDefault="005577D9" w:rsidP="004007D0">
            <w:pPr>
              <w:rPr>
                <w:sz w:val="32"/>
                <w:szCs w:val="32"/>
              </w:rPr>
            </w:pPr>
            <w:r w:rsidRPr="00CA386A">
              <w:rPr>
                <w:sz w:val="32"/>
                <w:szCs w:val="32"/>
              </w:rPr>
              <w:t>1=Strongly Agree</w:t>
            </w:r>
          </w:p>
          <w:p w14:paraId="7E429583" w14:textId="77777777" w:rsidR="005577D9" w:rsidRPr="00CA386A" w:rsidRDefault="005577D9" w:rsidP="004007D0">
            <w:pPr>
              <w:rPr>
                <w:sz w:val="32"/>
                <w:szCs w:val="32"/>
              </w:rPr>
            </w:pPr>
            <w:r w:rsidRPr="00CA386A">
              <w:rPr>
                <w:sz w:val="32"/>
                <w:szCs w:val="32"/>
              </w:rPr>
              <w:t>2=Somewhat Agree</w:t>
            </w:r>
          </w:p>
          <w:p w14:paraId="5B6ECE7B" w14:textId="77777777" w:rsidR="005577D9" w:rsidRPr="00CA386A" w:rsidRDefault="005577D9" w:rsidP="004007D0">
            <w:pPr>
              <w:rPr>
                <w:sz w:val="32"/>
                <w:szCs w:val="32"/>
              </w:rPr>
            </w:pPr>
            <w:r w:rsidRPr="00CA386A">
              <w:rPr>
                <w:sz w:val="32"/>
                <w:szCs w:val="32"/>
              </w:rPr>
              <w:t>3=Neither Agree or Disagree</w:t>
            </w:r>
          </w:p>
          <w:p w14:paraId="44F42351" w14:textId="77777777" w:rsidR="005577D9" w:rsidRPr="00CA386A" w:rsidRDefault="005577D9" w:rsidP="004007D0">
            <w:pPr>
              <w:rPr>
                <w:sz w:val="32"/>
                <w:szCs w:val="32"/>
              </w:rPr>
            </w:pPr>
            <w:r w:rsidRPr="00CA386A">
              <w:rPr>
                <w:sz w:val="32"/>
                <w:szCs w:val="32"/>
              </w:rPr>
              <w:t>4= Somewhat Disagree</w:t>
            </w:r>
          </w:p>
          <w:p w14:paraId="64FBC413" w14:textId="77777777" w:rsidR="005577D9" w:rsidRPr="00CA386A" w:rsidRDefault="005577D9" w:rsidP="004007D0">
            <w:pPr>
              <w:rPr>
                <w:sz w:val="32"/>
                <w:szCs w:val="32"/>
              </w:rPr>
            </w:pPr>
            <w:r w:rsidRPr="00CA386A">
              <w:rPr>
                <w:sz w:val="32"/>
                <w:szCs w:val="32"/>
              </w:rPr>
              <w:t>5= Strongly Disagree</w:t>
            </w:r>
          </w:p>
          <w:p w14:paraId="299DEB17" w14:textId="77777777" w:rsidR="005577D9" w:rsidRPr="00CA386A" w:rsidRDefault="005577D9" w:rsidP="004007D0">
            <w:pPr>
              <w:rPr>
                <w:sz w:val="32"/>
                <w:szCs w:val="32"/>
              </w:rPr>
            </w:pPr>
            <w:r w:rsidRPr="00CA386A">
              <w:rPr>
                <w:sz w:val="32"/>
                <w:szCs w:val="32"/>
              </w:rPr>
              <w:t>99= Missing data</w:t>
            </w:r>
          </w:p>
          <w:p w14:paraId="2A509132" w14:textId="77777777" w:rsidR="005577D9" w:rsidRPr="00CA386A" w:rsidRDefault="005577D9" w:rsidP="004007D0">
            <w:pPr>
              <w:rPr>
                <w:sz w:val="32"/>
                <w:szCs w:val="32"/>
              </w:rPr>
            </w:pPr>
          </w:p>
          <w:p w14:paraId="6FDEFBB6" w14:textId="77777777" w:rsidR="005577D9" w:rsidRPr="00CA386A" w:rsidRDefault="005577D9" w:rsidP="004007D0">
            <w:pPr>
              <w:rPr>
                <w:sz w:val="32"/>
                <w:szCs w:val="32"/>
              </w:rPr>
            </w:pPr>
          </w:p>
          <w:p w14:paraId="586B5912" w14:textId="77777777" w:rsidR="005577D9" w:rsidRPr="00CA386A" w:rsidRDefault="005577D9" w:rsidP="004007D0">
            <w:pPr>
              <w:rPr>
                <w:sz w:val="32"/>
                <w:szCs w:val="32"/>
              </w:rPr>
            </w:pPr>
          </w:p>
          <w:p w14:paraId="2944ED5E" w14:textId="77777777" w:rsidR="005577D9" w:rsidRPr="00CA386A" w:rsidRDefault="005577D9" w:rsidP="004007D0">
            <w:pPr>
              <w:rPr>
                <w:sz w:val="32"/>
                <w:szCs w:val="32"/>
              </w:rPr>
            </w:pPr>
          </w:p>
          <w:p w14:paraId="54530338" w14:textId="77777777" w:rsidR="005577D9" w:rsidRPr="00CA386A" w:rsidRDefault="005577D9" w:rsidP="004007D0">
            <w:pPr>
              <w:rPr>
                <w:sz w:val="32"/>
                <w:szCs w:val="32"/>
              </w:rPr>
            </w:pPr>
          </w:p>
        </w:tc>
      </w:tr>
      <w:tr w:rsidR="005577D9" w:rsidRPr="00CA386A" w14:paraId="47DE415C" w14:textId="77777777" w:rsidTr="00853074">
        <w:tblPrEx>
          <w:tblLook w:val="04A0" w:firstRow="1" w:lastRow="0" w:firstColumn="1" w:lastColumn="0" w:noHBand="0" w:noVBand="1"/>
        </w:tblPrEx>
        <w:tc>
          <w:tcPr>
            <w:tcW w:w="2689" w:type="dxa"/>
          </w:tcPr>
          <w:p w14:paraId="533E8AF0" w14:textId="77777777" w:rsidR="005577D9" w:rsidRPr="00CA386A" w:rsidRDefault="005577D9" w:rsidP="004007D0">
            <w:pPr>
              <w:rPr>
                <w:sz w:val="32"/>
                <w:szCs w:val="32"/>
              </w:rPr>
            </w:pPr>
            <w:r w:rsidRPr="00CA386A">
              <w:rPr>
                <w:sz w:val="32"/>
                <w:szCs w:val="32"/>
              </w:rPr>
              <w:t>QEWB11</w:t>
            </w:r>
          </w:p>
          <w:p w14:paraId="2164F0EE" w14:textId="77777777" w:rsidR="005577D9" w:rsidRPr="00CA386A" w:rsidRDefault="005577D9" w:rsidP="004007D0">
            <w:pPr>
              <w:rPr>
                <w:sz w:val="32"/>
                <w:szCs w:val="32"/>
              </w:rPr>
            </w:pPr>
            <w:r w:rsidRPr="00CA386A">
              <w:rPr>
                <w:sz w:val="32"/>
                <w:szCs w:val="32"/>
              </w:rPr>
              <w:t>(Reverse coded)</w:t>
            </w:r>
          </w:p>
        </w:tc>
        <w:tc>
          <w:tcPr>
            <w:tcW w:w="2268" w:type="dxa"/>
          </w:tcPr>
          <w:p w14:paraId="387BA8D6" w14:textId="77777777" w:rsidR="005577D9" w:rsidRPr="00CA386A" w:rsidRDefault="005577D9" w:rsidP="004007D0">
            <w:pPr>
              <w:rPr>
                <w:sz w:val="32"/>
                <w:szCs w:val="32"/>
              </w:rPr>
            </w:pPr>
            <w:r w:rsidRPr="00CA386A">
              <w:rPr>
                <w:sz w:val="32"/>
                <w:szCs w:val="32"/>
              </w:rPr>
              <w:t>qsp115recc</w:t>
            </w:r>
          </w:p>
        </w:tc>
        <w:tc>
          <w:tcPr>
            <w:tcW w:w="4158" w:type="dxa"/>
          </w:tcPr>
          <w:p w14:paraId="7B08F36E" w14:textId="77777777" w:rsidR="005577D9" w:rsidRPr="00CA386A" w:rsidRDefault="005577D9" w:rsidP="004007D0">
            <w:pPr>
              <w:rPr>
                <w:sz w:val="32"/>
                <w:szCs w:val="32"/>
              </w:rPr>
            </w:pPr>
            <w:r w:rsidRPr="00CA386A">
              <w:rPr>
                <w:sz w:val="32"/>
                <w:szCs w:val="32"/>
              </w:rPr>
              <w:t>4=Strongly Agree</w:t>
            </w:r>
          </w:p>
          <w:p w14:paraId="216FAD10" w14:textId="77777777" w:rsidR="005577D9" w:rsidRPr="00CA386A" w:rsidRDefault="005577D9" w:rsidP="004007D0">
            <w:pPr>
              <w:rPr>
                <w:sz w:val="32"/>
                <w:szCs w:val="32"/>
              </w:rPr>
            </w:pPr>
            <w:r w:rsidRPr="00CA386A">
              <w:rPr>
                <w:sz w:val="32"/>
                <w:szCs w:val="32"/>
              </w:rPr>
              <w:t>3=Somewhat Agree</w:t>
            </w:r>
          </w:p>
          <w:p w14:paraId="544EFA14" w14:textId="77777777" w:rsidR="005577D9" w:rsidRPr="00CA386A" w:rsidRDefault="005577D9" w:rsidP="004007D0">
            <w:pPr>
              <w:rPr>
                <w:sz w:val="32"/>
                <w:szCs w:val="32"/>
              </w:rPr>
            </w:pPr>
            <w:r w:rsidRPr="00CA386A">
              <w:rPr>
                <w:sz w:val="32"/>
                <w:szCs w:val="32"/>
              </w:rPr>
              <w:t>2=Neither Agree or Disagree</w:t>
            </w:r>
          </w:p>
          <w:p w14:paraId="74DCC51A" w14:textId="77777777" w:rsidR="005577D9" w:rsidRPr="00CA386A" w:rsidRDefault="005577D9" w:rsidP="004007D0">
            <w:pPr>
              <w:rPr>
                <w:sz w:val="32"/>
                <w:szCs w:val="32"/>
              </w:rPr>
            </w:pPr>
            <w:r w:rsidRPr="00CA386A">
              <w:rPr>
                <w:sz w:val="32"/>
                <w:szCs w:val="32"/>
              </w:rPr>
              <w:t>1= Somewhat Disagree</w:t>
            </w:r>
          </w:p>
          <w:p w14:paraId="54826F9A" w14:textId="77777777" w:rsidR="005577D9" w:rsidRPr="00CA386A" w:rsidRDefault="005577D9" w:rsidP="004007D0">
            <w:pPr>
              <w:rPr>
                <w:sz w:val="32"/>
                <w:szCs w:val="32"/>
              </w:rPr>
            </w:pPr>
            <w:r w:rsidRPr="00CA386A">
              <w:rPr>
                <w:sz w:val="32"/>
                <w:szCs w:val="32"/>
              </w:rPr>
              <w:t>0= Strongly Disagree</w:t>
            </w:r>
          </w:p>
          <w:p w14:paraId="2B005C36" w14:textId="77777777" w:rsidR="005577D9" w:rsidRPr="00CA386A" w:rsidRDefault="005577D9" w:rsidP="004007D0">
            <w:pPr>
              <w:rPr>
                <w:sz w:val="32"/>
                <w:szCs w:val="32"/>
              </w:rPr>
            </w:pPr>
            <w:r w:rsidRPr="00CA386A">
              <w:rPr>
                <w:sz w:val="32"/>
                <w:szCs w:val="32"/>
              </w:rPr>
              <w:t>99= Missing data</w:t>
            </w:r>
          </w:p>
        </w:tc>
      </w:tr>
      <w:tr w:rsidR="005577D9" w:rsidRPr="00CA386A" w14:paraId="246F24E5" w14:textId="77777777" w:rsidTr="00853074">
        <w:tblPrEx>
          <w:tblLook w:val="04A0" w:firstRow="1" w:lastRow="0" w:firstColumn="1" w:lastColumn="0" w:noHBand="0" w:noVBand="1"/>
        </w:tblPrEx>
        <w:tc>
          <w:tcPr>
            <w:tcW w:w="2689" w:type="dxa"/>
          </w:tcPr>
          <w:p w14:paraId="347E33AD" w14:textId="77777777" w:rsidR="005577D9" w:rsidRPr="00CA386A" w:rsidRDefault="005577D9" w:rsidP="004007D0">
            <w:pPr>
              <w:rPr>
                <w:sz w:val="32"/>
                <w:szCs w:val="32"/>
              </w:rPr>
            </w:pPr>
            <w:r w:rsidRPr="00CA386A">
              <w:rPr>
                <w:sz w:val="32"/>
                <w:szCs w:val="32"/>
              </w:rPr>
              <w:t>QEWB12</w:t>
            </w:r>
          </w:p>
          <w:p w14:paraId="689131BC" w14:textId="77777777" w:rsidR="005577D9" w:rsidRPr="00CA386A" w:rsidRDefault="005577D9" w:rsidP="004007D0">
            <w:pPr>
              <w:rPr>
                <w:sz w:val="32"/>
                <w:szCs w:val="32"/>
              </w:rPr>
            </w:pPr>
            <w:r w:rsidRPr="00CA386A">
              <w:rPr>
                <w:sz w:val="32"/>
                <w:szCs w:val="32"/>
              </w:rPr>
              <w:t>(Reverse coded)</w:t>
            </w:r>
          </w:p>
        </w:tc>
        <w:tc>
          <w:tcPr>
            <w:tcW w:w="2268" w:type="dxa"/>
          </w:tcPr>
          <w:p w14:paraId="252DFADA" w14:textId="77777777" w:rsidR="005577D9" w:rsidRPr="00CA386A" w:rsidRDefault="005577D9" w:rsidP="004007D0">
            <w:pPr>
              <w:rPr>
                <w:sz w:val="32"/>
                <w:szCs w:val="32"/>
              </w:rPr>
            </w:pPr>
            <w:r w:rsidRPr="00CA386A">
              <w:rPr>
                <w:sz w:val="32"/>
                <w:szCs w:val="32"/>
              </w:rPr>
              <w:t>qee123re</w:t>
            </w:r>
          </w:p>
        </w:tc>
        <w:tc>
          <w:tcPr>
            <w:tcW w:w="4158" w:type="dxa"/>
          </w:tcPr>
          <w:p w14:paraId="6FFD32D7" w14:textId="77777777" w:rsidR="005577D9" w:rsidRPr="00CA386A" w:rsidRDefault="005577D9" w:rsidP="004007D0">
            <w:pPr>
              <w:rPr>
                <w:sz w:val="32"/>
                <w:szCs w:val="32"/>
              </w:rPr>
            </w:pPr>
            <w:r w:rsidRPr="00CA386A">
              <w:rPr>
                <w:sz w:val="32"/>
                <w:szCs w:val="32"/>
              </w:rPr>
              <w:t>4=Strongly Agree</w:t>
            </w:r>
          </w:p>
          <w:p w14:paraId="5F946467" w14:textId="77777777" w:rsidR="005577D9" w:rsidRPr="00CA386A" w:rsidRDefault="005577D9" w:rsidP="004007D0">
            <w:pPr>
              <w:rPr>
                <w:sz w:val="32"/>
                <w:szCs w:val="32"/>
              </w:rPr>
            </w:pPr>
            <w:r w:rsidRPr="00CA386A">
              <w:rPr>
                <w:sz w:val="32"/>
                <w:szCs w:val="32"/>
              </w:rPr>
              <w:t>3=Somewhat Agree</w:t>
            </w:r>
          </w:p>
          <w:p w14:paraId="5ADCBED3" w14:textId="77777777" w:rsidR="005577D9" w:rsidRPr="00CA386A" w:rsidRDefault="005577D9" w:rsidP="004007D0">
            <w:pPr>
              <w:rPr>
                <w:sz w:val="32"/>
                <w:szCs w:val="32"/>
              </w:rPr>
            </w:pPr>
            <w:r w:rsidRPr="00CA386A">
              <w:rPr>
                <w:sz w:val="32"/>
                <w:szCs w:val="32"/>
              </w:rPr>
              <w:t>2=Neither Agree or Disagree</w:t>
            </w:r>
          </w:p>
          <w:p w14:paraId="619184B5" w14:textId="77777777" w:rsidR="005577D9" w:rsidRPr="00CA386A" w:rsidRDefault="005577D9" w:rsidP="004007D0">
            <w:pPr>
              <w:rPr>
                <w:sz w:val="32"/>
                <w:szCs w:val="32"/>
              </w:rPr>
            </w:pPr>
            <w:r w:rsidRPr="00CA386A">
              <w:rPr>
                <w:sz w:val="32"/>
                <w:szCs w:val="32"/>
              </w:rPr>
              <w:t>1= Somewhat Disagree</w:t>
            </w:r>
          </w:p>
          <w:p w14:paraId="269D0EB7" w14:textId="77777777" w:rsidR="005577D9" w:rsidRPr="00CA386A" w:rsidRDefault="005577D9" w:rsidP="004007D0">
            <w:pPr>
              <w:rPr>
                <w:sz w:val="32"/>
                <w:szCs w:val="32"/>
              </w:rPr>
            </w:pPr>
            <w:r w:rsidRPr="00CA386A">
              <w:rPr>
                <w:sz w:val="32"/>
                <w:szCs w:val="32"/>
              </w:rPr>
              <w:t>0= Strongly Disagree</w:t>
            </w:r>
          </w:p>
          <w:p w14:paraId="724A38BA" w14:textId="77777777" w:rsidR="005577D9" w:rsidRPr="00CA386A" w:rsidRDefault="005577D9" w:rsidP="004007D0">
            <w:pPr>
              <w:rPr>
                <w:sz w:val="32"/>
                <w:szCs w:val="32"/>
              </w:rPr>
            </w:pPr>
            <w:r w:rsidRPr="00CA386A">
              <w:rPr>
                <w:sz w:val="32"/>
                <w:szCs w:val="32"/>
              </w:rPr>
              <w:t>99= Missing data</w:t>
            </w:r>
          </w:p>
        </w:tc>
      </w:tr>
      <w:tr w:rsidR="005577D9" w:rsidRPr="00CA386A" w14:paraId="65F20141" w14:textId="77777777" w:rsidTr="00853074">
        <w:tblPrEx>
          <w:tblLook w:val="04A0" w:firstRow="1" w:lastRow="0" w:firstColumn="1" w:lastColumn="0" w:noHBand="0" w:noVBand="1"/>
        </w:tblPrEx>
        <w:tc>
          <w:tcPr>
            <w:tcW w:w="2689" w:type="dxa"/>
          </w:tcPr>
          <w:p w14:paraId="56E71944" w14:textId="77777777" w:rsidR="005577D9" w:rsidRPr="00CA386A" w:rsidRDefault="005577D9" w:rsidP="004007D0">
            <w:pPr>
              <w:rPr>
                <w:sz w:val="32"/>
                <w:szCs w:val="32"/>
              </w:rPr>
            </w:pPr>
            <w:r w:rsidRPr="00CA386A">
              <w:rPr>
                <w:sz w:val="32"/>
                <w:szCs w:val="32"/>
              </w:rPr>
              <w:t>QEWB13</w:t>
            </w:r>
          </w:p>
        </w:tc>
        <w:tc>
          <w:tcPr>
            <w:tcW w:w="2268" w:type="dxa"/>
          </w:tcPr>
          <w:p w14:paraId="7AC128C1" w14:textId="77777777" w:rsidR="005577D9" w:rsidRPr="00CA386A" w:rsidRDefault="005577D9" w:rsidP="004007D0">
            <w:pPr>
              <w:rPr>
                <w:sz w:val="32"/>
                <w:szCs w:val="32"/>
              </w:rPr>
            </w:pPr>
            <w:r w:rsidRPr="00CA386A">
              <w:rPr>
                <w:sz w:val="32"/>
                <w:szCs w:val="32"/>
              </w:rPr>
              <w:t>qpe135</w:t>
            </w:r>
          </w:p>
        </w:tc>
        <w:tc>
          <w:tcPr>
            <w:tcW w:w="4158" w:type="dxa"/>
          </w:tcPr>
          <w:p w14:paraId="5F457942" w14:textId="77777777" w:rsidR="005577D9" w:rsidRPr="00CA386A" w:rsidRDefault="005577D9" w:rsidP="004007D0">
            <w:pPr>
              <w:rPr>
                <w:sz w:val="32"/>
                <w:szCs w:val="32"/>
              </w:rPr>
            </w:pPr>
            <w:r w:rsidRPr="00CA386A">
              <w:rPr>
                <w:sz w:val="32"/>
                <w:szCs w:val="32"/>
              </w:rPr>
              <w:t>1=Strongly Agree</w:t>
            </w:r>
          </w:p>
          <w:p w14:paraId="0749D0A4" w14:textId="77777777" w:rsidR="005577D9" w:rsidRPr="00CA386A" w:rsidRDefault="005577D9" w:rsidP="004007D0">
            <w:pPr>
              <w:rPr>
                <w:sz w:val="32"/>
                <w:szCs w:val="32"/>
              </w:rPr>
            </w:pPr>
            <w:r w:rsidRPr="00CA386A">
              <w:rPr>
                <w:sz w:val="32"/>
                <w:szCs w:val="32"/>
              </w:rPr>
              <w:t>2=Somewhat Agree</w:t>
            </w:r>
          </w:p>
          <w:p w14:paraId="35D5DA20" w14:textId="77777777" w:rsidR="005577D9" w:rsidRPr="00CA386A" w:rsidRDefault="005577D9" w:rsidP="004007D0">
            <w:pPr>
              <w:rPr>
                <w:sz w:val="32"/>
                <w:szCs w:val="32"/>
              </w:rPr>
            </w:pPr>
            <w:r w:rsidRPr="00CA386A">
              <w:rPr>
                <w:sz w:val="32"/>
                <w:szCs w:val="32"/>
              </w:rPr>
              <w:t>3=Neither Agree or Disagree</w:t>
            </w:r>
          </w:p>
          <w:p w14:paraId="681DE074" w14:textId="77777777" w:rsidR="005577D9" w:rsidRPr="00CA386A" w:rsidRDefault="005577D9" w:rsidP="004007D0">
            <w:pPr>
              <w:rPr>
                <w:sz w:val="32"/>
                <w:szCs w:val="32"/>
              </w:rPr>
            </w:pPr>
            <w:r w:rsidRPr="00CA386A">
              <w:rPr>
                <w:sz w:val="32"/>
                <w:szCs w:val="32"/>
              </w:rPr>
              <w:t>4= Somewhat Disagree</w:t>
            </w:r>
          </w:p>
          <w:p w14:paraId="5D38B262" w14:textId="77777777" w:rsidR="005577D9" w:rsidRPr="00CA386A" w:rsidRDefault="005577D9" w:rsidP="004007D0">
            <w:pPr>
              <w:rPr>
                <w:sz w:val="32"/>
                <w:szCs w:val="32"/>
              </w:rPr>
            </w:pPr>
            <w:r w:rsidRPr="00CA386A">
              <w:rPr>
                <w:sz w:val="32"/>
                <w:szCs w:val="32"/>
              </w:rPr>
              <w:t>5= Strongly Disagree</w:t>
            </w:r>
          </w:p>
          <w:p w14:paraId="6320372F" w14:textId="77777777" w:rsidR="005577D9" w:rsidRPr="00CA386A" w:rsidRDefault="005577D9" w:rsidP="004007D0">
            <w:pPr>
              <w:rPr>
                <w:sz w:val="32"/>
                <w:szCs w:val="32"/>
              </w:rPr>
            </w:pPr>
            <w:r w:rsidRPr="00CA386A">
              <w:rPr>
                <w:sz w:val="32"/>
                <w:szCs w:val="32"/>
              </w:rPr>
              <w:t>99= Missing data</w:t>
            </w:r>
          </w:p>
        </w:tc>
      </w:tr>
      <w:tr w:rsidR="005577D9" w:rsidRPr="00CA386A" w14:paraId="0FCC097F" w14:textId="77777777" w:rsidTr="00853074">
        <w:tblPrEx>
          <w:tblLook w:val="04A0" w:firstRow="1" w:lastRow="0" w:firstColumn="1" w:lastColumn="0" w:noHBand="0" w:noVBand="1"/>
        </w:tblPrEx>
        <w:tc>
          <w:tcPr>
            <w:tcW w:w="2689" w:type="dxa"/>
          </w:tcPr>
          <w:p w14:paraId="10270C22" w14:textId="77777777" w:rsidR="005577D9" w:rsidRPr="00CA386A" w:rsidRDefault="005577D9" w:rsidP="004007D0">
            <w:pPr>
              <w:rPr>
                <w:sz w:val="32"/>
                <w:szCs w:val="32"/>
              </w:rPr>
            </w:pPr>
            <w:r w:rsidRPr="00CA386A">
              <w:rPr>
                <w:sz w:val="32"/>
                <w:szCs w:val="32"/>
              </w:rPr>
              <w:t>QEWB14</w:t>
            </w:r>
          </w:p>
        </w:tc>
        <w:tc>
          <w:tcPr>
            <w:tcW w:w="2268" w:type="dxa"/>
          </w:tcPr>
          <w:p w14:paraId="45092EF2" w14:textId="77777777" w:rsidR="005577D9" w:rsidRPr="00CA386A" w:rsidRDefault="005577D9" w:rsidP="004007D0">
            <w:pPr>
              <w:rPr>
                <w:sz w:val="32"/>
                <w:szCs w:val="32"/>
              </w:rPr>
            </w:pPr>
            <w:r w:rsidRPr="00CA386A">
              <w:rPr>
                <w:sz w:val="32"/>
                <w:szCs w:val="32"/>
              </w:rPr>
              <w:t>qpe146</w:t>
            </w:r>
          </w:p>
        </w:tc>
        <w:tc>
          <w:tcPr>
            <w:tcW w:w="4158" w:type="dxa"/>
          </w:tcPr>
          <w:p w14:paraId="0C5AD568" w14:textId="77777777" w:rsidR="005577D9" w:rsidRPr="00CA386A" w:rsidRDefault="005577D9" w:rsidP="004007D0">
            <w:pPr>
              <w:rPr>
                <w:sz w:val="32"/>
                <w:szCs w:val="32"/>
              </w:rPr>
            </w:pPr>
            <w:r w:rsidRPr="00CA386A">
              <w:rPr>
                <w:sz w:val="32"/>
                <w:szCs w:val="32"/>
              </w:rPr>
              <w:t>1=Strongly Agree</w:t>
            </w:r>
          </w:p>
          <w:p w14:paraId="13B9A1F1" w14:textId="77777777" w:rsidR="005577D9" w:rsidRPr="00CA386A" w:rsidRDefault="005577D9" w:rsidP="004007D0">
            <w:pPr>
              <w:rPr>
                <w:sz w:val="32"/>
                <w:szCs w:val="32"/>
              </w:rPr>
            </w:pPr>
            <w:r w:rsidRPr="00CA386A">
              <w:rPr>
                <w:sz w:val="32"/>
                <w:szCs w:val="32"/>
              </w:rPr>
              <w:t>2=Somewhat Agree</w:t>
            </w:r>
          </w:p>
          <w:p w14:paraId="53866601" w14:textId="77777777" w:rsidR="005577D9" w:rsidRPr="00CA386A" w:rsidRDefault="005577D9" w:rsidP="004007D0">
            <w:pPr>
              <w:rPr>
                <w:sz w:val="32"/>
                <w:szCs w:val="32"/>
              </w:rPr>
            </w:pPr>
            <w:r w:rsidRPr="00CA386A">
              <w:rPr>
                <w:sz w:val="32"/>
                <w:szCs w:val="32"/>
              </w:rPr>
              <w:t>3=Neither Agree or Disagree</w:t>
            </w:r>
          </w:p>
          <w:p w14:paraId="66040AD4" w14:textId="77777777" w:rsidR="005577D9" w:rsidRPr="00CA386A" w:rsidRDefault="005577D9" w:rsidP="004007D0">
            <w:pPr>
              <w:rPr>
                <w:sz w:val="32"/>
                <w:szCs w:val="32"/>
              </w:rPr>
            </w:pPr>
            <w:r w:rsidRPr="00CA386A">
              <w:rPr>
                <w:sz w:val="32"/>
                <w:szCs w:val="32"/>
              </w:rPr>
              <w:t>4= Somewhat Disagree</w:t>
            </w:r>
          </w:p>
          <w:p w14:paraId="44205862" w14:textId="77777777" w:rsidR="005577D9" w:rsidRPr="00CA386A" w:rsidRDefault="005577D9" w:rsidP="004007D0">
            <w:pPr>
              <w:rPr>
                <w:sz w:val="32"/>
                <w:szCs w:val="32"/>
              </w:rPr>
            </w:pPr>
            <w:r w:rsidRPr="00CA386A">
              <w:rPr>
                <w:sz w:val="32"/>
                <w:szCs w:val="32"/>
              </w:rPr>
              <w:lastRenderedPageBreak/>
              <w:t>5= Strongly Disagree</w:t>
            </w:r>
          </w:p>
          <w:p w14:paraId="27EB7AA0" w14:textId="77777777" w:rsidR="005577D9" w:rsidRPr="00CA386A" w:rsidRDefault="005577D9" w:rsidP="004007D0">
            <w:pPr>
              <w:rPr>
                <w:sz w:val="32"/>
                <w:szCs w:val="32"/>
              </w:rPr>
            </w:pPr>
            <w:r w:rsidRPr="00CA386A">
              <w:rPr>
                <w:sz w:val="32"/>
                <w:szCs w:val="32"/>
              </w:rPr>
              <w:t>99= Missing data</w:t>
            </w:r>
          </w:p>
        </w:tc>
      </w:tr>
      <w:tr w:rsidR="005577D9" w:rsidRPr="00CA386A" w14:paraId="5778E261" w14:textId="77777777" w:rsidTr="00853074">
        <w:tblPrEx>
          <w:tblLook w:val="04A0" w:firstRow="1" w:lastRow="0" w:firstColumn="1" w:lastColumn="0" w:noHBand="0" w:noVBand="1"/>
        </w:tblPrEx>
        <w:tc>
          <w:tcPr>
            <w:tcW w:w="2689" w:type="dxa"/>
          </w:tcPr>
          <w:p w14:paraId="2194F78C" w14:textId="77777777" w:rsidR="005577D9" w:rsidRPr="00CA386A" w:rsidRDefault="005577D9" w:rsidP="004007D0">
            <w:pPr>
              <w:rPr>
                <w:sz w:val="32"/>
                <w:szCs w:val="32"/>
              </w:rPr>
            </w:pPr>
            <w:r w:rsidRPr="00CA386A">
              <w:rPr>
                <w:sz w:val="32"/>
                <w:szCs w:val="32"/>
              </w:rPr>
              <w:lastRenderedPageBreak/>
              <w:t>QEWB15</w:t>
            </w:r>
          </w:p>
        </w:tc>
        <w:tc>
          <w:tcPr>
            <w:tcW w:w="2268" w:type="dxa"/>
          </w:tcPr>
          <w:p w14:paraId="6AE9885A" w14:textId="77777777" w:rsidR="005577D9" w:rsidRPr="00CA386A" w:rsidRDefault="005577D9" w:rsidP="004007D0">
            <w:pPr>
              <w:rPr>
                <w:sz w:val="32"/>
                <w:szCs w:val="32"/>
              </w:rPr>
            </w:pPr>
            <w:r w:rsidRPr="00CA386A">
              <w:rPr>
                <w:sz w:val="32"/>
                <w:szCs w:val="32"/>
              </w:rPr>
              <w:t>qpe157</w:t>
            </w:r>
          </w:p>
        </w:tc>
        <w:tc>
          <w:tcPr>
            <w:tcW w:w="4158" w:type="dxa"/>
          </w:tcPr>
          <w:p w14:paraId="1C20E460" w14:textId="77777777" w:rsidR="005577D9" w:rsidRPr="00CA386A" w:rsidRDefault="005577D9" w:rsidP="004007D0">
            <w:pPr>
              <w:rPr>
                <w:sz w:val="32"/>
                <w:szCs w:val="32"/>
              </w:rPr>
            </w:pPr>
            <w:r w:rsidRPr="00CA386A">
              <w:rPr>
                <w:sz w:val="32"/>
                <w:szCs w:val="32"/>
              </w:rPr>
              <w:t>1=Strongly Agree</w:t>
            </w:r>
          </w:p>
          <w:p w14:paraId="34E5FE22" w14:textId="77777777" w:rsidR="005577D9" w:rsidRPr="00CA386A" w:rsidRDefault="005577D9" w:rsidP="004007D0">
            <w:pPr>
              <w:rPr>
                <w:sz w:val="32"/>
                <w:szCs w:val="32"/>
              </w:rPr>
            </w:pPr>
            <w:r w:rsidRPr="00CA386A">
              <w:rPr>
                <w:sz w:val="32"/>
                <w:szCs w:val="32"/>
              </w:rPr>
              <w:t>2=Somewhat Agree</w:t>
            </w:r>
          </w:p>
          <w:p w14:paraId="76532E39" w14:textId="77777777" w:rsidR="005577D9" w:rsidRPr="00CA386A" w:rsidRDefault="005577D9" w:rsidP="004007D0">
            <w:pPr>
              <w:rPr>
                <w:sz w:val="32"/>
                <w:szCs w:val="32"/>
              </w:rPr>
            </w:pPr>
            <w:r w:rsidRPr="00CA386A">
              <w:rPr>
                <w:sz w:val="32"/>
                <w:szCs w:val="32"/>
              </w:rPr>
              <w:t>3=Neither Agree or Disagree</w:t>
            </w:r>
          </w:p>
          <w:p w14:paraId="702132AC" w14:textId="77777777" w:rsidR="005577D9" w:rsidRPr="00CA386A" w:rsidRDefault="005577D9" w:rsidP="004007D0">
            <w:pPr>
              <w:rPr>
                <w:sz w:val="32"/>
                <w:szCs w:val="32"/>
              </w:rPr>
            </w:pPr>
            <w:r w:rsidRPr="00CA386A">
              <w:rPr>
                <w:sz w:val="32"/>
                <w:szCs w:val="32"/>
              </w:rPr>
              <w:t>4= Somewhat Disagree</w:t>
            </w:r>
          </w:p>
          <w:p w14:paraId="44A1D4F7" w14:textId="77777777" w:rsidR="005577D9" w:rsidRPr="00CA386A" w:rsidRDefault="005577D9" w:rsidP="004007D0">
            <w:pPr>
              <w:rPr>
                <w:sz w:val="32"/>
                <w:szCs w:val="32"/>
              </w:rPr>
            </w:pPr>
            <w:r w:rsidRPr="00CA386A">
              <w:rPr>
                <w:sz w:val="32"/>
                <w:szCs w:val="32"/>
              </w:rPr>
              <w:t>5= Strongly Disagree</w:t>
            </w:r>
          </w:p>
          <w:p w14:paraId="0F73D18A" w14:textId="77777777" w:rsidR="005577D9" w:rsidRPr="00CA386A" w:rsidRDefault="005577D9" w:rsidP="004007D0">
            <w:pPr>
              <w:rPr>
                <w:sz w:val="32"/>
                <w:szCs w:val="32"/>
              </w:rPr>
            </w:pPr>
            <w:r w:rsidRPr="00CA386A">
              <w:rPr>
                <w:sz w:val="32"/>
                <w:szCs w:val="32"/>
              </w:rPr>
              <w:t>99= Missing data</w:t>
            </w:r>
          </w:p>
          <w:p w14:paraId="693A4B62" w14:textId="77777777" w:rsidR="005577D9" w:rsidRPr="00CA386A" w:rsidRDefault="005577D9" w:rsidP="004007D0">
            <w:pPr>
              <w:rPr>
                <w:sz w:val="32"/>
                <w:szCs w:val="32"/>
              </w:rPr>
            </w:pPr>
          </w:p>
          <w:p w14:paraId="7C6AEDE7" w14:textId="77777777" w:rsidR="005577D9" w:rsidRPr="00CA386A" w:rsidRDefault="005577D9" w:rsidP="004007D0">
            <w:pPr>
              <w:rPr>
                <w:sz w:val="32"/>
                <w:szCs w:val="32"/>
              </w:rPr>
            </w:pPr>
          </w:p>
          <w:p w14:paraId="2D35A810" w14:textId="77777777" w:rsidR="005577D9" w:rsidRPr="00CA386A" w:rsidRDefault="005577D9" w:rsidP="004007D0">
            <w:pPr>
              <w:rPr>
                <w:sz w:val="32"/>
                <w:szCs w:val="32"/>
              </w:rPr>
            </w:pPr>
          </w:p>
          <w:p w14:paraId="7E7D2C13" w14:textId="77777777" w:rsidR="005577D9" w:rsidRPr="00CA386A" w:rsidRDefault="005577D9" w:rsidP="004007D0">
            <w:pPr>
              <w:rPr>
                <w:sz w:val="32"/>
                <w:szCs w:val="32"/>
              </w:rPr>
            </w:pPr>
          </w:p>
          <w:p w14:paraId="2310D2EF" w14:textId="77777777" w:rsidR="005577D9" w:rsidRPr="00CA386A" w:rsidRDefault="005577D9" w:rsidP="004007D0">
            <w:pPr>
              <w:rPr>
                <w:sz w:val="32"/>
                <w:szCs w:val="32"/>
              </w:rPr>
            </w:pPr>
          </w:p>
        </w:tc>
      </w:tr>
      <w:tr w:rsidR="005577D9" w:rsidRPr="00CA386A" w14:paraId="7B7C2D36" w14:textId="77777777" w:rsidTr="00853074">
        <w:tblPrEx>
          <w:tblLook w:val="04A0" w:firstRow="1" w:lastRow="0" w:firstColumn="1" w:lastColumn="0" w:noHBand="0" w:noVBand="1"/>
        </w:tblPrEx>
        <w:tc>
          <w:tcPr>
            <w:tcW w:w="2689" w:type="dxa"/>
          </w:tcPr>
          <w:p w14:paraId="53918EFC" w14:textId="77777777" w:rsidR="005577D9" w:rsidRPr="00CA386A" w:rsidRDefault="005577D9" w:rsidP="004007D0">
            <w:pPr>
              <w:rPr>
                <w:sz w:val="32"/>
                <w:szCs w:val="32"/>
              </w:rPr>
            </w:pPr>
            <w:r w:rsidRPr="00CA386A">
              <w:rPr>
                <w:sz w:val="32"/>
                <w:szCs w:val="32"/>
              </w:rPr>
              <w:t>QEWB16</w:t>
            </w:r>
          </w:p>
          <w:p w14:paraId="12273B08" w14:textId="77777777" w:rsidR="005577D9" w:rsidRPr="00CA386A" w:rsidRDefault="005577D9" w:rsidP="004007D0">
            <w:pPr>
              <w:rPr>
                <w:sz w:val="32"/>
                <w:szCs w:val="32"/>
              </w:rPr>
            </w:pPr>
            <w:r w:rsidRPr="00CA386A">
              <w:rPr>
                <w:sz w:val="32"/>
                <w:szCs w:val="32"/>
              </w:rPr>
              <w:t>(Reverse coded)</w:t>
            </w:r>
          </w:p>
        </w:tc>
        <w:tc>
          <w:tcPr>
            <w:tcW w:w="2268" w:type="dxa"/>
          </w:tcPr>
          <w:p w14:paraId="06106173" w14:textId="77777777" w:rsidR="005577D9" w:rsidRPr="00CA386A" w:rsidRDefault="005577D9" w:rsidP="004007D0">
            <w:pPr>
              <w:rPr>
                <w:sz w:val="32"/>
                <w:szCs w:val="32"/>
              </w:rPr>
            </w:pPr>
            <w:r w:rsidRPr="00CA386A">
              <w:rPr>
                <w:sz w:val="32"/>
                <w:szCs w:val="32"/>
              </w:rPr>
              <w:t>qsp166re</w:t>
            </w:r>
          </w:p>
        </w:tc>
        <w:tc>
          <w:tcPr>
            <w:tcW w:w="4158" w:type="dxa"/>
          </w:tcPr>
          <w:p w14:paraId="3D772D74" w14:textId="77777777" w:rsidR="005577D9" w:rsidRPr="00CA386A" w:rsidRDefault="005577D9" w:rsidP="004007D0">
            <w:pPr>
              <w:rPr>
                <w:sz w:val="32"/>
                <w:szCs w:val="32"/>
              </w:rPr>
            </w:pPr>
            <w:r w:rsidRPr="00CA386A">
              <w:rPr>
                <w:sz w:val="32"/>
                <w:szCs w:val="32"/>
              </w:rPr>
              <w:t>4=Strongly Agree</w:t>
            </w:r>
          </w:p>
          <w:p w14:paraId="20178938" w14:textId="77777777" w:rsidR="005577D9" w:rsidRPr="00CA386A" w:rsidRDefault="005577D9" w:rsidP="004007D0">
            <w:pPr>
              <w:rPr>
                <w:sz w:val="32"/>
                <w:szCs w:val="32"/>
              </w:rPr>
            </w:pPr>
            <w:r w:rsidRPr="00CA386A">
              <w:rPr>
                <w:sz w:val="32"/>
                <w:szCs w:val="32"/>
              </w:rPr>
              <w:t>3=Somewhat Agree</w:t>
            </w:r>
          </w:p>
          <w:p w14:paraId="41F7E729" w14:textId="77777777" w:rsidR="005577D9" w:rsidRPr="00CA386A" w:rsidRDefault="005577D9" w:rsidP="004007D0">
            <w:pPr>
              <w:rPr>
                <w:sz w:val="32"/>
                <w:szCs w:val="32"/>
              </w:rPr>
            </w:pPr>
            <w:r w:rsidRPr="00CA386A">
              <w:rPr>
                <w:sz w:val="32"/>
                <w:szCs w:val="32"/>
              </w:rPr>
              <w:t>2=Neither Agree or Disagree</w:t>
            </w:r>
          </w:p>
          <w:p w14:paraId="5E6BE41D" w14:textId="77777777" w:rsidR="005577D9" w:rsidRPr="00CA386A" w:rsidRDefault="005577D9" w:rsidP="004007D0">
            <w:pPr>
              <w:rPr>
                <w:sz w:val="32"/>
                <w:szCs w:val="32"/>
              </w:rPr>
            </w:pPr>
            <w:r w:rsidRPr="00CA386A">
              <w:rPr>
                <w:sz w:val="32"/>
                <w:szCs w:val="32"/>
              </w:rPr>
              <w:t>1= Somewhat Disagree</w:t>
            </w:r>
          </w:p>
          <w:p w14:paraId="6C1B0CAA" w14:textId="77777777" w:rsidR="005577D9" w:rsidRPr="00CA386A" w:rsidRDefault="005577D9" w:rsidP="004007D0">
            <w:pPr>
              <w:rPr>
                <w:sz w:val="32"/>
                <w:szCs w:val="32"/>
              </w:rPr>
            </w:pPr>
            <w:r w:rsidRPr="00CA386A">
              <w:rPr>
                <w:sz w:val="32"/>
                <w:szCs w:val="32"/>
              </w:rPr>
              <w:t>0= Strongly Disagree</w:t>
            </w:r>
          </w:p>
          <w:p w14:paraId="64C1D7AE" w14:textId="77777777" w:rsidR="005577D9" w:rsidRPr="00CA386A" w:rsidRDefault="005577D9" w:rsidP="004007D0">
            <w:pPr>
              <w:rPr>
                <w:sz w:val="32"/>
                <w:szCs w:val="32"/>
              </w:rPr>
            </w:pPr>
            <w:r w:rsidRPr="00CA386A">
              <w:rPr>
                <w:sz w:val="32"/>
                <w:szCs w:val="32"/>
              </w:rPr>
              <w:t>99= Missing data</w:t>
            </w:r>
          </w:p>
        </w:tc>
      </w:tr>
      <w:tr w:rsidR="005577D9" w:rsidRPr="00CA386A" w14:paraId="75C080AC" w14:textId="77777777" w:rsidTr="00853074">
        <w:tblPrEx>
          <w:tblLook w:val="04A0" w:firstRow="1" w:lastRow="0" w:firstColumn="1" w:lastColumn="0" w:noHBand="0" w:noVBand="1"/>
        </w:tblPrEx>
        <w:tc>
          <w:tcPr>
            <w:tcW w:w="2689" w:type="dxa"/>
          </w:tcPr>
          <w:p w14:paraId="65DF6C3F" w14:textId="77777777" w:rsidR="005577D9" w:rsidRPr="00CA386A" w:rsidRDefault="005577D9" w:rsidP="004007D0">
            <w:pPr>
              <w:rPr>
                <w:sz w:val="32"/>
                <w:szCs w:val="32"/>
              </w:rPr>
            </w:pPr>
            <w:r w:rsidRPr="00CA386A">
              <w:rPr>
                <w:sz w:val="32"/>
                <w:szCs w:val="32"/>
              </w:rPr>
              <w:t>QEWB17</w:t>
            </w:r>
          </w:p>
        </w:tc>
        <w:tc>
          <w:tcPr>
            <w:tcW w:w="2268" w:type="dxa"/>
          </w:tcPr>
          <w:p w14:paraId="4748A200" w14:textId="77777777" w:rsidR="005577D9" w:rsidRPr="00CA386A" w:rsidRDefault="005577D9" w:rsidP="004007D0">
            <w:pPr>
              <w:rPr>
                <w:sz w:val="32"/>
                <w:szCs w:val="32"/>
              </w:rPr>
            </w:pPr>
            <w:r w:rsidRPr="00CA386A">
              <w:rPr>
                <w:sz w:val="32"/>
                <w:szCs w:val="32"/>
              </w:rPr>
              <w:t>qpe178</w:t>
            </w:r>
          </w:p>
        </w:tc>
        <w:tc>
          <w:tcPr>
            <w:tcW w:w="4158" w:type="dxa"/>
          </w:tcPr>
          <w:p w14:paraId="487BB02B" w14:textId="77777777" w:rsidR="005577D9" w:rsidRPr="00CA386A" w:rsidRDefault="005577D9" w:rsidP="004007D0">
            <w:pPr>
              <w:rPr>
                <w:sz w:val="32"/>
                <w:szCs w:val="32"/>
              </w:rPr>
            </w:pPr>
            <w:r w:rsidRPr="00CA386A">
              <w:rPr>
                <w:sz w:val="32"/>
                <w:szCs w:val="32"/>
              </w:rPr>
              <w:t>1=Strongly Agree</w:t>
            </w:r>
          </w:p>
          <w:p w14:paraId="4C22371D" w14:textId="77777777" w:rsidR="005577D9" w:rsidRPr="00CA386A" w:rsidRDefault="005577D9" w:rsidP="004007D0">
            <w:pPr>
              <w:rPr>
                <w:sz w:val="32"/>
                <w:szCs w:val="32"/>
              </w:rPr>
            </w:pPr>
            <w:r w:rsidRPr="00CA386A">
              <w:rPr>
                <w:sz w:val="32"/>
                <w:szCs w:val="32"/>
              </w:rPr>
              <w:t>2=Somewhat Agree</w:t>
            </w:r>
          </w:p>
          <w:p w14:paraId="57A9370A" w14:textId="77777777" w:rsidR="005577D9" w:rsidRPr="00CA386A" w:rsidRDefault="005577D9" w:rsidP="004007D0">
            <w:pPr>
              <w:rPr>
                <w:sz w:val="32"/>
                <w:szCs w:val="32"/>
              </w:rPr>
            </w:pPr>
            <w:r w:rsidRPr="00CA386A">
              <w:rPr>
                <w:sz w:val="32"/>
                <w:szCs w:val="32"/>
              </w:rPr>
              <w:t>3=Neither Agree or Disagree</w:t>
            </w:r>
          </w:p>
          <w:p w14:paraId="11B15CDE" w14:textId="77777777" w:rsidR="005577D9" w:rsidRPr="00CA386A" w:rsidRDefault="005577D9" w:rsidP="004007D0">
            <w:pPr>
              <w:rPr>
                <w:sz w:val="32"/>
                <w:szCs w:val="32"/>
              </w:rPr>
            </w:pPr>
            <w:r w:rsidRPr="00CA386A">
              <w:rPr>
                <w:sz w:val="32"/>
                <w:szCs w:val="32"/>
              </w:rPr>
              <w:t>4= Somewhat Disagree</w:t>
            </w:r>
          </w:p>
          <w:p w14:paraId="5C446925" w14:textId="77777777" w:rsidR="005577D9" w:rsidRPr="00CA386A" w:rsidRDefault="005577D9" w:rsidP="004007D0">
            <w:pPr>
              <w:rPr>
                <w:sz w:val="32"/>
                <w:szCs w:val="32"/>
              </w:rPr>
            </w:pPr>
            <w:r w:rsidRPr="00CA386A">
              <w:rPr>
                <w:sz w:val="32"/>
                <w:szCs w:val="32"/>
              </w:rPr>
              <w:t>5= Strongly Disagree</w:t>
            </w:r>
          </w:p>
          <w:p w14:paraId="478288A2" w14:textId="77777777" w:rsidR="005577D9" w:rsidRPr="00CA386A" w:rsidRDefault="005577D9" w:rsidP="004007D0">
            <w:pPr>
              <w:rPr>
                <w:sz w:val="32"/>
                <w:szCs w:val="32"/>
              </w:rPr>
            </w:pPr>
            <w:r w:rsidRPr="00CA386A">
              <w:rPr>
                <w:sz w:val="32"/>
                <w:szCs w:val="32"/>
              </w:rPr>
              <w:t>99= Missing data</w:t>
            </w:r>
          </w:p>
        </w:tc>
      </w:tr>
      <w:tr w:rsidR="005577D9" w:rsidRPr="00CA386A" w14:paraId="14EB2150" w14:textId="77777777" w:rsidTr="00853074">
        <w:tblPrEx>
          <w:tblLook w:val="04A0" w:firstRow="1" w:lastRow="0" w:firstColumn="1" w:lastColumn="0" w:noHBand="0" w:noVBand="1"/>
        </w:tblPrEx>
        <w:tc>
          <w:tcPr>
            <w:tcW w:w="2689" w:type="dxa"/>
          </w:tcPr>
          <w:p w14:paraId="75152DCF" w14:textId="77777777" w:rsidR="005577D9" w:rsidRPr="00CA386A" w:rsidRDefault="005577D9" w:rsidP="004007D0">
            <w:pPr>
              <w:rPr>
                <w:sz w:val="32"/>
                <w:szCs w:val="32"/>
              </w:rPr>
            </w:pPr>
            <w:r w:rsidRPr="00CA386A">
              <w:rPr>
                <w:sz w:val="32"/>
                <w:szCs w:val="32"/>
              </w:rPr>
              <w:t>QEWB18</w:t>
            </w:r>
          </w:p>
        </w:tc>
        <w:tc>
          <w:tcPr>
            <w:tcW w:w="2268" w:type="dxa"/>
          </w:tcPr>
          <w:p w14:paraId="488B4A9F" w14:textId="77777777" w:rsidR="005577D9" w:rsidRPr="00CA386A" w:rsidRDefault="005577D9" w:rsidP="004007D0">
            <w:pPr>
              <w:rPr>
                <w:sz w:val="32"/>
                <w:szCs w:val="32"/>
              </w:rPr>
            </w:pPr>
            <w:r w:rsidRPr="00CA386A">
              <w:rPr>
                <w:sz w:val="32"/>
                <w:szCs w:val="32"/>
              </w:rPr>
              <w:t>qpe189</w:t>
            </w:r>
          </w:p>
        </w:tc>
        <w:tc>
          <w:tcPr>
            <w:tcW w:w="4158" w:type="dxa"/>
          </w:tcPr>
          <w:p w14:paraId="22BA894F" w14:textId="77777777" w:rsidR="005577D9" w:rsidRPr="00CA386A" w:rsidRDefault="005577D9" w:rsidP="004007D0">
            <w:pPr>
              <w:rPr>
                <w:sz w:val="32"/>
                <w:szCs w:val="32"/>
              </w:rPr>
            </w:pPr>
            <w:r w:rsidRPr="00CA386A">
              <w:rPr>
                <w:sz w:val="32"/>
                <w:szCs w:val="32"/>
              </w:rPr>
              <w:t>1=Strongly Agree</w:t>
            </w:r>
          </w:p>
          <w:p w14:paraId="6932637A" w14:textId="77777777" w:rsidR="005577D9" w:rsidRPr="00CA386A" w:rsidRDefault="005577D9" w:rsidP="004007D0">
            <w:pPr>
              <w:rPr>
                <w:sz w:val="32"/>
                <w:szCs w:val="32"/>
              </w:rPr>
            </w:pPr>
            <w:r w:rsidRPr="00CA386A">
              <w:rPr>
                <w:sz w:val="32"/>
                <w:szCs w:val="32"/>
              </w:rPr>
              <w:t>2=Somewhat Agree</w:t>
            </w:r>
          </w:p>
          <w:p w14:paraId="4D1F3FF9" w14:textId="77777777" w:rsidR="005577D9" w:rsidRPr="00CA386A" w:rsidRDefault="005577D9" w:rsidP="004007D0">
            <w:pPr>
              <w:rPr>
                <w:sz w:val="32"/>
                <w:szCs w:val="32"/>
              </w:rPr>
            </w:pPr>
            <w:r w:rsidRPr="00CA386A">
              <w:rPr>
                <w:sz w:val="32"/>
                <w:szCs w:val="32"/>
              </w:rPr>
              <w:t>3=Neither Agree or Disagree</w:t>
            </w:r>
          </w:p>
          <w:p w14:paraId="42E60893" w14:textId="77777777" w:rsidR="005577D9" w:rsidRPr="00CA386A" w:rsidRDefault="005577D9" w:rsidP="004007D0">
            <w:pPr>
              <w:rPr>
                <w:sz w:val="32"/>
                <w:szCs w:val="32"/>
              </w:rPr>
            </w:pPr>
            <w:r w:rsidRPr="00CA386A">
              <w:rPr>
                <w:sz w:val="32"/>
                <w:szCs w:val="32"/>
              </w:rPr>
              <w:t>4= Somewhat Disagree</w:t>
            </w:r>
          </w:p>
          <w:p w14:paraId="0DE3D66F" w14:textId="77777777" w:rsidR="005577D9" w:rsidRPr="00CA386A" w:rsidRDefault="005577D9" w:rsidP="004007D0">
            <w:pPr>
              <w:rPr>
                <w:sz w:val="32"/>
                <w:szCs w:val="32"/>
              </w:rPr>
            </w:pPr>
            <w:r w:rsidRPr="00CA386A">
              <w:rPr>
                <w:sz w:val="32"/>
                <w:szCs w:val="32"/>
              </w:rPr>
              <w:t>5= Strongly Disagree</w:t>
            </w:r>
          </w:p>
          <w:p w14:paraId="78A60A6E" w14:textId="77777777" w:rsidR="005577D9" w:rsidRPr="00CA386A" w:rsidRDefault="005577D9" w:rsidP="004007D0">
            <w:pPr>
              <w:rPr>
                <w:sz w:val="32"/>
                <w:szCs w:val="32"/>
              </w:rPr>
            </w:pPr>
            <w:r w:rsidRPr="00CA386A">
              <w:rPr>
                <w:sz w:val="32"/>
                <w:szCs w:val="32"/>
              </w:rPr>
              <w:t>99= Missing data</w:t>
            </w:r>
          </w:p>
        </w:tc>
      </w:tr>
      <w:tr w:rsidR="005577D9" w:rsidRPr="00CA386A" w14:paraId="1FECEECC" w14:textId="77777777" w:rsidTr="00853074">
        <w:tblPrEx>
          <w:tblLook w:val="04A0" w:firstRow="1" w:lastRow="0" w:firstColumn="1" w:lastColumn="0" w:noHBand="0" w:noVBand="1"/>
        </w:tblPrEx>
        <w:tc>
          <w:tcPr>
            <w:tcW w:w="2689" w:type="dxa"/>
          </w:tcPr>
          <w:p w14:paraId="1B69BD93" w14:textId="77777777" w:rsidR="005577D9" w:rsidRPr="00CA386A" w:rsidRDefault="005577D9" w:rsidP="004007D0">
            <w:pPr>
              <w:rPr>
                <w:sz w:val="32"/>
                <w:szCs w:val="32"/>
              </w:rPr>
            </w:pPr>
            <w:r w:rsidRPr="00CA386A">
              <w:rPr>
                <w:sz w:val="32"/>
                <w:szCs w:val="32"/>
              </w:rPr>
              <w:t>QEWB19</w:t>
            </w:r>
          </w:p>
          <w:p w14:paraId="429A7D21" w14:textId="77777777" w:rsidR="005577D9" w:rsidRPr="00CA386A" w:rsidRDefault="005577D9" w:rsidP="004007D0">
            <w:pPr>
              <w:rPr>
                <w:sz w:val="32"/>
                <w:szCs w:val="32"/>
              </w:rPr>
            </w:pPr>
            <w:r w:rsidRPr="00CA386A">
              <w:rPr>
                <w:sz w:val="32"/>
                <w:szCs w:val="32"/>
              </w:rPr>
              <w:t>(Reverse coded)</w:t>
            </w:r>
          </w:p>
        </w:tc>
        <w:tc>
          <w:tcPr>
            <w:tcW w:w="2268" w:type="dxa"/>
          </w:tcPr>
          <w:p w14:paraId="3BBF34D4" w14:textId="77777777" w:rsidR="005577D9" w:rsidRPr="00CA386A" w:rsidRDefault="005577D9" w:rsidP="004007D0">
            <w:pPr>
              <w:rPr>
                <w:sz w:val="32"/>
                <w:szCs w:val="32"/>
              </w:rPr>
            </w:pPr>
            <w:r w:rsidRPr="00CA386A">
              <w:rPr>
                <w:sz w:val="32"/>
                <w:szCs w:val="32"/>
              </w:rPr>
              <w:t>qee194re</w:t>
            </w:r>
          </w:p>
        </w:tc>
        <w:tc>
          <w:tcPr>
            <w:tcW w:w="4158" w:type="dxa"/>
          </w:tcPr>
          <w:p w14:paraId="315A7AB0" w14:textId="77777777" w:rsidR="005577D9" w:rsidRPr="00CA386A" w:rsidRDefault="005577D9" w:rsidP="004007D0">
            <w:pPr>
              <w:rPr>
                <w:sz w:val="32"/>
                <w:szCs w:val="32"/>
              </w:rPr>
            </w:pPr>
            <w:r w:rsidRPr="00CA386A">
              <w:rPr>
                <w:sz w:val="32"/>
                <w:szCs w:val="32"/>
              </w:rPr>
              <w:t>4=Strongly Agree</w:t>
            </w:r>
          </w:p>
          <w:p w14:paraId="77218B53" w14:textId="77777777" w:rsidR="005577D9" w:rsidRPr="00CA386A" w:rsidRDefault="005577D9" w:rsidP="004007D0">
            <w:pPr>
              <w:rPr>
                <w:sz w:val="32"/>
                <w:szCs w:val="32"/>
              </w:rPr>
            </w:pPr>
            <w:r w:rsidRPr="00CA386A">
              <w:rPr>
                <w:sz w:val="32"/>
                <w:szCs w:val="32"/>
              </w:rPr>
              <w:t>3=Somewhat Agree</w:t>
            </w:r>
          </w:p>
          <w:p w14:paraId="5CEAE3BD" w14:textId="77777777" w:rsidR="005577D9" w:rsidRPr="00CA386A" w:rsidRDefault="005577D9" w:rsidP="004007D0">
            <w:pPr>
              <w:rPr>
                <w:sz w:val="32"/>
                <w:szCs w:val="32"/>
              </w:rPr>
            </w:pPr>
            <w:r w:rsidRPr="00CA386A">
              <w:rPr>
                <w:sz w:val="32"/>
                <w:szCs w:val="32"/>
              </w:rPr>
              <w:t>2=Neither Agree or Disagree</w:t>
            </w:r>
          </w:p>
          <w:p w14:paraId="3A2FBBC7" w14:textId="77777777" w:rsidR="005577D9" w:rsidRPr="00CA386A" w:rsidRDefault="005577D9" w:rsidP="004007D0">
            <w:pPr>
              <w:rPr>
                <w:sz w:val="32"/>
                <w:szCs w:val="32"/>
              </w:rPr>
            </w:pPr>
            <w:r w:rsidRPr="00CA386A">
              <w:rPr>
                <w:sz w:val="32"/>
                <w:szCs w:val="32"/>
              </w:rPr>
              <w:t>1= Somewhat Disagree</w:t>
            </w:r>
          </w:p>
          <w:p w14:paraId="54438D45" w14:textId="77777777" w:rsidR="005577D9" w:rsidRPr="00CA386A" w:rsidRDefault="005577D9" w:rsidP="004007D0">
            <w:pPr>
              <w:rPr>
                <w:sz w:val="32"/>
                <w:szCs w:val="32"/>
              </w:rPr>
            </w:pPr>
            <w:r w:rsidRPr="00CA386A">
              <w:rPr>
                <w:sz w:val="32"/>
                <w:szCs w:val="32"/>
              </w:rPr>
              <w:t>0= Strongly Disagree</w:t>
            </w:r>
          </w:p>
          <w:p w14:paraId="3E8F70F3" w14:textId="77777777" w:rsidR="005577D9" w:rsidRPr="00CA386A" w:rsidRDefault="005577D9" w:rsidP="004007D0">
            <w:pPr>
              <w:rPr>
                <w:sz w:val="32"/>
                <w:szCs w:val="32"/>
              </w:rPr>
            </w:pPr>
            <w:r w:rsidRPr="00CA386A">
              <w:rPr>
                <w:sz w:val="32"/>
                <w:szCs w:val="32"/>
              </w:rPr>
              <w:lastRenderedPageBreak/>
              <w:t>99= Missing data</w:t>
            </w:r>
          </w:p>
        </w:tc>
      </w:tr>
      <w:tr w:rsidR="005577D9" w:rsidRPr="00CA386A" w14:paraId="7094E955" w14:textId="77777777" w:rsidTr="00853074">
        <w:tblPrEx>
          <w:tblLook w:val="04A0" w:firstRow="1" w:lastRow="0" w:firstColumn="1" w:lastColumn="0" w:noHBand="0" w:noVBand="1"/>
        </w:tblPrEx>
        <w:tc>
          <w:tcPr>
            <w:tcW w:w="2689" w:type="dxa"/>
          </w:tcPr>
          <w:p w14:paraId="5F91DDC0" w14:textId="77777777" w:rsidR="005577D9" w:rsidRPr="00CA386A" w:rsidRDefault="005577D9" w:rsidP="004007D0">
            <w:pPr>
              <w:rPr>
                <w:sz w:val="32"/>
                <w:szCs w:val="32"/>
              </w:rPr>
            </w:pPr>
            <w:r w:rsidRPr="00CA386A">
              <w:rPr>
                <w:sz w:val="32"/>
                <w:szCs w:val="32"/>
              </w:rPr>
              <w:lastRenderedPageBreak/>
              <w:t>QEWB20</w:t>
            </w:r>
          </w:p>
          <w:p w14:paraId="79F50030" w14:textId="77777777" w:rsidR="005577D9" w:rsidRPr="00CA386A" w:rsidRDefault="005577D9" w:rsidP="004007D0">
            <w:pPr>
              <w:rPr>
                <w:sz w:val="32"/>
                <w:szCs w:val="32"/>
              </w:rPr>
            </w:pPr>
            <w:r w:rsidRPr="00CA386A">
              <w:rPr>
                <w:sz w:val="32"/>
                <w:szCs w:val="32"/>
              </w:rPr>
              <w:t>(Reverse coded)</w:t>
            </w:r>
          </w:p>
        </w:tc>
        <w:tc>
          <w:tcPr>
            <w:tcW w:w="2268" w:type="dxa"/>
          </w:tcPr>
          <w:p w14:paraId="471531CA" w14:textId="77777777" w:rsidR="005577D9" w:rsidRPr="00CA386A" w:rsidRDefault="005577D9" w:rsidP="004007D0">
            <w:pPr>
              <w:rPr>
                <w:sz w:val="32"/>
                <w:szCs w:val="32"/>
              </w:rPr>
            </w:pPr>
            <w:r w:rsidRPr="00CA386A">
              <w:rPr>
                <w:sz w:val="32"/>
                <w:szCs w:val="32"/>
              </w:rPr>
              <w:t>qee205re</w:t>
            </w:r>
          </w:p>
        </w:tc>
        <w:tc>
          <w:tcPr>
            <w:tcW w:w="4158" w:type="dxa"/>
          </w:tcPr>
          <w:p w14:paraId="1323F212" w14:textId="77777777" w:rsidR="005577D9" w:rsidRPr="00CA386A" w:rsidRDefault="005577D9" w:rsidP="004007D0">
            <w:pPr>
              <w:rPr>
                <w:sz w:val="32"/>
                <w:szCs w:val="32"/>
              </w:rPr>
            </w:pPr>
            <w:r w:rsidRPr="00CA386A">
              <w:rPr>
                <w:sz w:val="32"/>
                <w:szCs w:val="32"/>
              </w:rPr>
              <w:t>4=Strongly Agree</w:t>
            </w:r>
          </w:p>
          <w:p w14:paraId="650A4E4A" w14:textId="77777777" w:rsidR="005577D9" w:rsidRPr="00CA386A" w:rsidRDefault="005577D9" w:rsidP="004007D0">
            <w:pPr>
              <w:rPr>
                <w:sz w:val="32"/>
                <w:szCs w:val="32"/>
              </w:rPr>
            </w:pPr>
            <w:r w:rsidRPr="00CA386A">
              <w:rPr>
                <w:sz w:val="32"/>
                <w:szCs w:val="32"/>
              </w:rPr>
              <w:t>3=Somewhat Agree</w:t>
            </w:r>
          </w:p>
          <w:p w14:paraId="576A5E19" w14:textId="77777777" w:rsidR="005577D9" w:rsidRPr="00CA386A" w:rsidRDefault="005577D9" w:rsidP="004007D0">
            <w:pPr>
              <w:rPr>
                <w:sz w:val="32"/>
                <w:szCs w:val="32"/>
              </w:rPr>
            </w:pPr>
            <w:r w:rsidRPr="00CA386A">
              <w:rPr>
                <w:sz w:val="32"/>
                <w:szCs w:val="32"/>
              </w:rPr>
              <w:t>2=Neither Agree or Disagree</w:t>
            </w:r>
          </w:p>
          <w:p w14:paraId="26A8D088" w14:textId="77777777" w:rsidR="005577D9" w:rsidRPr="00CA386A" w:rsidRDefault="005577D9" w:rsidP="004007D0">
            <w:pPr>
              <w:rPr>
                <w:sz w:val="32"/>
                <w:szCs w:val="32"/>
              </w:rPr>
            </w:pPr>
            <w:r w:rsidRPr="00CA386A">
              <w:rPr>
                <w:sz w:val="32"/>
                <w:szCs w:val="32"/>
              </w:rPr>
              <w:t>1= Somewhat Disagree</w:t>
            </w:r>
          </w:p>
          <w:p w14:paraId="3554B704" w14:textId="77777777" w:rsidR="005577D9" w:rsidRPr="00CA386A" w:rsidRDefault="005577D9" w:rsidP="004007D0">
            <w:pPr>
              <w:rPr>
                <w:sz w:val="32"/>
                <w:szCs w:val="32"/>
              </w:rPr>
            </w:pPr>
            <w:r w:rsidRPr="00CA386A">
              <w:rPr>
                <w:sz w:val="32"/>
                <w:szCs w:val="32"/>
              </w:rPr>
              <w:t>0= Strongly Disagree</w:t>
            </w:r>
          </w:p>
          <w:p w14:paraId="0DFDE47B" w14:textId="77777777" w:rsidR="005577D9" w:rsidRPr="00CA386A" w:rsidRDefault="005577D9" w:rsidP="004007D0">
            <w:pPr>
              <w:rPr>
                <w:sz w:val="32"/>
                <w:szCs w:val="32"/>
              </w:rPr>
            </w:pPr>
            <w:r w:rsidRPr="00CA386A">
              <w:rPr>
                <w:sz w:val="32"/>
                <w:szCs w:val="32"/>
              </w:rPr>
              <w:t>99= Missing data</w:t>
            </w:r>
          </w:p>
          <w:p w14:paraId="6032F5DC" w14:textId="77777777" w:rsidR="005577D9" w:rsidRPr="00CA386A" w:rsidRDefault="005577D9" w:rsidP="004007D0">
            <w:pPr>
              <w:rPr>
                <w:sz w:val="32"/>
                <w:szCs w:val="32"/>
              </w:rPr>
            </w:pPr>
          </w:p>
          <w:p w14:paraId="1E0ED516" w14:textId="77777777" w:rsidR="005577D9" w:rsidRPr="00CA386A" w:rsidRDefault="005577D9" w:rsidP="004007D0">
            <w:pPr>
              <w:rPr>
                <w:sz w:val="32"/>
                <w:szCs w:val="32"/>
              </w:rPr>
            </w:pPr>
          </w:p>
          <w:p w14:paraId="3A117081" w14:textId="77777777" w:rsidR="005577D9" w:rsidRPr="00CA386A" w:rsidRDefault="005577D9" w:rsidP="004007D0">
            <w:pPr>
              <w:rPr>
                <w:sz w:val="32"/>
                <w:szCs w:val="32"/>
              </w:rPr>
            </w:pPr>
          </w:p>
          <w:p w14:paraId="4A15D197" w14:textId="77777777" w:rsidR="005577D9" w:rsidRPr="00CA386A" w:rsidRDefault="005577D9" w:rsidP="004007D0">
            <w:pPr>
              <w:rPr>
                <w:sz w:val="32"/>
                <w:szCs w:val="32"/>
              </w:rPr>
            </w:pPr>
          </w:p>
          <w:p w14:paraId="421667B2" w14:textId="77777777" w:rsidR="005577D9" w:rsidRPr="00CA386A" w:rsidRDefault="005577D9" w:rsidP="004007D0">
            <w:pPr>
              <w:rPr>
                <w:sz w:val="32"/>
                <w:szCs w:val="32"/>
              </w:rPr>
            </w:pPr>
          </w:p>
        </w:tc>
      </w:tr>
      <w:tr w:rsidR="005577D9" w:rsidRPr="00CA386A" w14:paraId="6E0FCBDF" w14:textId="77777777" w:rsidTr="00853074">
        <w:tblPrEx>
          <w:tblLook w:val="04A0" w:firstRow="1" w:lastRow="0" w:firstColumn="1" w:lastColumn="0" w:noHBand="0" w:noVBand="1"/>
        </w:tblPrEx>
        <w:tc>
          <w:tcPr>
            <w:tcW w:w="2689" w:type="dxa"/>
          </w:tcPr>
          <w:p w14:paraId="1BC861A2" w14:textId="77777777" w:rsidR="005577D9" w:rsidRPr="00CA386A" w:rsidRDefault="005577D9" w:rsidP="004007D0">
            <w:pPr>
              <w:rPr>
                <w:sz w:val="32"/>
                <w:szCs w:val="32"/>
              </w:rPr>
            </w:pPr>
            <w:r w:rsidRPr="00CA386A">
              <w:rPr>
                <w:sz w:val="32"/>
                <w:szCs w:val="32"/>
              </w:rPr>
              <w:t>QEWB21</w:t>
            </w:r>
          </w:p>
        </w:tc>
        <w:tc>
          <w:tcPr>
            <w:tcW w:w="2268" w:type="dxa"/>
          </w:tcPr>
          <w:p w14:paraId="71565226" w14:textId="77777777" w:rsidR="005577D9" w:rsidRPr="00CA386A" w:rsidRDefault="005577D9" w:rsidP="004007D0">
            <w:pPr>
              <w:rPr>
                <w:sz w:val="32"/>
                <w:szCs w:val="32"/>
              </w:rPr>
            </w:pPr>
            <w:r w:rsidRPr="00CA386A">
              <w:rPr>
                <w:sz w:val="32"/>
                <w:szCs w:val="32"/>
              </w:rPr>
              <w:t>qee216</w:t>
            </w:r>
          </w:p>
        </w:tc>
        <w:tc>
          <w:tcPr>
            <w:tcW w:w="4158" w:type="dxa"/>
          </w:tcPr>
          <w:p w14:paraId="179A74E4" w14:textId="77777777" w:rsidR="005577D9" w:rsidRPr="00CA386A" w:rsidRDefault="005577D9" w:rsidP="004007D0">
            <w:pPr>
              <w:rPr>
                <w:sz w:val="32"/>
                <w:szCs w:val="32"/>
              </w:rPr>
            </w:pPr>
            <w:r w:rsidRPr="00CA386A">
              <w:rPr>
                <w:sz w:val="32"/>
                <w:szCs w:val="32"/>
              </w:rPr>
              <w:t>1=Strongly Agree</w:t>
            </w:r>
          </w:p>
          <w:p w14:paraId="1B8316B0" w14:textId="77777777" w:rsidR="005577D9" w:rsidRPr="00CA386A" w:rsidRDefault="005577D9" w:rsidP="004007D0">
            <w:pPr>
              <w:rPr>
                <w:sz w:val="32"/>
                <w:szCs w:val="32"/>
              </w:rPr>
            </w:pPr>
            <w:r w:rsidRPr="00CA386A">
              <w:rPr>
                <w:sz w:val="32"/>
                <w:szCs w:val="32"/>
              </w:rPr>
              <w:t>2=Somewhat Agree</w:t>
            </w:r>
          </w:p>
          <w:p w14:paraId="0F0A18D6" w14:textId="77777777" w:rsidR="005577D9" w:rsidRPr="00CA386A" w:rsidRDefault="005577D9" w:rsidP="004007D0">
            <w:pPr>
              <w:rPr>
                <w:sz w:val="32"/>
                <w:szCs w:val="32"/>
              </w:rPr>
            </w:pPr>
            <w:r w:rsidRPr="00CA386A">
              <w:rPr>
                <w:sz w:val="32"/>
                <w:szCs w:val="32"/>
              </w:rPr>
              <w:t>3=Neither Agree nor Disagree</w:t>
            </w:r>
          </w:p>
          <w:p w14:paraId="11677461" w14:textId="77777777" w:rsidR="005577D9" w:rsidRPr="00CA386A" w:rsidRDefault="005577D9" w:rsidP="004007D0">
            <w:pPr>
              <w:rPr>
                <w:sz w:val="32"/>
                <w:szCs w:val="32"/>
              </w:rPr>
            </w:pPr>
            <w:r w:rsidRPr="00CA386A">
              <w:rPr>
                <w:sz w:val="32"/>
                <w:szCs w:val="32"/>
              </w:rPr>
              <w:t>4= Somewhat Disagree</w:t>
            </w:r>
          </w:p>
          <w:p w14:paraId="48E86E47" w14:textId="77777777" w:rsidR="005577D9" w:rsidRPr="00CA386A" w:rsidRDefault="005577D9" w:rsidP="004007D0">
            <w:pPr>
              <w:rPr>
                <w:sz w:val="32"/>
                <w:szCs w:val="32"/>
              </w:rPr>
            </w:pPr>
            <w:r w:rsidRPr="00CA386A">
              <w:rPr>
                <w:sz w:val="32"/>
                <w:szCs w:val="32"/>
              </w:rPr>
              <w:t>5= Strongly Disagree</w:t>
            </w:r>
          </w:p>
          <w:p w14:paraId="17DB66BF" w14:textId="77777777" w:rsidR="005577D9" w:rsidRPr="00CA386A" w:rsidRDefault="005577D9" w:rsidP="004007D0">
            <w:pPr>
              <w:rPr>
                <w:sz w:val="32"/>
                <w:szCs w:val="32"/>
              </w:rPr>
            </w:pPr>
            <w:r w:rsidRPr="00CA386A">
              <w:rPr>
                <w:sz w:val="32"/>
                <w:szCs w:val="32"/>
              </w:rPr>
              <w:t>99= Missing data</w:t>
            </w:r>
          </w:p>
          <w:p w14:paraId="570175C4" w14:textId="77777777" w:rsidR="005577D9" w:rsidRPr="00CA386A" w:rsidRDefault="005577D9" w:rsidP="004007D0">
            <w:pPr>
              <w:rPr>
                <w:sz w:val="32"/>
                <w:szCs w:val="32"/>
              </w:rPr>
            </w:pPr>
          </w:p>
        </w:tc>
      </w:tr>
      <w:tr w:rsidR="005577D9" w:rsidRPr="00CA386A" w14:paraId="0ED31849" w14:textId="77777777" w:rsidTr="00853074">
        <w:tblPrEx>
          <w:tblLook w:val="04A0" w:firstRow="1" w:lastRow="0" w:firstColumn="1" w:lastColumn="0" w:noHBand="0" w:noVBand="1"/>
        </w:tblPrEx>
        <w:tc>
          <w:tcPr>
            <w:tcW w:w="2689" w:type="dxa"/>
          </w:tcPr>
          <w:p w14:paraId="6F0D2AE3" w14:textId="77777777" w:rsidR="005577D9" w:rsidRPr="00CA386A" w:rsidRDefault="005577D9" w:rsidP="004007D0">
            <w:pPr>
              <w:rPr>
                <w:sz w:val="32"/>
                <w:szCs w:val="32"/>
              </w:rPr>
            </w:pPr>
            <w:r w:rsidRPr="00CA386A">
              <w:rPr>
                <w:sz w:val="32"/>
                <w:szCs w:val="32"/>
              </w:rPr>
              <w:t>QEWB total scores for purposeful personal expressiveness</w:t>
            </w:r>
          </w:p>
        </w:tc>
        <w:tc>
          <w:tcPr>
            <w:tcW w:w="2268" w:type="dxa"/>
          </w:tcPr>
          <w:p w14:paraId="6733307C" w14:textId="77777777" w:rsidR="005577D9" w:rsidRPr="00CA386A" w:rsidRDefault="005577D9" w:rsidP="004007D0">
            <w:pPr>
              <w:rPr>
                <w:sz w:val="32"/>
                <w:szCs w:val="32"/>
              </w:rPr>
            </w:pPr>
            <w:r w:rsidRPr="00CA386A">
              <w:rPr>
                <w:sz w:val="32"/>
                <w:szCs w:val="32"/>
              </w:rPr>
              <w:t>QEWBTOTPE</w:t>
            </w:r>
          </w:p>
        </w:tc>
        <w:tc>
          <w:tcPr>
            <w:tcW w:w="4158" w:type="dxa"/>
          </w:tcPr>
          <w:p w14:paraId="31D80626" w14:textId="77777777" w:rsidR="005577D9" w:rsidRPr="00CA386A" w:rsidRDefault="005577D9" w:rsidP="004007D0">
            <w:pPr>
              <w:rPr>
                <w:sz w:val="32"/>
                <w:szCs w:val="32"/>
              </w:rPr>
            </w:pPr>
            <w:r w:rsidRPr="00CA386A">
              <w:rPr>
                <w:sz w:val="32"/>
                <w:szCs w:val="32"/>
              </w:rPr>
              <w:t>Qpe41+qpe52+qpe83+qpe104</w:t>
            </w:r>
          </w:p>
          <w:p w14:paraId="4770B85F" w14:textId="77777777" w:rsidR="005577D9" w:rsidRPr="00CA386A" w:rsidRDefault="005577D9" w:rsidP="004007D0">
            <w:pPr>
              <w:rPr>
                <w:sz w:val="32"/>
                <w:szCs w:val="32"/>
              </w:rPr>
            </w:pPr>
            <w:r w:rsidRPr="00CA386A">
              <w:rPr>
                <w:sz w:val="32"/>
                <w:szCs w:val="32"/>
              </w:rPr>
              <w:t>+qpe135+qpe146+qpe157</w:t>
            </w:r>
          </w:p>
          <w:p w14:paraId="4A5DE2D0" w14:textId="77777777" w:rsidR="005577D9" w:rsidRPr="00CA386A" w:rsidRDefault="005577D9" w:rsidP="004007D0">
            <w:pPr>
              <w:rPr>
                <w:sz w:val="32"/>
                <w:szCs w:val="32"/>
              </w:rPr>
            </w:pPr>
            <w:r w:rsidRPr="00CA386A">
              <w:rPr>
                <w:sz w:val="32"/>
                <w:szCs w:val="32"/>
              </w:rPr>
              <w:t>+qpe178=qpe189</w:t>
            </w:r>
          </w:p>
        </w:tc>
      </w:tr>
      <w:tr w:rsidR="005577D9" w:rsidRPr="00CA386A" w14:paraId="42EED740" w14:textId="77777777" w:rsidTr="00853074">
        <w:tblPrEx>
          <w:tblLook w:val="04A0" w:firstRow="1" w:lastRow="0" w:firstColumn="1" w:lastColumn="0" w:noHBand="0" w:noVBand="1"/>
        </w:tblPrEx>
        <w:tc>
          <w:tcPr>
            <w:tcW w:w="2689" w:type="dxa"/>
          </w:tcPr>
          <w:p w14:paraId="53577060" w14:textId="77777777" w:rsidR="005577D9" w:rsidRPr="00CA386A" w:rsidRDefault="005577D9" w:rsidP="004007D0">
            <w:pPr>
              <w:rPr>
                <w:sz w:val="32"/>
                <w:szCs w:val="32"/>
              </w:rPr>
            </w:pPr>
            <w:r w:rsidRPr="00CA386A">
              <w:rPr>
                <w:sz w:val="32"/>
                <w:szCs w:val="32"/>
              </w:rPr>
              <w:t>QEWB total scores for sense of purpose</w:t>
            </w:r>
          </w:p>
        </w:tc>
        <w:tc>
          <w:tcPr>
            <w:tcW w:w="2268" w:type="dxa"/>
          </w:tcPr>
          <w:p w14:paraId="5C7EF421" w14:textId="77777777" w:rsidR="005577D9" w:rsidRPr="00CA386A" w:rsidRDefault="005577D9" w:rsidP="004007D0">
            <w:pPr>
              <w:rPr>
                <w:sz w:val="32"/>
                <w:szCs w:val="32"/>
              </w:rPr>
            </w:pPr>
            <w:r w:rsidRPr="00CA386A">
              <w:rPr>
                <w:sz w:val="32"/>
                <w:szCs w:val="32"/>
              </w:rPr>
              <w:t>QEWBTOTSP</w:t>
            </w:r>
          </w:p>
        </w:tc>
        <w:tc>
          <w:tcPr>
            <w:tcW w:w="4158" w:type="dxa"/>
          </w:tcPr>
          <w:p w14:paraId="0D688D5A" w14:textId="77777777" w:rsidR="005577D9" w:rsidRPr="00CA386A" w:rsidRDefault="005577D9" w:rsidP="004007D0">
            <w:pPr>
              <w:rPr>
                <w:sz w:val="32"/>
                <w:szCs w:val="32"/>
              </w:rPr>
            </w:pPr>
            <w:r w:rsidRPr="00CA386A">
              <w:rPr>
                <w:sz w:val="32"/>
                <w:szCs w:val="32"/>
              </w:rPr>
              <w:t>Qsp11+qsp22+qsp63+qsp94</w:t>
            </w:r>
          </w:p>
          <w:p w14:paraId="7F0376BB" w14:textId="77777777" w:rsidR="005577D9" w:rsidRPr="00CA386A" w:rsidRDefault="005577D9" w:rsidP="004007D0">
            <w:pPr>
              <w:rPr>
                <w:sz w:val="32"/>
                <w:szCs w:val="32"/>
              </w:rPr>
            </w:pPr>
            <w:r w:rsidRPr="00CA386A">
              <w:rPr>
                <w:sz w:val="32"/>
                <w:szCs w:val="32"/>
              </w:rPr>
              <w:t>+qsp115re+qsp166re+qsp217</w:t>
            </w:r>
          </w:p>
        </w:tc>
      </w:tr>
      <w:tr w:rsidR="005577D9" w:rsidRPr="00CA386A" w14:paraId="18C4C0DF" w14:textId="77777777" w:rsidTr="00853074">
        <w:tblPrEx>
          <w:tblLook w:val="04A0" w:firstRow="1" w:lastRow="0" w:firstColumn="1" w:lastColumn="0" w:noHBand="0" w:noVBand="1"/>
        </w:tblPrEx>
        <w:tc>
          <w:tcPr>
            <w:tcW w:w="2689" w:type="dxa"/>
          </w:tcPr>
          <w:p w14:paraId="5FC47AB4" w14:textId="77777777" w:rsidR="005577D9" w:rsidRPr="00CA386A" w:rsidRDefault="005577D9" w:rsidP="004007D0">
            <w:pPr>
              <w:rPr>
                <w:sz w:val="32"/>
                <w:szCs w:val="32"/>
              </w:rPr>
            </w:pPr>
            <w:r w:rsidRPr="00CA386A">
              <w:rPr>
                <w:sz w:val="32"/>
                <w:szCs w:val="32"/>
              </w:rPr>
              <w:t>QEWB total scores for effortful engagement</w:t>
            </w:r>
          </w:p>
        </w:tc>
        <w:tc>
          <w:tcPr>
            <w:tcW w:w="2268" w:type="dxa"/>
          </w:tcPr>
          <w:p w14:paraId="0FA43E09" w14:textId="77777777" w:rsidR="005577D9" w:rsidRPr="00CA386A" w:rsidRDefault="005577D9" w:rsidP="004007D0">
            <w:pPr>
              <w:rPr>
                <w:sz w:val="32"/>
                <w:szCs w:val="32"/>
              </w:rPr>
            </w:pPr>
            <w:r w:rsidRPr="00CA386A">
              <w:rPr>
                <w:sz w:val="32"/>
                <w:szCs w:val="32"/>
              </w:rPr>
              <w:t>QEWBTOTEE</w:t>
            </w:r>
          </w:p>
        </w:tc>
        <w:tc>
          <w:tcPr>
            <w:tcW w:w="4158" w:type="dxa"/>
          </w:tcPr>
          <w:p w14:paraId="2AEC8F4D" w14:textId="77777777" w:rsidR="005577D9" w:rsidRPr="00CA386A" w:rsidRDefault="005577D9" w:rsidP="004007D0">
            <w:pPr>
              <w:rPr>
                <w:sz w:val="32"/>
                <w:szCs w:val="32"/>
              </w:rPr>
            </w:pPr>
            <w:r w:rsidRPr="00CA386A">
              <w:rPr>
                <w:sz w:val="32"/>
                <w:szCs w:val="32"/>
              </w:rPr>
              <w:t>Qee31re+Qee72re+qee123re</w:t>
            </w:r>
          </w:p>
          <w:p w14:paraId="50424102" w14:textId="77777777" w:rsidR="005577D9" w:rsidRPr="00CA386A" w:rsidRDefault="005577D9" w:rsidP="004007D0">
            <w:pPr>
              <w:rPr>
                <w:sz w:val="32"/>
                <w:szCs w:val="32"/>
              </w:rPr>
            </w:pPr>
            <w:r w:rsidRPr="00CA386A">
              <w:rPr>
                <w:sz w:val="32"/>
                <w:szCs w:val="32"/>
              </w:rPr>
              <w:t>+qee194re+qee205re</w:t>
            </w:r>
          </w:p>
        </w:tc>
      </w:tr>
      <w:tr w:rsidR="005577D9" w:rsidRPr="00CA386A" w14:paraId="67A905CA" w14:textId="77777777" w:rsidTr="00853074">
        <w:tblPrEx>
          <w:tblLook w:val="04A0" w:firstRow="1" w:lastRow="0" w:firstColumn="1" w:lastColumn="0" w:noHBand="0" w:noVBand="1"/>
        </w:tblPrEx>
        <w:tc>
          <w:tcPr>
            <w:tcW w:w="2689" w:type="dxa"/>
          </w:tcPr>
          <w:p w14:paraId="4F27E801" w14:textId="77777777" w:rsidR="005577D9" w:rsidRPr="00CA386A" w:rsidRDefault="005577D9" w:rsidP="004007D0">
            <w:pPr>
              <w:rPr>
                <w:sz w:val="32"/>
                <w:szCs w:val="32"/>
              </w:rPr>
            </w:pPr>
            <w:r w:rsidRPr="00CA386A">
              <w:rPr>
                <w:sz w:val="32"/>
                <w:szCs w:val="32"/>
              </w:rPr>
              <w:t>Total QEWB Scores.</w:t>
            </w:r>
          </w:p>
        </w:tc>
        <w:tc>
          <w:tcPr>
            <w:tcW w:w="2268" w:type="dxa"/>
          </w:tcPr>
          <w:p w14:paraId="48FC42A8" w14:textId="77777777" w:rsidR="005577D9" w:rsidRPr="00CA386A" w:rsidRDefault="005577D9" w:rsidP="004007D0">
            <w:pPr>
              <w:rPr>
                <w:sz w:val="32"/>
                <w:szCs w:val="32"/>
              </w:rPr>
            </w:pPr>
            <w:r w:rsidRPr="00CA386A">
              <w:rPr>
                <w:sz w:val="32"/>
                <w:szCs w:val="32"/>
              </w:rPr>
              <w:t>QEWBTOT</w:t>
            </w:r>
          </w:p>
        </w:tc>
        <w:tc>
          <w:tcPr>
            <w:tcW w:w="4158" w:type="dxa"/>
          </w:tcPr>
          <w:p w14:paraId="10960E23" w14:textId="77777777" w:rsidR="005577D9" w:rsidRPr="00CA386A" w:rsidRDefault="005577D9" w:rsidP="004007D0">
            <w:pPr>
              <w:rPr>
                <w:sz w:val="32"/>
                <w:szCs w:val="32"/>
              </w:rPr>
            </w:pPr>
            <w:r w:rsidRPr="00CA386A">
              <w:rPr>
                <w:sz w:val="32"/>
                <w:szCs w:val="32"/>
              </w:rPr>
              <w:t>QEWBTOT</w:t>
            </w:r>
          </w:p>
        </w:tc>
      </w:tr>
      <w:tr w:rsidR="005577D9" w:rsidRPr="00CA386A" w14:paraId="6C62295C" w14:textId="77777777" w:rsidTr="00853074">
        <w:tblPrEx>
          <w:tblLook w:val="04A0" w:firstRow="1" w:lastRow="0" w:firstColumn="1" w:lastColumn="0" w:noHBand="0" w:noVBand="1"/>
        </w:tblPrEx>
        <w:tc>
          <w:tcPr>
            <w:tcW w:w="2689" w:type="dxa"/>
          </w:tcPr>
          <w:p w14:paraId="5A50159C" w14:textId="77777777" w:rsidR="005577D9" w:rsidRPr="00CA386A" w:rsidRDefault="005577D9" w:rsidP="004007D0">
            <w:pPr>
              <w:rPr>
                <w:sz w:val="32"/>
                <w:szCs w:val="32"/>
              </w:rPr>
            </w:pPr>
            <w:r w:rsidRPr="00CA386A">
              <w:rPr>
                <w:sz w:val="32"/>
                <w:szCs w:val="32"/>
              </w:rPr>
              <w:t>Total QEWB Score transformed</w:t>
            </w:r>
          </w:p>
        </w:tc>
        <w:tc>
          <w:tcPr>
            <w:tcW w:w="2268" w:type="dxa"/>
          </w:tcPr>
          <w:p w14:paraId="4D59EBD8" w14:textId="77777777" w:rsidR="005577D9" w:rsidRPr="00CA386A" w:rsidRDefault="005577D9" w:rsidP="004007D0">
            <w:pPr>
              <w:rPr>
                <w:sz w:val="32"/>
                <w:szCs w:val="32"/>
              </w:rPr>
            </w:pPr>
            <w:r w:rsidRPr="00CA386A">
              <w:rPr>
                <w:sz w:val="32"/>
                <w:szCs w:val="32"/>
              </w:rPr>
              <w:t>QEWBTOT2</w:t>
            </w:r>
          </w:p>
        </w:tc>
        <w:tc>
          <w:tcPr>
            <w:tcW w:w="4158" w:type="dxa"/>
          </w:tcPr>
          <w:p w14:paraId="0DB9A612" w14:textId="77777777" w:rsidR="005577D9" w:rsidRPr="00CA386A" w:rsidRDefault="005577D9" w:rsidP="004007D0">
            <w:pPr>
              <w:rPr>
                <w:sz w:val="32"/>
                <w:szCs w:val="32"/>
              </w:rPr>
            </w:pPr>
            <w:r w:rsidRPr="00CA386A">
              <w:rPr>
                <w:sz w:val="32"/>
                <w:szCs w:val="32"/>
              </w:rPr>
              <w:t>1=low</w:t>
            </w:r>
          </w:p>
          <w:p w14:paraId="2624C9E5" w14:textId="77777777" w:rsidR="005577D9" w:rsidRPr="00CA386A" w:rsidRDefault="005577D9" w:rsidP="004007D0">
            <w:pPr>
              <w:rPr>
                <w:sz w:val="32"/>
                <w:szCs w:val="32"/>
              </w:rPr>
            </w:pPr>
            <w:r w:rsidRPr="00CA386A">
              <w:rPr>
                <w:sz w:val="32"/>
                <w:szCs w:val="32"/>
              </w:rPr>
              <w:t>2=high</w:t>
            </w:r>
          </w:p>
        </w:tc>
      </w:tr>
    </w:tbl>
    <w:p w14:paraId="6C33C293" w14:textId="4CDF51C4" w:rsidR="005577D9" w:rsidRPr="00CA386A" w:rsidRDefault="005577D9" w:rsidP="004007D0">
      <w:pPr>
        <w:spacing w:line="240" w:lineRule="auto"/>
        <w:rPr>
          <w:rFonts w:ascii="Arial Black" w:hAnsi="Arial Black" w:cstheme="minorHAnsi"/>
          <w:b/>
          <w:sz w:val="28"/>
          <w:szCs w:val="28"/>
        </w:rPr>
      </w:pPr>
    </w:p>
    <w:sdt>
      <w:sdtPr>
        <w:rPr>
          <w:rFonts w:ascii="Arial" w:eastAsiaTheme="minorHAnsi" w:hAnsi="Arial" w:cstheme="minorBidi"/>
          <w:b w:val="0"/>
          <w:bCs w:val="0"/>
          <w:kern w:val="0"/>
          <w:sz w:val="23"/>
          <w:szCs w:val="22"/>
          <w:lang w:eastAsia="en-US"/>
        </w:rPr>
        <w:id w:val="-733390228"/>
        <w:docPartObj>
          <w:docPartGallery w:val="Bibliographies"/>
          <w:docPartUnique/>
        </w:docPartObj>
      </w:sdtPr>
      <w:sdtContent>
        <w:p w14:paraId="2118294E" w14:textId="185CB8AE" w:rsidR="00406EC3" w:rsidRPr="00CA386A" w:rsidRDefault="00406EC3" w:rsidP="004007D0">
          <w:pPr>
            <w:pStyle w:val="Heading1"/>
          </w:pPr>
        </w:p>
        <w:p w14:paraId="3BC9777C" w14:textId="4671760D" w:rsidR="00064715" w:rsidRPr="00CA386A" w:rsidRDefault="005C7B1C" w:rsidP="004007D0">
          <w:pPr>
            <w:spacing w:line="240" w:lineRule="auto"/>
          </w:pPr>
        </w:p>
      </w:sdtContent>
    </w:sdt>
    <w:sdt>
      <w:sdtPr>
        <w:rPr>
          <w:rFonts w:ascii="Arial" w:eastAsiaTheme="minorHAnsi" w:hAnsi="Arial" w:cstheme="minorBidi"/>
          <w:b w:val="0"/>
          <w:bCs w:val="0"/>
          <w:kern w:val="0"/>
          <w:sz w:val="23"/>
          <w:szCs w:val="22"/>
          <w:lang w:eastAsia="en-US"/>
        </w:rPr>
        <w:id w:val="-1899812219"/>
        <w:docPartObj>
          <w:docPartGallery w:val="Bibliographies"/>
          <w:docPartUnique/>
        </w:docPartObj>
      </w:sdtPr>
      <w:sdtEndPr>
        <w:rPr>
          <w:sz w:val="28"/>
          <w:szCs w:val="28"/>
        </w:rPr>
      </w:sdtEndPr>
      <w:sdtContent>
        <w:p w14:paraId="47878B98" w14:textId="77777777" w:rsidR="004007D0" w:rsidRPr="00CA386A" w:rsidRDefault="004007D0" w:rsidP="004007D0">
          <w:pPr>
            <w:pStyle w:val="Heading1"/>
          </w:pPr>
        </w:p>
        <w:p w14:paraId="4313A496" w14:textId="57BAC36E" w:rsidR="003443CD" w:rsidRPr="00CA386A" w:rsidRDefault="005C7B1C" w:rsidP="00CA386A">
          <w:pPr>
            <w:pStyle w:val="Heading1"/>
          </w:pPr>
        </w:p>
      </w:sdtContent>
    </w:sdt>
    <w:p w14:paraId="5AC9836D" w14:textId="77777777" w:rsidR="003443CD" w:rsidRPr="00D07DE1" w:rsidRDefault="003443CD" w:rsidP="004007D0">
      <w:pPr>
        <w:pStyle w:val="Heading1"/>
        <w:spacing w:line="480" w:lineRule="auto"/>
        <w:jc w:val="center"/>
        <w:rPr>
          <w:rFonts w:ascii="Arial Black" w:hAnsi="Arial Black"/>
          <w:sz w:val="28"/>
          <w:szCs w:val="28"/>
        </w:rPr>
      </w:pPr>
    </w:p>
    <w:sectPr w:rsidR="003443CD" w:rsidRPr="00D07DE1" w:rsidSect="0013731F">
      <w:pgSz w:w="11909" w:h="16834" w:code="9"/>
      <w:pgMar w:top="1134" w:right="1418" w:bottom="2268" w:left="141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3ED376" w14:textId="77777777" w:rsidR="004D3558" w:rsidRDefault="004D3558">
      <w:pPr>
        <w:spacing w:after="0" w:line="240" w:lineRule="auto"/>
      </w:pPr>
      <w:r>
        <w:separator/>
      </w:r>
    </w:p>
  </w:endnote>
  <w:endnote w:type="continuationSeparator" w:id="0">
    <w:p w14:paraId="642362A1" w14:textId="77777777" w:rsidR="004D3558" w:rsidRDefault="004D35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5109117"/>
      <w:docPartObj>
        <w:docPartGallery w:val="Page Numbers (Bottom of Page)"/>
        <w:docPartUnique/>
      </w:docPartObj>
    </w:sdtPr>
    <w:sdtEndPr>
      <w:rPr>
        <w:noProof/>
      </w:rPr>
    </w:sdtEndPr>
    <w:sdtContent>
      <w:p w14:paraId="59702D0A" w14:textId="47624F66" w:rsidR="005C7B1C" w:rsidRDefault="005C7B1C">
        <w:pPr>
          <w:pStyle w:val="Footer"/>
          <w:jc w:val="right"/>
        </w:pPr>
        <w:r>
          <w:fldChar w:fldCharType="begin"/>
        </w:r>
        <w:r>
          <w:instrText xml:space="preserve"> PAGE   \* MERGEFORMAT </w:instrText>
        </w:r>
        <w:r>
          <w:fldChar w:fldCharType="separate"/>
        </w:r>
        <w:r>
          <w:rPr>
            <w:noProof/>
          </w:rPr>
          <w:t>70</w:t>
        </w:r>
        <w:r>
          <w:rPr>
            <w:noProof/>
          </w:rPr>
          <w:fldChar w:fldCharType="end"/>
        </w:r>
      </w:p>
    </w:sdtContent>
  </w:sdt>
  <w:p w14:paraId="3600F34B" w14:textId="77777777" w:rsidR="005C7B1C" w:rsidRDefault="005C7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06C1E2" w14:textId="77777777" w:rsidR="004D3558" w:rsidRDefault="004D3558">
      <w:pPr>
        <w:spacing w:after="0" w:line="240" w:lineRule="auto"/>
      </w:pPr>
      <w:r>
        <w:separator/>
      </w:r>
    </w:p>
  </w:footnote>
  <w:footnote w:type="continuationSeparator" w:id="0">
    <w:p w14:paraId="3C7791BE" w14:textId="77777777" w:rsidR="004D3558" w:rsidRDefault="004D35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B9A7D0" w14:textId="3AD4BA95" w:rsidR="005C7B1C" w:rsidRDefault="005C7B1C">
    <w:pPr>
      <w:pStyle w:val="Header"/>
    </w:pPr>
  </w:p>
  <w:p w14:paraId="0E06A7B2" w14:textId="305C08AB" w:rsidR="005C7B1C" w:rsidRDefault="005C7B1C">
    <w:pPr>
      <w:pStyle w:val="Header"/>
    </w:pPr>
  </w:p>
  <w:p w14:paraId="55C55A04" w14:textId="0F1B39C0" w:rsidR="005C7B1C" w:rsidRDefault="005C7B1C">
    <w:pPr>
      <w:pStyle w:val="Header"/>
    </w:pPr>
  </w:p>
  <w:p w14:paraId="2BE3C991" w14:textId="77777777" w:rsidR="005C7B1C" w:rsidRDefault="005C7B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6A636D" w14:textId="77777777" w:rsidR="005C7B1C" w:rsidRDefault="005C7B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4564EE"/>
    <w:multiLevelType w:val="hybridMultilevel"/>
    <w:tmpl w:val="B30AFB94"/>
    <w:lvl w:ilvl="0" w:tplc="B372953A">
      <w:start w:val="1"/>
      <w:numFmt w:val="decimal"/>
      <w:lvlText w:val="%1."/>
      <w:lvlJc w:val="left"/>
      <w:pPr>
        <w:ind w:left="720" w:hanging="360"/>
      </w:pPr>
    </w:lvl>
    <w:lvl w:ilvl="1" w:tplc="80D0119C">
      <w:start w:val="1"/>
      <w:numFmt w:val="lowerLetter"/>
      <w:lvlText w:val="%2."/>
      <w:lvlJc w:val="left"/>
      <w:pPr>
        <w:ind w:left="1440" w:hanging="360"/>
      </w:pPr>
    </w:lvl>
    <w:lvl w:ilvl="2" w:tplc="DDD25E76">
      <w:start w:val="1"/>
      <w:numFmt w:val="lowerRoman"/>
      <w:lvlText w:val="%3."/>
      <w:lvlJc w:val="right"/>
      <w:pPr>
        <w:ind w:left="2160" w:hanging="180"/>
      </w:pPr>
    </w:lvl>
    <w:lvl w:ilvl="3" w:tplc="671638A2">
      <w:start w:val="1"/>
      <w:numFmt w:val="decimal"/>
      <w:lvlText w:val="%4."/>
      <w:lvlJc w:val="left"/>
      <w:pPr>
        <w:ind w:left="2880" w:hanging="360"/>
      </w:pPr>
    </w:lvl>
    <w:lvl w:ilvl="4" w:tplc="0ADE399E">
      <w:start w:val="1"/>
      <w:numFmt w:val="lowerLetter"/>
      <w:lvlText w:val="%5."/>
      <w:lvlJc w:val="left"/>
      <w:pPr>
        <w:ind w:left="3600" w:hanging="360"/>
      </w:pPr>
    </w:lvl>
    <w:lvl w:ilvl="5" w:tplc="C80AC680">
      <w:start w:val="1"/>
      <w:numFmt w:val="lowerRoman"/>
      <w:lvlText w:val="%6."/>
      <w:lvlJc w:val="right"/>
      <w:pPr>
        <w:ind w:left="4320" w:hanging="180"/>
      </w:pPr>
    </w:lvl>
    <w:lvl w:ilvl="6" w:tplc="A508BCAE">
      <w:start w:val="1"/>
      <w:numFmt w:val="decimal"/>
      <w:lvlText w:val="%7."/>
      <w:lvlJc w:val="left"/>
      <w:pPr>
        <w:ind w:left="5040" w:hanging="360"/>
      </w:pPr>
    </w:lvl>
    <w:lvl w:ilvl="7" w:tplc="152A38AC">
      <w:start w:val="1"/>
      <w:numFmt w:val="lowerLetter"/>
      <w:lvlText w:val="%8."/>
      <w:lvlJc w:val="left"/>
      <w:pPr>
        <w:ind w:left="5760" w:hanging="360"/>
      </w:pPr>
    </w:lvl>
    <w:lvl w:ilvl="8" w:tplc="B074C022">
      <w:start w:val="1"/>
      <w:numFmt w:val="lowerRoman"/>
      <w:lvlText w:val="%9."/>
      <w:lvlJc w:val="right"/>
      <w:pPr>
        <w:ind w:left="6480" w:hanging="180"/>
      </w:pPr>
    </w:lvl>
  </w:abstractNum>
  <w:abstractNum w:abstractNumId="1" w15:restartNumberingAfterBreak="0">
    <w:nsid w:val="3D647704"/>
    <w:multiLevelType w:val="hybridMultilevel"/>
    <w:tmpl w:val="6292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E1A47"/>
    <w:multiLevelType w:val="hybridMultilevel"/>
    <w:tmpl w:val="17A0C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373C19"/>
    <w:multiLevelType w:val="hybridMultilevel"/>
    <w:tmpl w:val="1BF4C078"/>
    <w:lvl w:ilvl="0" w:tplc="3F0AC71C">
      <w:start w:val="1"/>
      <w:numFmt w:val="decimal"/>
      <w:lvlText w:val="%1."/>
      <w:lvlJc w:val="left"/>
      <w:pPr>
        <w:ind w:left="720" w:hanging="360"/>
      </w:pPr>
    </w:lvl>
    <w:lvl w:ilvl="1" w:tplc="F23692EA">
      <w:start w:val="1"/>
      <w:numFmt w:val="lowerLetter"/>
      <w:lvlText w:val="%2."/>
      <w:lvlJc w:val="left"/>
      <w:pPr>
        <w:ind w:left="1440" w:hanging="360"/>
      </w:pPr>
    </w:lvl>
    <w:lvl w:ilvl="2" w:tplc="A30A5E04">
      <w:start w:val="1"/>
      <w:numFmt w:val="lowerRoman"/>
      <w:lvlText w:val="%3."/>
      <w:lvlJc w:val="right"/>
      <w:pPr>
        <w:ind w:left="2160" w:hanging="180"/>
      </w:pPr>
    </w:lvl>
    <w:lvl w:ilvl="3" w:tplc="59685EFC">
      <w:start w:val="1"/>
      <w:numFmt w:val="decimal"/>
      <w:lvlText w:val="%4."/>
      <w:lvlJc w:val="left"/>
      <w:pPr>
        <w:ind w:left="2880" w:hanging="360"/>
      </w:pPr>
    </w:lvl>
    <w:lvl w:ilvl="4" w:tplc="5AB2B908">
      <w:start w:val="1"/>
      <w:numFmt w:val="lowerLetter"/>
      <w:lvlText w:val="%5."/>
      <w:lvlJc w:val="left"/>
      <w:pPr>
        <w:ind w:left="3600" w:hanging="360"/>
      </w:pPr>
    </w:lvl>
    <w:lvl w:ilvl="5" w:tplc="E8C0C90A">
      <w:start w:val="1"/>
      <w:numFmt w:val="lowerRoman"/>
      <w:lvlText w:val="%6."/>
      <w:lvlJc w:val="right"/>
      <w:pPr>
        <w:ind w:left="4320" w:hanging="180"/>
      </w:pPr>
    </w:lvl>
    <w:lvl w:ilvl="6" w:tplc="08F2988C">
      <w:start w:val="1"/>
      <w:numFmt w:val="decimal"/>
      <w:lvlText w:val="%7."/>
      <w:lvlJc w:val="left"/>
      <w:pPr>
        <w:ind w:left="5040" w:hanging="360"/>
      </w:pPr>
    </w:lvl>
    <w:lvl w:ilvl="7" w:tplc="B19A161E">
      <w:start w:val="1"/>
      <w:numFmt w:val="lowerLetter"/>
      <w:lvlText w:val="%8."/>
      <w:lvlJc w:val="left"/>
      <w:pPr>
        <w:ind w:left="5760" w:hanging="360"/>
      </w:pPr>
    </w:lvl>
    <w:lvl w:ilvl="8" w:tplc="E8B0282A">
      <w:start w:val="1"/>
      <w:numFmt w:val="lowerRoman"/>
      <w:lvlText w:val="%9."/>
      <w:lvlJc w:val="right"/>
      <w:pPr>
        <w:ind w:left="6480" w:hanging="180"/>
      </w:pPr>
    </w:lvl>
  </w:abstractNum>
  <w:abstractNum w:abstractNumId="4" w15:restartNumberingAfterBreak="0">
    <w:nsid w:val="7CCE2B5F"/>
    <w:multiLevelType w:val="hybridMultilevel"/>
    <w:tmpl w:val="3B2C867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4"/>
  </w:num>
  <w:num w:numId="3">
    <w:abstractNumId w:val="2"/>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566D"/>
    <w:rsid w:val="00004BAE"/>
    <w:rsid w:val="00013CC9"/>
    <w:rsid w:val="00017161"/>
    <w:rsid w:val="00023F2F"/>
    <w:rsid w:val="0003143B"/>
    <w:rsid w:val="00034429"/>
    <w:rsid w:val="0004460E"/>
    <w:rsid w:val="000462C1"/>
    <w:rsid w:val="00050593"/>
    <w:rsid w:val="00052758"/>
    <w:rsid w:val="000550DA"/>
    <w:rsid w:val="00056715"/>
    <w:rsid w:val="00064715"/>
    <w:rsid w:val="0006698D"/>
    <w:rsid w:val="00080DBD"/>
    <w:rsid w:val="0008440B"/>
    <w:rsid w:val="00084C18"/>
    <w:rsid w:val="00086094"/>
    <w:rsid w:val="000909AB"/>
    <w:rsid w:val="00094EA4"/>
    <w:rsid w:val="00095B96"/>
    <w:rsid w:val="000A0145"/>
    <w:rsid w:val="000A08B5"/>
    <w:rsid w:val="000A6E17"/>
    <w:rsid w:val="000A752B"/>
    <w:rsid w:val="000B3FFB"/>
    <w:rsid w:val="000C4B9A"/>
    <w:rsid w:val="000C79D9"/>
    <w:rsid w:val="000D366A"/>
    <w:rsid w:val="000D5E4F"/>
    <w:rsid w:val="000E336A"/>
    <w:rsid w:val="000E6E54"/>
    <w:rsid w:val="000E7FCB"/>
    <w:rsid w:val="000F4C02"/>
    <w:rsid w:val="001031A8"/>
    <w:rsid w:val="00112EDD"/>
    <w:rsid w:val="00124FCF"/>
    <w:rsid w:val="00125280"/>
    <w:rsid w:val="00125314"/>
    <w:rsid w:val="00127CAD"/>
    <w:rsid w:val="00130D87"/>
    <w:rsid w:val="0013731F"/>
    <w:rsid w:val="00137677"/>
    <w:rsid w:val="00140012"/>
    <w:rsid w:val="00147E9F"/>
    <w:rsid w:val="00151216"/>
    <w:rsid w:val="00161DD4"/>
    <w:rsid w:val="0016559C"/>
    <w:rsid w:val="00176F8E"/>
    <w:rsid w:val="00177526"/>
    <w:rsid w:val="00177D75"/>
    <w:rsid w:val="001820B2"/>
    <w:rsid w:val="0018566D"/>
    <w:rsid w:val="001877AC"/>
    <w:rsid w:val="001920BC"/>
    <w:rsid w:val="00192FC4"/>
    <w:rsid w:val="001A67E9"/>
    <w:rsid w:val="001B75C6"/>
    <w:rsid w:val="001C4062"/>
    <w:rsid w:val="001E0C00"/>
    <w:rsid w:val="0020191E"/>
    <w:rsid w:val="0025608E"/>
    <w:rsid w:val="00257F78"/>
    <w:rsid w:val="00272B5F"/>
    <w:rsid w:val="0029079A"/>
    <w:rsid w:val="002A2D91"/>
    <w:rsid w:val="002A31A7"/>
    <w:rsid w:val="002B1BC3"/>
    <w:rsid w:val="002B2D83"/>
    <w:rsid w:val="002B77A7"/>
    <w:rsid w:val="002B7CAB"/>
    <w:rsid w:val="002D0103"/>
    <w:rsid w:val="002D1272"/>
    <w:rsid w:val="002E2086"/>
    <w:rsid w:val="002F0CA9"/>
    <w:rsid w:val="002F25A9"/>
    <w:rsid w:val="00300802"/>
    <w:rsid w:val="00305873"/>
    <w:rsid w:val="00307B57"/>
    <w:rsid w:val="003158E9"/>
    <w:rsid w:val="00316F80"/>
    <w:rsid w:val="003228BA"/>
    <w:rsid w:val="00332C3A"/>
    <w:rsid w:val="00333E7C"/>
    <w:rsid w:val="003377DF"/>
    <w:rsid w:val="00342E4C"/>
    <w:rsid w:val="003443CD"/>
    <w:rsid w:val="00346E91"/>
    <w:rsid w:val="00347FE3"/>
    <w:rsid w:val="003602E8"/>
    <w:rsid w:val="00362F1A"/>
    <w:rsid w:val="003726BC"/>
    <w:rsid w:val="00375E08"/>
    <w:rsid w:val="00384802"/>
    <w:rsid w:val="00385C81"/>
    <w:rsid w:val="00390D2A"/>
    <w:rsid w:val="003A1356"/>
    <w:rsid w:val="003A3DD7"/>
    <w:rsid w:val="003A4637"/>
    <w:rsid w:val="003A6A4E"/>
    <w:rsid w:val="003B071F"/>
    <w:rsid w:val="003C1347"/>
    <w:rsid w:val="003C36D9"/>
    <w:rsid w:val="003C394E"/>
    <w:rsid w:val="003C7BC0"/>
    <w:rsid w:val="003E5EA8"/>
    <w:rsid w:val="003F39EB"/>
    <w:rsid w:val="003F6076"/>
    <w:rsid w:val="004007D0"/>
    <w:rsid w:val="00403346"/>
    <w:rsid w:val="0040651A"/>
    <w:rsid w:val="00406EC3"/>
    <w:rsid w:val="00410887"/>
    <w:rsid w:val="00411B95"/>
    <w:rsid w:val="0041200A"/>
    <w:rsid w:val="0041276C"/>
    <w:rsid w:val="004136F2"/>
    <w:rsid w:val="004240BC"/>
    <w:rsid w:val="0042656D"/>
    <w:rsid w:val="0043018D"/>
    <w:rsid w:val="004425BB"/>
    <w:rsid w:val="00444AC6"/>
    <w:rsid w:val="00447B84"/>
    <w:rsid w:val="004500EE"/>
    <w:rsid w:val="00451DB4"/>
    <w:rsid w:val="004648AE"/>
    <w:rsid w:val="00470BAE"/>
    <w:rsid w:val="00472F2A"/>
    <w:rsid w:val="0047319C"/>
    <w:rsid w:val="004812A3"/>
    <w:rsid w:val="00485210"/>
    <w:rsid w:val="004931DC"/>
    <w:rsid w:val="004A55BE"/>
    <w:rsid w:val="004B6941"/>
    <w:rsid w:val="004B6EA8"/>
    <w:rsid w:val="004C6DA4"/>
    <w:rsid w:val="004D3558"/>
    <w:rsid w:val="004D4701"/>
    <w:rsid w:val="004E0080"/>
    <w:rsid w:val="004E7730"/>
    <w:rsid w:val="00506961"/>
    <w:rsid w:val="005123B4"/>
    <w:rsid w:val="00527A41"/>
    <w:rsid w:val="005343D1"/>
    <w:rsid w:val="00542136"/>
    <w:rsid w:val="005421ED"/>
    <w:rsid w:val="005445C2"/>
    <w:rsid w:val="005577D9"/>
    <w:rsid w:val="00562BB6"/>
    <w:rsid w:val="00564029"/>
    <w:rsid w:val="005730D3"/>
    <w:rsid w:val="00574543"/>
    <w:rsid w:val="005A3DA4"/>
    <w:rsid w:val="005A434A"/>
    <w:rsid w:val="005A5868"/>
    <w:rsid w:val="005A5BF3"/>
    <w:rsid w:val="005A6A1F"/>
    <w:rsid w:val="005C0CCB"/>
    <w:rsid w:val="005C7B1C"/>
    <w:rsid w:val="005D474D"/>
    <w:rsid w:val="005E204B"/>
    <w:rsid w:val="005E7F5B"/>
    <w:rsid w:val="006044BE"/>
    <w:rsid w:val="00605EA0"/>
    <w:rsid w:val="00606137"/>
    <w:rsid w:val="0060639F"/>
    <w:rsid w:val="0060780C"/>
    <w:rsid w:val="00626A02"/>
    <w:rsid w:val="00635C07"/>
    <w:rsid w:val="00635C6A"/>
    <w:rsid w:val="006379A5"/>
    <w:rsid w:val="00637B90"/>
    <w:rsid w:val="0064010B"/>
    <w:rsid w:val="00641604"/>
    <w:rsid w:val="00643DE3"/>
    <w:rsid w:val="00660988"/>
    <w:rsid w:val="006663C8"/>
    <w:rsid w:val="00675E8A"/>
    <w:rsid w:val="00677C59"/>
    <w:rsid w:val="006A1707"/>
    <w:rsid w:val="006A23A4"/>
    <w:rsid w:val="006A3C00"/>
    <w:rsid w:val="006A72D8"/>
    <w:rsid w:val="006B071D"/>
    <w:rsid w:val="006C7D2A"/>
    <w:rsid w:val="006E3C6A"/>
    <w:rsid w:val="006E6AAA"/>
    <w:rsid w:val="00701A68"/>
    <w:rsid w:val="00720FB8"/>
    <w:rsid w:val="00721708"/>
    <w:rsid w:val="00726B54"/>
    <w:rsid w:val="00727A7C"/>
    <w:rsid w:val="00730521"/>
    <w:rsid w:val="00733BFA"/>
    <w:rsid w:val="00734008"/>
    <w:rsid w:val="007360B2"/>
    <w:rsid w:val="00772C2C"/>
    <w:rsid w:val="007872AA"/>
    <w:rsid w:val="00792FF6"/>
    <w:rsid w:val="007A15CB"/>
    <w:rsid w:val="007A1671"/>
    <w:rsid w:val="007A19A1"/>
    <w:rsid w:val="007A5BE5"/>
    <w:rsid w:val="007B18AA"/>
    <w:rsid w:val="007B4DAD"/>
    <w:rsid w:val="007B58D0"/>
    <w:rsid w:val="007B70E5"/>
    <w:rsid w:val="007B71DA"/>
    <w:rsid w:val="007C2173"/>
    <w:rsid w:val="007C2984"/>
    <w:rsid w:val="007C79D4"/>
    <w:rsid w:val="007C7B80"/>
    <w:rsid w:val="007D0470"/>
    <w:rsid w:val="007D1B6E"/>
    <w:rsid w:val="007D78ED"/>
    <w:rsid w:val="007E2B18"/>
    <w:rsid w:val="007E31B3"/>
    <w:rsid w:val="007F0527"/>
    <w:rsid w:val="007F3E50"/>
    <w:rsid w:val="007F541D"/>
    <w:rsid w:val="00800E37"/>
    <w:rsid w:val="00801C0F"/>
    <w:rsid w:val="00815F8F"/>
    <w:rsid w:val="0082716B"/>
    <w:rsid w:val="00835A5C"/>
    <w:rsid w:val="00850E01"/>
    <w:rsid w:val="00851264"/>
    <w:rsid w:val="00852AC4"/>
    <w:rsid w:val="00853074"/>
    <w:rsid w:val="00865297"/>
    <w:rsid w:val="00873138"/>
    <w:rsid w:val="00873FD5"/>
    <w:rsid w:val="008840C2"/>
    <w:rsid w:val="00884BC0"/>
    <w:rsid w:val="00894CE9"/>
    <w:rsid w:val="0089551B"/>
    <w:rsid w:val="008A0792"/>
    <w:rsid w:val="008A14B7"/>
    <w:rsid w:val="008B198D"/>
    <w:rsid w:val="008B3A10"/>
    <w:rsid w:val="008B5B0A"/>
    <w:rsid w:val="008B5C8C"/>
    <w:rsid w:val="008C2811"/>
    <w:rsid w:val="008C3996"/>
    <w:rsid w:val="008C69B6"/>
    <w:rsid w:val="008D0E51"/>
    <w:rsid w:val="008D1CDE"/>
    <w:rsid w:val="008E3EF0"/>
    <w:rsid w:val="008E6ADE"/>
    <w:rsid w:val="008F5855"/>
    <w:rsid w:val="008F603F"/>
    <w:rsid w:val="008F7D91"/>
    <w:rsid w:val="00906381"/>
    <w:rsid w:val="009249D0"/>
    <w:rsid w:val="00925D26"/>
    <w:rsid w:val="0092757F"/>
    <w:rsid w:val="0093027A"/>
    <w:rsid w:val="0093143E"/>
    <w:rsid w:val="009472E0"/>
    <w:rsid w:val="00954FB8"/>
    <w:rsid w:val="009622BB"/>
    <w:rsid w:val="00962DBD"/>
    <w:rsid w:val="00962F9E"/>
    <w:rsid w:val="00965CDF"/>
    <w:rsid w:val="00971B69"/>
    <w:rsid w:val="009830DB"/>
    <w:rsid w:val="00994D70"/>
    <w:rsid w:val="00995D0E"/>
    <w:rsid w:val="00995EF0"/>
    <w:rsid w:val="00997A7B"/>
    <w:rsid w:val="009B7408"/>
    <w:rsid w:val="009C5F25"/>
    <w:rsid w:val="009D1050"/>
    <w:rsid w:val="009D222F"/>
    <w:rsid w:val="009D7BAD"/>
    <w:rsid w:val="009F1282"/>
    <w:rsid w:val="00A00C9E"/>
    <w:rsid w:val="00A123CD"/>
    <w:rsid w:val="00A12C88"/>
    <w:rsid w:val="00A21829"/>
    <w:rsid w:val="00A274F4"/>
    <w:rsid w:val="00A31642"/>
    <w:rsid w:val="00A31970"/>
    <w:rsid w:val="00A37C18"/>
    <w:rsid w:val="00A37E35"/>
    <w:rsid w:val="00A513B4"/>
    <w:rsid w:val="00A52526"/>
    <w:rsid w:val="00A55C5C"/>
    <w:rsid w:val="00A7386C"/>
    <w:rsid w:val="00A83BD9"/>
    <w:rsid w:val="00A90349"/>
    <w:rsid w:val="00A912F5"/>
    <w:rsid w:val="00AA1566"/>
    <w:rsid w:val="00AA3B1A"/>
    <w:rsid w:val="00AA59E1"/>
    <w:rsid w:val="00AA5AF5"/>
    <w:rsid w:val="00AC137D"/>
    <w:rsid w:val="00AC3E09"/>
    <w:rsid w:val="00AC5D22"/>
    <w:rsid w:val="00AD09BB"/>
    <w:rsid w:val="00AD553B"/>
    <w:rsid w:val="00AE5787"/>
    <w:rsid w:val="00AF47E7"/>
    <w:rsid w:val="00B00052"/>
    <w:rsid w:val="00B034DA"/>
    <w:rsid w:val="00B03584"/>
    <w:rsid w:val="00B06DD2"/>
    <w:rsid w:val="00B13453"/>
    <w:rsid w:val="00B2373D"/>
    <w:rsid w:val="00B26AB2"/>
    <w:rsid w:val="00B3407D"/>
    <w:rsid w:val="00B4316C"/>
    <w:rsid w:val="00B54527"/>
    <w:rsid w:val="00B5589B"/>
    <w:rsid w:val="00B604D5"/>
    <w:rsid w:val="00B634B7"/>
    <w:rsid w:val="00B64E05"/>
    <w:rsid w:val="00B808B5"/>
    <w:rsid w:val="00B96333"/>
    <w:rsid w:val="00BA5B18"/>
    <w:rsid w:val="00BA6742"/>
    <w:rsid w:val="00BB4E23"/>
    <w:rsid w:val="00BC126E"/>
    <w:rsid w:val="00BC5A8C"/>
    <w:rsid w:val="00BC7917"/>
    <w:rsid w:val="00BD0330"/>
    <w:rsid w:val="00BE0B8D"/>
    <w:rsid w:val="00BE2C5B"/>
    <w:rsid w:val="00BE72D3"/>
    <w:rsid w:val="00BF1D61"/>
    <w:rsid w:val="00BF77DD"/>
    <w:rsid w:val="00C20761"/>
    <w:rsid w:val="00C35DC9"/>
    <w:rsid w:val="00C35F89"/>
    <w:rsid w:val="00C421D8"/>
    <w:rsid w:val="00C44C12"/>
    <w:rsid w:val="00C469D6"/>
    <w:rsid w:val="00C5183C"/>
    <w:rsid w:val="00C52ECC"/>
    <w:rsid w:val="00C56BDB"/>
    <w:rsid w:val="00C60730"/>
    <w:rsid w:val="00C6625B"/>
    <w:rsid w:val="00C70066"/>
    <w:rsid w:val="00C77CAF"/>
    <w:rsid w:val="00C87820"/>
    <w:rsid w:val="00C913FD"/>
    <w:rsid w:val="00CA24E2"/>
    <w:rsid w:val="00CA386A"/>
    <w:rsid w:val="00CB36EF"/>
    <w:rsid w:val="00CC1318"/>
    <w:rsid w:val="00CC5F76"/>
    <w:rsid w:val="00CD2E41"/>
    <w:rsid w:val="00CD7701"/>
    <w:rsid w:val="00CE306E"/>
    <w:rsid w:val="00CE7A37"/>
    <w:rsid w:val="00D01C5B"/>
    <w:rsid w:val="00D01E0A"/>
    <w:rsid w:val="00D027A6"/>
    <w:rsid w:val="00D05836"/>
    <w:rsid w:val="00D07DE1"/>
    <w:rsid w:val="00D15E10"/>
    <w:rsid w:val="00D2496A"/>
    <w:rsid w:val="00D437CD"/>
    <w:rsid w:val="00D5774C"/>
    <w:rsid w:val="00D71996"/>
    <w:rsid w:val="00D72FFA"/>
    <w:rsid w:val="00D819A0"/>
    <w:rsid w:val="00D83237"/>
    <w:rsid w:val="00D92F99"/>
    <w:rsid w:val="00D97B7B"/>
    <w:rsid w:val="00DA4372"/>
    <w:rsid w:val="00DA447C"/>
    <w:rsid w:val="00DA564B"/>
    <w:rsid w:val="00DD1D60"/>
    <w:rsid w:val="00DE4E76"/>
    <w:rsid w:val="00DF3FA3"/>
    <w:rsid w:val="00DF6A03"/>
    <w:rsid w:val="00E04BFF"/>
    <w:rsid w:val="00E0552A"/>
    <w:rsid w:val="00E0751F"/>
    <w:rsid w:val="00E11D53"/>
    <w:rsid w:val="00E15920"/>
    <w:rsid w:val="00E15A1C"/>
    <w:rsid w:val="00E17C0A"/>
    <w:rsid w:val="00E2154F"/>
    <w:rsid w:val="00E22EFD"/>
    <w:rsid w:val="00E27ADA"/>
    <w:rsid w:val="00E35B8B"/>
    <w:rsid w:val="00E37B5B"/>
    <w:rsid w:val="00E429B8"/>
    <w:rsid w:val="00E429D5"/>
    <w:rsid w:val="00E544DD"/>
    <w:rsid w:val="00E57EBE"/>
    <w:rsid w:val="00E61EAB"/>
    <w:rsid w:val="00E6501D"/>
    <w:rsid w:val="00E75A7D"/>
    <w:rsid w:val="00E7716A"/>
    <w:rsid w:val="00E81706"/>
    <w:rsid w:val="00E9634F"/>
    <w:rsid w:val="00EA35E0"/>
    <w:rsid w:val="00EA53B2"/>
    <w:rsid w:val="00EA5BA1"/>
    <w:rsid w:val="00EC004E"/>
    <w:rsid w:val="00EC023B"/>
    <w:rsid w:val="00ED382B"/>
    <w:rsid w:val="00EE35DC"/>
    <w:rsid w:val="00EE61AA"/>
    <w:rsid w:val="00EF1858"/>
    <w:rsid w:val="00F10E92"/>
    <w:rsid w:val="00F10FF5"/>
    <w:rsid w:val="00F122FC"/>
    <w:rsid w:val="00F15442"/>
    <w:rsid w:val="00F41F2A"/>
    <w:rsid w:val="00F42C22"/>
    <w:rsid w:val="00F862CE"/>
    <w:rsid w:val="00F87168"/>
    <w:rsid w:val="00F878B5"/>
    <w:rsid w:val="00F91CAD"/>
    <w:rsid w:val="00FB730D"/>
    <w:rsid w:val="00FC7560"/>
    <w:rsid w:val="00FD0533"/>
    <w:rsid w:val="00FD3816"/>
    <w:rsid w:val="00FF295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35C82A"/>
  <w15:chartTrackingRefBased/>
  <w15:docId w15:val="{0A668029-2B0D-4A27-B21C-BAC7EC9B3E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3"/>
        <w:szCs w:val="22"/>
        <w:lang w:val="en-GB" w:eastAsia="en-US" w:bidi="ar-SA"/>
      </w:rPr>
    </w:rPrDefault>
    <w:pPrDefault>
      <w:pPr>
        <w:spacing w:after="200" w:line="312"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EA5BA1"/>
    <w:pPr>
      <w:autoSpaceDN w:val="0"/>
      <w:spacing w:before="100" w:after="100" w:line="240" w:lineRule="auto"/>
      <w:jc w:val="left"/>
      <w:outlineLvl w:val="0"/>
    </w:pPr>
    <w:rPr>
      <w:rFonts w:ascii="Times New Roman" w:eastAsia="Times New Roman" w:hAnsi="Times New Roman" w:cs="Times New Roman"/>
      <w:b/>
      <w:bCs/>
      <w:kern w:val="3"/>
      <w:sz w:val="48"/>
      <w:szCs w:val="48"/>
      <w:lang w:eastAsia="en-GB"/>
    </w:rPr>
  </w:style>
  <w:style w:type="paragraph" w:styleId="Heading2">
    <w:name w:val="heading 2"/>
    <w:basedOn w:val="Normal"/>
    <w:next w:val="Normal"/>
    <w:link w:val="Heading2Char"/>
    <w:uiPriority w:val="9"/>
    <w:unhideWhenUsed/>
    <w:qFormat/>
    <w:rsid w:val="00962F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62F9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D1B6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920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35B8B"/>
    <w:rPr>
      <w:color w:val="0000FF"/>
      <w:u w:val="single"/>
    </w:rPr>
  </w:style>
  <w:style w:type="paragraph" w:styleId="BalloonText">
    <w:name w:val="Balloon Text"/>
    <w:basedOn w:val="Normal"/>
    <w:link w:val="BalloonTextChar"/>
    <w:uiPriority w:val="99"/>
    <w:semiHidden/>
    <w:unhideWhenUsed/>
    <w:rsid w:val="00094E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4EA4"/>
    <w:rPr>
      <w:rFonts w:ascii="Segoe UI" w:hAnsi="Segoe UI" w:cs="Segoe UI"/>
      <w:sz w:val="18"/>
      <w:szCs w:val="18"/>
    </w:rPr>
  </w:style>
  <w:style w:type="paragraph" w:styleId="NormalWeb">
    <w:name w:val="Normal (Web)"/>
    <w:basedOn w:val="Normal"/>
    <w:uiPriority w:val="99"/>
    <w:rsid w:val="00140012"/>
    <w:pPr>
      <w:suppressAutoHyphens/>
      <w:autoSpaceDN w:val="0"/>
      <w:spacing w:before="100" w:after="100" w:line="240" w:lineRule="auto"/>
      <w:jc w:val="left"/>
      <w:textAlignment w:val="baseline"/>
    </w:pPr>
    <w:rPr>
      <w:rFonts w:ascii="Times New Roman" w:eastAsia="Times New Roman" w:hAnsi="Times New Roman" w:cs="Times New Roman"/>
      <w:sz w:val="24"/>
      <w:szCs w:val="24"/>
      <w:lang w:eastAsia="en-GB"/>
    </w:rPr>
  </w:style>
  <w:style w:type="paragraph" w:customStyle="1" w:styleId="paragraph">
    <w:name w:val="paragraph"/>
    <w:basedOn w:val="Normal"/>
    <w:rsid w:val="00140012"/>
    <w:pPr>
      <w:suppressAutoHyphens/>
      <w:autoSpaceDN w:val="0"/>
      <w:spacing w:before="100" w:after="100" w:line="240" w:lineRule="auto"/>
      <w:jc w:val="left"/>
      <w:textAlignment w:val="baseline"/>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40012"/>
  </w:style>
  <w:style w:type="character" w:customStyle="1" w:styleId="advancedproofingissue">
    <w:name w:val="advancedproofingissue"/>
    <w:basedOn w:val="DefaultParagraphFont"/>
    <w:rsid w:val="00140012"/>
  </w:style>
  <w:style w:type="character" w:customStyle="1" w:styleId="spellingerror">
    <w:name w:val="spellingerror"/>
    <w:basedOn w:val="DefaultParagraphFont"/>
    <w:rsid w:val="00140012"/>
  </w:style>
  <w:style w:type="character" w:customStyle="1" w:styleId="eop">
    <w:name w:val="eop"/>
    <w:basedOn w:val="DefaultParagraphFont"/>
    <w:rsid w:val="00140012"/>
  </w:style>
  <w:style w:type="paragraph" w:styleId="ListParagraph">
    <w:name w:val="List Paragraph"/>
    <w:basedOn w:val="Normal"/>
    <w:uiPriority w:val="34"/>
    <w:qFormat/>
    <w:rsid w:val="00140012"/>
    <w:pPr>
      <w:spacing w:after="0" w:line="240" w:lineRule="auto"/>
      <w:ind w:left="720"/>
      <w:contextualSpacing/>
      <w:jc w:val="left"/>
    </w:pPr>
    <w:rPr>
      <w:rFonts w:ascii="Calibri" w:eastAsia="Calibri" w:hAnsi="Calibri" w:cs="Times New Roman"/>
      <w:sz w:val="22"/>
    </w:rPr>
  </w:style>
  <w:style w:type="character" w:customStyle="1" w:styleId="Heading1Char">
    <w:name w:val="Heading 1 Char"/>
    <w:basedOn w:val="DefaultParagraphFont"/>
    <w:link w:val="Heading1"/>
    <w:uiPriority w:val="9"/>
    <w:rsid w:val="00EA5BA1"/>
    <w:rPr>
      <w:rFonts w:ascii="Times New Roman" w:eastAsia="Times New Roman" w:hAnsi="Times New Roman" w:cs="Times New Roman"/>
      <w:b/>
      <w:bCs/>
      <w:kern w:val="3"/>
      <w:sz w:val="48"/>
      <w:szCs w:val="48"/>
      <w:lang w:eastAsia="en-GB"/>
    </w:rPr>
  </w:style>
  <w:style w:type="paragraph" w:styleId="Bibliography">
    <w:name w:val="Bibliography"/>
    <w:basedOn w:val="Normal"/>
    <w:next w:val="Normal"/>
    <w:rsid w:val="00EA5BA1"/>
    <w:pPr>
      <w:suppressAutoHyphens/>
      <w:autoSpaceDN w:val="0"/>
      <w:spacing w:after="160" w:line="240" w:lineRule="auto"/>
      <w:jc w:val="left"/>
      <w:textAlignment w:val="baseline"/>
    </w:pPr>
    <w:rPr>
      <w:rFonts w:ascii="Calibri" w:eastAsia="Calibri" w:hAnsi="Calibri" w:cs="Times New Roman"/>
      <w:sz w:val="22"/>
    </w:rPr>
  </w:style>
  <w:style w:type="paragraph" w:styleId="Header">
    <w:name w:val="header"/>
    <w:basedOn w:val="Normal"/>
    <w:link w:val="HeaderChar"/>
    <w:uiPriority w:val="99"/>
    <w:unhideWhenUsed/>
    <w:rsid w:val="0060639F"/>
    <w:pPr>
      <w:tabs>
        <w:tab w:val="center" w:pos="4513"/>
        <w:tab w:val="right" w:pos="9026"/>
      </w:tabs>
      <w:suppressAutoHyphens/>
      <w:autoSpaceDN w:val="0"/>
      <w:spacing w:after="0" w:line="240" w:lineRule="auto"/>
      <w:jc w:val="left"/>
      <w:textAlignment w:val="baseline"/>
    </w:pPr>
    <w:rPr>
      <w:rFonts w:ascii="Calibri" w:eastAsia="Calibri" w:hAnsi="Calibri" w:cs="Times New Roman"/>
      <w:sz w:val="22"/>
    </w:rPr>
  </w:style>
  <w:style w:type="character" w:customStyle="1" w:styleId="HeaderChar">
    <w:name w:val="Header Char"/>
    <w:basedOn w:val="DefaultParagraphFont"/>
    <w:link w:val="Header"/>
    <w:uiPriority w:val="99"/>
    <w:rsid w:val="0060639F"/>
    <w:rPr>
      <w:rFonts w:ascii="Calibri" w:eastAsia="Calibri" w:hAnsi="Calibri" w:cs="Times New Roman"/>
      <w:sz w:val="22"/>
    </w:rPr>
  </w:style>
  <w:style w:type="paragraph" w:styleId="Footer">
    <w:name w:val="footer"/>
    <w:basedOn w:val="Normal"/>
    <w:link w:val="FooterChar"/>
    <w:uiPriority w:val="99"/>
    <w:unhideWhenUsed/>
    <w:rsid w:val="00573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30D3"/>
  </w:style>
  <w:style w:type="paragraph" w:styleId="TOCHeading">
    <w:name w:val="TOC Heading"/>
    <w:basedOn w:val="Heading1"/>
    <w:next w:val="Normal"/>
    <w:uiPriority w:val="39"/>
    <w:unhideWhenUsed/>
    <w:qFormat/>
    <w:rsid w:val="005730D3"/>
    <w:pPr>
      <w:keepNext/>
      <w:keepLines/>
      <w:autoSpaceDN/>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5730D3"/>
    <w:pPr>
      <w:spacing w:after="100" w:line="259" w:lineRule="auto"/>
      <w:ind w:left="220"/>
      <w:jc w:val="left"/>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850E01"/>
    <w:pPr>
      <w:tabs>
        <w:tab w:val="right" w:leader="dot" w:pos="9063"/>
      </w:tabs>
      <w:spacing w:after="100" w:line="480" w:lineRule="auto"/>
      <w:jc w:val="left"/>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5730D3"/>
    <w:pPr>
      <w:spacing w:after="100" w:line="259" w:lineRule="auto"/>
      <w:ind w:left="440"/>
      <w:jc w:val="left"/>
    </w:pPr>
    <w:rPr>
      <w:rFonts w:asciiTheme="minorHAnsi" w:eastAsiaTheme="minorEastAsia" w:hAnsiTheme="minorHAnsi" w:cs="Times New Roman"/>
      <w:sz w:val="22"/>
      <w:lang w:val="en-US"/>
    </w:rPr>
  </w:style>
  <w:style w:type="character" w:customStyle="1" w:styleId="Heading2Char">
    <w:name w:val="Heading 2 Char"/>
    <w:basedOn w:val="DefaultParagraphFont"/>
    <w:link w:val="Heading2"/>
    <w:uiPriority w:val="9"/>
    <w:rsid w:val="00962F9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62F9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962F9E"/>
    <w:rPr>
      <w:i/>
      <w:iCs/>
    </w:rPr>
  </w:style>
  <w:style w:type="character" w:customStyle="1" w:styleId="Heading4Char">
    <w:name w:val="Heading 4 Char"/>
    <w:basedOn w:val="DefaultParagraphFont"/>
    <w:link w:val="Heading4"/>
    <w:uiPriority w:val="9"/>
    <w:rsid w:val="007D1B6E"/>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13731F"/>
    <w:rPr>
      <w:b/>
      <w:bCs/>
    </w:rPr>
  </w:style>
  <w:style w:type="paragraph" w:styleId="TableofFigures">
    <w:name w:val="table of figures"/>
    <w:basedOn w:val="Normal"/>
    <w:next w:val="Normal"/>
    <w:uiPriority w:val="99"/>
    <w:unhideWhenUsed/>
    <w:rsid w:val="00332C3A"/>
    <w:pPr>
      <w:spacing w:after="0"/>
      <w:ind w:left="460" w:hanging="460"/>
      <w:jc w:val="left"/>
    </w:pPr>
    <w:rPr>
      <w:rFonts w:asciiTheme="minorHAnsi" w:hAnsiTheme="minorHAnsi" w:cstheme="minorHAnsi"/>
      <w:caps/>
      <w:sz w:val="20"/>
      <w:szCs w:val="20"/>
    </w:rPr>
  </w:style>
  <w:style w:type="paragraph" w:styleId="NoSpacing">
    <w:name w:val="No Spacing"/>
    <w:link w:val="NoSpacingChar"/>
    <w:uiPriority w:val="1"/>
    <w:qFormat/>
    <w:rsid w:val="00DE4E76"/>
    <w:pPr>
      <w:spacing w:after="0" w:line="240" w:lineRule="auto"/>
      <w:jc w:val="left"/>
    </w:pPr>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DE4E76"/>
    <w:rPr>
      <w:rFonts w:asciiTheme="minorHAnsi" w:eastAsiaTheme="minorEastAsia" w:hAnsiTheme="minorHAnsi"/>
      <w:sz w:val="22"/>
      <w:lang w:val="en-US"/>
    </w:rPr>
  </w:style>
  <w:style w:type="paragraph" w:styleId="Title">
    <w:name w:val="Title"/>
    <w:basedOn w:val="Normal"/>
    <w:next w:val="Normal"/>
    <w:link w:val="TitleChar"/>
    <w:uiPriority w:val="10"/>
    <w:qFormat/>
    <w:rsid w:val="00DE4E76"/>
    <w:pPr>
      <w:spacing w:after="0" w:line="216" w:lineRule="auto"/>
      <w:contextualSpacing/>
      <w:jc w:val="left"/>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DE4E76"/>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DE4E76"/>
    <w:pPr>
      <w:numPr>
        <w:ilvl w:val="1"/>
      </w:numPr>
      <w:spacing w:after="160" w:line="259" w:lineRule="auto"/>
      <w:jc w:val="left"/>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DE4E76"/>
    <w:rPr>
      <w:rFonts w:asciiTheme="minorHAnsi" w:eastAsiaTheme="minorEastAsia" w:hAnsiTheme="minorHAnsi" w:cs="Times New Roman"/>
      <w:color w:val="5A5A5A" w:themeColor="text1" w:themeTint="A5"/>
      <w:spacing w:val="15"/>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530878">
      <w:bodyDiv w:val="1"/>
      <w:marLeft w:val="0"/>
      <w:marRight w:val="0"/>
      <w:marTop w:val="0"/>
      <w:marBottom w:val="0"/>
      <w:divBdr>
        <w:top w:val="none" w:sz="0" w:space="0" w:color="auto"/>
        <w:left w:val="none" w:sz="0" w:space="0" w:color="auto"/>
        <w:bottom w:val="none" w:sz="0" w:space="0" w:color="auto"/>
        <w:right w:val="none" w:sz="0" w:space="0" w:color="auto"/>
      </w:divBdr>
    </w:div>
    <w:div w:id="108477718">
      <w:bodyDiv w:val="1"/>
      <w:marLeft w:val="0"/>
      <w:marRight w:val="0"/>
      <w:marTop w:val="0"/>
      <w:marBottom w:val="0"/>
      <w:divBdr>
        <w:top w:val="none" w:sz="0" w:space="0" w:color="auto"/>
        <w:left w:val="none" w:sz="0" w:space="0" w:color="auto"/>
        <w:bottom w:val="none" w:sz="0" w:space="0" w:color="auto"/>
        <w:right w:val="none" w:sz="0" w:space="0" w:color="auto"/>
      </w:divBdr>
    </w:div>
    <w:div w:id="153375431">
      <w:bodyDiv w:val="1"/>
      <w:marLeft w:val="0"/>
      <w:marRight w:val="0"/>
      <w:marTop w:val="0"/>
      <w:marBottom w:val="0"/>
      <w:divBdr>
        <w:top w:val="none" w:sz="0" w:space="0" w:color="auto"/>
        <w:left w:val="none" w:sz="0" w:space="0" w:color="auto"/>
        <w:bottom w:val="none" w:sz="0" w:space="0" w:color="auto"/>
        <w:right w:val="none" w:sz="0" w:space="0" w:color="auto"/>
      </w:divBdr>
    </w:div>
    <w:div w:id="184752186">
      <w:bodyDiv w:val="1"/>
      <w:marLeft w:val="0"/>
      <w:marRight w:val="0"/>
      <w:marTop w:val="0"/>
      <w:marBottom w:val="0"/>
      <w:divBdr>
        <w:top w:val="none" w:sz="0" w:space="0" w:color="auto"/>
        <w:left w:val="none" w:sz="0" w:space="0" w:color="auto"/>
        <w:bottom w:val="none" w:sz="0" w:space="0" w:color="auto"/>
        <w:right w:val="none" w:sz="0" w:space="0" w:color="auto"/>
      </w:divBdr>
    </w:div>
    <w:div w:id="243996198">
      <w:bodyDiv w:val="1"/>
      <w:marLeft w:val="0"/>
      <w:marRight w:val="0"/>
      <w:marTop w:val="0"/>
      <w:marBottom w:val="0"/>
      <w:divBdr>
        <w:top w:val="none" w:sz="0" w:space="0" w:color="auto"/>
        <w:left w:val="none" w:sz="0" w:space="0" w:color="auto"/>
        <w:bottom w:val="none" w:sz="0" w:space="0" w:color="auto"/>
        <w:right w:val="none" w:sz="0" w:space="0" w:color="auto"/>
      </w:divBdr>
    </w:div>
    <w:div w:id="248782334">
      <w:bodyDiv w:val="1"/>
      <w:marLeft w:val="0"/>
      <w:marRight w:val="0"/>
      <w:marTop w:val="0"/>
      <w:marBottom w:val="0"/>
      <w:divBdr>
        <w:top w:val="none" w:sz="0" w:space="0" w:color="auto"/>
        <w:left w:val="none" w:sz="0" w:space="0" w:color="auto"/>
        <w:bottom w:val="none" w:sz="0" w:space="0" w:color="auto"/>
        <w:right w:val="none" w:sz="0" w:space="0" w:color="auto"/>
      </w:divBdr>
    </w:div>
    <w:div w:id="312760524">
      <w:bodyDiv w:val="1"/>
      <w:marLeft w:val="0"/>
      <w:marRight w:val="0"/>
      <w:marTop w:val="0"/>
      <w:marBottom w:val="0"/>
      <w:divBdr>
        <w:top w:val="none" w:sz="0" w:space="0" w:color="auto"/>
        <w:left w:val="none" w:sz="0" w:space="0" w:color="auto"/>
        <w:bottom w:val="none" w:sz="0" w:space="0" w:color="auto"/>
        <w:right w:val="none" w:sz="0" w:space="0" w:color="auto"/>
      </w:divBdr>
    </w:div>
    <w:div w:id="396242812">
      <w:bodyDiv w:val="1"/>
      <w:marLeft w:val="0"/>
      <w:marRight w:val="0"/>
      <w:marTop w:val="0"/>
      <w:marBottom w:val="0"/>
      <w:divBdr>
        <w:top w:val="none" w:sz="0" w:space="0" w:color="auto"/>
        <w:left w:val="none" w:sz="0" w:space="0" w:color="auto"/>
        <w:bottom w:val="none" w:sz="0" w:space="0" w:color="auto"/>
        <w:right w:val="none" w:sz="0" w:space="0" w:color="auto"/>
      </w:divBdr>
    </w:div>
    <w:div w:id="554698830">
      <w:bodyDiv w:val="1"/>
      <w:marLeft w:val="0"/>
      <w:marRight w:val="0"/>
      <w:marTop w:val="0"/>
      <w:marBottom w:val="0"/>
      <w:divBdr>
        <w:top w:val="none" w:sz="0" w:space="0" w:color="auto"/>
        <w:left w:val="none" w:sz="0" w:space="0" w:color="auto"/>
        <w:bottom w:val="none" w:sz="0" w:space="0" w:color="auto"/>
        <w:right w:val="none" w:sz="0" w:space="0" w:color="auto"/>
      </w:divBdr>
    </w:div>
    <w:div w:id="592084599">
      <w:bodyDiv w:val="1"/>
      <w:marLeft w:val="0"/>
      <w:marRight w:val="0"/>
      <w:marTop w:val="0"/>
      <w:marBottom w:val="0"/>
      <w:divBdr>
        <w:top w:val="none" w:sz="0" w:space="0" w:color="auto"/>
        <w:left w:val="none" w:sz="0" w:space="0" w:color="auto"/>
        <w:bottom w:val="none" w:sz="0" w:space="0" w:color="auto"/>
        <w:right w:val="none" w:sz="0" w:space="0" w:color="auto"/>
      </w:divBdr>
    </w:div>
    <w:div w:id="636645227">
      <w:bodyDiv w:val="1"/>
      <w:marLeft w:val="0"/>
      <w:marRight w:val="0"/>
      <w:marTop w:val="0"/>
      <w:marBottom w:val="0"/>
      <w:divBdr>
        <w:top w:val="none" w:sz="0" w:space="0" w:color="auto"/>
        <w:left w:val="none" w:sz="0" w:space="0" w:color="auto"/>
        <w:bottom w:val="none" w:sz="0" w:space="0" w:color="auto"/>
        <w:right w:val="none" w:sz="0" w:space="0" w:color="auto"/>
      </w:divBdr>
    </w:div>
    <w:div w:id="724380316">
      <w:bodyDiv w:val="1"/>
      <w:marLeft w:val="0"/>
      <w:marRight w:val="0"/>
      <w:marTop w:val="0"/>
      <w:marBottom w:val="0"/>
      <w:divBdr>
        <w:top w:val="none" w:sz="0" w:space="0" w:color="auto"/>
        <w:left w:val="none" w:sz="0" w:space="0" w:color="auto"/>
        <w:bottom w:val="none" w:sz="0" w:space="0" w:color="auto"/>
        <w:right w:val="none" w:sz="0" w:space="0" w:color="auto"/>
      </w:divBdr>
    </w:div>
    <w:div w:id="731083963">
      <w:marLeft w:val="150"/>
      <w:marRight w:val="150"/>
      <w:marTop w:val="150"/>
      <w:marBottom w:val="150"/>
      <w:divBdr>
        <w:top w:val="none" w:sz="0" w:space="0" w:color="auto"/>
        <w:left w:val="none" w:sz="0" w:space="0" w:color="auto"/>
        <w:bottom w:val="none" w:sz="0" w:space="0" w:color="auto"/>
        <w:right w:val="none" w:sz="0" w:space="0" w:color="auto"/>
      </w:divBdr>
      <w:divsChild>
        <w:div w:id="1711228534">
          <w:marLeft w:val="0"/>
          <w:marRight w:val="0"/>
          <w:marTop w:val="0"/>
          <w:marBottom w:val="0"/>
          <w:divBdr>
            <w:top w:val="single" w:sz="6" w:space="0" w:color="999999"/>
            <w:left w:val="single" w:sz="6" w:space="0" w:color="999999"/>
            <w:bottom w:val="single" w:sz="6" w:space="0" w:color="999999"/>
            <w:right w:val="single" w:sz="6" w:space="0" w:color="999999"/>
          </w:divBdr>
          <w:divsChild>
            <w:div w:id="188687526">
              <w:marLeft w:val="0"/>
              <w:marRight w:val="0"/>
              <w:marTop w:val="0"/>
              <w:marBottom w:val="0"/>
              <w:divBdr>
                <w:top w:val="none" w:sz="0" w:space="0" w:color="auto"/>
                <w:left w:val="none" w:sz="0" w:space="0" w:color="auto"/>
                <w:bottom w:val="single" w:sz="6" w:space="11" w:color="E5E5E5"/>
                <w:right w:val="none" w:sz="0" w:space="0" w:color="auto"/>
              </w:divBdr>
            </w:div>
            <w:div w:id="343871795">
              <w:marLeft w:val="0"/>
              <w:marRight w:val="0"/>
              <w:marTop w:val="0"/>
              <w:marBottom w:val="0"/>
              <w:divBdr>
                <w:top w:val="single" w:sz="6" w:space="11" w:color="E5E5E5"/>
                <w:left w:val="none" w:sz="0" w:space="0" w:color="auto"/>
                <w:bottom w:val="none" w:sz="0" w:space="0" w:color="auto"/>
                <w:right w:val="none" w:sz="0" w:space="0" w:color="auto"/>
              </w:divBdr>
            </w:div>
          </w:divsChild>
        </w:div>
      </w:divsChild>
    </w:div>
    <w:div w:id="780951934">
      <w:bodyDiv w:val="1"/>
      <w:marLeft w:val="0"/>
      <w:marRight w:val="0"/>
      <w:marTop w:val="0"/>
      <w:marBottom w:val="0"/>
      <w:divBdr>
        <w:top w:val="none" w:sz="0" w:space="0" w:color="auto"/>
        <w:left w:val="none" w:sz="0" w:space="0" w:color="auto"/>
        <w:bottom w:val="none" w:sz="0" w:space="0" w:color="auto"/>
        <w:right w:val="none" w:sz="0" w:space="0" w:color="auto"/>
      </w:divBdr>
    </w:div>
    <w:div w:id="854077472">
      <w:bodyDiv w:val="1"/>
      <w:marLeft w:val="0"/>
      <w:marRight w:val="0"/>
      <w:marTop w:val="0"/>
      <w:marBottom w:val="0"/>
      <w:divBdr>
        <w:top w:val="none" w:sz="0" w:space="0" w:color="auto"/>
        <w:left w:val="none" w:sz="0" w:space="0" w:color="auto"/>
        <w:bottom w:val="none" w:sz="0" w:space="0" w:color="auto"/>
        <w:right w:val="none" w:sz="0" w:space="0" w:color="auto"/>
      </w:divBdr>
    </w:div>
    <w:div w:id="981155845">
      <w:bodyDiv w:val="1"/>
      <w:marLeft w:val="0"/>
      <w:marRight w:val="0"/>
      <w:marTop w:val="0"/>
      <w:marBottom w:val="0"/>
      <w:divBdr>
        <w:top w:val="none" w:sz="0" w:space="0" w:color="auto"/>
        <w:left w:val="none" w:sz="0" w:space="0" w:color="auto"/>
        <w:bottom w:val="none" w:sz="0" w:space="0" w:color="auto"/>
        <w:right w:val="none" w:sz="0" w:space="0" w:color="auto"/>
      </w:divBdr>
    </w:div>
    <w:div w:id="984702890">
      <w:bodyDiv w:val="1"/>
      <w:marLeft w:val="0"/>
      <w:marRight w:val="0"/>
      <w:marTop w:val="0"/>
      <w:marBottom w:val="0"/>
      <w:divBdr>
        <w:top w:val="none" w:sz="0" w:space="0" w:color="auto"/>
        <w:left w:val="none" w:sz="0" w:space="0" w:color="auto"/>
        <w:bottom w:val="none" w:sz="0" w:space="0" w:color="auto"/>
        <w:right w:val="none" w:sz="0" w:space="0" w:color="auto"/>
      </w:divBdr>
    </w:div>
    <w:div w:id="989403081">
      <w:bodyDiv w:val="1"/>
      <w:marLeft w:val="0"/>
      <w:marRight w:val="0"/>
      <w:marTop w:val="0"/>
      <w:marBottom w:val="0"/>
      <w:divBdr>
        <w:top w:val="none" w:sz="0" w:space="0" w:color="auto"/>
        <w:left w:val="none" w:sz="0" w:space="0" w:color="auto"/>
        <w:bottom w:val="none" w:sz="0" w:space="0" w:color="auto"/>
        <w:right w:val="none" w:sz="0" w:space="0" w:color="auto"/>
      </w:divBdr>
    </w:div>
    <w:div w:id="1015155790">
      <w:bodyDiv w:val="1"/>
      <w:marLeft w:val="0"/>
      <w:marRight w:val="0"/>
      <w:marTop w:val="0"/>
      <w:marBottom w:val="0"/>
      <w:divBdr>
        <w:top w:val="none" w:sz="0" w:space="0" w:color="auto"/>
        <w:left w:val="none" w:sz="0" w:space="0" w:color="auto"/>
        <w:bottom w:val="none" w:sz="0" w:space="0" w:color="auto"/>
        <w:right w:val="none" w:sz="0" w:space="0" w:color="auto"/>
      </w:divBdr>
    </w:div>
    <w:div w:id="1100373016">
      <w:bodyDiv w:val="1"/>
      <w:marLeft w:val="0"/>
      <w:marRight w:val="0"/>
      <w:marTop w:val="0"/>
      <w:marBottom w:val="0"/>
      <w:divBdr>
        <w:top w:val="none" w:sz="0" w:space="0" w:color="auto"/>
        <w:left w:val="none" w:sz="0" w:space="0" w:color="auto"/>
        <w:bottom w:val="none" w:sz="0" w:space="0" w:color="auto"/>
        <w:right w:val="none" w:sz="0" w:space="0" w:color="auto"/>
      </w:divBdr>
    </w:div>
    <w:div w:id="1152717853">
      <w:bodyDiv w:val="1"/>
      <w:marLeft w:val="0"/>
      <w:marRight w:val="0"/>
      <w:marTop w:val="0"/>
      <w:marBottom w:val="0"/>
      <w:divBdr>
        <w:top w:val="none" w:sz="0" w:space="0" w:color="auto"/>
        <w:left w:val="none" w:sz="0" w:space="0" w:color="auto"/>
        <w:bottom w:val="none" w:sz="0" w:space="0" w:color="auto"/>
        <w:right w:val="none" w:sz="0" w:space="0" w:color="auto"/>
      </w:divBdr>
    </w:div>
    <w:div w:id="1168328010">
      <w:bodyDiv w:val="1"/>
      <w:marLeft w:val="0"/>
      <w:marRight w:val="0"/>
      <w:marTop w:val="0"/>
      <w:marBottom w:val="0"/>
      <w:divBdr>
        <w:top w:val="none" w:sz="0" w:space="0" w:color="auto"/>
        <w:left w:val="none" w:sz="0" w:space="0" w:color="auto"/>
        <w:bottom w:val="none" w:sz="0" w:space="0" w:color="auto"/>
        <w:right w:val="none" w:sz="0" w:space="0" w:color="auto"/>
      </w:divBdr>
    </w:div>
    <w:div w:id="1185050921">
      <w:bodyDiv w:val="1"/>
      <w:marLeft w:val="0"/>
      <w:marRight w:val="0"/>
      <w:marTop w:val="0"/>
      <w:marBottom w:val="0"/>
      <w:divBdr>
        <w:top w:val="none" w:sz="0" w:space="0" w:color="auto"/>
        <w:left w:val="none" w:sz="0" w:space="0" w:color="auto"/>
        <w:bottom w:val="none" w:sz="0" w:space="0" w:color="auto"/>
        <w:right w:val="none" w:sz="0" w:space="0" w:color="auto"/>
      </w:divBdr>
    </w:div>
    <w:div w:id="1305548373">
      <w:bodyDiv w:val="1"/>
      <w:marLeft w:val="0"/>
      <w:marRight w:val="0"/>
      <w:marTop w:val="0"/>
      <w:marBottom w:val="0"/>
      <w:divBdr>
        <w:top w:val="none" w:sz="0" w:space="0" w:color="auto"/>
        <w:left w:val="none" w:sz="0" w:space="0" w:color="auto"/>
        <w:bottom w:val="none" w:sz="0" w:space="0" w:color="auto"/>
        <w:right w:val="none" w:sz="0" w:space="0" w:color="auto"/>
      </w:divBdr>
    </w:div>
    <w:div w:id="1329013708">
      <w:bodyDiv w:val="1"/>
      <w:marLeft w:val="0"/>
      <w:marRight w:val="0"/>
      <w:marTop w:val="0"/>
      <w:marBottom w:val="0"/>
      <w:divBdr>
        <w:top w:val="none" w:sz="0" w:space="0" w:color="auto"/>
        <w:left w:val="none" w:sz="0" w:space="0" w:color="auto"/>
        <w:bottom w:val="none" w:sz="0" w:space="0" w:color="auto"/>
        <w:right w:val="none" w:sz="0" w:space="0" w:color="auto"/>
      </w:divBdr>
    </w:div>
    <w:div w:id="1350326335">
      <w:bodyDiv w:val="1"/>
      <w:marLeft w:val="0"/>
      <w:marRight w:val="0"/>
      <w:marTop w:val="0"/>
      <w:marBottom w:val="0"/>
      <w:divBdr>
        <w:top w:val="none" w:sz="0" w:space="0" w:color="auto"/>
        <w:left w:val="none" w:sz="0" w:space="0" w:color="auto"/>
        <w:bottom w:val="none" w:sz="0" w:space="0" w:color="auto"/>
        <w:right w:val="none" w:sz="0" w:space="0" w:color="auto"/>
      </w:divBdr>
    </w:div>
    <w:div w:id="1413546130">
      <w:bodyDiv w:val="1"/>
      <w:marLeft w:val="0"/>
      <w:marRight w:val="0"/>
      <w:marTop w:val="0"/>
      <w:marBottom w:val="0"/>
      <w:divBdr>
        <w:top w:val="none" w:sz="0" w:space="0" w:color="auto"/>
        <w:left w:val="none" w:sz="0" w:space="0" w:color="auto"/>
        <w:bottom w:val="none" w:sz="0" w:space="0" w:color="auto"/>
        <w:right w:val="none" w:sz="0" w:space="0" w:color="auto"/>
      </w:divBdr>
    </w:div>
    <w:div w:id="1514606165">
      <w:bodyDiv w:val="1"/>
      <w:marLeft w:val="0"/>
      <w:marRight w:val="0"/>
      <w:marTop w:val="0"/>
      <w:marBottom w:val="0"/>
      <w:divBdr>
        <w:top w:val="none" w:sz="0" w:space="0" w:color="auto"/>
        <w:left w:val="none" w:sz="0" w:space="0" w:color="auto"/>
        <w:bottom w:val="none" w:sz="0" w:space="0" w:color="auto"/>
        <w:right w:val="none" w:sz="0" w:space="0" w:color="auto"/>
      </w:divBdr>
    </w:div>
    <w:div w:id="1514764878">
      <w:bodyDiv w:val="1"/>
      <w:marLeft w:val="0"/>
      <w:marRight w:val="0"/>
      <w:marTop w:val="0"/>
      <w:marBottom w:val="0"/>
      <w:divBdr>
        <w:top w:val="none" w:sz="0" w:space="0" w:color="auto"/>
        <w:left w:val="none" w:sz="0" w:space="0" w:color="auto"/>
        <w:bottom w:val="none" w:sz="0" w:space="0" w:color="auto"/>
        <w:right w:val="none" w:sz="0" w:space="0" w:color="auto"/>
      </w:divBdr>
    </w:div>
    <w:div w:id="1530992321">
      <w:bodyDiv w:val="1"/>
      <w:marLeft w:val="0"/>
      <w:marRight w:val="0"/>
      <w:marTop w:val="0"/>
      <w:marBottom w:val="0"/>
      <w:divBdr>
        <w:top w:val="none" w:sz="0" w:space="0" w:color="auto"/>
        <w:left w:val="none" w:sz="0" w:space="0" w:color="auto"/>
        <w:bottom w:val="none" w:sz="0" w:space="0" w:color="auto"/>
        <w:right w:val="none" w:sz="0" w:space="0" w:color="auto"/>
      </w:divBdr>
    </w:div>
    <w:div w:id="1548640595">
      <w:bodyDiv w:val="1"/>
      <w:marLeft w:val="0"/>
      <w:marRight w:val="0"/>
      <w:marTop w:val="0"/>
      <w:marBottom w:val="0"/>
      <w:divBdr>
        <w:top w:val="none" w:sz="0" w:space="0" w:color="auto"/>
        <w:left w:val="none" w:sz="0" w:space="0" w:color="auto"/>
        <w:bottom w:val="none" w:sz="0" w:space="0" w:color="auto"/>
        <w:right w:val="none" w:sz="0" w:space="0" w:color="auto"/>
      </w:divBdr>
    </w:div>
    <w:div w:id="1597860612">
      <w:bodyDiv w:val="1"/>
      <w:marLeft w:val="0"/>
      <w:marRight w:val="0"/>
      <w:marTop w:val="0"/>
      <w:marBottom w:val="0"/>
      <w:divBdr>
        <w:top w:val="none" w:sz="0" w:space="0" w:color="auto"/>
        <w:left w:val="none" w:sz="0" w:space="0" w:color="auto"/>
        <w:bottom w:val="none" w:sz="0" w:space="0" w:color="auto"/>
        <w:right w:val="none" w:sz="0" w:space="0" w:color="auto"/>
      </w:divBdr>
    </w:div>
    <w:div w:id="1615987285">
      <w:marLeft w:val="0"/>
      <w:marRight w:val="0"/>
      <w:marTop w:val="0"/>
      <w:marBottom w:val="0"/>
      <w:divBdr>
        <w:top w:val="none" w:sz="0" w:space="0" w:color="auto"/>
        <w:left w:val="none" w:sz="0" w:space="0" w:color="auto"/>
        <w:bottom w:val="none" w:sz="0" w:space="0" w:color="auto"/>
        <w:right w:val="none" w:sz="0" w:space="0" w:color="auto"/>
      </w:divBdr>
      <w:divsChild>
        <w:div w:id="934170365">
          <w:marLeft w:val="0"/>
          <w:marRight w:val="0"/>
          <w:marTop w:val="0"/>
          <w:marBottom w:val="0"/>
          <w:divBdr>
            <w:top w:val="none" w:sz="0" w:space="0" w:color="auto"/>
            <w:left w:val="none" w:sz="0" w:space="0" w:color="auto"/>
            <w:bottom w:val="none" w:sz="0" w:space="0" w:color="auto"/>
            <w:right w:val="none" w:sz="0" w:space="0" w:color="auto"/>
          </w:divBdr>
        </w:div>
        <w:div w:id="344283121">
          <w:marLeft w:val="0"/>
          <w:marRight w:val="0"/>
          <w:marTop w:val="0"/>
          <w:marBottom w:val="0"/>
          <w:divBdr>
            <w:top w:val="none" w:sz="0" w:space="0" w:color="auto"/>
            <w:left w:val="none" w:sz="0" w:space="0" w:color="auto"/>
            <w:bottom w:val="none" w:sz="0" w:space="0" w:color="auto"/>
            <w:right w:val="none" w:sz="0" w:space="0" w:color="auto"/>
          </w:divBdr>
        </w:div>
        <w:div w:id="1248341154">
          <w:marLeft w:val="0"/>
          <w:marRight w:val="0"/>
          <w:marTop w:val="0"/>
          <w:marBottom w:val="0"/>
          <w:divBdr>
            <w:top w:val="none" w:sz="0" w:space="0" w:color="auto"/>
            <w:left w:val="none" w:sz="0" w:space="0" w:color="auto"/>
            <w:bottom w:val="none" w:sz="0" w:space="0" w:color="auto"/>
            <w:right w:val="none" w:sz="0" w:space="0" w:color="auto"/>
          </w:divBdr>
        </w:div>
        <w:div w:id="207374135">
          <w:marLeft w:val="0"/>
          <w:marRight w:val="0"/>
          <w:marTop w:val="0"/>
          <w:marBottom w:val="0"/>
          <w:divBdr>
            <w:top w:val="none" w:sz="0" w:space="0" w:color="auto"/>
            <w:left w:val="none" w:sz="0" w:space="0" w:color="auto"/>
            <w:bottom w:val="none" w:sz="0" w:space="0" w:color="auto"/>
            <w:right w:val="none" w:sz="0" w:space="0" w:color="auto"/>
          </w:divBdr>
        </w:div>
        <w:div w:id="2146314810">
          <w:marLeft w:val="0"/>
          <w:marRight w:val="0"/>
          <w:marTop w:val="0"/>
          <w:marBottom w:val="0"/>
          <w:divBdr>
            <w:top w:val="none" w:sz="0" w:space="0" w:color="auto"/>
            <w:left w:val="none" w:sz="0" w:space="0" w:color="auto"/>
            <w:bottom w:val="none" w:sz="0" w:space="0" w:color="auto"/>
            <w:right w:val="none" w:sz="0" w:space="0" w:color="auto"/>
          </w:divBdr>
        </w:div>
        <w:div w:id="1035085585">
          <w:marLeft w:val="0"/>
          <w:marRight w:val="0"/>
          <w:marTop w:val="0"/>
          <w:marBottom w:val="0"/>
          <w:divBdr>
            <w:top w:val="none" w:sz="0" w:space="0" w:color="auto"/>
            <w:left w:val="none" w:sz="0" w:space="0" w:color="auto"/>
            <w:bottom w:val="none" w:sz="0" w:space="0" w:color="auto"/>
            <w:right w:val="none" w:sz="0" w:space="0" w:color="auto"/>
          </w:divBdr>
        </w:div>
        <w:div w:id="1617327759">
          <w:marLeft w:val="0"/>
          <w:marRight w:val="0"/>
          <w:marTop w:val="0"/>
          <w:marBottom w:val="0"/>
          <w:divBdr>
            <w:top w:val="none" w:sz="0" w:space="0" w:color="auto"/>
            <w:left w:val="none" w:sz="0" w:space="0" w:color="auto"/>
            <w:bottom w:val="none" w:sz="0" w:space="0" w:color="auto"/>
            <w:right w:val="none" w:sz="0" w:space="0" w:color="auto"/>
          </w:divBdr>
        </w:div>
        <w:div w:id="1623420958">
          <w:marLeft w:val="0"/>
          <w:marRight w:val="0"/>
          <w:marTop w:val="0"/>
          <w:marBottom w:val="0"/>
          <w:divBdr>
            <w:top w:val="none" w:sz="0" w:space="0" w:color="auto"/>
            <w:left w:val="none" w:sz="0" w:space="0" w:color="auto"/>
            <w:bottom w:val="none" w:sz="0" w:space="0" w:color="auto"/>
            <w:right w:val="none" w:sz="0" w:space="0" w:color="auto"/>
          </w:divBdr>
        </w:div>
        <w:div w:id="648174251">
          <w:marLeft w:val="0"/>
          <w:marRight w:val="0"/>
          <w:marTop w:val="0"/>
          <w:marBottom w:val="0"/>
          <w:divBdr>
            <w:top w:val="none" w:sz="0" w:space="0" w:color="auto"/>
            <w:left w:val="none" w:sz="0" w:space="0" w:color="auto"/>
            <w:bottom w:val="none" w:sz="0" w:space="0" w:color="auto"/>
            <w:right w:val="none" w:sz="0" w:space="0" w:color="auto"/>
          </w:divBdr>
        </w:div>
        <w:div w:id="675503425">
          <w:marLeft w:val="0"/>
          <w:marRight w:val="0"/>
          <w:marTop w:val="0"/>
          <w:marBottom w:val="0"/>
          <w:divBdr>
            <w:top w:val="none" w:sz="0" w:space="0" w:color="auto"/>
            <w:left w:val="none" w:sz="0" w:space="0" w:color="auto"/>
            <w:bottom w:val="none" w:sz="0" w:space="0" w:color="auto"/>
            <w:right w:val="none" w:sz="0" w:space="0" w:color="auto"/>
          </w:divBdr>
        </w:div>
        <w:div w:id="793864314">
          <w:marLeft w:val="0"/>
          <w:marRight w:val="0"/>
          <w:marTop w:val="0"/>
          <w:marBottom w:val="0"/>
          <w:divBdr>
            <w:top w:val="none" w:sz="0" w:space="0" w:color="auto"/>
            <w:left w:val="none" w:sz="0" w:space="0" w:color="auto"/>
            <w:bottom w:val="none" w:sz="0" w:space="0" w:color="auto"/>
            <w:right w:val="none" w:sz="0" w:space="0" w:color="auto"/>
          </w:divBdr>
        </w:div>
        <w:div w:id="824130408">
          <w:marLeft w:val="0"/>
          <w:marRight w:val="0"/>
          <w:marTop w:val="0"/>
          <w:marBottom w:val="0"/>
          <w:divBdr>
            <w:top w:val="none" w:sz="0" w:space="0" w:color="auto"/>
            <w:left w:val="none" w:sz="0" w:space="0" w:color="auto"/>
            <w:bottom w:val="none" w:sz="0" w:space="0" w:color="auto"/>
            <w:right w:val="none" w:sz="0" w:space="0" w:color="auto"/>
          </w:divBdr>
        </w:div>
        <w:div w:id="1709573317">
          <w:marLeft w:val="0"/>
          <w:marRight w:val="0"/>
          <w:marTop w:val="0"/>
          <w:marBottom w:val="0"/>
          <w:divBdr>
            <w:top w:val="none" w:sz="0" w:space="0" w:color="auto"/>
            <w:left w:val="none" w:sz="0" w:space="0" w:color="auto"/>
            <w:bottom w:val="none" w:sz="0" w:space="0" w:color="auto"/>
            <w:right w:val="none" w:sz="0" w:space="0" w:color="auto"/>
          </w:divBdr>
        </w:div>
        <w:div w:id="1086921196">
          <w:marLeft w:val="0"/>
          <w:marRight w:val="0"/>
          <w:marTop w:val="0"/>
          <w:marBottom w:val="0"/>
          <w:divBdr>
            <w:top w:val="none" w:sz="0" w:space="0" w:color="auto"/>
            <w:left w:val="none" w:sz="0" w:space="0" w:color="auto"/>
            <w:bottom w:val="none" w:sz="0" w:space="0" w:color="auto"/>
            <w:right w:val="none" w:sz="0" w:space="0" w:color="auto"/>
          </w:divBdr>
        </w:div>
        <w:div w:id="297421415">
          <w:marLeft w:val="0"/>
          <w:marRight w:val="0"/>
          <w:marTop w:val="0"/>
          <w:marBottom w:val="0"/>
          <w:divBdr>
            <w:top w:val="none" w:sz="0" w:space="0" w:color="auto"/>
            <w:left w:val="none" w:sz="0" w:space="0" w:color="auto"/>
            <w:bottom w:val="none" w:sz="0" w:space="0" w:color="auto"/>
            <w:right w:val="none" w:sz="0" w:space="0" w:color="auto"/>
          </w:divBdr>
        </w:div>
        <w:div w:id="1910922408">
          <w:marLeft w:val="0"/>
          <w:marRight w:val="0"/>
          <w:marTop w:val="0"/>
          <w:marBottom w:val="0"/>
          <w:divBdr>
            <w:top w:val="none" w:sz="0" w:space="0" w:color="auto"/>
            <w:left w:val="none" w:sz="0" w:space="0" w:color="auto"/>
            <w:bottom w:val="none" w:sz="0" w:space="0" w:color="auto"/>
            <w:right w:val="none" w:sz="0" w:space="0" w:color="auto"/>
          </w:divBdr>
        </w:div>
        <w:div w:id="1212033765">
          <w:marLeft w:val="0"/>
          <w:marRight w:val="0"/>
          <w:marTop w:val="0"/>
          <w:marBottom w:val="0"/>
          <w:divBdr>
            <w:top w:val="none" w:sz="0" w:space="0" w:color="auto"/>
            <w:left w:val="none" w:sz="0" w:space="0" w:color="auto"/>
            <w:bottom w:val="none" w:sz="0" w:space="0" w:color="auto"/>
            <w:right w:val="none" w:sz="0" w:space="0" w:color="auto"/>
          </w:divBdr>
        </w:div>
        <w:div w:id="147212194">
          <w:marLeft w:val="0"/>
          <w:marRight w:val="0"/>
          <w:marTop w:val="0"/>
          <w:marBottom w:val="0"/>
          <w:divBdr>
            <w:top w:val="none" w:sz="0" w:space="0" w:color="auto"/>
            <w:left w:val="none" w:sz="0" w:space="0" w:color="auto"/>
            <w:bottom w:val="none" w:sz="0" w:space="0" w:color="auto"/>
            <w:right w:val="none" w:sz="0" w:space="0" w:color="auto"/>
          </w:divBdr>
        </w:div>
        <w:div w:id="1601640966">
          <w:marLeft w:val="0"/>
          <w:marRight w:val="0"/>
          <w:marTop w:val="0"/>
          <w:marBottom w:val="0"/>
          <w:divBdr>
            <w:top w:val="none" w:sz="0" w:space="0" w:color="auto"/>
            <w:left w:val="none" w:sz="0" w:space="0" w:color="auto"/>
            <w:bottom w:val="none" w:sz="0" w:space="0" w:color="auto"/>
            <w:right w:val="none" w:sz="0" w:space="0" w:color="auto"/>
          </w:divBdr>
        </w:div>
        <w:div w:id="2023358971">
          <w:marLeft w:val="0"/>
          <w:marRight w:val="0"/>
          <w:marTop w:val="0"/>
          <w:marBottom w:val="0"/>
          <w:divBdr>
            <w:top w:val="none" w:sz="0" w:space="0" w:color="auto"/>
            <w:left w:val="none" w:sz="0" w:space="0" w:color="auto"/>
            <w:bottom w:val="none" w:sz="0" w:space="0" w:color="auto"/>
            <w:right w:val="none" w:sz="0" w:space="0" w:color="auto"/>
          </w:divBdr>
        </w:div>
        <w:div w:id="1998654582">
          <w:marLeft w:val="0"/>
          <w:marRight w:val="0"/>
          <w:marTop w:val="0"/>
          <w:marBottom w:val="0"/>
          <w:divBdr>
            <w:top w:val="none" w:sz="0" w:space="0" w:color="auto"/>
            <w:left w:val="none" w:sz="0" w:space="0" w:color="auto"/>
            <w:bottom w:val="none" w:sz="0" w:space="0" w:color="auto"/>
            <w:right w:val="none" w:sz="0" w:space="0" w:color="auto"/>
          </w:divBdr>
        </w:div>
        <w:div w:id="282805261">
          <w:marLeft w:val="0"/>
          <w:marRight w:val="0"/>
          <w:marTop w:val="0"/>
          <w:marBottom w:val="0"/>
          <w:divBdr>
            <w:top w:val="none" w:sz="0" w:space="0" w:color="auto"/>
            <w:left w:val="none" w:sz="0" w:space="0" w:color="auto"/>
            <w:bottom w:val="none" w:sz="0" w:space="0" w:color="auto"/>
            <w:right w:val="none" w:sz="0" w:space="0" w:color="auto"/>
          </w:divBdr>
        </w:div>
        <w:div w:id="791095901">
          <w:marLeft w:val="0"/>
          <w:marRight w:val="0"/>
          <w:marTop w:val="0"/>
          <w:marBottom w:val="0"/>
          <w:divBdr>
            <w:top w:val="none" w:sz="0" w:space="0" w:color="auto"/>
            <w:left w:val="none" w:sz="0" w:space="0" w:color="auto"/>
            <w:bottom w:val="none" w:sz="0" w:space="0" w:color="auto"/>
            <w:right w:val="none" w:sz="0" w:space="0" w:color="auto"/>
          </w:divBdr>
          <w:divsChild>
            <w:div w:id="1239826905">
              <w:marLeft w:val="0"/>
              <w:marRight w:val="0"/>
              <w:marTop w:val="0"/>
              <w:marBottom w:val="0"/>
              <w:divBdr>
                <w:top w:val="none" w:sz="0" w:space="0" w:color="auto"/>
                <w:left w:val="none" w:sz="0" w:space="0" w:color="auto"/>
                <w:bottom w:val="none" w:sz="0" w:space="0" w:color="auto"/>
                <w:right w:val="none" w:sz="0" w:space="0" w:color="auto"/>
              </w:divBdr>
            </w:div>
          </w:divsChild>
        </w:div>
        <w:div w:id="1401711090">
          <w:marLeft w:val="0"/>
          <w:marRight w:val="0"/>
          <w:marTop w:val="0"/>
          <w:marBottom w:val="0"/>
          <w:divBdr>
            <w:top w:val="none" w:sz="0" w:space="0" w:color="E7E7E7"/>
            <w:left w:val="none" w:sz="0" w:space="0" w:color="E7E7E7"/>
            <w:bottom w:val="none" w:sz="0" w:space="0" w:color="E7E7E7"/>
            <w:right w:val="none" w:sz="0" w:space="0" w:color="E7E7E7"/>
          </w:divBdr>
          <w:divsChild>
            <w:div w:id="1933854637">
              <w:marLeft w:val="0"/>
              <w:marRight w:val="0"/>
              <w:marTop w:val="0"/>
              <w:marBottom w:val="0"/>
              <w:divBdr>
                <w:top w:val="none" w:sz="0" w:space="0" w:color="auto"/>
                <w:left w:val="none" w:sz="0" w:space="0" w:color="auto"/>
                <w:bottom w:val="none" w:sz="0" w:space="0" w:color="auto"/>
                <w:right w:val="none" w:sz="0" w:space="0" w:color="auto"/>
              </w:divBdr>
              <w:divsChild>
                <w:div w:id="425080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772628">
          <w:marLeft w:val="0"/>
          <w:marRight w:val="0"/>
          <w:marTop w:val="0"/>
          <w:marBottom w:val="0"/>
          <w:divBdr>
            <w:top w:val="none" w:sz="0" w:space="0" w:color="auto"/>
            <w:left w:val="none" w:sz="0" w:space="0" w:color="auto"/>
            <w:bottom w:val="none" w:sz="0" w:space="0" w:color="auto"/>
            <w:right w:val="none" w:sz="0" w:space="0" w:color="auto"/>
          </w:divBdr>
          <w:divsChild>
            <w:div w:id="905183424">
              <w:marLeft w:val="0"/>
              <w:marRight w:val="0"/>
              <w:marTop w:val="0"/>
              <w:marBottom w:val="0"/>
              <w:divBdr>
                <w:top w:val="none" w:sz="0" w:space="0" w:color="auto"/>
                <w:left w:val="none" w:sz="0" w:space="0" w:color="auto"/>
                <w:bottom w:val="none" w:sz="0" w:space="0" w:color="auto"/>
                <w:right w:val="none" w:sz="0" w:space="0" w:color="auto"/>
              </w:divBdr>
              <w:divsChild>
                <w:div w:id="1194227723">
                  <w:marLeft w:val="0"/>
                  <w:marRight w:val="0"/>
                  <w:marTop w:val="0"/>
                  <w:marBottom w:val="0"/>
                  <w:divBdr>
                    <w:top w:val="none" w:sz="0" w:space="0" w:color="auto"/>
                    <w:left w:val="none" w:sz="0" w:space="0" w:color="auto"/>
                    <w:bottom w:val="none" w:sz="0" w:space="0" w:color="auto"/>
                    <w:right w:val="none" w:sz="0" w:space="0" w:color="auto"/>
                  </w:divBdr>
                  <w:divsChild>
                    <w:div w:id="434252541">
                      <w:marLeft w:val="0"/>
                      <w:marRight w:val="0"/>
                      <w:marTop w:val="0"/>
                      <w:marBottom w:val="0"/>
                      <w:divBdr>
                        <w:top w:val="none" w:sz="0" w:space="0" w:color="auto"/>
                        <w:left w:val="none" w:sz="0" w:space="0" w:color="auto"/>
                        <w:bottom w:val="none" w:sz="0" w:space="0" w:color="auto"/>
                        <w:right w:val="none" w:sz="0" w:space="0" w:color="auto"/>
                      </w:divBdr>
                    </w:div>
                  </w:divsChild>
                </w:div>
                <w:div w:id="1069765395">
                  <w:marLeft w:val="0"/>
                  <w:marRight w:val="0"/>
                  <w:marTop w:val="0"/>
                  <w:marBottom w:val="0"/>
                  <w:divBdr>
                    <w:top w:val="none" w:sz="0" w:space="0" w:color="auto"/>
                    <w:left w:val="none" w:sz="0" w:space="0" w:color="auto"/>
                    <w:bottom w:val="none" w:sz="0" w:space="0" w:color="auto"/>
                    <w:right w:val="none" w:sz="0" w:space="0" w:color="auto"/>
                  </w:divBdr>
                  <w:divsChild>
                    <w:div w:id="2085838996">
                      <w:marLeft w:val="0"/>
                      <w:marRight w:val="0"/>
                      <w:marTop w:val="0"/>
                      <w:marBottom w:val="0"/>
                      <w:divBdr>
                        <w:top w:val="none" w:sz="0" w:space="0" w:color="auto"/>
                        <w:left w:val="none" w:sz="0" w:space="0" w:color="auto"/>
                        <w:bottom w:val="none" w:sz="0" w:space="0" w:color="auto"/>
                        <w:right w:val="none" w:sz="0" w:space="0" w:color="auto"/>
                      </w:divBdr>
                    </w:div>
                  </w:divsChild>
                </w:div>
                <w:div w:id="948665082">
                  <w:marLeft w:val="0"/>
                  <w:marRight w:val="0"/>
                  <w:marTop w:val="0"/>
                  <w:marBottom w:val="0"/>
                  <w:divBdr>
                    <w:top w:val="none" w:sz="0" w:space="0" w:color="auto"/>
                    <w:left w:val="none" w:sz="0" w:space="0" w:color="auto"/>
                    <w:bottom w:val="none" w:sz="0" w:space="0" w:color="auto"/>
                    <w:right w:val="none" w:sz="0" w:space="0" w:color="auto"/>
                  </w:divBdr>
                  <w:divsChild>
                    <w:div w:id="837232758">
                      <w:marLeft w:val="0"/>
                      <w:marRight w:val="0"/>
                      <w:marTop w:val="0"/>
                      <w:marBottom w:val="0"/>
                      <w:divBdr>
                        <w:top w:val="none" w:sz="0" w:space="0" w:color="auto"/>
                        <w:left w:val="none" w:sz="0" w:space="0" w:color="auto"/>
                        <w:bottom w:val="none" w:sz="0" w:space="0" w:color="auto"/>
                        <w:right w:val="none" w:sz="0" w:space="0" w:color="auto"/>
                      </w:divBdr>
                    </w:div>
                  </w:divsChild>
                </w:div>
                <w:div w:id="558979114">
                  <w:marLeft w:val="0"/>
                  <w:marRight w:val="0"/>
                  <w:marTop w:val="0"/>
                  <w:marBottom w:val="0"/>
                  <w:divBdr>
                    <w:top w:val="none" w:sz="0" w:space="0" w:color="auto"/>
                    <w:left w:val="none" w:sz="0" w:space="0" w:color="auto"/>
                    <w:bottom w:val="none" w:sz="0" w:space="0" w:color="auto"/>
                    <w:right w:val="none" w:sz="0" w:space="0" w:color="auto"/>
                  </w:divBdr>
                  <w:divsChild>
                    <w:div w:id="2071027309">
                      <w:marLeft w:val="0"/>
                      <w:marRight w:val="0"/>
                      <w:marTop w:val="0"/>
                      <w:marBottom w:val="0"/>
                      <w:divBdr>
                        <w:top w:val="none" w:sz="0" w:space="0" w:color="auto"/>
                        <w:left w:val="none" w:sz="0" w:space="0" w:color="auto"/>
                        <w:bottom w:val="none" w:sz="0" w:space="0" w:color="auto"/>
                        <w:right w:val="none" w:sz="0" w:space="0" w:color="auto"/>
                      </w:divBdr>
                    </w:div>
                  </w:divsChild>
                </w:div>
                <w:div w:id="19093742">
                  <w:marLeft w:val="0"/>
                  <w:marRight w:val="0"/>
                  <w:marTop w:val="0"/>
                  <w:marBottom w:val="0"/>
                  <w:divBdr>
                    <w:top w:val="none" w:sz="0" w:space="0" w:color="auto"/>
                    <w:left w:val="none" w:sz="0" w:space="0" w:color="auto"/>
                    <w:bottom w:val="none" w:sz="0" w:space="0" w:color="auto"/>
                    <w:right w:val="none" w:sz="0" w:space="0" w:color="auto"/>
                  </w:divBdr>
                  <w:divsChild>
                    <w:div w:id="198693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7660468">
              <w:marLeft w:val="0"/>
              <w:marRight w:val="0"/>
              <w:marTop w:val="0"/>
              <w:marBottom w:val="0"/>
              <w:divBdr>
                <w:top w:val="none" w:sz="0" w:space="0" w:color="auto"/>
                <w:left w:val="none" w:sz="0" w:space="0" w:color="auto"/>
                <w:bottom w:val="none" w:sz="0" w:space="0" w:color="auto"/>
                <w:right w:val="none" w:sz="0" w:space="0" w:color="auto"/>
              </w:divBdr>
              <w:divsChild>
                <w:div w:id="1717116982">
                  <w:marLeft w:val="-225"/>
                  <w:marRight w:val="-225"/>
                  <w:marTop w:val="0"/>
                  <w:marBottom w:val="0"/>
                  <w:divBdr>
                    <w:top w:val="none" w:sz="0" w:space="0" w:color="auto"/>
                    <w:left w:val="none" w:sz="0" w:space="0" w:color="auto"/>
                    <w:bottom w:val="none" w:sz="0" w:space="0" w:color="auto"/>
                    <w:right w:val="none" w:sz="0" w:space="0" w:color="auto"/>
                  </w:divBdr>
                  <w:divsChild>
                    <w:div w:id="747190581">
                      <w:marLeft w:val="0"/>
                      <w:marRight w:val="0"/>
                      <w:marTop w:val="0"/>
                      <w:marBottom w:val="0"/>
                      <w:divBdr>
                        <w:top w:val="none" w:sz="0" w:space="0" w:color="auto"/>
                        <w:left w:val="none" w:sz="0" w:space="0" w:color="auto"/>
                        <w:bottom w:val="none" w:sz="0" w:space="0" w:color="auto"/>
                        <w:right w:val="none" w:sz="0" w:space="0" w:color="auto"/>
                      </w:divBdr>
                      <w:divsChild>
                        <w:div w:id="1042704209">
                          <w:marLeft w:val="0"/>
                          <w:marRight w:val="0"/>
                          <w:marTop w:val="0"/>
                          <w:marBottom w:val="0"/>
                          <w:divBdr>
                            <w:top w:val="none" w:sz="0" w:space="0" w:color="auto"/>
                            <w:left w:val="none" w:sz="0" w:space="0" w:color="auto"/>
                            <w:bottom w:val="none" w:sz="0" w:space="0" w:color="auto"/>
                            <w:right w:val="none" w:sz="0" w:space="0" w:color="auto"/>
                          </w:divBdr>
                          <w:divsChild>
                            <w:div w:id="1499298593">
                              <w:marLeft w:val="0"/>
                              <w:marRight w:val="0"/>
                              <w:marTop w:val="0"/>
                              <w:marBottom w:val="0"/>
                              <w:divBdr>
                                <w:top w:val="none" w:sz="0" w:space="0" w:color="auto"/>
                                <w:left w:val="none" w:sz="0" w:space="0" w:color="auto"/>
                                <w:bottom w:val="none" w:sz="0" w:space="0" w:color="auto"/>
                                <w:right w:val="none" w:sz="0" w:space="0" w:color="auto"/>
                              </w:divBdr>
                            </w:div>
                          </w:divsChild>
                        </w:div>
                        <w:div w:id="159926289">
                          <w:marLeft w:val="0"/>
                          <w:marRight w:val="0"/>
                          <w:marTop w:val="0"/>
                          <w:marBottom w:val="0"/>
                          <w:divBdr>
                            <w:top w:val="none" w:sz="0" w:space="0" w:color="auto"/>
                            <w:left w:val="none" w:sz="0" w:space="0" w:color="auto"/>
                            <w:bottom w:val="none" w:sz="0" w:space="0" w:color="auto"/>
                            <w:right w:val="none" w:sz="0" w:space="0" w:color="auto"/>
                          </w:divBdr>
                          <w:divsChild>
                            <w:div w:id="491069638">
                              <w:marLeft w:val="0"/>
                              <w:marRight w:val="0"/>
                              <w:marTop w:val="0"/>
                              <w:marBottom w:val="0"/>
                              <w:divBdr>
                                <w:top w:val="none" w:sz="0" w:space="0" w:color="auto"/>
                                <w:left w:val="none" w:sz="0" w:space="0" w:color="auto"/>
                                <w:bottom w:val="none" w:sz="0" w:space="0" w:color="auto"/>
                                <w:right w:val="none" w:sz="0" w:space="0" w:color="auto"/>
                              </w:divBdr>
                              <w:divsChild>
                                <w:div w:id="993722579">
                                  <w:marLeft w:val="0"/>
                                  <w:marRight w:val="0"/>
                                  <w:marTop w:val="0"/>
                                  <w:marBottom w:val="0"/>
                                  <w:divBdr>
                                    <w:top w:val="none" w:sz="0" w:space="0" w:color="auto"/>
                                    <w:left w:val="none" w:sz="0" w:space="0" w:color="auto"/>
                                    <w:bottom w:val="none" w:sz="0" w:space="0" w:color="auto"/>
                                    <w:right w:val="none" w:sz="0" w:space="0" w:color="auto"/>
                                  </w:divBdr>
                                </w:div>
                              </w:divsChild>
                            </w:div>
                            <w:div w:id="637028635">
                              <w:marLeft w:val="0"/>
                              <w:marRight w:val="0"/>
                              <w:marTop w:val="0"/>
                              <w:marBottom w:val="0"/>
                              <w:divBdr>
                                <w:top w:val="none" w:sz="0" w:space="0" w:color="auto"/>
                                <w:left w:val="none" w:sz="0" w:space="0" w:color="auto"/>
                                <w:bottom w:val="none" w:sz="0" w:space="0" w:color="auto"/>
                                <w:right w:val="none" w:sz="0" w:space="0" w:color="auto"/>
                              </w:divBdr>
                              <w:divsChild>
                                <w:div w:id="193662144">
                                  <w:marLeft w:val="0"/>
                                  <w:marRight w:val="0"/>
                                  <w:marTop w:val="0"/>
                                  <w:marBottom w:val="0"/>
                                  <w:divBdr>
                                    <w:top w:val="none" w:sz="0" w:space="0" w:color="auto"/>
                                    <w:left w:val="none" w:sz="0" w:space="0" w:color="auto"/>
                                    <w:bottom w:val="none" w:sz="0" w:space="0" w:color="auto"/>
                                    <w:right w:val="none" w:sz="0" w:space="0" w:color="auto"/>
                                  </w:divBdr>
                                  <w:divsChild>
                                    <w:div w:id="160773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656108">
                              <w:marLeft w:val="0"/>
                              <w:marRight w:val="0"/>
                              <w:marTop w:val="0"/>
                              <w:marBottom w:val="0"/>
                              <w:divBdr>
                                <w:top w:val="single" w:sz="6" w:space="8" w:color="DDDDDD"/>
                                <w:left w:val="none" w:sz="0" w:space="0" w:color="auto"/>
                                <w:bottom w:val="none" w:sz="0" w:space="0" w:color="auto"/>
                                <w:right w:val="none" w:sz="0" w:space="0" w:color="auto"/>
                              </w:divBdr>
                            </w:div>
                          </w:divsChild>
                        </w:div>
                        <w:div w:id="1767923907">
                          <w:marLeft w:val="0"/>
                          <w:marRight w:val="0"/>
                          <w:marTop w:val="0"/>
                          <w:marBottom w:val="300"/>
                          <w:divBdr>
                            <w:top w:val="none" w:sz="0" w:space="0" w:color="auto"/>
                            <w:left w:val="none" w:sz="0" w:space="0" w:color="auto"/>
                            <w:bottom w:val="none" w:sz="0" w:space="0" w:color="auto"/>
                            <w:right w:val="none" w:sz="0" w:space="0" w:color="auto"/>
                          </w:divBdr>
                          <w:divsChild>
                            <w:div w:id="1529370190">
                              <w:marLeft w:val="0"/>
                              <w:marRight w:val="0"/>
                              <w:marTop w:val="0"/>
                              <w:marBottom w:val="0"/>
                              <w:divBdr>
                                <w:top w:val="none" w:sz="0" w:space="0" w:color="auto"/>
                                <w:left w:val="none" w:sz="0" w:space="0" w:color="auto"/>
                                <w:bottom w:val="none" w:sz="0" w:space="0" w:color="auto"/>
                                <w:right w:val="none" w:sz="0" w:space="0" w:color="auto"/>
                              </w:divBdr>
                            </w:div>
                            <w:div w:id="1339506808">
                              <w:marLeft w:val="0"/>
                              <w:marRight w:val="0"/>
                              <w:marTop w:val="0"/>
                              <w:marBottom w:val="0"/>
                              <w:divBdr>
                                <w:top w:val="none" w:sz="0" w:space="0" w:color="auto"/>
                                <w:left w:val="none" w:sz="0" w:space="0" w:color="auto"/>
                                <w:bottom w:val="none" w:sz="0" w:space="0" w:color="auto"/>
                                <w:right w:val="none" w:sz="0" w:space="0" w:color="auto"/>
                              </w:divBdr>
                              <w:divsChild>
                                <w:div w:id="473520889">
                                  <w:marLeft w:val="0"/>
                                  <w:marRight w:val="0"/>
                                  <w:marTop w:val="0"/>
                                  <w:marBottom w:val="0"/>
                                  <w:divBdr>
                                    <w:top w:val="none" w:sz="0" w:space="0" w:color="auto"/>
                                    <w:left w:val="none" w:sz="0" w:space="0" w:color="auto"/>
                                    <w:bottom w:val="none" w:sz="0" w:space="0" w:color="auto"/>
                                    <w:right w:val="none" w:sz="0" w:space="0" w:color="auto"/>
                                  </w:divBdr>
                                </w:div>
                                <w:div w:id="70347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911411">
                      <w:marLeft w:val="0"/>
                      <w:marRight w:val="0"/>
                      <w:marTop w:val="0"/>
                      <w:marBottom w:val="0"/>
                      <w:divBdr>
                        <w:top w:val="none" w:sz="0" w:space="0" w:color="auto"/>
                        <w:left w:val="none" w:sz="0" w:space="0" w:color="auto"/>
                        <w:bottom w:val="none" w:sz="0" w:space="0" w:color="auto"/>
                        <w:right w:val="none" w:sz="0" w:space="0" w:color="auto"/>
                      </w:divBdr>
                      <w:divsChild>
                        <w:div w:id="955261196">
                          <w:marLeft w:val="0"/>
                          <w:marRight w:val="0"/>
                          <w:marTop w:val="0"/>
                          <w:marBottom w:val="300"/>
                          <w:divBdr>
                            <w:top w:val="none" w:sz="0" w:space="0" w:color="auto"/>
                            <w:left w:val="none" w:sz="0" w:space="0" w:color="auto"/>
                            <w:bottom w:val="none" w:sz="0" w:space="0" w:color="auto"/>
                            <w:right w:val="none" w:sz="0" w:space="0" w:color="auto"/>
                          </w:divBdr>
                          <w:divsChild>
                            <w:div w:id="1320766770">
                              <w:marLeft w:val="0"/>
                              <w:marRight w:val="0"/>
                              <w:marTop w:val="0"/>
                              <w:marBottom w:val="0"/>
                              <w:divBdr>
                                <w:top w:val="none" w:sz="0" w:space="0" w:color="auto"/>
                                <w:left w:val="none" w:sz="0" w:space="0" w:color="auto"/>
                                <w:bottom w:val="none" w:sz="0" w:space="0" w:color="auto"/>
                                <w:right w:val="none" w:sz="0" w:space="0" w:color="auto"/>
                              </w:divBdr>
                            </w:div>
                            <w:div w:id="1230993655">
                              <w:marLeft w:val="0"/>
                              <w:marRight w:val="0"/>
                              <w:marTop w:val="0"/>
                              <w:marBottom w:val="0"/>
                              <w:divBdr>
                                <w:top w:val="none" w:sz="0" w:space="0" w:color="auto"/>
                                <w:left w:val="none" w:sz="0" w:space="0" w:color="auto"/>
                                <w:bottom w:val="none" w:sz="0" w:space="0" w:color="auto"/>
                                <w:right w:val="none" w:sz="0" w:space="0" w:color="auto"/>
                              </w:divBdr>
                              <w:divsChild>
                                <w:div w:id="223294860">
                                  <w:marLeft w:val="0"/>
                                  <w:marRight w:val="0"/>
                                  <w:marTop w:val="0"/>
                                  <w:marBottom w:val="0"/>
                                  <w:divBdr>
                                    <w:top w:val="none" w:sz="0" w:space="0" w:color="auto"/>
                                    <w:left w:val="none" w:sz="0" w:space="0" w:color="auto"/>
                                    <w:bottom w:val="none" w:sz="0" w:space="0" w:color="auto"/>
                                    <w:right w:val="none" w:sz="0" w:space="0" w:color="auto"/>
                                  </w:divBdr>
                                </w:div>
                                <w:div w:id="1684740271">
                                  <w:marLeft w:val="0"/>
                                  <w:marRight w:val="0"/>
                                  <w:marTop w:val="0"/>
                                  <w:marBottom w:val="0"/>
                                  <w:divBdr>
                                    <w:top w:val="none" w:sz="0" w:space="0" w:color="auto"/>
                                    <w:left w:val="none" w:sz="0" w:space="0" w:color="auto"/>
                                    <w:bottom w:val="none" w:sz="0" w:space="0" w:color="auto"/>
                                    <w:right w:val="none" w:sz="0" w:space="0" w:color="auto"/>
                                  </w:divBdr>
                                </w:div>
                                <w:div w:id="65150194">
                                  <w:marLeft w:val="0"/>
                                  <w:marRight w:val="0"/>
                                  <w:marTop w:val="0"/>
                                  <w:marBottom w:val="0"/>
                                  <w:divBdr>
                                    <w:top w:val="none" w:sz="0" w:space="0" w:color="auto"/>
                                    <w:left w:val="none" w:sz="0" w:space="0" w:color="auto"/>
                                    <w:bottom w:val="none" w:sz="0" w:space="0" w:color="auto"/>
                                    <w:right w:val="none" w:sz="0" w:space="0" w:color="auto"/>
                                  </w:divBdr>
                                </w:div>
                                <w:div w:id="2131779052">
                                  <w:marLeft w:val="0"/>
                                  <w:marRight w:val="0"/>
                                  <w:marTop w:val="0"/>
                                  <w:marBottom w:val="0"/>
                                  <w:divBdr>
                                    <w:top w:val="none" w:sz="0" w:space="0" w:color="auto"/>
                                    <w:left w:val="none" w:sz="0" w:space="0" w:color="auto"/>
                                    <w:bottom w:val="none" w:sz="0" w:space="0" w:color="auto"/>
                                    <w:right w:val="none" w:sz="0" w:space="0" w:color="auto"/>
                                  </w:divBdr>
                                </w:div>
                                <w:div w:id="157562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497248">
                          <w:marLeft w:val="0"/>
                          <w:marRight w:val="0"/>
                          <w:marTop w:val="0"/>
                          <w:marBottom w:val="300"/>
                          <w:divBdr>
                            <w:top w:val="none" w:sz="0" w:space="0" w:color="auto"/>
                            <w:left w:val="none" w:sz="0" w:space="0" w:color="auto"/>
                            <w:bottom w:val="none" w:sz="0" w:space="0" w:color="auto"/>
                            <w:right w:val="none" w:sz="0" w:space="0" w:color="auto"/>
                          </w:divBdr>
                          <w:divsChild>
                            <w:div w:id="43528512">
                              <w:marLeft w:val="0"/>
                              <w:marRight w:val="0"/>
                              <w:marTop w:val="0"/>
                              <w:marBottom w:val="0"/>
                              <w:divBdr>
                                <w:top w:val="none" w:sz="0" w:space="0" w:color="auto"/>
                                <w:left w:val="none" w:sz="0" w:space="0" w:color="auto"/>
                                <w:bottom w:val="none" w:sz="0" w:space="0" w:color="auto"/>
                                <w:right w:val="none" w:sz="0" w:space="0" w:color="auto"/>
                              </w:divBdr>
                              <w:divsChild>
                                <w:div w:id="150953006">
                                  <w:marLeft w:val="0"/>
                                  <w:marRight w:val="0"/>
                                  <w:marTop w:val="0"/>
                                  <w:marBottom w:val="0"/>
                                  <w:divBdr>
                                    <w:top w:val="none" w:sz="0" w:space="0" w:color="auto"/>
                                    <w:left w:val="none" w:sz="0" w:space="0" w:color="auto"/>
                                    <w:bottom w:val="none" w:sz="0" w:space="0" w:color="auto"/>
                                    <w:right w:val="none" w:sz="0" w:space="0" w:color="auto"/>
                                  </w:divBdr>
                                </w:div>
                              </w:divsChild>
                            </w:div>
                            <w:div w:id="1029138915">
                              <w:marLeft w:val="0"/>
                              <w:marRight w:val="0"/>
                              <w:marTop w:val="0"/>
                              <w:marBottom w:val="0"/>
                              <w:divBdr>
                                <w:top w:val="none" w:sz="0" w:space="0" w:color="auto"/>
                                <w:left w:val="none" w:sz="0" w:space="0" w:color="auto"/>
                                <w:bottom w:val="none" w:sz="0" w:space="0" w:color="auto"/>
                                <w:right w:val="none" w:sz="0" w:space="0" w:color="auto"/>
                              </w:divBdr>
                              <w:divsChild>
                                <w:div w:id="1090009157">
                                  <w:marLeft w:val="-225"/>
                                  <w:marRight w:val="-225"/>
                                  <w:marTop w:val="0"/>
                                  <w:marBottom w:val="0"/>
                                  <w:divBdr>
                                    <w:top w:val="none" w:sz="0" w:space="0" w:color="auto"/>
                                    <w:left w:val="none" w:sz="0" w:space="0" w:color="auto"/>
                                    <w:bottom w:val="none" w:sz="0" w:space="0" w:color="auto"/>
                                    <w:right w:val="none" w:sz="0" w:space="0" w:color="auto"/>
                                  </w:divBdr>
                                  <w:divsChild>
                                    <w:div w:id="21432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422146">
              <w:marLeft w:val="-225"/>
              <w:marRight w:val="-225"/>
              <w:marTop w:val="0"/>
              <w:marBottom w:val="0"/>
              <w:divBdr>
                <w:top w:val="none" w:sz="0" w:space="0" w:color="auto"/>
                <w:left w:val="none" w:sz="0" w:space="0" w:color="auto"/>
                <w:bottom w:val="none" w:sz="0" w:space="0" w:color="auto"/>
                <w:right w:val="none" w:sz="0" w:space="0" w:color="auto"/>
              </w:divBdr>
              <w:divsChild>
                <w:div w:id="1054550981">
                  <w:marLeft w:val="0"/>
                  <w:marRight w:val="0"/>
                  <w:marTop w:val="0"/>
                  <w:marBottom w:val="0"/>
                  <w:divBdr>
                    <w:top w:val="none" w:sz="0" w:space="0" w:color="auto"/>
                    <w:left w:val="none" w:sz="0" w:space="0" w:color="auto"/>
                    <w:bottom w:val="none" w:sz="0" w:space="0" w:color="auto"/>
                    <w:right w:val="none" w:sz="0" w:space="0" w:color="auto"/>
                  </w:divBdr>
                  <w:divsChild>
                    <w:div w:id="960695376">
                      <w:marLeft w:val="0"/>
                      <w:marRight w:val="0"/>
                      <w:marTop w:val="0"/>
                      <w:marBottom w:val="0"/>
                      <w:divBdr>
                        <w:top w:val="none" w:sz="0" w:space="0" w:color="auto"/>
                        <w:left w:val="none" w:sz="0" w:space="0" w:color="auto"/>
                        <w:bottom w:val="none" w:sz="0" w:space="0" w:color="auto"/>
                        <w:right w:val="none" w:sz="0" w:space="0" w:color="auto"/>
                      </w:divBdr>
                    </w:div>
                    <w:div w:id="1585604361">
                      <w:marLeft w:val="0"/>
                      <w:marRight w:val="0"/>
                      <w:marTop w:val="0"/>
                      <w:marBottom w:val="0"/>
                      <w:divBdr>
                        <w:top w:val="none" w:sz="0" w:space="0" w:color="auto"/>
                        <w:left w:val="none" w:sz="0" w:space="0" w:color="auto"/>
                        <w:bottom w:val="none" w:sz="0" w:space="0" w:color="auto"/>
                        <w:right w:val="none" w:sz="0" w:space="0" w:color="auto"/>
                      </w:divBdr>
                    </w:div>
                    <w:div w:id="1949388203">
                      <w:marLeft w:val="0"/>
                      <w:marRight w:val="0"/>
                      <w:marTop w:val="0"/>
                      <w:marBottom w:val="0"/>
                      <w:divBdr>
                        <w:top w:val="none" w:sz="0" w:space="0" w:color="auto"/>
                        <w:left w:val="none" w:sz="0" w:space="0" w:color="auto"/>
                        <w:bottom w:val="none" w:sz="0" w:space="0" w:color="auto"/>
                        <w:right w:val="none" w:sz="0" w:space="0" w:color="auto"/>
                      </w:divBdr>
                    </w:div>
                  </w:divsChild>
                </w:div>
                <w:div w:id="1192111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19977">
      <w:bodyDiv w:val="1"/>
      <w:marLeft w:val="0"/>
      <w:marRight w:val="0"/>
      <w:marTop w:val="0"/>
      <w:marBottom w:val="0"/>
      <w:divBdr>
        <w:top w:val="none" w:sz="0" w:space="0" w:color="auto"/>
        <w:left w:val="none" w:sz="0" w:space="0" w:color="auto"/>
        <w:bottom w:val="none" w:sz="0" w:space="0" w:color="auto"/>
        <w:right w:val="none" w:sz="0" w:space="0" w:color="auto"/>
      </w:divBdr>
    </w:div>
    <w:div w:id="1796480032">
      <w:bodyDiv w:val="1"/>
      <w:marLeft w:val="0"/>
      <w:marRight w:val="0"/>
      <w:marTop w:val="0"/>
      <w:marBottom w:val="0"/>
      <w:divBdr>
        <w:top w:val="none" w:sz="0" w:space="0" w:color="auto"/>
        <w:left w:val="none" w:sz="0" w:space="0" w:color="auto"/>
        <w:bottom w:val="none" w:sz="0" w:space="0" w:color="auto"/>
        <w:right w:val="none" w:sz="0" w:space="0" w:color="auto"/>
      </w:divBdr>
    </w:div>
    <w:div w:id="1811821272">
      <w:bodyDiv w:val="1"/>
      <w:marLeft w:val="0"/>
      <w:marRight w:val="0"/>
      <w:marTop w:val="0"/>
      <w:marBottom w:val="0"/>
      <w:divBdr>
        <w:top w:val="none" w:sz="0" w:space="0" w:color="auto"/>
        <w:left w:val="none" w:sz="0" w:space="0" w:color="auto"/>
        <w:bottom w:val="none" w:sz="0" w:space="0" w:color="auto"/>
        <w:right w:val="none" w:sz="0" w:space="0" w:color="auto"/>
      </w:divBdr>
    </w:div>
    <w:div w:id="1844590192">
      <w:bodyDiv w:val="1"/>
      <w:marLeft w:val="0"/>
      <w:marRight w:val="0"/>
      <w:marTop w:val="0"/>
      <w:marBottom w:val="0"/>
      <w:divBdr>
        <w:top w:val="none" w:sz="0" w:space="0" w:color="auto"/>
        <w:left w:val="none" w:sz="0" w:space="0" w:color="auto"/>
        <w:bottom w:val="none" w:sz="0" w:space="0" w:color="auto"/>
        <w:right w:val="none" w:sz="0" w:space="0" w:color="auto"/>
      </w:divBdr>
    </w:div>
    <w:div w:id="2068988572">
      <w:bodyDiv w:val="1"/>
      <w:marLeft w:val="0"/>
      <w:marRight w:val="0"/>
      <w:marTop w:val="0"/>
      <w:marBottom w:val="0"/>
      <w:divBdr>
        <w:top w:val="none" w:sz="0" w:space="0" w:color="auto"/>
        <w:left w:val="none" w:sz="0" w:space="0" w:color="auto"/>
        <w:bottom w:val="none" w:sz="0" w:space="0" w:color="auto"/>
        <w:right w:val="none" w:sz="0" w:space="0" w:color="auto"/>
      </w:divBdr>
    </w:div>
    <w:div w:id="2073845054">
      <w:bodyDiv w:val="1"/>
      <w:marLeft w:val="0"/>
      <w:marRight w:val="0"/>
      <w:marTop w:val="0"/>
      <w:marBottom w:val="0"/>
      <w:divBdr>
        <w:top w:val="none" w:sz="0" w:space="0" w:color="auto"/>
        <w:left w:val="none" w:sz="0" w:space="0" w:color="auto"/>
        <w:bottom w:val="none" w:sz="0" w:space="0" w:color="auto"/>
        <w:right w:val="none" w:sz="0" w:space="0" w:color="auto"/>
      </w:divBdr>
    </w:div>
    <w:div w:id="2108765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18" Type="http://schemas.openxmlformats.org/officeDocument/2006/relationships/image" Target="media/image5.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image" Target="media/image11.png"/><Relationship Id="rId32"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2</a:t>
            </a:r>
            <a:r>
              <a:rPr lang="en-GB" baseline="0"/>
              <a:t> WAY ANOVA</a:t>
            </a:r>
            <a:endParaRPr lang="en-GB"/>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MAJORITY</c:v>
                </c:pt>
              </c:strCache>
            </c:strRef>
          </c:tx>
          <c:spPr>
            <a:ln w="22225" cap="rnd" cmpd="sng" algn="ctr">
              <a:solidFill>
                <a:schemeClr val="accent1"/>
              </a:solidFill>
              <a:round/>
            </a:ln>
            <a:effectLst/>
          </c:spPr>
          <c:marker>
            <c:symbol val="none"/>
          </c:marker>
          <c:cat>
            <c:strRef>
              <c:f>Sheet1!$A$2:$A$4</c:f>
              <c:strCache>
                <c:ptCount val="3"/>
                <c:pt idx="0">
                  <c:v>Low</c:v>
                </c:pt>
                <c:pt idx="1">
                  <c:v>Medium</c:v>
                </c:pt>
                <c:pt idx="2">
                  <c:v>High</c:v>
                </c:pt>
              </c:strCache>
            </c:strRef>
          </c:cat>
          <c:val>
            <c:numRef>
              <c:f>Sheet1!$B$2:$B$4</c:f>
              <c:numCache>
                <c:formatCode>General</c:formatCode>
                <c:ptCount val="3"/>
                <c:pt idx="0">
                  <c:v>14</c:v>
                </c:pt>
                <c:pt idx="1">
                  <c:v>12</c:v>
                </c:pt>
                <c:pt idx="2">
                  <c:v>7</c:v>
                </c:pt>
              </c:numCache>
            </c:numRef>
          </c:val>
          <c:smooth val="0"/>
          <c:extLst>
            <c:ext xmlns:c16="http://schemas.microsoft.com/office/drawing/2014/chart" uri="{C3380CC4-5D6E-409C-BE32-E72D297353CC}">
              <c16:uniqueId val="{00000000-ECA0-4582-9FC5-5833F1E295FB}"/>
            </c:ext>
          </c:extLst>
        </c:ser>
        <c:ser>
          <c:idx val="1"/>
          <c:order val="1"/>
          <c:tx>
            <c:strRef>
              <c:f>Sheet1!$C$1</c:f>
              <c:strCache>
                <c:ptCount val="1"/>
                <c:pt idx="0">
                  <c:v>MINORITY</c:v>
                </c:pt>
              </c:strCache>
            </c:strRef>
          </c:tx>
          <c:spPr>
            <a:ln w="22225" cap="rnd" cmpd="sng" algn="ctr">
              <a:solidFill>
                <a:schemeClr val="accent2"/>
              </a:solidFill>
              <a:round/>
            </a:ln>
            <a:effectLst/>
          </c:spPr>
          <c:marker>
            <c:symbol val="none"/>
          </c:marker>
          <c:cat>
            <c:strRef>
              <c:f>Sheet1!$A$2:$A$4</c:f>
              <c:strCache>
                <c:ptCount val="3"/>
                <c:pt idx="0">
                  <c:v>Low</c:v>
                </c:pt>
                <c:pt idx="1">
                  <c:v>Medium</c:v>
                </c:pt>
                <c:pt idx="2">
                  <c:v>High</c:v>
                </c:pt>
              </c:strCache>
            </c:strRef>
          </c:cat>
          <c:val>
            <c:numRef>
              <c:f>Sheet1!$C$2:$C$4</c:f>
              <c:numCache>
                <c:formatCode>General</c:formatCode>
                <c:ptCount val="3"/>
                <c:pt idx="0">
                  <c:v>16</c:v>
                </c:pt>
                <c:pt idx="1">
                  <c:v>4</c:v>
                </c:pt>
                <c:pt idx="2">
                  <c:v>2</c:v>
                </c:pt>
              </c:numCache>
            </c:numRef>
          </c:val>
          <c:smooth val="0"/>
          <c:extLst>
            <c:ext xmlns:c16="http://schemas.microsoft.com/office/drawing/2014/chart" uri="{C3380CC4-5D6E-409C-BE32-E72D297353CC}">
              <c16:uniqueId val="{00000001-ECA0-4582-9FC5-5833F1E295FB}"/>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21108064"/>
        <c:axId val="521108392"/>
      </c:lineChart>
      <c:catAx>
        <c:axId val="521108064"/>
        <c:scaling>
          <c:orientation val="minMax"/>
        </c:scaling>
        <c:delete val="0"/>
        <c:axPos val="b"/>
        <c:numFmt formatCode="General" sourceLinked="1"/>
        <c:majorTickMark val="out"/>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21108392"/>
        <c:crosses val="autoZero"/>
        <c:auto val="1"/>
        <c:lblAlgn val="ctr"/>
        <c:lblOffset val="100"/>
        <c:noMultiLvlLbl val="0"/>
      </c:catAx>
      <c:valAx>
        <c:axId val="521108392"/>
        <c:scaling>
          <c:orientation val="minMax"/>
        </c:scaling>
        <c:delete val="0"/>
        <c:axPos val="l"/>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21108064"/>
        <c:crosses val="autoZero"/>
        <c:crossBetween val="between"/>
      </c:valAx>
      <c:spPr>
        <a:gradFill>
          <a:gsLst>
            <a:gs pos="100000">
              <a:schemeClr val="lt1">
                <a:lumMod val="95000"/>
              </a:schemeClr>
            </a:gs>
            <a:gs pos="0">
              <a:schemeClr val="lt1"/>
            </a:gs>
          </a:gsLst>
          <a:lin ang="5400000" scaled="0"/>
        </a:gradFill>
        <a:ln>
          <a:noFill/>
        </a:ln>
        <a:effectLst/>
      </c:spPr>
    </c:plotArea>
    <c:legend>
      <c:legendPos val="r"/>
      <c:layout>
        <c:manualLayout>
          <c:xMode val="edge"/>
          <c:yMode val="edge"/>
          <c:x val="0.82542796733741619"/>
          <c:y val="0.44511842269716284"/>
          <c:w val="0.16068314377369494"/>
          <c:h val="0.17361204849393821"/>
        </c:manualLayout>
      </c:layout>
      <c:overlay val="0"/>
      <c:spPr>
        <a:solidFill>
          <a:schemeClr val="lt1"/>
        </a:solidFill>
        <a:ln w="12700" cap="flat" cmpd="sng" algn="ctr">
          <a:solidFill>
            <a:schemeClr val="accent2"/>
          </a:solidFill>
          <a:prstDash val="solid"/>
          <a:miter lim="800000"/>
        </a:ln>
        <a:effectLst/>
      </c:spPr>
      <c:txPr>
        <a:bodyPr rot="0" spcFirstLastPara="1" vertOverflow="ellipsis" vert="horz" wrap="square" anchor="ctr" anchorCtr="1"/>
        <a:lstStyle/>
        <a:p>
          <a:pPr>
            <a:defRPr sz="900" b="0" i="0" u="none" strike="noStrike" kern="1200" baseline="0">
              <a:solidFill>
                <a:schemeClr val="dk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MAJORITY; </a:t>
            </a:r>
            <a:r>
              <a:rPr lang="en-GB" baseline="0"/>
              <a:t> LEVEL OF EDUCATION/ QEWB SPLIT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HIGH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Sheet1!$A$2:$A$4</c:f>
              <c:strCache>
                <c:ptCount val="3"/>
                <c:pt idx="0">
                  <c:v>SP</c:v>
                </c:pt>
                <c:pt idx="1">
                  <c:v>EE</c:v>
                </c:pt>
                <c:pt idx="2">
                  <c:v>PE</c:v>
                </c:pt>
              </c:strCache>
            </c:strRef>
          </c:cat>
          <c:val>
            <c:numRef>
              <c:f>Sheet1!$B$2:$B$4</c:f>
              <c:numCache>
                <c:formatCode>General</c:formatCode>
                <c:ptCount val="3"/>
                <c:pt idx="0">
                  <c:v>13</c:v>
                </c:pt>
                <c:pt idx="1">
                  <c:v>1.5</c:v>
                </c:pt>
                <c:pt idx="2">
                  <c:v>12</c:v>
                </c:pt>
              </c:numCache>
            </c:numRef>
          </c:val>
          <c:smooth val="0"/>
          <c:extLst>
            <c:ext xmlns:c16="http://schemas.microsoft.com/office/drawing/2014/chart" uri="{C3380CC4-5D6E-409C-BE32-E72D297353CC}">
              <c16:uniqueId val="{00000000-5EE2-4201-B6F3-8C52E32386A4}"/>
            </c:ext>
          </c:extLst>
        </c:ser>
        <c:ser>
          <c:idx val="1"/>
          <c:order val="1"/>
          <c:tx>
            <c:strRef>
              <c:f>Sheet1!$C$1</c:f>
              <c:strCache>
                <c:ptCount val="1"/>
                <c:pt idx="0">
                  <c:v>MEDIUM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Sheet1!$A$2:$A$4</c:f>
              <c:strCache>
                <c:ptCount val="3"/>
                <c:pt idx="0">
                  <c:v>SP</c:v>
                </c:pt>
                <c:pt idx="1">
                  <c:v>EE</c:v>
                </c:pt>
                <c:pt idx="2">
                  <c:v>PE</c:v>
                </c:pt>
              </c:strCache>
            </c:strRef>
          </c:cat>
          <c:val>
            <c:numRef>
              <c:f>Sheet1!$C$2:$C$4</c:f>
              <c:numCache>
                <c:formatCode>General</c:formatCode>
                <c:ptCount val="3"/>
                <c:pt idx="0">
                  <c:v>12</c:v>
                </c:pt>
                <c:pt idx="1">
                  <c:v>2</c:v>
                </c:pt>
                <c:pt idx="2">
                  <c:v>9</c:v>
                </c:pt>
              </c:numCache>
            </c:numRef>
          </c:val>
          <c:smooth val="0"/>
          <c:extLst>
            <c:ext xmlns:c16="http://schemas.microsoft.com/office/drawing/2014/chart" uri="{C3380CC4-5D6E-409C-BE32-E72D297353CC}">
              <c16:uniqueId val="{00000001-5EE2-4201-B6F3-8C52E32386A4}"/>
            </c:ext>
          </c:extLst>
        </c:ser>
        <c:ser>
          <c:idx val="2"/>
          <c:order val="2"/>
          <c:tx>
            <c:strRef>
              <c:f>Sheet1!$D$1</c:f>
              <c:strCache>
                <c:ptCount val="1"/>
                <c:pt idx="0">
                  <c:v>LOW</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Sheet1!$A$2:$A$4</c:f>
              <c:strCache>
                <c:ptCount val="3"/>
                <c:pt idx="0">
                  <c:v>SP</c:v>
                </c:pt>
                <c:pt idx="1">
                  <c:v>EE</c:v>
                </c:pt>
                <c:pt idx="2">
                  <c:v>PE</c:v>
                </c:pt>
              </c:strCache>
            </c:strRef>
          </c:cat>
          <c:val>
            <c:numRef>
              <c:f>Sheet1!$D$2:$D$4</c:f>
              <c:numCache>
                <c:formatCode>General</c:formatCode>
                <c:ptCount val="3"/>
                <c:pt idx="0">
                  <c:v>2</c:v>
                </c:pt>
                <c:pt idx="1">
                  <c:v>2</c:v>
                </c:pt>
                <c:pt idx="2">
                  <c:v>3</c:v>
                </c:pt>
              </c:numCache>
            </c:numRef>
          </c:val>
          <c:smooth val="0"/>
          <c:extLst>
            <c:ext xmlns:c16="http://schemas.microsoft.com/office/drawing/2014/chart" uri="{C3380CC4-5D6E-409C-BE32-E72D297353CC}">
              <c16:uniqueId val="{00000002-5EE2-4201-B6F3-8C52E32386A4}"/>
            </c:ext>
          </c:extLst>
        </c:ser>
        <c:dLbls>
          <c:showLegendKey val="0"/>
          <c:showVal val="0"/>
          <c:showCatName val="0"/>
          <c:showSerName val="0"/>
          <c:showPercent val="0"/>
          <c:showBubbleSize val="0"/>
        </c:dLbls>
        <c:marker val="1"/>
        <c:smooth val="0"/>
        <c:axId val="630384528"/>
        <c:axId val="630385512"/>
      </c:lineChart>
      <c:catAx>
        <c:axId val="630384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385512"/>
        <c:crosses val="autoZero"/>
        <c:auto val="1"/>
        <c:lblAlgn val="ctr"/>
        <c:lblOffset val="100"/>
        <c:noMultiLvlLbl val="0"/>
      </c:catAx>
      <c:valAx>
        <c:axId val="630385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384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MINORITY; LEVEL OF EDUCATION/QEWB SPLIT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HIGH</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Sheet1!$A$2:$A$4</c:f>
              <c:strCache>
                <c:ptCount val="3"/>
                <c:pt idx="0">
                  <c:v>SP</c:v>
                </c:pt>
                <c:pt idx="1">
                  <c:v>EE</c:v>
                </c:pt>
                <c:pt idx="2">
                  <c:v>PE</c:v>
                </c:pt>
              </c:strCache>
            </c:strRef>
          </c:cat>
          <c:val>
            <c:numRef>
              <c:f>Sheet1!$B$2:$B$4</c:f>
              <c:numCache>
                <c:formatCode>General</c:formatCode>
                <c:ptCount val="3"/>
                <c:pt idx="0">
                  <c:v>10</c:v>
                </c:pt>
                <c:pt idx="1">
                  <c:v>6</c:v>
                </c:pt>
                <c:pt idx="2">
                  <c:v>2</c:v>
                </c:pt>
              </c:numCache>
            </c:numRef>
          </c:val>
          <c:smooth val="0"/>
          <c:extLst>
            <c:ext xmlns:c16="http://schemas.microsoft.com/office/drawing/2014/chart" uri="{C3380CC4-5D6E-409C-BE32-E72D297353CC}">
              <c16:uniqueId val="{00000000-1D0A-40D8-9F70-977333406DDB}"/>
            </c:ext>
          </c:extLst>
        </c:ser>
        <c:ser>
          <c:idx val="1"/>
          <c:order val="1"/>
          <c:tx>
            <c:strRef>
              <c:f>Sheet1!$C$1</c:f>
              <c:strCache>
                <c:ptCount val="1"/>
                <c:pt idx="0">
                  <c:v>MEDIUM</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Sheet1!$A$2:$A$4</c:f>
              <c:strCache>
                <c:ptCount val="3"/>
                <c:pt idx="0">
                  <c:v>SP</c:v>
                </c:pt>
                <c:pt idx="1">
                  <c:v>EE</c:v>
                </c:pt>
                <c:pt idx="2">
                  <c:v>PE</c:v>
                </c:pt>
              </c:strCache>
            </c:strRef>
          </c:cat>
          <c:val>
            <c:numRef>
              <c:f>Sheet1!$C$2:$C$4</c:f>
              <c:numCache>
                <c:formatCode>General</c:formatCode>
                <c:ptCount val="3"/>
                <c:pt idx="0">
                  <c:v>10</c:v>
                </c:pt>
                <c:pt idx="1">
                  <c:v>6</c:v>
                </c:pt>
                <c:pt idx="2">
                  <c:v>4</c:v>
                </c:pt>
              </c:numCache>
            </c:numRef>
          </c:val>
          <c:smooth val="0"/>
          <c:extLst>
            <c:ext xmlns:c16="http://schemas.microsoft.com/office/drawing/2014/chart" uri="{C3380CC4-5D6E-409C-BE32-E72D297353CC}">
              <c16:uniqueId val="{00000001-1D0A-40D8-9F70-977333406DDB}"/>
            </c:ext>
          </c:extLst>
        </c:ser>
        <c:ser>
          <c:idx val="2"/>
          <c:order val="2"/>
          <c:tx>
            <c:strRef>
              <c:f>Sheet1!$D$1</c:f>
              <c:strCache>
                <c:ptCount val="1"/>
                <c:pt idx="0">
                  <c:v>LOW2</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strRef>
              <c:f>Sheet1!$A$2:$A$4</c:f>
              <c:strCache>
                <c:ptCount val="3"/>
                <c:pt idx="0">
                  <c:v>SP</c:v>
                </c:pt>
                <c:pt idx="1">
                  <c:v>EE</c:v>
                </c:pt>
                <c:pt idx="2">
                  <c:v>PE</c:v>
                </c:pt>
              </c:strCache>
            </c:strRef>
          </c:cat>
          <c:val>
            <c:numRef>
              <c:f>Sheet1!$D$2:$D$4</c:f>
              <c:numCache>
                <c:formatCode>General</c:formatCode>
                <c:ptCount val="3"/>
                <c:pt idx="0">
                  <c:v>20</c:v>
                </c:pt>
                <c:pt idx="1">
                  <c:v>12</c:v>
                </c:pt>
                <c:pt idx="2">
                  <c:v>8</c:v>
                </c:pt>
              </c:numCache>
            </c:numRef>
          </c:val>
          <c:smooth val="0"/>
          <c:extLst>
            <c:ext xmlns:c16="http://schemas.microsoft.com/office/drawing/2014/chart" uri="{C3380CC4-5D6E-409C-BE32-E72D297353CC}">
              <c16:uniqueId val="{00000002-1D0A-40D8-9F70-977333406DDB}"/>
            </c:ext>
          </c:extLst>
        </c:ser>
        <c:dLbls>
          <c:showLegendKey val="0"/>
          <c:showVal val="0"/>
          <c:showCatName val="0"/>
          <c:showSerName val="0"/>
          <c:showPercent val="0"/>
          <c:showBubbleSize val="0"/>
        </c:dLbls>
        <c:marker val="1"/>
        <c:smooth val="0"/>
        <c:axId val="922646400"/>
        <c:axId val="922648696"/>
      </c:lineChart>
      <c:catAx>
        <c:axId val="922646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2648696"/>
        <c:crosses val="autoZero"/>
        <c:auto val="1"/>
        <c:lblAlgn val="ctr"/>
        <c:lblOffset val="100"/>
        <c:noMultiLvlLbl val="0"/>
      </c:catAx>
      <c:valAx>
        <c:axId val="9226486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226464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The18</b:Tag>
    <b:SourceType>Report</b:SourceType>
    <b:Guid>{DD854FE3-49DD-413E-9AB4-FA25FF5C3FA1}</b:Guid>
    <b:Title>The international organisation for migration </b:Title>
    <b:Year>2018</b:Year>
    <b:RefOrder>25</b:RefOrder>
  </b:Source>
  <b:Source>
    <b:Tag>Agn17</b:Tag>
    <b:SourceType>JournalArticle</b:SourceType>
    <b:Guid>{54F81A76-FE34-4238-AB2C-BDB59D197A17}</b:Guid>
    <b:Author>
      <b:Author>
        <b:NameList>
          <b:Person>
            <b:Last>Golec de Zavala</b:Last>
            <b:First>Agnieszka</b:First>
          </b:Person>
          <b:Person>
            <b:Last>Guerra</b:Last>
            <b:First>Rita</b:First>
          </b:Person>
          <b:Person>
            <b:Last>Simão</b:Last>
            <b:First>Cláudia</b:First>
          </b:Person>
        </b:NameList>
      </b:Author>
    </b:Author>
    <b:Title>The relationship between the Brexit vote and individual predictors of prejudice: collective narcissism, right wing authoritarianism and social dominance orientation.</b:Title>
    <b:Year>2017</b:Year>
    <b:JournalName>Frontiers of psychology</b:JournalName>
    <b:RefOrder>26</b:RefOrder>
  </b:Source>
  <b:Source>
    <b:Tag>Nam16</b:Tag>
    <b:SourceType>JournalArticle</b:SourceType>
    <b:Guid>{838C690F-04EE-4172-A63A-6B63B7CF0811}</b:Guid>
    <b:Author>
      <b:Author>
        <b:NameList>
          <b:Person>
            <b:Last>Namusoke</b:Last>
            <b:First>Eva</b:First>
          </b:Person>
        </b:NameList>
      </b:Author>
    </b:Author>
    <b:Title>A Divided Family: Race, the Commonwealth and Brexit</b:Title>
    <b:JournalName>The Commonwealth Journal of International Affairs </b:JournalName>
    <b:Year>2016</b:Year>
    <b:Pages>463-476</b:Pages>
    <b:RefOrder>27</b:RefOrder>
  </b:Source>
  <b:Source>
    <b:Tag>Emi18</b:Tag>
    <b:SourceType>JournalArticle</b:SourceType>
    <b:Guid>{CB3C0332-E52F-40EE-934B-223BBD8213A8}</b:Guid>
    <b:Author>
      <b:Author>
        <b:NameList>
          <b:Person>
            <b:Last>Emilio</b:Last>
            <b:First>Paolo,</b:First>
            <b:Middle>Visintin</b:Middle>
          </b:Person>
          <b:Person>
            <b:Last>Eva</b:Last>
            <b:First>G,</b:First>
            <b:Middle>T, Geen</b:Middle>
          </b:Person>
          <b:Person>
            <b:First>Ayse,</b:First>
            <b:Middle>K, Oriane Uskul, Sarrasin</b:Middle>
          </b:Person>
          <b:Person>
            <b:Last>Verónica</b:Last>
            <b:First>Benet-Martinez</b:First>
          </b:Person>
          <b:Person>
            <b:Last>Matthias</b:Last>
            <b:First>S,</b:First>
            <b:Middle>Gobel</b:Middle>
          </b:Person>
          <b:Person>
            <b:Last>Batja</b:Last>
            <b:First>Mesquita</b:First>
          </b:Person>
        </b:NameList>
      </b:Author>
    </b:Author>
    <b:Title>Inclusive Normative Climates Strengthen the Relationship Between Identification With Europe and Tolerant Immigration Attitudes: Evidence From 22 Countries</b:Title>
    <b:JournalName>Journal of Cross-Cultural Psychology</b:JournalName>
    <b:Year>2018</b:Year>
    <b:Pages>908-923</b:Pages>
    <b:RefOrder>28</b:RefOrder>
  </b:Source>
  <b:Source>
    <b:Tag>Jon16</b:Tag>
    <b:SourceType>JournalArticle</b:SourceType>
    <b:Guid>{1AE931FF-5ACE-420B-9A0F-C7F3CCCFA24D}</b:Guid>
    <b:Author>
      <b:Author>
        <b:NameList>
          <b:Person>
            <b:Last>Jonathan</b:Last>
            <b:First>Portes</b:First>
          </b:Person>
          <b:Person>
            <b:Last>Giuseppe</b:Last>
            <b:First>Forte</b:First>
          </b:Person>
        </b:NameList>
      </b:Author>
    </b:Author>
    <b:Title>Immigration after Brexit</b:Title>
    <b:JournalName>National Institute of Economic and Social Research</b:JournalName>
    <b:Year>2016</b:Year>
    <b:RefOrder>29</b:RefOrder>
  </b:Source>
  <b:Source>
    <b:Tag>Yin17</b:Tag>
    <b:SourceType>JournalArticle</b:SourceType>
    <b:Guid>{DCA2A98B-6F41-4857-9447-5785C39A6282}</b:Guid>
    <b:Author>
      <b:Author>
        <b:NameList>
          <b:Person>
            <b:Last>Ying-yi</b:Last>
            <b:First>Hong</b:First>
          </b:Person>
          <b:Person>
            <b:Last>Bobby</b:Last>
            <b:First>K,</b:First>
            <b:Middle>Cheon</b:Middle>
          </b:Person>
        </b:NameList>
      </b:Author>
    </b:Author>
    <b:Title>How Does Culture Matter in the Face of Globalization?</b:Title>
    <b:JournalName>Perspectives on Psychological Science</b:JournalName>
    <b:Year>2017</b:Year>
    <b:RefOrder>30</b:RefOrder>
  </b:Source>
  <b:Source>
    <b:Tag>Kha17</b:Tag>
    <b:SourceType>JournalArticle</b:SourceType>
    <b:Guid>{D4577166-43FB-40EB-9B4A-B9B794812E1D}</b:Guid>
    <b:Author>
      <b:Author>
        <b:NameList>
          <b:Person>
            <b:Last>Khalid</b:Last>
            <b:First>Iram</b:First>
          </b:Person>
          <b:Person>
            <b:Last>Hashmi</b:Last>
            <b:First>Rehana</b:First>
          </b:Person>
          <b:Person>
            <b:Last>Ali</b:Last>
            <b:First>Saqi</b:First>
          </b:Person>
        </b:NameList>
      </b:Author>
    </b:Author>
    <b:Title>IMMIGRATION AND CHANGING PERCEPTIONS IN BRITAIN</b:Title>
    <b:JournalName>The Journal of Political Science</b:JournalName>
    <b:Year>2017</b:Year>
    <b:Pages>98-116</b:Pages>
    <b:RefOrder>31</b:RefOrder>
  </b:Source>
  <b:Source>
    <b:Tag>Ste07</b:Tag>
    <b:SourceType>JournalArticle</b:SourceType>
    <b:Guid>{3148F400-7803-4466-B2E6-C24F75DBC8D2}</b:Guid>
    <b:Author>
      <b:Author>
        <b:NameList>
          <b:Person>
            <b:Last>Steven</b:Last>
            <b:First>Vertovec</b:First>
          </b:Person>
        </b:NameList>
      </b:Author>
    </b:Author>
    <b:Title>Super-diversity and its implications</b:Title>
    <b:JournalName>Ethnic and Racial Studies</b:JournalName>
    <b:Year>2007</b:Year>
    <b:RefOrder>32</b:RefOrder>
  </b:Source>
  <b:Source>
    <b:Tag>Deb16</b:Tag>
    <b:SourceType>JournalArticle</b:SourceType>
    <b:Guid>{E3FA4F03-0DBE-4651-BD39-B52FFADB55D9}</b:Guid>
    <b:Author>
      <b:Author>
        <b:NameList>
          <b:Person>
            <b:Last>Deborah</b:Last>
            <b:First>Mackenzie</b:First>
          </b:Person>
        </b:NameList>
      </b:Author>
    </b:Author>
    <b:Title>ON THE ROAD AGAIN</b:Title>
    <b:JournalName>New Scientist</b:JournalName>
    <b:Year>2016</b:Year>
    <b:Pages>29-37</b:Pages>
    <b:RefOrder>33</b:RefOrder>
  </b:Source>
  <b:Source>
    <b:Tag>Fle16</b:Tag>
    <b:SourceType>JournalArticle</b:SourceType>
    <b:Guid>{7EFCFBAA-8636-45EF-9486-92603BAE6E8F}</b:Guid>
    <b:Author>
      <b:Author>
        <b:NameList>
          <b:Person>
            <b:Last>Flemming</b:Last>
            <b:First>Kate</b:First>
          </b:Person>
          <b:Person>
            <b:Last>Closs</b:Last>
            <b:First>S.</b:First>
            <b:Middle>José</b:Middle>
          </b:Person>
          <b:Person>
            <b:Last>Hughes</b:Last>
            <b:First>Nicholas</b:First>
            <b:Middle>D</b:Middle>
          </b:Person>
          <b:Person>
            <b:Last>Bennett</b:Last>
            <b:First>Michael</b:First>
          </b:Person>
        </b:NameList>
      </b:Author>
    </b:Author>
    <b:Title>Using qualitative research to overcome the shortcomings of systematic reviews when designing of a self-management intervention for advanced cancer pain</b:Title>
    <b:JournalName>International Journal of Qualitative Methods</b:JournalName>
    <b:Year>2016</b:Year>
    <b:RefOrder>34</b:RefOrder>
  </b:Source>
  <b:Source>
    <b:Tag>Mar15</b:Tag>
    <b:SourceType>JournalArticle</b:SourceType>
    <b:Guid>{45F0ECC6-D0BC-4DB2-A267-FB5EB54B3A4F}</b:Guid>
    <b:Author>
      <b:Author>
        <b:NameList>
          <b:Person>
            <b:Last>Marc</b:Last>
            <b:First>Hooghe</b:First>
          </b:Person>
          <b:Person>
            <b:Last>Thomas</b:Last>
            <b:First>De</b:First>
            <b:Middle>vroom</b:Middle>
          </b:Person>
        </b:NameList>
      </b:Author>
    </b:Author>
    <b:Title>The perception of ethnic diversity and anti-immigrant sentiments: A multilevel analysis of local communities in Belgium.</b:Title>
    <b:JournalName>nic and Racial Studies</b:JournalName>
    <b:Year>2015</b:Year>
    <b:RefOrder>35</b:RefOrder>
  </b:Source>
  <b:Source>
    <b:Tag>Kan15</b:Tag>
    <b:SourceType>JournalArticle</b:SourceType>
    <b:Guid>{BD02E22F-9EAA-4228-BDAB-1ACF15C8B59C}</b:Guid>
    <b:Author>
      <b:Author>
        <b:NameList>
          <b:Person>
            <b:Last>Kanas</b:Last>
            <b:First>Agnieszka</b:First>
          </b:Person>
          <b:Person>
            <b:Last>Scheepers</b:Last>
            <b:First>Peer</b:First>
          </b:Person>
          <b:Person>
            <b:Last>Sterkens</b:Last>
            <b:First>Carl</b:First>
          </b:Person>
        </b:NameList>
      </b:Author>
    </b:Author>
    <b:Title>Interreligious Contact, Perceived Group Threat, and Perceived Discrimination: Predicting Negative Attitudes among Religious Minorities and Majorities in Indonesia</b:Title>
    <b:JournalName>Social Psychology Quarterly</b:JournalName>
    <b:Year>2015</b:Year>
    <b:Pages>102-126</b:Pages>
    <b:RefOrder>36</b:RefOrder>
  </b:Source>
  <b:Source>
    <b:Tag>But16</b:Tag>
    <b:SourceType>JournalArticle</b:SourceType>
    <b:Guid>{4027C7CF-00CE-47B8-BD24-615BD6F05F88}</b:Guid>
    <b:Author>
      <b:Author>
        <b:NameList>
          <b:Person>
            <b:Last>Butkus</b:Last>
            <b:First>Mindaugas</b:First>
          </b:Person>
          <b:Person>
            <b:Last>Maciulyte-Sniukiene</b:Last>
            <b:First>Alma</b:First>
          </b:Person>
          <b:Person>
            <b:Last>Davidaviciene</b:Last>
            <b:First>Vida</b:First>
          </b:Person>
          <b:Person>
            <b:Last>Matuzeviciute</b:Last>
            <b:First>Kristina</b:First>
          </b:Person>
        </b:NameList>
      </b:Author>
    </b:Author>
    <b:Title>Factors influencing society's attitudes towards internal and external EU immigrants</b:Title>
    <b:JournalName>Filosifija sociologija</b:JournalName>
    <b:Year>2016</b:Year>
    <b:Pages>292-303</b:Pages>
    <b:RefOrder>37</b:RefOrder>
  </b:Source>
  <b:Source>
    <b:Tag>Man13</b:Tag>
    <b:SourceType>JournalArticle</b:SourceType>
    <b:Guid>{A62060CA-11FA-44FC-9934-C34506E84D19}</b:Guid>
    <b:Author>
      <b:Author>
        <b:NameList>
          <b:Person>
            <b:Last>Manevska</b:Last>
            <b:First>Katerina</b:First>
          </b:Person>
          <b:Person>
            <b:Last>Achterberg</b:Last>
            <b:First>Pete</b:First>
          </b:Person>
        </b:NameList>
      </b:Author>
    </b:Author>
    <b:Title>Immigration and Perceived Ethnic Threat: Cultural Capital and Economic Explanations</b:Title>
    <b:JournalName>European Sociological Review</b:JournalName>
    <b:Year>2013</b:Year>
    <b:Pages>437-449</b:Pages>
    <b:RefOrder>38</b:RefOrder>
  </b:Source>
  <b:Source>
    <b:Tag>Sta181</b:Tag>
    <b:SourceType>JournalArticle</b:SourceType>
    <b:Guid>{EAE95EAA-1FC1-4C08-8954-C0C2AA51FA4D}</b:Guid>
    <b:Author>
      <b:Author>
        <b:NameList>
          <b:Person>
            <b:Last>Stansfield</b:Last>
            <b:First>Richard</b:First>
          </b:Person>
          <b:Person>
            <b:Last>Stone</b:Last>
            <b:First>Brenna</b:First>
          </b:Person>
        </b:NameList>
      </b:Author>
    </b:Author>
    <b:Title>Threat Perceptions of Migrants in Britain and Support for Policy.</b:Title>
    <b:JournalName>Sociological Perspectives</b:JournalName>
    <b:Year>2018</b:Year>
    <b:Pages>592-610</b:Pages>
    <b:RefOrder>39</b:RefOrder>
  </b:Source>
  <b:Source>
    <b:Tag>Mar141</b:Tag>
    <b:SourceType>JournalArticle</b:SourceType>
    <b:Guid>{AC278A46-DE36-4B39-8A6A-C061A1EA3555}</b:Guid>
    <b:Author>
      <b:Author>
        <b:NameList>
          <b:Person>
            <b:Last>Markaki</b:Last>
            <b:First>Yvonni</b:First>
          </b:Person>
        </b:NameList>
      </b:Author>
    </b:Author>
    <b:Title>Public Support for Immigration Restriction in the United Kingdom: Resource Scarcity, Ethnicity or Poor Origins?</b:Title>
    <b:JournalName>National Institute Economic Review</b:JournalName>
    <b:Year>2014</b:Year>
    <b:Pages>R31-R52</b:Pages>
    <b:RefOrder>40</b:RefOrder>
  </b:Source>
  <b:Source>
    <b:Tag>Dur17</b:Tag>
    <b:SourceType>JournalArticle</b:SourceType>
    <b:Guid>{64D14624-81CE-496A-8A36-DC2BC19499E8}</b:Guid>
    <b:Author>
      <b:Author>
        <b:NameList>
          <b:Person>
            <b:Last>Duru</b:Last>
            <b:First>Deniz</b:First>
            <b:Middle>Neriman</b:Middle>
          </b:Person>
          <b:Person>
            <b:Last>Hanquinet</b:Last>
            <b:First>Laurie</b:First>
          </b:Person>
          <b:Person>
            <b:Last>Cesur</b:Last>
            <b:First>Nazlı</b:First>
            <b:Middle>Sıla</b:Middle>
          </b:Person>
        </b:NameList>
      </b:Author>
    </b:Author>
    <b:Title>Perceptions of diversity and attitudes of tolerance in the ‘fragmented’ U.K.</b:Title>
    <b:JournalName>Journal of Ethnic &amp; Migration Studies</b:JournalName>
    <b:Year>2017</b:Year>
    <b:Pages>674-693</b:Pages>
    <b:RefOrder>41</b:RefOrder>
  </b:Source>
  <b:Source>
    <b:Tag>How09</b:Tag>
    <b:SourceType>Report</b:SourceType>
    <b:Guid>{29EE5988-382B-48E8-A067-E4B40CD44166}</b:Guid>
    <b:Author>
      <b:Author>
        <b:NameList>
          <b:Person>
            <b:Last>Howard</b:Last>
            <b:First>Reed</b:First>
          </b:Person>
          <b:Person>
            <b:Last>Maria</b:Last>
            <b:First>Latorre</b:First>
          </b:Person>
        </b:NameList>
      </b:Author>
    </b:Author>
    <b:Title>The Economic Impacts of Migration on the UK Labour Market</b:Title>
    <b:Year>2009</b:Year>
    <b:Publisher>InstituteforPublicPolicyResearch</b:Publisher>
    <b:RefOrder>42</b:RefOrder>
  </b:Source>
  <b:Source>
    <b:Tag>LEI15</b:Tag>
    <b:SourceType>JournalArticle</b:SourceType>
    <b:Guid>{85541066-D454-447A-AF3E-7E536302788F}</b:Guid>
    <b:Author>
      <b:Author>
        <b:NameList>
          <b:Person>
            <b:Last>Leighton</b:Last>
            <b:First>Michelle</b:First>
          </b:Person>
        </b:NameList>
      </b:Author>
    </b:Author>
    <b:Title>The price of rights: Regulating international labor migration, de Martin RUHS.</b:Title>
    <b:JournalName>Revista Internacional del Trabajo</b:JournalName>
    <b:Year>2015</b:Year>
    <b:Pages>301-309</b:Pages>
    <b:RefOrder>43</b:RefOrder>
  </b:Source>
  <b:Source>
    <b:Tag>Sey59</b:Tag>
    <b:SourceType>JournalArticle</b:SourceType>
    <b:Guid>{2D200447-2F72-4189-A23A-626DBB531AC6}</b:Guid>
    <b:Title>Some Social Requisites of Democracy: Economic Development and Political Legitimacy</b:Title>
    <b:Year>1959</b:Year>
    <b:Author>
      <b:Author>
        <b:NameList>
          <b:Person>
            <b:Last>Seymour</b:Last>
            <b:First>Martin,</b:First>
            <b:Middle>Lipset</b:Middle>
          </b:Person>
        </b:NameList>
      </b:Author>
    </b:Author>
    <b:JournalName>The American Political Science Review</b:JournalName>
    <b:RefOrder>44</b:RefOrder>
  </b:Source>
  <b:Source>
    <b:Tag>Sam12</b:Tag>
    <b:SourceType>Book</b:SourceType>
    <b:Guid>{2BED0516-A6CB-4B9C-B507-3C27A2DB82F4}</b:Guid>
    <b:Author>
      <b:Author>
        <b:NameList>
          <b:Person>
            <b:Last>Samuel</b:Last>
            <b:First>L,</b:First>
            <b:Middle>Gaertner</b:Middle>
          </b:Person>
          <b:Person>
            <b:Last>John</b:Last>
            <b:First>F,</b:First>
            <b:Middle>Dovidio</b:Middle>
          </b:Person>
        </b:NameList>
      </b:Author>
    </b:Author>
    <b:Title>Reducing intergroup bias: The common ingroup identity mode</b:Title>
    <b:Year>2012</b:Year>
    <b:Publisher>Routledge</b:Publisher>
    <b:RefOrder>45</b:RefOrder>
  </b:Source>
  <b:Source>
    <b:Tag>Ber16</b:Tag>
    <b:SourceType>JournalArticle</b:SourceType>
    <b:Guid>{48E6CFC0-B751-46A3-A2A5-B80E0BF58B1E}</b:Guid>
    <b:Author>
      <b:Author>
        <b:NameList>
          <b:Person>
            <b:Last>Berry</b:Last>
            <b:First>W,</b:First>
            <b:Middle>John</b:Middle>
          </b:Person>
          <b:Person>
            <b:Last>Hou</b:Last>
            <b:First>Feng</b:First>
          </b:Person>
        </b:NameList>
      </b:Author>
    </b:Author>
    <b:Title>Immigrant Acculturation and Wellbeing in Canada</b:Title>
    <b:JournalName>Canadian Psychological Association</b:JournalName>
    <b:Year>2016</b:Year>
    <b:Pages>254-264</b:Pages>
    <b:RefOrder>20</b:RefOrder>
  </b:Source>
  <b:Source>
    <b:Tag>Are17</b:Tag>
    <b:SourceType>ArticleInAPeriodical</b:SourceType>
    <b:Guid>{4221EBF9-433F-46F5-A65F-D0873A439B59}</b:Guid>
    <b:Author>
      <b:Author>
        <b:NameList>
          <b:Person>
            <b:Last>Areepattamannil</b:Last>
            <b:First>Shaljan</b:First>
          </b:Person>
          <b:Person>
            <b:Last>Hashim</b:Last>
            <b:First>Jayana</b:First>
          </b:Person>
        </b:NameList>
      </b:Author>
    </b:Author>
    <b:Title>The Questionnaire for Eudaimonic Well-being (QEWB): Psychometric Properties in a Non-western Adolescent Sample</b:Title>
    <b:Year>2017</b:Year>
    <b:JournalName>Personality &amp; Individual Differences</b:JournalName>
    <b:Pages>236-242</b:Pages>
    <b:PeriodicalTitle>QEWB</b:PeriodicalTitle>
    <b:RefOrder>22</b:RefOrder>
  </b:Source>
  <b:Source>
    <b:Tag>Ala10</b:Tag>
    <b:SourceType>JournalArticle</b:SourceType>
    <b:Guid>{D4459258-BAFB-40A4-80AA-FB676C28D827}</b:Guid>
    <b:Author>
      <b:Author>
        <b:NameList>
          <b:Person>
            <b:Last>Waterman</b:Last>
            <b:First>S,</b:First>
            <b:Middle>Alan</b:Middle>
          </b:Person>
          <b:Person>
            <b:Last>Seth</b:Last>
            <b:First>J,</b:First>
            <b:Middle>Schwartz</b:Middle>
          </b:Person>
          <b:Person>
            <b:Last>Byron</b:Last>
            <b:First>L,</b:First>
            <b:Middle>Zamboanga</b:Middle>
          </b:Person>
          <b:Person>
            <b:Last>Russell</b:Last>
            <b:First>D,</b:First>
            <b:Middle>Ravert</b:Middle>
          </b:Person>
          <b:Person>
            <b:Last>Michelle</b:Last>
            <b:First>K,</b:First>
            <b:Middle>Williams</b:Middle>
          </b:Person>
          <b:Person>
            <b:Last>V</b:Last>
            <b:First>Bede,</b:First>
            <b:Middle>Agocha</b:Middle>
          </b:Person>
          <b:Person>
            <b:Last>Su Yeong</b:Last>
            <b:First>Kim</b:First>
          </b:Person>
          <b:Person>
            <b:Last>M</b:Last>
            <b:First>Brent,</b:First>
            <b:Middle>Donnellan</b:Middle>
          </b:Person>
        </b:NameList>
      </b:Author>
    </b:Author>
    <b:Title>The Questionnaire for Eudaimonic Well-Being: Psychometric properties, demographic comparisons, and evidence of validity</b:Title>
    <b:JournalName>The Journal of Positive Psychology</b:JournalName>
    <b:Year>2010</b:Year>
    <b:Pages>41-61</b:Pages>
    <b:RefOrder>46</b:RefOrder>
  </b:Source>
  <b:Source>
    <b:Tag>Rya00</b:Tag>
    <b:SourceType>JournalArticle</b:SourceType>
    <b:Guid>{BE1CEE12-910F-4D91-8186-9D6436E55C49}</b:Guid>
    <b:Author>
      <b:Author>
        <b:NameList>
          <b:Person>
            <b:Last>Ryan</b:Last>
            <b:First>Richard</b:First>
            <b:Middle>M.</b:Middle>
          </b:Person>
          <b:Person>
            <b:Last>Deci</b:Last>
            <b:First>Edward</b:First>
            <b:Middle>L.</b:Middle>
          </b:Person>
        </b:NameList>
      </b:Author>
    </b:Author>
    <b:Title>Self-Determination Theory and the Facilitation of Intrinsic Motivation Social Development and Well-being</b:Title>
    <b:JournalName>American Psychologist</b:JournalName>
    <b:Year>2000</b:Year>
    <b:Pages>68-79</b:Pages>
    <b:RefOrder>16</b:RefOrder>
  </b:Source>
  <b:Source>
    <b:Tag>Kok16</b:Tag>
    <b:SourceType>JournalArticle</b:SourceType>
    <b:Guid>{7B87A52A-4C1E-4C3E-8CA3-711FA07A9E77}</b:Guid>
    <b:Author>
      <b:Author>
        <b:NameList>
          <b:Person>
            <b:Last>Kokkoris</b:Last>
            <b:First>Michail,</b:First>
            <b:Middle>D</b:Middle>
          </b:Person>
        </b:NameList>
      </b:Author>
    </b:Author>
    <b:Title>Revisiting the relationship between maximizing and well-being: An investigation of eudaimonic well-being</b:Title>
    <b:JournalName>Personality and Individual Differences</b:JournalName>
    <b:Year>2016</b:Year>
    <b:Pages>174-178</b:Pages>
    <b:RefOrder>17</b:RefOrder>
  </b:Source>
  <b:Source>
    <b:Tag>Rya08</b:Tag>
    <b:SourceType>JournalArticle</b:SourceType>
    <b:Guid>{66B066AE-9981-42A0-95EF-AA0FCBBE28AE}</b:Guid>
    <b:Author>
      <b:Author>
        <b:NameList>
          <b:Person>
            <b:Last>Ryan</b:Last>
            <b:First>Richar,</b:First>
            <b:Middle>M</b:Middle>
          </b:Person>
          <b:Person>
            <b:Last>Huta</b:Last>
            <b:First>Veronika</b:First>
          </b:Person>
          <b:Person>
            <b:Last>Deci</b:Last>
            <b:First>Edward</b:First>
          </b:Person>
        </b:NameList>
      </b:Author>
    </b:Author>
    <b:Title>Living well: a self-determination theory perspective on eudaimonia</b:Title>
    <b:JournalName>Journal of Happiness Studies</b:JournalName>
    <b:Year>2008</b:Year>
    <b:Pages>139-170</b:Pages>
    <b:RefOrder>4</b:RefOrder>
  </b:Source>
  <b:Source>
    <b:Tag>Rya85</b:Tag>
    <b:SourceType>Book</b:SourceType>
    <b:Guid>{38449FA2-3B11-4BAE-B92D-328BE9936B89}</b:Guid>
    <b:Title>Intrinsic Motivationand self-determination in human behavior</b:Title>
    <b:Year>1985</b:Year>
    <b:Author>
      <b:Author>
        <b:NameList>
          <b:Person>
            <b:Last>Ryan</b:Last>
            <b:First>M,</b:First>
            <b:Middle>Richard</b:Middle>
          </b:Person>
          <b:Person>
            <b:Last>Deci</b:Last>
            <b:First>L,</b:First>
            <b:Middle>Edward</b:Middle>
          </b:Person>
        </b:NameList>
      </b:Author>
    </b:Author>
    <b:City>New York </b:City>
    <b:Publisher>Plenum Publishing Company</b:Publisher>
    <b:RefOrder>18</b:RefOrder>
  </b:Source>
  <b:Source>
    <b:Tag>Jen02</b:Tag>
    <b:SourceType>JournalArticle</b:SourceType>
    <b:Guid>{EA43EB43-C037-4572-A177-821F48FCA294}</b:Guid>
    <b:Author>
      <b:Author>
        <b:NameList>
          <b:Person>
            <b:Last>Jennifer</b:Last>
            <b:First>Katz:</b:First>
            <b:Middle>Thomas, E, Joiner: Paul, Kwon</b:Middle>
          </b:Person>
        </b:NameList>
      </b:Author>
    </b:Author>
    <b:Title>Membership in a Devalued Social Group and Emotional</b:Title>
    <b:JournalName>Sex Roles</b:JournalName>
    <b:Year>2002</b:Year>
    <b:Pages>419-431</b:Pages>
    <b:RefOrder>47</b:RefOrder>
  </b:Source>
  <b:Source>
    <b:Tag>Ste</b:Tag>
    <b:SourceType>Report</b:SourceType>
    <b:Guid>{23A568D7-EFEF-43DE-BA1E-D747BFEABDB2}</b:Guid>
    <b:Author>
      <b:Author>
        <b:NameList>
          <b:Person>
            <b:Last>Rao</b:Last>
            <b:First>Mala</b:First>
          </b:Person>
          <b:Person>
            <b:Last>Stevenson</b:Last>
            <b:First>Jacqui</b:First>
          </b:Person>
        </b:NameList>
      </b:Author>
    </b:Author>
    <b:Title>Explaining levels of wellbeing in Black and Minority Ethnic populations in England</b:Title>
    <b:Year>2014</b:Year>
    <b:Publisher>University of East London, Institute for Health and Human Development</b:Publisher>
    <b:City>London</b:City>
    <b:RefOrder>12</b:RefOrder>
  </b:Source>
  <b:Source>
    <b:Tag>Con00</b:Tag>
    <b:SourceType>JournalArticle</b:SourceType>
    <b:Guid>{F1BF732A-9064-4A31-BA91-730516C63811}</b:Guid>
    <b:Author>
      <b:Author>
        <b:NameList>
          <b:Person>
            <b:Last>Contrada</b:Last>
            <b:First>Richard</b:First>
            <b:Middle>J</b:Middle>
          </b:Person>
          <b:Person>
            <b:Last>Ashmore</b:Last>
            <b:First>Richard</b:First>
            <b:Middle>D</b:Middle>
          </b:Person>
          <b:Person>
            <b:Last>Gary</b:Last>
            <b:First>Melvin</b:First>
            <b:Middle>L</b:Middle>
          </b:Person>
          <b:Person>
            <b:Last>Coups</b:Last>
            <b:First>Elliot</b:First>
          </b:Person>
          <b:Person>
            <b:Last>Egeth</b:Last>
            <b:First>Jill</b:First>
            <b:Middle>D</b:Middle>
          </b:Person>
          <b:Person>
            <b:Last>Sewell</b:Last>
            <b:First>Andrea</b:First>
          </b:Person>
          <b:Person>
            <b:Last>Ewell</b:Last>
            <b:First>Kevin</b:First>
          </b:Person>
          <b:Person>
            <b:Last>Goyal</b:Last>
            <b:First>Tanya</b:First>
            <b:Middle>M</b:Middle>
          </b:Person>
          <b:Person>
            <b:Last>Chasse</b:Last>
            <b:First>Valerie</b:First>
          </b:Person>
        </b:NameList>
      </b:Author>
    </b:Author>
    <b:Title>Ethnicity-Related Sources of Stress and Their Effects on Well-Being</b:Title>
    <b:JournalName>Current Directions in Psychological Science</b:JournalName>
    <b:Year>2000</b:Year>
    <b:Pages>136-139</b:Pages>
    <b:RefOrder>8</b:RefOrder>
  </b:Source>
  <b:Source>
    <b:Tag>Car031</b:Tag>
    <b:SourceType>JournalArticle</b:SourceType>
    <b:Guid>{EFEE7FB1-474B-4DD6-A110-D9D751AC66CB}</b:Guid>
    <b:Author>
      <b:Author>
        <b:NameList>
          <b:Person>
            <b:Last>Ryff</b:Last>
            <b:First>Carol,</b:First>
            <b:Middle>D</b:Middle>
          </b:Person>
          <b:Person>
            <b:Last>Hughes</b:Last>
            <b:First>Diane,</b:First>
            <b:Middle>L</b:Middle>
          </b:Person>
          <b:Person>
            <b:Last>Keyes</b:Last>
            <b:First>M,</b:First>
            <b:Middle>L, Korey</b:Middle>
          </b:Person>
        </b:NameList>
      </b:Author>
    </b:Author>
    <b:Title>Status Inequalities, Perceived Discrimination, and Eudaimonic Well-Being: Do the Challenges of Minority Life Hone Purpose and Growth?</b:Title>
    <b:JournalName>Journal of Health and Social Behavior</b:JournalName>
    <b:Year>2003</b:Year>
    <b:Pages>271-295</b:Pages>
    <b:RefOrder>15</b:RefOrder>
  </b:Source>
  <b:Source>
    <b:Tag>Era12</b:Tag>
    <b:SourceType>JournalArticle</b:SourceType>
    <b:Guid>{1546E913-1847-4891-9E2C-4365643BE088}</b:Guid>
    <b:Title>The Engine of Well-Being</b:Title>
    <b:Year>2012</b:Year>
    <b:Author>
      <b:Author>
        <b:NameList>
          <b:Person>
            <b:Last>Jayawickreme</b:Last>
            <b:First>Eranda</b:First>
          </b:Person>
          <b:Person>
            <b:Last>Forgeard</b:Last>
            <b:First>J,</b:First>
            <b:Middle>C, Marie</b:Middle>
          </b:Person>
          <b:Person>
            <b:Last>Seligman</b:Last>
            <b:First>E,</b:First>
            <b:Middle>P, Martin</b:Middle>
          </b:Person>
        </b:NameList>
      </b:Author>
    </b:Author>
    <b:JournalName>American Psychological Association</b:JournalName>
    <b:Pages>327-342</b:Pages>
    <b:RefOrder>14</b:RefOrder>
  </b:Source>
  <b:Source>
    <b:Tag>Urz18</b:Tag>
    <b:SourceType>JournalArticle</b:SourceType>
    <b:Guid>{A4FA66C1-1C7C-4BF9-A118-D0D05D701ECE}</b:Guid>
    <b:Author>
      <b:Author>
        <b:NameList>
          <b:Person>
            <b:Last>Urzúa</b:Last>
            <b:First>Alfonso</b:First>
          </b:Person>
          <b:Person>
            <b:Last>Godoy</b:Last>
            <b:First>Nidia</b:First>
          </b:Person>
          <b:Person>
            <b:Last>Leppes</b:Last>
            <b:First>Francisca</b:First>
          </b:Person>
          <b:Person>
            <b:Last>Trujillo</b:Last>
            <b:First>Carlos</b:First>
          </b:Person>
          <b:Person>
            <b:Last>Osorio</b:Last>
            <b:First>Camila</b:First>
          </b:Person>
          <b:Person>
            <b:Last>Caqueo-Urízar</b:Last>
            <b:First>Alejandra</b:First>
          </b:Person>
        </b:NameList>
      </b:Author>
    </b:Author>
    <b:Title>The mediating effect of self-esteem on the relationship between perceived discrimination and psychological well-being in immigrants</b:Title>
    <b:JournalName>PLoS One </b:JournalName>
    <b:Year>2018</b:Year>
    <b:Pages>Vol.13(6)</b:Pages>
    <b:RefOrder>48</b:RefOrder>
  </b:Source>
  <b:Source>
    <b:Tag>Wat10</b:Tag>
    <b:SourceType>JournalArticle</b:SourceType>
    <b:Guid>{B5ED2A06-0D50-42E3-B40C-03807150E368}</b:Guid>
    <b:Author>
      <b:Author>
        <b:NameList>
          <b:Person>
            <b:Last>Waterman</b:Last>
            <b:First>S,</b:First>
            <b:Middle>Alan</b:Middle>
          </b:Person>
          <b:Person>
            <b:Last>Schwartz</b:Last>
            <b:First>J,</b:First>
            <b:Middle>Seth</b:Middle>
          </b:Person>
          <b:Person>
            <b:Last>Zamboanga</b:Last>
            <b:First>L.</b:First>
            <b:Middle>Byron</b:Middle>
          </b:Person>
          <b:Person>
            <b:Last>Ravert</b:Last>
            <b:First>D,</b:First>
            <b:Middle>Russell</b:Middle>
          </b:Person>
          <b:Person>
            <b:Last>Williams</b:Last>
            <b:First>K,</b:First>
            <b:Middle>Michelle</b:Middle>
          </b:Person>
          <b:Person>
            <b:Last>Agocha</b:Last>
            <b:First>V,</b:First>
            <b:Middle>Bede</b:Middle>
          </b:Person>
          <b:Person>
            <b:Last>Kim</b:Last>
            <b:First>Su</b:First>
            <b:Middle>Yeong</b:Middle>
          </b:Person>
          <b:Person>
            <b:Last>Donnella</b:Last>
            <b:First>M,Brent</b:First>
          </b:Person>
        </b:NameList>
      </b:Author>
    </b:Author>
    <b:Title>The Questionnaire for Eudaimonic Well-Being: Psychometric properties, demographic comparisons, and evidence of validity</b:Title>
    <b:JournalName>The Journal of Positive Psychology</b:JournalName>
    <b:Year>2010</b:Year>
    <b:Pages>41-61</b:Pages>
    <b:RefOrder>21</b:RefOrder>
  </b:Source>
  <b:Source>
    <b:Tag>Vel19</b:Tag>
    <b:SourceType>JournalArticle</b:SourceType>
    <b:Guid>{DE5F080C-19B7-406E-BFA9-01B2EA32817F}</b:Guid>
    <b:Author>
      <b:Author>
        <b:NameList>
          <b:Person>
            <b:Last>Velez</b:Last>
            <b:First>Brandon</b:First>
          </b:Person>
          <b:Person>
            <b:Last>Polihronakis</b:Last>
            <b:First>Charles</b:First>
          </b:Person>
          <b:Person>
            <b:Last>Watson</b:Last>
            <b:First>Laurel</b:First>
          </b:Person>
          <b:Person>
            <b:Last>Cox</b:Last>
            <b:First>Robert</b:First>
          </b:Person>
        </b:NameList>
      </b:Author>
    </b:Author>
    <b:Title>Heterosexism, Racism, and the Mental Health of Sexual Minority People of Color</b:Title>
    <b:JournalName> Counseling Psychologist</b:JournalName>
    <b:Year>2019</b:Year>
    <b:Pages>129-159</b:Pages>
    <b:RefOrder>49</b:RefOrder>
  </b:Source>
  <b:Source>
    <b:Tag>Dee13</b:Tag>
    <b:SourceType>JournalArticle</b:SourceType>
    <b:Guid>{4DB9DD94-9DA9-4E4D-BF29-7706F98D77C1}</b:Guid>
    <b:Author>
      <b:Author>
        <b:NameList>
          <b:Person>
            <b:Last>Christopher</b:Last>
            <b:First>Deeming</b:First>
          </b:Person>
        </b:NameList>
      </b:Author>
    </b:Author>
    <b:Title>Addressing the Social Determinants of Subjective Wellbeing: The Latest Challenge for Social Policy</b:Title>
    <b:JournalName>Journal of Social Policy</b:JournalName>
    <b:Year>2013</b:Year>
    <b:Pages>541-565</b:Pages>
    <b:RefOrder>5</b:RefOrder>
  </b:Source>
  <b:Source>
    <b:Tag>Dol12</b:Tag>
    <b:SourceType>Report</b:SourceType>
    <b:Guid>{2B497F2F-4658-4BEE-A2BB-D53F178CACB1}</b:Guid>
    <b:Author>
      <b:Author>
        <b:NameList>
          <b:Person>
            <b:Last>Dolan</b:Last>
            <b:First>Paul</b:First>
          </b:Person>
          <b:Person>
            <b:Last>Layard</b:Last>
            <b:First>Richard</b:First>
          </b:Person>
          <b:Person>
            <b:Last>Robert</b:Last>
            <b:First>Metcalfe</b:First>
          </b:Person>
        </b:NameList>
      </b:Author>
    </b:Author>
    <b:Title>Measuring Subjective Wellbeing for Public Policy: Recommendations on Measures</b:Title>
    <b:Year>2011</b:Year>
    <b:Publisher>Centre for Economic Performance</b:Publisher>
    <b:City>London</b:City>
    <b:RefOrder>10</b:RefOrder>
  </b:Source>
  <b:Source>
    <b:Tag>Ger05</b:Tag>
    <b:SourceType>JournalArticle</b:SourceType>
    <b:Guid>{CFF98CE4-B8FF-48A9-9711-12128F1905BA}</b:Guid>
    <b:Title> "Weathering" and age-patterns of allostatic load scores among Blacks and Whites in the United State</b:Title>
    <b:Year>2005</b:Year>
    <b:Pages>826-833</b:Pages>
    <b:Author>
      <b:Author>
        <b:NameList>
          <b:Person>
            <b:Last>Geronimus</b:Last>
            <b:First>T,</b:First>
            <b:Middle>Arline</b:Middle>
          </b:Person>
        </b:NameList>
      </b:Author>
    </b:Author>
    <b:JournalName>American Journal of Public Health</b:JournalName>
    <b:RefOrder>50</b:RefOrder>
  </b:Source>
  <b:Source>
    <b:Tag>Aro02</b:Tag>
    <b:SourceType>JournalArticle</b:SourceType>
    <b:Guid>{2456A079-61AB-402A-A719-78164D136339}</b:Guid>
    <b:Author>
      <b:Author>
        <b:NameList>
          <b:Person>
            <b:Last>Aronson</b:Last>
            <b:First>J.,</b:First>
            <b:Middle>Fried, C. B., &amp; Good, C.</b:Middle>
          </b:Person>
        </b:NameList>
      </b:Author>
    </b:Author>
    <b:Title> Reducing the effect of stereotype threat on African American college students by shaping theories of intelligenc</b:Title>
    <b:JournalName>Journal of Experimental Social Psychology</b:JournalName>
    <b:Year>2002</b:Year>
    <b:Pages>113–125</b:Pages>
    <b:RefOrder>51</b:RefOrder>
  </b:Source>
  <b:Source>
    <b:Tag>Wak17</b:Tag>
    <b:SourceType>JournalArticle</b:SourceType>
    <b:Guid>{F38D3688-5A9F-44E1-8002-207A884BAB0B}</b:Guid>
    <b:Author>
      <b:Author>
        <b:NameList>
          <b:Person>
            <b:Last>Wakefield</b:Last>
            <b:First>Juliet</b:First>
          </b:Person>
          <b:Person>
            <b:Last>Sani</b:Last>
            <b:First>Fabio</b:First>
          </b:Person>
          <b:Person>
            <b:Last>Madhok</b:Last>
            <b:First>Vishnu</b:First>
          </b:Person>
          <b:Person>
            <b:Last>Norbury</b:Last>
            <b:First>Michael</b:First>
          </b:Person>
          <b:Person>
            <b:Last>Dugard</b:Last>
            <b:First>Pat</b:First>
          </b:Person>
          <b:Person>
            <b:Last>Gabbanelli</b:Last>
            <b:First>Carlo</b:First>
          </b:Person>
          <b:Person>
            <b:Last>Arnetoli</b:Last>
            <b:First>Mario</b:First>
          </b:Person>
          <b:Person>
            <b:Last>Beconcini</b:Last>
            <b:First>Giampiero</b:First>
          </b:Person>
          <b:Person>
            <b:Last>Botindari</b:Last>
            <b:First>Lucia</b:First>
          </b:Person>
          <b:Person>
            <b:Last>Grifoni</b:Last>
            <b:First>Franco</b:First>
          </b:Person>
          <b:Person>
            <b:Last>Paoli</b:Last>
            <b:First>Paola</b:First>
          </b:Person>
          <b:Person>
            <b:Last>Poggesi</b:Last>
            <b:First>Fabio</b:First>
          </b:Person>
        </b:NameList>
      </b:Author>
    </b:Author>
    <b:Title>The Relationship Between Group Identiﬁcation and Satisfaction with Life in a Cross-Cultural Community Sample</b:Title>
    <b:JournalName>Journal of Happiness Studies</b:JournalName>
    <b:Year>2017</b:Year>
    <b:Pages>785-807</b:Pages>
    <b:RefOrder>52</b:RefOrder>
  </b:Source>
  <b:Source>
    <b:Tag>BEL17</b:Tag>
    <b:SourceType>JournalArticle</b:SourceType>
    <b:Guid>{FE375245-1214-49BF-9D4C-9C06B9F07194}</b:Guid>
    <b:Author>
      <b:Author>
        <b:NameList>
          <b:Person>
            <b:Last>Bellin</b:Last>
            <b:First>ZVI</b:First>
            <b:Middle>J</b:Middle>
          </b:Person>
        </b:NameList>
      </b:Author>
    </b:Author>
    <b:Title>Attending to Meaning in Life in the Lives of Marginalized Individuals</b:Title>
    <b:JournalName>Journal of Humanistic Counseling</b:JournalName>
    <b:Year>2017</b:Year>
    <b:Pages>211-227</b:Pages>
    <b:RefOrder>11</b:RefOrder>
  </b:Source>
  <b:Source>
    <b:Tag>Gha11</b:Tag>
    <b:SourceType>JournalArticle</b:SourceType>
    <b:Guid>{43A311CE-3788-43F0-A5A8-32953AB68F62}</b:Guid>
    <b:Author>
      <b:Author>
        <b:NameList>
          <b:Person>
            <b:Last>Ghavami</b:Last>
            <b:First>Negin</b:First>
          </b:Person>
          <b:Person>
            <b:Last>Fingerhut</b:Last>
            <b:First>Adam</b:First>
          </b:Person>
          <b:Person>
            <b:Last>Peplau</b:Last>
            <b:First>Letitia,</b:First>
            <b:Middle>A</b:Middle>
          </b:Person>
          <b:Person>
            <b:Last>Grant</b:Last>
            <b:First>Sheila,</b:First>
            <b:Middle>K</b:Middle>
          </b:Person>
          <b:Person>
            <b:Last>Wittig</b:Last>
            <b:First>Michele,</b:First>
            <b:Middle>A</b:Middle>
          </b:Person>
        </b:NameList>
      </b:Author>
    </b:Author>
    <b:Title>Testing a model of minority identity achievement, identity affirmation, and psychological well-being among ethnic minority and sexual minority individuals.</b:Title>
    <b:JournalName>Cultural Diversity and Ethnic Minority Psychology</b:JournalName>
    <b:Year>2011</b:Year>
    <b:Pages>79-88</b:Pages>
    <b:RefOrder>53</b:RefOrder>
  </b:Source>
  <b:Source>
    <b:Tag>Mal11</b:Tag>
    <b:SourceType>JournalArticle</b:SourceType>
    <b:Guid>{ED88267F-1B78-44F1-B887-8C7A5199DC82}</b:Guid>
    <b:Author>
      <b:Author>
        <b:NameList>
          <b:Person>
            <b:Last>Mallett</b:Last>
            <b:First>Robyn,</b:First>
            <b:Middle>K</b:Middle>
          </b:Person>
          <b:Person>
            <b:Last>Mello</b:Last>
            <b:First>Zena,</b:First>
            <b:Middle>R</b:Middle>
          </b:Person>
          <b:Person>
            <b:Last>Wagner</b:Last>
            <b:First>Dana,</b:First>
            <b:Middle>E</b:Middle>
          </b:Person>
          <b:Person>
            <b:Last>Worrell</b:Last>
            <b:First>Frank</b:First>
          </b:Person>
          <b:Person>
            <b:Last>Burrow</b:Last>
            <b:First>Risë,</b:First>
            <b:Middle>Nelson</b:Middle>
          </b:Person>
          <b:Person>
            <b:Last>Andretta</b:Last>
            <b:First>James,</b:First>
            <b:Middle>R</b:Middle>
          </b:Person>
        </b:NameList>
      </b:Author>
    </b:Author>
    <b:Title>Do I Belong? It Depends on When You Ask. </b:Title>
    <b:JournalName>Cultural Diversity and Ethnic Minority Psychology</b:JournalName>
    <b:Year>2011</b:Year>
    <b:Pages>432-437</b:Pages>
    <b:RefOrder>13</b:RefOrder>
  </b:Source>
  <b:Source>
    <b:Tag>Wal07</b:Tag>
    <b:SourceType>JournalArticle</b:SourceType>
    <b:Guid>{A6A1E41E-56DC-4946-A759-15720C89221B}</b:Guid>
    <b:Author>
      <b:Author>
        <b:NameList>
          <b:Person>
            <b:Last>Walton</b:Last>
            <b:First>Gregory</b:First>
            <b:Middle>M.</b:Middle>
          </b:Person>
          <b:Person>
            <b:Last>Cohen</b:Last>
            <b:First>Geoffrey</b:First>
            <b:Middle>L.</b:Middle>
          </b:Person>
        </b:NameList>
      </b:Author>
    </b:Author>
    <b:Title>A Question of Belonging: Race, Social Fit, and Achievement</b:Title>
    <b:JournalName>Journal of Personality and Social Psychology</b:JournalName>
    <b:Year>2007</b:Year>
    <b:Pages>82-96</b:Pages>
    <b:RefOrder>54</b:RefOrder>
  </b:Source>
  <b:Source>
    <b:Tag>Sch13</b:Tag>
    <b:SourceType>JournalArticle</b:SourceType>
    <b:Guid>{B65E9EE8-F0E1-44B3-8A1F-C7165F3B7832}</b:Guid>
    <b:Author>
      <b:Author>
        <b:NameList>
          <b:Person>
            <b:Last>Schutte</b:Last>
            <b:First>Lusilda</b:First>
          </b:Person>
          <b:Person>
            <b:Last>Wissing</b:Last>
            <b:First>Marié</b:First>
          </b:Person>
          <b:Person>
            <b:Last>Khumalo</b:Last>
            <b:First>Itumeleng</b:First>
          </b:Person>
        </b:NameList>
      </b:Author>
    </b:Author>
    <b:Title>Further validation of the questionnaire for eudaimonic well-being (QEWB)</b:Title>
    <b:JournalName>Psychology of Well-Being: Theory, Research and Practice</b:JournalName>
    <b:Year>2013</b:Year>
    <b:Pages>pp.1-22</b:Pages>
    <b:RefOrder>7</b:RefOrder>
  </b:Source>
  <b:Source>
    <b:Tag>Placeholder1</b:Tag>
    <b:SourceType>JournalArticle</b:SourceType>
    <b:Guid>{493DEAB6-41F2-4BBE-9B7C-52FFEC069EBC}</b:Guid>
    <b:Author>
      <b:Author>
        <b:NameList>
          <b:Person>
            <b:Last>Deeming</b:Last>
            <b:First>Christopher</b:First>
          </b:Person>
        </b:NameList>
      </b:Author>
    </b:Author>
    <b:Title>Addressing the Social Determinants of Subjective Wellbeing: The Latest Challenge for Social Policy</b:Title>
    <b:JournalName>Journal of Social Policy</b:JournalName>
    <b:Year>2013</b:Year>
    <b:Pages>541-565</b:Pages>
    <b:RefOrder>9</b:RefOrder>
  </b:Source>
  <b:Source>
    <b:Tag>Placeholder2</b:Tag>
    <b:SourceType>JournalArticle</b:SourceType>
    <b:Guid>{4DB9DD94-9DA9-4E4D-BF29-7706F98D77C1}</b:Guid>
    <b:Author>
      <b:Author>
        <b:NameList>
          <b:Person>
            <b:Last>Christopher</b:Last>
            <b:First>Deeming</b:First>
          </b:Person>
        </b:NameList>
      </b:Author>
    </b:Author>
    <b:Title>Addressing the Social Determinants of Subjective Wellbeing: The Latest Challenge for Social Policy</b:Title>
    <b:JournalName>Journal of Social Policy</b:JournalName>
    <b:Year>2013</b:Year>
    <b:Pages>541-565</b:Pages>
    <b:RefOrder>6</b:RefOrder>
  </b:Source>
  <b:Source>
    <b:Tag>BEL171</b:Tag>
    <b:SourceType>JournalArticle</b:SourceType>
    <b:Guid>{51ECD858-5E43-4BC7-BF15-A91AD99750B6}</b:Guid>
    <b:Author>
      <b:Author>
        <b:NameList>
          <b:Person>
            <b:Last>Bellin</b:Last>
            <b:First>ZVI</b:First>
            <b:Middle>J.</b:Middle>
          </b:Person>
        </b:NameList>
      </b:Author>
    </b:Author>
    <b:Title>Attending to Meaning in Life in the Lives of Marginalized Individual</b:Title>
    <b:JournalName>Journal of Humanistic Counseling</b:JournalName>
    <b:Year>2017</b:Year>
    <b:Pages>p.211-228</b:Pages>
    <b:RefOrder>23</b:RefOrder>
  </b:Source>
  <b:Source>
    <b:Tag>Gha111</b:Tag>
    <b:SourceType>JournalArticle</b:SourceType>
    <b:Guid>{B9A01401-B65A-45FD-9EB0-EEF360B9CCCA}</b:Guid>
    <b:Author>
      <b:Author>
        <b:NameList>
          <b:Person>
            <b:Last>Ghavami</b:Last>
            <b:First>Negin</b:First>
          </b:Person>
          <b:Person>
            <b:Last>Fingerhut</b:Last>
            <b:First>Adam</b:First>
          </b:Person>
          <b:Person>
            <b:Last>Peplau</b:Last>
            <b:First>Letitia</b:First>
            <b:Middle>A.</b:Middle>
          </b:Person>
          <b:Person>
            <b:Last>Grant</b:Last>
            <b:First>Sheila</b:First>
            <b:Middle>K.</b:Middle>
          </b:Person>
          <b:Person>
            <b:Last>Wittig</b:Last>
            <b:First>Michele</b:First>
            <b:Middle>A.</b:Middle>
          </b:Person>
        </b:NameList>
      </b:Author>
    </b:Author>
    <b:Title>Testing a Model of Minority Identity Achievement, Identity Affirmation, and Psychological Well-Being Among Ethnic Minority and Sexual Minority Individuals</b:Title>
    <b:JournalName>Cultural Diversity and Ethnic Minority Psychology</b:JournalName>
    <b:Year>2011</b:Year>
    <b:Pages> p.79-89</b:Pages>
    <b:RefOrder>24</b:RefOrder>
  </b:Source>
  <b:Source>
    <b:Tag>Tho09</b:Tag>
    <b:SourceType>JournalArticle</b:SourceType>
    <b:Guid>{B24D710A-4B26-43C2-95BB-A3906F597E34}</b:Guid>
    <b:Author>
      <b:Author>
        <b:NameList>
          <b:Person>
            <b:Last>Thomas</b:Last>
            <b:First>A,</b:First>
            <b:Middle>Morton</b:Middle>
          </b:Person>
          <b:Person>
            <b:Last>Tom</b:Last>
            <b:First>Postmes</b:First>
          </b:Person>
        </b:NameList>
      </b:Author>
    </b:Author>
    <b:Title>When Differences Become Essential: Minority Essentialism in Response to  Majority Treatmen</b:Title>
    <b:JournalName>Personality and Social Psychology Bulletin</b:JournalName>
    <b:Year>2009</b:Year>
    <b:Pages>pp.656-668</b:Pages>
    <b:RefOrder>3</b:RefOrder>
  </b:Source>
  <b:Source>
    <b:Tag>Hut08</b:Tag>
    <b:SourceType>JournalArticle</b:SourceType>
    <b:Guid>{532BAAA0-C441-475C-BD7B-14239A66037D}</b:Guid>
    <b:Author>
      <b:Author>
        <b:NameList>
          <b:Person>
            <b:Last>Hutchings</b:Last>
            <b:First>Paul</b:First>
            <b:Middle>B</b:Middle>
          </b:Person>
          <b:Person>
            <b:Last>Haddock</b:Last>
            <b:First>Geoffrey</b:First>
          </b:Person>
        </b:NameList>
      </b:Author>
    </b:Author>
    <b:Title>Look Black in anger: The role of implicit prejudice in the categorization and perceived emotional intensity of racially ambiguous faces</b:Title>
    <b:JournalName>Journal of Experimental Social Psychology, 2008,</b:JournalName>
    <b:Year>2008</b:Year>
    <b:Pages>pp.1418-142</b:Pages>
    <b:Volume> Vol.44(5)</b:Volume>
    <b:RefOrder>19</b:RefOrder>
  </b:Source>
  <b:Source>
    <b:Tag>Sop19</b:Tag>
    <b:SourceType>Report</b:SourceType>
    <b:Guid>{F4FFE84C-603F-4C4F-9C2E-A77E7899E589}</b:Guid>
    <b:Title>Well-being of Future Generations (Wales) Act 2015</b:Title>
    <b:Year>2019</b:Year>
    <b:City>Cardiff</b:City>
    <b:Publisher>Future Generations Commissioner for Wales</b:Publisher>
    <b:Author>
      <b:Author>
        <b:Corporate>Future Generations Commissioner for Wales</b:Corporate>
      </b:Author>
    </b:Author>
    <b:RefOrder>1</b:RefOrder>
  </b:Source>
  <b:Source>
    <b:Tag>Dol11</b:Tag>
    <b:SourceType>Report</b:SourceType>
    <b:Guid>{E0DB9C9F-E5F9-4CA6-8E99-2244CC2A6D4E}</b:Guid>
    <b:Author>
      <b:Author>
        <b:NameList>
          <b:Person>
            <b:Last>Dolan</b:Last>
            <b:First>Paul</b:First>
          </b:Person>
          <b:Person>
            <b:Last>Layard</b:Last>
            <b:First>Richard</b:First>
          </b:Person>
          <b:Person>
            <b:Last>Metcalfe</b:Last>
            <b:First>Robert</b:First>
          </b:Person>
        </b:NameList>
      </b:Author>
    </b:Author>
    <b:Title>Measuring Subjective Well-being for Public Policy</b:Title>
    <b:Year>2011</b:Year>
    <b:Publisher>Office for National Statistics</b:Publisher>
    <b:City>London</b:City>
    <b:RefOrder>2</b:RefOrder>
  </b:Source>
</b:Sources>
</file>

<file path=customXml/itemProps1.xml><?xml version="1.0" encoding="utf-8"?>
<ds:datastoreItem xmlns:ds="http://schemas.openxmlformats.org/officeDocument/2006/customXml" ds:itemID="{D856A404-26AC-43D2-B4A4-E4E1DD34B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108</Pages>
  <Words>15252</Words>
  <Characters>86937</Characters>
  <Application>Microsoft Office Word</Application>
  <DocSecurity>0</DocSecurity>
  <Lines>724</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Bernice Edogiawerie (1803851)</dc:creator>
  <cp:keywords/>
  <dc:description/>
  <cp:lastModifiedBy>Bernice Edogiawerie (1803851)</cp:lastModifiedBy>
  <cp:revision>2</cp:revision>
  <cp:lastPrinted>2019-11-27T14:15:00Z</cp:lastPrinted>
  <dcterms:created xsi:type="dcterms:W3CDTF">2019-12-02T11:49:00Z</dcterms:created>
  <dcterms:modified xsi:type="dcterms:W3CDTF">2019-12-02T11:49:00Z</dcterms:modified>
</cp:coreProperties>
</file>