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BD18C1" w14:textId="36C9FB75" w:rsidR="00CE53CD" w:rsidRDefault="528643B9" w:rsidP="49658B7D">
      <w:pPr>
        <w:pStyle w:val="Heading1"/>
        <w:rPr>
          <w:rFonts w:ascii="Times New Roman" w:eastAsia="Times New Roman" w:hAnsi="Times New Roman" w:cs="Times New Roman"/>
          <w:color w:val="auto"/>
          <w:sz w:val="28"/>
          <w:szCs w:val="28"/>
        </w:rPr>
      </w:pPr>
      <w:r w:rsidRPr="49658B7D">
        <w:rPr>
          <w:rFonts w:ascii="Times New Roman" w:eastAsia="Times New Roman" w:hAnsi="Times New Roman" w:cs="Times New Roman"/>
          <w:b/>
          <w:bCs/>
          <w:color w:val="auto"/>
          <w:sz w:val="28"/>
          <w:szCs w:val="28"/>
        </w:rPr>
        <w:t xml:space="preserve">Name: </w:t>
      </w:r>
      <w:proofErr w:type="spellStart"/>
      <w:r w:rsidRPr="49658B7D">
        <w:rPr>
          <w:rFonts w:ascii="Times New Roman" w:eastAsia="Times New Roman" w:hAnsi="Times New Roman" w:cs="Times New Roman"/>
          <w:b/>
          <w:bCs/>
          <w:color w:val="auto"/>
          <w:sz w:val="28"/>
          <w:szCs w:val="28"/>
        </w:rPr>
        <w:t>Abdirahman</w:t>
      </w:r>
      <w:proofErr w:type="spellEnd"/>
      <w:r w:rsidRPr="49658B7D">
        <w:rPr>
          <w:rFonts w:ascii="Times New Roman" w:eastAsia="Times New Roman" w:hAnsi="Times New Roman" w:cs="Times New Roman"/>
          <w:b/>
          <w:bCs/>
          <w:color w:val="auto"/>
          <w:sz w:val="28"/>
          <w:szCs w:val="28"/>
        </w:rPr>
        <w:t xml:space="preserve"> </w:t>
      </w:r>
      <w:proofErr w:type="spellStart"/>
      <w:r w:rsidR="6DED040C" w:rsidRPr="49658B7D">
        <w:rPr>
          <w:rFonts w:ascii="Times New Roman" w:eastAsia="Times New Roman" w:hAnsi="Times New Roman" w:cs="Times New Roman"/>
          <w:b/>
          <w:bCs/>
          <w:color w:val="auto"/>
          <w:sz w:val="28"/>
          <w:szCs w:val="28"/>
        </w:rPr>
        <w:t>Mahamud</w:t>
      </w:r>
      <w:proofErr w:type="spellEnd"/>
      <w:r w:rsidRPr="49658B7D">
        <w:rPr>
          <w:rFonts w:ascii="Times New Roman" w:eastAsia="Times New Roman" w:hAnsi="Times New Roman" w:cs="Times New Roman"/>
          <w:b/>
          <w:bCs/>
          <w:color w:val="auto"/>
          <w:sz w:val="28"/>
          <w:szCs w:val="28"/>
        </w:rPr>
        <w:t xml:space="preserve"> </w:t>
      </w:r>
      <w:proofErr w:type="spellStart"/>
      <w:r w:rsidRPr="49658B7D">
        <w:rPr>
          <w:rFonts w:ascii="Times New Roman" w:eastAsia="Times New Roman" w:hAnsi="Times New Roman" w:cs="Times New Roman"/>
          <w:b/>
          <w:bCs/>
          <w:color w:val="auto"/>
          <w:sz w:val="28"/>
          <w:szCs w:val="28"/>
        </w:rPr>
        <w:t>Mahammed</w:t>
      </w:r>
      <w:proofErr w:type="spellEnd"/>
      <w:r w:rsidRPr="49658B7D">
        <w:rPr>
          <w:rFonts w:ascii="Times New Roman" w:eastAsia="Times New Roman" w:hAnsi="Times New Roman" w:cs="Times New Roman"/>
          <w:b/>
          <w:bCs/>
          <w:color w:val="auto"/>
          <w:sz w:val="28"/>
          <w:szCs w:val="28"/>
        </w:rPr>
        <w:t xml:space="preserve"> </w:t>
      </w:r>
      <w:r w:rsidR="00A83D16">
        <w:br/>
      </w:r>
      <w:r w:rsidRPr="49658B7D">
        <w:rPr>
          <w:rFonts w:ascii="Times New Roman" w:eastAsia="Times New Roman" w:hAnsi="Times New Roman" w:cs="Times New Roman"/>
          <w:b/>
          <w:bCs/>
          <w:color w:val="auto"/>
          <w:sz w:val="28"/>
          <w:szCs w:val="28"/>
        </w:rPr>
        <w:t>Student Number :2336635</w:t>
      </w:r>
      <w:r w:rsidR="00A83D16">
        <w:br/>
      </w:r>
      <w:r w:rsidR="00A83D16">
        <w:br/>
      </w:r>
      <w:r w:rsidRPr="49658B7D">
        <w:rPr>
          <w:rFonts w:ascii="Times New Roman" w:eastAsia="Times New Roman" w:hAnsi="Times New Roman" w:cs="Times New Roman"/>
          <w:b/>
          <w:bCs/>
          <w:color w:val="auto"/>
          <w:sz w:val="28"/>
          <w:szCs w:val="28"/>
        </w:rPr>
        <w:t>Academic writing skills.</w:t>
      </w:r>
      <w:r w:rsidR="00A83D16">
        <w:br/>
      </w:r>
    </w:p>
    <w:p w14:paraId="4577AC47" w14:textId="0E3D655A" w:rsidR="00CE53CD" w:rsidRDefault="528643B9" w:rsidP="49658B7D">
      <w:pPr>
        <w:spacing w:before="240" w:after="240"/>
        <w:rPr>
          <w:rFonts w:ascii="Times New Roman" w:eastAsia="Times New Roman" w:hAnsi="Times New Roman" w:cs="Times New Roman"/>
          <w:sz w:val="28"/>
          <w:szCs w:val="28"/>
        </w:rPr>
      </w:pPr>
      <w:r w:rsidRPr="49658B7D">
        <w:rPr>
          <w:rFonts w:ascii="Times New Roman" w:eastAsia="Times New Roman" w:hAnsi="Times New Roman" w:cs="Times New Roman"/>
          <w:sz w:val="28"/>
          <w:szCs w:val="28"/>
        </w:rPr>
        <w:t xml:space="preserve">Academic writing takes on a style that the focuses on being clear precise and grounded in evidence. It is utilized within environments to convey concepts and research results in an organized and formal way. </w:t>
      </w:r>
      <w:r w:rsidR="00A83D16">
        <w:br/>
      </w:r>
      <w:r w:rsidRPr="49658B7D">
        <w:rPr>
          <w:rFonts w:ascii="Times New Roman" w:eastAsia="Times New Roman" w:hAnsi="Times New Roman" w:cs="Times New Roman"/>
          <w:sz w:val="28"/>
          <w:szCs w:val="28"/>
        </w:rPr>
        <w:t xml:space="preserve">Acquiring proficiency in writing is essential, for students, scholars and experts alike as it improves their capacity to express ideas engage in discussions and make an impact, in their specific areas of expertise. </w:t>
      </w:r>
      <w:r w:rsidR="00A83D16">
        <w:br/>
      </w:r>
      <w:r w:rsidR="00A83D16">
        <w:br/>
      </w:r>
      <w:r w:rsidRPr="49658B7D">
        <w:rPr>
          <w:rFonts w:ascii="Times New Roman" w:eastAsia="Times New Roman" w:hAnsi="Times New Roman" w:cs="Times New Roman"/>
          <w:sz w:val="28"/>
          <w:szCs w:val="28"/>
        </w:rPr>
        <w:t xml:space="preserve">in writing there's an emphasis, on having a well-organized approach. Academic papers usually follow a layout consisting of sections like the introduction, literature review, methodology, results, discussion and conclusion. </w:t>
      </w:r>
      <w:r w:rsidR="00A83D16">
        <w:br/>
      </w:r>
      <w:r w:rsidR="00A83D16">
        <w:br/>
      </w:r>
      <w:r w:rsidRPr="49658B7D">
        <w:rPr>
          <w:rFonts w:ascii="Times New Roman" w:eastAsia="Times New Roman" w:hAnsi="Times New Roman" w:cs="Times New Roman"/>
          <w:sz w:val="28"/>
          <w:szCs w:val="28"/>
        </w:rPr>
        <w:t>The introduction establishes the context and poses the research question or thesis statement; the literature review examines existing studies and identifies areas for exploration; the methodology outlines the research approach; the results showcase the findings; the discussion delves into interpreting these results, Finally the conclusion summarizes crucial points while suggesting avenues, for future research endeavours.</w:t>
      </w:r>
      <w:r w:rsidR="00A83D16">
        <w:br/>
      </w:r>
      <w:r w:rsidR="00A83D16">
        <w:br/>
      </w:r>
      <w:r w:rsidRPr="49658B7D">
        <w:rPr>
          <w:rFonts w:ascii="Times New Roman" w:eastAsia="Times New Roman" w:hAnsi="Times New Roman" w:cs="Times New Roman"/>
          <w:sz w:val="28"/>
          <w:szCs w:val="28"/>
        </w:rPr>
        <w:t xml:space="preserve">In writing it's crucial to be clear and precise. While other types of writing may use language and embellishments academic writing focuses on being direct and accurate. This involves using terminology steering clear of ambiguity and keeping sentences concise. For instance, </w:t>
      </w:r>
      <w:r w:rsidR="7100EDA8" w:rsidRPr="49658B7D">
        <w:rPr>
          <w:rFonts w:ascii="Times New Roman" w:eastAsia="Times New Roman" w:hAnsi="Times New Roman" w:cs="Times New Roman"/>
          <w:sz w:val="28"/>
          <w:szCs w:val="28"/>
        </w:rPr>
        <w:t>then</w:t>
      </w:r>
      <w:r w:rsidRPr="49658B7D">
        <w:rPr>
          <w:rFonts w:ascii="Times New Roman" w:eastAsia="Times New Roman" w:hAnsi="Times New Roman" w:cs="Times New Roman"/>
          <w:sz w:val="28"/>
          <w:szCs w:val="28"/>
        </w:rPr>
        <w:t xml:space="preserve"> saying a lot of people " an academic writer would say "a portion of the population." This level of detail does not help in communication but also shows the writers expertise, in the topic.</w:t>
      </w:r>
      <w:r w:rsidR="00A83D16">
        <w:br/>
      </w:r>
      <w:r w:rsidR="00A83D16">
        <w:br/>
      </w:r>
      <w:r w:rsidR="5E1C758A" w:rsidRPr="49658B7D">
        <w:rPr>
          <w:rFonts w:ascii="Times New Roman" w:eastAsia="Times New Roman" w:hAnsi="Times New Roman" w:cs="Times New Roman"/>
          <w:sz w:val="28"/>
          <w:szCs w:val="28"/>
        </w:rPr>
        <w:t>In addition, academic writing frequently requires acknowledging opposing views while presenting evidence to refute them. By addressing the counter arguments, the authors present their understanding of the topic. When writing an essay, you should strengthen your position by pointing out thoughtful consideration of different aspects of the topic.</w:t>
      </w:r>
      <w:r w:rsidR="77CE61A8" w:rsidRPr="49658B7D">
        <w:rPr>
          <w:rFonts w:ascii="Times New Roman" w:eastAsia="Times New Roman" w:hAnsi="Times New Roman" w:cs="Times New Roman"/>
          <w:sz w:val="28"/>
          <w:szCs w:val="28"/>
        </w:rPr>
        <w:t xml:space="preserve"> In summary academic writing demands a set of skills, including organization, clarity, accuracy, evidence supported arguments a formal style, critical thinking and thorough editing. Acquiring adeptness in writing is crucial, for individuals aspiring to excel in academia and other pursuits.</w:t>
      </w:r>
      <w:r w:rsidR="00A83D16">
        <w:br/>
      </w:r>
      <w:r w:rsidR="00A83D16">
        <w:br/>
      </w:r>
      <w:r w:rsidR="666D5330" w:rsidRPr="49658B7D">
        <w:rPr>
          <w:rFonts w:ascii="Times New Roman" w:eastAsia="Times New Roman" w:hAnsi="Times New Roman" w:cs="Times New Roman"/>
          <w:sz w:val="28"/>
          <w:szCs w:val="28"/>
        </w:rPr>
        <w:t>Academic writing encompasses skills, such, as thinking, effective communication supported by evidence maintaining a formal tone analysing content critically and thorough editing. Mastering these skills enhances one is ability to communicate effectively in settings contributing meaningfully to discussions and fostering learning in fields. Developing proficiency in writing is essential, for individuals aiming to succeed in professional contexts.</w:t>
      </w:r>
    </w:p>
    <w:p w14:paraId="61C7C46D" w14:textId="7956E08A" w:rsidR="00CE53CD" w:rsidRDefault="7A8DA495" w:rsidP="49658B7D">
      <w:pPr>
        <w:spacing w:before="240" w:after="240"/>
        <w:rPr>
          <w:rFonts w:ascii="Times New Roman" w:eastAsia="Times New Roman" w:hAnsi="Times New Roman" w:cs="Times New Roman"/>
          <w:sz w:val="28"/>
          <w:szCs w:val="28"/>
        </w:rPr>
      </w:pPr>
      <w:r w:rsidRPr="49658B7D">
        <w:rPr>
          <w:rFonts w:ascii="Times New Roman" w:eastAsia="Times New Roman" w:hAnsi="Times New Roman" w:cs="Times New Roman"/>
          <w:b/>
          <w:bCs/>
          <w:sz w:val="28"/>
          <w:szCs w:val="28"/>
        </w:rPr>
        <w:t xml:space="preserve">A little general understanding </w:t>
      </w:r>
      <w:r w:rsidR="00A83D16">
        <w:br/>
      </w:r>
      <w:r w:rsidR="00A83D16">
        <w:br/>
      </w:r>
      <w:r w:rsidR="383D6AC8" w:rsidRPr="49658B7D">
        <w:rPr>
          <w:rFonts w:ascii="Times New Roman" w:eastAsia="Times New Roman" w:hAnsi="Times New Roman" w:cs="Times New Roman"/>
          <w:sz w:val="28"/>
          <w:szCs w:val="28"/>
        </w:rPr>
        <w:t xml:space="preserve">The academic writing skills involves effectively communicating complex ideas in a clear concise and </w:t>
      </w:r>
      <w:r w:rsidR="19B88E88" w:rsidRPr="49658B7D">
        <w:rPr>
          <w:rFonts w:ascii="Times New Roman" w:eastAsia="Times New Roman" w:hAnsi="Times New Roman" w:cs="Times New Roman"/>
          <w:sz w:val="28"/>
          <w:szCs w:val="28"/>
        </w:rPr>
        <w:t>well-organized</w:t>
      </w:r>
      <w:r w:rsidR="383D6AC8" w:rsidRPr="49658B7D">
        <w:rPr>
          <w:rFonts w:ascii="Times New Roman" w:eastAsia="Times New Roman" w:hAnsi="Times New Roman" w:cs="Times New Roman"/>
          <w:sz w:val="28"/>
          <w:szCs w:val="28"/>
        </w:rPr>
        <w:t xml:space="preserve"> manner. Key aspects include structuring content beginning with an introduction followed by a literature review, methodology, results, discussion and conclusion) using terminology supporting arguments, with evidence from credible sources. Proper citation is crucial to avoid plagiarism and acknowledge the authors. Demonstrating thinking abilities and considering opposing viewpoints enhance the credibility of written work. Thorough editing and proofreading are necessary for ensuring clarity and precision. Mastering these skills is essential for engaging in discourse and advancing understanding, in fields of study.</w:t>
      </w:r>
      <w:r w:rsidR="00A83D16">
        <w:br/>
      </w:r>
      <w:r w:rsidR="00A83D16">
        <w:br/>
      </w:r>
      <w:r w:rsidR="35354735" w:rsidRPr="49658B7D">
        <w:rPr>
          <w:rFonts w:ascii="Times New Roman" w:eastAsia="Times New Roman" w:hAnsi="Times New Roman" w:cs="Times New Roman"/>
          <w:b/>
          <w:bCs/>
          <w:sz w:val="28"/>
          <w:szCs w:val="28"/>
        </w:rPr>
        <w:t>Conclusion</w:t>
      </w:r>
      <w:r w:rsidR="00A83D16">
        <w:br/>
      </w:r>
      <w:r w:rsidR="77B25AD7" w:rsidRPr="49658B7D">
        <w:rPr>
          <w:rFonts w:ascii="Times New Roman" w:eastAsia="Times New Roman" w:hAnsi="Times New Roman" w:cs="Times New Roman"/>
          <w:sz w:val="28"/>
          <w:szCs w:val="28"/>
        </w:rPr>
        <w:t xml:space="preserve">Having writing abilities is crucial, for communication in academic and professional environments. These skills require an approach, precise language and a formal tone to ensure clarity when presenting ideas. Using </w:t>
      </w:r>
      <w:r w:rsidR="5CCA8076" w:rsidRPr="49658B7D">
        <w:rPr>
          <w:rFonts w:ascii="Times New Roman" w:eastAsia="Times New Roman" w:hAnsi="Times New Roman" w:cs="Times New Roman"/>
          <w:sz w:val="28"/>
          <w:szCs w:val="28"/>
        </w:rPr>
        <w:t>evidence-based</w:t>
      </w:r>
      <w:r w:rsidR="77B25AD7" w:rsidRPr="49658B7D">
        <w:rPr>
          <w:rFonts w:ascii="Times New Roman" w:eastAsia="Times New Roman" w:hAnsi="Times New Roman" w:cs="Times New Roman"/>
          <w:sz w:val="28"/>
          <w:szCs w:val="28"/>
        </w:rPr>
        <w:t xml:space="preserve"> arguments and proper citations boosts the credibility and integrity of the work. Additionally critical thinking and addressing counterarguments help strengthen the analysis. It's important to revise and proofread content to refine it further. By developing these skills individuals can make contributions, to discussions progress knowledge in their fields and achieve success both academically and professionally.</w:t>
      </w:r>
      <w:r w:rsidR="00A83D16">
        <w:br/>
      </w:r>
      <w:r w:rsidR="00A83D16">
        <w:br/>
      </w:r>
      <w:r w:rsidR="1709F350" w:rsidRPr="49658B7D">
        <w:rPr>
          <w:rFonts w:ascii="Times New Roman" w:eastAsia="Times New Roman" w:hAnsi="Times New Roman" w:cs="Times New Roman"/>
          <w:b/>
          <w:bCs/>
          <w:sz w:val="28"/>
          <w:szCs w:val="28"/>
        </w:rPr>
        <w:t xml:space="preserve">Introduction to </w:t>
      </w:r>
      <w:proofErr w:type="spellStart"/>
      <w:r w:rsidR="1709F350" w:rsidRPr="49658B7D">
        <w:rPr>
          <w:rFonts w:ascii="Times New Roman" w:eastAsia="Times New Roman" w:hAnsi="Times New Roman" w:cs="Times New Roman"/>
          <w:b/>
          <w:bCs/>
          <w:sz w:val="28"/>
          <w:szCs w:val="28"/>
        </w:rPr>
        <w:t>Notetaking</w:t>
      </w:r>
      <w:proofErr w:type="spellEnd"/>
      <w:r w:rsidR="1709F350" w:rsidRPr="49658B7D">
        <w:rPr>
          <w:rFonts w:ascii="Times New Roman" w:eastAsia="Times New Roman" w:hAnsi="Times New Roman" w:cs="Times New Roman"/>
          <w:sz w:val="28"/>
          <w:szCs w:val="28"/>
        </w:rPr>
        <w:t xml:space="preserve"> </w:t>
      </w:r>
    </w:p>
    <w:p w14:paraId="76C83727" w14:textId="2715C9DC" w:rsidR="00CE53CD" w:rsidRDefault="1709F350" w:rsidP="49658B7D">
      <w:pPr>
        <w:spacing w:before="240" w:after="240"/>
        <w:rPr>
          <w:rFonts w:ascii="Times New Roman" w:eastAsia="Times New Roman" w:hAnsi="Times New Roman" w:cs="Times New Roman"/>
          <w:b/>
          <w:bCs/>
          <w:sz w:val="28"/>
          <w:szCs w:val="28"/>
        </w:rPr>
      </w:pPr>
      <w:r w:rsidRPr="49658B7D">
        <w:rPr>
          <w:rFonts w:ascii="Times New Roman" w:eastAsia="Times New Roman" w:hAnsi="Times New Roman" w:cs="Times New Roman"/>
          <w:sz w:val="28"/>
          <w:szCs w:val="28"/>
        </w:rPr>
        <w:t>Taking notes is an ability that improves understanding, memory and the arrangement of data. It plays a role, in settings work environments and everyday situations were remembering and understanding information are important. Good note taking helps people condense details think about what they've learned and develop a reference, for use.</w:t>
      </w:r>
      <w:r w:rsidRPr="49658B7D">
        <w:rPr>
          <w:rFonts w:ascii="Times New Roman" w:eastAsia="Times New Roman" w:hAnsi="Times New Roman" w:cs="Times New Roman"/>
          <w:b/>
          <w:bCs/>
          <w:sz w:val="28"/>
          <w:szCs w:val="28"/>
        </w:rPr>
        <w:t xml:space="preserve"> </w:t>
      </w:r>
    </w:p>
    <w:p w14:paraId="569DCB5D" w14:textId="405BFA95" w:rsidR="00CE53CD" w:rsidRDefault="6DAD175B" w:rsidP="49658B7D">
      <w:pPr>
        <w:spacing w:before="240" w:after="240"/>
        <w:rPr>
          <w:rFonts w:ascii="Times New Roman" w:eastAsia="Times New Roman" w:hAnsi="Times New Roman" w:cs="Times New Roman"/>
          <w:sz w:val="28"/>
          <w:szCs w:val="28"/>
        </w:rPr>
      </w:pPr>
      <w:r w:rsidRPr="49658B7D">
        <w:rPr>
          <w:rFonts w:ascii="Times New Roman" w:eastAsia="Times New Roman" w:hAnsi="Times New Roman" w:cs="Times New Roman"/>
          <w:b/>
          <w:bCs/>
          <w:sz w:val="28"/>
          <w:szCs w:val="28"/>
        </w:rPr>
        <w:t>Note-taking skills</w:t>
      </w:r>
      <w:r w:rsidR="00A83D16">
        <w:br/>
      </w:r>
      <w:r w:rsidR="00A83D16">
        <w:br/>
      </w:r>
      <w:r w:rsidR="104F5E91" w:rsidRPr="49658B7D">
        <w:rPr>
          <w:rFonts w:ascii="Times New Roman" w:eastAsia="Times New Roman" w:hAnsi="Times New Roman" w:cs="Times New Roman"/>
          <w:sz w:val="28"/>
          <w:szCs w:val="28"/>
        </w:rPr>
        <w:t>Taking notes is a skill, in academics that helps with remembering, comprehending and organizing information. Good note taking includes methods and approaches tailored to learning preferences and requirements. This ability is crucial not for students but for working individuals who must manage and remember extensive information. Here is a detailed manual, on improving your note taking abilities.</w:t>
      </w:r>
      <w:r w:rsidR="00A83D16">
        <w:br/>
      </w:r>
      <w:r w:rsidR="00A83D16">
        <w:br/>
      </w:r>
      <w:r w:rsidR="4C1D0C50" w:rsidRPr="49658B7D">
        <w:rPr>
          <w:rFonts w:ascii="Times New Roman" w:eastAsia="Times New Roman" w:hAnsi="Times New Roman" w:cs="Times New Roman"/>
          <w:sz w:val="28"/>
          <w:szCs w:val="28"/>
          <w:u w:val="single"/>
        </w:rPr>
        <w:t>Taking notes serves important functions.</w:t>
      </w:r>
      <w:r w:rsidR="00A83D16">
        <w:br/>
      </w:r>
      <w:r w:rsidR="00A83D16">
        <w:br/>
      </w:r>
      <w:r w:rsidR="39DB5B72" w:rsidRPr="49658B7D">
        <w:rPr>
          <w:rFonts w:ascii="Times New Roman" w:eastAsia="Times New Roman" w:hAnsi="Times New Roman" w:cs="Times New Roman"/>
          <w:sz w:val="28"/>
          <w:szCs w:val="28"/>
        </w:rPr>
        <w:t>Taking notes can be beneficial, for learning and memory retention by reinforcing information. It stimulates parts of the brain. Enhances comprehension.</w:t>
      </w:r>
    </w:p>
    <w:p w14:paraId="19845455" w14:textId="266D9080" w:rsidR="00CE53CD" w:rsidRDefault="39DB5B72" w:rsidP="49658B7D">
      <w:pPr>
        <w:spacing w:before="240" w:after="240"/>
        <w:rPr>
          <w:rFonts w:ascii="Times New Roman" w:eastAsia="Times New Roman" w:hAnsi="Times New Roman" w:cs="Times New Roman"/>
          <w:sz w:val="28"/>
          <w:szCs w:val="28"/>
        </w:rPr>
      </w:pPr>
      <w:r w:rsidRPr="49658B7D">
        <w:rPr>
          <w:rFonts w:ascii="Times New Roman" w:eastAsia="Times New Roman" w:hAnsi="Times New Roman" w:cs="Times New Roman"/>
          <w:sz w:val="28"/>
          <w:szCs w:val="28"/>
        </w:rPr>
        <w:t xml:space="preserve"> Notes play a role in organizing information in a manner, which simplifies reviewing and studying at a later time.</w:t>
      </w:r>
    </w:p>
    <w:p w14:paraId="427D90AE" w14:textId="7F41AEB8" w:rsidR="00CE53CD" w:rsidRDefault="39DB5B72" w:rsidP="49658B7D">
      <w:pPr>
        <w:spacing w:before="240" w:after="240"/>
        <w:rPr>
          <w:rFonts w:ascii="Times New Roman" w:eastAsia="Times New Roman" w:hAnsi="Times New Roman" w:cs="Times New Roman"/>
          <w:sz w:val="28"/>
          <w:szCs w:val="28"/>
        </w:rPr>
      </w:pPr>
      <w:r w:rsidRPr="49658B7D">
        <w:rPr>
          <w:rFonts w:ascii="Times New Roman" w:eastAsia="Times New Roman" w:hAnsi="Times New Roman" w:cs="Times New Roman"/>
          <w:sz w:val="28"/>
          <w:szCs w:val="28"/>
        </w:rPr>
        <w:t xml:space="preserve"> Actively jotting down notes during lectures or meetings helps maintain focus and attentiveness to the presented material.</w:t>
      </w:r>
    </w:p>
    <w:p w14:paraId="6DB0B77D" w14:textId="02509E56" w:rsidR="00CE53CD" w:rsidRDefault="39DB5B72" w:rsidP="49658B7D">
      <w:pPr>
        <w:spacing w:before="240" w:after="240"/>
        <w:rPr>
          <w:rFonts w:ascii="Times New Roman" w:eastAsia="Times New Roman" w:hAnsi="Times New Roman" w:cs="Times New Roman"/>
          <w:sz w:val="28"/>
          <w:szCs w:val="28"/>
        </w:rPr>
      </w:pPr>
      <w:r w:rsidRPr="49658B7D">
        <w:rPr>
          <w:rFonts w:ascii="Times New Roman" w:eastAsia="Times New Roman" w:hAnsi="Times New Roman" w:cs="Times New Roman"/>
          <w:sz w:val="28"/>
          <w:szCs w:val="28"/>
        </w:rPr>
        <w:t>Structured notes are essential for review and revision serving as condensed resources, for studying the covered material.</w:t>
      </w:r>
      <w:r w:rsidR="00A83D16">
        <w:br/>
      </w:r>
      <w:r w:rsidR="00A83D16">
        <w:br/>
      </w:r>
      <w:r w:rsidR="49EE12BC" w:rsidRPr="49658B7D">
        <w:rPr>
          <w:rFonts w:ascii="Times New Roman" w:eastAsia="Times New Roman" w:hAnsi="Times New Roman" w:cs="Times New Roman"/>
          <w:sz w:val="28"/>
          <w:szCs w:val="28"/>
        </w:rPr>
        <w:t>When organizing your paper create three sections; a column, on the left a wider column on the right and a summary section, at the bottom. In the right-hand column jot thorough notes as you listen to lectures or read material. In the left-hand column write down points, questions or keywords after the session. Finally summarize your notes at the bottom of the page. This method promotes reflection and review enhancing your ability to study and grasp the content.</w:t>
      </w:r>
      <w:r w:rsidR="00A83D16">
        <w:br/>
      </w:r>
    </w:p>
    <w:p w14:paraId="39B73EBA" w14:textId="0C757606" w:rsidR="30CAD250" w:rsidRDefault="30CAD250" w:rsidP="49658B7D">
      <w:pPr>
        <w:spacing w:before="240" w:after="240"/>
        <w:rPr>
          <w:rFonts w:ascii="Times New Roman" w:eastAsia="Times New Roman" w:hAnsi="Times New Roman" w:cs="Times New Roman"/>
          <w:b/>
          <w:bCs/>
          <w:sz w:val="28"/>
          <w:szCs w:val="28"/>
        </w:rPr>
      </w:pPr>
      <w:r w:rsidRPr="49658B7D">
        <w:rPr>
          <w:rFonts w:ascii="Times New Roman" w:eastAsia="Times New Roman" w:hAnsi="Times New Roman" w:cs="Times New Roman"/>
          <w:b/>
          <w:bCs/>
          <w:sz w:val="28"/>
          <w:szCs w:val="28"/>
        </w:rPr>
        <w:t>Note-Taking Tips.</w:t>
      </w:r>
    </w:p>
    <w:p w14:paraId="13FA7163" w14:textId="400C0637" w:rsidR="30CAD250" w:rsidRDefault="30CAD250" w:rsidP="49658B7D">
      <w:pPr>
        <w:spacing w:before="240" w:after="240"/>
        <w:rPr>
          <w:rFonts w:ascii="Times New Roman" w:eastAsia="Times New Roman" w:hAnsi="Times New Roman" w:cs="Times New Roman"/>
          <w:sz w:val="28"/>
          <w:szCs w:val="28"/>
        </w:rPr>
      </w:pPr>
      <w:r w:rsidRPr="49658B7D">
        <w:rPr>
          <w:rFonts w:ascii="Times New Roman" w:eastAsia="Times New Roman" w:hAnsi="Times New Roman" w:cs="Times New Roman"/>
          <w:sz w:val="28"/>
          <w:szCs w:val="28"/>
        </w:rPr>
        <w:t>When taking notes remember to use headings and subheadings to keep things organized and easy to follow. Utilize bullet points to break down information into manageable chunks. Highlight terms so that important concepts are clearly emphasized. Summarize the ideas to keep your notes brief and on point. Don't forget to review and revise your notes regularly to strengthen your understanding and fill in any gaps, in information.</w:t>
      </w:r>
      <w:r>
        <w:br/>
      </w:r>
    </w:p>
    <w:p w14:paraId="069201C7" w14:textId="50D128E6" w:rsidR="2AB04F95" w:rsidRDefault="2AB04F95" w:rsidP="49658B7D">
      <w:pPr>
        <w:pStyle w:val="Heading3"/>
        <w:spacing w:before="281" w:after="281"/>
        <w:rPr>
          <w:rFonts w:ascii="Times New Roman" w:eastAsia="Times New Roman" w:hAnsi="Times New Roman" w:cs="Times New Roman"/>
          <w:color w:val="auto"/>
          <w:sz w:val="28"/>
          <w:szCs w:val="28"/>
        </w:rPr>
      </w:pPr>
      <w:r w:rsidRPr="49658B7D">
        <w:rPr>
          <w:rFonts w:ascii="Times New Roman" w:eastAsia="Times New Roman" w:hAnsi="Times New Roman" w:cs="Times New Roman"/>
          <w:b/>
          <w:bCs/>
          <w:color w:val="auto"/>
          <w:sz w:val="28"/>
          <w:szCs w:val="28"/>
        </w:rPr>
        <w:t>Conclusion</w:t>
      </w:r>
      <w:r w:rsidRPr="49658B7D">
        <w:rPr>
          <w:rFonts w:ascii="Times New Roman" w:eastAsia="Times New Roman" w:hAnsi="Times New Roman" w:cs="Times New Roman"/>
          <w:color w:val="auto"/>
          <w:sz w:val="28"/>
          <w:szCs w:val="28"/>
        </w:rPr>
        <w:t xml:space="preserve"> </w:t>
      </w:r>
    </w:p>
    <w:p w14:paraId="50BED412" w14:textId="2F712C8E" w:rsidR="4C119F84" w:rsidRDefault="4C119F84" w:rsidP="49658B7D">
      <w:pPr>
        <w:spacing w:before="240" w:after="240"/>
        <w:rPr>
          <w:rFonts w:ascii="Times New Roman" w:eastAsia="Times New Roman" w:hAnsi="Times New Roman" w:cs="Times New Roman"/>
          <w:sz w:val="28"/>
          <w:szCs w:val="28"/>
        </w:rPr>
      </w:pPr>
      <w:r w:rsidRPr="49658B7D">
        <w:rPr>
          <w:rFonts w:ascii="Times New Roman" w:eastAsia="Times New Roman" w:hAnsi="Times New Roman" w:cs="Times New Roman"/>
          <w:sz w:val="28"/>
          <w:szCs w:val="28"/>
        </w:rPr>
        <w:t>Taking notes is a skill that once honed can boost your learning and efficiency significantly. By grasping techniques implementing approaches and engaging in regular practice you can turn your notes into an asset, for achieving success, in educational and work environments. Whether you're a student striving for improved performance a working seeking better meeting results or an individual organizing personal endeavour's effective note taking can play a pivotal role in enhancing your capacity to comprehend remember and utilize information.</w:t>
      </w:r>
    </w:p>
    <w:p w14:paraId="26764F4F" w14:textId="1A79D59C" w:rsidR="49658B7D" w:rsidRDefault="49658B7D" w:rsidP="49658B7D">
      <w:pPr>
        <w:spacing w:before="240" w:after="240"/>
        <w:rPr>
          <w:rFonts w:ascii="Times New Roman" w:eastAsia="Times New Roman" w:hAnsi="Times New Roman" w:cs="Times New Roman"/>
          <w:b/>
          <w:bCs/>
          <w:sz w:val="28"/>
          <w:szCs w:val="28"/>
        </w:rPr>
      </w:pPr>
      <w:r>
        <w:br/>
      </w:r>
      <w:r w:rsidR="16FD338F" w:rsidRPr="49658B7D">
        <w:rPr>
          <w:rFonts w:ascii="Times New Roman" w:eastAsia="Times New Roman" w:hAnsi="Times New Roman" w:cs="Times New Roman"/>
          <w:b/>
          <w:bCs/>
          <w:sz w:val="28"/>
          <w:szCs w:val="28"/>
        </w:rPr>
        <w:t xml:space="preserve">Finding information / Research skills </w:t>
      </w:r>
    </w:p>
    <w:p w14:paraId="4DBCA81A" w14:textId="4B547257" w:rsidR="16FD338F" w:rsidRDefault="16FD338F" w:rsidP="49658B7D">
      <w:pPr>
        <w:spacing w:before="240" w:after="240"/>
        <w:rPr>
          <w:rFonts w:ascii="Times New Roman" w:eastAsia="Times New Roman" w:hAnsi="Times New Roman" w:cs="Times New Roman"/>
          <w:sz w:val="28"/>
          <w:szCs w:val="28"/>
        </w:rPr>
      </w:pPr>
      <w:r w:rsidRPr="49658B7D">
        <w:rPr>
          <w:rFonts w:ascii="Times New Roman" w:eastAsia="Times New Roman" w:hAnsi="Times New Roman" w:cs="Times New Roman"/>
          <w:sz w:val="28"/>
          <w:szCs w:val="28"/>
        </w:rPr>
        <w:t>In the era of technology having research abilities is increasingly vital. Being able to discover, assess and apply information efficiently is essential, in work related and day to day situations. Research skills go beyond collecting data; they involve capabilities that assist people in navigating the extensive pool of information accessible, to them enabling them to pinpoint reliable sources and reach well informed conclusions from their discoveries.</w:t>
      </w:r>
    </w:p>
    <w:p w14:paraId="25D9FEFA" w14:textId="0BC9CAE1" w:rsidR="16FD338F" w:rsidRDefault="16FD338F" w:rsidP="49658B7D">
      <w:pPr>
        <w:pStyle w:val="Heading3"/>
        <w:spacing w:before="281" w:after="281"/>
        <w:rPr>
          <w:rFonts w:ascii="Times New Roman" w:eastAsia="Times New Roman" w:hAnsi="Times New Roman" w:cs="Times New Roman"/>
          <w:color w:val="auto"/>
          <w:sz w:val="28"/>
          <w:szCs w:val="28"/>
        </w:rPr>
      </w:pPr>
      <w:r w:rsidRPr="49658B7D">
        <w:rPr>
          <w:rFonts w:ascii="Times New Roman" w:eastAsia="Times New Roman" w:hAnsi="Times New Roman" w:cs="Times New Roman"/>
          <w:b/>
          <w:bCs/>
          <w:color w:val="auto"/>
          <w:sz w:val="28"/>
          <w:szCs w:val="28"/>
        </w:rPr>
        <w:t>Understanding the Research Process</w:t>
      </w:r>
      <w:r w:rsidRPr="49658B7D">
        <w:rPr>
          <w:rFonts w:ascii="Times New Roman" w:eastAsia="Times New Roman" w:hAnsi="Times New Roman" w:cs="Times New Roman"/>
          <w:color w:val="auto"/>
          <w:sz w:val="28"/>
          <w:szCs w:val="28"/>
        </w:rPr>
        <w:t xml:space="preserve"> </w:t>
      </w:r>
    </w:p>
    <w:p w14:paraId="3172EB05" w14:textId="4EAF485C" w:rsidR="16FD338F" w:rsidRDefault="16FD338F" w:rsidP="49658B7D">
      <w:pPr>
        <w:spacing w:before="240" w:after="240"/>
        <w:rPr>
          <w:rFonts w:ascii="Times New Roman" w:eastAsia="Times New Roman" w:hAnsi="Times New Roman" w:cs="Times New Roman"/>
          <w:sz w:val="28"/>
          <w:szCs w:val="28"/>
        </w:rPr>
      </w:pPr>
      <w:r w:rsidRPr="49658B7D">
        <w:rPr>
          <w:rFonts w:ascii="Times New Roman" w:eastAsia="Times New Roman" w:hAnsi="Times New Roman" w:cs="Times New Roman"/>
          <w:sz w:val="28"/>
          <w:szCs w:val="28"/>
        </w:rPr>
        <w:t xml:space="preserve">The journey of research starts with establishing </w:t>
      </w:r>
      <w:r w:rsidR="0C33CDFF" w:rsidRPr="49658B7D">
        <w:rPr>
          <w:rFonts w:ascii="Times New Roman" w:eastAsia="Times New Roman" w:hAnsi="Times New Roman" w:cs="Times New Roman"/>
          <w:sz w:val="28"/>
          <w:szCs w:val="28"/>
        </w:rPr>
        <w:t>a</w:t>
      </w:r>
      <w:r w:rsidRPr="49658B7D">
        <w:rPr>
          <w:rFonts w:ascii="Times New Roman" w:eastAsia="Times New Roman" w:hAnsi="Times New Roman" w:cs="Times New Roman"/>
          <w:sz w:val="28"/>
          <w:szCs w:val="28"/>
        </w:rPr>
        <w:t xml:space="preserve"> targeted research query or goal. This initial stage is crucial as it guides the path, for the research endeavour. A defined research question assists in narrowing down the focus of the investigation simplifying the process of locating information and steering clear of squandering time on irrelevant data. For example, then covering a subject such as "climate change " a more specific query could be, "What consequences does climate change have on agriculture, in Southeast Asia?"</w:t>
      </w:r>
    </w:p>
    <w:p w14:paraId="7C483A5F" w14:textId="1D458BF2" w:rsidR="0D90E34A" w:rsidRDefault="0D90E34A" w:rsidP="49658B7D">
      <w:pPr>
        <w:spacing w:before="240" w:after="240"/>
        <w:rPr>
          <w:rFonts w:ascii="Times New Roman" w:eastAsia="Times New Roman" w:hAnsi="Times New Roman" w:cs="Times New Roman"/>
          <w:b/>
          <w:bCs/>
          <w:sz w:val="28"/>
          <w:szCs w:val="28"/>
        </w:rPr>
      </w:pPr>
      <w:r w:rsidRPr="49658B7D">
        <w:rPr>
          <w:rFonts w:ascii="Times New Roman" w:eastAsia="Times New Roman" w:hAnsi="Times New Roman" w:cs="Times New Roman"/>
          <w:b/>
          <w:bCs/>
          <w:sz w:val="28"/>
          <w:szCs w:val="28"/>
        </w:rPr>
        <w:t xml:space="preserve">Conclusion </w:t>
      </w:r>
    </w:p>
    <w:p w14:paraId="30710A0F" w14:textId="19B33748" w:rsidR="0D90E34A" w:rsidRDefault="0D90E34A" w:rsidP="49658B7D">
      <w:pPr>
        <w:spacing w:before="240" w:after="240"/>
        <w:rPr>
          <w:rFonts w:ascii="Times New Roman" w:eastAsia="Times New Roman" w:hAnsi="Times New Roman" w:cs="Times New Roman"/>
          <w:sz w:val="28"/>
          <w:szCs w:val="28"/>
        </w:rPr>
      </w:pPr>
      <w:r w:rsidRPr="49658B7D">
        <w:rPr>
          <w:rFonts w:ascii="Times New Roman" w:eastAsia="Times New Roman" w:hAnsi="Times New Roman" w:cs="Times New Roman"/>
          <w:sz w:val="28"/>
          <w:szCs w:val="28"/>
        </w:rPr>
        <w:t>Having research abilities is key, to discovering assessing and utilizing information in a way. In a society overflowing with information of varying credibility these abilities play a role in enabling informed choices be it in academic research work environments or daily routines. By honing the skills needed for research—, from formulating inquiries to sharing discoveries—people can confidently and accurately navigate the intricacies of the information environment.</w:t>
      </w:r>
    </w:p>
    <w:p w14:paraId="56CB2131" w14:textId="5B052A42" w:rsidR="00CE53CD" w:rsidRDefault="00CE53CD" w:rsidP="17DA9BF6">
      <w:pPr>
        <w:rPr>
          <w:rFonts w:ascii="Times New Roman" w:eastAsia="Times New Roman" w:hAnsi="Times New Roman" w:cs="Times New Roman"/>
          <w:sz w:val="28"/>
          <w:szCs w:val="28"/>
        </w:rPr>
      </w:pPr>
    </w:p>
    <w:sectPr w:rsidR="00CE53C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s>
</file>

<file path=word/intelligence2.xml><?xml version="1.0" encoding="utf-8"?>
<int2:intelligence xmlns:int2="http://schemas.microsoft.com/office/intelligence/2020/intelligence" xmlns:oel="http://schemas.microsoft.com/office/2019/extlst">
  <int2:observations>
    <int2:textHash int2:hashCode="+k0KxBO16NKlMf" int2:id="ciHqzqqm">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7C61CAF"/>
    <w:multiLevelType w:val="hybridMultilevel"/>
    <w:tmpl w:val="FFFFFFFF"/>
    <w:lvl w:ilvl="0" w:tplc="7ED420E6">
      <w:start w:val="1"/>
      <w:numFmt w:val="bullet"/>
      <w:lvlText w:val=""/>
      <w:lvlJc w:val="left"/>
      <w:pPr>
        <w:ind w:left="720" w:hanging="360"/>
      </w:pPr>
      <w:rPr>
        <w:rFonts w:ascii="Symbol" w:hAnsi="Symbol" w:hint="default"/>
      </w:rPr>
    </w:lvl>
    <w:lvl w:ilvl="1" w:tplc="A26EF5C8">
      <w:start w:val="1"/>
      <w:numFmt w:val="bullet"/>
      <w:lvlText w:val="o"/>
      <w:lvlJc w:val="left"/>
      <w:pPr>
        <w:ind w:left="1440" w:hanging="360"/>
      </w:pPr>
      <w:rPr>
        <w:rFonts w:ascii="Courier New" w:hAnsi="Courier New" w:hint="default"/>
      </w:rPr>
    </w:lvl>
    <w:lvl w:ilvl="2" w:tplc="C61231C4">
      <w:start w:val="1"/>
      <w:numFmt w:val="bullet"/>
      <w:lvlText w:val=""/>
      <w:lvlJc w:val="left"/>
      <w:pPr>
        <w:ind w:left="2160" w:hanging="360"/>
      </w:pPr>
      <w:rPr>
        <w:rFonts w:ascii="Wingdings" w:hAnsi="Wingdings" w:hint="default"/>
      </w:rPr>
    </w:lvl>
    <w:lvl w:ilvl="3" w:tplc="9530E544">
      <w:start w:val="1"/>
      <w:numFmt w:val="bullet"/>
      <w:lvlText w:val=""/>
      <w:lvlJc w:val="left"/>
      <w:pPr>
        <w:ind w:left="2880" w:hanging="360"/>
      </w:pPr>
      <w:rPr>
        <w:rFonts w:ascii="Symbol" w:hAnsi="Symbol" w:hint="default"/>
      </w:rPr>
    </w:lvl>
    <w:lvl w:ilvl="4" w:tplc="0A7222E0">
      <w:start w:val="1"/>
      <w:numFmt w:val="bullet"/>
      <w:lvlText w:val="o"/>
      <w:lvlJc w:val="left"/>
      <w:pPr>
        <w:ind w:left="3600" w:hanging="360"/>
      </w:pPr>
      <w:rPr>
        <w:rFonts w:ascii="Courier New" w:hAnsi="Courier New" w:hint="default"/>
      </w:rPr>
    </w:lvl>
    <w:lvl w:ilvl="5" w:tplc="37203C3C">
      <w:start w:val="1"/>
      <w:numFmt w:val="bullet"/>
      <w:lvlText w:val=""/>
      <w:lvlJc w:val="left"/>
      <w:pPr>
        <w:ind w:left="4320" w:hanging="360"/>
      </w:pPr>
      <w:rPr>
        <w:rFonts w:ascii="Wingdings" w:hAnsi="Wingdings" w:hint="default"/>
      </w:rPr>
    </w:lvl>
    <w:lvl w:ilvl="6" w:tplc="18EC6D20">
      <w:start w:val="1"/>
      <w:numFmt w:val="bullet"/>
      <w:lvlText w:val=""/>
      <w:lvlJc w:val="left"/>
      <w:pPr>
        <w:ind w:left="5040" w:hanging="360"/>
      </w:pPr>
      <w:rPr>
        <w:rFonts w:ascii="Symbol" w:hAnsi="Symbol" w:hint="default"/>
      </w:rPr>
    </w:lvl>
    <w:lvl w:ilvl="7" w:tplc="F11AF1B4">
      <w:start w:val="1"/>
      <w:numFmt w:val="bullet"/>
      <w:lvlText w:val="o"/>
      <w:lvlJc w:val="left"/>
      <w:pPr>
        <w:ind w:left="5760" w:hanging="360"/>
      </w:pPr>
      <w:rPr>
        <w:rFonts w:ascii="Courier New" w:hAnsi="Courier New" w:hint="default"/>
      </w:rPr>
    </w:lvl>
    <w:lvl w:ilvl="8" w:tplc="41D0433C">
      <w:start w:val="1"/>
      <w:numFmt w:val="bullet"/>
      <w:lvlText w:val=""/>
      <w:lvlJc w:val="left"/>
      <w:pPr>
        <w:ind w:left="6480" w:hanging="360"/>
      </w:pPr>
      <w:rPr>
        <w:rFonts w:ascii="Wingdings" w:hAnsi="Wingdings" w:hint="default"/>
      </w:rPr>
    </w:lvl>
  </w:abstractNum>
  <w:abstractNum w:abstractNumId="1" w15:restartNumberingAfterBreak="0">
    <w:nsid w:val="7412A5E5"/>
    <w:multiLevelType w:val="hybridMultilevel"/>
    <w:tmpl w:val="FFFFFFFF"/>
    <w:lvl w:ilvl="0" w:tplc="0296B736">
      <w:start w:val="1"/>
      <w:numFmt w:val="bullet"/>
      <w:lvlText w:val=""/>
      <w:lvlJc w:val="left"/>
      <w:pPr>
        <w:ind w:left="720" w:hanging="360"/>
      </w:pPr>
      <w:rPr>
        <w:rFonts w:ascii="Symbol" w:hAnsi="Symbol" w:hint="default"/>
      </w:rPr>
    </w:lvl>
    <w:lvl w:ilvl="1" w:tplc="0FC07C92">
      <w:start w:val="1"/>
      <w:numFmt w:val="bullet"/>
      <w:lvlText w:val="o"/>
      <w:lvlJc w:val="left"/>
      <w:pPr>
        <w:ind w:left="1440" w:hanging="360"/>
      </w:pPr>
      <w:rPr>
        <w:rFonts w:ascii="Courier New" w:hAnsi="Courier New" w:hint="default"/>
      </w:rPr>
    </w:lvl>
    <w:lvl w:ilvl="2" w:tplc="81147452">
      <w:start w:val="1"/>
      <w:numFmt w:val="bullet"/>
      <w:lvlText w:val=""/>
      <w:lvlJc w:val="left"/>
      <w:pPr>
        <w:ind w:left="2160" w:hanging="360"/>
      </w:pPr>
      <w:rPr>
        <w:rFonts w:ascii="Wingdings" w:hAnsi="Wingdings" w:hint="default"/>
      </w:rPr>
    </w:lvl>
    <w:lvl w:ilvl="3" w:tplc="E09E974E">
      <w:start w:val="1"/>
      <w:numFmt w:val="bullet"/>
      <w:lvlText w:val=""/>
      <w:lvlJc w:val="left"/>
      <w:pPr>
        <w:ind w:left="2880" w:hanging="360"/>
      </w:pPr>
      <w:rPr>
        <w:rFonts w:ascii="Symbol" w:hAnsi="Symbol" w:hint="default"/>
      </w:rPr>
    </w:lvl>
    <w:lvl w:ilvl="4" w:tplc="13388CAC">
      <w:start w:val="1"/>
      <w:numFmt w:val="bullet"/>
      <w:lvlText w:val="o"/>
      <w:lvlJc w:val="left"/>
      <w:pPr>
        <w:ind w:left="3600" w:hanging="360"/>
      </w:pPr>
      <w:rPr>
        <w:rFonts w:ascii="Courier New" w:hAnsi="Courier New" w:hint="default"/>
      </w:rPr>
    </w:lvl>
    <w:lvl w:ilvl="5" w:tplc="1CF674BE">
      <w:start w:val="1"/>
      <w:numFmt w:val="bullet"/>
      <w:lvlText w:val=""/>
      <w:lvlJc w:val="left"/>
      <w:pPr>
        <w:ind w:left="4320" w:hanging="360"/>
      </w:pPr>
      <w:rPr>
        <w:rFonts w:ascii="Wingdings" w:hAnsi="Wingdings" w:hint="default"/>
      </w:rPr>
    </w:lvl>
    <w:lvl w:ilvl="6" w:tplc="F9BC6208">
      <w:start w:val="1"/>
      <w:numFmt w:val="bullet"/>
      <w:lvlText w:val=""/>
      <w:lvlJc w:val="left"/>
      <w:pPr>
        <w:ind w:left="5040" w:hanging="360"/>
      </w:pPr>
      <w:rPr>
        <w:rFonts w:ascii="Symbol" w:hAnsi="Symbol" w:hint="default"/>
      </w:rPr>
    </w:lvl>
    <w:lvl w:ilvl="7" w:tplc="6C847988">
      <w:start w:val="1"/>
      <w:numFmt w:val="bullet"/>
      <w:lvlText w:val="o"/>
      <w:lvlJc w:val="left"/>
      <w:pPr>
        <w:ind w:left="5760" w:hanging="360"/>
      </w:pPr>
      <w:rPr>
        <w:rFonts w:ascii="Courier New" w:hAnsi="Courier New" w:hint="default"/>
      </w:rPr>
    </w:lvl>
    <w:lvl w:ilvl="8" w:tplc="E2486E5C">
      <w:start w:val="1"/>
      <w:numFmt w:val="bullet"/>
      <w:lvlText w:val=""/>
      <w:lvlJc w:val="left"/>
      <w:pPr>
        <w:ind w:left="6480" w:hanging="360"/>
      </w:pPr>
      <w:rPr>
        <w:rFonts w:ascii="Wingdings" w:hAnsi="Wingdings" w:hint="default"/>
      </w:rPr>
    </w:lvl>
  </w:abstractNum>
  <w:num w:numId="1" w16cid:durableId="2043894973">
    <w:abstractNumId w:val="0"/>
  </w:num>
  <w:num w:numId="2" w16cid:durableId="1741989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6"/>
  <w:proofState w:spelling="clean"/>
  <w:defaultTabStop w:val="1304"/>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41F0527"/>
    <w:rsid w:val="00044898"/>
    <w:rsid w:val="000D1708"/>
    <w:rsid w:val="0015535B"/>
    <w:rsid w:val="00A83D16"/>
    <w:rsid w:val="00BF18BD"/>
    <w:rsid w:val="00CE53CD"/>
    <w:rsid w:val="00F97C07"/>
    <w:rsid w:val="0532AD8B"/>
    <w:rsid w:val="07407B25"/>
    <w:rsid w:val="07BB6029"/>
    <w:rsid w:val="0C15CACF"/>
    <w:rsid w:val="0C33CDFF"/>
    <w:rsid w:val="0CED630C"/>
    <w:rsid w:val="0D90E34A"/>
    <w:rsid w:val="104F5E91"/>
    <w:rsid w:val="160225B5"/>
    <w:rsid w:val="16FD338F"/>
    <w:rsid w:val="1709F350"/>
    <w:rsid w:val="17DA9BF6"/>
    <w:rsid w:val="18D12312"/>
    <w:rsid w:val="196E856B"/>
    <w:rsid w:val="19B88E88"/>
    <w:rsid w:val="1E3D10A2"/>
    <w:rsid w:val="1F47CE8B"/>
    <w:rsid w:val="2152B132"/>
    <w:rsid w:val="25D36C4D"/>
    <w:rsid w:val="282E2168"/>
    <w:rsid w:val="2AB04F95"/>
    <w:rsid w:val="30ACC4E6"/>
    <w:rsid w:val="30CAD250"/>
    <w:rsid w:val="31E257D8"/>
    <w:rsid w:val="349111A0"/>
    <w:rsid w:val="35354735"/>
    <w:rsid w:val="383D6AC8"/>
    <w:rsid w:val="39DB5B72"/>
    <w:rsid w:val="3BDB2BFA"/>
    <w:rsid w:val="3C33CDAF"/>
    <w:rsid w:val="3D9B18D9"/>
    <w:rsid w:val="40931B68"/>
    <w:rsid w:val="409EF5F1"/>
    <w:rsid w:val="41DF73B4"/>
    <w:rsid w:val="45A8A60F"/>
    <w:rsid w:val="46BE69A3"/>
    <w:rsid w:val="49182BB3"/>
    <w:rsid w:val="49658B7D"/>
    <w:rsid w:val="49EE12BC"/>
    <w:rsid w:val="4ADEA4A9"/>
    <w:rsid w:val="4C119F84"/>
    <w:rsid w:val="4C1D0C50"/>
    <w:rsid w:val="4E9CCD3A"/>
    <w:rsid w:val="4ED273A5"/>
    <w:rsid w:val="4ED9FE1F"/>
    <w:rsid w:val="5040135E"/>
    <w:rsid w:val="528643B9"/>
    <w:rsid w:val="553E1C74"/>
    <w:rsid w:val="5612E32E"/>
    <w:rsid w:val="5634A0F8"/>
    <w:rsid w:val="595BDF6D"/>
    <w:rsid w:val="5CCA8076"/>
    <w:rsid w:val="5E1C758A"/>
    <w:rsid w:val="60A079D6"/>
    <w:rsid w:val="60B5E6A0"/>
    <w:rsid w:val="6142C3B8"/>
    <w:rsid w:val="647CD63B"/>
    <w:rsid w:val="66353B54"/>
    <w:rsid w:val="666D5330"/>
    <w:rsid w:val="68998074"/>
    <w:rsid w:val="696039CE"/>
    <w:rsid w:val="6984173D"/>
    <w:rsid w:val="6BF5CE47"/>
    <w:rsid w:val="6DAD175B"/>
    <w:rsid w:val="6DED040C"/>
    <w:rsid w:val="6E27EDC0"/>
    <w:rsid w:val="70CD5D91"/>
    <w:rsid w:val="7100EDA8"/>
    <w:rsid w:val="728FBE11"/>
    <w:rsid w:val="741F0527"/>
    <w:rsid w:val="74FAA27D"/>
    <w:rsid w:val="765AB6F8"/>
    <w:rsid w:val="77B25AD7"/>
    <w:rsid w:val="77CE61A8"/>
    <w:rsid w:val="798E3A85"/>
    <w:rsid w:val="7A8DA495"/>
    <w:rsid w:val="7D40ED0C"/>
    <w:rsid w:val="7E43B5A9"/>
    <w:rsid w:val="7EA599FE"/>
    <w:rsid w:val="7F870FDD"/>
  </w:rsids>
  <m:mathPr>
    <m:mathFont m:val="Cambria Math"/>
    <m:brkBin m:val="before"/>
    <m:brkBinSub m:val="--"/>
    <m:smallFrac m:val="0"/>
    <m:dispDef/>
    <m:lMargin m:val="0"/>
    <m:rMargin m:val="0"/>
    <m:defJc m:val="centerGroup"/>
    <m:wrapIndent m:val="1440"/>
    <m:intLim m:val="subSup"/>
    <m:naryLim m:val="undOvr"/>
  </m:mathPr>
  <w:themeFontLang w:val="sv-S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F0527"/>
  <w15:chartTrackingRefBased/>
  <w15:docId w15:val="{EAE1ADFF-C212-4F01-989D-8276FC926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sv-SE" w:eastAsia="en-US"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17DA9BF6"/>
    <w:rPr>
      <w:lang w:val="en-GB"/>
    </w:rPr>
  </w:style>
  <w:style w:type="paragraph" w:styleId="Heading1">
    <w:name w:val="heading 1"/>
    <w:basedOn w:val="Normal"/>
    <w:next w:val="Normal"/>
    <w:link w:val="Heading1Char"/>
    <w:uiPriority w:val="9"/>
    <w:qFormat/>
    <w:rsid w:val="17DA9BF6"/>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uiPriority w:val="9"/>
    <w:unhideWhenUsed/>
    <w:qFormat/>
    <w:rsid w:val="17DA9BF6"/>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unhideWhenUsed/>
    <w:qFormat/>
    <w:rsid w:val="17DA9BF6"/>
    <w:pPr>
      <w:keepNext/>
      <w:keepLines/>
      <w:spacing w:before="40" w:after="0"/>
      <w:outlineLvl w:val="2"/>
    </w:pPr>
    <w:rPr>
      <w:rFonts w:asciiTheme="majorHAnsi" w:eastAsiaTheme="majorEastAsia" w:hAnsiTheme="majorHAnsi" w:cstheme="majorBidi"/>
      <w:color w:val="0A2F40"/>
    </w:rPr>
  </w:style>
  <w:style w:type="paragraph" w:styleId="Heading4">
    <w:name w:val="heading 4"/>
    <w:basedOn w:val="Normal"/>
    <w:next w:val="Normal"/>
    <w:uiPriority w:val="9"/>
    <w:unhideWhenUsed/>
    <w:qFormat/>
    <w:rsid w:val="17DA9BF6"/>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uiPriority w:val="9"/>
    <w:unhideWhenUsed/>
    <w:qFormat/>
    <w:rsid w:val="17DA9BF6"/>
    <w:pPr>
      <w:keepNext/>
      <w:keepLines/>
      <w:spacing w:before="40" w:after="0"/>
      <w:outlineLvl w:val="4"/>
    </w:pPr>
    <w:rPr>
      <w:rFonts w:asciiTheme="majorHAnsi" w:eastAsiaTheme="majorEastAsia" w:hAnsiTheme="majorHAnsi" w:cstheme="majorBidi"/>
      <w:color w:val="0F4761" w:themeColor="accent1" w:themeShade="BF"/>
    </w:rPr>
  </w:style>
  <w:style w:type="paragraph" w:styleId="Heading6">
    <w:name w:val="heading 6"/>
    <w:basedOn w:val="Normal"/>
    <w:next w:val="Normal"/>
    <w:uiPriority w:val="9"/>
    <w:unhideWhenUsed/>
    <w:qFormat/>
    <w:rsid w:val="17DA9BF6"/>
    <w:pPr>
      <w:keepNext/>
      <w:keepLines/>
      <w:spacing w:before="40" w:after="0"/>
      <w:outlineLvl w:val="5"/>
    </w:pPr>
    <w:rPr>
      <w:rFonts w:asciiTheme="majorHAnsi" w:eastAsiaTheme="majorEastAsia" w:hAnsiTheme="majorHAnsi" w:cstheme="majorBidi"/>
      <w:color w:val="0A2F40"/>
    </w:rPr>
  </w:style>
  <w:style w:type="paragraph" w:styleId="Heading7">
    <w:name w:val="heading 7"/>
    <w:basedOn w:val="Normal"/>
    <w:next w:val="Normal"/>
    <w:uiPriority w:val="9"/>
    <w:unhideWhenUsed/>
    <w:qFormat/>
    <w:rsid w:val="17DA9BF6"/>
    <w:pPr>
      <w:keepNext/>
      <w:keepLines/>
      <w:spacing w:before="40" w:after="0"/>
      <w:outlineLvl w:val="6"/>
    </w:pPr>
    <w:rPr>
      <w:rFonts w:asciiTheme="majorHAnsi" w:eastAsiaTheme="majorEastAsia" w:hAnsiTheme="majorHAnsi" w:cstheme="majorBidi"/>
      <w:i/>
      <w:iCs/>
      <w:color w:val="0A2F40"/>
    </w:rPr>
  </w:style>
  <w:style w:type="paragraph" w:styleId="Heading8">
    <w:name w:val="heading 8"/>
    <w:basedOn w:val="Normal"/>
    <w:next w:val="Normal"/>
    <w:uiPriority w:val="9"/>
    <w:unhideWhenUsed/>
    <w:qFormat/>
    <w:rsid w:val="17DA9BF6"/>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uiPriority w:val="9"/>
    <w:unhideWhenUsed/>
    <w:qFormat/>
    <w:rsid w:val="17DA9BF6"/>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17DA9BF6"/>
    <w:pPr>
      <w:spacing w:after="0" w:line="240" w:lineRule="auto"/>
      <w:contextualSpacing/>
    </w:pPr>
    <w:rPr>
      <w:rFonts w:asciiTheme="majorHAnsi" w:eastAsiaTheme="majorEastAsia" w:hAnsiTheme="majorHAnsi" w:cstheme="majorBidi"/>
      <w:sz w:val="56"/>
      <w:szCs w:val="56"/>
    </w:rPr>
  </w:style>
  <w:style w:type="paragraph" w:styleId="Subtitle">
    <w:name w:val="Subtitle"/>
    <w:basedOn w:val="Normal"/>
    <w:next w:val="Normal"/>
    <w:uiPriority w:val="11"/>
    <w:qFormat/>
    <w:rsid w:val="17DA9BF6"/>
    <w:rPr>
      <w:rFonts w:eastAsiaTheme="minorEastAsia"/>
      <w:color w:val="5A5A5A"/>
    </w:rPr>
  </w:style>
  <w:style w:type="paragraph" w:styleId="Quote">
    <w:name w:val="Quote"/>
    <w:basedOn w:val="Normal"/>
    <w:next w:val="Normal"/>
    <w:uiPriority w:val="29"/>
    <w:qFormat/>
    <w:rsid w:val="17DA9BF6"/>
    <w:pPr>
      <w:spacing w:before="200"/>
      <w:ind w:left="864" w:right="864"/>
      <w:jc w:val="center"/>
    </w:pPr>
    <w:rPr>
      <w:i/>
      <w:iCs/>
      <w:color w:val="404040" w:themeColor="text1" w:themeTint="BF"/>
    </w:rPr>
  </w:style>
  <w:style w:type="paragraph" w:styleId="IntenseQuote">
    <w:name w:val="Intense Quote"/>
    <w:basedOn w:val="Normal"/>
    <w:next w:val="Normal"/>
    <w:uiPriority w:val="30"/>
    <w:qFormat/>
    <w:rsid w:val="17DA9BF6"/>
    <w:pPr>
      <w:spacing w:before="360" w:after="360"/>
      <w:ind w:left="864" w:right="864"/>
      <w:jc w:val="center"/>
    </w:pPr>
    <w:rPr>
      <w:i/>
      <w:iCs/>
      <w:color w:val="156082" w:themeColor="accent1"/>
    </w:rPr>
  </w:style>
  <w:style w:type="paragraph" w:styleId="ListParagraph">
    <w:name w:val="List Paragraph"/>
    <w:basedOn w:val="Normal"/>
    <w:uiPriority w:val="34"/>
    <w:qFormat/>
    <w:rsid w:val="17DA9BF6"/>
    <w:pPr>
      <w:ind w:left="720"/>
      <w:contextualSpacing/>
    </w:pPr>
  </w:style>
  <w:style w:type="paragraph" w:styleId="TOC1">
    <w:name w:val="toc 1"/>
    <w:basedOn w:val="Normal"/>
    <w:next w:val="Normal"/>
    <w:uiPriority w:val="39"/>
    <w:unhideWhenUsed/>
    <w:rsid w:val="17DA9BF6"/>
    <w:pPr>
      <w:spacing w:after="100"/>
    </w:pPr>
  </w:style>
  <w:style w:type="paragraph" w:styleId="TOC2">
    <w:name w:val="toc 2"/>
    <w:basedOn w:val="Normal"/>
    <w:next w:val="Normal"/>
    <w:uiPriority w:val="39"/>
    <w:unhideWhenUsed/>
    <w:rsid w:val="17DA9BF6"/>
    <w:pPr>
      <w:spacing w:after="100"/>
      <w:ind w:left="220"/>
    </w:pPr>
  </w:style>
  <w:style w:type="paragraph" w:styleId="TOC3">
    <w:name w:val="toc 3"/>
    <w:basedOn w:val="Normal"/>
    <w:next w:val="Normal"/>
    <w:uiPriority w:val="39"/>
    <w:unhideWhenUsed/>
    <w:rsid w:val="17DA9BF6"/>
    <w:pPr>
      <w:spacing w:after="100"/>
      <w:ind w:left="440"/>
    </w:pPr>
  </w:style>
  <w:style w:type="paragraph" w:styleId="TOC4">
    <w:name w:val="toc 4"/>
    <w:basedOn w:val="Normal"/>
    <w:next w:val="Normal"/>
    <w:uiPriority w:val="39"/>
    <w:unhideWhenUsed/>
    <w:rsid w:val="17DA9BF6"/>
    <w:pPr>
      <w:spacing w:after="100"/>
      <w:ind w:left="660"/>
    </w:pPr>
  </w:style>
  <w:style w:type="paragraph" w:styleId="TOC5">
    <w:name w:val="toc 5"/>
    <w:basedOn w:val="Normal"/>
    <w:next w:val="Normal"/>
    <w:uiPriority w:val="39"/>
    <w:unhideWhenUsed/>
    <w:rsid w:val="17DA9BF6"/>
    <w:pPr>
      <w:spacing w:after="100"/>
      <w:ind w:left="880"/>
    </w:pPr>
  </w:style>
  <w:style w:type="paragraph" w:styleId="TOC6">
    <w:name w:val="toc 6"/>
    <w:basedOn w:val="Normal"/>
    <w:next w:val="Normal"/>
    <w:uiPriority w:val="39"/>
    <w:unhideWhenUsed/>
    <w:rsid w:val="17DA9BF6"/>
    <w:pPr>
      <w:spacing w:after="100"/>
      <w:ind w:left="1100"/>
    </w:pPr>
  </w:style>
  <w:style w:type="paragraph" w:styleId="TOC7">
    <w:name w:val="toc 7"/>
    <w:basedOn w:val="Normal"/>
    <w:next w:val="Normal"/>
    <w:uiPriority w:val="39"/>
    <w:unhideWhenUsed/>
    <w:rsid w:val="17DA9BF6"/>
    <w:pPr>
      <w:spacing w:after="100"/>
      <w:ind w:left="1320"/>
    </w:pPr>
  </w:style>
  <w:style w:type="paragraph" w:styleId="TOC8">
    <w:name w:val="toc 8"/>
    <w:basedOn w:val="Normal"/>
    <w:next w:val="Normal"/>
    <w:uiPriority w:val="39"/>
    <w:unhideWhenUsed/>
    <w:rsid w:val="17DA9BF6"/>
    <w:pPr>
      <w:spacing w:after="100"/>
      <w:ind w:left="1540"/>
    </w:pPr>
  </w:style>
  <w:style w:type="paragraph" w:styleId="TOC9">
    <w:name w:val="toc 9"/>
    <w:basedOn w:val="Normal"/>
    <w:next w:val="Normal"/>
    <w:uiPriority w:val="39"/>
    <w:unhideWhenUsed/>
    <w:rsid w:val="17DA9BF6"/>
    <w:pPr>
      <w:spacing w:after="100"/>
      <w:ind w:left="1760"/>
    </w:pPr>
  </w:style>
  <w:style w:type="paragraph" w:styleId="EndnoteText">
    <w:name w:val="endnote text"/>
    <w:basedOn w:val="Normal"/>
    <w:uiPriority w:val="99"/>
    <w:semiHidden/>
    <w:unhideWhenUsed/>
    <w:rsid w:val="17DA9BF6"/>
    <w:pPr>
      <w:spacing w:after="0" w:line="240" w:lineRule="auto"/>
    </w:pPr>
    <w:rPr>
      <w:sz w:val="20"/>
      <w:szCs w:val="20"/>
    </w:rPr>
  </w:style>
  <w:style w:type="paragraph" w:styleId="Footer">
    <w:name w:val="footer"/>
    <w:basedOn w:val="Normal"/>
    <w:uiPriority w:val="99"/>
    <w:unhideWhenUsed/>
    <w:rsid w:val="17DA9BF6"/>
    <w:pPr>
      <w:tabs>
        <w:tab w:val="center" w:pos="4680"/>
        <w:tab w:val="right" w:pos="9360"/>
      </w:tabs>
      <w:spacing w:after="0" w:line="240" w:lineRule="auto"/>
    </w:pPr>
  </w:style>
  <w:style w:type="paragraph" w:styleId="FootnoteText">
    <w:name w:val="footnote text"/>
    <w:basedOn w:val="Normal"/>
    <w:uiPriority w:val="99"/>
    <w:semiHidden/>
    <w:unhideWhenUsed/>
    <w:rsid w:val="17DA9BF6"/>
    <w:pPr>
      <w:spacing w:after="0" w:line="240" w:lineRule="auto"/>
    </w:pPr>
    <w:rPr>
      <w:sz w:val="20"/>
      <w:szCs w:val="20"/>
    </w:rPr>
  </w:style>
  <w:style w:type="paragraph" w:styleId="Header">
    <w:name w:val="header"/>
    <w:basedOn w:val="Normal"/>
    <w:uiPriority w:val="99"/>
    <w:unhideWhenUsed/>
    <w:rsid w:val="17DA9BF6"/>
    <w:pPr>
      <w:tabs>
        <w:tab w:val="center" w:pos="4680"/>
        <w:tab w:val="right" w:pos="9360"/>
      </w:tabs>
      <w:spacing w:after="0" w:line="240" w:lineRule="auto"/>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0A2F4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1267</Words>
  <Characters>7228</Characters>
  <Application>Microsoft Office Word</Application>
  <DocSecurity>4</DocSecurity>
  <Lines>60</Lines>
  <Paragraphs>16</Paragraphs>
  <ScaleCrop>false</ScaleCrop>
  <Company/>
  <LinksUpToDate>false</LinksUpToDate>
  <CharactersWithSpaces>8479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abdi rahman</dc:creator>
  <cp:keywords/>
  <dc:description/>
  <cp:lastModifiedBy>Qamiir1148@outlook.com</cp:lastModifiedBy>
  <cp:revision>2</cp:revision>
  <dcterms:created xsi:type="dcterms:W3CDTF">2024-07-24T18:22:00Z</dcterms:created>
  <dcterms:modified xsi:type="dcterms:W3CDTF">2024-08-22T09:15:00Z</dcterms:modified>
</cp:coreProperties>
</file>