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DAEEF3" w:themeColor="accent5" w:themeTint="33"/>
  <w:body>
    <w:p w14:paraId="64FC0125" w14:textId="77777777" w:rsidR="006E416C" w:rsidRPr="008A08AA" w:rsidRDefault="001C71CA" w:rsidP="002F6007">
      <w:pPr>
        <w:spacing w:line="360" w:lineRule="auto"/>
        <w:rPr>
          <w:b/>
          <w:bCs/>
          <w:color w:val="000000" w:themeColor="text1"/>
          <w:sz w:val="24"/>
          <w:szCs w:val="24"/>
        </w:rPr>
      </w:pPr>
      <w:r>
        <w:rPr>
          <w:rFonts w:ascii="Times New Roman"/>
          <w:noProof/>
          <w:sz w:val="20"/>
          <w:lang w:val="en-IN"/>
        </w:rPr>
        <w:drawing>
          <wp:anchor distT="0" distB="0" distL="0" distR="0" simplePos="0" relativeHeight="251659264" behindDoc="0" locked="0" layoutInCell="1" allowOverlap="1" wp14:anchorId="51DD2843" wp14:editId="2C5E7C5D">
            <wp:simplePos x="0" y="0"/>
            <wp:positionH relativeFrom="page">
              <wp:posOffset>6219825</wp:posOffset>
            </wp:positionH>
            <wp:positionV relativeFrom="page">
              <wp:posOffset>28575</wp:posOffset>
            </wp:positionV>
            <wp:extent cx="1531620" cy="1563370"/>
            <wp:effectExtent l="0" t="0" r="0" b="0"/>
            <wp:wrapNone/>
            <wp:docPr id="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stretch>
                      <a:fillRect/>
                    </a:stretch>
                  </pic:blipFill>
                  <pic:spPr>
                    <a:xfrm>
                      <a:off x="0" y="0"/>
                      <a:ext cx="1531620" cy="1563370"/>
                    </a:xfrm>
                    <a:prstGeom prst="rect">
                      <a:avLst/>
                    </a:prstGeom>
                  </pic:spPr>
                </pic:pic>
              </a:graphicData>
            </a:graphic>
          </wp:anchor>
        </w:drawing>
      </w:r>
      <w:r w:rsidR="002F6007">
        <w:rPr>
          <w:rFonts w:ascii="Times New Roman"/>
          <w:noProof/>
          <w:sz w:val="20"/>
          <w:lang w:val="en-IN"/>
        </w:rPr>
        <w:drawing>
          <wp:inline distT="0" distB="0" distL="0" distR="0" wp14:anchorId="176AA0E8" wp14:editId="70AB99ED">
            <wp:extent cx="1816670" cy="600075"/>
            <wp:effectExtent l="0" t="0" r="0" b="0"/>
            <wp:docPr id="8"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1816670" cy="600075"/>
                    </a:xfrm>
                    <a:prstGeom prst="rect">
                      <a:avLst/>
                    </a:prstGeom>
                  </pic:spPr>
                </pic:pic>
              </a:graphicData>
            </a:graphic>
          </wp:inline>
        </w:drawing>
      </w:r>
    </w:p>
    <w:p w14:paraId="32C4E054" w14:textId="77777777" w:rsidR="006E416C" w:rsidRPr="008A08AA" w:rsidRDefault="006E416C">
      <w:pPr>
        <w:spacing w:line="360" w:lineRule="auto"/>
        <w:jc w:val="center"/>
        <w:rPr>
          <w:b/>
          <w:bCs/>
          <w:color w:val="000000" w:themeColor="text1"/>
          <w:sz w:val="24"/>
          <w:szCs w:val="24"/>
        </w:rPr>
      </w:pPr>
    </w:p>
    <w:p w14:paraId="45DEC1F8" w14:textId="77777777" w:rsidR="006E416C" w:rsidRPr="008A08AA" w:rsidRDefault="006E416C">
      <w:pPr>
        <w:spacing w:line="360" w:lineRule="auto"/>
        <w:jc w:val="center"/>
        <w:rPr>
          <w:b/>
          <w:bCs/>
          <w:color w:val="000000" w:themeColor="text1"/>
          <w:sz w:val="24"/>
          <w:szCs w:val="24"/>
        </w:rPr>
      </w:pPr>
    </w:p>
    <w:p w14:paraId="0DC41D90" w14:textId="77777777" w:rsidR="006E416C" w:rsidRPr="008A08AA" w:rsidRDefault="006E416C">
      <w:pPr>
        <w:spacing w:line="360" w:lineRule="auto"/>
        <w:jc w:val="center"/>
        <w:rPr>
          <w:b/>
          <w:bCs/>
          <w:color w:val="000000" w:themeColor="text1"/>
          <w:sz w:val="24"/>
          <w:szCs w:val="24"/>
        </w:rPr>
      </w:pPr>
    </w:p>
    <w:p w14:paraId="37AEE851" w14:textId="77777777" w:rsidR="006E416C" w:rsidRPr="008A08AA" w:rsidRDefault="006E416C" w:rsidP="002F6007">
      <w:pPr>
        <w:spacing w:line="360" w:lineRule="auto"/>
        <w:rPr>
          <w:b/>
          <w:bCs/>
          <w:color w:val="000000" w:themeColor="text1"/>
          <w:sz w:val="24"/>
          <w:szCs w:val="24"/>
        </w:rPr>
      </w:pPr>
    </w:p>
    <w:p w14:paraId="4C133E72" w14:textId="77777777" w:rsidR="006E416C" w:rsidRPr="008A08AA" w:rsidRDefault="006E416C">
      <w:pPr>
        <w:spacing w:line="360" w:lineRule="auto"/>
        <w:jc w:val="center"/>
        <w:rPr>
          <w:b/>
          <w:bCs/>
          <w:color w:val="000000" w:themeColor="text1"/>
          <w:sz w:val="24"/>
          <w:szCs w:val="24"/>
        </w:rPr>
      </w:pPr>
    </w:p>
    <w:p w14:paraId="194F7F25" w14:textId="77777777" w:rsidR="006E416C" w:rsidRPr="00DA480F" w:rsidRDefault="00DE04F7">
      <w:pPr>
        <w:spacing w:line="360" w:lineRule="auto"/>
        <w:jc w:val="center"/>
        <w:rPr>
          <w:b/>
          <w:bCs/>
          <w:color w:val="000000" w:themeColor="text1"/>
          <w:sz w:val="32"/>
          <w:szCs w:val="32"/>
        </w:rPr>
      </w:pPr>
      <w:r w:rsidRPr="00DA480F">
        <w:rPr>
          <w:b/>
          <w:bCs/>
          <w:color w:val="000000" w:themeColor="text1"/>
          <w:sz w:val="32"/>
          <w:szCs w:val="32"/>
        </w:rPr>
        <w:t xml:space="preserve">LCHS7003 </w:t>
      </w:r>
    </w:p>
    <w:p w14:paraId="19CD7F37" w14:textId="77777777" w:rsidR="006E416C" w:rsidRPr="00DA480F" w:rsidRDefault="00DE04F7">
      <w:pPr>
        <w:spacing w:line="360" w:lineRule="auto"/>
        <w:jc w:val="center"/>
        <w:rPr>
          <w:b/>
          <w:bCs/>
          <w:color w:val="000000" w:themeColor="text1"/>
          <w:sz w:val="32"/>
          <w:szCs w:val="32"/>
        </w:rPr>
      </w:pPr>
      <w:r w:rsidRPr="00DA480F">
        <w:rPr>
          <w:b/>
          <w:bCs/>
          <w:color w:val="000000" w:themeColor="text1"/>
          <w:sz w:val="32"/>
          <w:szCs w:val="32"/>
        </w:rPr>
        <w:t>COMPONENT 1 INFORMATION BOOKLET OF LONGTERM CONDITION MANAGEMENT</w:t>
      </w:r>
    </w:p>
    <w:p w14:paraId="7B963379" w14:textId="77777777" w:rsidR="006E416C" w:rsidRPr="00DA480F" w:rsidRDefault="006E416C">
      <w:pPr>
        <w:spacing w:line="360" w:lineRule="auto"/>
        <w:jc w:val="center"/>
        <w:rPr>
          <w:b/>
          <w:bCs/>
          <w:color w:val="000000" w:themeColor="text1"/>
          <w:sz w:val="24"/>
          <w:szCs w:val="24"/>
        </w:rPr>
      </w:pPr>
    </w:p>
    <w:p w14:paraId="4C41A8A2" w14:textId="77777777" w:rsidR="006E416C" w:rsidRPr="00DA480F" w:rsidRDefault="006E416C">
      <w:pPr>
        <w:spacing w:line="360" w:lineRule="auto"/>
        <w:jc w:val="center"/>
        <w:rPr>
          <w:b/>
          <w:bCs/>
          <w:color w:val="000000" w:themeColor="text1"/>
          <w:sz w:val="24"/>
          <w:szCs w:val="24"/>
        </w:rPr>
      </w:pPr>
    </w:p>
    <w:p w14:paraId="0DEF3C7A" w14:textId="7BC72402" w:rsidR="006E416C" w:rsidRPr="00DA480F" w:rsidRDefault="00DE04F7" w:rsidP="0082503F">
      <w:pPr>
        <w:spacing w:line="360" w:lineRule="auto"/>
        <w:jc w:val="center"/>
        <w:rPr>
          <w:b/>
          <w:bCs/>
          <w:color w:val="000000" w:themeColor="text1"/>
          <w:sz w:val="24"/>
          <w:szCs w:val="24"/>
        </w:rPr>
      </w:pPr>
      <w:r w:rsidRPr="00DA480F">
        <w:rPr>
          <w:b/>
          <w:bCs/>
          <w:color w:val="000000" w:themeColor="text1"/>
          <w:sz w:val="24"/>
          <w:szCs w:val="24"/>
        </w:rPr>
        <w:t>STUDENT NAME:</w:t>
      </w:r>
      <w:r w:rsidR="006E2F22">
        <w:rPr>
          <w:b/>
          <w:bCs/>
          <w:color w:val="000000" w:themeColor="text1"/>
          <w:sz w:val="24"/>
          <w:szCs w:val="24"/>
        </w:rPr>
        <w:t xml:space="preserve"> NAYI KRUPA </w:t>
      </w:r>
      <w:proofErr w:type="spellStart"/>
      <w:r w:rsidR="006E2F22">
        <w:rPr>
          <w:b/>
          <w:bCs/>
          <w:color w:val="000000" w:themeColor="text1"/>
          <w:sz w:val="24"/>
          <w:szCs w:val="24"/>
        </w:rPr>
        <w:t>CHETANKUMAR</w:t>
      </w:r>
      <w:proofErr w:type="spellEnd"/>
      <w:r w:rsidR="006E2F22">
        <w:rPr>
          <w:b/>
          <w:bCs/>
          <w:color w:val="000000" w:themeColor="text1"/>
          <w:sz w:val="24"/>
          <w:szCs w:val="24"/>
        </w:rPr>
        <w:t xml:space="preserve"> </w:t>
      </w:r>
    </w:p>
    <w:p w14:paraId="2DEFBDD5" w14:textId="21CB8DAB" w:rsidR="006E416C" w:rsidRDefault="00A12A50" w:rsidP="0082503F">
      <w:pPr>
        <w:spacing w:line="360" w:lineRule="auto"/>
        <w:jc w:val="center"/>
        <w:rPr>
          <w:b/>
          <w:bCs/>
          <w:color w:val="000000" w:themeColor="text1"/>
          <w:sz w:val="24"/>
          <w:szCs w:val="24"/>
        </w:rPr>
      </w:pPr>
      <w:bookmarkStart w:id="0" w:name="_heading=h.xcvx3mpol5re" w:colFirst="0" w:colLast="0"/>
      <w:bookmarkEnd w:id="0"/>
      <w:r w:rsidRPr="00DA480F">
        <w:rPr>
          <w:b/>
          <w:bCs/>
          <w:color w:val="000000" w:themeColor="text1"/>
          <w:sz w:val="24"/>
          <w:szCs w:val="24"/>
        </w:rPr>
        <w:t>STUDENT N</w:t>
      </w:r>
      <w:r>
        <w:rPr>
          <w:b/>
          <w:bCs/>
          <w:color w:val="000000" w:themeColor="text1"/>
          <w:sz w:val="24"/>
          <w:szCs w:val="24"/>
        </w:rPr>
        <w:t>UMBER</w:t>
      </w:r>
      <w:r w:rsidR="00DE04F7" w:rsidRPr="00DA480F">
        <w:rPr>
          <w:b/>
          <w:bCs/>
          <w:color w:val="000000" w:themeColor="text1"/>
          <w:sz w:val="24"/>
          <w:szCs w:val="24"/>
        </w:rPr>
        <w:t>:</w:t>
      </w:r>
      <w:r w:rsidR="00E749B4">
        <w:rPr>
          <w:b/>
          <w:bCs/>
          <w:color w:val="000000" w:themeColor="text1"/>
          <w:sz w:val="24"/>
          <w:szCs w:val="24"/>
        </w:rPr>
        <w:t>2540</w:t>
      </w:r>
      <w:r w:rsidR="00BE5181">
        <w:rPr>
          <w:b/>
          <w:bCs/>
          <w:color w:val="000000" w:themeColor="text1"/>
          <w:sz w:val="24"/>
          <w:szCs w:val="24"/>
        </w:rPr>
        <w:t>964</w:t>
      </w:r>
    </w:p>
    <w:p w14:paraId="2D8A1E11" w14:textId="6A182AC4" w:rsidR="00A12A50" w:rsidRDefault="00A12A50" w:rsidP="0082503F">
      <w:pPr>
        <w:spacing w:line="360" w:lineRule="auto"/>
        <w:jc w:val="center"/>
        <w:rPr>
          <w:b/>
          <w:bCs/>
          <w:color w:val="000000" w:themeColor="text1"/>
          <w:sz w:val="24"/>
          <w:szCs w:val="24"/>
        </w:rPr>
      </w:pPr>
      <w:r>
        <w:rPr>
          <w:b/>
          <w:bCs/>
          <w:color w:val="000000" w:themeColor="text1"/>
          <w:sz w:val="24"/>
          <w:szCs w:val="24"/>
        </w:rPr>
        <w:t>MODULE CODE:</w:t>
      </w:r>
      <w:r w:rsidR="004C0A2A">
        <w:rPr>
          <w:b/>
          <w:bCs/>
          <w:color w:val="000000" w:themeColor="text1"/>
          <w:sz w:val="24"/>
          <w:szCs w:val="24"/>
        </w:rPr>
        <w:t>LCHS7003</w:t>
      </w:r>
    </w:p>
    <w:p w14:paraId="2E0A6EA9" w14:textId="68B8EB0C" w:rsidR="00A12A50" w:rsidRDefault="00A12A50" w:rsidP="0082503F">
      <w:pPr>
        <w:spacing w:line="360" w:lineRule="auto"/>
        <w:jc w:val="center"/>
        <w:rPr>
          <w:b/>
          <w:bCs/>
          <w:color w:val="000000" w:themeColor="text1"/>
          <w:sz w:val="24"/>
          <w:szCs w:val="24"/>
        </w:rPr>
      </w:pPr>
      <w:r>
        <w:rPr>
          <w:b/>
          <w:bCs/>
          <w:color w:val="000000" w:themeColor="text1"/>
          <w:sz w:val="24"/>
          <w:szCs w:val="24"/>
        </w:rPr>
        <w:t>MODULE TITLE:</w:t>
      </w:r>
      <w:r w:rsidR="003B7F8D">
        <w:rPr>
          <w:b/>
          <w:bCs/>
          <w:color w:val="000000" w:themeColor="text1"/>
          <w:sz w:val="24"/>
          <w:szCs w:val="24"/>
        </w:rPr>
        <w:t xml:space="preserve">COMMUNITY CARE </w:t>
      </w:r>
      <w:r w:rsidR="00FB4438">
        <w:rPr>
          <w:b/>
          <w:bCs/>
          <w:color w:val="000000" w:themeColor="text1"/>
          <w:sz w:val="24"/>
          <w:szCs w:val="24"/>
        </w:rPr>
        <w:t xml:space="preserve">AND </w:t>
      </w:r>
      <w:r w:rsidR="003A4490">
        <w:rPr>
          <w:b/>
          <w:bCs/>
          <w:color w:val="000000" w:themeColor="text1"/>
          <w:sz w:val="24"/>
          <w:szCs w:val="24"/>
        </w:rPr>
        <w:t xml:space="preserve">MANAGEMENT </w:t>
      </w:r>
      <w:r w:rsidR="00E04A58">
        <w:rPr>
          <w:b/>
          <w:bCs/>
          <w:color w:val="000000" w:themeColor="text1"/>
          <w:sz w:val="24"/>
          <w:szCs w:val="24"/>
        </w:rPr>
        <w:t xml:space="preserve">OF </w:t>
      </w:r>
    </w:p>
    <w:p w14:paraId="311EB72A" w14:textId="6489ED84" w:rsidR="00E04A58" w:rsidRPr="00DA480F" w:rsidRDefault="00E04A58" w:rsidP="0082503F">
      <w:pPr>
        <w:spacing w:line="360" w:lineRule="auto"/>
        <w:jc w:val="center"/>
        <w:rPr>
          <w:b/>
          <w:bCs/>
          <w:color w:val="000000" w:themeColor="text1"/>
          <w:sz w:val="24"/>
          <w:szCs w:val="24"/>
        </w:rPr>
      </w:pPr>
      <w:r>
        <w:rPr>
          <w:b/>
          <w:bCs/>
          <w:color w:val="000000" w:themeColor="text1"/>
          <w:sz w:val="24"/>
          <w:szCs w:val="24"/>
        </w:rPr>
        <w:t>LONGTERM CONDITIONS (</w:t>
      </w:r>
      <w:r w:rsidR="00740874">
        <w:rPr>
          <w:b/>
          <w:bCs/>
          <w:color w:val="000000" w:themeColor="text1"/>
          <w:sz w:val="24"/>
          <w:szCs w:val="24"/>
        </w:rPr>
        <w:t>DIABETES M</w:t>
      </w:r>
      <w:r w:rsidR="006A2583">
        <w:rPr>
          <w:b/>
          <w:bCs/>
          <w:color w:val="000000" w:themeColor="text1"/>
          <w:sz w:val="24"/>
          <w:szCs w:val="24"/>
        </w:rPr>
        <w:t>ELL</w:t>
      </w:r>
      <w:r w:rsidR="002E1FCF">
        <w:rPr>
          <w:b/>
          <w:bCs/>
          <w:color w:val="000000" w:themeColor="text1"/>
          <w:sz w:val="24"/>
          <w:szCs w:val="24"/>
        </w:rPr>
        <w:t>ITUS)</w:t>
      </w:r>
    </w:p>
    <w:p w14:paraId="61525FFB" w14:textId="58B1DB26" w:rsidR="00965F48" w:rsidRDefault="00DE04F7" w:rsidP="0082503F">
      <w:pPr>
        <w:spacing w:line="360" w:lineRule="auto"/>
        <w:jc w:val="center"/>
        <w:rPr>
          <w:b/>
          <w:bCs/>
          <w:color w:val="000000" w:themeColor="text1"/>
          <w:sz w:val="24"/>
          <w:szCs w:val="24"/>
        </w:rPr>
      </w:pPr>
      <w:r w:rsidRPr="00DA480F">
        <w:rPr>
          <w:b/>
          <w:bCs/>
          <w:color w:val="000000" w:themeColor="text1"/>
          <w:sz w:val="24"/>
          <w:szCs w:val="24"/>
        </w:rPr>
        <w:t xml:space="preserve">LECTURER’S NAME: </w:t>
      </w:r>
      <w:proofErr w:type="spellStart"/>
      <w:r w:rsidR="003F264C">
        <w:rPr>
          <w:b/>
          <w:bCs/>
          <w:color w:val="000000" w:themeColor="text1"/>
          <w:sz w:val="24"/>
          <w:szCs w:val="24"/>
        </w:rPr>
        <w:t>MUHMAMMED</w:t>
      </w:r>
      <w:proofErr w:type="spellEnd"/>
      <w:r w:rsidR="003F264C">
        <w:rPr>
          <w:b/>
          <w:bCs/>
          <w:color w:val="000000" w:themeColor="text1"/>
          <w:sz w:val="24"/>
          <w:szCs w:val="24"/>
        </w:rPr>
        <w:t xml:space="preserve"> KHAN </w:t>
      </w:r>
    </w:p>
    <w:p w14:paraId="30390497" w14:textId="77777777" w:rsidR="001C71CA" w:rsidRPr="00DA480F" w:rsidRDefault="001C71CA" w:rsidP="0082503F">
      <w:pPr>
        <w:spacing w:line="360" w:lineRule="auto"/>
        <w:jc w:val="center"/>
        <w:rPr>
          <w:b/>
          <w:bCs/>
          <w:color w:val="000000" w:themeColor="text1"/>
          <w:sz w:val="24"/>
          <w:szCs w:val="24"/>
        </w:rPr>
      </w:pPr>
    </w:p>
    <w:p w14:paraId="1671D79F" w14:textId="77777777" w:rsidR="00965F48" w:rsidRPr="00DA480F" w:rsidRDefault="001C71CA">
      <w:pPr>
        <w:rPr>
          <w:b/>
          <w:bCs/>
          <w:color w:val="000000" w:themeColor="text1"/>
          <w:sz w:val="24"/>
          <w:szCs w:val="24"/>
        </w:rPr>
      </w:pPr>
      <w:r>
        <w:rPr>
          <w:rFonts w:ascii="Arial Black"/>
          <w:noProof/>
          <w:sz w:val="20"/>
          <w:lang w:val="en-IN"/>
        </w:rPr>
        <mc:AlternateContent>
          <mc:Choice Requires="wpg">
            <w:drawing>
              <wp:anchor distT="0" distB="0" distL="0" distR="0" simplePos="0" relativeHeight="251661312" behindDoc="1" locked="0" layoutInCell="1" allowOverlap="1" wp14:anchorId="1195F47E" wp14:editId="40D13162">
                <wp:simplePos x="0" y="0"/>
                <wp:positionH relativeFrom="page">
                  <wp:posOffset>333375</wp:posOffset>
                </wp:positionH>
                <wp:positionV relativeFrom="paragraph">
                  <wp:posOffset>2219960</wp:posOffset>
                </wp:positionV>
                <wp:extent cx="7191375" cy="1385570"/>
                <wp:effectExtent l="0" t="0" r="9525" b="5080"/>
                <wp:wrapTopAndBottom/>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91375" cy="1385570"/>
                          <a:chOff x="0" y="0"/>
                          <a:chExt cx="7191375" cy="1386073"/>
                        </a:xfrm>
                      </wpg:grpSpPr>
                      <pic:pic xmlns:pic="http://schemas.openxmlformats.org/drawingml/2006/picture">
                        <pic:nvPicPr>
                          <pic:cNvPr id="12" name="Image 5"/>
                          <pic:cNvPicPr/>
                        </pic:nvPicPr>
                        <pic:blipFill>
                          <a:blip r:embed="rId10" cstate="print"/>
                          <a:stretch>
                            <a:fillRect/>
                          </a:stretch>
                        </pic:blipFill>
                        <pic:spPr>
                          <a:xfrm>
                            <a:off x="0" y="0"/>
                            <a:ext cx="7190909" cy="1367023"/>
                          </a:xfrm>
                          <a:prstGeom prst="rect">
                            <a:avLst/>
                          </a:prstGeom>
                        </pic:spPr>
                      </pic:pic>
                      <wps:wsp>
                        <wps:cNvPr id="13" name="Textbox 6"/>
                        <wps:cNvSpPr txBox="1"/>
                        <wps:spPr>
                          <a:xfrm>
                            <a:off x="0" y="18918"/>
                            <a:ext cx="7191375" cy="1367155"/>
                          </a:xfrm>
                          <a:prstGeom prst="rect">
                            <a:avLst/>
                          </a:prstGeom>
                        </wps:spPr>
                        <wps:txbx>
                          <w:txbxContent>
                            <w:p w14:paraId="18AA152C" w14:textId="77777777" w:rsidR="001C71CA" w:rsidRDefault="001C71CA" w:rsidP="001C71CA">
                              <w:pPr>
                                <w:spacing w:before="79"/>
                                <w:rPr>
                                  <w:rFonts w:ascii="Arial Black"/>
                                  <w:sz w:val="36"/>
                                </w:rPr>
                              </w:pPr>
                            </w:p>
                            <w:p w14:paraId="4FFB014A" w14:textId="77777777" w:rsidR="001C71CA" w:rsidRDefault="001C71CA" w:rsidP="001C71CA">
                              <w:pPr>
                                <w:spacing w:line="237" w:lineRule="auto"/>
                                <w:ind w:left="479" w:right="571" w:firstLine="305"/>
                                <w:rPr>
                                  <w:rFonts w:ascii="Verdana"/>
                                  <w:sz w:val="36"/>
                                </w:rPr>
                              </w:pPr>
                              <w:r>
                                <w:rPr>
                                  <w:rFonts w:ascii="Verdana"/>
                                  <w:w w:val="110"/>
                                  <w:sz w:val="36"/>
                                </w:rPr>
                                <w:t>COMPONENT</w:t>
                              </w:r>
                              <w:r>
                                <w:rPr>
                                  <w:rFonts w:ascii="Verdana"/>
                                  <w:spacing w:val="-38"/>
                                  <w:w w:val="110"/>
                                  <w:sz w:val="36"/>
                                </w:rPr>
                                <w:t xml:space="preserve"> </w:t>
                              </w:r>
                              <w:r>
                                <w:rPr>
                                  <w:rFonts w:ascii="Verdana"/>
                                  <w:w w:val="110"/>
                                  <w:sz w:val="36"/>
                                </w:rPr>
                                <w:t>1</w:t>
                              </w:r>
                              <w:r>
                                <w:rPr>
                                  <w:rFonts w:ascii="Verdana"/>
                                  <w:spacing w:val="-38"/>
                                  <w:w w:val="110"/>
                                  <w:sz w:val="36"/>
                                </w:rPr>
                                <w:t xml:space="preserve"> </w:t>
                              </w:r>
                              <w:r>
                                <w:rPr>
                                  <w:rFonts w:ascii="Verdana"/>
                                  <w:w w:val="110"/>
                                  <w:sz w:val="36"/>
                                </w:rPr>
                                <w:t>INFORMATION</w:t>
                              </w:r>
                              <w:r>
                                <w:rPr>
                                  <w:rFonts w:ascii="Verdana"/>
                                  <w:spacing w:val="-37"/>
                                  <w:w w:val="110"/>
                                  <w:sz w:val="36"/>
                                </w:rPr>
                                <w:t xml:space="preserve"> </w:t>
                              </w:r>
                              <w:r>
                                <w:rPr>
                                  <w:rFonts w:ascii="Verdana"/>
                                  <w:w w:val="110"/>
                                  <w:sz w:val="36"/>
                                </w:rPr>
                                <w:t>BOOKLET</w:t>
                              </w:r>
                              <w:r>
                                <w:rPr>
                                  <w:rFonts w:ascii="Verdana"/>
                                  <w:spacing w:val="-38"/>
                                  <w:w w:val="110"/>
                                  <w:sz w:val="36"/>
                                </w:rPr>
                                <w:t xml:space="preserve"> </w:t>
                              </w:r>
                              <w:r>
                                <w:rPr>
                                  <w:rFonts w:ascii="Verdana"/>
                                  <w:w w:val="110"/>
                                  <w:sz w:val="36"/>
                                </w:rPr>
                                <w:t>OF</w:t>
                              </w:r>
                              <w:r>
                                <w:rPr>
                                  <w:rFonts w:ascii="Verdana"/>
                                  <w:spacing w:val="-38"/>
                                  <w:w w:val="110"/>
                                  <w:sz w:val="36"/>
                                </w:rPr>
                                <w:t xml:space="preserve"> </w:t>
                              </w:r>
                              <w:r>
                                <w:rPr>
                                  <w:rFonts w:ascii="Verdana"/>
                                  <w:w w:val="110"/>
                                  <w:sz w:val="36"/>
                                </w:rPr>
                                <w:t>LONG-TERM CONDITION MANAGEMENT</w:t>
                              </w:r>
                            </w:p>
                          </w:txbxContent>
                        </wps:txbx>
                        <wps:bodyPr wrap="square" lIns="0" tIns="0" rIns="0" bIns="0" rtlCol="0">
                          <a:noAutofit/>
                        </wps:bodyPr>
                      </wps:wsp>
                    </wpg:wgp>
                  </a:graphicData>
                </a:graphic>
                <wp14:sizeRelV relativeFrom="margin">
                  <wp14:pctHeight>0</wp14:pctHeight>
                </wp14:sizeRelV>
              </wp:anchor>
            </w:drawing>
          </mc:Choice>
          <mc:Fallback>
            <w:pict>
              <v:group w14:anchorId="1195F47E" id="Group 11" o:spid="_x0000_s1026" style="position:absolute;margin-left:26.25pt;margin-top:174.8pt;width:566.25pt;height:109.1pt;z-index:-251655168;mso-wrap-distance-left:0;mso-wrap-distance-right:0;mso-position-horizontal-relative:page;mso-height-relative:margin" coordsize="71913,1386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 o:spid="_x0000_s1027" type="#_x0000_t75" style="position:absolute;width:71909;height:136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">
                  <v:imagedata r:id="rId11" o:title=""/>
                </v:shape>
                <v:shapetype id="_x0000_t202" coordsize="21600,21600" o:spt="202" path="m,l,21600r21600,l21600,xe">
                  <v:stroke joinstyle="miter"/>
                  <v:path gradientshapeok="t" o:connecttype="rect"/>
                </v:shapetype>
                <v:shape id="Textbox 6" o:spid="_x0000_s1028" type="#_x0000_t202" style="position:absolute;top:189;width:71913;height:1367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" filled="f" stroked="f">
                  <v:textbox inset="0,0,0,0">
                    <w:txbxContent>
                      <w:p w14:paraId="18AA152C" w14:textId="77777777" w:rsidR="001C71CA" w:rsidRDefault="001C71CA" w:rsidP="001C71CA">
                        <w:pPr>
                          <w:spacing w:before="79"/>
                          <w:rPr>
                            <w:rFonts w:ascii="Arial Black"/>
                            <w:sz w:val="36"/>
                          </w:rPr>
                        </w:pPr>
                      </w:p>
                      <w:p w14:paraId="4FFB014A" w14:textId="77777777" w:rsidR="001C71CA" w:rsidRDefault="001C71CA" w:rsidP="001C71CA">
                        <w:pPr>
                          <w:spacing w:line="237" w:lineRule="auto"/>
                          <w:ind w:left="479" w:right="571" w:firstLine="305"/>
                          <w:rPr>
                            <w:rFonts w:ascii="Verdana"/>
                            <w:sz w:val="36"/>
                          </w:rPr>
                        </w:pPr>
                        <w:r>
                          <w:rPr>
                            <w:rFonts w:ascii="Verdana"/>
                            <w:w w:val="110"/>
                            <w:sz w:val="36"/>
                          </w:rPr>
                          <w:t>COMPONENT</w:t>
                        </w:r>
                        <w:r>
                          <w:rPr>
                            <w:rFonts w:ascii="Verdana"/>
                            <w:spacing w:val="-38"/>
                            <w:w w:val="110"/>
                            <w:sz w:val="36"/>
                          </w:rPr>
                          <w:t xml:space="preserve"> </w:t>
                        </w:r>
                        <w:r>
                          <w:rPr>
                            <w:rFonts w:ascii="Verdana"/>
                            <w:w w:val="110"/>
                            <w:sz w:val="36"/>
                          </w:rPr>
                          <w:t>1</w:t>
                        </w:r>
                        <w:r>
                          <w:rPr>
                            <w:rFonts w:ascii="Verdana"/>
                            <w:spacing w:val="-38"/>
                            <w:w w:val="110"/>
                            <w:sz w:val="36"/>
                          </w:rPr>
                          <w:t xml:space="preserve"> </w:t>
                        </w:r>
                        <w:r>
                          <w:rPr>
                            <w:rFonts w:ascii="Verdana"/>
                            <w:w w:val="110"/>
                            <w:sz w:val="36"/>
                          </w:rPr>
                          <w:t>INFORMATION</w:t>
                        </w:r>
                        <w:r>
                          <w:rPr>
                            <w:rFonts w:ascii="Verdana"/>
                            <w:spacing w:val="-37"/>
                            <w:w w:val="110"/>
                            <w:sz w:val="36"/>
                          </w:rPr>
                          <w:t xml:space="preserve"> </w:t>
                        </w:r>
                        <w:r>
                          <w:rPr>
                            <w:rFonts w:ascii="Verdana"/>
                            <w:w w:val="110"/>
                            <w:sz w:val="36"/>
                          </w:rPr>
                          <w:t>BOOKLET</w:t>
                        </w:r>
                        <w:r>
                          <w:rPr>
                            <w:rFonts w:ascii="Verdana"/>
                            <w:spacing w:val="-38"/>
                            <w:w w:val="110"/>
                            <w:sz w:val="36"/>
                          </w:rPr>
                          <w:t xml:space="preserve"> </w:t>
                        </w:r>
                        <w:r>
                          <w:rPr>
                            <w:rFonts w:ascii="Verdana"/>
                            <w:w w:val="110"/>
                            <w:sz w:val="36"/>
                          </w:rPr>
                          <w:t>OF</w:t>
                        </w:r>
                        <w:r>
                          <w:rPr>
                            <w:rFonts w:ascii="Verdana"/>
                            <w:spacing w:val="-38"/>
                            <w:w w:val="110"/>
                            <w:sz w:val="36"/>
                          </w:rPr>
                          <w:t xml:space="preserve"> </w:t>
                        </w:r>
                        <w:r>
                          <w:rPr>
                            <w:rFonts w:ascii="Verdana"/>
                            <w:w w:val="110"/>
                            <w:sz w:val="36"/>
                          </w:rPr>
                          <w:t>LONG-TERM CONDITION MANAGEMENT</w:t>
                        </w:r>
                      </w:p>
                    </w:txbxContent>
                  </v:textbox>
                </v:shape>
                <w10:wrap type="topAndBottom" anchorx="page"/>
              </v:group>
            </w:pict>
          </mc:Fallback>
        </mc:AlternateContent>
      </w:r>
      <w:r w:rsidR="00965F48" w:rsidRPr="00DA480F">
        <w:rPr>
          <w:b/>
          <w:bCs/>
          <w:color w:val="000000" w:themeColor="text1"/>
          <w:sz w:val="24"/>
          <w:szCs w:val="24"/>
        </w:rPr>
        <w:br w:type="page"/>
      </w:r>
    </w:p>
    <w:p w14:paraId="72EA2DCB" w14:textId="77777777" w:rsidR="00A12A50" w:rsidRDefault="00A12A50" w:rsidP="00965F48">
      <w:pPr>
        <w:pStyle w:val="TOCHeading"/>
        <w:spacing w:line="276" w:lineRule="auto"/>
        <w:jc w:val="center"/>
        <w:rPr>
          <w:rFonts w:ascii="Arial" w:eastAsia="Arial" w:hAnsi="Arial" w:cs="Arial"/>
          <w:b w:val="0"/>
          <w:color w:val="000000" w:themeColor="text1"/>
          <w:sz w:val="22"/>
          <w:szCs w:val="22"/>
          <w:lang w:val="en" w:eastAsia="en-IN"/>
        </w:rPr>
        <w:sectPr w:rsidR="00A12A50" w:rsidSect="00E94B2A">
          <w:headerReference w:type="even" r:id="rId12"/>
          <w:headerReference w:type="default" r:id="rId13"/>
          <w:footerReference w:type="even" r:id="rId14"/>
          <w:footerReference w:type="default" r:id="rId15"/>
          <w:headerReference w:type="first" r:id="rId16"/>
          <w:footerReference w:type="first" r:id="rId17"/>
          <w:pgSz w:w="12240" w:h="15840"/>
          <w:pgMar w:top="851" w:right="851" w:bottom="851" w:left="851" w:header="720" w:footer="720" w:gutter="0"/>
          <w:pgNumType w:start="0"/>
          <w:cols w:sep="1" w:space="720"/>
          <w:titlePg/>
        </w:sectPr>
      </w:pPr>
    </w:p>
    <w:sdt>
      <w:sdtPr>
        <w:rPr>
          <w:rFonts w:ascii="Arial" w:eastAsia="Arial" w:hAnsi="Arial" w:cs="Arial"/>
          <w:b w:val="0"/>
          <w:color w:val="000000" w:themeColor="text1"/>
          <w:sz w:val="22"/>
          <w:szCs w:val="22"/>
          <w:lang w:val="en" w:eastAsia="en-IN"/>
        </w:rPr>
        <w:id w:val="199521450"/>
        <w:docPartObj>
          <w:docPartGallery w:val="Table of Contents"/>
          <w:docPartUnique/>
        </w:docPartObj>
      </w:sdtPr>
      <w:sdtEndPr>
        <w:rPr>
          <w:bCs/>
          <w:noProof/>
        </w:rPr>
      </w:sdtEndPr>
      <w:sdtContent>
        <w:p w14:paraId="28699C2C" w14:textId="77777777" w:rsidR="00965F48" w:rsidRPr="00DA480F" w:rsidRDefault="001C71CA" w:rsidP="00965F48">
          <w:pPr>
            <w:pStyle w:val="TOCHeading"/>
            <w:spacing w:line="276" w:lineRule="auto"/>
            <w:jc w:val="center"/>
            <w:rPr>
              <w:rFonts w:ascii="Arial" w:hAnsi="Arial" w:cs="Arial"/>
              <w:color w:val="000000" w:themeColor="text1"/>
              <w:sz w:val="24"/>
              <w:szCs w:val="24"/>
            </w:rPr>
          </w:pPr>
          <w:r>
            <w:rPr>
              <w:noProof/>
              <w:lang w:val="en-IN" w:eastAsia="en-IN"/>
            </w:rPr>
            <mc:AlternateContent>
              <mc:Choice Requires="wps">
                <w:drawing>
                  <wp:anchor distT="0" distB="0" distL="0" distR="0" simplePos="0" relativeHeight="251663360" behindDoc="1" locked="0" layoutInCell="1" allowOverlap="1" wp14:anchorId="49347647" wp14:editId="7CAA63F2">
                    <wp:simplePos x="0" y="0"/>
                    <wp:positionH relativeFrom="page">
                      <wp:posOffset>0</wp:posOffset>
                    </wp:positionH>
                    <wp:positionV relativeFrom="page">
                      <wp:posOffset>-38100</wp:posOffset>
                    </wp:positionV>
                    <wp:extent cx="8477250" cy="11496675"/>
                    <wp:effectExtent l="0" t="0" r="0" b="9525"/>
                    <wp:wrapNone/>
                    <wp:docPr id="14"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477250" cy="11496675"/>
                            </a:xfrm>
                            <a:custGeom>
                              <a:avLst/>
                              <a:gdLst/>
                              <a:ahLst/>
                              <a:cxnLst/>
                              <a:rect l="l" t="t" r="r" b="b"/>
                              <a:pathLst>
                                <a:path w="7562850" h="10696575">
                                  <a:moveTo>
                                    <a:pt x="7562849" y="10696574"/>
                                  </a:moveTo>
                                  <a:lnTo>
                                    <a:pt x="0" y="10696574"/>
                                  </a:lnTo>
                                  <a:lnTo>
                                    <a:pt x="0" y="0"/>
                                  </a:lnTo>
                                  <a:lnTo>
                                    <a:pt x="7562849" y="0"/>
                                  </a:lnTo>
                                  <a:lnTo>
                                    <a:pt x="7562849" y="10696574"/>
                                  </a:lnTo>
                                  <a:close/>
                                </a:path>
                              </a:pathLst>
                            </a:custGeom>
                            <a:solidFill>
                              <a:srgbClr val="E2A8F1"/>
                            </a:solidFill>
                          </wps:spPr>
                          <wps:bodyPr wrap="square" lIns="0" tIns="0" rIns="0" bIns="0" rtlCol="0">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12169C" id="Graphic 8" o:spid="_x0000_s1026" style="position:absolute;margin-left:0;margin-top:-3pt;width:667.5pt;height:905.25pt;z-index:-25165312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coordsize="7562850,10696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" path="m7562849,10696574l,10696574,,,7562849,r,10696574xe" fillcolor="#e2a8f1" stroked="f">
                    <v:path arrowok="t"/>
                    <w10:wrap anchorx="page" anchory="page"/>
                  </v:shape>
                </w:pict>
              </mc:Fallback>
            </mc:AlternateContent>
          </w:r>
          <w:r w:rsidR="00965F48" w:rsidRPr="00DA480F">
            <w:rPr>
              <w:rFonts w:ascii="Arial" w:hAnsi="Arial" w:cs="Arial"/>
              <w:color w:val="000000" w:themeColor="text1"/>
              <w:sz w:val="24"/>
              <w:szCs w:val="24"/>
            </w:rPr>
            <w:t>Table of Contents</w:t>
          </w:r>
        </w:p>
        <w:p w14:paraId="7698FA4E" w14:textId="0AF72099" w:rsidR="00965F48" w:rsidRPr="00DA480F" w:rsidRDefault="00965F48" w:rsidP="00965F48">
          <w:pPr>
            <w:pStyle w:val="TOC1"/>
            <w:tabs>
              <w:tab w:val="right" w:leader="dot" w:pos="9350"/>
            </w:tabs>
            <w:jc w:val="center"/>
            <w:rPr>
              <w:rFonts w:eastAsiaTheme="minorEastAsia"/>
              <w:noProof/>
              <w:color w:val="000000" w:themeColor="text1"/>
              <w:lang w:val="en-IN"/>
            </w:rPr>
          </w:pPr>
          <w:r w:rsidRPr="00DA480F">
            <w:rPr>
              <w:color w:val="000000" w:themeColor="text1"/>
            </w:rPr>
            <w:fldChar w:fldCharType="begin"/>
          </w:r>
          <w:r w:rsidRPr="00DA480F">
            <w:rPr>
              <w:color w:val="000000" w:themeColor="text1"/>
            </w:rPr>
            <w:instrText xml:space="preserve"> TOC \o "1-3" \h \z \u </w:instrText>
          </w:r>
          <w:r w:rsidRPr="00DA480F">
            <w:rPr>
              <w:color w:val="000000" w:themeColor="text1"/>
            </w:rPr>
            <w:fldChar w:fldCharType="separate"/>
          </w:r>
          <w:hyperlink w:anchor="_Toc234850866" w:history="1">
            <w:r w:rsidRPr="00DA480F">
              <w:rPr>
                <w:rStyle w:val="Hyperlink"/>
                <w:noProof/>
                <w:color w:val="000000" w:themeColor="text1"/>
              </w:rPr>
              <w:t>1. Introduction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_Toc234850866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1</w:t>
            </w:r>
            <w:r w:rsidRPr="00DA480F">
              <w:rPr>
                <w:noProof/>
                <w:webHidden/>
                <w:color w:val="000000" w:themeColor="text1"/>
              </w:rPr>
              <w:fldChar w:fldCharType="end"/>
            </w:r>
          </w:hyperlink>
        </w:p>
        <w:p w14:paraId="65C7769F" w14:textId="31B0A3CE"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67" w:history="1">
            <w:r w:rsidRPr="00DA480F">
              <w:rPr>
                <w:rStyle w:val="Hyperlink"/>
                <w:noProof/>
                <w:color w:val="000000" w:themeColor="text1"/>
              </w:rPr>
              <w:t>2. Evolution of a long term condition: Diabetes mellitus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_Toc234850867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1</w:t>
            </w:r>
            <w:r w:rsidRPr="00DA480F">
              <w:rPr>
                <w:noProof/>
                <w:webHidden/>
                <w:color w:val="000000" w:themeColor="text1"/>
              </w:rPr>
              <w:fldChar w:fldCharType="end"/>
            </w:r>
          </w:hyperlink>
        </w:p>
        <w:p w14:paraId="301EAE5E" w14:textId="0B1CE4A3"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68" w:history="1">
            <w:r w:rsidRPr="00DA480F">
              <w:rPr>
                <w:rStyle w:val="Hyperlink"/>
                <w:noProof/>
                <w:color w:val="000000" w:themeColor="text1"/>
              </w:rPr>
              <w:t>2.1 Definition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_Toc234850868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1</w:t>
            </w:r>
            <w:r w:rsidRPr="00DA480F">
              <w:rPr>
                <w:noProof/>
                <w:webHidden/>
                <w:color w:val="000000" w:themeColor="text1"/>
              </w:rPr>
              <w:fldChar w:fldCharType="end"/>
            </w:r>
          </w:hyperlink>
        </w:p>
        <w:p w14:paraId="2414289D" w14:textId="4687E595"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69" w:history="1">
            <w:r w:rsidRPr="00DA480F">
              <w:rPr>
                <w:rStyle w:val="Hyperlink"/>
                <w:noProof/>
                <w:color w:val="000000" w:themeColor="text1"/>
              </w:rPr>
              <w:t>2.2 Burden and prevalence of diabetes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_Toc234850869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3466C80E" w14:textId="681808B1"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0" w:history="1">
            <w:r w:rsidRPr="00DA480F">
              <w:rPr>
                <w:rStyle w:val="Hyperlink"/>
                <w:noProof/>
                <w:color w:val="000000" w:themeColor="text1"/>
              </w:rPr>
              <w:t>2.3 Risk factors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_Toc234850870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6615A3B1" w14:textId="28344AD5"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71" w:history="1">
            <w:r w:rsidRPr="00DA480F">
              <w:rPr>
                <w:rStyle w:val="Hyperlink"/>
                <w:noProof/>
                <w:color w:val="000000" w:themeColor="text1"/>
              </w:rPr>
              <w:t>3. Impact of long term condition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_Toc234850871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673598A3" w14:textId="4C558BD3"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2" w:history="1">
            <w:r w:rsidRPr="00DA480F">
              <w:rPr>
                <w:rStyle w:val="Hyperlink"/>
                <w:noProof/>
                <w:color w:val="000000" w:themeColor="text1"/>
              </w:rPr>
              <w:t>3.1 Physical impact</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_Toc234850872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0E2D8F2B" w14:textId="3E125E34"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3" w:history="1">
            <w:r w:rsidRPr="00DA480F">
              <w:rPr>
                <w:rStyle w:val="Hyperlink"/>
                <w:noProof/>
                <w:color w:val="000000" w:themeColor="text1"/>
              </w:rPr>
              <w:t>3.2 Psychological</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_Toc234850873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04DA11F5" w14:textId="78278AE4"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4" w:history="1">
            <w:r w:rsidRPr="00DA480F">
              <w:rPr>
                <w:rStyle w:val="Hyperlink"/>
                <w:noProof/>
                <w:color w:val="000000" w:themeColor="text1"/>
              </w:rPr>
              <w:t>3.3 Social impact</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_Toc234850874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3CEF935C" w14:textId="7B28480D"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5" w:history="1">
            <w:r w:rsidRPr="00DA480F">
              <w:rPr>
                <w:rStyle w:val="Hyperlink"/>
                <w:noProof/>
                <w:color w:val="000000" w:themeColor="text1"/>
              </w:rPr>
              <w:t>3.4 Impact on family and informal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_Toc234850875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4DF50278" w14:textId="444EB3FB"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6" w:history="1">
            <w:r w:rsidRPr="00DA480F">
              <w:rPr>
                <w:rStyle w:val="Hyperlink"/>
                <w:noProof/>
                <w:color w:val="000000" w:themeColor="text1"/>
              </w:rPr>
              <w:t>3.5 Evidence-based treatment available within the NHS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_Toc234850876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4B6C8B76" w14:textId="507D4F15"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77" w:history="1">
            <w:r w:rsidRPr="00DA480F">
              <w:rPr>
                <w:rStyle w:val="Hyperlink"/>
                <w:noProof/>
                <w:color w:val="000000" w:themeColor="text1"/>
              </w:rPr>
              <w:t>4. Theoretical perspective and models for long term condition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_Toc234850877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1E2F0DDA" w14:textId="688C75D7"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8" w:history="1">
            <w:r w:rsidRPr="00DA480F">
              <w:rPr>
                <w:rStyle w:val="Hyperlink"/>
                <w:noProof/>
                <w:color w:val="000000" w:themeColor="text1"/>
              </w:rPr>
              <w:t>4.1 Importance of long term condition model</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_Toc234850878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0E3331D3" w14:textId="7D23B53C"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79" w:history="1">
            <w:r w:rsidRPr="00DA480F">
              <w:rPr>
                <w:rStyle w:val="Hyperlink"/>
                <w:noProof/>
                <w:color w:val="000000" w:themeColor="text1"/>
              </w:rPr>
              <w:t>4.2 UK model: House of Care Model</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_Toc234850879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3</w:t>
            </w:r>
            <w:r w:rsidRPr="00DA480F">
              <w:rPr>
                <w:noProof/>
                <w:webHidden/>
                <w:color w:val="000000" w:themeColor="text1"/>
              </w:rPr>
              <w:fldChar w:fldCharType="end"/>
            </w:r>
          </w:hyperlink>
        </w:p>
        <w:p w14:paraId="5D0B2605" w14:textId="0564E088"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0" w:history="1">
            <w:r w:rsidRPr="00DA480F">
              <w:rPr>
                <w:rStyle w:val="Hyperlink"/>
                <w:noProof/>
                <w:color w:val="000000" w:themeColor="text1"/>
              </w:rPr>
              <w:t>4.3 International model: Chronic Care Model (CCM)</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_Toc234850880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4</w:t>
            </w:r>
            <w:r w:rsidRPr="00DA480F">
              <w:rPr>
                <w:noProof/>
                <w:webHidden/>
                <w:color w:val="000000" w:themeColor="text1"/>
              </w:rPr>
              <w:fldChar w:fldCharType="end"/>
            </w:r>
          </w:hyperlink>
        </w:p>
        <w:p w14:paraId="0FBE7AC4" w14:textId="6F5AA29C"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81" w:history="1">
            <w:r w:rsidRPr="00DA480F">
              <w:rPr>
                <w:rStyle w:val="Hyperlink"/>
                <w:noProof/>
                <w:color w:val="000000" w:themeColor="text1"/>
              </w:rPr>
              <w:t>5. Political health and social care agendas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_Toc234850881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5</w:t>
            </w:r>
            <w:r w:rsidRPr="00DA480F">
              <w:rPr>
                <w:noProof/>
                <w:webHidden/>
                <w:color w:val="000000" w:themeColor="text1"/>
              </w:rPr>
              <w:fldChar w:fldCharType="end"/>
            </w:r>
          </w:hyperlink>
        </w:p>
        <w:p w14:paraId="197868BA" w14:textId="5838A54D"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2" w:history="1">
            <w:r w:rsidRPr="00DA480F">
              <w:rPr>
                <w:rStyle w:val="Hyperlink"/>
                <w:noProof/>
                <w:color w:val="000000" w:themeColor="text1"/>
              </w:rPr>
              <w:t>5.1 National policies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_Toc234850882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5</w:t>
            </w:r>
            <w:r w:rsidRPr="00DA480F">
              <w:rPr>
                <w:noProof/>
                <w:webHidden/>
                <w:color w:val="000000" w:themeColor="text1"/>
              </w:rPr>
              <w:fldChar w:fldCharType="end"/>
            </w:r>
          </w:hyperlink>
        </w:p>
        <w:p w14:paraId="3B5671E6" w14:textId="6334434B"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3" w:history="1">
            <w:r w:rsidRPr="00DA480F">
              <w:rPr>
                <w:rStyle w:val="Hyperlink"/>
                <w:noProof/>
                <w:color w:val="000000" w:themeColor="text1"/>
              </w:rPr>
              <w:t>5.2 Local initiatives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_Toc234850883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5</w:t>
            </w:r>
            <w:r w:rsidRPr="00DA480F">
              <w:rPr>
                <w:noProof/>
                <w:webHidden/>
                <w:color w:val="000000" w:themeColor="text1"/>
              </w:rPr>
              <w:fldChar w:fldCharType="end"/>
            </w:r>
          </w:hyperlink>
        </w:p>
        <w:p w14:paraId="7E5C6595" w14:textId="3322B28C"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4" w:history="1">
            <w:r w:rsidRPr="00DA480F">
              <w:rPr>
                <w:rStyle w:val="Hyperlink"/>
                <w:noProof/>
                <w:color w:val="000000" w:themeColor="text1"/>
              </w:rPr>
              <w:t>5.3 Critical evolution of policy implementation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_Toc234850884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6</w:t>
            </w:r>
            <w:r w:rsidRPr="00DA480F">
              <w:rPr>
                <w:noProof/>
                <w:webHidden/>
                <w:color w:val="000000" w:themeColor="text1"/>
              </w:rPr>
              <w:fldChar w:fldCharType="end"/>
            </w:r>
          </w:hyperlink>
        </w:p>
        <w:p w14:paraId="39B20DF3" w14:textId="4E293A7A"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85" w:history="1">
            <w:r w:rsidRPr="00DA480F">
              <w:rPr>
                <w:rStyle w:val="Hyperlink"/>
                <w:noProof/>
                <w:color w:val="000000" w:themeColor="text1"/>
              </w:rPr>
              <w:t>6. Recommendation for improving person-centred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_Toc234850885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6</w:t>
            </w:r>
            <w:r w:rsidRPr="00DA480F">
              <w:rPr>
                <w:noProof/>
                <w:webHidden/>
                <w:color w:val="000000" w:themeColor="text1"/>
              </w:rPr>
              <w:fldChar w:fldCharType="end"/>
            </w:r>
          </w:hyperlink>
        </w:p>
        <w:p w14:paraId="7ECDF0AD" w14:textId="33E66404"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6" w:history="1">
            <w:r w:rsidRPr="00DA480F">
              <w:rPr>
                <w:rStyle w:val="Hyperlink"/>
                <w:noProof/>
                <w:color w:val="000000" w:themeColor="text1"/>
              </w:rPr>
              <w:t>6.1 Person-centred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_Toc234850886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6</w:t>
            </w:r>
            <w:r w:rsidRPr="00DA480F">
              <w:rPr>
                <w:noProof/>
                <w:webHidden/>
                <w:color w:val="000000" w:themeColor="text1"/>
              </w:rPr>
              <w:fldChar w:fldCharType="end"/>
            </w:r>
          </w:hyperlink>
        </w:p>
        <w:p w14:paraId="3D970F0A" w14:textId="2366B32A"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7" w:history="1">
            <w:r w:rsidRPr="00DA480F">
              <w:rPr>
                <w:rStyle w:val="Hyperlink"/>
                <w:noProof/>
                <w:color w:val="000000" w:themeColor="text1"/>
              </w:rPr>
              <w:t>6.2 Self-management support</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_Toc234850887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7</w:t>
            </w:r>
            <w:r w:rsidRPr="00DA480F">
              <w:rPr>
                <w:noProof/>
                <w:webHidden/>
                <w:color w:val="000000" w:themeColor="text1"/>
              </w:rPr>
              <w:fldChar w:fldCharType="end"/>
            </w:r>
          </w:hyperlink>
        </w:p>
        <w:p w14:paraId="6728C594" w14:textId="503EBBA1"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8" w:history="1">
            <w:r w:rsidRPr="00DA480F">
              <w:rPr>
                <w:rStyle w:val="Hyperlink"/>
                <w:noProof/>
                <w:color w:val="000000" w:themeColor="text1"/>
              </w:rPr>
              <w:t>6.3 Multi-disciplinary team work</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_Toc234850888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7</w:t>
            </w:r>
            <w:r w:rsidRPr="00DA480F">
              <w:rPr>
                <w:noProof/>
                <w:webHidden/>
                <w:color w:val="000000" w:themeColor="text1"/>
              </w:rPr>
              <w:fldChar w:fldCharType="end"/>
            </w:r>
          </w:hyperlink>
        </w:p>
        <w:p w14:paraId="22309B87" w14:textId="1A0209D2" w:rsidR="00965F48" w:rsidRPr="00DA480F" w:rsidRDefault="00965F48" w:rsidP="00965F48">
          <w:pPr>
            <w:pStyle w:val="TOC2"/>
            <w:tabs>
              <w:tab w:val="right" w:leader="dot" w:pos="9350"/>
            </w:tabs>
            <w:jc w:val="center"/>
            <w:rPr>
              <w:rFonts w:eastAsiaTheme="minorEastAsia"/>
              <w:noProof/>
              <w:color w:val="000000" w:themeColor="text1"/>
              <w:lang w:val="en-IN"/>
            </w:rPr>
          </w:pPr>
          <w:hyperlink w:anchor="_Toc234850889" w:history="1">
            <w:r w:rsidRPr="00DA480F">
              <w:rPr>
                <w:rStyle w:val="Hyperlink"/>
                <w:noProof/>
                <w:color w:val="000000" w:themeColor="text1"/>
              </w:rPr>
              <w:t>6.4 End-of-life care</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_Toc234850889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8</w:t>
            </w:r>
            <w:r w:rsidRPr="00DA480F">
              <w:rPr>
                <w:noProof/>
                <w:webHidden/>
                <w:color w:val="000000" w:themeColor="text1"/>
              </w:rPr>
              <w:fldChar w:fldCharType="end"/>
            </w:r>
          </w:hyperlink>
        </w:p>
        <w:p w14:paraId="3DCB5EF0" w14:textId="437E8686"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90" w:history="1">
            <w:r w:rsidRPr="00DA480F">
              <w:rPr>
                <w:rStyle w:val="Hyperlink"/>
                <w:noProof/>
                <w:color w:val="000000" w:themeColor="text1"/>
              </w:rPr>
              <w:t>7. Conclusion</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_Toc234850890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8</w:t>
            </w:r>
            <w:r w:rsidRPr="00DA480F">
              <w:rPr>
                <w:noProof/>
                <w:webHidden/>
                <w:color w:val="000000" w:themeColor="text1"/>
              </w:rPr>
              <w:fldChar w:fldCharType="end"/>
            </w:r>
          </w:hyperlink>
        </w:p>
        <w:p w14:paraId="3E05EF4F" w14:textId="73158DCA" w:rsidR="00965F48" w:rsidRPr="00DA480F" w:rsidRDefault="00965F48" w:rsidP="00965F48">
          <w:pPr>
            <w:pStyle w:val="TOC1"/>
            <w:tabs>
              <w:tab w:val="right" w:leader="dot" w:pos="9350"/>
            </w:tabs>
            <w:jc w:val="center"/>
            <w:rPr>
              <w:rFonts w:eastAsiaTheme="minorEastAsia"/>
              <w:noProof/>
              <w:color w:val="000000" w:themeColor="text1"/>
              <w:lang w:val="en-IN"/>
            </w:rPr>
          </w:pPr>
          <w:hyperlink w:anchor="_Toc234850891" w:history="1">
            <w:r w:rsidRPr="00DA480F">
              <w:rPr>
                <w:rStyle w:val="Hyperlink"/>
                <w:noProof/>
                <w:color w:val="000000" w:themeColor="text1"/>
              </w:rPr>
              <w:t>References</w:t>
            </w:r>
            <w:r w:rsidRPr="00DA480F">
              <w:rPr>
                <w:noProof/>
                <w:webHidden/>
                <w:color w:val="000000" w:themeColor="text1"/>
              </w:rPr>
              <w:tab/>
            </w:r>
            <w:r w:rsidRPr="00DA480F">
              <w:rPr>
                <w:noProof/>
                <w:webHidden/>
                <w:color w:val="000000" w:themeColor="text1"/>
              </w:rPr>
              <w:fldChar w:fldCharType="begin"/>
            </w:r>
            <w:r w:rsidRPr="00DA480F">
              <w:rPr>
                <w:noProof/>
                <w:webHidden/>
                <w:color w:val="000000" w:themeColor="text1"/>
              </w:rPr>
              <w:instrText xml:space="preserve"> PAGEREF _Toc234850891 \h </w:instrText>
            </w:r>
            <w:r w:rsidRPr="00DA480F">
              <w:rPr>
                <w:noProof/>
                <w:webHidden/>
                <w:color w:val="000000" w:themeColor="text1"/>
              </w:rPr>
            </w:r>
            <w:r w:rsidRPr="00DA480F">
              <w:rPr>
                <w:noProof/>
                <w:webHidden/>
                <w:color w:val="000000" w:themeColor="text1"/>
              </w:rPr>
              <w:fldChar w:fldCharType="separate"/>
            </w:r>
            <w:r w:rsidR="00A12A50">
              <w:rPr>
                <w:noProof/>
                <w:webHidden/>
                <w:color w:val="000000" w:themeColor="text1"/>
              </w:rPr>
              <w:t>2</w:t>
            </w:r>
            <w:r w:rsidRPr="00DA480F">
              <w:rPr>
                <w:noProof/>
                <w:webHidden/>
                <w:color w:val="000000" w:themeColor="text1"/>
              </w:rPr>
              <w:fldChar w:fldCharType="end"/>
            </w:r>
          </w:hyperlink>
        </w:p>
        <w:p w14:paraId="04BA868A" w14:textId="77777777" w:rsidR="00965F48" w:rsidRPr="00DA480F" w:rsidRDefault="00965F48" w:rsidP="00965F48">
          <w:pPr>
            <w:jc w:val="center"/>
            <w:rPr>
              <w:color w:val="000000" w:themeColor="text1"/>
            </w:rPr>
          </w:pPr>
          <w:r w:rsidRPr="00DA480F">
            <w:rPr>
              <w:b/>
              <w:bCs/>
              <w:noProof/>
              <w:color w:val="000000" w:themeColor="text1"/>
            </w:rPr>
            <w:fldChar w:fldCharType="end"/>
          </w:r>
        </w:p>
      </w:sdtContent>
    </w:sdt>
    <w:p w14:paraId="1CEBA82E" w14:textId="77777777" w:rsidR="00A12A50" w:rsidRDefault="00A12A50" w:rsidP="0082503F">
      <w:pPr>
        <w:spacing w:line="360" w:lineRule="auto"/>
        <w:jc w:val="center"/>
        <w:rPr>
          <w:color w:val="000000" w:themeColor="text1"/>
          <w:sz w:val="24"/>
          <w:szCs w:val="24"/>
        </w:rPr>
        <w:sectPr w:rsidR="00A12A50" w:rsidSect="00E94B2A">
          <w:type w:val="continuous"/>
          <w:pgSz w:w="12240" w:h="15840"/>
          <w:pgMar w:top="851" w:right="851" w:bottom="851" w:left="851" w:header="720" w:footer="720" w:gutter="0"/>
          <w:pgNumType w:start="0"/>
          <w:cols w:sep="1" w:space="720"/>
          <w:titlePg/>
        </w:sectPr>
      </w:pPr>
    </w:p>
    <w:p w14:paraId="02C811A3" w14:textId="77777777" w:rsidR="006E416C" w:rsidRPr="00DA480F" w:rsidRDefault="00DE04F7" w:rsidP="0082503F">
      <w:pPr>
        <w:spacing w:line="360" w:lineRule="auto"/>
        <w:jc w:val="center"/>
        <w:rPr>
          <w:b/>
          <w:bCs/>
          <w:color w:val="000000" w:themeColor="text1"/>
          <w:sz w:val="24"/>
          <w:szCs w:val="24"/>
        </w:rPr>
        <w:sectPr w:rsidR="006E416C" w:rsidRPr="00DA480F" w:rsidSect="00E94B2A">
          <w:type w:val="continuous"/>
          <w:pgSz w:w="12240" w:h="15840"/>
          <w:pgMar w:top="851" w:right="851" w:bottom="851" w:left="851" w:header="720" w:footer="720" w:gutter="0"/>
          <w:pgNumType w:start="0"/>
          <w:cols w:num="2" w:sep="1" w:space="720"/>
          <w:titlePg/>
        </w:sectPr>
      </w:pPr>
      <w:r w:rsidRPr="00DA480F">
        <w:rPr>
          <w:color w:val="000000" w:themeColor="text1"/>
          <w:sz w:val="24"/>
          <w:szCs w:val="24"/>
        </w:rPr>
        <w:br w:type="page"/>
      </w:r>
    </w:p>
    <w:p w14:paraId="505941DA" w14:textId="77777777" w:rsidR="006E416C" w:rsidRPr="00DA480F" w:rsidRDefault="00DE04F7" w:rsidP="00965F48">
      <w:pPr>
        <w:pStyle w:val="Heading1"/>
        <w:rPr>
          <w:b w:val="0"/>
          <w:color w:val="000000" w:themeColor="text1"/>
        </w:rPr>
      </w:pPr>
      <w:bookmarkStart w:id="1" w:name="_Toc234850866"/>
      <w:r w:rsidRPr="00DA480F">
        <w:rPr>
          <w:color w:val="000000" w:themeColor="text1"/>
        </w:rPr>
        <w:t>1. Introduction</w:t>
      </w:r>
      <w:bookmarkEnd w:id="1"/>
    </w:p>
    <w:p w14:paraId="0B402569" w14:textId="77777777" w:rsidR="006E416C" w:rsidRPr="00DA480F" w:rsidRDefault="00DE04F7">
      <w:pPr>
        <w:spacing w:line="360" w:lineRule="auto"/>
        <w:jc w:val="both"/>
        <w:rPr>
          <w:b/>
          <w:bCs/>
          <w:color w:val="000000" w:themeColor="text1"/>
          <w:sz w:val="24"/>
          <w:szCs w:val="24"/>
        </w:rPr>
      </w:pPr>
      <w:r w:rsidRPr="00DA480F">
        <w:rPr>
          <w:color w:val="000000" w:themeColor="text1"/>
          <w:sz w:val="24"/>
          <w:szCs w:val="24"/>
        </w:rPr>
        <w:t>"Long term conditions" (LTCs) are one of the greatest public health challenges worldwide because they need continuous monitoring, lifestyle modification and long term treatment. The information booklet will focus on long term conditions: diabetes. Diabetes is a chronic disease that occurs when the pancreas does not produce sufficient insulin or when the body cannot effectively use the insulin it produces (</w:t>
      </w:r>
      <w:proofErr w:type="spellStart"/>
      <w:r w:rsidRPr="00DA480F">
        <w:rPr>
          <w:color w:val="000000" w:themeColor="text1"/>
          <w:sz w:val="24"/>
          <w:szCs w:val="24"/>
        </w:rPr>
        <w:t>Shaikh</w:t>
      </w:r>
      <w:proofErr w:type="spellEnd"/>
      <w:r w:rsidRPr="00DA480F">
        <w:rPr>
          <w:color w:val="000000" w:themeColor="text1"/>
          <w:sz w:val="24"/>
          <w:szCs w:val="24"/>
        </w:rPr>
        <w:t xml:space="preserve"> </w:t>
      </w:r>
      <w:r w:rsidRPr="00DA480F">
        <w:rPr>
          <w:i/>
          <w:iCs/>
          <w:color w:val="000000" w:themeColor="text1"/>
          <w:sz w:val="24"/>
          <w:szCs w:val="24"/>
        </w:rPr>
        <w:t xml:space="preserve">et al., </w:t>
      </w:r>
      <w:r w:rsidRPr="00DA480F">
        <w:rPr>
          <w:color w:val="000000" w:themeColor="text1"/>
          <w:sz w:val="24"/>
          <w:szCs w:val="24"/>
        </w:rPr>
        <w:t xml:space="preserve">2022). Meanwhile, insulin is a hormone that regulates blood glucose. LTCs are a significant proportion of health expenditure and social services, which are driven by obesity, an </w:t>
      </w:r>
      <w:proofErr w:type="spellStart"/>
      <w:r w:rsidRPr="00DA480F">
        <w:rPr>
          <w:color w:val="000000" w:themeColor="text1"/>
          <w:sz w:val="24"/>
          <w:szCs w:val="24"/>
        </w:rPr>
        <w:t>ageing</w:t>
      </w:r>
      <w:proofErr w:type="spellEnd"/>
      <w:r w:rsidRPr="00DA480F">
        <w:rPr>
          <w:color w:val="000000" w:themeColor="text1"/>
          <w:sz w:val="24"/>
          <w:szCs w:val="24"/>
        </w:rPr>
        <w:t xml:space="preserve"> population and socioeconomic inequalities. “Long term conditions” are noted as health conditions that cannot currently be cured but they can be managed through lifestyle modification. Diabetes mellitus is one of the fastest growing chronic diseases globally. The condition can lead to acute and chronic complications. The increasing burden of diabetes extends due to psychological, economic and social consequences. Multidisciplinary and holistic approaches integrate medical treatment with psychological support and social care. The information booklet has been developed for health and social care professionals within the </w:t>
      </w:r>
      <w:r w:rsidRPr="00DA480F">
        <w:rPr>
          <w:color w:val="000000" w:themeColor="text1"/>
          <w:sz w:val="24"/>
          <w:szCs w:val="24"/>
        </w:rPr>
        <w:t xml:space="preserve">UK. The booklet identifies the definition, risk factors, and prevalence. </w:t>
      </w:r>
    </w:p>
    <w:p w14:paraId="36E7F620" w14:textId="77777777" w:rsidR="006E416C" w:rsidRPr="00DA480F" w:rsidRDefault="00DE04F7" w:rsidP="00965F48">
      <w:pPr>
        <w:pStyle w:val="Heading1"/>
        <w:rPr>
          <w:b w:val="0"/>
          <w:color w:val="000000" w:themeColor="text1"/>
        </w:rPr>
      </w:pPr>
      <w:bookmarkStart w:id="2" w:name="_Toc234850867"/>
      <w:r w:rsidRPr="00DA480F">
        <w:rPr>
          <w:color w:val="000000" w:themeColor="text1"/>
        </w:rPr>
        <w:t>2. Evolution of a long term condition: Diabetes mellitus</w:t>
      </w:r>
      <w:bookmarkEnd w:id="2"/>
      <w:r w:rsidRPr="00DA480F">
        <w:rPr>
          <w:color w:val="000000" w:themeColor="text1"/>
        </w:rPr>
        <w:t xml:space="preserve"> </w:t>
      </w:r>
    </w:p>
    <w:p w14:paraId="7BDA0050" w14:textId="77777777" w:rsidR="006E416C" w:rsidRPr="00DA480F" w:rsidRDefault="00DE04F7" w:rsidP="00965F48">
      <w:pPr>
        <w:pStyle w:val="Heading2"/>
        <w:rPr>
          <w:b w:val="0"/>
          <w:color w:val="000000" w:themeColor="text1"/>
        </w:rPr>
      </w:pPr>
      <w:bookmarkStart w:id="3" w:name="_Toc234850868"/>
      <w:r w:rsidRPr="00DA480F">
        <w:rPr>
          <w:color w:val="000000" w:themeColor="text1"/>
        </w:rPr>
        <w:t>2.1 Definition</w:t>
      </w:r>
      <w:bookmarkEnd w:id="3"/>
      <w:r w:rsidRPr="00DA480F">
        <w:rPr>
          <w:color w:val="000000" w:themeColor="text1"/>
        </w:rPr>
        <w:t xml:space="preserve"> </w:t>
      </w:r>
    </w:p>
    <w:p w14:paraId="754B0355" w14:textId="77777777" w:rsidR="006E416C" w:rsidRDefault="00DE04F7">
      <w:pPr>
        <w:spacing w:line="360" w:lineRule="auto"/>
        <w:jc w:val="both"/>
        <w:rPr>
          <w:color w:val="000000" w:themeColor="text1"/>
          <w:sz w:val="24"/>
          <w:szCs w:val="24"/>
        </w:rPr>
      </w:pPr>
      <w:r w:rsidRPr="00DA480F">
        <w:rPr>
          <w:color w:val="000000" w:themeColor="text1"/>
          <w:sz w:val="24"/>
          <w:szCs w:val="24"/>
        </w:rPr>
        <w:t>Diabetes mellitus is one of the chronic metabolic disorders which elevates blood glucose levels. Diabetes occurs when the blood sugar level is too high and the pancreas does not produce sufficient insulin (</w:t>
      </w:r>
      <w:proofErr w:type="spellStart"/>
      <w:r w:rsidRPr="00DA480F">
        <w:rPr>
          <w:color w:val="000000" w:themeColor="text1"/>
          <w:sz w:val="24"/>
          <w:szCs w:val="24"/>
        </w:rPr>
        <w:t>Mohajan</w:t>
      </w:r>
      <w:proofErr w:type="spellEnd"/>
      <w:r w:rsidRPr="00DA480F">
        <w:rPr>
          <w:color w:val="000000" w:themeColor="text1"/>
          <w:sz w:val="24"/>
          <w:szCs w:val="24"/>
        </w:rPr>
        <w:t xml:space="preserve"> and </w:t>
      </w:r>
      <w:proofErr w:type="spellStart"/>
      <w:r w:rsidRPr="00DA480F">
        <w:rPr>
          <w:color w:val="000000" w:themeColor="text1"/>
          <w:sz w:val="24"/>
          <w:szCs w:val="24"/>
        </w:rPr>
        <w:t>Mohajan</w:t>
      </w:r>
      <w:proofErr w:type="spellEnd"/>
      <w:r w:rsidRPr="00DA480F">
        <w:rPr>
          <w:color w:val="000000" w:themeColor="text1"/>
          <w:sz w:val="24"/>
          <w:szCs w:val="24"/>
        </w:rPr>
        <w:t xml:space="preserve">, 2023). It is a common condition that affects people in all areas. Inclusion is produced by pancreatic β cells and regulates blood glucose levels. When the production level of insulin is not sufficient, blood glucose levels lead to chronic hyperglycemia. According to the "World Health </w:t>
      </w:r>
      <w:proofErr w:type="spellStart"/>
      <w:r w:rsidRPr="00DA480F">
        <w:rPr>
          <w:color w:val="000000" w:themeColor="text1"/>
          <w:sz w:val="24"/>
          <w:szCs w:val="24"/>
        </w:rPr>
        <w:t>Organisation</w:t>
      </w:r>
      <w:proofErr w:type="spellEnd"/>
      <w:r w:rsidRPr="00DA480F">
        <w:rPr>
          <w:color w:val="000000" w:themeColor="text1"/>
          <w:sz w:val="24"/>
          <w:szCs w:val="24"/>
        </w:rPr>
        <w:t>" (WHO), diabetes is one of the leading "Non communicable diseases" that impact disability and premature mortality worldwide (Who, 2024). Diabetes can be classified into three major categories such as type 1 diabetes, type 2 diabetes and "gestational diabetes mellitus” (</w:t>
      </w:r>
      <w:proofErr w:type="spellStart"/>
      <w:r w:rsidRPr="00DA480F">
        <w:rPr>
          <w:color w:val="000000" w:themeColor="text1"/>
          <w:sz w:val="24"/>
          <w:szCs w:val="24"/>
        </w:rPr>
        <w:t>Shaikh</w:t>
      </w:r>
      <w:proofErr w:type="spellEnd"/>
      <w:r w:rsidRPr="00DA480F">
        <w:rPr>
          <w:color w:val="000000" w:themeColor="text1"/>
          <w:sz w:val="24"/>
          <w:szCs w:val="24"/>
        </w:rPr>
        <w:t xml:space="preserve"> </w:t>
      </w:r>
      <w:r w:rsidRPr="00DA480F">
        <w:rPr>
          <w:i/>
          <w:iCs/>
          <w:color w:val="000000" w:themeColor="text1"/>
          <w:sz w:val="24"/>
          <w:szCs w:val="24"/>
        </w:rPr>
        <w:t xml:space="preserve">et al., </w:t>
      </w:r>
      <w:r w:rsidRPr="00DA480F">
        <w:rPr>
          <w:color w:val="000000" w:themeColor="text1"/>
          <w:sz w:val="24"/>
          <w:szCs w:val="24"/>
        </w:rPr>
        <w:t xml:space="preserve">2022). </w:t>
      </w:r>
    </w:p>
    <w:p w14:paraId="48BAC2F6" w14:textId="77777777" w:rsidR="00E94B2A" w:rsidRPr="00DA480F" w:rsidRDefault="00E94B2A">
      <w:pPr>
        <w:spacing w:line="360" w:lineRule="auto"/>
        <w:jc w:val="both"/>
        <w:rPr>
          <w:color w:val="000000" w:themeColor="text1"/>
          <w:sz w:val="24"/>
          <w:szCs w:val="24"/>
        </w:rPr>
      </w:pPr>
    </w:p>
    <w:p w14:paraId="59CBC0E6"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lastRenderedPageBreak/>
        <w:drawing>
          <wp:inline distT="114300" distB="114300" distL="114300" distR="114300" wp14:anchorId="1229B34F" wp14:editId="64D08629">
            <wp:extent cx="2914650" cy="1457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8"/>
                    <a:stretch>
                      <a:fillRect/>
                    </a:stretch>
                  </pic:blipFill>
                  <pic:spPr>
                    <a:xfrm>
                      <a:off x="0" y="0"/>
                      <a:ext cx="2914650" cy="1457325"/>
                    </a:xfrm>
                    <a:prstGeom prst="rect">
                      <a:avLst/>
                    </a:prstGeom>
                  </pic:spPr>
                </pic:pic>
              </a:graphicData>
            </a:graphic>
          </wp:inline>
        </w:drawing>
      </w:r>
    </w:p>
    <w:p w14:paraId="78B41C7B" w14:textId="77777777" w:rsidR="006E416C" w:rsidRPr="00DA480F" w:rsidRDefault="00DE04F7">
      <w:pPr>
        <w:spacing w:line="360" w:lineRule="auto"/>
        <w:jc w:val="center"/>
        <w:rPr>
          <w:color w:val="000000" w:themeColor="text1"/>
          <w:sz w:val="24"/>
          <w:szCs w:val="24"/>
        </w:rPr>
      </w:pPr>
      <w:r w:rsidRPr="00DA480F">
        <w:rPr>
          <w:b/>
          <w:bCs/>
          <w:color w:val="000000" w:themeColor="text1"/>
          <w:sz w:val="24"/>
          <w:szCs w:val="24"/>
        </w:rPr>
        <w:t>Figure 1: Classification of Diabetes Mellitus</w:t>
      </w:r>
      <w:r w:rsidRPr="00DA480F">
        <w:rPr>
          <w:color w:val="000000" w:themeColor="text1"/>
          <w:sz w:val="24"/>
          <w:szCs w:val="24"/>
        </w:rPr>
        <w:t xml:space="preserve"> </w:t>
      </w:r>
    </w:p>
    <w:p w14:paraId="30B58E39"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 xml:space="preserve">(Source: </w:t>
      </w:r>
      <w:proofErr w:type="spellStart"/>
      <w:r w:rsidRPr="00DA480F">
        <w:rPr>
          <w:color w:val="000000" w:themeColor="text1"/>
          <w:sz w:val="24"/>
          <w:szCs w:val="24"/>
        </w:rPr>
        <w:t>Shaikh</w:t>
      </w:r>
      <w:proofErr w:type="spellEnd"/>
      <w:r w:rsidRPr="00DA480F">
        <w:rPr>
          <w:color w:val="000000" w:themeColor="text1"/>
          <w:sz w:val="24"/>
          <w:szCs w:val="24"/>
        </w:rPr>
        <w:t xml:space="preserve"> </w:t>
      </w:r>
      <w:r w:rsidRPr="00DA480F">
        <w:rPr>
          <w:i/>
          <w:iCs/>
          <w:color w:val="000000" w:themeColor="text1"/>
          <w:sz w:val="24"/>
          <w:szCs w:val="24"/>
        </w:rPr>
        <w:t xml:space="preserve">et al., </w:t>
      </w:r>
      <w:r w:rsidRPr="00DA480F">
        <w:rPr>
          <w:color w:val="000000" w:themeColor="text1"/>
          <w:sz w:val="24"/>
          <w:szCs w:val="24"/>
        </w:rPr>
        <w:t>2022)</w:t>
      </w:r>
    </w:p>
    <w:p w14:paraId="401DFDFE" w14:textId="77777777" w:rsidR="006E416C" w:rsidRPr="00DA480F" w:rsidRDefault="00DE04F7" w:rsidP="00965F48">
      <w:pPr>
        <w:pStyle w:val="Heading2"/>
        <w:rPr>
          <w:b w:val="0"/>
          <w:color w:val="000000" w:themeColor="text1"/>
        </w:rPr>
      </w:pPr>
      <w:bookmarkStart w:id="4" w:name="_Toc234850869"/>
      <w:r w:rsidRPr="00DA480F">
        <w:rPr>
          <w:color w:val="000000" w:themeColor="text1"/>
        </w:rPr>
        <w:t>2.2 Burden and prevalence of diabetes</w:t>
      </w:r>
      <w:bookmarkEnd w:id="4"/>
      <w:r w:rsidRPr="00DA480F">
        <w:rPr>
          <w:color w:val="000000" w:themeColor="text1"/>
        </w:rPr>
        <w:t xml:space="preserve"> </w:t>
      </w:r>
    </w:p>
    <w:p w14:paraId="59A5D895" w14:textId="77777777" w:rsidR="006E416C" w:rsidRPr="00DA480F" w:rsidRDefault="00DE04F7">
      <w:pPr>
        <w:spacing w:line="360" w:lineRule="auto"/>
        <w:rPr>
          <w:b/>
          <w:bCs/>
          <w:color w:val="000000" w:themeColor="text1"/>
          <w:sz w:val="24"/>
          <w:szCs w:val="24"/>
        </w:rPr>
      </w:pPr>
      <w:r w:rsidRPr="00DA480F">
        <w:rPr>
          <w:b/>
          <w:bCs/>
          <w:noProof/>
          <w:color w:val="000000" w:themeColor="text1"/>
          <w:sz w:val="24"/>
          <w:szCs w:val="24"/>
          <w:lang w:val="en-IN"/>
        </w:rPr>
        <w:drawing>
          <wp:inline distT="114300" distB="114300" distL="114300" distR="114300" wp14:anchorId="2EB7B008" wp14:editId="57E8F447">
            <wp:extent cx="2743200" cy="18034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9"/>
                    <a:stretch>
                      <a:fillRect/>
                    </a:stretch>
                  </pic:blipFill>
                  <pic:spPr>
                    <a:xfrm>
                      <a:off x="0" y="0"/>
                      <a:ext cx="2743200" cy="1803400"/>
                    </a:xfrm>
                    <a:prstGeom prst="rect">
                      <a:avLst/>
                    </a:prstGeom>
                  </pic:spPr>
                </pic:pic>
              </a:graphicData>
            </a:graphic>
          </wp:inline>
        </w:drawing>
      </w:r>
    </w:p>
    <w:p w14:paraId="4A72A7C4" w14:textId="77777777" w:rsidR="006E416C" w:rsidRPr="00DA480F" w:rsidRDefault="00DE04F7">
      <w:pPr>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3</w:t>
      </w:r>
      <w:r w:rsidRPr="00DA480F">
        <w:rPr>
          <w:b/>
          <w:bCs/>
          <w:color w:val="000000" w:themeColor="text1"/>
          <w:sz w:val="24"/>
          <w:szCs w:val="24"/>
        </w:rPr>
        <w:t>: Type 2 diabetes in the England region</w:t>
      </w:r>
    </w:p>
    <w:p w14:paraId="2B9AE9AA"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Gov.uk, 2025)</w:t>
      </w:r>
    </w:p>
    <w:p w14:paraId="7102E1F7"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Diabetes is one of the most significant non communicable diseases that contribute to mortality and disability. The data from 2022 recorded that almost 200 million people live with diabetes (Who, 2024). According to "International diabetes federation", almost 589 million adults between the ages of 20-79 are now suffering from diabetes in 2024 (</w:t>
      </w:r>
      <w:proofErr w:type="spellStart"/>
      <w:r w:rsidRPr="00DA480F">
        <w:rPr>
          <w:color w:val="000000" w:themeColor="text1"/>
          <w:sz w:val="24"/>
          <w:szCs w:val="24"/>
        </w:rPr>
        <w:t>Idf</w:t>
      </w:r>
      <w:proofErr w:type="spellEnd"/>
      <w:r w:rsidRPr="00DA480F">
        <w:rPr>
          <w:color w:val="000000" w:themeColor="text1"/>
          <w:sz w:val="24"/>
          <w:szCs w:val="24"/>
        </w:rPr>
        <w:t>, 2025). The future projection data is set by the IDF, which reported that almost 853 million people will suffer from diabetes by 2050 (</w:t>
      </w:r>
      <w:proofErr w:type="spellStart"/>
      <w:r w:rsidRPr="00DA480F">
        <w:rPr>
          <w:color w:val="000000" w:themeColor="text1"/>
          <w:sz w:val="24"/>
          <w:szCs w:val="24"/>
        </w:rPr>
        <w:t>Idf</w:t>
      </w:r>
      <w:proofErr w:type="spellEnd"/>
      <w:r w:rsidRPr="00DA480F">
        <w:rPr>
          <w:color w:val="000000" w:themeColor="text1"/>
          <w:sz w:val="24"/>
          <w:szCs w:val="24"/>
        </w:rPr>
        <w:t xml:space="preserve">, 2025). Every year, almost 3.4 million people </w:t>
      </w:r>
      <w:r w:rsidRPr="00DA480F">
        <w:rPr>
          <w:color w:val="000000" w:themeColor="text1"/>
          <w:sz w:val="24"/>
          <w:szCs w:val="24"/>
        </w:rPr>
        <w:t>are recorded globally due to diabetes (</w:t>
      </w:r>
      <w:proofErr w:type="spellStart"/>
      <w:r w:rsidRPr="00DA480F">
        <w:rPr>
          <w:color w:val="000000" w:themeColor="text1"/>
          <w:sz w:val="24"/>
          <w:szCs w:val="24"/>
        </w:rPr>
        <w:t>Diabetesatlas</w:t>
      </w:r>
      <w:proofErr w:type="spellEnd"/>
      <w:r w:rsidRPr="00DA480F">
        <w:rPr>
          <w:color w:val="000000" w:themeColor="text1"/>
          <w:sz w:val="24"/>
          <w:szCs w:val="24"/>
        </w:rPr>
        <w:t xml:space="preserve">, 2025). Behind the sufficient number of </w:t>
      </w:r>
      <w:proofErr w:type="spellStart"/>
      <w:r w:rsidRPr="00DA480F">
        <w:rPr>
          <w:color w:val="000000" w:themeColor="text1"/>
          <w:sz w:val="24"/>
          <w:szCs w:val="24"/>
        </w:rPr>
        <w:t>ageing</w:t>
      </w:r>
      <w:proofErr w:type="spellEnd"/>
      <w:r w:rsidRPr="00DA480F">
        <w:rPr>
          <w:color w:val="000000" w:themeColor="text1"/>
          <w:sz w:val="24"/>
          <w:szCs w:val="24"/>
        </w:rPr>
        <w:t xml:space="preserve"> population, </w:t>
      </w:r>
      <w:proofErr w:type="spellStart"/>
      <w:r w:rsidRPr="00DA480F">
        <w:rPr>
          <w:color w:val="000000" w:themeColor="text1"/>
          <w:sz w:val="24"/>
          <w:szCs w:val="24"/>
        </w:rPr>
        <w:t>urbanisation</w:t>
      </w:r>
      <w:proofErr w:type="spellEnd"/>
      <w:r w:rsidRPr="00DA480F">
        <w:rPr>
          <w:color w:val="000000" w:themeColor="text1"/>
          <w:sz w:val="24"/>
          <w:szCs w:val="24"/>
        </w:rPr>
        <w:t>, obesity and lifestyle are the primary factors.</w:t>
      </w:r>
    </w:p>
    <w:p w14:paraId="16A3BE50"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drawing>
          <wp:inline distT="114300" distB="114300" distL="114300" distR="114300" wp14:anchorId="1EF02BAD" wp14:editId="7EC84431">
            <wp:extent cx="2846454" cy="1399267"/>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20"/>
                    <a:stretch>
                      <a:fillRect/>
                    </a:stretch>
                  </pic:blipFill>
                  <pic:spPr>
                    <a:xfrm>
                      <a:off x="0" y="0"/>
                      <a:ext cx="2846454" cy="1399267"/>
                    </a:xfrm>
                    <a:prstGeom prst="rect">
                      <a:avLst/>
                    </a:prstGeom>
                  </pic:spPr>
                </pic:pic>
              </a:graphicData>
            </a:graphic>
          </wp:inline>
        </w:drawing>
      </w:r>
    </w:p>
    <w:p w14:paraId="22C8C706"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 xml:space="preserve">Figure 2: Total number of adults with Diabetes </w:t>
      </w:r>
    </w:p>
    <w:p w14:paraId="0B88015B"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 xml:space="preserve">(Source: </w:t>
      </w:r>
      <w:proofErr w:type="spellStart"/>
      <w:r w:rsidRPr="00DA480F">
        <w:rPr>
          <w:color w:val="000000" w:themeColor="text1"/>
          <w:sz w:val="24"/>
          <w:szCs w:val="24"/>
        </w:rPr>
        <w:t>Diabetesatlas</w:t>
      </w:r>
      <w:proofErr w:type="spellEnd"/>
      <w:r w:rsidRPr="00DA480F">
        <w:rPr>
          <w:color w:val="000000" w:themeColor="text1"/>
          <w:sz w:val="24"/>
          <w:szCs w:val="24"/>
        </w:rPr>
        <w:t>, 2025)</w:t>
      </w:r>
    </w:p>
    <w:p w14:paraId="7BA8C12B"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According to the report of Diabetes UK, almost 4.7 million people in the UK live with diabetes (Diabetes, 2026). Almost 1.3 million people suffer from type 2 diabetes (Diabetes, 2026). In terms of type 1, 8% of people are diagnosed with diabetes and 90% of people are diagnosed with type 2 and the remaining 2% (Diabetes, 2026). According to the current estimation, almost 6.9 million people now have diabetes in the UK based on their blood sugar levels. </w:t>
      </w:r>
    </w:p>
    <w:p w14:paraId="140788E8" w14:textId="77777777" w:rsidR="006E416C" w:rsidRPr="00DA480F" w:rsidRDefault="00DE04F7" w:rsidP="00965F48">
      <w:pPr>
        <w:pStyle w:val="Heading2"/>
        <w:rPr>
          <w:b w:val="0"/>
          <w:color w:val="000000" w:themeColor="text1"/>
        </w:rPr>
      </w:pPr>
      <w:bookmarkStart w:id="5" w:name="_Toc234850870"/>
      <w:r w:rsidRPr="00DA480F">
        <w:rPr>
          <w:color w:val="000000" w:themeColor="text1"/>
        </w:rPr>
        <w:t>2.3 Risk factors</w:t>
      </w:r>
      <w:bookmarkEnd w:id="5"/>
      <w:r w:rsidRPr="00DA480F">
        <w:rPr>
          <w:color w:val="000000" w:themeColor="text1"/>
        </w:rPr>
        <w:t xml:space="preserve"> </w:t>
      </w:r>
    </w:p>
    <w:p w14:paraId="001BF08C" w14:textId="77777777" w:rsidR="006E416C" w:rsidRPr="00DA480F" w:rsidRDefault="00DE04F7">
      <w:pPr>
        <w:spacing w:line="360" w:lineRule="auto"/>
        <w:jc w:val="both"/>
        <w:rPr>
          <w:color w:val="000000" w:themeColor="text1"/>
          <w:sz w:val="24"/>
          <w:szCs w:val="24"/>
        </w:rPr>
        <w:sectPr w:rsidR="006E416C" w:rsidRPr="00DA480F" w:rsidSect="00E94B2A">
          <w:type w:val="continuous"/>
          <w:pgSz w:w="12240" w:h="15840"/>
          <w:pgMar w:top="851" w:right="851" w:bottom="851" w:left="851" w:header="720" w:footer="720" w:gutter="0"/>
          <w:pgNumType w:start="1"/>
          <w:cols w:num="2" w:sep="1" w:space="720"/>
        </w:sectPr>
      </w:pPr>
      <w:r w:rsidRPr="00DA480F">
        <w:rPr>
          <w:color w:val="000000" w:themeColor="text1"/>
          <w:sz w:val="24"/>
          <w:szCs w:val="24"/>
        </w:rPr>
        <w:t xml:space="preserve">The risk of diabetes is multifactorial involving psychological, environmental and </w:t>
      </w:r>
      <w:proofErr w:type="spellStart"/>
      <w:r w:rsidRPr="00DA480F">
        <w:rPr>
          <w:color w:val="000000" w:themeColor="text1"/>
          <w:sz w:val="24"/>
          <w:szCs w:val="24"/>
        </w:rPr>
        <w:t>behavioural</w:t>
      </w:r>
      <w:proofErr w:type="spellEnd"/>
      <w:r w:rsidRPr="00DA480F">
        <w:rPr>
          <w:color w:val="000000" w:themeColor="text1"/>
          <w:sz w:val="24"/>
          <w:szCs w:val="24"/>
        </w:rPr>
        <w:t xml:space="preserve"> factors. Type 1 diabetes develops due to pancreatic beta cells. Different environmental triggers such as viral infection initiate the autoimmune response. Type 2 diabetes develops gradually through insulin resistance. </w:t>
      </w:r>
      <w:r w:rsidRPr="00DA480F">
        <w:rPr>
          <w:color w:val="000000" w:themeColor="text1"/>
          <w:sz w:val="24"/>
          <w:szCs w:val="24"/>
        </w:rPr>
        <w:lastRenderedPageBreak/>
        <w:t>Different risk factors are included such as smoking, physical inactivity, unhealthy dietary plan, saturated fats, alcohol consumption and obesity (</w:t>
      </w:r>
      <w:proofErr w:type="spellStart"/>
      <w:r w:rsidRPr="00DA480F">
        <w:rPr>
          <w:color w:val="000000" w:themeColor="text1"/>
          <w:sz w:val="24"/>
          <w:szCs w:val="24"/>
        </w:rPr>
        <w:t>Al-Jawaldeh</w:t>
      </w:r>
      <w:proofErr w:type="spellEnd"/>
      <w:r w:rsidRPr="00DA480F">
        <w:rPr>
          <w:color w:val="000000" w:themeColor="text1"/>
          <w:sz w:val="24"/>
          <w:szCs w:val="24"/>
        </w:rPr>
        <w:t xml:space="preserve"> and </w:t>
      </w:r>
      <w:proofErr w:type="spellStart"/>
      <w:r w:rsidRPr="00DA480F">
        <w:rPr>
          <w:color w:val="000000" w:themeColor="text1"/>
          <w:sz w:val="24"/>
          <w:szCs w:val="24"/>
        </w:rPr>
        <w:t>Abbass</w:t>
      </w:r>
      <w:proofErr w:type="spellEnd"/>
      <w:r w:rsidRPr="00DA480F">
        <w:rPr>
          <w:color w:val="000000" w:themeColor="text1"/>
          <w:sz w:val="24"/>
          <w:szCs w:val="24"/>
        </w:rPr>
        <w:t xml:space="preserve">, 2022). Non-modifiable risk factors are included such as ethnicity, age, family history and polycystic ovary syndrome. More importantly, </w:t>
      </w:r>
      <w:r w:rsidRPr="00DA480F">
        <w:rPr>
          <w:color w:val="000000" w:themeColor="text1"/>
          <w:sz w:val="24"/>
          <w:szCs w:val="24"/>
        </w:rPr>
        <w:t xml:space="preserve">socioeconomic factors such as poor health literacy, low levels of physical activity, low levels of healthy food and healthcare access increase the risk of type 2 diabetes. Meanwhile, prevention is not only focused on individual </w:t>
      </w:r>
      <w:proofErr w:type="spellStart"/>
      <w:r w:rsidRPr="00DA480F">
        <w:rPr>
          <w:color w:val="000000" w:themeColor="text1"/>
          <w:sz w:val="24"/>
          <w:szCs w:val="24"/>
        </w:rPr>
        <w:t>behavioural</w:t>
      </w:r>
      <w:proofErr w:type="spellEnd"/>
      <w:r w:rsidRPr="00DA480F">
        <w:rPr>
          <w:color w:val="000000" w:themeColor="text1"/>
          <w:sz w:val="24"/>
          <w:szCs w:val="24"/>
        </w:rPr>
        <w:t xml:space="preserve"> change but also needs to be at the population level.</w:t>
      </w:r>
    </w:p>
    <w:p w14:paraId="4AE7CA2E" w14:textId="77777777" w:rsidR="006E416C" w:rsidRPr="00DA480F" w:rsidRDefault="00DE04F7" w:rsidP="00965F48">
      <w:pPr>
        <w:pStyle w:val="Heading1"/>
        <w:rPr>
          <w:b w:val="0"/>
          <w:color w:val="000000" w:themeColor="text1"/>
        </w:rPr>
      </w:pPr>
      <w:bookmarkStart w:id="6" w:name="_Toc234850871"/>
      <w:r w:rsidRPr="00DA480F">
        <w:rPr>
          <w:color w:val="000000" w:themeColor="text1"/>
        </w:rPr>
        <w:t>3. Impact of long term condition</w:t>
      </w:r>
      <w:bookmarkEnd w:id="6"/>
      <w:r w:rsidRPr="00DA480F">
        <w:rPr>
          <w:color w:val="000000" w:themeColor="text1"/>
        </w:rPr>
        <w:t xml:space="preserve"> </w:t>
      </w:r>
    </w:p>
    <w:p w14:paraId="39441DB4" w14:textId="77777777" w:rsidR="006E416C" w:rsidRPr="00DA480F" w:rsidRDefault="00DE04F7" w:rsidP="00965F48">
      <w:pPr>
        <w:pStyle w:val="Heading2"/>
        <w:rPr>
          <w:b w:val="0"/>
          <w:color w:val="000000" w:themeColor="text1"/>
        </w:rPr>
      </w:pPr>
      <w:bookmarkStart w:id="7" w:name="_Toc234850872"/>
      <w:r w:rsidRPr="00DA480F">
        <w:rPr>
          <w:color w:val="000000" w:themeColor="text1"/>
        </w:rPr>
        <w:t>3.1 Physical impact</w:t>
      </w:r>
      <w:bookmarkEnd w:id="7"/>
      <w:r w:rsidRPr="00DA480F">
        <w:rPr>
          <w:color w:val="000000" w:themeColor="text1"/>
        </w:rPr>
        <w:t xml:space="preserve"> </w:t>
      </w:r>
    </w:p>
    <w:p w14:paraId="05346633"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Diabetes mellitus has physical impacts that affect quality of life and mortality. Individual health status and quality of life increase with blood glucose level. Continuous hyperglycemia impacts small and large blood vessels, which in turn impact microvascular complications such as neuropathy and diabetic complications (Zakir </w:t>
      </w:r>
      <w:r w:rsidRPr="00DA480F">
        <w:rPr>
          <w:i/>
          <w:iCs/>
          <w:color w:val="000000" w:themeColor="text1"/>
          <w:sz w:val="24"/>
          <w:szCs w:val="24"/>
        </w:rPr>
        <w:t>et al.,</w:t>
      </w:r>
      <w:r w:rsidRPr="00DA480F">
        <w:rPr>
          <w:color w:val="000000" w:themeColor="text1"/>
          <w:sz w:val="24"/>
          <w:szCs w:val="24"/>
        </w:rPr>
        <w:t xml:space="preserve"> 2023). Current complications contribute to disability and premature mortality. Individuals with excessive thrust, urination, lack of physical functioning and slow wound healing face long term complications. Glycemic control can be achieved through an intervention that reduces the risk of complications. </w:t>
      </w:r>
    </w:p>
    <w:p w14:paraId="464163E8" w14:textId="77777777" w:rsidR="006E416C" w:rsidRPr="00DA480F" w:rsidRDefault="00DE04F7" w:rsidP="00965F48">
      <w:pPr>
        <w:pStyle w:val="Heading2"/>
        <w:rPr>
          <w:b w:val="0"/>
          <w:color w:val="000000" w:themeColor="text1"/>
        </w:rPr>
      </w:pPr>
      <w:bookmarkStart w:id="8" w:name="_Toc234850873"/>
      <w:r w:rsidRPr="00DA480F">
        <w:rPr>
          <w:color w:val="000000" w:themeColor="text1"/>
        </w:rPr>
        <w:t>3.2 Psychological</w:t>
      </w:r>
      <w:bookmarkEnd w:id="8"/>
      <w:r w:rsidRPr="00DA480F">
        <w:rPr>
          <w:color w:val="000000" w:themeColor="text1"/>
        </w:rPr>
        <w:t xml:space="preserve"> </w:t>
      </w:r>
    </w:p>
    <w:p w14:paraId="55A289A8"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Psychological burden of diabetes can be considered due to successful management of dietary control, lifestyle modification and continuous monitoring. Individuals who experience diabetes distress face anxiety, </w:t>
      </w:r>
      <w:r w:rsidRPr="00DA480F">
        <w:rPr>
          <w:color w:val="000000" w:themeColor="text1"/>
          <w:sz w:val="24"/>
          <w:szCs w:val="24"/>
        </w:rPr>
        <w:t xml:space="preserve">emotional exhaustion, frustration and fear (Morales-Brown </w:t>
      </w:r>
      <w:r w:rsidRPr="00DA480F">
        <w:rPr>
          <w:i/>
          <w:iCs/>
          <w:color w:val="000000" w:themeColor="text1"/>
          <w:sz w:val="24"/>
          <w:szCs w:val="24"/>
        </w:rPr>
        <w:t xml:space="preserve">et al., </w:t>
      </w:r>
      <w:r w:rsidRPr="00DA480F">
        <w:rPr>
          <w:color w:val="000000" w:themeColor="text1"/>
          <w:sz w:val="24"/>
          <w:szCs w:val="24"/>
        </w:rPr>
        <w:t xml:space="preserve">2024). Diabetes distress relates to the daily demand for self-management. Research identifies that people with diabetes face anxiety and depression more than the general population. Depression may reduce motivation to engage in healthy </w:t>
      </w:r>
      <w:proofErr w:type="spellStart"/>
      <w:r w:rsidRPr="00DA480F">
        <w:rPr>
          <w:color w:val="000000" w:themeColor="text1"/>
          <w:sz w:val="24"/>
          <w:szCs w:val="24"/>
        </w:rPr>
        <w:t>behaviour</w:t>
      </w:r>
      <w:proofErr w:type="spellEnd"/>
      <w:r w:rsidRPr="00DA480F">
        <w:rPr>
          <w:color w:val="000000" w:themeColor="text1"/>
          <w:sz w:val="24"/>
          <w:szCs w:val="24"/>
        </w:rPr>
        <w:t xml:space="preserve">. Sudden hypoglycemia episodes made this courageous physical activity or elevated blood glucose level. Apart from that, kidney failure and blindness may further increase emotional stress. According to NICE guidelines, the psychological assessment routine of diabetic care identifies emotional well-being and achieves sustainable self-management (Nice, 2023). The incorporation of psychological support in the management of diabetes is managed by the </w:t>
      </w:r>
      <w:r w:rsidRPr="00DA480F">
        <w:rPr>
          <w:i/>
          <w:color w:val="000000" w:themeColor="text1"/>
          <w:sz w:val="24"/>
          <w:szCs w:val="24"/>
        </w:rPr>
        <w:t>"NHS Long Term Plan".</w:t>
      </w:r>
      <w:r w:rsidRPr="00DA480F">
        <w:rPr>
          <w:color w:val="000000" w:themeColor="text1"/>
          <w:sz w:val="24"/>
          <w:szCs w:val="24"/>
        </w:rPr>
        <w:t xml:space="preserve"> </w:t>
      </w:r>
    </w:p>
    <w:p w14:paraId="5787CBB8" w14:textId="77777777" w:rsidR="006E416C" w:rsidRPr="00DA480F" w:rsidRDefault="00DE04F7" w:rsidP="00965F48">
      <w:pPr>
        <w:pStyle w:val="Heading2"/>
        <w:rPr>
          <w:b w:val="0"/>
          <w:color w:val="000000" w:themeColor="text1"/>
        </w:rPr>
      </w:pPr>
      <w:bookmarkStart w:id="9" w:name="_Toc234850874"/>
      <w:r w:rsidRPr="00DA480F">
        <w:rPr>
          <w:color w:val="000000" w:themeColor="text1"/>
        </w:rPr>
        <w:t>3.3 Social impact</w:t>
      </w:r>
      <w:bookmarkEnd w:id="9"/>
      <w:r w:rsidRPr="00DA480F">
        <w:rPr>
          <w:color w:val="000000" w:themeColor="text1"/>
        </w:rPr>
        <w:t xml:space="preserve"> </w:t>
      </w:r>
    </w:p>
    <w:p w14:paraId="0F9F3BF2" w14:textId="77777777" w:rsidR="006E416C" w:rsidRPr="00DA480F" w:rsidRDefault="00DE04F7">
      <w:pPr>
        <w:spacing w:line="360" w:lineRule="auto"/>
        <w:jc w:val="both"/>
        <w:rPr>
          <w:color w:val="000000" w:themeColor="text1"/>
          <w:sz w:val="24"/>
          <w:szCs w:val="24"/>
        </w:rPr>
        <w:sectPr w:rsidR="006E416C" w:rsidRPr="00DA480F" w:rsidSect="00E94B2A">
          <w:type w:val="continuous"/>
          <w:pgSz w:w="12240" w:h="15840"/>
          <w:pgMar w:top="851" w:right="851" w:bottom="851" w:left="851" w:header="720" w:footer="720" w:gutter="0"/>
          <w:pgNumType w:start="1"/>
          <w:cols w:num="2" w:sep="1" w:space="720"/>
        </w:sectPr>
      </w:pPr>
      <w:r w:rsidRPr="00DA480F">
        <w:rPr>
          <w:color w:val="000000" w:themeColor="text1"/>
          <w:sz w:val="24"/>
          <w:szCs w:val="24"/>
        </w:rPr>
        <w:t xml:space="preserve">Diabetes impacts social participation and overall quality of life. Regular medication, dietary restriction and need for blood glucose may interfere with work. Work productivity may </w:t>
      </w:r>
      <w:r w:rsidRPr="00DA480F">
        <w:rPr>
          <w:color w:val="000000" w:themeColor="text1"/>
          <w:sz w:val="24"/>
          <w:szCs w:val="24"/>
        </w:rPr>
        <w:lastRenderedPageBreak/>
        <w:t>be reduced because of diabetes related complications and fatigue. Social inequalities may influence diabetes outcomes. People living with limited access due to a lack of a safe environment, healthy food and healthcare services have an increased risk of poor disease control (</w:t>
      </w:r>
      <w:proofErr w:type="spellStart"/>
      <w:r w:rsidRPr="00DA480F">
        <w:rPr>
          <w:color w:val="000000" w:themeColor="text1"/>
          <w:sz w:val="24"/>
          <w:szCs w:val="24"/>
        </w:rPr>
        <w:t>Mujahid</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2023). </w:t>
      </w:r>
      <w:r w:rsidRPr="00DA480F">
        <w:rPr>
          <w:color w:val="000000" w:themeColor="text1"/>
          <w:sz w:val="24"/>
          <w:szCs w:val="24"/>
        </w:rPr>
        <w:t>Moreover, ethnic minority groups, mainly the Black population and South Asian populations have h</w:t>
      </w:r>
      <w:r w:rsidR="000B3839" w:rsidRPr="00DA480F">
        <w:rPr>
          <w:color w:val="000000" w:themeColor="text1"/>
          <w:sz w:val="24"/>
          <w:szCs w:val="24"/>
        </w:rPr>
        <w:t>igher rates of T</w:t>
      </w:r>
      <w:r w:rsidRPr="00DA480F">
        <w:rPr>
          <w:color w:val="000000" w:themeColor="text1"/>
          <w:sz w:val="24"/>
          <w:szCs w:val="24"/>
        </w:rPr>
        <w:t>ype 2 diabetes. Besides that, social stigma is associated with insulin and obesity, which encourages individuals to seek support for treatment recommendations.</w:t>
      </w:r>
    </w:p>
    <w:p w14:paraId="6ACB6E2E" w14:textId="77777777" w:rsidR="006E416C" w:rsidRPr="00DA480F" w:rsidRDefault="00DE04F7" w:rsidP="00965F48">
      <w:pPr>
        <w:pStyle w:val="Heading2"/>
        <w:rPr>
          <w:b w:val="0"/>
          <w:color w:val="000000" w:themeColor="text1"/>
        </w:rPr>
      </w:pPr>
      <w:bookmarkStart w:id="10" w:name="_Toc234850875"/>
      <w:r w:rsidRPr="00DA480F">
        <w:rPr>
          <w:color w:val="000000" w:themeColor="text1"/>
        </w:rPr>
        <w:t>3.4 Impact on family and informal care</w:t>
      </w:r>
      <w:bookmarkEnd w:id="10"/>
      <w:r w:rsidRPr="00DA480F">
        <w:rPr>
          <w:color w:val="000000" w:themeColor="text1"/>
        </w:rPr>
        <w:t xml:space="preserve"> </w:t>
      </w:r>
    </w:p>
    <w:p w14:paraId="194ECE8E"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Diabetes impacts not only the individual but also the family. Family members regularly arrange medication administration, attendance at healthcare appointments, and meal preparation. Family members assist with dietary plans and glucose monitoring based on the symptoms of hyperglycemia (</w:t>
      </w:r>
      <w:proofErr w:type="spellStart"/>
      <w:r w:rsidRPr="00DA480F">
        <w:rPr>
          <w:color w:val="000000" w:themeColor="text1"/>
          <w:sz w:val="24"/>
          <w:szCs w:val="24"/>
        </w:rPr>
        <w:t>Busebaia</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2023). Meanwhile, family responsibilities may become demanding when complications are noticed through neuropathy, baseball problems and renal disease. Parents of children with Type 1 diabetes experience anxiety due to concern about hypoglycemia. Family members experience uncertainty regarding disease progression. Positive family involvement may be noticed to improve treatment plans and lifestyle modification. Effective diabetic management takes a </w:t>
      </w:r>
      <w:proofErr w:type="spellStart"/>
      <w:r w:rsidRPr="00DA480F">
        <w:rPr>
          <w:color w:val="000000" w:themeColor="text1"/>
          <w:sz w:val="24"/>
          <w:szCs w:val="24"/>
        </w:rPr>
        <w:t>family-centred</w:t>
      </w:r>
      <w:proofErr w:type="spellEnd"/>
      <w:r w:rsidRPr="00DA480F">
        <w:rPr>
          <w:color w:val="000000" w:themeColor="text1"/>
          <w:sz w:val="24"/>
          <w:szCs w:val="24"/>
        </w:rPr>
        <w:t xml:space="preserve"> approach to identify caregivers as an important partner within multidisciplinary care. </w:t>
      </w:r>
    </w:p>
    <w:p w14:paraId="7F56CA04" w14:textId="77777777" w:rsidR="006E416C" w:rsidRPr="00DA480F" w:rsidRDefault="00DE04F7" w:rsidP="00965F48">
      <w:pPr>
        <w:pStyle w:val="Heading2"/>
        <w:rPr>
          <w:b w:val="0"/>
          <w:color w:val="000000" w:themeColor="text1"/>
        </w:rPr>
      </w:pPr>
      <w:bookmarkStart w:id="11" w:name="_Toc234850876"/>
      <w:r w:rsidRPr="00DA480F">
        <w:rPr>
          <w:color w:val="000000" w:themeColor="text1"/>
        </w:rPr>
        <w:t>3.5 Evidence-based treatment available within the NHS</w:t>
      </w:r>
      <w:bookmarkEnd w:id="11"/>
      <w:r w:rsidRPr="00DA480F">
        <w:rPr>
          <w:color w:val="000000" w:themeColor="text1"/>
        </w:rPr>
        <w:t xml:space="preserve"> </w:t>
      </w:r>
    </w:p>
    <w:p w14:paraId="3F90F0A4"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Based on the treatment options, the NHS provides a comprehensive approach for diabetes management through the "National Institute for Health and Care Excellence" (NICE) (Ng, 2023). According to NICE guidelines, primary management focuses on lifestyle modification through proper dietary advice. Type 1 Diabetes has identified improvement in self-management and a classic control, which can provide education</w:t>
      </w:r>
      <w:r w:rsidR="0082503F" w:rsidRPr="00DA480F">
        <w:rPr>
          <w:color w:val="000000" w:themeColor="text1"/>
          <w:sz w:val="24"/>
          <w:szCs w:val="24"/>
        </w:rPr>
        <w:t xml:space="preserve"> programs such as "</w:t>
      </w:r>
      <w:r w:rsidRPr="00DA480F">
        <w:rPr>
          <w:color w:val="000000" w:themeColor="text1"/>
          <w:sz w:val="24"/>
          <w:szCs w:val="24"/>
        </w:rPr>
        <w:t>Dose Adjustment for normal eating" (DAFNE) (</w:t>
      </w:r>
      <w:proofErr w:type="spellStart"/>
      <w:r w:rsidRPr="00DA480F">
        <w:rPr>
          <w:color w:val="000000" w:themeColor="text1"/>
          <w:sz w:val="24"/>
          <w:szCs w:val="24"/>
        </w:rPr>
        <w:t>Ahsan</w:t>
      </w:r>
      <w:proofErr w:type="spellEnd"/>
      <w:r w:rsidRPr="00DA480F">
        <w:rPr>
          <w:color w:val="000000" w:themeColor="text1"/>
          <w:sz w:val="24"/>
          <w:szCs w:val="24"/>
        </w:rPr>
        <w:t xml:space="preserve">, 2022). Additionally, “Diabetes education and </w:t>
      </w:r>
      <w:r w:rsidR="000B3839" w:rsidRPr="00DA480F">
        <w:rPr>
          <w:color w:val="000000" w:themeColor="text1"/>
          <w:sz w:val="24"/>
          <w:szCs w:val="24"/>
        </w:rPr>
        <w:t>self-management</w:t>
      </w:r>
      <w:r w:rsidRPr="00DA480F">
        <w:rPr>
          <w:color w:val="000000" w:themeColor="text1"/>
          <w:sz w:val="24"/>
          <w:szCs w:val="24"/>
        </w:rPr>
        <w:t xml:space="preserve"> for ongoing and newly diagnosed" (DESMOND) is another structured education program for people with Type 2 diabetes. Type 2 diabetes management starts with lifestyle intervention including healthy eating, physical activity and weight management (</w:t>
      </w:r>
      <w:proofErr w:type="spellStart"/>
      <w:r w:rsidRPr="00DA480F">
        <w:rPr>
          <w:color w:val="000000" w:themeColor="text1"/>
          <w:sz w:val="24"/>
          <w:szCs w:val="24"/>
        </w:rPr>
        <w:t>Mujahid</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2023). In terms of pharmacological treatment, metformin is recommended for most adults with Type 2 </w:t>
      </w:r>
      <w:r w:rsidRPr="00DA480F">
        <w:rPr>
          <w:color w:val="000000" w:themeColor="text1"/>
          <w:sz w:val="24"/>
          <w:szCs w:val="24"/>
        </w:rPr>
        <w:lastRenderedPageBreak/>
        <w:t>diabetes. Besides that, insulin therapy, SGLT2 inhibitors and GLP-1 receptor agonists are recommended for renal and cardiovascular protection (</w:t>
      </w:r>
      <w:proofErr w:type="spellStart"/>
      <w:r w:rsidRPr="00DA480F">
        <w:rPr>
          <w:color w:val="000000" w:themeColor="text1"/>
          <w:sz w:val="24"/>
          <w:szCs w:val="24"/>
        </w:rPr>
        <w:t>Georgianos</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2022). NHS also includes annual diabetic review, foot examination, retinal screening and kidney function monitoring. Meanwhile, NHS practice has been shifted from disease focus model towards person </w:t>
      </w:r>
      <w:proofErr w:type="spellStart"/>
      <w:r w:rsidRPr="00DA480F">
        <w:rPr>
          <w:color w:val="000000" w:themeColor="text1"/>
          <w:sz w:val="24"/>
          <w:szCs w:val="24"/>
        </w:rPr>
        <w:t>centred</w:t>
      </w:r>
      <w:proofErr w:type="spellEnd"/>
      <w:r w:rsidRPr="00DA480F">
        <w:rPr>
          <w:color w:val="000000" w:themeColor="text1"/>
          <w:sz w:val="24"/>
          <w:szCs w:val="24"/>
        </w:rPr>
        <w:t xml:space="preserve"> care that promotes shared decision making and digital health technologies as a long term prevention. </w:t>
      </w:r>
    </w:p>
    <w:p w14:paraId="366CA0B7" w14:textId="77777777" w:rsidR="006E416C" w:rsidRPr="00DA480F" w:rsidRDefault="00DE04F7" w:rsidP="00965F48">
      <w:pPr>
        <w:pStyle w:val="Heading1"/>
        <w:rPr>
          <w:color w:val="000000" w:themeColor="text1"/>
        </w:rPr>
      </w:pPr>
      <w:bookmarkStart w:id="12" w:name="_Toc234850877"/>
      <w:r w:rsidRPr="00DA480F">
        <w:rPr>
          <w:color w:val="000000" w:themeColor="text1"/>
        </w:rPr>
        <w:t>4. Theoretical perspective and models for long term condition</w:t>
      </w:r>
      <w:bookmarkEnd w:id="12"/>
    </w:p>
    <w:p w14:paraId="005E5DDB" w14:textId="77777777" w:rsidR="006E416C" w:rsidRPr="00DA480F" w:rsidRDefault="00DE04F7" w:rsidP="00965F48">
      <w:pPr>
        <w:pStyle w:val="Heading2"/>
        <w:rPr>
          <w:color w:val="000000" w:themeColor="text1"/>
        </w:rPr>
      </w:pPr>
      <w:bookmarkStart w:id="13" w:name="_Toc234850878"/>
      <w:r w:rsidRPr="00DA480F">
        <w:rPr>
          <w:color w:val="000000" w:themeColor="text1"/>
        </w:rPr>
        <w:t>4.1 Importance of long term condition model</w:t>
      </w:r>
      <w:bookmarkEnd w:id="13"/>
      <w:r w:rsidRPr="00DA480F">
        <w:rPr>
          <w:color w:val="000000" w:themeColor="text1"/>
        </w:rPr>
        <w:t xml:space="preserve"> </w:t>
      </w:r>
    </w:p>
    <w:p w14:paraId="3F435813" w14:textId="77777777" w:rsidR="006E416C" w:rsidRPr="00DA480F" w:rsidRDefault="00DE04F7">
      <w:pPr>
        <w:spacing w:line="360" w:lineRule="auto"/>
        <w:jc w:val="both"/>
        <w:rPr>
          <w:color w:val="000000" w:themeColor="text1"/>
          <w:sz w:val="24"/>
          <w:szCs w:val="24"/>
        </w:rPr>
      </w:pPr>
      <w:r w:rsidRPr="00DA480F">
        <w:rPr>
          <w:i/>
          <w:iCs/>
          <w:color w:val="000000" w:themeColor="text1"/>
          <w:sz w:val="24"/>
          <w:szCs w:val="24"/>
        </w:rPr>
        <w:t xml:space="preserve">“Long term condition” </w:t>
      </w:r>
      <w:r w:rsidRPr="00DA480F">
        <w:rPr>
          <w:color w:val="000000" w:themeColor="text1"/>
          <w:sz w:val="24"/>
          <w:szCs w:val="24"/>
        </w:rPr>
        <w:t xml:space="preserve">models provide an effective framework that guides healthcare professionals, policy makers and </w:t>
      </w:r>
      <w:proofErr w:type="spellStart"/>
      <w:r w:rsidRPr="00DA480F">
        <w:rPr>
          <w:color w:val="000000" w:themeColor="text1"/>
          <w:sz w:val="24"/>
          <w:szCs w:val="24"/>
        </w:rPr>
        <w:t>organisations</w:t>
      </w:r>
      <w:proofErr w:type="spellEnd"/>
      <w:r w:rsidRPr="00DA480F">
        <w:rPr>
          <w:color w:val="000000" w:themeColor="text1"/>
          <w:sz w:val="24"/>
          <w:szCs w:val="24"/>
        </w:rPr>
        <w:t xml:space="preserve"> to deliver evidence based and person </w:t>
      </w:r>
      <w:proofErr w:type="spellStart"/>
      <w:r w:rsidRPr="00DA480F">
        <w:rPr>
          <w:color w:val="000000" w:themeColor="text1"/>
          <w:sz w:val="24"/>
          <w:szCs w:val="24"/>
        </w:rPr>
        <w:t>centred</w:t>
      </w:r>
      <w:proofErr w:type="spellEnd"/>
      <w:r w:rsidRPr="00DA480F">
        <w:rPr>
          <w:color w:val="000000" w:themeColor="text1"/>
          <w:sz w:val="24"/>
          <w:szCs w:val="24"/>
        </w:rPr>
        <w:t xml:space="preserve"> management to people with diabetes mellitus. The traditional model of care only focused on reactive treatment, which is insufficient to mitigate the complex or long lived needs. LTC models provide coordinated and preventive healthcare from disease treatment to health promotion (Kim </w:t>
      </w:r>
      <w:r w:rsidRPr="00DA480F">
        <w:rPr>
          <w:i/>
          <w:iCs/>
          <w:color w:val="000000" w:themeColor="text1"/>
          <w:sz w:val="24"/>
          <w:szCs w:val="24"/>
        </w:rPr>
        <w:t>et al.,</w:t>
      </w:r>
      <w:r w:rsidRPr="00DA480F">
        <w:rPr>
          <w:color w:val="000000" w:themeColor="text1"/>
          <w:sz w:val="24"/>
          <w:szCs w:val="24"/>
        </w:rPr>
        <w:t xml:space="preserve"> 2026). The primary advantage of these models is that they promote </w:t>
      </w:r>
      <w:proofErr w:type="spellStart"/>
      <w:r w:rsidRPr="00DA480F">
        <w:rPr>
          <w:color w:val="000000" w:themeColor="text1"/>
          <w:sz w:val="24"/>
          <w:szCs w:val="24"/>
        </w:rPr>
        <w:t>person-centred</w:t>
      </w:r>
      <w:proofErr w:type="spellEnd"/>
      <w:r w:rsidRPr="00DA480F">
        <w:rPr>
          <w:color w:val="000000" w:themeColor="text1"/>
          <w:sz w:val="24"/>
          <w:szCs w:val="24"/>
        </w:rPr>
        <w:t xml:space="preserve"> care. Effective management needs to go beyond pharmacological treatment including </w:t>
      </w:r>
      <w:r w:rsidR="000B3839" w:rsidRPr="00DA480F">
        <w:rPr>
          <w:color w:val="000000" w:themeColor="text1"/>
          <w:sz w:val="24"/>
          <w:szCs w:val="24"/>
        </w:rPr>
        <w:t>self-management</w:t>
      </w:r>
      <w:r w:rsidRPr="00DA480F">
        <w:rPr>
          <w:color w:val="000000" w:themeColor="text1"/>
          <w:sz w:val="24"/>
          <w:szCs w:val="24"/>
        </w:rPr>
        <w:t xml:space="preserve"> education and prevention. The </w:t>
      </w:r>
      <w:r w:rsidRPr="00DA480F">
        <w:rPr>
          <w:color w:val="000000" w:themeColor="text1"/>
          <w:sz w:val="24"/>
          <w:szCs w:val="24"/>
        </w:rPr>
        <w:t xml:space="preserve">primary advantage of these models is promoting disease and making </w:t>
      </w:r>
      <w:proofErr w:type="spellStart"/>
      <w:r w:rsidRPr="00DA480F">
        <w:rPr>
          <w:color w:val="000000" w:themeColor="text1"/>
          <w:sz w:val="24"/>
          <w:szCs w:val="24"/>
        </w:rPr>
        <w:t>personalised</w:t>
      </w:r>
      <w:proofErr w:type="spellEnd"/>
      <w:r w:rsidRPr="00DA480F">
        <w:rPr>
          <w:color w:val="000000" w:themeColor="text1"/>
          <w:sz w:val="24"/>
          <w:szCs w:val="24"/>
        </w:rPr>
        <w:t xml:space="preserve"> care planning. The selected models encourage </w:t>
      </w:r>
      <w:proofErr w:type="spellStart"/>
      <w:r w:rsidRPr="00DA480F">
        <w:rPr>
          <w:color w:val="000000" w:themeColor="text1"/>
          <w:sz w:val="24"/>
          <w:szCs w:val="24"/>
        </w:rPr>
        <w:t>personalised</w:t>
      </w:r>
      <w:proofErr w:type="spellEnd"/>
      <w:r w:rsidRPr="00DA480F">
        <w:rPr>
          <w:color w:val="000000" w:themeColor="text1"/>
          <w:sz w:val="24"/>
          <w:szCs w:val="24"/>
        </w:rPr>
        <w:t xml:space="preserve"> planning and allow treatment to reflect individual preference. The current principles align with </w:t>
      </w:r>
      <w:r w:rsidRPr="00DA480F">
        <w:rPr>
          <w:i/>
          <w:iCs/>
          <w:color w:val="000000" w:themeColor="text1"/>
          <w:sz w:val="24"/>
          <w:szCs w:val="24"/>
        </w:rPr>
        <w:t>“NHS Long term plans”</w:t>
      </w:r>
      <w:r w:rsidRPr="00DA480F">
        <w:rPr>
          <w:color w:val="000000" w:themeColor="text1"/>
          <w:sz w:val="24"/>
          <w:szCs w:val="24"/>
        </w:rPr>
        <w:t xml:space="preserve"> that advocate for individuals with chronic illness. In spite of the benefits, the implementation plan can create inconsistent results due to resource limitations, workforce shortage and lack of digital infrastructure. Apart from that, current evidence suggests that integrated care models improve patient satisfaction and promote efficient healthcare resource use. </w:t>
      </w:r>
    </w:p>
    <w:p w14:paraId="1596AF9E" w14:textId="77777777" w:rsidR="006E416C" w:rsidRPr="00DA480F" w:rsidRDefault="00DE04F7" w:rsidP="00965F48">
      <w:pPr>
        <w:pStyle w:val="Heading2"/>
        <w:rPr>
          <w:b w:val="0"/>
          <w:color w:val="000000" w:themeColor="text1"/>
        </w:rPr>
      </w:pPr>
      <w:bookmarkStart w:id="14" w:name="_Toc234850879"/>
      <w:r w:rsidRPr="00DA480F">
        <w:rPr>
          <w:color w:val="000000" w:themeColor="text1"/>
        </w:rPr>
        <w:t>4.2 UK model: House of Care Model</w:t>
      </w:r>
      <w:bookmarkEnd w:id="14"/>
    </w:p>
    <w:p w14:paraId="50DBF2AD" w14:textId="77777777" w:rsidR="006E416C" w:rsidRPr="00DA480F" w:rsidRDefault="00DE04F7">
      <w:pPr>
        <w:spacing w:line="360" w:lineRule="auto"/>
        <w:jc w:val="center"/>
        <w:rPr>
          <w:b/>
          <w:bCs/>
          <w:color w:val="000000" w:themeColor="text1"/>
          <w:sz w:val="24"/>
          <w:szCs w:val="24"/>
        </w:rPr>
      </w:pPr>
      <w:r w:rsidRPr="00DA480F">
        <w:rPr>
          <w:b/>
          <w:bCs/>
          <w:noProof/>
          <w:color w:val="000000" w:themeColor="text1"/>
          <w:sz w:val="24"/>
          <w:szCs w:val="24"/>
          <w:lang w:val="en-IN"/>
        </w:rPr>
        <w:drawing>
          <wp:inline distT="114300" distB="114300" distL="114300" distR="114300" wp14:anchorId="63ECFC6B" wp14:editId="159C6F03">
            <wp:extent cx="2476500" cy="2314575"/>
            <wp:effectExtent l="0" t="0" r="0" b="9525"/>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21"/>
                    <a:stretch>
                      <a:fillRect/>
                    </a:stretch>
                  </pic:blipFill>
                  <pic:spPr>
                    <a:xfrm>
                      <a:off x="0" y="0"/>
                      <a:ext cx="2476500" cy="2314575"/>
                    </a:xfrm>
                    <a:prstGeom prst="rect">
                      <a:avLst/>
                    </a:prstGeom>
                  </pic:spPr>
                </pic:pic>
              </a:graphicData>
            </a:graphic>
          </wp:inline>
        </w:drawing>
      </w:r>
    </w:p>
    <w:p w14:paraId="20F9AC1E"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4</w:t>
      </w:r>
      <w:r w:rsidRPr="00DA480F">
        <w:rPr>
          <w:b/>
          <w:bCs/>
          <w:color w:val="000000" w:themeColor="text1"/>
          <w:sz w:val="24"/>
          <w:szCs w:val="24"/>
        </w:rPr>
        <w:t>: “House of care model”</w:t>
      </w:r>
    </w:p>
    <w:p w14:paraId="254CC980"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 xml:space="preserve">(Source: </w:t>
      </w:r>
      <w:proofErr w:type="spellStart"/>
      <w:r w:rsidRPr="00DA480F">
        <w:rPr>
          <w:color w:val="000000" w:themeColor="text1"/>
          <w:sz w:val="24"/>
          <w:szCs w:val="24"/>
        </w:rPr>
        <w:t>Alliance-scotland</w:t>
      </w:r>
      <w:proofErr w:type="spellEnd"/>
      <w:r w:rsidRPr="00DA480F">
        <w:rPr>
          <w:color w:val="000000" w:themeColor="text1"/>
          <w:sz w:val="24"/>
          <w:szCs w:val="24"/>
        </w:rPr>
        <w:t>, 2025)</w:t>
      </w:r>
    </w:p>
    <w:p w14:paraId="0DDAFBBC" w14:textId="77777777" w:rsidR="006E416C" w:rsidRPr="00DA480F" w:rsidRDefault="00DE04F7">
      <w:pPr>
        <w:spacing w:line="360" w:lineRule="auto"/>
        <w:jc w:val="both"/>
        <w:rPr>
          <w:color w:val="000000" w:themeColor="text1"/>
          <w:sz w:val="24"/>
          <w:szCs w:val="24"/>
        </w:rPr>
      </w:pPr>
      <w:r w:rsidRPr="00DA480F">
        <w:rPr>
          <w:b/>
          <w:bCs/>
          <w:i/>
          <w:iCs/>
          <w:color w:val="000000" w:themeColor="text1"/>
          <w:sz w:val="24"/>
          <w:szCs w:val="24"/>
        </w:rPr>
        <w:t>“House of care model</w:t>
      </w:r>
      <w:r w:rsidRPr="00DA480F">
        <w:rPr>
          <w:color w:val="000000" w:themeColor="text1"/>
          <w:sz w:val="24"/>
          <w:szCs w:val="24"/>
        </w:rPr>
        <w:t xml:space="preserve">" represents a tangible approach that allows health care to accept support plans and </w:t>
      </w:r>
      <w:proofErr w:type="spellStart"/>
      <w:r w:rsidRPr="00DA480F">
        <w:rPr>
          <w:color w:val="000000" w:themeColor="text1"/>
          <w:sz w:val="24"/>
          <w:szCs w:val="24"/>
        </w:rPr>
        <w:t>fulfil</w:t>
      </w:r>
      <w:proofErr w:type="spellEnd"/>
      <w:r w:rsidRPr="00DA480F">
        <w:rPr>
          <w:color w:val="000000" w:themeColor="text1"/>
          <w:sz w:val="24"/>
          <w:szCs w:val="24"/>
        </w:rPr>
        <w:t xml:space="preserve"> its responsibilities to people with LTC (</w:t>
      </w:r>
      <w:proofErr w:type="spellStart"/>
      <w:r w:rsidRPr="00DA480F">
        <w:rPr>
          <w:color w:val="000000" w:themeColor="text1"/>
          <w:sz w:val="24"/>
          <w:szCs w:val="24"/>
        </w:rPr>
        <w:t>Alliance-scotland</w:t>
      </w:r>
      <w:proofErr w:type="spellEnd"/>
      <w:r w:rsidRPr="00DA480F">
        <w:rPr>
          <w:color w:val="000000" w:themeColor="text1"/>
          <w:sz w:val="24"/>
          <w:szCs w:val="24"/>
        </w:rPr>
        <w:t xml:space="preserve">, 2025). The </w:t>
      </w:r>
      <w:r w:rsidRPr="00DA480F">
        <w:rPr>
          <w:color w:val="000000" w:themeColor="text1"/>
          <w:sz w:val="24"/>
          <w:szCs w:val="24"/>
        </w:rPr>
        <w:lastRenderedPageBreak/>
        <w:t xml:space="preserve">model was developed by NHS England in partnership with the "Year of Care </w:t>
      </w:r>
      <w:proofErr w:type="spellStart"/>
      <w:r w:rsidRPr="00DA480F">
        <w:rPr>
          <w:color w:val="000000" w:themeColor="text1"/>
          <w:sz w:val="24"/>
          <w:szCs w:val="24"/>
        </w:rPr>
        <w:t>Programme</w:t>
      </w:r>
      <w:proofErr w:type="spellEnd"/>
      <w:r w:rsidRPr="00DA480F">
        <w:rPr>
          <w:color w:val="000000" w:themeColor="text1"/>
          <w:sz w:val="24"/>
          <w:szCs w:val="24"/>
        </w:rPr>
        <w:t xml:space="preserve">" (National Health Service, 2024). The LTC approach supports the people to articulate their needs and select their priorities. The model is important for the healthcare system and manages all the systems as per the needs of people with LTCs. The framework has different components such as engaged, healthcare professionals, </w:t>
      </w:r>
      <w:proofErr w:type="spellStart"/>
      <w:r w:rsidRPr="00DA480F">
        <w:rPr>
          <w:color w:val="000000" w:themeColor="text1"/>
          <w:sz w:val="24"/>
          <w:szCs w:val="24"/>
        </w:rPr>
        <w:t>organisational</w:t>
      </w:r>
      <w:proofErr w:type="spellEnd"/>
      <w:r w:rsidRPr="00DA480F">
        <w:rPr>
          <w:color w:val="000000" w:themeColor="text1"/>
          <w:sz w:val="24"/>
          <w:szCs w:val="24"/>
        </w:rPr>
        <w:t xml:space="preserve"> processes and supportive commission. The right hand wall indicates health and care professionals committed to share disease and making (</w:t>
      </w:r>
      <w:proofErr w:type="spellStart"/>
      <w:r w:rsidRPr="00DA480F">
        <w:rPr>
          <w:color w:val="000000" w:themeColor="text1"/>
          <w:sz w:val="24"/>
          <w:szCs w:val="24"/>
        </w:rPr>
        <w:t>Alliance-scotland</w:t>
      </w:r>
      <w:proofErr w:type="spellEnd"/>
      <w:r w:rsidRPr="00DA480F">
        <w:rPr>
          <w:color w:val="000000" w:themeColor="text1"/>
          <w:sz w:val="24"/>
          <w:szCs w:val="24"/>
        </w:rPr>
        <w:t xml:space="preserve">, 2025). The left hand wall indicates engaged, empowered and informed individuals. The foundation is based on more than medicine, which is supported by responsive resources. The roof is an </w:t>
      </w:r>
      <w:proofErr w:type="spellStart"/>
      <w:r w:rsidRPr="00DA480F">
        <w:rPr>
          <w:color w:val="000000" w:themeColor="text1"/>
          <w:sz w:val="24"/>
          <w:szCs w:val="24"/>
        </w:rPr>
        <w:t>organisational</w:t>
      </w:r>
      <w:proofErr w:type="spellEnd"/>
      <w:r w:rsidRPr="00DA480F">
        <w:rPr>
          <w:color w:val="000000" w:themeColor="text1"/>
          <w:sz w:val="24"/>
          <w:szCs w:val="24"/>
        </w:rPr>
        <w:t xml:space="preserve"> policy system and process. The primary strength of this model is decision making where individuals with diabetes are encouraged to participate actively through </w:t>
      </w:r>
      <w:r w:rsidR="000B3839" w:rsidRPr="00DA480F">
        <w:rPr>
          <w:color w:val="000000" w:themeColor="text1"/>
          <w:sz w:val="24"/>
          <w:szCs w:val="24"/>
        </w:rPr>
        <w:t>self-management</w:t>
      </w:r>
      <w:r w:rsidRPr="00DA480F">
        <w:rPr>
          <w:color w:val="000000" w:themeColor="text1"/>
          <w:sz w:val="24"/>
          <w:szCs w:val="24"/>
        </w:rPr>
        <w:t>, confidence and treatment choice. Education programs like DESMOND and DAFNE provide empowerment to patients within NHS services (</w:t>
      </w:r>
      <w:proofErr w:type="spellStart"/>
      <w:r w:rsidRPr="00DA480F">
        <w:rPr>
          <w:color w:val="000000" w:themeColor="text1"/>
          <w:sz w:val="24"/>
          <w:szCs w:val="24"/>
        </w:rPr>
        <w:t>Phiri</w:t>
      </w:r>
      <w:proofErr w:type="spellEnd"/>
      <w:r w:rsidRPr="00DA480F">
        <w:rPr>
          <w:color w:val="000000" w:themeColor="text1"/>
          <w:sz w:val="24"/>
          <w:szCs w:val="24"/>
        </w:rPr>
        <w:t xml:space="preserve">, 2024). Besides that, the model supports multidisciplinary collaboration where </w:t>
      </w:r>
      <w:proofErr w:type="spellStart"/>
      <w:r w:rsidRPr="00DA480F">
        <w:rPr>
          <w:color w:val="000000" w:themeColor="text1"/>
          <w:sz w:val="24"/>
          <w:szCs w:val="24"/>
        </w:rPr>
        <w:t>dieticians</w:t>
      </w:r>
      <w:proofErr w:type="spellEnd"/>
      <w:r w:rsidRPr="00DA480F">
        <w:rPr>
          <w:color w:val="000000" w:themeColor="text1"/>
          <w:sz w:val="24"/>
          <w:szCs w:val="24"/>
        </w:rPr>
        <w:t xml:space="preserve">, general practitioners, pharmacists, and diabetes nurses deliver coordinated care. Collaboration and integration can manage hypertension, </w:t>
      </w:r>
      <w:r w:rsidRPr="00DA480F">
        <w:rPr>
          <w:color w:val="000000" w:themeColor="text1"/>
          <w:sz w:val="24"/>
          <w:szCs w:val="24"/>
        </w:rPr>
        <w:t xml:space="preserve">cardiovascular disease, obesity and chronic kidney disease. </w:t>
      </w:r>
    </w:p>
    <w:p w14:paraId="24F812AC" w14:textId="77777777" w:rsidR="006E416C" w:rsidRPr="00DA480F" w:rsidRDefault="00DE04F7" w:rsidP="00965F48">
      <w:pPr>
        <w:pStyle w:val="Heading2"/>
        <w:rPr>
          <w:b w:val="0"/>
          <w:color w:val="000000" w:themeColor="text1"/>
        </w:rPr>
      </w:pPr>
      <w:bookmarkStart w:id="15" w:name="_Toc234850880"/>
      <w:r w:rsidRPr="00DA480F">
        <w:rPr>
          <w:color w:val="000000" w:themeColor="text1"/>
        </w:rPr>
        <w:t>4.3 International model: Chronic Care Model (CCM)</w:t>
      </w:r>
      <w:bookmarkEnd w:id="15"/>
    </w:p>
    <w:p w14:paraId="5BF10CE0" w14:textId="77777777" w:rsidR="006E416C" w:rsidRPr="00DA480F" w:rsidRDefault="00DE04F7">
      <w:pPr>
        <w:spacing w:line="360" w:lineRule="auto"/>
        <w:jc w:val="center"/>
        <w:rPr>
          <w:b/>
          <w:bCs/>
          <w:color w:val="000000" w:themeColor="text1"/>
          <w:sz w:val="24"/>
          <w:szCs w:val="24"/>
        </w:rPr>
      </w:pPr>
      <w:r w:rsidRPr="00DA480F">
        <w:rPr>
          <w:b/>
          <w:bCs/>
          <w:noProof/>
          <w:color w:val="000000" w:themeColor="text1"/>
          <w:sz w:val="24"/>
          <w:szCs w:val="24"/>
          <w:lang w:val="en-IN"/>
        </w:rPr>
        <w:drawing>
          <wp:inline distT="114300" distB="114300" distL="114300" distR="114300" wp14:anchorId="2D5B8D46" wp14:editId="2C477F56">
            <wp:extent cx="2543175" cy="2447925"/>
            <wp:effectExtent l="0" t="0" r="9525" b="9525"/>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22"/>
                    <a:stretch>
                      <a:fillRect/>
                    </a:stretch>
                  </pic:blipFill>
                  <pic:spPr>
                    <a:xfrm>
                      <a:off x="0" y="0"/>
                      <a:ext cx="2543175" cy="2447925"/>
                    </a:xfrm>
                    <a:prstGeom prst="rect">
                      <a:avLst/>
                    </a:prstGeom>
                  </pic:spPr>
                </pic:pic>
              </a:graphicData>
            </a:graphic>
          </wp:inline>
        </w:drawing>
      </w:r>
    </w:p>
    <w:p w14:paraId="4987D6A6"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5</w:t>
      </w:r>
      <w:r w:rsidRPr="00DA480F">
        <w:rPr>
          <w:b/>
          <w:bCs/>
          <w:color w:val="000000" w:themeColor="text1"/>
          <w:sz w:val="24"/>
          <w:szCs w:val="24"/>
        </w:rPr>
        <w:t>: Chronic Care Model (CCM)</w:t>
      </w:r>
    </w:p>
    <w:p w14:paraId="7B428002"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Act-center, 2025)</w:t>
      </w:r>
    </w:p>
    <w:p w14:paraId="4135C789" w14:textId="4C588F51" w:rsidR="006E416C" w:rsidRPr="00DA480F" w:rsidRDefault="00DE04F7">
      <w:pPr>
        <w:spacing w:line="360" w:lineRule="auto"/>
        <w:jc w:val="both"/>
        <w:rPr>
          <w:color w:val="000000" w:themeColor="text1"/>
          <w:sz w:val="24"/>
          <w:szCs w:val="24"/>
        </w:rPr>
      </w:pPr>
      <w:r w:rsidRPr="00DA480F">
        <w:rPr>
          <w:b/>
          <w:bCs/>
          <w:i/>
          <w:iCs/>
          <w:color w:val="000000" w:themeColor="text1"/>
          <w:sz w:val="24"/>
          <w:szCs w:val="24"/>
        </w:rPr>
        <w:t xml:space="preserve"> “Chronic care model” </w:t>
      </w:r>
      <w:r w:rsidRPr="00DA480F">
        <w:rPr>
          <w:color w:val="000000" w:themeColor="text1"/>
          <w:sz w:val="24"/>
          <w:szCs w:val="24"/>
        </w:rPr>
        <w:t>(CCM) identifies the essential element of the healthcare system that encourages high quality chronic disease care (Act-center</w:t>
      </w:r>
      <w:r w:rsidR="00DD07AC">
        <w:rPr>
          <w:color w:val="000000" w:themeColor="text1"/>
          <w:sz w:val="24"/>
          <w:szCs w:val="24"/>
        </w:rPr>
        <w:t xml:space="preserve">, </w:t>
      </w:r>
      <w:r w:rsidRPr="00DA480F">
        <w:rPr>
          <w:color w:val="000000" w:themeColor="text1"/>
          <w:sz w:val="24"/>
          <w:szCs w:val="24"/>
        </w:rPr>
        <w:t xml:space="preserve">2025). The primary elements of the model are community, </w:t>
      </w:r>
      <w:r w:rsidR="000B3839" w:rsidRPr="00DA480F">
        <w:rPr>
          <w:color w:val="000000" w:themeColor="text1"/>
          <w:sz w:val="24"/>
          <w:szCs w:val="24"/>
        </w:rPr>
        <w:t>self-management</w:t>
      </w:r>
      <w:r w:rsidRPr="00DA480F">
        <w:rPr>
          <w:color w:val="000000" w:themeColor="text1"/>
          <w:sz w:val="24"/>
          <w:szCs w:val="24"/>
        </w:rPr>
        <w:t xml:space="preserve"> support delivery system, decision support system and clinical information (</w:t>
      </w:r>
      <w:proofErr w:type="spellStart"/>
      <w:r w:rsidRPr="00DA480F">
        <w:rPr>
          <w:color w:val="000000" w:themeColor="text1"/>
          <w:sz w:val="24"/>
          <w:szCs w:val="24"/>
        </w:rPr>
        <w:t>Grudniewicz</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2023). The model was developed by Wager and colleagues. All the components of this model aim to create productive interaction between informed patients and prepared healthcare teams. In terms of diabetes management, the model provides </w:t>
      </w:r>
      <w:r w:rsidR="000B3839" w:rsidRPr="00DA480F">
        <w:rPr>
          <w:color w:val="000000" w:themeColor="text1"/>
          <w:sz w:val="24"/>
          <w:szCs w:val="24"/>
        </w:rPr>
        <w:t>self-management</w:t>
      </w:r>
      <w:r w:rsidRPr="00DA480F">
        <w:rPr>
          <w:color w:val="000000" w:themeColor="text1"/>
          <w:sz w:val="24"/>
          <w:szCs w:val="24"/>
        </w:rPr>
        <w:t xml:space="preserve"> support for individual daily decisions of diet, blood glucose monitoring, medication and complication prevention to </w:t>
      </w:r>
      <w:r w:rsidRPr="00DA480F">
        <w:rPr>
          <w:color w:val="000000" w:themeColor="text1"/>
          <w:sz w:val="24"/>
          <w:szCs w:val="24"/>
        </w:rPr>
        <w:lastRenderedPageBreak/>
        <w:t xml:space="preserve">reduce the level of Type 1 and Type 2 diabetes. The model encourages individuals by providing </w:t>
      </w:r>
      <w:r w:rsidR="000B3839" w:rsidRPr="00DA480F">
        <w:rPr>
          <w:color w:val="000000" w:themeColor="text1"/>
          <w:sz w:val="24"/>
          <w:szCs w:val="24"/>
        </w:rPr>
        <w:t>self-management</w:t>
      </w:r>
      <w:r w:rsidRPr="00DA480F">
        <w:rPr>
          <w:color w:val="000000" w:themeColor="text1"/>
          <w:sz w:val="24"/>
          <w:szCs w:val="24"/>
        </w:rPr>
        <w:t xml:space="preserve"> education. Community resources including lifestyle intervention and peer support </w:t>
      </w:r>
      <w:proofErr w:type="spellStart"/>
      <w:r w:rsidRPr="00DA480F">
        <w:rPr>
          <w:color w:val="000000" w:themeColor="text1"/>
          <w:sz w:val="24"/>
          <w:szCs w:val="24"/>
        </w:rPr>
        <w:t>programmes</w:t>
      </w:r>
      <w:proofErr w:type="spellEnd"/>
      <w:r w:rsidRPr="00DA480F">
        <w:rPr>
          <w:color w:val="000000" w:themeColor="text1"/>
          <w:sz w:val="24"/>
          <w:szCs w:val="24"/>
        </w:rPr>
        <w:t xml:space="preserve"> also address HbA1c, cholesterol level and kidney function (</w:t>
      </w:r>
      <w:proofErr w:type="spellStart"/>
      <w:r w:rsidRPr="00DA480F">
        <w:rPr>
          <w:color w:val="000000" w:themeColor="text1"/>
          <w:sz w:val="24"/>
          <w:szCs w:val="24"/>
        </w:rPr>
        <w:t>Godia</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2026). The model also provides an implementation plan through present satisfaction and glycemic control. The implementation of CCM creates challenges due to funding and limited technology infrastructure. In spite of challenges, community based programs contribute knowledge about smoking services, nutritional programs and the development of LTC.</w:t>
      </w:r>
    </w:p>
    <w:p w14:paraId="4734A185" w14:textId="77777777" w:rsidR="006E416C" w:rsidRPr="00DA480F" w:rsidRDefault="00DE04F7" w:rsidP="00965F48">
      <w:pPr>
        <w:pStyle w:val="Heading1"/>
        <w:rPr>
          <w:b w:val="0"/>
          <w:color w:val="000000" w:themeColor="text1"/>
        </w:rPr>
      </w:pPr>
      <w:bookmarkStart w:id="16" w:name="_Toc234850881"/>
      <w:r w:rsidRPr="00DA480F">
        <w:rPr>
          <w:color w:val="000000" w:themeColor="text1"/>
        </w:rPr>
        <w:t>5. Political he</w:t>
      </w:r>
      <w:r w:rsidR="0082503F" w:rsidRPr="00DA480F">
        <w:rPr>
          <w:b w:val="0"/>
          <w:color w:val="000000" w:themeColor="text1"/>
        </w:rPr>
        <w:t>alth and social care agendas</w:t>
      </w:r>
      <w:bookmarkEnd w:id="16"/>
    </w:p>
    <w:p w14:paraId="4925417C" w14:textId="77777777" w:rsidR="006E416C" w:rsidRPr="00DA480F" w:rsidRDefault="00DE04F7" w:rsidP="00965F48">
      <w:pPr>
        <w:pStyle w:val="Heading2"/>
        <w:rPr>
          <w:b w:val="0"/>
          <w:color w:val="000000" w:themeColor="text1"/>
        </w:rPr>
      </w:pPr>
      <w:bookmarkStart w:id="17" w:name="_Toc234850882"/>
      <w:r w:rsidRPr="00DA480F">
        <w:rPr>
          <w:color w:val="000000" w:themeColor="text1"/>
        </w:rPr>
        <w:t>5.1 National policies</w:t>
      </w:r>
      <w:bookmarkEnd w:id="17"/>
      <w:r w:rsidRPr="00DA480F">
        <w:rPr>
          <w:color w:val="000000" w:themeColor="text1"/>
        </w:rPr>
        <w:t xml:space="preserve"> </w:t>
      </w:r>
    </w:p>
    <w:p w14:paraId="354E078B"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Diabetes management in the UK has been influenced by national and social care policies. The primary objective of this national policy is to detect early, improve prevention and patient outcomes. Diabetes is one of the most effective </w:t>
      </w:r>
      <w:r w:rsidRPr="00DA480F">
        <w:rPr>
          <w:i/>
          <w:iCs/>
          <w:color w:val="000000" w:themeColor="text1"/>
          <w:sz w:val="24"/>
          <w:szCs w:val="24"/>
        </w:rPr>
        <w:t>“Long term conditions”,</w:t>
      </w:r>
      <w:r w:rsidRPr="00DA480F">
        <w:rPr>
          <w:color w:val="000000" w:themeColor="text1"/>
          <w:sz w:val="24"/>
          <w:szCs w:val="24"/>
        </w:rPr>
        <w:t xml:space="preserve"> which needs strategic priorities within NHS and government policy. The national policy of diabetes management is described in the "NHS Long Term Plan". The national strategy improves diabetes care and </w:t>
      </w:r>
      <w:proofErr w:type="spellStart"/>
      <w:r w:rsidRPr="00DA480F">
        <w:rPr>
          <w:color w:val="000000" w:themeColor="text1"/>
          <w:sz w:val="24"/>
          <w:szCs w:val="24"/>
        </w:rPr>
        <w:t>prioritises</w:t>
      </w:r>
      <w:proofErr w:type="spellEnd"/>
      <w:r w:rsidRPr="00DA480F">
        <w:rPr>
          <w:color w:val="000000" w:themeColor="text1"/>
          <w:sz w:val="24"/>
          <w:szCs w:val="24"/>
        </w:rPr>
        <w:t xml:space="preserve"> reducing obesity (</w:t>
      </w:r>
      <w:proofErr w:type="spellStart"/>
      <w:r w:rsidRPr="00DA480F">
        <w:rPr>
          <w:color w:val="000000" w:themeColor="text1"/>
          <w:sz w:val="24"/>
          <w:szCs w:val="24"/>
        </w:rPr>
        <w:t>Koning</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2023). Apart from that, </w:t>
      </w:r>
      <w:r w:rsidRPr="00DA480F">
        <w:rPr>
          <w:i/>
          <w:iCs/>
          <w:color w:val="000000" w:themeColor="text1"/>
          <w:sz w:val="24"/>
          <w:szCs w:val="24"/>
        </w:rPr>
        <w:t>the "NHS diabetes prevention program"</w:t>
      </w:r>
      <w:r w:rsidRPr="00DA480F">
        <w:rPr>
          <w:color w:val="000000" w:themeColor="text1"/>
          <w:sz w:val="24"/>
          <w:szCs w:val="24"/>
        </w:rPr>
        <w:t xml:space="preserve"> also includes </w:t>
      </w:r>
      <w:r w:rsidRPr="00DA480F">
        <w:rPr>
          <w:color w:val="000000" w:themeColor="text1"/>
          <w:sz w:val="24"/>
          <w:szCs w:val="24"/>
        </w:rPr>
        <w:t xml:space="preserve">digital health care services and early identification of individuals with high risk Type 2 diabetes. Meanwhile, the plan is promoted by the </w:t>
      </w:r>
      <w:r w:rsidRPr="00DA480F">
        <w:rPr>
          <w:b/>
          <w:bCs/>
          <w:i/>
          <w:iCs/>
          <w:color w:val="000000" w:themeColor="text1"/>
          <w:sz w:val="24"/>
          <w:szCs w:val="24"/>
        </w:rPr>
        <w:t>“Integrated care system”</w:t>
      </w:r>
      <w:r w:rsidRPr="00DA480F">
        <w:rPr>
          <w:color w:val="000000" w:themeColor="text1"/>
          <w:sz w:val="24"/>
          <w:szCs w:val="24"/>
        </w:rPr>
        <w:t xml:space="preserve"> (ICSs) (Fuse </w:t>
      </w:r>
      <w:r w:rsidRPr="00DA480F">
        <w:rPr>
          <w:i/>
          <w:iCs/>
          <w:color w:val="000000" w:themeColor="text1"/>
          <w:sz w:val="24"/>
          <w:szCs w:val="24"/>
        </w:rPr>
        <w:t>et al.,</w:t>
      </w:r>
      <w:r w:rsidRPr="00DA480F">
        <w:rPr>
          <w:color w:val="000000" w:themeColor="text1"/>
          <w:sz w:val="24"/>
          <w:szCs w:val="24"/>
        </w:rPr>
        <w:t xml:space="preserve"> 2024).</w:t>
      </w:r>
      <w:r w:rsidRPr="00DA480F">
        <w:rPr>
          <w:i/>
          <w:iCs/>
          <w:color w:val="000000" w:themeColor="text1"/>
          <w:sz w:val="24"/>
          <w:szCs w:val="24"/>
        </w:rPr>
        <w:t xml:space="preserve"> "NHS Long Term Plan"</w:t>
      </w:r>
      <w:r w:rsidRPr="00DA480F">
        <w:rPr>
          <w:color w:val="000000" w:themeColor="text1"/>
          <w:sz w:val="24"/>
          <w:szCs w:val="24"/>
        </w:rPr>
        <w:t xml:space="preserve"> supports sustainable long-term diabetes management by reducing hospital admissions. Besides that, NICE promotes evidence-based guidelines which cover diagnosis, lifestyle intervention, pharmacological management and cardiovascular risk reduction (</w:t>
      </w:r>
      <w:proofErr w:type="spellStart"/>
      <w:r w:rsidRPr="00DA480F">
        <w:rPr>
          <w:color w:val="000000" w:themeColor="text1"/>
          <w:sz w:val="24"/>
          <w:szCs w:val="24"/>
        </w:rPr>
        <w:t>Albarqouni</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2022). The guidelines of NICE recommend therapy such as SGLT2 and GLP-1 receptors. </w:t>
      </w:r>
    </w:p>
    <w:p w14:paraId="0D841CA4"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The "Integrated care system" (ICSs) makes partnerships with </w:t>
      </w:r>
      <w:proofErr w:type="spellStart"/>
      <w:r w:rsidRPr="00DA480F">
        <w:rPr>
          <w:color w:val="000000" w:themeColor="text1"/>
          <w:sz w:val="24"/>
          <w:szCs w:val="24"/>
        </w:rPr>
        <w:t>organisations</w:t>
      </w:r>
      <w:proofErr w:type="spellEnd"/>
      <w:r w:rsidRPr="00DA480F">
        <w:rPr>
          <w:color w:val="000000" w:themeColor="text1"/>
          <w:sz w:val="24"/>
          <w:szCs w:val="24"/>
        </w:rPr>
        <w:t xml:space="preserve"> to deliver health and care services. In terms of the national level, </w:t>
      </w:r>
      <w:r w:rsidRPr="00DA480F">
        <w:rPr>
          <w:b/>
          <w:bCs/>
          <w:i/>
          <w:iCs/>
          <w:color w:val="000000" w:themeColor="text1"/>
          <w:sz w:val="24"/>
          <w:szCs w:val="24"/>
        </w:rPr>
        <w:t>“Health and Care Act 2022”</w:t>
      </w:r>
      <w:r w:rsidRPr="00DA480F">
        <w:rPr>
          <w:color w:val="000000" w:themeColor="text1"/>
          <w:sz w:val="24"/>
          <w:szCs w:val="24"/>
        </w:rPr>
        <w:t xml:space="preserve"> has been strengthened between local authorities, community and healthcare providers through ICSs (</w:t>
      </w:r>
      <w:proofErr w:type="spellStart"/>
      <w:r w:rsidRPr="00DA480F">
        <w:rPr>
          <w:color w:val="000000" w:themeColor="text1"/>
          <w:sz w:val="24"/>
          <w:szCs w:val="24"/>
        </w:rPr>
        <w:t>Lalani</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2025). Meanwhile, legislation motivates coordinated service delivery. </w:t>
      </w:r>
    </w:p>
    <w:p w14:paraId="204B7B73" w14:textId="77777777" w:rsidR="006E416C" w:rsidRPr="00DA480F" w:rsidRDefault="00DE04F7" w:rsidP="00965F48">
      <w:pPr>
        <w:pStyle w:val="Heading2"/>
        <w:rPr>
          <w:b w:val="0"/>
          <w:color w:val="000000" w:themeColor="text1"/>
        </w:rPr>
      </w:pPr>
      <w:bookmarkStart w:id="18" w:name="_Toc234850883"/>
      <w:r w:rsidRPr="00DA480F">
        <w:rPr>
          <w:color w:val="000000" w:themeColor="text1"/>
        </w:rPr>
        <w:t>5.2 Local initiatives</w:t>
      </w:r>
      <w:bookmarkEnd w:id="18"/>
      <w:r w:rsidRPr="00DA480F">
        <w:rPr>
          <w:color w:val="000000" w:themeColor="text1"/>
        </w:rPr>
        <w:t xml:space="preserve"> </w:t>
      </w:r>
    </w:p>
    <w:p w14:paraId="0ACBA347"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Local authorities in the ICS area are responsible for social care and public health functions. ICSs, NHS Trusts, and </w:t>
      </w:r>
      <w:r w:rsidRPr="00DA480F">
        <w:rPr>
          <w:i/>
          <w:iCs/>
          <w:color w:val="000000" w:themeColor="text1"/>
          <w:sz w:val="24"/>
          <w:szCs w:val="24"/>
        </w:rPr>
        <w:t>“Primary Care network”</w:t>
      </w:r>
      <w:r w:rsidRPr="00DA480F">
        <w:rPr>
          <w:color w:val="000000" w:themeColor="text1"/>
          <w:sz w:val="24"/>
          <w:szCs w:val="24"/>
        </w:rPr>
        <w:t xml:space="preserve"> jointly implement diabetes prevention. Local initiative is the primary factor where PCNs play important roles to improve multidisciplinary teams such as specialist nurse, GP, pharmacist and dietician (Sinclair </w:t>
      </w:r>
      <w:r w:rsidRPr="00DA480F">
        <w:rPr>
          <w:i/>
          <w:iCs/>
          <w:color w:val="000000" w:themeColor="text1"/>
          <w:sz w:val="24"/>
          <w:szCs w:val="24"/>
        </w:rPr>
        <w:t xml:space="preserve">et </w:t>
      </w:r>
      <w:r w:rsidRPr="00DA480F">
        <w:rPr>
          <w:i/>
          <w:iCs/>
          <w:color w:val="000000" w:themeColor="text1"/>
          <w:sz w:val="24"/>
          <w:szCs w:val="24"/>
        </w:rPr>
        <w:lastRenderedPageBreak/>
        <w:t>al.,</w:t>
      </w:r>
      <w:r w:rsidRPr="00DA480F">
        <w:rPr>
          <w:color w:val="000000" w:themeColor="text1"/>
          <w:sz w:val="24"/>
          <w:szCs w:val="24"/>
        </w:rPr>
        <w:t xml:space="preserve"> 2025). The development of ICSs has strengthened collaboration between voluntary </w:t>
      </w:r>
      <w:proofErr w:type="spellStart"/>
      <w:r w:rsidRPr="00DA480F">
        <w:rPr>
          <w:color w:val="000000" w:themeColor="text1"/>
          <w:sz w:val="24"/>
          <w:szCs w:val="24"/>
        </w:rPr>
        <w:t>organisations</w:t>
      </w:r>
      <w:proofErr w:type="spellEnd"/>
      <w:r w:rsidRPr="00DA480F">
        <w:rPr>
          <w:color w:val="000000" w:themeColor="text1"/>
          <w:sz w:val="24"/>
          <w:szCs w:val="24"/>
        </w:rPr>
        <w:t xml:space="preserve"> and the NHS. The primary role of the local initiative is HbA1c monitoring, foot examination, blood pressure management, kidney monitoring and retinal screening. Apart from that, DAFNA and DESMOND are the education programs which improve </w:t>
      </w:r>
      <w:proofErr w:type="spellStart"/>
      <w:r w:rsidRPr="00DA480F">
        <w:rPr>
          <w:color w:val="000000" w:themeColor="text1"/>
          <w:sz w:val="24"/>
          <w:szCs w:val="24"/>
        </w:rPr>
        <w:t>behaviour</w:t>
      </w:r>
      <w:proofErr w:type="spellEnd"/>
      <w:r w:rsidRPr="00DA480F">
        <w:rPr>
          <w:color w:val="000000" w:themeColor="text1"/>
          <w:sz w:val="24"/>
          <w:szCs w:val="24"/>
        </w:rPr>
        <w:t xml:space="preserve"> change and health literacy. Hence, local authorities target smoking reduction, physical activity and healthy eating </w:t>
      </w:r>
      <w:proofErr w:type="spellStart"/>
      <w:r w:rsidRPr="00DA480F">
        <w:rPr>
          <w:color w:val="000000" w:themeColor="text1"/>
          <w:sz w:val="24"/>
          <w:szCs w:val="24"/>
        </w:rPr>
        <w:t>behaviour</w:t>
      </w:r>
      <w:proofErr w:type="spellEnd"/>
      <w:r w:rsidRPr="00DA480F">
        <w:rPr>
          <w:color w:val="000000" w:themeColor="text1"/>
          <w:sz w:val="24"/>
          <w:szCs w:val="24"/>
        </w:rPr>
        <w:t xml:space="preserve">. </w:t>
      </w:r>
    </w:p>
    <w:p w14:paraId="41438C9F" w14:textId="77777777" w:rsidR="006E416C" w:rsidRPr="00DA480F" w:rsidRDefault="00DE04F7" w:rsidP="00965F48">
      <w:pPr>
        <w:pStyle w:val="Heading2"/>
        <w:rPr>
          <w:color w:val="000000" w:themeColor="text1"/>
        </w:rPr>
      </w:pPr>
      <w:bookmarkStart w:id="19" w:name="_Toc234850884"/>
      <w:r w:rsidRPr="00DA480F">
        <w:rPr>
          <w:color w:val="000000" w:themeColor="text1"/>
        </w:rPr>
        <w:t>5.3 Critical evolution of policy implementation</w:t>
      </w:r>
      <w:bookmarkEnd w:id="19"/>
      <w:r w:rsidRPr="00DA480F">
        <w:rPr>
          <w:color w:val="000000" w:themeColor="text1"/>
        </w:rPr>
        <w:t xml:space="preserve"> </w:t>
      </w:r>
    </w:p>
    <w:p w14:paraId="57768195"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drawing>
          <wp:inline distT="114300" distB="114300" distL="114300" distR="114300" wp14:anchorId="4DECD5F7" wp14:editId="11D948C3">
            <wp:extent cx="2419350" cy="22288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3"/>
                    <a:stretch>
                      <a:fillRect/>
                    </a:stretch>
                  </pic:blipFill>
                  <pic:spPr>
                    <a:xfrm>
                      <a:off x="0" y="0"/>
                      <a:ext cx="2419640" cy="2229117"/>
                    </a:xfrm>
                    <a:prstGeom prst="rect">
                      <a:avLst/>
                    </a:prstGeom>
                  </pic:spPr>
                </pic:pic>
              </a:graphicData>
            </a:graphic>
          </wp:inline>
        </w:drawing>
      </w:r>
    </w:p>
    <w:p w14:paraId="78561874"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6</w:t>
      </w:r>
      <w:r w:rsidRPr="00DA480F">
        <w:rPr>
          <w:b/>
          <w:bCs/>
          <w:color w:val="000000" w:themeColor="text1"/>
          <w:sz w:val="24"/>
          <w:szCs w:val="24"/>
        </w:rPr>
        <w:t>: Flowchart of the diagnosis of T2DM</w:t>
      </w:r>
    </w:p>
    <w:p w14:paraId="19F5067D"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 xml:space="preserve">(Source: </w:t>
      </w:r>
      <w:proofErr w:type="spellStart"/>
      <w:r w:rsidRPr="00DA480F">
        <w:rPr>
          <w:color w:val="000000" w:themeColor="text1"/>
          <w:sz w:val="24"/>
          <w:szCs w:val="24"/>
        </w:rPr>
        <w:t>Swlimo</w:t>
      </w:r>
      <w:proofErr w:type="spellEnd"/>
      <w:r w:rsidRPr="00DA480F">
        <w:rPr>
          <w:color w:val="000000" w:themeColor="text1"/>
          <w:sz w:val="24"/>
          <w:szCs w:val="24"/>
        </w:rPr>
        <w:t>, 2025)</w:t>
      </w:r>
    </w:p>
    <w:p w14:paraId="6806B5E9" w14:textId="77777777" w:rsidR="006E416C" w:rsidRPr="00DA480F" w:rsidRDefault="00DE04F7">
      <w:pPr>
        <w:spacing w:line="360" w:lineRule="auto"/>
        <w:jc w:val="both"/>
        <w:rPr>
          <w:color w:val="000000" w:themeColor="text1"/>
          <w:sz w:val="24"/>
          <w:szCs w:val="24"/>
        </w:rPr>
      </w:pPr>
      <w:proofErr w:type="spellStart"/>
      <w:r w:rsidRPr="00DA480F">
        <w:rPr>
          <w:color w:val="000000" w:themeColor="text1"/>
          <w:sz w:val="24"/>
          <w:szCs w:val="24"/>
        </w:rPr>
        <w:t>Analysing</w:t>
      </w:r>
      <w:proofErr w:type="spellEnd"/>
      <w:r w:rsidRPr="00DA480F">
        <w:rPr>
          <w:color w:val="000000" w:themeColor="text1"/>
          <w:sz w:val="24"/>
          <w:szCs w:val="24"/>
        </w:rPr>
        <w:t xml:space="preserve"> local and national policies of the UK, the primary success of this LTC shifted towards </w:t>
      </w:r>
      <w:r w:rsidRPr="00DA480F">
        <w:rPr>
          <w:i/>
          <w:iCs/>
          <w:color w:val="000000" w:themeColor="text1"/>
          <w:sz w:val="24"/>
          <w:szCs w:val="24"/>
        </w:rPr>
        <w:t xml:space="preserve">“Person </w:t>
      </w:r>
      <w:proofErr w:type="spellStart"/>
      <w:r w:rsidRPr="00DA480F">
        <w:rPr>
          <w:i/>
          <w:iCs/>
          <w:color w:val="000000" w:themeColor="text1"/>
          <w:sz w:val="24"/>
          <w:szCs w:val="24"/>
        </w:rPr>
        <w:t>centred</w:t>
      </w:r>
      <w:proofErr w:type="spellEnd"/>
      <w:r w:rsidRPr="00DA480F">
        <w:rPr>
          <w:i/>
          <w:iCs/>
          <w:color w:val="000000" w:themeColor="text1"/>
          <w:sz w:val="24"/>
          <w:szCs w:val="24"/>
        </w:rPr>
        <w:t xml:space="preserve"> and integrated care”</w:t>
      </w:r>
      <w:r w:rsidRPr="00DA480F">
        <w:rPr>
          <w:color w:val="000000" w:themeColor="text1"/>
          <w:sz w:val="24"/>
          <w:szCs w:val="24"/>
        </w:rPr>
        <w:t xml:space="preserve">. It is noted that national policy has successfully promoted shared decision making, effective education and multi-disciplinary coordination. The program, like the NHS diabetes prevention </w:t>
      </w:r>
      <w:r w:rsidRPr="00DA480F">
        <w:rPr>
          <w:color w:val="000000" w:themeColor="text1"/>
          <w:sz w:val="24"/>
          <w:szCs w:val="24"/>
        </w:rPr>
        <w:t>program, also reduces pre diabetes to Type 2 diabetes. The adoption of continuous glucose monitoring technology has improved glycemic control. In spite of implementation, limited consultation time, constant financial pressure and workforce shortage affect the quality of care (Martin</w:t>
      </w:r>
      <w:r w:rsidRPr="00DA480F">
        <w:rPr>
          <w:i/>
          <w:iCs/>
          <w:color w:val="000000" w:themeColor="text1"/>
          <w:sz w:val="24"/>
          <w:szCs w:val="24"/>
        </w:rPr>
        <w:t xml:space="preserve"> et al.,</w:t>
      </w:r>
      <w:r w:rsidRPr="00DA480F">
        <w:rPr>
          <w:color w:val="000000" w:themeColor="text1"/>
          <w:sz w:val="24"/>
          <w:szCs w:val="24"/>
        </w:rPr>
        <w:t xml:space="preserve"> 2024). According to NICE guidelines, NHS </w:t>
      </w:r>
      <w:proofErr w:type="spellStart"/>
      <w:r w:rsidRPr="00DA480F">
        <w:rPr>
          <w:color w:val="000000" w:themeColor="text1"/>
          <w:sz w:val="24"/>
          <w:szCs w:val="24"/>
        </w:rPr>
        <w:t>organisations</w:t>
      </w:r>
      <w:proofErr w:type="spellEnd"/>
      <w:r w:rsidRPr="00DA480F">
        <w:rPr>
          <w:color w:val="000000" w:themeColor="text1"/>
          <w:sz w:val="24"/>
          <w:szCs w:val="24"/>
        </w:rPr>
        <w:t xml:space="preserve"> have the capacity to implement new treatments. In contrast, health inequalities are a current challenge that affects individuals from socio-economically deprived backgrounds. Ethnic and less socio economic individuals face various problems related to language, culture, technology and healthcare access. Hence, successful development depends on strong policy implementation, which promotes </w:t>
      </w:r>
      <w:r w:rsidR="000B3839" w:rsidRPr="00DA480F">
        <w:rPr>
          <w:color w:val="000000" w:themeColor="text1"/>
          <w:sz w:val="24"/>
          <w:szCs w:val="24"/>
        </w:rPr>
        <w:t>self-management</w:t>
      </w:r>
      <w:r w:rsidRPr="00DA480F">
        <w:rPr>
          <w:color w:val="000000" w:themeColor="text1"/>
          <w:sz w:val="24"/>
          <w:szCs w:val="24"/>
        </w:rPr>
        <w:t xml:space="preserve">. </w:t>
      </w:r>
    </w:p>
    <w:p w14:paraId="647D96F1" w14:textId="77777777" w:rsidR="006E416C" w:rsidRPr="00DA480F" w:rsidRDefault="00DE04F7" w:rsidP="00965F48">
      <w:pPr>
        <w:pStyle w:val="Heading1"/>
        <w:rPr>
          <w:b w:val="0"/>
          <w:color w:val="000000" w:themeColor="text1"/>
        </w:rPr>
      </w:pPr>
      <w:bookmarkStart w:id="20" w:name="_Toc234850885"/>
      <w:r w:rsidRPr="00DA480F">
        <w:rPr>
          <w:color w:val="000000" w:themeColor="text1"/>
        </w:rPr>
        <w:t xml:space="preserve">6. Recommendation for </w:t>
      </w:r>
      <w:r w:rsidRPr="00302675">
        <w:rPr>
          <w:color w:val="000000" w:themeColor="text1"/>
        </w:rPr>
        <w:t>i</w:t>
      </w:r>
      <w:r w:rsidR="000B3839" w:rsidRPr="00302675">
        <w:rPr>
          <w:color w:val="000000" w:themeColor="text1"/>
        </w:rPr>
        <w:t xml:space="preserve">mproving </w:t>
      </w:r>
      <w:proofErr w:type="spellStart"/>
      <w:r w:rsidR="000B3839" w:rsidRPr="00302675">
        <w:rPr>
          <w:color w:val="000000" w:themeColor="text1"/>
        </w:rPr>
        <w:t>person-centred</w:t>
      </w:r>
      <w:proofErr w:type="spellEnd"/>
      <w:r w:rsidR="000B3839" w:rsidRPr="00302675">
        <w:rPr>
          <w:color w:val="000000" w:themeColor="text1"/>
        </w:rPr>
        <w:t xml:space="preserve"> care</w:t>
      </w:r>
      <w:bookmarkEnd w:id="20"/>
    </w:p>
    <w:p w14:paraId="41147996" w14:textId="77777777" w:rsidR="006E416C" w:rsidRPr="00DA480F" w:rsidRDefault="00DE04F7" w:rsidP="00965F48">
      <w:pPr>
        <w:pStyle w:val="Heading2"/>
        <w:rPr>
          <w:b w:val="0"/>
          <w:color w:val="000000" w:themeColor="text1"/>
        </w:rPr>
      </w:pPr>
      <w:bookmarkStart w:id="21" w:name="_Toc234850886"/>
      <w:r w:rsidRPr="00DA480F">
        <w:rPr>
          <w:color w:val="000000" w:themeColor="text1"/>
        </w:rPr>
        <w:t xml:space="preserve">6.1 </w:t>
      </w:r>
      <w:proofErr w:type="spellStart"/>
      <w:r w:rsidRPr="00DA480F">
        <w:rPr>
          <w:color w:val="000000" w:themeColor="text1"/>
        </w:rPr>
        <w:t>Person-centred</w:t>
      </w:r>
      <w:proofErr w:type="spellEnd"/>
      <w:r w:rsidRPr="00DA480F">
        <w:rPr>
          <w:color w:val="000000" w:themeColor="text1"/>
        </w:rPr>
        <w:t xml:space="preserve"> care</w:t>
      </w:r>
      <w:bookmarkEnd w:id="21"/>
    </w:p>
    <w:p w14:paraId="498947C2" w14:textId="77777777" w:rsidR="006E416C" w:rsidRPr="00DA480F" w:rsidRDefault="00DE04F7">
      <w:pPr>
        <w:spacing w:line="360" w:lineRule="auto"/>
        <w:jc w:val="both"/>
        <w:rPr>
          <w:color w:val="000000" w:themeColor="text1"/>
          <w:sz w:val="24"/>
          <w:szCs w:val="24"/>
        </w:rPr>
      </w:pPr>
      <w:proofErr w:type="spellStart"/>
      <w:r w:rsidRPr="00DA480F">
        <w:rPr>
          <w:color w:val="000000" w:themeColor="text1"/>
          <w:sz w:val="24"/>
          <w:szCs w:val="24"/>
        </w:rPr>
        <w:t>Person-centred</w:t>
      </w:r>
      <w:proofErr w:type="spellEnd"/>
      <w:r w:rsidRPr="00DA480F">
        <w:rPr>
          <w:color w:val="000000" w:themeColor="text1"/>
          <w:sz w:val="24"/>
          <w:szCs w:val="24"/>
        </w:rPr>
        <w:t xml:space="preserve"> care is an effective approach for diabetes management that ensures individuals improve their healthcare management. Healthcare professionals accept a shared decision making approach based on the patient's literacy background, cultural background and lifestyle preferences (</w:t>
      </w:r>
      <w:proofErr w:type="spellStart"/>
      <w:r w:rsidRPr="00DA480F">
        <w:rPr>
          <w:color w:val="000000" w:themeColor="text1"/>
          <w:sz w:val="24"/>
          <w:szCs w:val="24"/>
        </w:rPr>
        <w:t>Peimani</w:t>
      </w:r>
      <w:proofErr w:type="spellEnd"/>
      <w:r w:rsidRPr="00DA480F">
        <w:rPr>
          <w:color w:val="000000" w:themeColor="text1"/>
          <w:sz w:val="24"/>
          <w:szCs w:val="24"/>
        </w:rPr>
        <w:t xml:space="preserve"> </w:t>
      </w:r>
      <w:r w:rsidRPr="00DA480F">
        <w:rPr>
          <w:i/>
          <w:iCs/>
          <w:color w:val="000000" w:themeColor="text1"/>
          <w:sz w:val="24"/>
          <w:szCs w:val="24"/>
        </w:rPr>
        <w:t xml:space="preserve">et al., </w:t>
      </w:r>
      <w:r w:rsidRPr="00DA480F">
        <w:rPr>
          <w:color w:val="000000" w:themeColor="text1"/>
          <w:sz w:val="24"/>
          <w:szCs w:val="24"/>
        </w:rPr>
        <w:t xml:space="preserve">2025). A person </w:t>
      </w:r>
      <w:proofErr w:type="spellStart"/>
      <w:r w:rsidRPr="00DA480F">
        <w:rPr>
          <w:color w:val="000000" w:themeColor="text1"/>
          <w:sz w:val="24"/>
          <w:szCs w:val="24"/>
        </w:rPr>
        <w:t>centred</w:t>
      </w:r>
      <w:proofErr w:type="spellEnd"/>
      <w:r w:rsidRPr="00DA480F">
        <w:rPr>
          <w:color w:val="000000" w:themeColor="text1"/>
          <w:sz w:val="24"/>
          <w:szCs w:val="24"/>
        </w:rPr>
        <w:t xml:space="preserve"> plan should follow the NHS long term plan and NICE guidelines. The care needs communication </w:t>
      </w:r>
      <w:r w:rsidRPr="00DA480F">
        <w:rPr>
          <w:color w:val="000000" w:themeColor="text1"/>
          <w:sz w:val="24"/>
          <w:szCs w:val="24"/>
        </w:rPr>
        <w:lastRenderedPageBreak/>
        <w:t xml:space="preserve">with a mainly diverse population including the black ethnic and South Asian community. Psychological assessment routine should be reviewed for the early detection of anxiety, distress and depression. </w:t>
      </w:r>
    </w:p>
    <w:p w14:paraId="3292B645" w14:textId="77777777" w:rsidR="006E416C" w:rsidRPr="00DA480F" w:rsidRDefault="00DE04F7">
      <w:pPr>
        <w:spacing w:line="360" w:lineRule="auto"/>
        <w:jc w:val="center"/>
        <w:rPr>
          <w:color w:val="000000" w:themeColor="text1"/>
          <w:sz w:val="24"/>
          <w:szCs w:val="24"/>
        </w:rPr>
      </w:pPr>
      <w:r w:rsidRPr="00DA480F">
        <w:rPr>
          <w:noProof/>
          <w:color w:val="000000" w:themeColor="text1"/>
          <w:sz w:val="24"/>
          <w:szCs w:val="24"/>
          <w:lang w:val="en-IN"/>
        </w:rPr>
        <w:drawing>
          <wp:inline distT="114300" distB="114300" distL="114300" distR="114300" wp14:anchorId="57C9271F" wp14:editId="5AEEB8A3">
            <wp:extent cx="2400300" cy="2066925"/>
            <wp:effectExtent l="0" t="0" r="0" b="9525"/>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24"/>
                    <a:stretch>
                      <a:fillRect/>
                    </a:stretch>
                  </pic:blipFill>
                  <pic:spPr>
                    <a:xfrm>
                      <a:off x="0" y="0"/>
                      <a:ext cx="2400300" cy="2066925"/>
                    </a:xfrm>
                    <a:prstGeom prst="rect">
                      <a:avLst/>
                    </a:prstGeom>
                  </pic:spPr>
                </pic:pic>
              </a:graphicData>
            </a:graphic>
          </wp:inline>
        </w:drawing>
      </w:r>
    </w:p>
    <w:p w14:paraId="416731E9" w14:textId="77777777" w:rsidR="006E416C" w:rsidRPr="00DA480F" w:rsidRDefault="00DE04F7">
      <w:pPr>
        <w:spacing w:line="360" w:lineRule="auto"/>
        <w:jc w:val="center"/>
        <w:rPr>
          <w:b/>
          <w:bCs/>
          <w:color w:val="000000" w:themeColor="text1"/>
          <w:sz w:val="24"/>
          <w:szCs w:val="24"/>
        </w:rPr>
      </w:pPr>
      <w:r w:rsidRPr="00DA480F">
        <w:rPr>
          <w:b/>
          <w:bCs/>
          <w:color w:val="000000" w:themeColor="text1"/>
          <w:sz w:val="24"/>
          <w:szCs w:val="24"/>
        </w:rPr>
        <w:t>Figure</w:t>
      </w:r>
      <w:r w:rsidR="000B3839" w:rsidRPr="00DA480F">
        <w:rPr>
          <w:b/>
          <w:bCs/>
          <w:color w:val="000000" w:themeColor="text1"/>
          <w:sz w:val="24"/>
          <w:szCs w:val="24"/>
        </w:rPr>
        <w:t xml:space="preserve"> 7</w:t>
      </w:r>
      <w:r w:rsidRPr="00DA480F">
        <w:rPr>
          <w:b/>
          <w:bCs/>
          <w:color w:val="000000" w:themeColor="text1"/>
          <w:sz w:val="24"/>
          <w:szCs w:val="24"/>
        </w:rPr>
        <w:t xml:space="preserve">: Type 2 diabetes guidelines </w:t>
      </w:r>
    </w:p>
    <w:p w14:paraId="2EF27E01" w14:textId="77777777" w:rsidR="006E416C" w:rsidRPr="00DA480F" w:rsidRDefault="00DE04F7">
      <w:pPr>
        <w:spacing w:line="360" w:lineRule="auto"/>
        <w:jc w:val="center"/>
        <w:rPr>
          <w:color w:val="000000" w:themeColor="text1"/>
          <w:sz w:val="24"/>
          <w:szCs w:val="24"/>
        </w:rPr>
      </w:pPr>
      <w:r w:rsidRPr="00DA480F">
        <w:rPr>
          <w:color w:val="000000" w:themeColor="text1"/>
          <w:sz w:val="24"/>
          <w:szCs w:val="24"/>
        </w:rPr>
        <w:t>(Source: Nhs.uk, 2026)</w:t>
      </w:r>
    </w:p>
    <w:p w14:paraId="27D8B558" w14:textId="77777777" w:rsidR="006E416C" w:rsidRPr="00DA480F" w:rsidRDefault="00DE04F7" w:rsidP="00965F48">
      <w:pPr>
        <w:pStyle w:val="Heading2"/>
        <w:rPr>
          <w:b w:val="0"/>
          <w:color w:val="000000" w:themeColor="text1"/>
        </w:rPr>
      </w:pPr>
      <w:bookmarkStart w:id="22" w:name="_Toc234850887"/>
      <w:r w:rsidRPr="00DA480F">
        <w:rPr>
          <w:color w:val="000000" w:themeColor="text1"/>
        </w:rPr>
        <w:t>6.2 Self-management support</w:t>
      </w:r>
      <w:bookmarkEnd w:id="22"/>
    </w:p>
    <w:p w14:paraId="3FB1C7A9"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Successful diabetes management depends on an individual's ability to </w:t>
      </w:r>
      <w:r w:rsidR="000B3839" w:rsidRPr="00DA480F">
        <w:rPr>
          <w:color w:val="000000" w:themeColor="text1"/>
          <w:sz w:val="24"/>
          <w:szCs w:val="24"/>
        </w:rPr>
        <w:t>self-manage</w:t>
      </w:r>
      <w:r w:rsidRPr="00DA480F">
        <w:rPr>
          <w:color w:val="000000" w:themeColor="text1"/>
          <w:sz w:val="24"/>
          <w:szCs w:val="24"/>
        </w:rPr>
        <w:t xml:space="preserve">. </w:t>
      </w:r>
      <w:r w:rsidR="000B3839" w:rsidRPr="00DA480F">
        <w:rPr>
          <w:color w:val="000000" w:themeColor="text1"/>
          <w:sz w:val="24"/>
          <w:szCs w:val="24"/>
        </w:rPr>
        <w:t>Self-management</w:t>
      </w:r>
      <w:r w:rsidRPr="00DA480F">
        <w:rPr>
          <w:color w:val="000000" w:themeColor="text1"/>
          <w:sz w:val="24"/>
          <w:szCs w:val="24"/>
        </w:rPr>
        <w:t xml:space="preserve"> supports priority on continuous understanding of healthy eating, physical activities, blood glucose monitor and complication prevention (Woodward </w:t>
      </w:r>
      <w:r w:rsidRPr="00DA480F">
        <w:rPr>
          <w:i/>
          <w:iCs/>
          <w:color w:val="000000" w:themeColor="text1"/>
          <w:sz w:val="24"/>
          <w:szCs w:val="24"/>
        </w:rPr>
        <w:t>et al.,</w:t>
      </w:r>
      <w:r w:rsidRPr="00DA480F">
        <w:rPr>
          <w:color w:val="000000" w:themeColor="text1"/>
          <w:sz w:val="24"/>
          <w:szCs w:val="24"/>
        </w:rPr>
        <w:t xml:space="preserve"> 2024). Evidence based programs such as DESMOND and DAFNE offer consistency across all the NHS regions. Apart from that, digital technologies such as continuous glucose monitoring levels, remote consultations and mobile health applications should be integrated for timely monitoring and feedback collection. Digital technology provides valuable opportunities for </w:t>
      </w:r>
      <w:r w:rsidR="000B3839" w:rsidRPr="00DA480F">
        <w:rPr>
          <w:color w:val="000000" w:themeColor="text1"/>
          <w:sz w:val="24"/>
          <w:szCs w:val="24"/>
        </w:rPr>
        <w:t>self-</w:t>
      </w:r>
      <w:r w:rsidR="000B3839" w:rsidRPr="00DA480F">
        <w:rPr>
          <w:color w:val="000000" w:themeColor="text1"/>
          <w:sz w:val="24"/>
          <w:szCs w:val="24"/>
        </w:rPr>
        <w:t>management</w:t>
      </w:r>
      <w:r w:rsidRPr="00DA480F">
        <w:rPr>
          <w:color w:val="000000" w:themeColor="text1"/>
          <w:sz w:val="24"/>
          <w:szCs w:val="24"/>
        </w:rPr>
        <w:t xml:space="preserve">. </w:t>
      </w:r>
      <w:r w:rsidR="000B3839" w:rsidRPr="00DA480F">
        <w:rPr>
          <w:color w:val="000000" w:themeColor="text1"/>
          <w:sz w:val="24"/>
          <w:szCs w:val="24"/>
        </w:rPr>
        <w:t>Self-management</w:t>
      </w:r>
      <w:r w:rsidRPr="00DA480F">
        <w:rPr>
          <w:color w:val="000000" w:themeColor="text1"/>
          <w:sz w:val="24"/>
          <w:szCs w:val="24"/>
        </w:rPr>
        <w:t xml:space="preserve"> includes ongoing education and motivational support for long-term planning. </w:t>
      </w:r>
    </w:p>
    <w:p w14:paraId="22457E4E" w14:textId="77777777" w:rsidR="006E416C" w:rsidRPr="00DA480F" w:rsidRDefault="00DE04F7" w:rsidP="00965F48">
      <w:pPr>
        <w:pStyle w:val="Heading2"/>
        <w:rPr>
          <w:b w:val="0"/>
          <w:color w:val="000000" w:themeColor="text1"/>
        </w:rPr>
      </w:pPr>
      <w:bookmarkStart w:id="23" w:name="_Toc234850888"/>
      <w:r w:rsidRPr="00DA480F">
        <w:rPr>
          <w:color w:val="000000" w:themeColor="text1"/>
        </w:rPr>
        <w:t>6.3 Multi-disciplinary team work</w:t>
      </w:r>
      <w:bookmarkEnd w:id="23"/>
      <w:r w:rsidRPr="00DA480F">
        <w:rPr>
          <w:color w:val="000000" w:themeColor="text1"/>
        </w:rPr>
        <w:t xml:space="preserve"> </w:t>
      </w:r>
    </w:p>
    <w:p w14:paraId="5F0B3CFE"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 xml:space="preserve">Multi-disciplinary approach should be included with different healthcare providers such as a dietitian, a pharmacist and an endocrinologist. A healthcare provider's approach can improve communication and reduce complications. ICSs provide important aspects to strengthen hospitals, primary care and public health </w:t>
      </w:r>
      <w:proofErr w:type="spellStart"/>
      <w:r w:rsidRPr="00DA480F">
        <w:rPr>
          <w:color w:val="000000" w:themeColor="text1"/>
          <w:sz w:val="24"/>
          <w:szCs w:val="24"/>
        </w:rPr>
        <w:t>organisations</w:t>
      </w:r>
      <w:proofErr w:type="spellEnd"/>
      <w:r w:rsidRPr="00DA480F">
        <w:rPr>
          <w:color w:val="000000" w:themeColor="text1"/>
          <w:sz w:val="24"/>
          <w:szCs w:val="24"/>
        </w:rPr>
        <w:t xml:space="preserve">. Besides that, the multidisciplinary team also facilitates treatment plans through improving communication and person </w:t>
      </w:r>
      <w:proofErr w:type="spellStart"/>
      <w:r w:rsidRPr="00DA480F">
        <w:rPr>
          <w:color w:val="000000" w:themeColor="text1"/>
          <w:sz w:val="24"/>
          <w:szCs w:val="24"/>
        </w:rPr>
        <w:t>centredness</w:t>
      </w:r>
      <w:proofErr w:type="spellEnd"/>
      <w:r w:rsidRPr="00DA480F">
        <w:rPr>
          <w:color w:val="000000" w:themeColor="text1"/>
          <w:sz w:val="24"/>
          <w:szCs w:val="24"/>
        </w:rPr>
        <w:t xml:space="preserve">. Ongoing professional education should be managed by healthcare professionals with skill and knowledge. Hence, multi-disciplinary teamwork is more efficient for diabetes care. </w:t>
      </w:r>
    </w:p>
    <w:p w14:paraId="4D2FC120" w14:textId="77777777" w:rsidR="006E416C" w:rsidRPr="00DA480F" w:rsidRDefault="00DE04F7" w:rsidP="00965F48">
      <w:pPr>
        <w:pStyle w:val="Heading2"/>
        <w:rPr>
          <w:b w:val="0"/>
          <w:color w:val="000000" w:themeColor="text1"/>
        </w:rPr>
      </w:pPr>
      <w:bookmarkStart w:id="24" w:name="_Toc234850889"/>
      <w:r w:rsidRPr="00DA480F">
        <w:rPr>
          <w:color w:val="000000" w:themeColor="text1"/>
        </w:rPr>
        <w:t>6.4 End-of-life care</w:t>
      </w:r>
      <w:bookmarkEnd w:id="24"/>
    </w:p>
    <w:p w14:paraId="3C10D532" w14:textId="77777777" w:rsidR="006E416C" w:rsidRPr="00DA480F" w:rsidRDefault="00DE04F7">
      <w:pPr>
        <w:spacing w:line="360" w:lineRule="auto"/>
        <w:jc w:val="both"/>
        <w:rPr>
          <w:color w:val="000000" w:themeColor="text1"/>
          <w:sz w:val="24"/>
          <w:szCs w:val="24"/>
        </w:rPr>
      </w:pPr>
      <w:r w:rsidRPr="00DA480F">
        <w:rPr>
          <w:color w:val="000000" w:themeColor="text1"/>
          <w:sz w:val="24"/>
          <w:szCs w:val="24"/>
        </w:rPr>
        <w:t>"End of Life Care" should implement a person centered approach with respect for patients' culture and values. Many individuals have suffered from diabetes for a long time. In this regard, the care plan focus should be on the quality of care. Healthcare professionals must incorporate future care planning and treatment goals (</w:t>
      </w:r>
      <w:proofErr w:type="spellStart"/>
      <w:r w:rsidRPr="00DA480F">
        <w:rPr>
          <w:color w:val="000000" w:themeColor="text1"/>
          <w:sz w:val="24"/>
          <w:szCs w:val="24"/>
        </w:rPr>
        <w:t>Seim</w:t>
      </w:r>
      <w:proofErr w:type="spellEnd"/>
      <w:r w:rsidRPr="00DA480F">
        <w:rPr>
          <w:color w:val="000000" w:themeColor="text1"/>
          <w:sz w:val="24"/>
          <w:szCs w:val="24"/>
        </w:rPr>
        <w:t xml:space="preserve"> </w:t>
      </w:r>
      <w:r w:rsidRPr="00DA480F">
        <w:rPr>
          <w:i/>
          <w:iCs/>
          <w:color w:val="000000" w:themeColor="text1"/>
          <w:sz w:val="24"/>
          <w:szCs w:val="24"/>
        </w:rPr>
        <w:t>et al.,</w:t>
      </w:r>
      <w:r w:rsidRPr="00DA480F">
        <w:rPr>
          <w:color w:val="000000" w:themeColor="text1"/>
          <w:sz w:val="24"/>
          <w:szCs w:val="24"/>
        </w:rPr>
        <w:t xml:space="preserve"> 2024). Blood glucose targets for individuals to </w:t>
      </w:r>
      <w:proofErr w:type="spellStart"/>
      <w:r w:rsidRPr="00DA480F">
        <w:rPr>
          <w:color w:val="000000" w:themeColor="text1"/>
          <w:sz w:val="24"/>
          <w:szCs w:val="24"/>
        </w:rPr>
        <w:t>minimise</w:t>
      </w:r>
      <w:proofErr w:type="spellEnd"/>
      <w:r w:rsidRPr="00DA480F">
        <w:rPr>
          <w:color w:val="000000" w:themeColor="text1"/>
          <w:sz w:val="24"/>
          <w:szCs w:val="24"/>
        </w:rPr>
        <w:t xml:space="preserve"> symptoms such as hyperglycemia and hypoglycemia. </w:t>
      </w:r>
      <w:r w:rsidRPr="00DA480F">
        <w:rPr>
          <w:color w:val="000000" w:themeColor="text1"/>
          <w:sz w:val="24"/>
          <w:szCs w:val="24"/>
        </w:rPr>
        <w:lastRenderedPageBreak/>
        <w:t xml:space="preserve">Families and informal caregivers should actively participate in the care planning process. Their education and emotional </w:t>
      </w:r>
      <w:proofErr w:type="spellStart"/>
      <w:r w:rsidRPr="00DA480F">
        <w:rPr>
          <w:color w:val="000000" w:themeColor="text1"/>
          <w:sz w:val="24"/>
          <w:szCs w:val="24"/>
        </w:rPr>
        <w:t>counselling</w:t>
      </w:r>
      <w:proofErr w:type="spellEnd"/>
      <w:r w:rsidRPr="00DA480F">
        <w:rPr>
          <w:color w:val="000000" w:themeColor="text1"/>
          <w:sz w:val="24"/>
          <w:szCs w:val="24"/>
        </w:rPr>
        <w:t xml:space="preserve"> levels are essential for a </w:t>
      </w:r>
      <w:proofErr w:type="spellStart"/>
      <w:r w:rsidRPr="00DA480F">
        <w:rPr>
          <w:color w:val="000000" w:themeColor="text1"/>
          <w:sz w:val="24"/>
          <w:szCs w:val="24"/>
        </w:rPr>
        <w:t>patient-centred</w:t>
      </w:r>
      <w:proofErr w:type="spellEnd"/>
      <w:r w:rsidRPr="00DA480F">
        <w:rPr>
          <w:color w:val="000000" w:themeColor="text1"/>
          <w:sz w:val="24"/>
          <w:szCs w:val="24"/>
        </w:rPr>
        <w:t xml:space="preserve"> life and compassionate care. Besides that, end-of-life needs collaboration between primary care providers, palliative care teams and diabetes specialists. Therefore, the end of life needs close collaboration with all the specialists. </w:t>
      </w:r>
    </w:p>
    <w:p w14:paraId="6CCFC092" w14:textId="77777777" w:rsidR="006E416C" w:rsidRPr="00DA480F" w:rsidRDefault="000B3839" w:rsidP="00965F48">
      <w:pPr>
        <w:pStyle w:val="Heading1"/>
        <w:rPr>
          <w:color w:val="000000" w:themeColor="text1"/>
        </w:rPr>
      </w:pPr>
      <w:bookmarkStart w:id="25" w:name="_Toc234850890"/>
      <w:r w:rsidRPr="00DA480F">
        <w:rPr>
          <w:color w:val="000000" w:themeColor="text1"/>
        </w:rPr>
        <w:t>7. Conclusion</w:t>
      </w:r>
      <w:bookmarkEnd w:id="25"/>
    </w:p>
    <w:p w14:paraId="791B7FF8" w14:textId="77777777" w:rsidR="0082503F" w:rsidRPr="00DA480F" w:rsidRDefault="00DE04F7">
      <w:pPr>
        <w:spacing w:line="360" w:lineRule="auto"/>
        <w:jc w:val="both"/>
        <w:rPr>
          <w:color w:val="000000" w:themeColor="text1"/>
          <w:sz w:val="24"/>
          <w:szCs w:val="24"/>
        </w:rPr>
        <w:sectPr w:rsidR="0082503F" w:rsidRPr="00DA480F" w:rsidSect="00E94B2A">
          <w:type w:val="continuous"/>
          <w:pgSz w:w="12240" w:h="15840"/>
          <w:pgMar w:top="851" w:right="851" w:bottom="851" w:left="851" w:header="720" w:footer="720" w:gutter="0"/>
          <w:pgNumType w:start="1"/>
          <w:cols w:num="2" w:sep="1" w:space="720"/>
        </w:sectPr>
      </w:pPr>
      <w:r w:rsidRPr="00DA480F">
        <w:rPr>
          <w:color w:val="000000" w:themeColor="text1"/>
          <w:sz w:val="24"/>
          <w:szCs w:val="24"/>
        </w:rPr>
        <w:t xml:space="preserve">In summary, Diabetes mellitus is a complex LTC that identifies significant psychological, social, economic and physical problems. The family, individual and healthcare system are also affected globally. This booklet includes complications of diabetes and the impact on </w:t>
      </w:r>
      <w:r w:rsidRPr="00DA480F">
        <w:rPr>
          <w:color w:val="000000" w:themeColor="text1"/>
          <w:sz w:val="24"/>
          <w:szCs w:val="24"/>
        </w:rPr>
        <w:t xml:space="preserve">patients and caregivers. The incorporation of person </w:t>
      </w:r>
      <w:proofErr w:type="spellStart"/>
      <w:r w:rsidRPr="00DA480F">
        <w:rPr>
          <w:color w:val="000000" w:themeColor="text1"/>
          <w:sz w:val="24"/>
          <w:szCs w:val="24"/>
        </w:rPr>
        <w:t>centred</w:t>
      </w:r>
      <w:proofErr w:type="spellEnd"/>
      <w:r w:rsidRPr="00DA480F">
        <w:rPr>
          <w:color w:val="000000" w:themeColor="text1"/>
          <w:sz w:val="24"/>
          <w:szCs w:val="24"/>
        </w:rPr>
        <w:t xml:space="preserve"> care is supported by different theoretical models such as the "chronic care model" and "house of care model". Additionally, the booklet includes national policies like NICE and the NHS "Long Term Plan". National and local policies have strengthened diabetes care across the UK. In spite of the policies, challenges like workforce, inequalities and funds are the current limitations, which affect diabetes management. As a future development process, </w:t>
      </w:r>
      <w:r w:rsidR="005B0DDA" w:rsidRPr="00DA480F">
        <w:rPr>
          <w:color w:val="000000" w:themeColor="text1"/>
          <w:sz w:val="24"/>
          <w:szCs w:val="24"/>
        </w:rPr>
        <w:t>multi-disciplinary</w:t>
      </w:r>
      <w:r w:rsidRPr="00DA480F">
        <w:rPr>
          <w:color w:val="000000" w:themeColor="text1"/>
          <w:sz w:val="24"/>
          <w:szCs w:val="24"/>
        </w:rPr>
        <w:t xml:space="preserve"> team working, end of life care and </w:t>
      </w:r>
      <w:r w:rsidR="005B0DDA" w:rsidRPr="00DA480F">
        <w:rPr>
          <w:color w:val="000000" w:themeColor="text1"/>
          <w:sz w:val="24"/>
          <w:szCs w:val="24"/>
        </w:rPr>
        <w:t>self-management</w:t>
      </w:r>
      <w:r w:rsidRPr="00DA480F">
        <w:rPr>
          <w:color w:val="000000" w:themeColor="text1"/>
          <w:sz w:val="24"/>
          <w:szCs w:val="24"/>
        </w:rPr>
        <w:t xml:space="preserve"> support are recommended. Thus, evidence based practice can improve quality of life and long term outcome. </w:t>
      </w:r>
    </w:p>
    <w:p w14:paraId="2F0952B1" w14:textId="77777777" w:rsidR="006E416C" w:rsidRPr="00DA480F" w:rsidRDefault="00DE04F7">
      <w:pPr>
        <w:spacing w:line="360" w:lineRule="auto"/>
        <w:jc w:val="both"/>
        <w:rPr>
          <w:b/>
          <w:bCs/>
          <w:color w:val="000000" w:themeColor="text1"/>
          <w:sz w:val="24"/>
          <w:szCs w:val="24"/>
        </w:rPr>
      </w:pPr>
      <w:r w:rsidRPr="00DA480F">
        <w:rPr>
          <w:color w:val="000000" w:themeColor="text1"/>
          <w:sz w:val="24"/>
          <w:szCs w:val="24"/>
        </w:rPr>
        <w:br w:type="page"/>
      </w:r>
    </w:p>
    <w:p w14:paraId="13B6250C" w14:textId="77777777" w:rsidR="00302675" w:rsidRPr="00302675" w:rsidRDefault="00DE04F7" w:rsidP="00302675">
      <w:pPr>
        <w:pStyle w:val="Heading1"/>
        <w:rPr>
          <w:color w:val="000000" w:themeColor="text1"/>
        </w:rPr>
      </w:pPr>
      <w:bookmarkStart w:id="26" w:name="_Toc234850891"/>
      <w:r w:rsidRPr="00DA480F">
        <w:rPr>
          <w:color w:val="000000" w:themeColor="text1"/>
        </w:rPr>
        <w:lastRenderedPageBreak/>
        <w:t>References</w:t>
      </w:r>
      <w:bookmarkEnd w:id="26"/>
      <w:r w:rsidRPr="00DA480F">
        <w:rPr>
          <w:color w:val="000000" w:themeColor="text1"/>
        </w:rPr>
        <w:t xml:space="preserve"> </w:t>
      </w:r>
    </w:p>
    <w:p w14:paraId="17EC7F34" w14:textId="77777777" w:rsidR="00A12A50" w:rsidRDefault="00A12A50" w:rsidP="005B0DDA">
      <w:pPr>
        <w:spacing w:after="240" w:line="360" w:lineRule="auto"/>
        <w:jc w:val="both"/>
        <w:rPr>
          <w:color w:val="000000" w:themeColor="text1"/>
          <w:sz w:val="24"/>
          <w:szCs w:val="24"/>
        </w:rPr>
        <w:sectPr w:rsidR="00A12A50" w:rsidSect="00E94B2A">
          <w:type w:val="continuous"/>
          <w:pgSz w:w="12240" w:h="15840"/>
          <w:pgMar w:top="851" w:right="851" w:bottom="851" w:left="851" w:header="720" w:footer="720" w:gutter="0"/>
          <w:pgNumType w:start="1"/>
          <w:cols w:num="2" w:sep="1" w:space="720"/>
        </w:sectPr>
      </w:pPr>
    </w:p>
    <w:p w14:paraId="4DB8018B"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Act-center (2025). The Chronic Care Model. Available at: </w:t>
      </w:r>
      <w:hyperlink r:id="rId25">
        <w:r w:rsidRPr="00DA480F">
          <w:rPr>
            <w:color w:val="000000" w:themeColor="text1"/>
            <w:sz w:val="24"/>
            <w:szCs w:val="24"/>
            <w:u w:val="single"/>
          </w:rPr>
          <w:t>https://www.act-center.org/application/files/1616/3511/6445/Model_Chronic_Care.pdf</w:t>
        </w:r>
      </w:hyperlink>
      <w:r w:rsidRPr="00DA480F">
        <w:rPr>
          <w:color w:val="000000" w:themeColor="text1"/>
          <w:sz w:val="24"/>
          <w:szCs w:val="24"/>
        </w:rPr>
        <w:t xml:space="preserve"> [Accessed on: 13 July 2026]</w:t>
      </w:r>
    </w:p>
    <w:p w14:paraId="27201694"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Ahsan</w:t>
      </w:r>
      <w:proofErr w:type="spellEnd"/>
      <w:r w:rsidRPr="00DA480F">
        <w:rPr>
          <w:color w:val="000000" w:themeColor="text1"/>
          <w:sz w:val="24"/>
          <w:szCs w:val="24"/>
        </w:rPr>
        <w:t xml:space="preserve">, M., 2022. Nutrition and dietetics concerning diabetes mellitus: Type 1 diabetes mellitus. </w:t>
      </w:r>
      <w:r w:rsidRPr="00DA480F">
        <w:rPr>
          <w:i/>
          <w:iCs/>
          <w:color w:val="000000" w:themeColor="text1"/>
          <w:sz w:val="24"/>
          <w:szCs w:val="24"/>
        </w:rPr>
        <w:t>ASEAN Journal of Agriculture and Food Engineering</w:t>
      </w:r>
      <w:r w:rsidRPr="00DA480F">
        <w:rPr>
          <w:color w:val="000000" w:themeColor="text1"/>
          <w:sz w:val="24"/>
          <w:szCs w:val="24"/>
        </w:rPr>
        <w:t xml:space="preserve">, </w:t>
      </w:r>
      <w:r w:rsidRPr="00DA480F">
        <w:rPr>
          <w:i/>
          <w:iCs/>
          <w:color w:val="000000" w:themeColor="text1"/>
          <w:sz w:val="24"/>
          <w:szCs w:val="24"/>
        </w:rPr>
        <w:t>1</w:t>
      </w:r>
      <w:r w:rsidRPr="00DA480F">
        <w:rPr>
          <w:color w:val="000000" w:themeColor="text1"/>
          <w:sz w:val="24"/>
          <w:szCs w:val="24"/>
        </w:rPr>
        <w:t xml:space="preserve">(1), pp.37-44. </w:t>
      </w:r>
      <w:hyperlink r:id="rId26">
        <w:r w:rsidRPr="00DA480F">
          <w:rPr>
            <w:color w:val="000000" w:themeColor="text1"/>
            <w:sz w:val="24"/>
            <w:szCs w:val="24"/>
            <w:u w:val="single"/>
          </w:rPr>
          <w:t>http://ejournal.bumipublikasinusantara.id/index.php/ajafe/article/viewFile/266/248</w:t>
        </w:r>
      </w:hyperlink>
    </w:p>
    <w:p w14:paraId="150EE085"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Albarqouni</w:t>
      </w:r>
      <w:proofErr w:type="spellEnd"/>
      <w:r w:rsidRPr="00DA480F">
        <w:rPr>
          <w:color w:val="000000" w:themeColor="text1"/>
          <w:sz w:val="24"/>
          <w:szCs w:val="24"/>
        </w:rPr>
        <w:t xml:space="preserve">, L., </w:t>
      </w:r>
      <w:proofErr w:type="spellStart"/>
      <w:r w:rsidRPr="00DA480F">
        <w:rPr>
          <w:color w:val="000000" w:themeColor="text1"/>
          <w:sz w:val="24"/>
          <w:szCs w:val="24"/>
        </w:rPr>
        <w:t>Ringsten</w:t>
      </w:r>
      <w:proofErr w:type="spellEnd"/>
      <w:r w:rsidRPr="00DA480F">
        <w:rPr>
          <w:color w:val="000000" w:themeColor="text1"/>
          <w:sz w:val="24"/>
          <w:szCs w:val="24"/>
        </w:rPr>
        <w:t xml:space="preserve">, M., </w:t>
      </w:r>
      <w:proofErr w:type="spellStart"/>
      <w:r w:rsidRPr="00DA480F">
        <w:rPr>
          <w:color w:val="000000" w:themeColor="text1"/>
          <w:sz w:val="24"/>
          <w:szCs w:val="24"/>
        </w:rPr>
        <w:t>Montori</w:t>
      </w:r>
      <w:proofErr w:type="spellEnd"/>
      <w:r w:rsidRPr="00DA480F">
        <w:rPr>
          <w:color w:val="000000" w:themeColor="text1"/>
          <w:sz w:val="24"/>
          <w:szCs w:val="24"/>
        </w:rPr>
        <w:t xml:space="preserve">, V., </w:t>
      </w:r>
      <w:proofErr w:type="spellStart"/>
      <w:r w:rsidRPr="00DA480F">
        <w:rPr>
          <w:color w:val="000000" w:themeColor="text1"/>
          <w:sz w:val="24"/>
          <w:szCs w:val="24"/>
        </w:rPr>
        <w:t>Jørgensen</w:t>
      </w:r>
      <w:proofErr w:type="spellEnd"/>
      <w:r w:rsidRPr="00DA480F">
        <w:rPr>
          <w:color w:val="000000" w:themeColor="text1"/>
          <w:sz w:val="24"/>
          <w:szCs w:val="24"/>
        </w:rPr>
        <w:t xml:space="preserve">, K.J., </w:t>
      </w:r>
      <w:proofErr w:type="spellStart"/>
      <w:r w:rsidRPr="00DA480F">
        <w:rPr>
          <w:color w:val="000000" w:themeColor="text1"/>
          <w:sz w:val="24"/>
          <w:szCs w:val="24"/>
        </w:rPr>
        <w:t>Bulbeck</w:t>
      </w:r>
      <w:proofErr w:type="spellEnd"/>
      <w:r w:rsidRPr="00DA480F">
        <w:rPr>
          <w:color w:val="000000" w:themeColor="text1"/>
          <w:sz w:val="24"/>
          <w:szCs w:val="24"/>
        </w:rPr>
        <w:t xml:space="preserve">, H. and Johansson, M., 2022. Evaluation of evidence supporting NICE recommendations to change people's lifestyle in clinical practice: cross sectional survey. </w:t>
      </w:r>
      <w:r w:rsidRPr="00DA480F">
        <w:rPr>
          <w:i/>
          <w:iCs/>
          <w:color w:val="000000" w:themeColor="text1"/>
          <w:sz w:val="24"/>
          <w:szCs w:val="24"/>
        </w:rPr>
        <w:t>BMJ medicine</w:t>
      </w:r>
      <w:r w:rsidRPr="00DA480F">
        <w:rPr>
          <w:color w:val="000000" w:themeColor="text1"/>
          <w:sz w:val="24"/>
          <w:szCs w:val="24"/>
        </w:rPr>
        <w:t xml:space="preserve">, </w:t>
      </w:r>
      <w:r w:rsidRPr="00DA480F">
        <w:rPr>
          <w:i/>
          <w:iCs/>
          <w:color w:val="000000" w:themeColor="text1"/>
          <w:sz w:val="24"/>
          <w:szCs w:val="24"/>
        </w:rPr>
        <w:t>1</w:t>
      </w:r>
      <w:r w:rsidRPr="00DA480F">
        <w:rPr>
          <w:color w:val="000000" w:themeColor="text1"/>
          <w:sz w:val="24"/>
          <w:szCs w:val="24"/>
        </w:rPr>
        <w:t xml:space="preserve">(1), p.e000130. </w:t>
      </w:r>
      <w:hyperlink r:id="rId27">
        <w:r w:rsidRPr="00DA480F">
          <w:rPr>
            <w:color w:val="000000" w:themeColor="text1"/>
            <w:sz w:val="24"/>
            <w:szCs w:val="24"/>
            <w:u w:val="single"/>
          </w:rPr>
          <w:t>https://pmc.ncbi.nlm.nih.gov/articles/PMC9978760/pdf/bmjmed-2022-000130.pdf</w:t>
        </w:r>
      </w:hyperlink>
    </w:p>
    <w:p w14:paraId="76C7FCFE"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Al-Jawaldeh</w:t>
      </w:r>
      <w:proofErr w:type="spellEnd"/>
      <w:r w:rsidRPr="00DA480F">
        <w:rPr>
          <w:color w:val="000000" w:themeColor="text1"/>
          <w:sz w:val="24"/>
          <w:szCs w:val="24"/>
        </w:rPr>
        <w:t xml:space="preserve">, A. and </w:t>
      </w:r>
      <w:proofErr w:type="spellStart"/>
      <w:r w:rsidRPr="00DA480F">
        <w:rPr>
          <w:color w:val="000000" w:themeColor="text1"/>
          <w:sz w:val="24"/>
          <w:szCs w:val="24"/>
        </w:rPr>
        <w:t>Abbass</w:t>
      </w:r>
      <w:proofErr w:type="spellEnd"/>
      <w:r w:rsidRPr="00DA480F">
        <w:rPr>
          <w:color w:val="000000" w:themeColor="text1"/>
          <w:sz w:val="24"/>
          <w:szCs w:val="24"/>
        </w:rPr>
        <w:t xml:space="preserve">, M.M., 2022. Unhealthy dietary habits and obesity: the major risk factors beyond non-communicable diseases in the eastern mediterranean region. </w:t>
      </w:r>
      <w:r w:rsidRPr="00DA480F">
        <w:rPr>
          <w:i/>
          <w:iCs/>
          <w:color w:val="000000" w:themeColor="text1"/>
          <w:sz w:val="24"/>
          <w:szCs w:val="24"/>
        </w:rPr>
        <w:t>Frontiers in nutrition</w:t>
      </w:r>
      <w:r w:rsidRPr="00DA480F">
        <w:rPr>
          <w:color w:val="000000" w:themeColor="text1"/>
          <w:sz w:val="24"/>
          <w:szCs w:val="24"/>
        </w:rPr>
        <w:t xml:space="preserve">, </w:t>
      </w:r>
      <w:r w:rsidRPr="00DA480F">
        <w:rPr>
          <w:i/>
          <w:iCs/>
          <w:color w:val="000000" w:themeColor="text1"/>
          <w:sz w:val="24"/>
          <w:szCs w:val="24"/>
        </w:rPr>
        <w:t>9</w:t>
      </w:r>
      <w:r w:rsidRPr="00DA480F">
        <w:rPr>
          <w:color w:val="000000" w:themeColor="text1"/>
          <w:sz w:val="24"/>
          <w:szCs w:val="24"/>
        </w:rPr>
        <w:t xml:space="preserve">, p.817808. </w:t>
      </w:r>
      <w:hyperlink r:id="rId28">
        <w:r w:rsidRPr="00DA480F">
          <w:rPr>
            <w:color w:val="000000" w:themeColor="text1"/>
            <w:sz w:val="24"/>
            <w:szCs w:val="24"/>
            <w:u w:val="single"/>
          </w:rPr>
          <w:t>https://www.frontiersin.org/journals/nutrition/articles/10.3389/fnut.2022.817808/pdf</w:t>
        </w:r>
      </w:hyperlink>
    </w:p>
    <w:p w14:paraId="7141A2B1" w14:textId="77777777" w:rsidR="00302675" w:rsidRPr="00DA480F" w:rsidRDefault="00302675" w:rsidP="00302675">
      <w:pPr>
        <w:spacing w:after="240" w:line="360" w:lineRule="auto"/>
        <w:jc w:val="both"/>
        <w:rPr>
          <w:color w:val="000000" w:themeColor="text1"/>
          <w:sz w:val="24"/>
          <w:szCs w:val="24"/>
        </w:rPr>
      </w:pPr>
      <w:proofErr w:type="spellStart"/>
      <w:r w:rsidRPr="00DA480F">
        <w:rPr>
          <w:color w:val="000000" w:themeColor="text1"/>
          <w:sz w:val="24"/>
          <w:szCs w:val="24"/>
        </w:rPr>
        <w:t>Alliance-scotland</w:t>
      </w:r>
      <w:proofErr w:type="spellEnd"/>
      <w:r w:rsidRPr="00DA480F">
        <w:rPr>
          <w:color w:val="000000" w:themeColor="text1"/>
          <w:sz w:val="24"/>
          <w:szCs w:val="24"/>
        </w:rPr>
        <w:t xml:space="preserve"> (2025). The House of Care Model. Available at: </w:t>
      </w:r>
      <w:hyperlink r:id="rId29">
        <w:r w:rsidRPr="00DA480F">
          <w:rPr>
            <w:color w:val="000000" w:themeColor="text1"/>
            <w:sz w:val="24"/>
            <w:szCs w:val="24"/>
            <w:u w:val="single"/>
          </w:rPr>
          <w:t>https://www.alliance-scotland.org.uk/past-work-and-projects/scotlands-house-of-care/the-house-of-care-model</w:t>
        </w:r>
      </w:hyperlink>
      <w:r w:rsidRPr="00DA480F">
        <w:rPr>
          <w:color w:val="000000" w:themeColor="text1"/>
          <w:sz w:val="24"/>
          <w:szCs w:val="24"/>
        </w:rPr>
        <w:t xml:space="preserve"> [Accessed on: 13 July 2026]</w:t>
      </w:r>
    </w:p>
    <w:p w14:paraId="7E0B5B41" w14:textId="77777777" w:rsidR="00302675" w:rsidRPr="00DA480F" w:rsidRDefault="00302675" w:rsidP="00302675">
      <w:pPr>
        <w:spacing w:after="240" w:line="360" w:lineRule="auto"/>
        <w:jc w:val="both"/>
        <w:rPr>
          <w:color w:val="000000" w:themeColor="text1"/>
          <w:sz w:val="24"/>
          <w:szCs w:val="24"/>
        </w:rPr>
      </w:pPr>
      <w:proofErr w:type="spellStart"/>
      <w:r w:rsidRPr="00DA480F">
        <w:rPr>
          <w:color w:val="000000" w:themeColor="text1"/>
          <w:sz w:val="24"/>
          <w:szCs w:val="24"/>
        </w:rPr>
        <w:t>Busebaia</w:t>
      </w:r>
      <w:proofErr w:type="spellEnd"/>
      <w:r w:rsidRPr="00DA480F">
        <w:rPr>
          <w:color w:val="000000" w:themeColor="text1"/>
          <w:sz w:val="24"/>
          <w:szCs w:val="24"/>
        </w:rPr>
        <w:t xml:space="preserve">, T.J.A., Thompson, J., </w:t>
      </w:r>
      <w:proofErr w:type="spellStart"/>
      <w:r w:rsidRPr="00DA480F">
        <w:rPr>
          <w:color w:val="000000" w:themeColor="text1"/>
          <w:sz w:val="24"/>
          <w:szCs w:val="24"/>
        </w:rPr>
        <w:t>Fairbrother</w:t>
      </w:r>
      <w:proofErr w:type="spellEnd"/>
      <w:r w:rsidRPr="00DA480F">
        <w:rPr>
          <w:color w:val="000000" w:themeColor="text1"/>
          <w:sz w:val="24"/>
          <w:szCs w:val="24"/>
        </w:rPr>
        <w:t>, H. and Ali, P., 2023. The role of family in supporting adherence to diabetes self</w:t>
      </w:r>
      <w:r w:rsidRPr="00DA480F">
        <w:rPr>
          <w:rFonts w:ascii="Cambria Math" w:hAnsi="Cambria Math" w:cs="Cambria Math"/>
          <w:color w:val="000000" w:themeColor="text1"/>
          <w:sz w:val="24"/>
          <w:szCs w:val="24"/>
        </w:rPr>
        <w:t>‐</w:t>
      </w:r>
      <w:r w:rsidRPr="00DA480F">
        <w:rPr>
          <w:color w:val="000000" w:themeColor="text1"/>
          <w:sz w:val="24"/>
          <w:szCs w:val="24"/>
        </w:rPr>
        <w:t xml:space="preserve">care management practices: An umbrella review. </w:t>
      </w:r>
      <w:r w:rsidRPr="00DA480F">
        <w:rPr>
          <w:i/>
          <w:iCs/>
          <w:color w:val="000000" w:themeColor="text1"/>
          <w:sz w:val="24"/>
          <w:szCs w:val="24"/>
        </w:rPr>
        <w:t>Journal of Advanced Nursing</w:t>
      </w:r>
      <w:r w:rsidRPr="00DA480F">
        <w:rPr>
          <w:color w:val="000000" w:themeColor="text1"/>
          <w:sz w:val="24"/>
          <w:szCs w:val="24"/>
        </w:rPr>
        <w:t xml:space="preserve">, </w:t>
      </w:r>
      <w:r w:rsidRPr="00DA480F">
        <w:rPr>
          <w:i/>
          <w:iCs/>
          <w:color w:val="000000" w:themeColor="text1"/>
          <w:sz w:val="24"/>
          <w:szCs w:val="24"/>
        </w:rPr>
        <w:t>79</w:t>
      </w:r>
      <w:r w:rsidRPr="00DA480F">
        <w:rPr>
          <w:color w:val="000000" w:themeColor="text1"/>
          <w:sz w:val="24"/>
          <w:szCs w:val="24"/>
        </w:rPr>
        <w:t xml:space="preserve">(10), pp.3652-3677. </w:t>
      </w:r>
      <w:hyperlink r:id="rId30">
        <w:r w:rsidRPr="00DA480F">
          <w:rPr>
            <w:color w:val="000000" w:themeColor="text1"/>
            <w:sz w:val="24"/>
            <w:szCs w:val="24"/>
            <w:u w:val="single"/>
          </w:rPr>
          <w:t>https://onlinelibrary.wiley.com/doi/pdfdirect/10.1111/jan.15689</w:t>
        </w:r>
      </w:hyperlink>
    </w:p>
    <w:p w14:paraId="14B8CFAA"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Diabetes (2026). how many people in the uk have diabetes? Available at: </w:t>
      </w:r>
      <w:hyperlink r:id="rId31">
        <w:r w:rsidRPr="00DA480F">
          <w:rPr>
            <w:color w:val="000000" w:themeColor="text1"/>
            <w:sz w:val="24"/>
            <w:szCs w:val="24"/>
            <w:u w:val="single"/>
          </w:rPr>
          <w:t>https://www.diabetes.org.uk/about-us/about-the-charity/our-strategy/statistics</w:t>
        </w:r>
      </w:hyperlink>
      <w:r w:rsidRPr="00DA480F">
        <w:rPr>
          <w:color w:val="000000" w:themeColor="text1"/>
          <w:sz w:val="24"/>
          <w:szCs w:val="24"/>
        </w:rPr>
        <w:t xml:space="preserve"> [Accessed on: 7 July 2026]</w:t>
      </w:r>
    </w:p>
    <w:p w14:paraId="11037AC3"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Diabetesatlas</w:t>
      </w:r>
      <w:proofErr w:type="spellEnd"/>
      <w:r w:rsidRPr="00DA480F">
        <w:rPr>
          <w:color w:val="000000" w:themeColor="text1"/>
          <w:sz w:val="24"/>
          <w:szCs w:val="24"/>
        </w:rPr>
        <w:t xml:space="preserve"> (2025). Diabetes global report 2000 — 2050. Available at:  </w:t>
      </w:r>
      <w:hyperlink r:id="rId32">
        <w:r w:rsidRPr="00DA480F">
          <w:rPr>
            <w:color w:val="000000" w:themeColor="text1"/>
            <w:sz w:val="24"/>
            <w:szCs w:val="24"/>
            <w:u w:val="single"/>
          </w:rPr>
          <w:t>https://diabetesatlas.org/data-by-location/global</w:t>
        </w:r>
      </w:hyperlink>
      <w:r w:rsidRPr="00DA480F">
        <w:rPr>
          <w:color w:val="000000" w:themeColor="text1"/>
          <w:sz w:val="24"/>
          <w:szCs w:val="24"/>
        </w:rPr>
        <w:t xml:space="preserve"> [Accessed on: 7 July 2026]</w:t>
      </w:r>
    </w:p>
    <w:p w14:paraId="4D8941B0"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Fuse, K., </w:t>
      </w:r>
      <w:proofErr w:type="spellStart"/>
      <w:r w:rsidRPr="00DA480F">
        <w:rPr>
          <w:color w:val="000000" w:themeColor="text1"/>
          <w:sz w:val="24"/>
          <w:szCs w:val="24"/>
        </w:rPr>
        <w:t>Kamimura</w:t>
      </w:r>
      <w:proofErr w:type="spellEnd"/>
      <w:r w:rsidRPr="00DA480F">
        <w:rPr>
          <w:color w:val="000000" w:themeColor="text1"/>
          <w:sz w:val="24"/>
          <w:szCs w:val="24"/>
        </w:rPr>
        <w:t xml:space="preserve">, N., </w:t>
      </w:r>
      <w:proofErr w:type="spellStart"/>
      <w:r w:rsidRPr="00DA480F">
        <w:rPr>
          <w:color w:val="000000" w:themeColor="text1"/>
          <w:sz w:val="24"/>
          <w:szCs w:val="24"/>
        </w:rPr>
        <w:t>Iguchi</w:t>
      </w:r>
      <w:proofErr w:type="spellEnd"/>
      <w:r w:rsidRPr="00DA480F">
        <w:rPr>
          <w:color w:val="000000" w:themeColor="text1"/>
          <w:sz w:val="24"/>
          <w:szCs w:val="24"/>
        </w:rPr>
        <w:t xml:space="preserve">, S., </w:t>
      </w:r>
      <w:proofErr w:type="spellStart"/>
      <w:r w:rsidRPr="00DA480F">
        <w:rPr>
          <w:color w:val="000000" w:themeColor="text1"/>
          <w:sz w:val="24"/>
          <w:szCs w:val="24"/>
        </w:rPr>
        <w:t>Kato</w:t>
      </w:r>
      <w:proofErr w:type="spellEnd"/>
      <w:r w:rsidRPr="00DA480F">
        <w:rPr>
          <w:color w:val="000000" w:themeColor="text1"/>
          <w:sz w:val="24"/>
          <w:szCs w:val="24"/>
        </w:rPr>
        <w:t xml:space="preserve">, K. and Takahashi, H.E., 2024. Integrating community care for the prevention and treatment of diabetes. </w:t>
      </w:r>
      <w:r w:rsidRPr="00DA480F">
        <w:rPr>
          <w:i/>
          <w:iCs/>
          <w:color w:val="000000" w:themeColor="text1"/>
          <w:sz w:val="24"/>
          <w:szCs w:val="24"/>
        </w:rPr>
        <w:t>International Journal of Integrated Care</w:t>
      </w:r>
      <w:r w:rsidRPr="00DA480F">
        <w:rPr>
          <w:color w:val="000000" w:themeColor="text1"/>
          <w:sz w:val="24"/>
          <w:szCs w:val="24"/>
        </w:rPr>
        <w:t xml:space="preserve">, </w:t>
      </w:r>
      <w:r w:rsidRPr="00DA480F">
        <w:rPr>
          <w:i/>
          <w:iCs/>
          <w:color w:val="000000" w:themeColor="text1"/>
          <w:sz w:val="24"/>
          <w:szCs w:val="24"/>
        </w:rPr>
        <w:t>24</w:t>
      </w:r>
      <w:r w:rsidRPr="00DA480F">
        <w:rPr>
          <w:color w:val="000000" w:themeColor="text1"/>
          <w:sz w:val="24"/>
          <w:szCs w:val="24"/>
        </w:rPr>
        <w:t xml:space="preserve">(2), p.22. </w:t>
      </w:r>
      <w:hyperlink r:id="rId33">
        <w:r w:rsidRPr="00DA480F">
          <w:rPr>
            <w:color w:val="000000" w:themeColor="text1"/>
            <w:sz w:val="24"/>
            <w:szCs w:val="24"/>
            <w:u w:val="single"/>
          </w:rPr>
          <w:t>https://pmc.ncbi.nlm.nih.gov/articles/PMC11160400/pdf/ijic-24-2-7607.pdf</w:t>
        </w:r>
      </w:hyperlink>
    </w:p>
    <w:p w14:paraId="25A9D548"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lastRenderedPageBreak/>
        <w:t>Georgianos</w:t>
      </w:r>
      <w:proofErr w:type="spellEnd"/>
      <w:r w:rsidRPr="00DA480F">
        <w:rPr>
          <w:color w:val="000000" w:themeColor="text1"/>
          <w:sz w:val="24"/>
          <w:szCs w:val="24"/>
        </w:rPr>
        <w:t xml:space="preserve">, P.I., </w:t>
      </w:r>
      <w:proofErr w:type="spellStart"/>
      <w:r w:rsidRPr="00DA480F">
        <w:rPr>
          <w:color w:val="000000" w:themeColor="text1"/>
          <w:sz w:val="24"/>
          <w:szCs w:val="24"/>
        </w:rPr>
        <w:t>Vaios</w:t>
      </w:r>
      <w:proofErr w:type="spellEnd"/>
      <w:r w:rsidRPr="00DA480F">
        <w:rPr>
          <w:color w:val="000000" w:themeColor="text1"/>
          <w:sz w:val="24"/>
          <w:szCs w:val="24"/>
        </w:rPr>
        <w:t xml:space="preserve">, V., </w:t>
      </w:r>
      <w:proofErr w:type="spellStart"/>
      <w:r w:rsidRPr="00DA480F">
        <w:rPr>
          <w:color w:val="000000" w:themeColor="text1"/>
          <w:sz w:val="24"/>
          <w:szCs w:val="24"/>
        </w:rPr>
        <w:t>Roumeliotis</w:t>
      </w:r>
      <w:proofErr w:type="spellEnd"/>
      <w:r w:rsidRPr="00DA480F">
        <w:rPr>
          <w:color w:val="000000" w:themeColor="text1"/>
          <w:sz w:val="24"/>
          <w:szCs w:val="24"/>
        </w:rPr>
        <w:t xml:space="preserve">, S., </w:t>
      </w:r>
      <w:proofErr w:type="spellStart"/>
      <w:r w:rsidRPr="00DA480F">
        <w:rPr>
          <w:color w:val="000000" w:themeColor="text1"/>
          <w:sz w:val="24"/>
          <w:szCs w:val="24"/>
        </w:rPr>
        <w:t>Leivaditis</w:t>
      </w:r>
      <w:proofErr w:type="spellEnd"/>
      <w:r w:rsidRPr="00DA480F">
        <w:rPr>
          <w:color w:val="000000" w:themeColor="text1"/>
          <w:sz w:val="24"/>
          <w:szCs w:val="24"/>
        </w:rPr>
        <w:t xml:space="preserve">, K., </w:t>
      </w:r>
      <w:proofErr w:type="spellStart"/>
      <w:r w:rsidRPr="00DA480F">
        <w:rPr>
          <w:color w:val="000000" w:themeColor="text1"/>
          <w:sz w:val="24"/>
          <w:szCs w:val="24"/>
        </w:rPr>
        <w:t>Eleftheriadis</w:t>
      </w:r>
      <w:proofErr w:type="spellEnd"/>
      <w:r w:rsidRPr="00DA480F">
        <w:rPr>
          <w:color w:val="000000" w:themeColor="text1"/>
          <w:sz w:val="24"/>
          <w:szCs w:val="24"/>
        </w:rPr>
        <w:t xml:space="preserve">, T. and </w:t>
      </w:r>
      <w:proofErr w:type="spellStart"/>
      <w:r w:rsidRPr="00DA480F">
        <w:rPr>
          <w:color w:val="000000" w:themeColor="text1"/>
          <w:sz w:val="24"/>
          <w:szCs w:val="24"/>
        </w:rPr>
        <w:t>Liakopoulos</w:t>
      </w:r>
      <w:proofErr w:type="spellEnd"/>
      <w:r w:rsidRPr="00DA480F">
        <w:rPr>
          <w:color w:val="000000" w:themeColor="text1"/>
          <w:sz w:val="24"/>
          <w:szCs w:val="24"/>
        </w:rPr>
        <w:t xml:space="preserve">, V., 2022. Evidence for </w:t>
      </w:r>
      <w:proofErr w:type="spellStart"/>
      <w:r w:rsidRPr="00DA480F">
        <w:rPr>
          <w:color w:val="000000" w:themeColor="text1"/>
          <w:sz w:val="24"/>
          <w:szCs w:val="24"/>
        </w:rPr>
        <w:t>cardiorenal</w:t>
      </w:r>
      <w:proofErr w:type="spellEnd"/>
      <w:r w:rsidRPr="00DA480F">
        <w:rPr>
          <w:color w:val="000000" w:themeColor="text1"/>
          <w:sz w:val="24"/>
          <w:szCs w:val="24"/>
        </w:rPr>
        <w:t xml:space="preserve"> protection with SGLT-2 inhibitors and GLP-1 receptor agonists in patients with diabetic kidney disease. </w:t>
      </w:r>
      <w:r w:rsidRPr="00DA480F">
        <w:rPr>
          <w:i/>
          <w:iCs/>
          <w:color w:val="000000" w:themeColor="text1"/>
          <w:sz w:val="24"/>
          <w:szCs w:val="24"/>
        </w:rPr>
        <w:t>Journal of Personalized Medicine</w:t>
      </w:r>
      <w:r w:rsidRPr="00DA480F">
        <w:rPr>
          <w:color w:val="000000" w:themeColor="text1"/>
          <w:sz w:val="24"/>
          <w:szCs w:val="24"/>
        </w:rPr>
        <w:t xml:space="preserve">, </w:t>
      </w:r>
      <w:r w:rsidRPr="00DA480F">
        <w:rPr>
          <w:i/>
          <w:iCs/>
          <w:color w:val="000000" w:themeColor="text1"/>
          <w:sz w:val="24"/>
          <w:szCs w:val="24"/>
        </w:rPr>
        <w:t>12</w:t>
      </w:r>
      <w:r w:rsidRPr="00DA480F">
        <w:rPr>
          <w:color w:val="000000" w:themeColor="text1"/>
          <w:sz w:val="24"/>
          <w:szCs w:val="24"/>
        </w:rPr>
        <w:t xml:space="preserve">(2), p.223. </w:t>
      </w:r>
      <w:hyperlink r:id="rId34">
        <w:r w:rsidRPr="00DA480F">
          <w:rPr>
            <w:color w:val="000000" w:themeColor="text1"/>
            <w:sz w:val="24"/>
            <w:szCs w:val="24"/>
            <w:u w:val="single"/>
          </w:rPr>
          <w:t>https://www.mdpi.com/2075-4426/12/2/223</w:t>
        </w:r>
      </w:hyperlink>
    </w:p>
    <w:p w14:paraId="7F67E48C"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Godia</w:t>
      </w:r>
      <w:proofErr w:type="spellEnd"/>
      <w:r w:rsidRPr="00DA480F">
        <w:rPr>
          <w:color w:val="000000" w:themeColor="text1"/>
          <w:sz w:val="24"/>
          <w:szCs w:val="24"/>
        </w:rPr>
        <w:t xml:space="preserve">, P.M., </w:t>
      </w:r>
      <w:proofErr w:type="spellStart"/>
      <w:r w:rsidRPr="00DA480F">
        <w:rPr>
          <w:color w:val="000000" w:themeColor="text1"/>
          <w:sz w:val="24"/>
          <w:szCs w:val="24"/>
        </w:rPr>
        <w:t>Hadjiconstantinou</w:t>
      </w:r>
      <w:proofErr w:type="spellEnd"/>
      <w:r w:rsidRPr="00DA480F">
        <w:rPr>
          <w:color w:val="000000" w:themeColor="text1"/>
          <w:sz w:val="24"/>
          <w:szCs w:val="24"/>
        </w:rPr>
        <w:t xml:space="preserve">, M., </w:t>
      </w:r>
      <w:proofErr w:type="spellStart"/>
      <w:r w:rsidRPr="00DA480F">
        <w:rPr>
          <w:color w:val="000000" w:themeColor="text1"/>
          <w:sz w:val="24"/>
          <w:szCs w:val="24"/>
        </w:rPr>
        <w:t>Weyula</w:t>
      </w:r>
      <w:proofErr w:type="spellEnd"/>
      <w:r w:rsidRPr="00DA480F">
        <w:rPr>
          <w:color w:val="000000" w:themeColor="text1"/>
          <w:sz w:val="24"/>
          <w:szCs w:val="24"/>
        </w:rPr>
        <w:t xml:space="preserve">, R., </w:t>
      </w:r>
      <w:proofErr w:type="spellStart"/>
      <w:r w:rsidRPr="00DA480F">
        <w:rPr>
          <w:color w:val="000000" w:themeColor="text1"/>
          <w:sz w:val="24"/>
          <w:szCs w:val="24"/>
        </w:rPr>
        <w:t>Ememwa</w:t>
      </w:r>
      <w:proofErr w:type="spellEnd"/>
      <w:r w:rsidRPr="00DA480F">
        <w:rPr>
          <w:color w:val="000000" w:themeColor="text1"/>
          <w:sz w:val="24"/>
          <w:szCs w:val="24"/>
        </w:rPr>
        <w:t xml:space="preserve">, U., </w:t>
      </w:r>
      <w:proofErr w:type="spellStart"/>
      <w:r w:rsidRPr="00DA480F">
        <w:rPr>
          <w:color w:val="000000" w:themeColor="text1"/>
          <w:sz w:val="24"/>
          <w:szCs w:val="24"/>
        </w:rPr>
        <w:t>Seidu</w:t>
      </w:r>
      <w:proofErr w:type="spellEnd"/>
      <w:r w:rsidRPr="00DA480F">
        <w:rPr>
          <w:color w:val="000000" w:themeColor="text1"/>
          <w:sz w:val="24"/>
          <w:szCs w:val="24"/>
        </w:rPr>
        <w:t xml:space="preserve">, S., </w:t>
      </w:r>
      <w:proofErr w:type="spellStart"/>
      <w:r w:rsidRPr="00DA480F">
        <w:rPr>
          <w:color w:val="000000" w:themeColor="text1"/>
          <w:sz w:val="24"/>
          <w:szCs w:val="24"/>
        </w:rPr>
        <w:t>Njoroge</w:t>
      </w:r>
      <w:proofErr w:type="spellEnd"/>
      <w:r w:rsidRPr="00DA480F">
        <w:rPr>
          <w:color w:val="000000" w:themeColor="text1"/>
          <w:sz w:val="24"/>
          <w:szCs w:val="24"/>
        </w:rPr>
        <w:t xml:space="preserve">, P., </w:t>
      </w:r>
      <w:proofErr w:type="spellStart"/>
      <w:r w:rsidRPr="00DA480F">
        <w:rPr>
          <w:color w:val="000000" w:themeColor="text1"/>
          <w:sz w:val="24"/>
          <w:szCs w:val="24"/>
        </w:rPr>
        <w:t>Olenja</w:t>
      </w:r>
      <w:proofErr w:type="spellEnd"/>
      <w:r w:rsidRPr="00DA480F">
        <w:rPr>
          <w:color w:val="000000" w:themeColor="text1"/>
          <w:sz w:val="24"/>
          <w:szCs w:val="24"/>
        </w:rPr>
        <w:t xml:space="preserve">, J.M., </w:t>
      </w:r>
      <w:proofErr w:type="spellStart"/>
      <w:r w:rsidRPr="00DA480F">
        <w:rPr>
          <w:color w:val="000000" w:themeColor="text1"/>
          <w:sz w:val="24"/>
          <w:szCs w:val="24"/>
        </w:rPr>
        <w:t>Agot</w:t>
      </w:r>
      <w:proofErr w:type="spellEnd"/>
      <w:r w:rsidRPr="00DA480F">
        <w:rPr>
          <w:color w:val="000000" w:themeColor="text1"/>
          <w:sz w:val="24"/>
          <w:szCs w:val="24"/>
        </w:rPr>
        <w:t xml:space="preserve">, G.N., </w:t>
      </w:r>
      <w:proofErr w:type="spellStart"/>
      <w:r w:rsidRPr="00DA480F">
        <w:rPr>
          <w:color w:val="000000" w:themeColor="text1"/>
          <w:sz w:val="24"/>
          <w:szCs w:val="24"/>
        </w:rPr>
        <w:t>Avugwi</w:t>
      </w:r>
      <w:proofErr w:type="spellEnd"/>
      <w:r w:rsidRPr="00DA480F">
        <w:rPr>
          <w:color w:val="000000" w:themeColor="text1"/>
          <w:sz w:val="24"/>
          <w:szCs w:val="24"/>
        </w:rPr>
        <w:t xml:space="preserve">, J., Coleman, M. and </w:t>
      </w:r>
      <w:proofErr w:type="spellStart"/>
      <w:r w:rsidRPr="00DA480F">
        <w:rPr>
          <w:color w:val="000000" w:themeColor="text1"/>
          <w:sz w:val="24"/>
          <w:szCs w:val="24"/>
        </w:rPr>
        <w:t>Yawson</w:t>
      </w:r>
      <w:proofErr w:type="spellEnd"/>
      <w:r w:rsidRPr="00DA480F">
        <w:rPr>
          <w:color w:val="000000" w:themeColor="text1"/>
          <w:sz w:val="24"/>
          <w:szCs w:val="24"/>
        </w:rPr>
        <w:t xml:space="preserve">, A., 2026. Development of a collaborative chronic care model for management of </w:t>
      </w:r>
      <w:proofErr w:type="spellStart"/>
      <w:r w:rsidRPr="00DA480F">
        <w:rPr>
          <w:color w:val="000000" w:themeColor="text1"/>
          <w:sz w:val="24"/>
          <w:szCs w:val="24"/>
        </w:rPr>
        <w:t>cardiometabolic</w:t>
      </w:r>
      <w:proofErr w:type="spellEnd"/>
      <w:r w:rsidRPr="00DA480F">
        <w:rPr>
          <w:color w:val="000000" w:themeColor="text1"/>
          <w:sz w:val="24"/>
          <w:szCs w:val="24"/>
        </w:rPr>
        <w:t xml:space="preserve"> disease in low-and middle-income countries. </w:t>
      </w:r>
      <w:proofErr w:type="spellStart"/>
      <w:r w:rsidRPr="00DA480F">
        <w:rPr>
          <w:i/>
          <w:iCs/>
          <w:color w:val="000000" w:themeColor="text1"/>
          <w:sz w:val="24"/>
          <w:szCs w:val="24"/>
        </w:rPr>
        <w:t>Plos</w:t>
      </w:r>
      <w:proofErr w:type="spellEnd"/>
      <w:r w:rsidRPr="00DA480F">
        <w:rPr>
          <w:i/>
          <w:iCs/>
          <w:color w:val="000000" w:themeColor="text1"/>
          <w:sz w:val="24"/>
          <w:szCs w:val="24"/>
        </w:rPr>
        <w:t xml:space="preserve"> one</w:t>
      </w:r>
      <w:r w:rsidRPr="00DA480F">
        <w:rPr>
          <w:color w:val="000000" w:themeColor="text1"/>
          <w:sz w:val="24"/>
          <w:szCs w:val="24"/>
        </w:rPr>
        <w:t xml:space="preserve">, </w:t>
      </w:r>
      <w:r w:rsidRPr="00DA480F">
        <w:rPr>
          <w:i/>
          <w:iCs/>
          <w:color w:val="000000" w:themeColor="text1"/>
          <w:sz w:val="24"/>
          <w:szCs w:val="24"/>
        </w:rPr>
        <w:t>21</w:t>
      </w:r>
      <w:r w:rsidRPr="00DA480F">
        <w:rPr>
          <w:color w:val="000000" w:themeColor="text1"/>
          <w:sz w:val="24"/>
          <w:szCs w:val="24"/>
        </w:rPr>
        <w:t xml:space="preserve">(3), p.e0344527. </w:t>
      </w:r>
      <w:hyperlink r:id="rId35">
        <w:r w:rsidRPr="00DA480F">
          <w:rPr>
            <w:color w:val="000000" w:themeColor="text1"/>
            <w:sz w:val="24"/>
            <w:szCs w:val="24"/>
            <w:u w:val="single"/>
          </w:rPr>
          <w:t>https://journals.plos.org/plosone/article/file?id=10.1371/journal.pone.0344527&amp;type=printable</w:t>
        </w:r>
      </w:hyperlink>
    </w:p>
    <w:p w14:paraId="4FB7D44E"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Gov.uk (2025). Diabetes profile: statistical commentary, March 2025. Available at: </w:t>
      </w:r>
      <w:hyperlink r:id="rId36">
        <w:r w:rsidRPr="00DA480F">
          <w:rPr>
            <w:color w:val="000000" w:themeColor="text1"/>
            <w:sz w:val="24"/>
            <w:szCs w:val="24"/>
            <w:u w:val="single"/>
          </w:rPr>
          <w:t>https://www.gov.uk/government/statistics/diabetes-profile-update-march-2025/diabetes-profile-statistical-commentary-march-2025</w:t>
        </w:r>
      </w:hyperlink>
      <w:r w:rsidRPr="00DA480F">
        <w:rPr>
          <w:color w:val="000000" w:themeColor="text1"/>
          <w:sz w:val="24"/>
          <w:szCs w:val="24"/>
        </w:rPr>
        <w:t xml:space="preserve"> [Accessed on: 13 July 2026]</w:t>
      </w:r>
    </w:p>
    <w:p w14:paraId="5A58A181"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Grudniewicz</w:t>
      </w:r>
      <w:proofErr w:type="spellEnd"/>
      <w:r w:rsidRPr="00DA480F">
        <w:rPr>
          <w:color w:val="000000" w:themeColor="text1"/>
          <w:sz w:val="24"/>
          <w:szCs w:val="24"/>
        </w:rPr>
        <w:t xml:space="preserve">, A., Gray, C.S., </w:t>
      </w:r>
      <w:proofErr w:type="spellStart"/>
      <w:r w:rsidRPr="00DA480F">
        <w:rPr>
          <w:color w:val="000000" w:themeColor="text1"/>
          <w:sz w:val="24"/>
          <w:szCs w:val="24"/>
        </w:rPr>
        <w:t>Boeckxstaens</w:t>
      </w:r>
      <w:proofErr w:type="spellEnd"/>
      <w:r w:rsidRPr="00DA480F">
        <w:rPr>
          <w:color w:val="000000" w:themeColor="text1"/>
          <w:sz w:val="24"/>
          <w:szCs w:val="24"/>
        </w:rPr>
        <w:t xml:space="preserve">, P., De </w:t>
      </w:r>
      <w:proofErr w:type="spellStart"/>
      <w:r w:rsidRPr="00DA480F">
        <w:rPr>
          <w:color w:val="000000" w:themeColor="text1"/>
          <w:sz w:val="24"/>
          <w:szCs w:val="24"/>
        </w:rPr>
        <w:t>Maeseneer</w:t>
      </w:r>
      <w:proofErr w:type="spellEnd"/>
      <w:r w:rsidRPr="00DA480F">
        <w:rPr>
          <w:color w:val="000000" w:themeColor="text1"/>
          <w:sz w:val="24"/>
          <w:szCs w:val="24"/>
        </w:rPr>
        <w:t xml:space="preserve">, J. and Mold, J., 2023. Operationalizing the chronic care model with goal-oriented care. </w:t>
      </w:r>
      <w:r w:rsidRPr="00DA480F">
        <w:rPr>
          <w:i/>
          <w:iCs/>
          <w:color w:val="000000" w:themeColor="text1"/>
          <w:sz w:val="24"/>
          <w:szCs w:val="24"/>
        </w:rPr>
        <w:t>The Patient-Patient-Centered Outcomes Research</w:t>
      </w:r>
      <w:r w:rsidRPr="00DA480F">
        <w:rPr>
          <w:color w:val="000000" w:themeColor="text1"/>
          <w:sz w:val="24"/>
          <w:szCs w:val="24"/>
        </w:rPr>
        <w:t xml:space="preserve">, </w:t>
      </w:r>
      <w:r w:rsidRPr="00DA480F">
        <w:rPr>
          <w:i/>
          <w:iCs/>
          <w:color w:val="000000" w:themeColor="text1"/>
          <w:sz w:val="24"/>
          <w:szCs w:val="24"/>
        </w:rPr>
        <w:t>16</w:t>
      </w:r>
      <w:r w:rsidRPr="00DA480F">
        <w:rPr>
          <w:color w:val="000000" w:themeColor="text1"/>
          <w:sz w:val="24"/>
          <w:szCs w:val="24"/>
        </w:rPr>
        <w:t xml:space="preserve">(6), pp.569-578. </w:t>
      </w:r>
      <w:hyperlink r:id="rId37">
        <w:r w:rsidRPr="00DA480F">
          <w:rPr>
            <w:color w:val="000000" w:themeColor="text1"/>
            <w:sz w:val="24"/>
            <w:szCs w:val="24"/>
            <w:u w:val="single"/>
          </w:rPr>
          <w:t>https://link.springer.com/content/pdf/10.1007/s40271-023-00645-8.pdf</w:t>
        </w:r>
      </w:hyperlink>
    </w:p>
    <w:p w14:paraId="1538C4A8"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Idf</w:t>
      </w:r>
      <w:proofErr w:type="spellEnd"/>
      <w:r w:rsidRPr="00DA480F">
        <w:rPr>
          <w:color w:val="000000" w:themeColor="text1"/>
          <w:sz w:val="24"/>
          <w:szCs w:val="24"/>
        </w:rPr>
        <w:t xml:space="preserve"> (2025). Diabetes facts &amp; figures. Available at: </w:t>
      </w:r>
      <w:hyperlink r:id="rId38">
        <w:r w:rsidRPr="00DA480F">
          <w:rPr>
            <w:color w:val="000000" w:themeColor="text1"/>
            <w:sz w:val="24"/>
            <w:szCs w:val="24"/>
            <w:u w:val="single"/>
          </w:rPr>
          <w:t>https://idf.org/about-diabetes/diabetes-facts-figures</w:t>
        </w:r>
      </w:hyperlink>
      <w:r w:rsidRPr="00DA480F">
        <w:rPr>
          <w:color w:val="000000" w:themeColor="text1"/>
          <w:sz w:val="24"/>
          <w:szCs w:val="24"/>
        </w:rPr>
        <w:t xml:space="preserve"> [Accessed on: 7 July 2026]</w:t>
      </w:r>
    </w:p>
    <w:p w14:paraId="3DDD1EFF"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Kim, S., </w:t>
      </w:r>
      <w:proofErr w:type="spellStart"/>
      <w:r w:rsidRPr="00DA480F">
        <w:rPr>
          <w:color w:val="000000" w:themeColor="text1"/>
          <w:sz w:val="24"/>
          <w:szCs w:val="24"/>
        </w:rPr>
        <w:t>Llena-Nozal</w:t>
      </w:r>
      <w:proofErr w:type="spellEnd"/>
      <w:r w:rsidRPr="00DA480F">
        <w:rPr>
          <w:color w:val="000000" w:themeColor="text1"/>
          <w:sz w:val="24"/>
          <w:szCs w:val="24"/>
        </w:rPr>
        <w:t xml:space="preserve">, A., </w:t>
      </w:r>
      <w:proofErr w:type="spellStart"/>
      <w:r w:rsidRPr="00DA480F">
        <w:rPr>
          <w:color w:val="000000" w:themeColor="text1"/>
          <w:sz w:val="24"/>
          <w:szCs w:val="24"/>
        </w:rPr>
        <w:t>Lorenzoni</w:t>
      </w:r>
      <w:proofErr w:type="spellEnd"/>
      <w:r w:rsidRPr="00DA480F">
        <w:rPr>
          <w:color w:val="000000" w:themeColor="text1"/>
          <w:sz w:val="24"/>
          <w:szCs w:val="24"/>
        </w:rPr>
        <w:t xml:space="preserve">, L. and </w:t>
      </w:r>
      <w:proofErr w:type="spellStart"/>
      <w:r w:rsidRPr="00DA480F">
        <w:rPr>
          <w:color w:val="000000" w:themeColor="text1"/>
          <w:sz w:val="24"/>
          <w:szCs w:val="24"/>
        </w:rPr>
        <w:t>Patrini</w:t>
      </w:r>
      <w:proofErr w:type="spellEnd"/>
      <w:r w:rsidRPr="00DA480F">
        <w:rPr>
          <w:color w:val="000000" w:themeColor="text1"/>
          <w:sz w:val="24"/>
          <w:szCs w:val="24"/>
        </w:rPr>
        <w:t>, V., 2026. How can co</w:t>
      </w:r>
      <w:r w:rsidRPr="00DA480F">
        <w:rPr>
          <w:rFonts w:ascii="MS Gothic" w:eastAsia="MS Gothic" w:hAnsi="MS Gothic" w:cs="MS Gothic" w:hint="eastAsia"/>
          <w:color w:val="000000" w:themeColor="text1"/>
          <w:sz w:val="24"/>
          <w:szCs w:val="24"/>
        </w:rPr>
        <w:t>‑</w:t>
      </w:r>
      <w:r w:rsidRPr="00DA480F">
        <w:rPr>
          <w:color w:val="000000" w:themeColor="text1"/>
          <w:sz w:val="24"/>
          <w:szCs w:val="24"/>
        </w:rPr>
        <w:t>ordination improve long</w:t>
      </w:r>
      <w:r w:rsidRPr="00DA480F">
        <w:rPr>
          <w:rFonts w:ascii="MS Gothic" w:eastAsia="MS Gothic" w:hAnsi="MS Gothic" w:cs="MS Gothic" w:hint="eastAsia"/>
          <w:color w:val="000000" w:themeColor="text1"/>
          <w:sz w:val="24"/>
          <w:szCs w:val="24"/>
        </w:rPr>
        <w:t>‑</w:t>
      </w:r>
      <w:r w:rsidRPr="00DA480F">
        <w:rPr>
          <w:color w:val="000000" w:themeColor="text1"/>
          <w:sz w:val="24"/>
          <w:szCs w:val="24"/>
        </w:rPr>
        <w:t xml:space="preserve">term care delivery?. </w:t>
      </w:r>
      <w:r w:rsidRPr="00DA480F">
        <w:rPr>
          <w:i/>
          <w:iCs/>
          <w:color w:val="000000" w:themeColor="text1"/>
          <w:sz w:val="24"/>
          <w:szCs w:val="24"/>
        </w:rPr>
        <w:t>OECD Health Working Papers</w:t>
      </w:r>
      <w:r w:rsidRPr="00DA480F">
        <w:rPr>
          <w:color w:val="000000" w:themeColor="text1"/>
          <w:sz w:val="24"/>
          <w:szCs w:val="24"/>
        </w:rPr>
        <w:t xml:space="preserve">. </w:t>
      </w:r>
      <w:hyperlink r:id="rId39">
        <w:r w:rsidRPr="00DA480F">
          <w:rPr>
            <w:color w:val="000000" w:themeColor="text1"/>
            <w:sz w:val="24"/>
            <w:szCs w:val="24"/>
            <w:u w:val="single"/>
          </w:rPr>
          <w:t>https://www.oecd.org/content/dam/oecd/en/publications/reports/2026/02/how-can-co-ordination-improve-long-term-care-delivery_fb17d63e/38332894-en.pdf</w:t>
        </w:r>
      </w:hyperlink>
    </w:p>
    <w:p w14:paraId="66FAFECA"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Koning</w:t>
      </w:r>
      <w:proofErr w:type="spellEnd"/>
      <w:r w:rsidRPr="00DA480F">
        <w:rPr>
          <w:color w:val="000000" w:themeColor="text1"/>
          <w:sz w:val="24"/>
          <w:szCs w:val="24"/>
        </w:rPr>
        <w:t xml:space="preserve">, C., Pelletier, M. and Spooner, J., 2023. The national health service England diabetes prevention program—A narrative review. </w:t>
      </w:r>
      <w:r w:rsidRPr="00DA480F">
        <w:rPr>
          <w:i/>
          <w:iCs/>
          <w:color w:val="000000" w:themeColor="text1"/>
          <w:sz w:val="24"/>
          <w:szCs w:val="24"/>
        </w:rPr>
        <w:t xml:space="preserve">Journal of </w:t>
      </w:r>
      <w:proofErr w:type="spellStart"/>
      <w:r w:rsidRPr="00DA480F">
        <w:rPr>
          <w:i/>
          <w:iCs/>
          <w:color w:val="000000" w:themeColor="text1"/>
          <w:sz w:val="24"/>
          <w:szCs w:val="24"/>
        </w:rPr>
        <w:t>Diabetology</w:t>
      </w:r>
      <w:proofErr w:type="spellEnd"/>
      <w:r w:rsidRPr="00DA480F">
        <w:rPr>
          <w:color w:val="000000" w:themeColor="text1"/>
          <w:sz w:val="24"/>
          <w:szCs w:val="24"/>
        </w:rPr>
        <w:t xml:space="preserve">, </w:t>
      </w:r>
      <w:r w:rsidRPr="00DA480F">
        <w:rPr>
          <w:i/>
          <w:iCs/>
          <w:color w:val="000000" w:themeColor="text1"/>
          <w:sz w:val="24"/>
          <w:szCs w:val="24"/>
        </w:rPr>
        <w:t>14</w:t>
      </w:r>
      <w:r w:rsidRPr="00DA480F">
        <w:rPr>
          <w:color w:val="000000" w:themeColor="text1"/>
          <w:sz w:val="24"/>
          <w:szCs w:val="24"/>
        </w:rPr>
        <w:t xml:space="preserve">(4), pp.198-206. </w:t>
      </w:r>
      <w:hyperlink r:id="rId40">
        <w:r w:rsidRPr="00DA480F">
          <w:rPr>
            <w:color w:val="000000" w:themeColor="text1"/>
            <w:sz w:val="24"/>
            <w:szCs w:val="24"/>
            <w:u w:val="single"/>
          </w:rPr>
          <w:t>https://journals.lww.com/jodb/fulltext/2023/14040/the_national_health_service_england_diabetes.4.aspx</w:t>
        </w:r>
      </w:hyperlink>
    </w:p>
    <w:p w14:paraId="460D89A3"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Lalani</w:t>
      </w:r>
      <w:proofErr w:type="spellEnd"/>
      <w:r w:rsidRPr="00DA480F">
        <w:rPr>
          <w:color w:val="000000" w:themeColor="text1"/>
          <w:sz w:val="24"/>
          <w:szCs w:val="24"/>
        </w:rPr>
        <w:t xml:space="preserve">, M., Peters, M., </w:t>
      </w:r>
      <w:proofErr w:type="spellStart"/>
      <w:r w:rsidRPr="00DA480F">
        <w:rPr>
          <w:color w:val="000000" w:themeColor="text1"/>
          <w:sz w:val="24"/>
          <w:szCs w:val="24"/>
        </w:rPr>
        <w:t>Sugavanam</w:t>
      </w:r>
      <w:proofErr w:type="spellEnd"/>
      <w:r w:rsidRPr="00DA480F">
        <w:rPr>
          <w:color w:val="000000" w:themeColor="text1"/>
          <w:sz w:val="24"/>
          <w:szCs w:val="24"/>
        </w:rPr>
        <w:t xml:space="preserve">, T., Crocker, H., </w:t>
      </w:r>
      <w:proofErr w:type="spellStart"/>
      <w:r w:rsidRPr="00DA480F">
        <w:rPr>
          <w:color w:val="000000" w:themeColor="text1"/>
          <w:sz w:val="24"/>
          <w:szCs w:val="24"/>
        </w:rPr>
        <w:t>Caiels</w:t>
      </w:r>
      <w:proofErr w:type="spellEnd"/>
      <w:r w:rsidRPr="00DA480F">
        <w:rPr>
          <w:color w:val="000000" w:themeColor="text1"/>
          <w:sz w:val="24"/>
          <w:szCs w:val="24"/>
        </w:rPr>
        <w:t xml:space="preserve">, J., Hay, H., Gunn, S., Hogan, H., Page, B. and Fitzpatrick, R., 2025. New ways of working to manage and improve quality in integrated care </w:t>
      </w:r>
      <w:r w:rsidRPr="00DA480F">
        <w:rPr>
          <w:color w:val="000000" w:themeColor="text1"/>
          <w:sz w:val="24"/>
          <w:szCs w:val="24"/>
        </w:rPr>
        <w:lastRenderedPageBreak/>
        <w:t xml:space="preserve">systems in England. </w:t>
      </w:r>
      <w:r w:rsidRPr="00DA480F">
        <w:rPr>
          <w:i/>
          <w:iCs/>
          <w:color w:val="000000" w:themeColor="text1"/>
          <w:sz w:val="24"/>
          <w:szCs w:val="24"/>
        </w:rPr>
        <w:t>International journal of health policy and management</w:t>
      </w:r>
      <w:r w:rsidRPr="00DA480F">
        <w:rPr>
          <w:color w:val="000000" w:themeColor="text1"/>
          <w:sz w:val="24"/>
          <w:szCs w:val="24"/>
        </w:rPr>
        <w:t xml:space="preserve">, </w:t>
      </w:r>
      <w:r w:rsidRPr="00DA480F">
        <w:rPr>
          <w:i/>
          <w:iCs/>
          <w:color w:val="000000" w:themeColor="text1"/>
          <w:sz w:val="24"/>
          <w:szCs w:val="24"/>
        </w:rPr>
        <w:t>14</w:t>
      </w:r>
      <w:r w:rsidRPr="00DA480F">
        <w:rPr>
          <w:color w:val="000000" w:themeColor="text1"/>
          <w:sz w:val="24"/>
          <w:szCs w:val="24"/>
        </w:rPr>
        <w:t xml:space="preserve">, p.8424. </w:t>
      </w:r>
      <w:hyperlink r:id="rId41">
        <w:r w:rsidRPr="00DA480F">
          <w:rPr>
            <w:color w:val="000000" w:themeColor="text1"/>
            <w:sz w:val="24"/>
            <w:szCs w:val="24"/>
            <w:u w:val="single"/>
          </w:rPr>
          <w:t>https://pmc.ncbi.nlm.nih.gov/articles/PMC11845859/</w:t>
        </w:r>
      </w:hyperlink>
    </w:p>
    <w:p w14:paraId="10660E88"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Martin, L., Hill, S. and Holt, R.I., 2024. The effect of diabetes management on the workload of district and community nursing teams in the UK. </w:t>
      </w:r>
      <w:r w:rsidRPr="00DA480F">
        <w:rPr>
          <w:i/>
          <w:iCs/>
          <w:color w:val="000000" w:themeColor="text1"/>
          <w:sz w:val="24"/>
          <w:szCs w:val="24"/>
        </w:rPr>
        <w:t>Diabetic Medicine</w:t>
      </w:r>
      <w:r w:rsidRPr="00DA480F">
        <w:rPr>
          <w:color w:val="000000" w:themeColor="text1"/>
          <w:sz w:val="24"/>
          <w:szCs w:val="24"/>
        </w:rPr>
        <w:t xml:space="preserve">, </w:t>
      </w:r>
      <w:r w:rsidRPr="00DA480F">
        <w:rPr>
          <w:i/>
          <w:iCs/>
          <w:color w:val="000000" w:themeColor="text1"/>
          <w:sz w:val="24"/>
          <w:szCs w:val="24"/>
        </w:rPr>
        <w:t>41</w:t>
      </w:r>
      <w:r w:rsidRPr="00DA480F">
        <w:rPr>
          <w:color w:val="000000" w:themeColor="text1"/>
          <w:sz w:val="24"/>
          <w:szCs w:val="24"/>
        </w:rPr>
        <w:t xml:space="preserve">(10), p.e15367. </w:t>
      </w:r>
      <w:hyperlink r:id="rId42">
        <w:r w:rsidRPr="00DA480F">
          <w:rPr>
            <w:color w:val="000000" w:themeColor="text1"/>
            <w:sz w:val="24"/>
            <w:szCs w:val="24"/>
            <w:u w:val="single"/>
          </w:rPr>
          <w:t>https://onlinelibrary.wiley.com/doi/pdf/10.1111/dme.15367</w:t>
        </w:r>
      </w:hyperlink>
    </w:p>
    <w:p w14:paraId="3648227E"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Mohajan</w:t>
      </w:r>
      <w:proofErr w:type="spellEnd"/>
      <w:r w:rsidRPr="00DA480F">
        <w:rPr>
          <w:color w:val="000000" w:themeColor="text1"/>
          <w:sz w:val="24"/>
          <w:szCs w:val="24"/>
        </w:rPr>
        <w:t xml:space="preserve">, D. and </w:t>
      </w:r>
      <w:proofErr w:type="spellStart"/>
      <w:r w:rsidRPr="00DA480F">
        <w:rPr>
          <w:color w:val="000000" w:themeColor="text1"/>
          <w:sz w:val="24"/>
          <w:szCs w:val="24"/>
        </w:rPr>
        <w:t>Mohajan</w:t>
      </w:r>
      <w:proofErr w:type="spellEnd"/>
      <w:r w:rsidRPr="00DA480F">
        <w:rPr>
          <w:color w:val="000000" w:themeColor="text1"/>
          <w:sz w:val="24"/>
          <w:szCs w:val="24"/>
        </w:rPr>
        <w:t xml:space="preserve">, H.K., 2023. Discovery of insulin is a great achievement for the diabetes patients. </w:t>
      </w:r>
      <w:r w:rsidRPr="00DA480F">
        <w:rPr>
          <w:i/>
          <w:iCs/>
          <w:color w:val="000000" w:themeColor="text1"/>
          <w:sz w:val="24"/>
          <w:szCs w:val="24"/>
        </w:rPr>
        <w:t>Studies in Social Science &amp; Humanities</w:t>
      </w:r>
      <w:r w:rsidRPr="00DA480F">
        <w:rPr>
          <w:color w:val="000000" w:themeColor="text1"/>
          <w:sz w:val="24"/>
          <w:szCs w:val="24"/>
        </w:rPr>
        <w:t xml:space="preserve">, </w:t>
      </w:r>
      <w:r w:rsidRPr="00DA480F">
        <w:rPr>
          <w:i/>
          <w:iCs/>
          <w:color w:val="000000" w:themeColor="text1"/>
          <w:sz w:val="24"/>
          <w:szCs w:val="24"/>
        </w:rPr>
        <w:t>2</w:t>
      </w:r>
      <w:r w:rsidRPr="00DA480F">
        <w:rPr>
          <w:color w:val="000000" w:themeColor="text1"/>
          <w:sz w:val="24"/>
          <w:szCs w:val="24"/>
        </w:rPr>
        <w:t xml:space="preserve">(8), pp.8-16. </w:t>
      </w:r>
      <w:hyperlink r:id="rId43">
        <w:r w:rsidRPr="00DA480F">
          <w:rPr>
            <w:color w:val="000000" w:themeColor="text1"/>
            <w:sz w:val="24"/>
            <w:szCs w:val="24"/>
            <w:u w:val="single"/>
          </w:rPr>
          <w:t>https://www.researchgate.net/profile/Haradhan-Mohajan/publication/372686215_Discovery_of_Insulin_is_a_Great_Achievement_for_the_Diabetes_Patients/links/64c352a10fae1319bfbd3e57/Discovery-of-Insulin-is-a-Great-Achievement-for-the-Diabetes-Patients.pdf</w:t>
        </w:r>
      </w:hyperlink>
    </w:p>
    <w:p w14:paraId="08600043"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Morales-Brown, L.A., Perez </w:t>
      </w:r>
      <w:proofErr w:type="spellStart"/>
      <w:r w:rsidRPr="00DA480F">
        <w:rPr>
          <w:color w:val="000000" w:themeColor="text1"/>
          <w:sz w:val="24"/>
          <w:szCs w:val="24"/>
        </w:rPr>
        <w:t>Algorta</w:t>
      </w:r>
      <w:proofErr w:type="spellEnd"/>
      <w:r w:rsidRPr="00DA480F">
        <w:rPr>
          <w:color w:val="000000" w:themeColor="text1"/>
          <w:sz w:val="24"/>
          <w:szCs w:val="24"/>
        </w:rPr>
        <w:t xml:space="preserve">, G. and </w:t>
      </w:r>
      <w:proofErr w:type="spellStart"/>
      <w:r w:rsidRPr="00DA480F">
        <w:rPr>
          <w:color w:val="000000" w:themeColor="text1"/>
          <w:sz w:val="24"/>
          <w:szCs w:val="24"/>
        </w:rPr>
        <w:t>Salifu</w:t>
      </w:r>
      <w:proofErr w:type="spellEnd"/>
      <w:r w:rsidRPr="00DA480F">
        <w:rPr>
          <w:color w:val="000000" w:themeColor="text1"/>
          <w:sz w:val="24"/>
          <w:szCs w:val="24"/>
        </w:rPr>
        <w:t xml:space="preserve">, Y., 2024. Understanding experiences of diabetes distress: A systematic review and thematic synthesis. </w:t>
      </w:r>
      <w:r w:rsidRPr="00DA480F">
        <w:rPr>
          <w:i/>
          <w:iCs/>
          <w:color w:val="000000" w:themeColor="text1"/>
          <w:sz w:val="24"/>
          <w:szCs w:val="24"/>
        </w:rPr>
        <w:t>Journal of diabetes research</w:t>
      </w:r>
      <w:r w:rsidRPr="00DA480F">
        <w:rPr>
          <w:color w:val="000000" w:themeColor="text1"/>
          <w:sz w:val="24"/>
          <w:szCs w:val="24"/>
        </w:rPr>
        <w:t xml:space="preserve">, </w:t>
      </w:r>
      <w:r w:rsidRPr="00DA480F">
        <w:rPr>
          <w:i/>
          <w:iCs/>
          <w:color w:val="000000" w:themeColor="text1"/>
          <w:sz w:val="24"/>
          <w:szCs w:val="24"/>
        </w:rPr>
        <w:t>2024</w:t>
      </w:r>
      <w:r w:rsidRPr="00DA480F">
        <w:rPr>
          <w:color w:val="000000" w:themeColor="text1"/>
          <w:sz w:val="24"/>
          <w:szCs w:val="24"/>
        </w:rPr>
        <w:t xml:space="preserve">(1), p.3946553. </w:t>
      </w:r>
      <w:hyperlink r:id="rId44">
        <w:r w:rsidRPr="00DA480F">
          <w:rPr>
            <w:color w:val="000000" w:themeColor="text1"/>
            <w:sz w:val="24"/>
            <w:szCs w:val="24"/>
            <w:u w:val="single"/>
          </w:rPr>
          <w:t>https://onlinelibrary.wiley.com/doi/pdf/10.1155/2024/3946553</w:t>
        </w:r>
      </w:hyperlink>
    </w:p>
    <w:p w14:paraId="65F6BE90"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Mujahid</w:t>
      </w:r>
      <w:proofErr w:type="spellEnd"/>
      <w:r w:rsidRPr="00DA480F">
        <w:rPr>
          <w:color w:val="000000" w:themeColor="text1"/>
          <w:sz w:val="24"/>
          <w:szCs w:val="24"/>
        </w:rPr>
        <w:t xml:space="preserve">, M.S., </w:t>
      </w:r>
      <w:proofErr w:type="spellStart"/>
      <w:r w:rsidRPr="00DA480F">
        <w:rPr>
          <w:color w:val="000000" w:themeColor="text1"/>
          <w:sz w:val="24"/>
          <w:szCs w:val="24"/>
        </w:rPr>
        <w:t>Maddali</w:t>
      </w:r>
      <w:proofErr w:type="spellEnd"/>
      <w:r w:rsidRPr="00DA480F">
        <w:rPr>
          <w:color w:val="000000" w:themeColor="text1"/>
          <w:sz w:val="24"/>
          <w:szCs w:val="24"/>
        </w:rPr>
        <w:t xml:space="preserve">, S.R., </w:t>
      </w:r>
      <w:proofErr w:type="spellStart"/>
      <w:r w:rsidRPr="00DA480F">
        <w:rPr>
          <w:color w:val="000000" w:themeColor="text1"/>
          <w:sz w:val="24"/>
          <w:szCs w:val="24"/>
        </w:rPr>
        <w:t>Gao</w:t>
      </w:r>
      <w:proofErr w:type="spellEnd"/>
      <w:r w:rsidRPr="00DA480F">
        <w:rPr>
          <w:color w:val="000000" w:themeColor="text1"/>
          <w:sz w:val="24"/>
          <w:szCs w:val="24"/>
        </w:rPr>
        <w:t xml:space="preserve">, X., Oo, K.H., Benjamin, L.A. and Lewis, T.T., 2023. The impact of neighborhoods on diabetes risk and outcomes: centering health equity. </w:t>
      </w:r>
      <w:r w:rsidRPr="00DA480F">
        <w:rPr>
          <w:i/>
          <w:iCs/>
          <w:color w:val="000000" w:themeColor="text1"/>
          <w:sz w:val="24"/>
          <w:szCs w:val="24"/>
        </w:rPr>
        <w:t>Diabetes Care</w:t>
      </w:r>
      <w:r w:rsidRPr="00DA480F">
        <w:rPr>
          <w:color w:val="000000" w:themeColor="text1"/>
          <w:sz w:val="24"/>
          <w:szCs w:val="24"/>
        </w:rPr>
        <w:t xml:space="preserve">, </w:t>
      </w:r>
      <w:r w:rsidRPr="00DA480F">
        <w:rPr>
          <w:i/>
          <w:iCs/>
          <w:color w:val="000000" w:themeColor="text1"/>
          <w:sz w:val="24"/>
          <w:szCs w:val="24"/>
        </w:rPr>
        <w:t>46</w:t>
      </w:r>
      <w:r w:rsidRPr="00DA480F">
        <w:rPr>
          <w:color w:val="000000" w:themeColor="text1"/>
          <w:sz w:val="24"/>
          <w:szCs w:val="24"/>
        </w:rPr>
        <w:t xml:space="preserve">(9), pp.1609-1618. </w:t>
      </w:r>
      <w:hyperlink r:id="rId45">
        <w:r w:rsidRPr="00DA480F">
          <w:rPr>
            <w:color w:val="000000" w:themeColor="text1"/>
            <w:sz w:val="24"/>
            <w:szCs w:val="24"/>
            <w:u w:val="single"/>
          </w:rPr>
          <w:t>https://diabetesjournals.org/care/article-pdf/46/9/1609/733301/dci230003.pdf</w:t>
        </w:r>
      </w:hyperlink>
    </w:p>
    <w:p w14:paraId="45F98B4E" w14:textId="339148C0" w:rsidR="00302675" w:rsidRPr="006248E8" w:rsidRDefault="00302675" w:rsidP="005B0DDA">
      <w:pPr>
        <w:spacing w:after="240" w:line="360" w:lineRule="auto"/>
        <w:jc w:val="both"/>
        <w:rPr>
          <w:color w:val="000000" w:themeColor="text1"/>
          <w:sz w:val="24"/>
          <w:szCs w:val="24"/>
        </w:rPr>
      </w:pPr>
      <w:r w:rsidRPr="006248E8">
        <w:rPr>
          <w:color w:val="000000" w:themeColor="text1"/>
          <w:sz w:val="24"/>
          <w:szCs w:val="24"/>
        </w:rPr>
        <w:t xml:space="preserve">National Health Service (2024) House of Care Available at: </w:t>
      </w:r>
      <w:hyperlink r:id="rId46" w:history="1">
        <w:r w:rsidR="00042CC0" w:rsidRPr="006248E8">
          <w:rPr>
            <w:rStyle w:val="Hyperlink"/>
            <w:color w:val="000000" w:themeColor="text1"/>
            <w:sz w:val="24"/>
            <w:szCs w:val="24"/>
          </w:rPr>
          <w:t>https://www.england.nhs.uk/ourwork/clinical-policy/ltc/house-of-care/</w:t>
        </w:r>
      </w:hyperlink>
      <w:r w:rsidR="00042CC0" w:rsidRPr="006248E8">
        <w:rPr>
          <w:color w:val="000000" w:themeColor="text1"/>
          <w:sz w:val="24"/>
          <w:szCs w:val="24"/>
        </w:rPr>
        <w:t xml:space="preserve"> </w:t>
      </w:r>
      <w:r w:rsidRPr="006248E8">
        <w:rPr>
          <w:color w:val="000000" w:themeColor="text1"/>
          <w:sz w:val="24"/>
          <w:szCs w:val="24"/>
        </w:rPr>
        <w:t>(Accessed date: 13 July 2026)</w:t>
      </w:r>
    </w:p>
    <w:p w14:paraId="116205E2"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Ng, S.M., 2023. NICE and NHS England leads the way to improve diabetes care with access to continuous glucose monitoring for people with type 1 diabetes. </w:t>
      </w:r>
      <w:r w:rsidRPr="00DA480F">
        <w:rPr>
          <w:i/>
          <w:iCs/>
          <w:color w:val="000000" w:themeColor="text1"/>
          <w:sz w:val="24"/>
          <w:szCs w:val="24"/>
        </w:rPr>
        <w:t>BMC medicine</w:t>
      </w:r>
      <w:r w:rsidRPr="00DA480F">
        <w:rPr>
          <w:color w:val="000000" w:themeColor="text1"/>
          <w:sz w:val="24"/>
          <w:szCs w:val="24"/>
        </w:rPr>
        <w:t xml:space="preserve">, </w:t>
      </w:r>
      <w:r w:rsidRPr="00DA480F">
        <w:rPr>
          <w:i/>
          <w:iCs/>
          <w:color w:val="000000" w:themeColor="text1"/>
          <w:sz w:val="24"/>
          <w:szCs w:val="24"/>
        </w:rPr>
        <w:t>21</w:t>
      </w:r>
      <w:r w:rsidRPr="00DA480F">
        <w:rPr>
          <w:color w:val="000000" w:themeColor="text1"/>
          <w:sz w:val="24"/>
          <w:szCs w:val="24"/>
        </w:rPr>
        <w:t xml:space="preserve">(1), p.295. </w:t>
      </w:r>
      <w:hyperlink r:id="rId47">
        <w:r w:rsidRPr="00DA480F">
          <w:rPr>
            <w:color w:val="000000" w:themeColor="text1"/>
            <w:sz w:val="24"/>
            <w:szCs w:val="24"/>
            <w:u w:val="single"/>
          </w:rPr>
          <w:t>https://link.springer.com/content/pdf/10.1186/s12916-023-03014-2.pdf</w:t>
        </w:r>
      </w:hyperlink>
    </w:p>
    <w:p w14:paraId="78885AB5" w14:textId="77777777" w:rsidR="00302675" w:rsidRPr="008A08AA" w:rsidRDefault="00302675" w:rsidP="005B0DDA">
      <w:pPr>
        <w:spacing w:after="240" w:line="360" w:lineRule="auto"/>
        <w:jc w:val="both"/>
        <w:rPr>
          <w:color w:val="000000" w:themeColor="text1"/>
          <w:sz w:val="24"/>
          <w:szCs w:val="24"/>
        </w:rPr>
      </w:pPr>
      <w:r w:rsidRPr="00DA480F">
        <w:rPr>
          <w:color w:val="000000" w:themeColor="text1"/>
          <w:sz w:val="24"/>
          <w:szCs w:val="24"/>
        </w:rPr>
        <w:t>Nhs.uk (2026). Nottinghamshire Health Community Treatment Guideline for the Management of Type 2 Diabetes (T2D) in Adults. Available at</w:t>
      </w:r>
      <w:r>
        <w:rPr>
          <w:color w:val="000000" w:themeColor="text1"/>
          <w:sz w:val="24"/>
          <w:szCs w:val="24"/>
        </w:rPr>
        <w:t xml:space="preserve"> </w:t>
      </w:r>
      <w:hyperlink r:id="rId48">
        <w:r w:rsidRPr="00DA480F">
          <w:rPr>
            <w:color w:val="000000" w:themeColor="text1"/>
            <w:sz w:val="24"/>
            <w:szCs w:val="24"/>
            <w:u w:val="single"/>
          </w:rPr>
          <w:t>https://www.nottsapc.nhs.uk/media/ytxnci0d/type-2-diabetes-guideline.pdf</w:t>
        </w:r>
      </w:hyperlink>
      <w:r w:rsidRPr="00DA480F">
        <w:rPr>
          <w:color w:val="000000" w:themeColor="text1"/>
          <w:sz w:val="24"/>
          <w:szCs w:val="24"/>
        </w:rPr>
        <w:t xml:space="preserve">  [Accessed on: 13 July 2026]</w:t>
      </w:r>
    </w:p>
    <w:p w14:paraId="220CC705" w14:textId="77777777" w:rsidR="00302675" w:rsidRPr="00042CC0" w:rsidRDefault="00302675" w:rsidP="005B0DDA">
      <w:pPr>
        <w:spacing w:after="240" w:line="360" w:lineRule="auto"/>
        <w:jc w:val="both"/>
        <w:rPr>
          <w:color w:val="000000" w:themeColor="text1"/>
          <w:sz w:val="24"/>
          <w:szCs w:val="24"/>
        </w:rPr>
      </w:pPr>
      <w:r w:rsidRPr="00042CC0">
        <w:rPr>
          <w:color w:val="000000" w:themeColor="text1"/>
          <w:sz w:val="24"/>
          <w:szCs w:val="24"/>
        </w:rPr>
        <w:lastRenderedPageBreak/>
        <w:t xml:space="preserve">Nice (2023). Type 1 diabetes in adults. Available at:  </w:t>
      </w:r>
      <w:hyperlink r:id="rId49">
        <w:r w:rsidRPr="00042CC0">
          <w:rPr>
            <w:color w:val="000000" w:themeColor="text1"/>
            <w:sz w:val="24"/>
            <w:szCs w:val="24"/>
            <w:u w:val="single"/>
          </w:rPr>
          <w:t>https://www.nice.org.uk/guidance/QS208/chapter/quality-statement-6-support-to-self-manage-diabetes-during-inpatient-admissions</w:t>
        </w:r>
      </w:hyperlink>
      <w:r w:rsidRPr="00042CC0">
        <w:rPr>
          <w:color w:val="000000" w:themeColor="text1"/>
          <w:sz w:val="24"/>
          <w:szCs w:val="24"/>
        </w:rPr>
        <w:t xml:space="preserve"> [Accessed on: 7 July 2026]</w:t>
      </w:r>
    </w:p>
    <w:p w14:paraId="5F3BC8A1"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Peimani</w:t>
      </w:r>
      <w:proofErr w:type="spellEnd"/>
      <w:r w:rsidRPr="00DA480F">
        <w:rPr>
          <w:color w:val="000000" w:themeColor="text1"/>
          <w:sz w:val="24"/>
          <w:szCs w:val="24"/>
        </w:rPr>
        <w:t xml:space="preserve">, M., Stewart, A.L., </w:t>
      </w:r>
      <w:proofErr w:type="spellStart"/>
      <w:r w:rsidRPr="00DA480F">
        <w:rPr>
          <w:color w:val="000000" w:themeColor="text1"/>
          <w:sz w:val="24"/>
          <w:szCs w:val="24"/>
        </w:rPr>
        <w:t>Garmaroudi</w:t>
      </w:r>
      <w:proofErr w:type="spellEnd"/>
      <w:r w:rsidRPr="00DA480F">
        <w:rPr>
          <w:color w:val="000000" w:themeColor="text1"/>
          <w:sz w:val="24"/>
          <w:szCs w:val="24"/>
        </w:rPr>
        <w:t xml:space="preserve">, G. and </w:t>
      </w:r>
      <w:proofErr w:type="spellStart"/>
      <w:r w:rsidRPr="00DA480F">
        <w:rPr>
          <w:color w:val="000000" w:themeColor="text1"/>
          <w:sz w:val="24"/>
          <w:szCs w:val="24"/>
        </w:rPr>
        <w:t>Nasli-Esfahani</w:t>
      </w:r>
      <w:proofErr w:type="spellEnd"/>
      <w:r w:rsidRPr="00DA480F">
        <w:rPr>
          <w:color w:val="000000" w:themeColor="text1"/>
          <w:sz w:val="24"/>
          <w:szCs w:val="24"/>
        </w:rPr>
        <w:t xml:space="preserve">, E., 2025. Shared decision-making in type 2 diabetes: a systematic review of patients’ preferences and healthcare providers’ perspectives. </w:t>
      </w:r>
      <w:r w:rsidRPr="00DA480F">
        <w:rPr>
          <w:i/>
          <w:iCs/>
          <w:color w:val="000000" w:themeColor="text1"/>
          <w:sz w:val="24"/>
          <w:szCs w:val="24"/>
        </w:rPr>
        <w:t>BMC Health Services Research</w:t>
      </w:r>
      <w:r w:rsidRPr="00DA480F">
        <w:rPr>
          <w:color w:val="000000" w:themeColor="text1"/>
          <w:sz w:val="24"/>
          <w:szCs w:val="24"/>
        </w:rPr>
        <w:t xml:space="preserve">, </w:t>
      </w:r>
      <w:r w:rsidRPr="00DA480F">
        <w:rPr>
          <w:i/>
          <w:iCs/>
          <w:color w:val="000000" w:themeColor="text1"/>
          <w:sz w:val="24"/>
          <w:szCs w:val="24"/>
        </w:rPr>
        <w:t>25</w:t>
      </w:r>
      <w:r w:rsidRPr="00DA480F">
        <w:rPr>
          <w:color w:val="000000" w:themeColor="text1"/>
          <w:sz w:val="24"/>
          <w:szCs w:val="24"/>
        </w:rPr>
        <w:t xml:space="preserve">(1), p.39. </w:t>
      </w:r>
      <w:hyperlink r:id="rId50">
        <w:r w:rsidRPr="00DA480F">
          <w:rPr>
            <w:color w:val="000000" w:themeColor="text1"/>
            <w:sz w:val="24"/>
            <w:szCs w:val="24"/>
            <w:u w:val="single"/>
          </w:rPr>
          <w:t>https://link.springer.com/content/pdf/10.1186/s12913-024-12160-z.pdf</w:t>
        </w:r>
      </w:hyperlink>
    </w:p>
    <w:p w14:paraId="138CC313"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Phiri</w:t>
      </w:r>
      <w:proofErr w:type="spellEnd"/>
      <w:r w:rsidRPr="00DA480F">
        <w:rPr>
          <w:color w:val="000000" w:themeColor="text1"/>
          <w:sz w:val="24"/>
          <w:szCs w:val="24"/>
        </w:rPr>
        <w:t xml:space="preserve">, G., 2024. Systematic review of community type 2 diabetes structured health education (CT2DSHE). </w:t>
      </w:r>
      <w:r w:rsidRPr="00DA480F">
        <w:rPr>
          <w:i/>
          <w:iCs/>
          <w:color w:val="000000" w:themeColor="text1"/>
          <w:sz w:val="24"/>
          <w:szCs w:val="24"/>
        </w:rPr>
        <w:t>Open Journal of Nursing</w:t>
      </w:r>
      <w:r w:rsidRPr="00DA480F">
        <w:rPr>
          <w:color w:val="000000" w:themeColor="text1"/>
          <w:sz w:val="24"/>
          <w:szCs w:val="24"/>
        </w:rPr>
        <w:t xml:space="preserve">, </w:t>
      </w:r>
      <w:r w:rsidRPr="00DA480F">
        <w:rPr>
          <w:i/>
          <w:iCs/>
          <w:color w:val="000000" w:themeColor="text1"/>
          <w:sz w:val="24"/>
          <w:szCs w:val="24"/>
        </w:rPr>
        <w:t>14</w:t>
      </w:r>
      <w:r w:rsidRPr="00DA480F">
        <w:rPr>
          <w:color w:val="000000" w:themeColor="text1"/>
          <w:sz w:val="24"/>
          <w:szCs w:val="24"/>
        </w:rPr>
        <w:t xml:space="preserve">, pp.377-400. </w:t>
      </w:r>
      <w:hyperlink r:id="rId51">
        <w:r w:rsidRPr="00DA480F">
          <w:rPr>
            <w:color w:val="000000" w:themeColor="text1"/>
            <w:sz w:val="24"/>
            <w:szCs w:val="24"/>
            <w:u w:val="single"/>
          </w:rPr>
          <w:t>https://www.researchgate.net/profile/Gift-Phiri-2/publication/383243921_Systematic_Review_of_Community_Type_2_Diabetes_Structured_Health_Education_CT2DSHE_Open_Access/links/66c48deaccd355055fe12208/Systematic-Review-of-Community-Type-2-Diabetes-Structured-Health-Education-CT2DSHE-Open-Access.pdf</w:t>
        </w:r>
      </w:hyperlink>
    </w:p>
    <w:p w14:paraId="1A2469AD"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Seim</w:t>
      </w:r>
      <w:proofErr w:type="spellEnd"/>
      <w:r w:rsidRPr="00DA480F">
        <w:rPr>
          <w:color w:val="000000" w:themeColor="text1"/>
          <w:sz w:val="24"/>
          <w:szCs w:val="24"/>
        </w:rPr>
        <w:t xml:space="preserve">, S., </w:t>
      </w:r>
      <w:proofErr w:type="spellStart"/>
      <w:r w:rsidRPr="00DA480F">
        <w:rPr>
          <w:color w:val="000000" w:themeColor="text1"/>
          <w:sz w:val="24"/>
          <w:szCs w:val="24"/>
        </w:rPr>
        <w:t>Monsen</w:t>
      </w:r>
      <w:proofErr w:type="spellEnd"/>
      <w:r w:rsidRPr="00DA480F">
        <w:rPr>
          <w:color w:val="000000" w:themeColor="text1"/>
          <w:sz w:val="24"/>
          <w:szCs w:val="24"/>
        </w:rPr>
        <w:t xml:space="preserve">, R.E., </w:t>
      </w:r>
      <w:proofErr w:type="spellStart"/>
      <w:r w:rsidRPr="00DA480F">
        <w:rPr>
          <w:color w:val="000000" w:themeColor="text1"/>
          <w:sz w:val="24"/>
          <w:szCs w:val="24"/>
        </w:rPr>
        <w:t>Kolltveit</w:t>
      </w:r>
      <w:proofErr w:type="spellEnd"/>
      <w:r w:rsidRPr="00DA480F">
        <w:rPr>
          <w:color w:val="000000" w:themeColor="text1"/>
          <w:sz w:val="24"/>
          <w:szCs w:val="24"/>
        </w:rPr>
        <w:t xml:space="preserve">, B.C.H. and </w:t>
      </w:r>
      <w:proofErr w:type="spellStart"/>
      <w:r w:rsidRPr="00DA480F">
        <w:rPr>
          <w:color w:val="000000" w:themeColor="text1"/>
          <w:sz w:val="24"/>
          <w:szCs w:val="24"/>
        </w:rPr>
        <w:t>Graue</w:t>
      </w:r>
      <w:proofErr w:type="spellEnd"/>
      <w:r w:rsidRPr="00DA480F">
        <w:rPr>
          <w:color w:val="000000" w:themeColor="text1"/>
          <w:sz w:val="24"/>
          <w:szCs w:val="24"/>
        </w:rPr>
        <w:t xml:space="preserve">, M., 2024. Healthcare professionals’ experiences of providing palliative care for patients with diabetes–a qualitative study. </w:t>
      </w:r>
      <w:r w:rsidRPr="00DA480F">
        <w:rPr>
          <w:i/>
          <w:iCs/>
          <w:color w:val="000000" w:themeColor="text1"/>
          <w:sz w:val="24"/>
          <w:szCs w:val="24"/>
        </w:rPr>
        <w:t>BMC Palliative Care</w:t>
      </w:r>
      <w:r w:rsidRPr="00DA480F">
        <w:rPr>
          <w:color w:val="000000" w:themeColor="text1"/>
          <w:sz w:val="24"/>
          <w:szCs w:val="24"/>
        </w:rPr>
        <w:t xml:space="preserve">, </w:t>
      </w:r>
      <w:r w:rsidRPr="00DA480F">
        <w:rPr>
          <w:i/>
          <w:iCs/>
          <w:color w:val="000000" w:themeColor="text1"/>
          <w:sz w:val="24"/>
          <w:szCs w:val="24"/>
        </w:rPr>
        <w:t>23</w:t>
      </w:r>
      <w:r w:rsidRPr="00DA480F">
        <w:rPr>
          <w:color w:val="000000" w:themeColor="text1"/>
          <w:sz w:val="24"/>
          <w:szCs w:val="24"/>
        </w:rPr>
        <w:t xml:space="preserve">(1), p.241. </w:t>
      </w:r>
      <w:hyperlink r:id="rId52">
        <w:r w:rsidRPr="00DA480F">
          <w:rPr>
            <w:color w:val="000000" w:themeColor="text1"/>
            <w:sz w:val="24"/>
            <w:szCs w:val="24"/>
            <w:u w:val="single"/>
          </w:rPr>
          <w:t>https://link.springer.com/content/pdf/10.1186/s12904-024-01567-4.pdf</w:t>
        </w:r>
      </w:hyperlink>
    </w:p>
    <w:p w14:paraId="01F6C70D"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Shaikh</w:t>
      </w:r>
      <w:proofErr w:type="spellEnd"/>
      <w:r w:rsidRPr="00DA480F">
        <w:rPr>
          <w:color w:val="000000" w:themeColor="text1"/>
          <w:sz w:val="24"/>
          <w:szCs w:val="24"/>
        </w:rPr>
        <w:t xml:space="preserve">, A.A., </w:t>
      </w:r>
      <w:proofErr w:type="spellStart"/>
      <w:r w:rsidRPr="00DA480F">
        <w:rPr>
          <w:color w:val="000000" w:themeColor="text1"/>
          <w:sz w:val="24"/>
          <w:szCs w:val="24"/>
        </w:rPr>
        <w:t>Kolhatkar</w:t>
      </w:r>
      <w:proofErr w:type="spellEnd"/>
      <w:r w:rsidRPr="00DA480F">
        <w:rPr>
          <w:color w:val="000000" w:themeColor="text1"/>
          <w:sz w:val="24"/>
          <w:szCs w:val="24"/>
        </w:rPr>
        <w:t xml:space="preserve">, M.K., </w:t>
      </w:r>
      <w:proofErr w:type="spellStart"/>
      <w:r w:rsidRPr="00DA480F">
        <w:rPr>
          <w:color w:val="000000" w:themeColor="text1"/>
          <w:sz w:val="24"/>
          <w:szCs w:val="24"/>
        </w:rPr>
        <w:t>Sopane</w:t>
      </w:r>
      <w:proofErr w:type="spellEnd"/>
      <w:r w:rsidRPr="00DA480F">
        <w:rPr>
          <w:color w:val="000000" w:themeColor="text1"/>
          <w:sz w:val="24"/>
          <w:szCs w:val="24"/>
        </w:rPr>
        <w:t xml:space="preserve">, D.R. and </w:t>
      </w:r>
      <w:proofErr w:type="spellStart"/>
      <w:r w:rsidRPr="00DA480F">
        <w:rPr>
          <w:color w:val="000000" w:themeColor="text1"/>
          <w:sz w:val="24"/>
          <w:szCs w:val="24"/>
        </w:rPr>
        <w:t>Thorve</w:t>
      </w:r>
      <w:proofErr w:type="spellEnd"/>
      <w:r w:rsidRPr="00DA480F">
        <w:rPr>
          <w:color w:val="000000" w:themeColor="text1"/>
          <w:sz w:val="24"/>
          <w:szCs w:val="24"/>
        </w:rPr>
        <w:t xml:space="preserve">, A.N., 2022. Review on: Diabetes mellitus is a disease. </w:t>
      </w:r>
      <w:r w:rsidRPr="00DA480F">
        <w:rPr>
          <w:i/>
          <w:iCs/>
          <w:color w:val="000000" w:themeColor="text1"/>
          <w:sz w:val="24"/>
          <w:szCs w:val="24"/>
        </w:rPr>
        <w:t>International Journal of research in Pharmaceutical sciences</w:t>
      </w:r>
      <w:r w:rsidRPr="00DA480F">
        <w:rPr>
          <w:color w:val="000000" w:themeColor="text1"/>
          <w:sz w:val="24"/>
          <w:szCs w:val="24"/>
        </w:rPr>
        <w:t xml:space="preserve">, </w:t>
      </w:r>
      <w:r w:rsidRPr="00DA480F">
        <w:rPr>
          <w:i/>
          <w:iCs/>
          <w:color w:val="000000" w:themeColor="text1"/>
          <w:sz w:val="24"/>
          <w:szCs w:val="24"/>
        </w:rPr>
        <w:t>13</w:t>
      </w:r>
      <w:r w:rsidRPr="00DA480F">
        <w:rPr>
          <w:color w:val="000000" w:themeColor="text1"/>
          <w:sz w:val="24"/>
          <w:szCs w:val="24"/>
        </w:rPr>
        <w:t xml:space="preserve">(1), pp.102-109. </w:t>
      </w:r>
      <w:hyperlink r:id="rId53">
        <w:r w:rsidRPr="00DA480F">
          <w:rPr>
            <w:color w:val="000000" w:themeColor="text1"/>
            <w:sz w:val="24"/>
            <w:szCs w:val="24"/>
            <w:u w:val="single"/>
          </w:rPr>
          <w:t>https://www.researchgate.net/profile/Afroj-Shaikh-2/publication/367745861_Review_on_Diabetes_Mellitus_is_a_Disease/links/64737fe259d5ad5f9c803acc/Review-on-Diabetes-Mellitus-is-a-Disease.pdf</w:t>
        </w:r>
      </w:hyperlink>
    </w:p>
    <w:p w14:paraId="733EEFD9"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Sinclair, A.J., </w:t>
      </w:r>
      <w:proofErr w:type="spellStart"/>
      <w:r w:rsidRPr="00DA480F">
        <w:rPr>
          <w:color w:val="000000" w:themeColor="text1"/>
          <w:sz w:val="24"/>
          <w:szCs w:val="24"/>
        </w:rPr>
        <w:t>Bellary</w:t>
      </w:r>
      <w:proofErr w:type="spellEnd"/>
      <w:r w:rsidRPr="00DA480F">
        <w:rPr>
          <w:color w:val="000000" w:themeColor="text1"/>
          <w:sz w:val="24"/>
          <w:szCs w:val="24"/>
        </w:rPr>
        <w:t xml:space="preserve">, S., Middleton, A., Morris, A., Walker, R., </w:t>
      </w:r>
      <w:proofErr w:type="spellStart"/>
      <w:r w:rsidRPr="00DA480F">
        <w:rPr>
          <w:color w:val="000000" w:themeColor="text1"/>
          <w:sz w:val="24"/>
          <w:szCs w:val="24"/>
        </w:rPr>
        <w:t>Winkley</w:t>
      </w:r>
      <w:proofErr w:type="spellEnd"/>
      <w:r w:rsidRPr="00DA480F">
        <w:rPr>
          <w:color w:val="000000" w:themeColor="text1"/>
          <w:sz w:val="24"/>
          <w:szCs w:val="24"/>
        </w:rPr>
        <w:t xml:space="preserve"> Bryant, K., </w:t>
      </w:r>
      <w:proofErr w:type="spellStart"/>
      <w:r w:rsidRPr="00DA480F">
        <w:rPr>
          <w:color w:val="000000" w:themeColor="text1"/>
          <w:sz w:val="24"/>
          <w:szCs w:val="24"/>
        </w:rPr>
        <w:t>Dashora</w:t>
      </w:r>
      <w:proofErr w:type="spellEnd"/>
      <w:r w:rsidRPr="00DA480F">
        <w:rPr>
          <w:color w:val="000000" w:themeColor="text1"/>
          <w:sz w:val="24"/>
          <w:szCs w:val="24"/>
        </w:rPr>
        <w:t xml:space="preserve">, U., </w:t>
      </w:r>
      <w:proofErr w:type="spellStart"/>
      <w:r w:rsidRPr="00DA480F">
        <w:rPr>
          <w:color w:val="000000" w:themeColor="text1"/>
          <w:sz w:val="24"/>
          <w:szCs w:val="24"/>
        </w:rPr>
        <w:t>Karamat</w:t>
      </w:r>
      <w:proofErr w:type="spellEnd"/>
      <w:r w:rsidRPr="00DA480F">
        <w:rPr>
          <w:color w:val="000000" w:themeColor="text1"/>
          <w:sz w:val="24"/>
          <w:szCs w:val="24"/>
        </w:rPr>
        <w:t xml:space="preserve">, M., Rayner, J., Tomlinson, S. and Maltese, G., 2025. Type 1 diabetes in care homes: a practical guide on management. </w:t>
      </w:r>
      <w:r w:rsidRPr="00DA480F">
        <w:rPr>
          <w:i/>
          <w:iCs/>
          <w:color w:val="000000" w:themeColor="text1"/>
          <w:sz w:val="24"/>
          <w:szCs w:val="24"/>
        </w:rPr>
        <w:t>Diabetic Medicine</w:t>
      </w:r>
      <w:r w:rsidRPr="00DA480F">
        <w:rPr>
          <w:color w:val="000000" w:themeColor="text1"/>
          <w:sz w:val="24"/>
          <w:szCs w:val="24"/>
        </w:rPr>
        <w:t xml:space="preserve">, </w:t>
      </w:r>
      <w:r w:rsidRPr="00DA480F">
        <w:rPr>
          <w:i/>
          <w:iCs/>
          <w:color w:val="000000" w:themeColor="text1"/>
          <w:sz w:val="24"/>
          <w:szCs w:val="24"/>
        </w:rPr>
        <w:t>42</w:t>
      </w:r>
      <w:r w:rsidRPr="00DA480F">
        <w:rPr>
          <w:color w:val="000000" w:themeColor="text1"/>
          <w:sz w:val="24"/>
          <w:szCs w:val="24"/>
        </w:rPr>
        <w:t xml:space="preserve">(3), p.e15457. </w:t>
      </w:r>
      <w:hyperlink r:id="rId54">
        <w:r w:rsidRPr="00DA480F">
          <w:rPr>
            <w:color w:val="000000" w:themeColor="text1"/>
            <w:sz w:val="24"/>
            <w:szCs w:val="24"/>
            <w:u w:val="single"/>
          </w:rPr>
          <w:t>https://onlinelibrary.wiley.com/doi/pdf/10.1111%2Fdme.15457</w:t>
        </w:r>
      </w:hyperlink>
    </w:p>
    <w:p w14:paraId="50844587" w14:textId="77777777" w:rsidR="00302675" w:rsidRPr="00DA480F" w:rsidRDefault="00302675" w:rsidP="005B0DDA">
      <w:pPr>
        <w:spacing w:after="240" w:line="360" w:lineRule="auto"/>
        <w:jc w:val="both"/>
        <w:rPr>
          <w:color w:val="000000" w:themeColor="text1"/>
          <w:sz w:val="24"/>
          <w:szCs w:val="24"/>
        </w:rPr>
      </w:pPr>
      <w:proofErr w:type="spellStart"/>
      <w:r w:rsidRPr="00DA480F">
        <w:rPr>
          <w:color w:val="000000" w:themeColor="text1"/>
          <w:sz w:val="24"/>
          <w:szCs w:val="24"/>
        </w:rPr>
        <w:t>Swlimo</w:t>
      </w:r>
      <w:proofErr w:type="spellEnd"/>
      <w:r w:rsidRPr="00DA480F">
        <w:rPr>
          <w:color w:val="000000" w:themeColor="text1"/>
          <w:sz w:val="24"/>
          <w:szCs w:val="24"/>
        </w:rPr>
        <w:t xml:space="preserve"> (2025). Type 2 diabetes mellitus (T2DM) prescribing guidelines for use in adults in South West London. Available at: </w:t>
      </w:r>
      <w:hyperlink r:id="rId55">
        <w:r w:rsidRPr="00DA480F">
          <w:rPr>
            <w:color w:val="000000" w:themeColor="text1"/>
            <w:sz w:val="24"/>
            <w:szCs w:val="24"/>
            <w:u w:val="single"/>
          </w:rPr>
          <w:t>https://swlimo.southwestlondon.icb.nhs.uk/wp-content/uploads/Type-2-Diabetes-Mellitus-guideline-V1.2.pdf</w:t>
        </w:r>
      </w:hyperlink>
      <w:r w:rsidRPr="00DA480F">
        <w:rPr>
          <w:color w:val="000000" w:themeColor="text1"/>
          <w:sz w:val="24"/>
          <w:szCs w:val="24"/>
        </w:rPr>
        <w:t xml:space="preserve"> [Accessed on: 13 July 2026]</w:t>
      </w:r>
    </w:p>
    <w:p w14:paraId="7D6C39CF"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lastRenderedPageBreak/>
        <w:t xml:space="preserve">Who (2024). Diabetes. Available at: </w:t>
      </w:r>
      <w:hyperlink r:id="rId56">
        <w:r w:rsidRPr="00DA480F">
          <w:rPr>
            <w:color w:val="000000" w:themeColor="text1"/>
            <w:sz w:val="24"/>
            <w:szCs w:val="24"/>
            <w:u w:val="single"/>
          </w:rPr>
          <w:t>https://www.who.int/news-room/fact-sheets/detail/diabetes</w:t>
        </w:r>
      </w:hyperlink>
      <w:r w:rsidRPr="00DA480F">
        <w:rPr>
          <w:color w:val="000000" w:themeColor="text1"/>
          <w:sz w:val="24"/>
          <w:szCs w:val="24"/>
        </w:rPr>
        <w:t xml:space="preserve"> [Accessed on: 7 July 2026]</w:t>
      </w:r>
    </w:p>
    <w:p w14:paraId="3BF2BE60"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Woodward, A., Walters, K., Davies, N., </w:t>
      </w:r>
      <w:proofErr w:type="spellStart"/>
      <w:r w:rsidRPr="00DA480F">
        <w:rPr>
          <w:color w:val="000000" w:themeColor="text1"/>
          <w:sz w:val="24"/>
          <w:szCs w:val="24"/>
        </w:rPr>
        <w:t>Nimmons</w:t>
      </w:r>
      <w:proofErr w:type="spellEnd"/>
      <w:r w:rsidRPr="00DA480F">
        <w:rPr>
          <w:color w:val="000000" w:themeColor="text1"/>
          <w:sz w:val="24"/>
          <w:szCs w:val="24"/>
        </w:rPr>
        <w:t xml:space="preserve">, D., </w:t>
      </w:r>
      <w:proofErr w:type="spellStart"/>
      <w:r w:rsidRPr="00DA480F">
        <w:rPr>
          <w:color w:val="000000" w:themeColor="text1"/>
          <w:sz w:val="24"/>
          <w:szCs w:val="24"/>
        </w:rPr>
        <w:t>Protheroe</w:t>
      </w:r>
      <w:proofErr w:type="spellEnd"/>
      <w:r w:rsidRPr="00DA480F">
        <w:rPr>
          <w:color w:val="000000" w:themeColor="text1"/>
          <w:sz w:val="24"/>
          <w:szCs w:val="24"/>
        </w:rPr>
        <w:t>, J., Chew</w:t>
      </w:r>
      <w:r w:rsidRPr="00DA480F">
        <w:rPr>
          <w:rFonts w:ascii="Cambria Math" w:hAnsi="Cambria Math" w:cs="Cambria Math"/>
          <w:color w:val="000000" w:themeColor="text1"/>
          <w:sz w:val="24"/>
          <w:szCs w:val="24"/>
        </w:rPr>
        <w:t>‐</w:t>
      </w:r>
      <w:r w:rsidRPr="00DA480F">
        <w:rPr>
          <w:color w:val="000000" w:themeColor="text1"/>
          <w:sz w:val="24"/>
          <w:szCs w:val="24"/>
        </w:rPr>
        <w:t>Graham, C.A., Stevenson, F. and Armstrong, M., 2024. Barriers and facilitators of self</w:t>
      </w:r>
      <w:r w:rsidRPr="00DA480F">
        <w:rPr>
          <w:rFonts w:ascii="Cambria Math" w:hAnsi="Cambria Math" w:cs="Cambria Math"/>
          <w:color w:val="000000" w:themeColor="text1"/>
          <w:sz w:val="24"/>
          <w:szCs w:val="24"/>
        </w:rPr>
        <w:t>‐</w:t>
      </w:r>
      <w:r w:rsidRPr="00DA480F">
        <w:rPr>
          <w:color w:val="000000" w:themeColor="text1"/>
          <w:sz w:val="24"/>
          <w:szCs w:val="24"/>
        </w:rPr>
        <w:t xml:space="preserve">management of diabetes amongst people experiencing socioeconomic deprivation: a systematic review and qualitative synthesis. </w:t>
      </w:r>
      <w:r w:rsidRPr="00DA480F">
        <w:rPr>
          <w:i/>
          <w:iCs/>
          <w:color w:val="000000" w:themeColor="text1"/>
          <w:sz w:val="24"/>
          <w:szCs w:val="24"/>
        </w:rPr>
        <w:t>Health Expectations</w:t>
      </w:r>
      <w:r w:rsidRPr="00DA480F">
        <w:rPr>
          <w:color w:val="000000" w:themeColor="text1"/>
          <w:sz w:val="24"/>
          <w:szCs w:val="24"/>
        </w:rPr>
        <w:t xml:space="preserve">, </w:t>
      </w:r>
      <w:r w:rsidRPr="00DA480F">
        <w:rPr>
          <w:i/>
          <w:iCs/>
          <w:color w:val="000000" w:themeColor="text1"/>
          <w:sz w:val="24"/>
          <w:szCs w:val="24"/>
        </w:rPr>
        <w:t>27</w:t>
      </w:r>
      <w:r w:rsidRPr="00DA480F">
        <w:rPr>
          <w:color w:val="000000" w:themeColor="text1"/>
          <w:sz w:val="24"/>
          <w:szCs w:val="24"/>
        </w:rPr>
        <w:t xml:space="preserve">(3), p.e14070. </w:t>
      </w:r>
      <w:hyperlink r:id="rId57">
        <w:r w:rsidRPr="00DA480F">
          <w:rPr>
            <w:color w:val="000000" w:themeColor="text1"/>
            <w:sz w:val="24"/>
            <w:szCs w:val="24"/>
            <w:u w:val="single"/>
          </w:rPr>
          <w:t>https://onlinelibrary.wiley.com/doi/pdf/10.1111/hex.14070</w:t>
        </w:r>
      </w:hyperlink>
    </w:p>
    <w:p w14:paraId="6A7E2C3C" w14:textId="77777777" w:rsidR="00302675" w:rsidRPr="00DA480F" w:rsidRDefault="00302675" w:rsidP="005B0DDA">
      <w:pPr>
        <w:spacing w:after="240" w:line="360" w:lineRule="auto"/>
        <w:jc w:val="both"/>
        <w:rPr>
          <w:color w:val="000000" w:themeColor="text1"/>
          <w:sz w:val="24"/>
          <w:szCs w:val="24"/>
        </w:rPr>
      </w:pPr>
      <w:r w:rsidRPr="00DA480F">
        <w:rPr>
          <w:color w:val="000000" w:themeColor="text1"/>
          <w:sz w:val="24"/>
          <w:szCs w:val="24"/>
        </w:rPr>
        <w:t xml:space="preserve">Zakir, M., </w:t>
      </w:r>
      <w:proofErr w:type="spellStart"/>
      <w:r w:rsidRPr="00DA480F">
        <w:rPr>
          <w:color w:val="000000" w:themeColor="text1"/>
          <w:sz w:val="24"/>
          <w:szCs w:val="24"/>
        </w:rPr>
        <w:t>Ahuja</w:t>
      </w:r>
      <w:proofErr w:type="spellEnd"/>
      <w:r w:rsidRPr="00DA480F">
        <w:rPr>
          <w:color w:val="000000" w:themeColor="text1"/>
          <w:sz w:val="24"/>
          <w:szCs w:val="24"/>
        </w:rPr>
        <w:t xml:space="preserve">, N., </w:t>
      </w:r>
      <w:proofErr w:type="spellStart"/>
      <w:r w:rsidRPr="00DA480F">
        <w:rPr>
          <w:color w:val="000000" w:themeColor="text1"/>
          <w:sz w:val="24"/>
          <w:szCs w:val="24"/>
        </w:rPr>
        <w:t>Surksha</w:t>
      </w:r>
      <w:proofErr w:type="spellEnd"/>
      <w:r w:rsidRPr="00DA480F">
        <w:rPr>
          <w:color w:val="000000" w:themeColor="text1"/>
          <w:sz w:val="24"/>
          <w:szCs w:val="24"/>
        </w:rPr>
        <w:t xml:space="preserve">, M.A., </w:t>
      </w:r>
      <w:proofErr w:type="spellStart"/>
      <w:r w:rsidRPr="00DA480F">
        <w:rPr>
          <w:color w:val="000000" w:themeColor="text1"/>
          <w:sz w:val="24"/>
          <w:szCs w:val="24"/>
        </w:rPr>
        <w:t>Sachdev</w:t>
      </w:r>
      <w:proofErr w:type="spellEnd"/>
      <w:r w:rsidRPr="00DA480F">
        <w:rPr>
          <w:color w:val="000000" w:themeColor="text1"/>
          <w:sz w:val="24"/>
          <w:szCs w:val="24"/>
        </w:rPr>
        <w:t xml:space="preserve">, R., </w:t>
      </w:r>
      <w:proofErr w:type="spellStart"/>
      <w:r w:rsidRPr="00DA480F">
        <w:rPr>
          <w:color w:val="000000" w:themeColor="text1"/>
          <w:sz w:val="24"/>
          <w:szCs w:val="24"/>
        </w:rPr>
        <w:t>Kalariya</w:t>
      </w:r>
      <w:proofErr w:type="spellEnd"/>
      <w:r w:rsidRPr="00DA480F">
        <w:rPr>
          <w:color w:val="000000" w:themeColor="text1"/>
          <w:sz w:val="24"/>
          <w:szCs w:val="24"/>
        </w:rPr>
        <w:t xml:space="preserve">, Y., Nasir, M., </w:t>
      </w:r>
      <w:proofErr w:type="spellStart"/>
      <w:r w:rsidRPr="00DA480F">
        <w:rPr>
          <w:color w:val="000000" w:themeColor="text1"/>
          <w:sz w:val="24"/>
          <w:szCs w:val="24"/>
        </w:rPr>
        <w:t>Kashif</w:t>
      </w:r>
      <w:proofErr w:type="spellEnd"/>
      <w:r w:rsidRPr="00DA480F">
        <w:rPr>
          <w:color w:val="000000" w:themeColor="text1"/>
          <w:sz w:val="24"/>
          <w:szCs w:val="24"/>
        </w:rPr>
        <w:t xml:space="preserve">, M., </w:t>
      </w:r>
      <w:proofErr w:type="spellStart"/>
      <w:r w:rsidRPr="00DA480F">
        <w:rPr>
          <w:color w:val="000000" w:themeColor="text1"/>
          <w:sz w:val="24"/>
          <w:szCs w:val="24"/>
        </w:rPr>
        <w:t>Shahzeen</w:t>
      </w:r>
      <w:proofErr w:type="spellEnd"/>
      <w:r w:rsidRPr="00DA480F">
        <w:rPr>
          <w:color w:val="000000" w:themeColor="text1"/>
          <w:sz w:val="24"/>
          <w:szCs w:val="24"/>
        </w:rPr>
        <w:t xml:space="preserve">, F., </w:t>
      </w:r>
      <w:proofErr w:type="spellStart"/>
      <w:r w:rsidRPr="00DA480F">
        <w:rPr>
          <w:color w:val="000000" w:themeColor="text1"/>
          <w:sz w:val="24"/>
          <w:szCs w:val="24"/>
        </w:rPr>
        <w:t>Tayyab</w:t>
      </w:r>
      <w:proofErr w:type="spellEnd"/>
      <w:r w:rsidRPr="00DA480F">
        <w:rPr>
          <w:color w:val="000000" w:themeColor="text1"/>
          <w:sz w:val="24"/>
          <w:szCs w:val="24"/>
        </w:rPr>
        <w:t xml:space="preserve">, A., </w:t>
      </w:r>
      <w:proofErr w:type="spellStart"/>
      <w:r w:rsidRPr="00DA480F">
        <w:rPr>
          <w:color w:val="000000" w:themeColor="text1"/>
          <w:sz w:val="24"/>
          <w:szCs w:val="24"/>
        </w:rPr>
        <w:t>moazzam</w:t>
      </w:r>
      <w:proofErr w:type="spellEnd"/>
      <w:r w:rsidRPr="00DA480F">
        <w:rPr>
          <w:color w:val="000000" w:themeColor="text1"/>
          <w:sz w:val="24"/>
          <w:szCs w:val="24"/>
        </w:rPr>
        <w:t xml:space="preserve"> Khan, M.S. and </w:t>
      </w:r>
      <w:proofErr w:type="spellStart"/>
      <w:r w:rsidRPr="00DA480F">
        <w:rPr>
          <w:color w:val="000000" w:themeColor="text1"/>
          <w:sz w:val="24"/>
          <w:szCs w:val="24"/>
        </w:rPr>
        <w:t>Junejo</w:t>
      </w:r>
      <w:proofErr w:type="spellEnd"/>
      <w:r w:rsidRPr="00DA480F">
        <w:rPr>
          <w:color w:val="000000" w:themeColor="text1"/>
          <w:sz w:val="24"/>
          <w:szCs w:val="24"/>
        </w:rPr>
        <w:t xml:space="preserve">, M., 2023. Cardiovascular complications of diabetes: from microvascular to </w:t>
      </w:r>
      <w:proofErr w:type="spellStart"/>
      <w:r w:rsidRPr="00DA480F">
        <w:rPr>
          <w:color w:val="000000" w:themeColor="text1"/>
          <w:sz w:val="24"/>
          <w:szCs w:val="24"/>
        </w:rPr>
        <w:t>macrovascular</w:t>
      </w:r>
      <w:proofErr w:type="spellEnd"/>
      <w:r w:rsidRPr="00DA480F">
        <w:rPr>
          <w:color w:val="000000" w:themeColor="text1"/>
          <w:sz w:val="24"/>
          <w:szCs w:val="24"/>
        </w:rPr>
        <w:t xml:space="preserve"> pathways. </w:t>
      </w:r>
      <w:proofErr w:type="spellStart"/>
      <w:r w:rsidRPr="00DA480F">
        <w:rPr>
          <w:i/>
          <w:iCs/>
          <w:color w:val="000000" w:themeColor="text1"/>
          <w:sz w:val="24"/>
          <w:szCs w:val="24"/>
        </w:rPr>
        <w:t>Cureus</w:t>
      </w:r>
      <w:proofErr w:type="spellEnd"/>
      <w:r w:rsidRPr="00DA480F">
        <w:rPr>
          <w:color w:val="000000" w:themeColor="text1"/>
          <w:sz w:val="24"/>
          <w:szCs w:val="24"/>
        </w:rPr>
        <w:t xml:space="preserve">, </w:t>
      </w:r>
      <w:r w:rsidRPr="00DA480F">
        <w:rPr>
          <w:i/>
          <w:iCs/>
          <w:color w:val="000000" w:themeColor="text1"/>
          <w:sz w:val="24"/>
          <w:szCs w:val="24"/>
        </w:rPr>
        <w:t>15</w:t>
      </w:r>
      <w:r w:rsidRPr="00DA480F">
        <w:rPr>
          <w:color w:val="000000" w:themeColor="text1"/>
          <w:sz w:val="24"/>
          <w:szCs w:val="24"/>
        </w:rPr>
        <w:t xml:space="preserve">(9). </w:t>
      </w:r>
      <w:hyperlink r:id="rId58">
        <w:r w:rsidRPr="00DA480F">
          <w:rPr>
            <w:color w:val="000000" w:themeColor="text1"/>
            <w:sz w:val="24"/>
            <w:szCs w:val="24"/>
            <w:u w:val="single"/>
          </w:rPr>
          <w:t>https://www.cureus.com/articles/189428-cardiovascular-complications-of-diabetes-from-microvascular-to-macrovascular-pathways.pdf</w:t>
        </w:r>
      </w:hyperlink>
    </w:p>
    <w:sectPr w:rsidR="00302675" w:rsidRPr="00DA480F" w:rsidSect="00E94B2A">
      <w:type w:val="continuous"/>
      <w:pgSz w:w="12240" w:h="15840"/>
      <w:pgMar w:top="851" w:right="851" w:bottom="851" w:left="851" w:header="720" w:footer="720" w:gutter="0"/>
      <w:pgNumType w:start="1"/>
      <w:cols w:sep="1"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CC24019" w14:textId="77777777" w:rsidR="00C87701" w:rsidRDefault="00C87701">
      <w:pPr>
        <w:spacing w:line="240" w:lineRule="auto"/>
      </w:pPr>
      <w:r>
        <w:separator/>
      </w:r>
    </w:p>
  </w:endnote>
  <w:endnote w:type="continuationSeparator" w:id="0">
    <w:p w14:paraId="765D5287" w14:textId="77777777" w:rsidR="00C87701" w:rsidRDefault="00C877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C94D4D6A-C63B-F042-86BF-49C13A1FCF60}"/>
    <w:embedBold r:id="rId2" w:fontKey="{41EE341F-9DDA-244F-BB0C-220D7A4D1A55}"/>
    <w:embedItalic r:id="rId3" w:fontKey="{D6A1B089-335B-A941-A0BA-474681C938CE}"/>
    <w:embedBoldItalic r:id="rId4" w:fontKey="{5CDAC61D-25DF-974D-AC09-A65920925C56}"/>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embedRegular r:id="rId7" w:fontKey="{33FBA3CB-CFAB-A047-B989-1D107D1A3E3C}"/>
    <w:embedBold r:id="rId8" w:fontKey="{8EE39F40-204B-2D4E-A860-180AED74521A}"/>
  </w:font>
  <w:font w:name="Arial Black">
    <w:panose1 w:val="020B0A04020102020204"/>
    <w:charset w:val="00"/>
    <w:family w:val="swiss"/>
    <w:pitch w:val="variable"/>
    <w:sig w:usb0="A00002AF" w:usb1="400078FB" w:usb2="00000000" w:usb3="00000000" w:csb0="0000009F" w:csb1="00000000"/>
    <w:embedRegular r:id="rId9" w:fontKey="{ECE95D10-4156-0248-961F-5E77682FFDBE}"/>
  </w:font>
  <w:font w:name="Verdana">
    <w:panose1 w:val="020B0604030504040204"/>
    <w:charset w:val="00"/>
    <w:family w:val="swiss"/>
    <w:pitch w:val="variable"/>
    <w:sig w:usb0="A10006FF" w:usb1="4000205B" w:usb2="00000010" w:usb3="00000000" w:csb0="0000019F" w:csb1="00000000"/>
    <w:embedRegular r:id="rId10" w:fontKey="{E698E5DE-AAD7-9940-94DC-733538C5EA63}"/>
  </w:font>
  <w:font w:name="Cambria Math">
    <w:panose1 w:val="02040503050406030204"/>
    <w:charset w:val="00"/>
    <w:family w:val="roman"/>
    <w:pitch w:val="variable"/>
    <w:sig w:usb0="E00006FF" w:usb1="420024FF" w:usb2="02000000" w:usb3="00000000" w:csb0="0000019F" w:csb1="00000000"/>
    <w:embedRegular r:id="rId11" w:fontKey="{B1EDFDBD-7B22-D841-96BC-3391174EDBDE}"/>
  </w:font>
  <w:font w:name="MS Gothic">
    <w:panose1 w:val="020B0609070205080204"/>
    <w:charset w:val="80"/>
    <w:family w:val="modern"/>
    <w:pitch w:val="fixed"/>
    <w:sig w:usb0="E00002FF" w:usb1="6AC7FDFB" w:usb2="08000012" w:usb3="00000000" w:csb0="0002009F" w:csb1="00000000"/>
    <w:embedRegular r:id="rId12" w:subsetted="1" w:fontKey="{180E458E-F3D9-654C-9BAD-9E8C7225274C}"/>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E07A47" w14:textId="77777777" w:rsidR="00DD07AC" w:rsidRDefault="00DD07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7E69A4" w14:textId="77777777" w:rsidR="006E416C" w:rsidRPr="001C71CA" w:rsidRDefault="00DE04F7">
    <w:pPr>
      <w:pBdr>
        <w:top w:val="nil"/>
        <w:left w:val="nil"/>
        <w:bottom w:val="nil"/>
        <w:right w:val="nil"/>
        <w:between w:val="nil"/>
      </w:pBdr>
      <w:tabs>
        <w:tab w:val="center" w:pos="4513"/>
        <w:tab w:val="right" w:pos="9026"/>
      </w:tabs>
      <w:spacing w:line="240" w:lineRule="auto"/>
      <w:jc w:val="right"/>
      <w:rPr>
        <w:rFonts w:eastAsia="Times New Roman"/>
        <w:color w:val="000000"/>
      </w:rPr>
    </w:pPr>
    <w:r w:rsidRPr="001C71CA">
      <w:rPr>
        <w:rFonts w:eastAsia="Times New Roman"/>
        <w:b/>
        <w:bCs/>
        <w:color w:val="000000"/>
      </w:rPr>
      <w:fldChar w:fldCharType="begin"/>
    </w:r>
    <w:r w:rsidRPr="001C71CA">
      <w:rPr>
        <w:rFonts w:eastAsia="Times New Roman"/>
        <w:b/>
        <w:bCs/>
        <w:color w:val="000000"/>
      </w:rPr>
      <w:instrText>PAGE</w:instrText>
    </w:r>
    <w:r w:rsidRPr="001C71CA">
      <w:rPr>
        <w:rFonts w:eastAsia="Times New Roman"/>
        <w:b/>
        <w:bCs/>
        <w:color w:val="000000"/>
      </w:rPr>
      <w:fldChar w:fldCharType="separate"/>
    </w:r>
    <w:r w:rsidR="00042CC0">
      <w:rPr>
        <w:rFonts w:eastAsia="Times New Roman"/>
        <w:b/>
        <w:bCs/>
        <w:noProof/>
        <w:color w:val="000000"/>
      </w:rPr>
      <w:t>5</w:t>
    </w:r>
    <w:r w:rsidRPr="001C71CA">
      <w:rPr>
        <w:rFonts w:eastAsia="Times New Roman"/>
        <w:b/>
        <w:bCs/>
        <w:color w:val="000000"/>
      </w:rPr>
      <w:fldChar w:fldCharType="end"/>
    </w:r>
    <w:r w:rsidRPr="001C71CA">
      <w:rPr>
        <w:rFonts w:eastAsia="Times New Roman"/>
        <w:color w:val="000000"/>
      </w:rPr>
      <w:t xml:space="preserve"> of </w:t>
    </w:r>
    <w:r w:rsidRPr="001C71CA">
      <w:rPr>
        <w:rFonts w:eastAsia="Times New Roman"/>
        <w:b/>
        <w:bCs/>
        <w:color w:val="000000"/>
      </w:rPr>
      <w:fldChar w:fldCharType="begin"/>
    </w:r>
    <w:r w:rsidRPr="001C71CA">
      <w:rPr>
        <w:rFonts w:eastAsia="Times New Roman"/>
        <w:b/>
        <w:bCs/>
        <w:color w:val="000000"/>
      </w:rPr>
      <w:instrText>NUMPAGES</w:instrText>
    </w:r>
    <w:r w:rsidRPr="001C71CA">
      <w:rPr>
        <w:rFonts w:eastAsia="Times New Roman"/>
        <w:b/>
        <w:bCs/>
        <w:color w:val="000000"/>
      </w:rPr>
      <w:fldChar w:fldCharType="separate"/>
    </w:r>
    <w:r w:rsidR="00042CC0">
      <w:rPr>
        <w:rFonts w:eastAsia="Times New Roman"/>
        <w:b/>
        <w:bCs/>
        <w:noProof/>
        <w:color w:val="000000"/>
      </w:rPr>
      <w:t>18</w:t>
    </w:r>
    <w:r w:rsidRPr="001C71CA">
      <w:rPr>
        <w:rFonts w:eastAsia="Times New Roman"/>
        <w:b/>
        <w:bCs/>
        <w:color w:val="000000"/>
      </w:rPr>
      <w:fldChar w:fldCharType="end"/>
    </w:r>
  </w:p>
  <w:p w14:paraId="2CA78C6D" w14:textId="77777777" w:rsidR="006E416C" w:rsidRDefault="006E416C">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A89788" w14:textId="77777777" w:rsidR="00DD07AC" w:rsidRDefault="00DD07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6CE3A0D" w14:textId="77777777" w:rsidR="00C87701" w:rsidRDefault="00C87701">
      <w:pPr>
        <w:spacing w:line="240" w:lineRule="auto"/>
      </w:pPr>
      <w:r>
        <w:separator/>
      </w:r>
    </w:p>
  </w:footnote>
  <w:footnote w:type="continuationSeparator" w:id="0">
    <w:p w14:paraId="2DA26D5A" w14:textId="77777777" w:rsidR="00C87701" w:rsidRDefault="00C877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13C0F0D" w14:textId="77777777" w:rsidR="00DD07AC" w:rsidRDefault="00DD07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BA09D2" w14:textId="77777777" w:rsidR="006E416C" w:rsidRDefault="00DE04F7">
    <w:pPr>
      <w:pBdr>
        <w:top w:val="nil"/>
        <w:left w:val="nil"/>
        <w:bottom w:val="nil"/>
        <w:right w:val="nil"/>
        <w:between w:val="nil"/>
      </w:pBdr>
      <w:tabs>
        <w:tab w:val="center" w:pos="4513"/>
        <w:tab w:val="right" w:pos="9026"/>
      </w:tabs>
      <w:spacing w:line="240" w:lineRule="auto"/>
      <w:rPr>
        <w:color w:val="000000"/>
      </w:rPr>
    </w:pPr>
    <w:r>
      <w:rPr>
        <w:color w:val="000000"/>
      </w:rPr>
      <w:tab/>
    </w:r>
    <w:r>
      <w:rPr>
        <w:color w:val="00000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536AA1" w14:textId="77777777" w:rsidR="00DD07AC" w:rsidRDefault="00DD07AC">
    <w:pPr>
      <w:pStyle w:val="Head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displayBackgroundShape/>
  <w:embedTrueTypeFont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16C"/>
    <w:rsid w:val="00042CC0"/>
    <w:rsid w:val="000B3839"/>
    <w:rsid w:val="001C71CA"/>
    <w:rsid w:val="0021657B"/>
    <w:rsid w:val="002E1FCF"/>
    <w:rsid w:val="002E5FCB"/>
    <w:rsid w:val="002F6007"/>
    <w:rsid w:val="00302675"/>
    <w:rsid w:val="003200E1"/>
    <w:rsid w:val="00364819"/>
    <w:rsid w:val="003A4490"/>
    <w:rsid w:val="003B7F8D"/>
    <w:rsid w:val="003F264C"/>
    <w:rsid w:val="004C0A2A"/>
    <w:rsid w:val="00534088"/>
    <w:rsid w:val="005976FD"/>
    <w:rsid w:val="005B0DDA"/>
    <w:rsid w:val="00607318"/>
    <w:rsid w:val="006248E8"/>
    <w:rsid w:val="006A2583"/>
    <w:rsid w:val="006E2F22"/>
    <w:rsid w:val="006E416C"/>
    <w:rsid w:val="00724B69"/>
    <w:rsid w:val="00740874"/>
    <w:rsid w:val="00783D16"/>
    <w:rsid w:val="0082503F"/>
    <w:rsid w:val="0083487A"/>
    <w:rsid w:val="008551D8"/>
    <w:rsid w:val="00871ADF"/>
    <w:rsid w:val="008A08AA"/>
    <w:rsid w:val="00965F48"/>
    <w:rsid w:val="00A12A50"/>
    <w:rsid w:val="00A444A5"/>
    <w:rsid w:val="00BB7A67"/>
    <w:rsid w:val="00BE5181"/>
    <w:rsid w:val="00C07414"/>
    <w:rsid w:val="00C87701"/>
    <w:rsid w:val="00DA480F"/>
    <w:rsid w:val="00DD07AC"/>
    <w:rsid w:val="00DE04F7"/>
    <w:rsid w:val="00E04A58"/>
    <w:rsid w:val="00E749B4"/>
    <w:rsid w:val="00E75923"/>
    <w:rsid w:val="00E94B2A"/>
    <w:rsid w:val="00E97FE4"/>
    <w:rsid w:val="00F33048"/>
    <w:rsid w:val="00F66309"/>
    <w:rsid w:val="00FB44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BF957C"/>
  <w15:docId w15:val="{73FDC902-87C9-4B36-BED1-4401A31E7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3D16"/>
    <w:pPr>
      <w:keepNext/>
      <w:keepLines/>
      <w:spacing w:before="400" w:after="120" w:line="240" w:lineRule="auto"/>
      <w:jc w:val="both"/>
      <w:outlineLvl w:val="0"/>
    </w:pPr>
    <w:rPr>
      <w:b/>
      <w:sz w:val="28"/>
      <w:szCs w:val="40"/>
    </w:rPr>
  </w:style>
  <w:style w:type="paragraph" w:styleId="Heading2">
    <w:name w:val="heading 2"/>
    <w:basedOn w:val="Normal"/>
    <w:next w:val="Normal"/>
    <w:rsid w:val="00783D16"/>
    <w:pPr>
      <w:keepNext/>
      <w:keepLines/>
      <w:spacing w:before="360" w:after="120" w:line="240" w:lineRule="auto"/>
      <w:jc w:val="both"/>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965F48"/>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965F48"/>
    <w:pPr>
      <w:spacing w:after="100"/>
    </w:pPr>
  </w:style>
  <w:style w:type="paragraph" w:styleId="TOC2">
    <w:name w:val="toc 2"/>
    <w:basedOn w:val="Normal"/>
    <w:next w:val="Normal"/>
    <w:autoRedefine/>
    <w:uiPriority w:val="39"/>
    <w:unhideWhenUsed/>
    <w:rsid w:val="00965F48"/>
    <w:pPr>
      <w:spacing w:after="100"/>
      <w:ind w:left="220"/>
    </w:pPr>
  </w:style>
  <w:style w:type="character" w:styleId="Hyperlink">
    <w:name w:val="Hyperlink"/>
    <w:basedOn w:val="DefaultParagraphFont"/>
    <w:uiPriority w:val="99"/>
    <w:unhideWhenUsed/>
    <w:rsid w:val="00965F48"/>
    <w:rPr>
      <w:color w:val="0000FF" w:themeColor="hyperlink"/>
      <w:u w:val="single"/>
    </w:rPr>
  </w:style>
  <w:style w:type="paragraph" w:styleId="Header">
    <w:name w:val="header"/>
    <w:basedOn w:val="Normal"/>
    <w:link w:val="HeaderChar"/>
    <w:uiPriority w:val="99"/>
    <w:unhideWhenUsed/>
    <w:rsid w:val="00DA480F"/>
    <w:pPr>
      <w:tabs>
        <w:tab w:val="center" w:pos="4513"/>
        <w:tab w:val="right" w:pos="9026"/>
      </w:tabs>
      <w:spacing w:line="240" w:lineRule="auto"/>
    </w:pPr>
  </w:style>
  <w:style w:type="character" w:customStyle="1" w:styleId="HeaderChar">
    <w:name w:val="Header Char"/>
    <w:basedOn w:val="DefaultParagraphFont"/>
    <w:link w:val="Header"/>
    <w:uiPriority w:val="99"/>
    <w:rsid w:val="00DA480F"/>
  </w:style>
  <w:style w:type="paragraph" w:styleId="Footer">
    <w:name w:val="footer"/>
    <w:basedOn w:val="Normal"/>
    <w:link w:val="FooterChar"/>
    <w:uiPriority w:val="99"/>
    <w:unhideWhenUsed/>
    <w:rsid w:val="00DA480F"/>
    <w:pPr>
      <w:tabs>
        <w:tab w:val="center" w:pos="4513"/>
        <w:tab w:val="right" w:pos="9026"/>
      </w:tabs>
      <w:spacing w:line="240" w:lineRule="auto"/>
    </w:pPr>
  </w:style>
  <w:style w:type="character" w:customStyle="1" w:styleId="FooterChar">
    <w:name w:val="Footer Char"/>
    <w:basedOn w:val="DefaultParagraphFont"/>
    <w:link w:val="Footer"/>
    <w:uiPriority w:val="99"/>
    <w:rsid w:val="00DA480F"/>
  </w:style>
  <w:style w:type="character" w:styleId="UnresolvedMention">
    <w:name w:val="Unresolved Mention"/>
    <w:basedOn w:val="DefaultParagraphFont"/>
    <w:uiPriority w:val="99"/>
    <w:semiHidden/>
    <w:unhideWhenUsed/>
    <w:rsid w:val="006248E8"/>
    <w:rPr>
      <w:color w:val="605E5C"/>
      <w:shd w:val="clear" w:color="auto" w:fill="E1DFDD"/>
    </w:rPr>
  </w:style>
  <w:style w:type="character" w:styleId="FollowedHyperlink">
    <w:name w:val="FollowedHyperlink"/>
    <w:basedOn w:val="DefaultParagraphFont"/>
    <w:uiPriority w:val="99"/>
    <w:semiHidden/>
    <w:unhideWhenUsed/>
    <w:rsid w:val="006248E8"/>
    <w:rPr>
      <w:color w:val="800080" w:themeColor="followedHyperlink"/>
      <w:u w:val="single"/>
    </w:rPr>
  </w:style>
  <w:style w:type="character" w:styleId="LineNumber">
    <w:name w:val="line number"/>
    <w:basedOn w:val="DefaultParagraphFont"/>
    <w:uiPriority w:val="99"/>
    <w:semiHidden/>
    <w:unhideWhenUsed/>
    <w:rsid w:val="005976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hyperlink" Target="http://ejournal.bumipublikasinusantara.id/index.php/ajafe/article/viewFile/266/248" TargetMode="External"/><Relationship Id="rId39" Type="http://schemas.openxmlformats.org/officeDocument/2006/relationships/hyperlink" Target="https://www.oecd.org/content/dam/oecd/en/publications/reports/2026/02/how-can-co-ordination-improve-long-term-care-delivery_fb17d63e/38332894-en.pdf" TargetMode="External"/><Relationship Id="rId21" Type="http://schemas.openxmlformats.org/officeDocument/2006/relationships/image" Target="media/image8.png"/><Relationship Id="rId34" Type="http://schemas.openxmlformats.org/officeDocument/2006/relationships/hyperlink" Target="https://www.mdpi.com/2075-4426/12/2/223" TargetMode="External"/><Relationship Id="rId42" Type="http://schemas.openxmlformats.org/officeDocument/2006/relationships/hyperlink" Target="https://onlinelibrary.wiley.com/doi/pdf/10.1111/dme.15367" TargetMode="External"/><Relationship Id="rId47" Type="http://schemas.openxmlformats.org/officeDocument/2006/relationships/hyperlink" Target="https://link.springer.com/content/pdf/10.1186/s12916-023-03014-2.pdf" TargetMode="External"/><Relationship Id="rId50" Type="http://schemas.openxmlformats.org/officeDocument/2006/relationships/hyperlink" Target="https://link.springer.com/content/pdf/10.1186/s12913-024-12160-z.pdf" TargetMode="External"/><Relationship Id="rId55" Type="http://schemas.openxmlformats.org/officeDocument/2006/relationships/hyperlink" Target="https://swlimo.southwestlondon.icb.nhs.uk/wp-content/uploads/Type-2-Diabetes-Mellitus-guideline-V1.2.pdf"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alliance-scotland.org.uk/past-work-and-projects/scotlands-house-of-care/the-house-of-care-model" TargetMode="Externa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hyperlink" Target="https://diabetesatlas.org/data-by-location/global" TargetMode="External"/><Relationship Id="rId37" Type="http://schemas.openxmlformats.org/officeDocument/2006/relationships/hyperlink" Target="https://link.springer.com/content/pdf/10.1007/s40271-023-00645-8.pdf" TargetMode="External"/><Relationship Id="rId40" Type="http://schemas.openxmlformats.org/officeDocument/2006/relationships/hyperlink" Target="https://journals.lww.com/jodb/fulltext/2023/14040/the_national_health_service_england_diabetes.4.aspx" TargetMode="External"/><Relationship Id="rId45" Type="http://schemas.openxmlformats.org/officeDocument/2006/relationships/hyperlink" Target="https://diabetesjournals.org/care/article-pdf/46/9/1609/733301/dci230003.pdf" TargetMode="External"/><Relationship Id="rId53" Type="http://schemas.openxmlformats.org/officeDocument/2006/relationships/hyperlink" Target="https://www.researchgate.net/profile/Afroj-Shaikh-2/publication/367745861_Review_on_Diabetes_Mellitus_is_a_Disease/links/64737fe259d5ad5f9c803acc/Review-on-Diabetes-Mellitus-is-a-Disease.pdf" TargetMode="External"/><Relationship Id="rId58" Type="http://schemas.openxmlformats.org/officeDocument/2006/relationships/hyperlink" Target="https://www.cureus.com/articles/189428-cardiovascular-complications-of-diabetes-from-microvascular-to-macrovascular-pathways.pdf" TargetMode="External"/><Relationship Id="rId5" Type="http://schemas.openxmlformats.org/officeDocument/2006/relationships/webSettings" Target="webSettings.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hyperlink" Target="https://pmc.ncbi.nlm.nih.gov/articles/PMC9978760/pdf/bmjmed-2022-000130.pdf" TargetMode="External"/><Relationship Id="rId30" Type="http://schemas.openxmlformats.org/officeDocument/2006/relationships/hyperlink" Target="https://onlinelibrary.wiley.com/doi/pdfdirect/10.1111/jan.15689" TargetMode="External"/><Relationship Id="rId35" Type="http://schemas.openxmlformats.org/officeDocument/2006/relationships/hyperlink" Target="https://journals.plos.org/plosone/article/file?id=10.1371/journal.pone.0344527&amp;type=printable" TargetMode="External"/><Relationship Id="rId43" Type="http://schemas.openxmlformats.org/officeDocument/2006/relationships/hyperlink" Target="https://www.researchgate.net/profile/Haradhan-Mohajan/publication/372686215_Discovery_of_Insulin_is_a_Great_Achievement_for_the_Diabetes_Patients/links/64c352a10fae1319bfbd3e57/Discovery-of-Insulin-is-a-Great-Achievement-for-the-Diabetes-Patients.pdf" TargetMode="External"/><Relationship Id="rId48" Type="http://schemas.openxmlformats.org/officeDocument/2006/relationships/hyperlink" Target="https://www.nottsapc.nhs.uk/media/ytxnci0d/type-2-diabetes-guideline.pdf" TargetMode="External"/><Relationship Id="rId56" Type="http://schemas.openxmlformats.org/officeDocument/2006/relationships/hyperlink" Target="https://www.who.int/news-room/fact-sheets/detail/diabetes" TargetMode="External"/><Relationship Id="rId8" Type="http://schemas.openxmlformats.org/officeDocument/2006/relationships/image" Target="media/image1.png"/><Relationship Id="rId51" Type="http://schemas.openxmlformats.org/officeDocument/2006/relationships/hyperlink" Target="https://www.researchgate.net/profile/Gift-Phiri-2/publication/383243921_Systematic_Review_of_Community_Type_2_Diabetes_Structured_Health_Education_CT2DSHE_Open_Access/links/66c48deaccd355055fe12208/Systematic-Review-of-Community-Type-2-Diabetes-Structured-Health-Education-CT2DSHE-Open-Access.pdf" TargetMode="External"/><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ct-center.org/application/files/1616/3511/6445/Model_Chronic_Care.pdf" TargetMode="External"/><Relationship Id="rId33" Type="http://schemas.openxmlformats.org/officeDocument/2006/relationships/hyperlink" Target="https://pmc.ncbi.nlm.nih.gov/articles/PMC11160400/pdf/ijic-24-2-7607.pdf" TargetMode="External"/><Relationship Id="rId38" Type="http://schemas.openxmlformats.org/officeDocument/2006/relationships/hyperlink" Target="https://idf.org/about-diabetes/diabetes-facts-figures" TargetMode="External"/><Relationship Id="rId46" Type="http://schemas.openxmlformats.org/officeDocument/2006/relationships/hyperlink" Target="https://www.england.nhs.uk/ourwork/clinical-policy/ltc/house-of-care/" TargetMode="External"/><Relationship Id="rId59"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pmc.ncbi.nlm.nih.gov/articles/PMC11845859/" TargetMode="External"/><Relationship Id="rId54" Type="http://schemas.openxmlformats.org/officeDocument/2006/relationships/hyperlink" Target="https://onlinelibrary.wiley.com/doi/pdf/10.1111%2Fdme.1545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2.xml"/><Relationship Id="rId23" Type="http://schemas.openxmlformats.org/officeDocument/2006/relationships/image" Target="media/image10.png"/><Relationship Id="rId28" Type="http://schemas.openxmlformats.org/officeDocument/2006/relationships/hyperlink" Target="https://www.frontiersin.org/journals/nutrition/articles/10.3389/fnut.2022.817808/pdf" TargetMode="External"/><Relationship Id="rId36" Type="http://schemas.openxmlformats.org/officeDocument/2006/relationships/hyperlink" Target="https://www.gov.uk/government/statistics/diabetes-profile-update-march-2025/diabetes-profile-statistical-commentary-march-2025" TargetMode="External"/><Relationship Id="rId49" Type="http://schemas.openxmlformats.org/officeDocument/2006/relationships/hyperlink" Target="https://www.nice.org.uk/guidance/QS208/chapter/quality-statement-6-support-to-self-manage-diabetes-during-inpatient-admissions" TargetMode="External"/><Relationship Id="rId57" Type="http://schemas.openxmlformats.org/officeDocument/2006/relationships/hyperlink" Target="https://onlinelibrary.wiley.com/doi/pdf/10.1111/hex.14070" TargetMode="External"/><Relationship Id="rId10" Type="http://schemas.openxmlformats.org/officeDocument/2006/relationships/image" Target="media/image3.png"/><Relationship Id="rId31" Type="http://schemas.openxmlformats.org/officeDocument/2006/relationships/hyperlink" Target="https://www.diabetes.org.uk/about-us/about-the-charity/our-strategy/statistics" TargetMode="External"/><Relationship Id="rId44" Type="http://schemas.openxmlformats.org/officeDocument/2006/relationships/hyperlink" Target="https://onlinelibrary.wiley.com/doi/pdf/10.1155/2024/3946553" TargetMode="External"/><Relationship Id="rId52" Type="http://schemas.openxmlformats.org/officeDocument/2006/relationships/hyperlink" Target="https://link.springer.com/content/pdf/10.1186/s12904-024-01567-4.pdf"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6.odttf"/><Relationship Id="rId2" Type="http://schemas.openxmlformats.org/officeDocument/2006/relationships/font" Target="fonts/font2.odttf"/><Relationship Id="rId1" Type="http://schemas.openxmlformats.org/officeDocument/2006/relationships/font" Target="fonts/font1.odttf"/><Relationship Id="rId11"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6jowwi6A4DnLq2qWpNJgS3Zgw==">CgMxLjAyDmgueGN2eDNtcG9sNXJlOAByITE1UTJxZHZka19seW1HcjJTUFZXN2pQQnM5OGRpNUtJZA==</go:docsCustomData>
</go:gDocsCustomXmlDataStorage>
</file>

<file path=customXml/itemProps1.xml><?xml version="1.0" encoding="utf-8"?>
<ds:datastoreItem xmlns:ds="http://schemas.openxmlformats.org/officeDocument/2006/customXml" ds:itemID="{7F8C6B7F-9C0E-4BF9-9437-E49C454EF97C}">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5604</Words>
  <Characters>31948</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Krupa Nai</cp:lastModifiedBy>
  <cp:revision>2</cp:revision>
  <dcterms:created xsi:type="dcterms:W3CDTF">2026-07-16T15:53:00Z</dcterms:created>
  <dcterms:modified xsi:type="dcterms:W3CDTF">2026-07-16T15:53:00Z</dcterms:modified>
</cp:coreProperties>
</file>