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35066" w:rsidRPr="008A585D" w:rsidRDefault="00074402" w:rsidP="008A585D">
      <w:pPr>
        <w:rPr>
          <w:rFonts w:cstheme="minorBidi"/>
        </w:rPr>
      </w:pPr>
      <w:r w:rsidRPr="008A585D">
        <w:rPr>
          <w:rFonts w:cstheme="minorBidi"/>
          <w:noProof/>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8A585D" w:rsidRDefault="00074402" w:rsidP="008A585D">
      <w:pPr>
        <w:rPr>
          <w:rFonts w:cstheme="minorBidi"/>
        </w:rPr>
      </w:pPr>
    </w:p>
    <w:p w14:paraId="4E267F2C" w14:textId="35E99859" w:rsidR="00074402" w:rsidRPr="008A585D" w:rsidRDefault="00074402" w:rsidP="008A585D">
      <w:pPr>
        <w:rPr>
          <w:rFonts w:cstheme="minorBidi"/>
        </w:rPr>
      </w:pPr>
    </w:p>
    <w:p w14:paraId="5D864E3F" w14:textId="04749E68" w:rsidR="00074402" w:rsidRPr="008A585D" w:rsidRDefault="00074402" w:rsidP="008A585D">
      <w:pPr>
        <w:rPr>
          <w:rFonts w:cstheme="minorBidi"/>
        </w:rPr>
      </w:pPr>
    </w:p>
    <w:p w14:paraId="22F2817A" w14:textId="77777777" w:rsidR="00074402" w:rsidRPr="008A585D" w:rsidRDefault="00074402" w:rsidP="008A585D">
      <w:pPr>
        <w:rPr>
          <w:rFonts w:cstheme="minorBidi"/>
        </w:rPr>
      </w:pPr>
    </w:p>
    <w:p w14:paraId="7D557BA5" w14:textId="2CB18895" w:rsidR="00CD33A8" w:rsidRPr="008A585D" w:rsidRDefault="00CD33A8" w:rsidP="008A585D">
      <w:pPr>
        <w:rPr>
          <w:rFonts w:cstheme="minorBidi"/>
          <w:lang w:val="nl-NL"/>
        </w:rPr>
      </w:pPr>
      <w:r w:rsidRPr="006C65B0">
        <w:rPr>
          <w:rFonts w:cstheme="minorBidi"/>
          <w:b/>
          <w:bCs/>
          <w:lang w:val="nl-NL"/>
        </w:rPr>
        <w:t>Module name:</w:t>
      </w:r>
      <w:r w:rsidRPr="008A585D">
        <w:rPr>
          <w:rFonts w:cstheme="minorBidi"/>
          <w:lang w:val="nl-NL"/>
        </w:rPr>
        <w:t xml:space="preserve"> </w:t>
      </w:r>
      <w:r w:rsidR="00BA18E5">
        <w:rPr>
          <w:rFonts w:cstheme="minorBidi"/>
          <w:lang w:val="nl-NL"/>
        </w:rPr>
        <w:t xml:space="preserve">Introduction </w:t>
      </w:r>
      <w:r w:rsidR="00FC3BEB">
        <w:rPr>
          <w:rFonts w:cstheme="minorBidi"/>
          <w:lang w:val="nl-NL"/>
        </w:rPr>
        <w:t>to Independe</w:t>
      </w:r>
      <w:r w:rsidR="00B516CA">
        <w:rPr>
          <w:rFonts w:cstheme="minorBidi"/>
          <w:lang w:val="nl-NL"/>
        </w:rPr>
        <w:t xml:space="preserve">nt Research Skills Written Assignment </w:t>
      </w:r>
    </w:p>
    <w:p w14:paraId="529D7354" w14:textId="4F47052F" w:rsidR="00CD33A8" w:rsidRDefault="00CD33A8" w:rsidP="008A585D">
      <w:pPr>
        <w:rPr>
          <w:rFonts w:cstheme="minorBidi"/>
        </w:rPr>
      </w:pPr>
      <w:r w:rsidRPr="006C65B0">
        <w:rPr>
          <w:rFonts w:cstheme="minorBidi"/>
          <w:b/>
          <w:bCs/>
        </w:rPr>
        <w:t>Module code:</w:t>
      </w:r>
      <w:r w:rsidR="006C65B0">
        <w:rPr>
          <w:rFonts w:cstheme="minorBidi"/>
        </w:rPr>
        <w:t xml:space="preserve"> </w:t>
      </w:r>
      <w:r w:rsidR="00B516CA">
        <w:rPr>
          <w:rFonts w:cstheme="minorBidi"/>
        </w:rPr>
        <w:t>BMHP5019</w:t>
      </w:r>
    </w:p>
    <w:p w14:paraId="3D66D2BF" w14:textId="77777777" w:rsidR="00B516CA" w:rsidRPr="00B516CA" w:rsidRDefault="00B516CA" w:rsidP="008A585D">
      <w:pPr>
        <w:rPr>
          <w:rFonts w:cstheme="minorBidi"/>
        </w:rPr>
      </w:pPr>
    </w:p>
    <w:p w14:paraId="0A48766D" w14:textId="2AA263B4" w:rsidR="00074402" w:rsidRPr="008A585D" w:rsidRDefault="00074402" w:rsidP="008A585D">
      <w:pPr>
        <w:rPr>
          <w:rFonts w:cstheme="minorBidi"/>
          <w:lang w:val="nl-NL"/>
        </w:rPr>
      </w:pPr>
      <w:r w:rsidRPr="008A585D">
        <w:rPr>
          <w:rFonts w:cstheme="minorBidi"/>
          <w:b/>
          <w:bCs/>
          <w:lang w:val="nl-NL"/>
        </w:rPr>
        <w:t>Student name</w:t>
      </w:r>
      <w:r w:rsidRPr="008A585D">
        <w:rPr>
          <w:rFonts w:cstheme="minorBidi"/>
          <w:lang w:val="nl-NL"/>
        </w:rPr>
        <w:t>:</w:t>
      </w:r>
      <w:r w:rsidR="008A585D" w:rsidRPr="008A585D">
        <w:rPr>
          <w:rFonts w:cstheme="minorBidi"/>
        </w:rPr>
        <w:t xml:space="preserve"> </w:t>
      </w:r>
      <w:r w:rsidR="008A585D" w:rsidRPr="008A585D">
        <w:rPr>
          <w:rFonts w:cstheme="minorBidi"/>
          <w:lang w:val="nl-NL"/>
        </w:rPr>
        <w:t>Cristina Apostol</w:t>
      </w:r>
    </w:p>
    <w:p w14:paraId="39AA4413" w14:textId="2BBEBC35" w:rsidR="00074402" w:rsidRPr="008A585D" w:rsidRDefault="00074402" w:rsidP="008A585D">
      <w:pPr>
        <w:rPr>
          <w:rFonts w:cstheme="minorBidi"/>
          <w:lang w:val="nl-NL"/>
        </w:rPr>
      </w:pPr>
      <w:r w:rsidRPr="006C65B0">
        <w:rPr>
          <w:rFonts w:cstheme="minorBidi"/>
          <w:b/>
          <w:bCs/>
          <w:lang w:val="nl-NL"/>
        </w:rPr>
        <w:t>Student ID:</w:t>
      </w:r>
      <w:r w:rsidR="006C65B0">
        <w:rPr>
          <w:rFonts w:cstheme="minorBidi"/>
          <w:lang w:val="nl-NL"/>
        </w:rPr>
        <w:t xml:space="preserve"> </w:t>
      </w:r>
      <w:r w:rsidR="00B07B73">
        <w:rPr>
          <w:rFonts w:cstheme="minorBidi"/>
          <w:lang w:val="nl-NL"/>
        </w:rPr>
        <w:t>2335890</w:t>
      </w:r>
    </w:p>
    <w:p w14:paraId="5E81F6AD" w14:textId="77777777" w:rsidR="00074402" w:rsidRPr="008A585D" w:rsidRDefault="00074402" w:rsidP="008A585D">
      <w:pPr>
        <w:rPr>
          <w:rFonts w:cstheme="minorBidi"/>
          <w:lang w:val="nl-NL"/>
        </w:rPr>
      </w:pPr>
    </w:p>
    <w:p w14:paraId="1A0B2D2B" w14:textId="1DFA709B" w:rsidR="00074402" w:rsidRDefault="00CD33A8" w:rsidP="008A585D">
      <w:pPr>
        <w:rPr>
          <w:rFonts w:cstheme="minorBidi"/>
        </w:rPr>
      </w:pPr>
      <w:r w:rsidRPr="006C65B0">
        <w:rPr>
          <w:rFonts w:cstheme="minorBidi"/>
          <w:b/>
          <w:bCs/>
        </w:rPr>
        <w:t>Word count</w:t>
      </w:r>
      <w:r w:rsidR="00074402" w:rsidRPr="006C65B0">
        <w:rPr>
          <w:rFonts w:cstheme="minorBidi"/>
          <w:b/>
          <w:bCs/>
        </w:rPr>
        <w:t>:</w:t>
      </w:r>
      <w:r w:rsidR="006C65B0">
        <w:rPr>
          <w:rFonts w:cstheme="minorBidi"/>
        </w:rPr>
        <w:t xml:space="preserve"> </w:t>
      </w:r>
      <w:r w:rsidR="00B07B73">
        <w:rPr>
          <w:rFonts w:cstheme="minorBidi"/>
        </w:rPr>
        <w:t>4654</w:t>
      </w:r>
    </w:p>
    <w:p w14:paraId="533E9431" w14:textId="040EA80C" w:rsidR="00CF763F" w:rsidRPr="006C65B0" w:rsidRDefault="006C65B0" w:rsidP="008A585D">
      <w:pPr>
        <w:rPr>
          <w:rFonts w:cstheme="minorBidi"/>
          <w:b/>
          <w:bCs/>
        </w:rPr>
      </w:pPr>
      <w:r w:rsidRPr="006C65B0">
        <w:rPr>
          <w:rFonts w:cstheme="minorBidi"/>
          <w:b/>
          <w:bCs/>
        </w:rPr>
        <w:t xml:space="preserve">Lecturer’s name: </w:t>
      </w:r>
      <w:r w:rsidR="00537791">
        <w:rPr>
          <w:rFonts w:cstheme="minorBidi"/>
          <w:b/>
          <w:bCs/>
        </w:rPr>
        <w:t>Dr Eleni Koutsogeorgou-Andreou</w:t>
      </w:r>
    </w:p>
    <w:p w14:paraId="39D08584" w14:textId="77777777" w:rsidR="00074402" w:rsidRPr="008A585D" w:rsidRDefault="00074402" w:rsidP="008A585D">
      <w:pPr>
        <w:rPr>
          <w:rFonts w:cstheme="minorBidi"/>
        </w:rPr>
      </w:pPr>
    </w:p>
    <w:p w14:paraId="5B66D125" w14:textId="77777777" w:rsidR="00074402" w:rsidRPr="008A585D" w:rsidRDefault="00074402" w:rsidP="008A585D">
      <w:pPr>
        <w:rPr>
          <w:rFonts w:cstheme="minorBidi"/>
        </w:rPr>
      </w:pPr>
    </w:p>
    <w:p w14:paraId="291524A2" w14:textId="2CBFF360" w:rsidR="00074402" w:rsidRPr="008A585D" w:rsidRDefault="00074402" w:rsidP="008A585D">
      <w:pPr>
        <w:rPr>
          <w:rFonts w:cstheme="minorBidi"/>
        </w:rPr>
      </w:pPr>
    </w:p>
    <w:p w14:paraId="5AE88297" w14:textId="24E6B718" w:rsidR="00B87E75" w:rsidRPr="008A585D" w:rsidRDefault="00B87E75" w:rsidP="008A585D">
      <w:pPr>
        <w:rPr>
          <w:rFonts w:cstheme="minorBidi"/>
        </w:rPr>
      </w:pPr>
    </w:p>
    <w:p w14:paraId="420ADE33" w14:textId="35FB1322" w:rsidR="00B87E75" w:rsidRPr="008A585D" w:rsidRDefault="00B87E75" w:rsidP="008A585D">
      <w:pPr>
        <w:rPr>
          <w:rFonts w:cstheme="minorBidi"/>
        </w:rPr>
      </w:pPr>
      <w:r w:rsidRPr="008A585D">
        <w:rPr>
          <w:rFonts w:cstheme="minorBidi"/>
        </w:rPr>
        <w:br w:type="page"/>
      </w:r>
    </w:p>
    <w:p w14:paraId="05AB2C84" w14:textId="4D2C1F1C" w:rsidR="00B87E75" w:rsidRPr="008A585D" w:rsidRDefault="00B87E75" w:rsidP="008A585D">
      <w:pPr>
        <w:pStyle w:val="Heading1"/>
        <w:rPr>
          <w:rFonts w:asciiTheme="minorBidi" w:hAnsiTheme="minorBidi" w:cstheme="minorBidi"/>
        </w:rPr>
      </w:pPr>
      <w:bookmarkStart w:id="0" w:name="_Toc223633789"/>
      <w:r w:rsidRPr="008A585D">
        <w:rPr>
          <w:rFonts w:asciiTheme="minorBidi" w:hAnsiTheme="minorBidi" w:cstheme="minorBidi"/>
        </w:rPr>
        <w:lastRenderedPageBreak/>
        <w:t>Table of contents</w:t>
      </w:r>
      <w:bookmarkEnd w:id="0"/>
    </w:p>
    <w:sdt>
      <w:sdtPr>
        <w:rPr>
          <w:rFonts w:asciiTheme="minorBidi" w:eastAsia="Times New Roman" w:hAnsiTheme="minorBidi" w:cstheme="minorBidi"/>
          <w:color w:val="000000"/>
          <w:sz w:val="24"/>
          <w:szCs w:val="24"/>
          <w:lang w:val="en-GB"/>
        </w:rPr>
        <w:id w:val="-1816870558"/>
        <w:docPartObj>
          <w:docPartGallery w:val="Table of Contents"/>
          <w:docPartUnique/>
        </w:docPartObj>
      </w:sdtPr>
      <w:sdtEndPr>
        <w:rPr>
          <w:b/>
          <w:bCs/>
          <w:noProof/>
        </w:rPr>
      </w:sdtEndPr>
      <w:sdtContent>
        <w:p w14:paraId="2CF3A46B" w14:textId="7E478796" w:rsidR="008A585D" w:rsidRPr="008A585D" w:rsidRDefault="008A585D">
          <w:pPr>
            <w:pStyle w:val="TOCHeading"/>
            <w:rPr>
              <w:rFonts w:asciiTheme="minorBidi" w:hAnsiTheme="minorBidi" w:cstheme="minorBidi"/>
            </w:rPr>
          </w:pPr>
        </w:p>
        <w:p w14:paraId="45107175" w14:textId="0C73A0E1"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r w:rsidRPr="008A585D">
            <w:rPr>
              <w:rFonts w:cstheme="minorBidi"/>
            </w:rPr>
            <w:fldChar w:fldCharType="begin"/>
          </w:r>
          <w:r w:rsidRPr="008A585D">
            <w:rPr>
              <w:rFonts w:cstheme="minorBidi"/>
            </w:rPr>
            <w:instrText xml:space="preserve"> TOC \o "1-3" \h \z \u </w:instrText>
          </w:r>
          <w:r w:rsidRPr="008A585D">
            <w:rPr>
              <w:rFonts w:cstheme="minorBidi"/>
            </w:rPr>
            <w:fldChar w:fldCharType="separate"/>
          </w:r>
          <w:hyperlink w:anchor="_Toc223633789" w:history="1">
            <w:r w:rsidRPr="008A585D">
              <w:rPr>
                <w:rStyle w:val="Hyperlink"/>
                <w:rFonts w:cstheme="minorBidi"/>
                <w:noProof/>
              </w:rPr>
              <w:t>Table of contents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_Toc223633789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2</w:t>
            </w:r>
            <w:r w:rsidRPr="008A585D">
              <w:rPr>
                <w:rFonts w:cstheme="minorBidi"/>
                <w:noProof/>
                <w:webHidden/>
              </w:rPr>
              <w:fldChar w:fldCharType="end"/>
            </w:r>
          </w:hyperlink>
        </w:p>
        <w:p w14:paraId="22DD5C2A" w14:textId="6118E188"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790" w:history="1">
            <w:r w:rsidRPr="008A585D">
              <w:rPr>
                <w:rStyle w:val="Hyperlink"/>
                <w:rFonts w:cstheme="minorBidi"/>
                <w:noProof/>
              </w:rPr>
              <w:t>1. Introduction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_Toc223633790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3</w:t>
            </w:r>
            <w:r w:rsidRPr="008A585D">
              <w:rPr>
                <w:rFonts w:cstheme="minorBidi"/>
                <w:noProof/>
                <w:webHidden/>
              </w:rPr>
              <w:fldChar w:fldCharType="end"/>
            </w:r>
          </w:hyperlink>
        </w:p>
        <w:p w14:paraId="212575C0" w14:textId="626D2E12" w:rsidR="008A585D" w:rsidRPr="008A585D" w:rsidRDefault="008A585D">
          <w:pPr>
            <w:pStyle w:val="TOC2"/>
            <w:tabs>
              <w:tab w:val="right" w:leader="dot" w:pos="9016"/>
            </w:tabs>
            <w:rPr>
              <w:rFonts w:cstheme="minorBidi"/>
              <w:noProof/>
            </w:rPr>
          </w:pPr>
          <w:hyperlink w:anchor="_Toc223633791" w:history="1">
            <w:r w:rsidRPr="008A585D">
              <w:rPr>
                <w:rStyle w:val="Hyperlink"/>
                <w:rFonts w:cstheme="minorBidi"/>
                <w:noProof/>
              </w:rPr>
              <w:t>Definition of main concepts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_Toc223633791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3</w:t>
            </w:r>
            <w:r w:rsidRPr="008A585D">
              <w:rPr>
                <w:rFonts w:cstheme="minorBidi"/>
                <w:noProof/>
                <w:webHidden/>
              </w:rPr>
              <w:fldChar w:fldCharType="end"/>
            </w:r>
          </w:hyperlink>
        </w:p>
        <w:p w14:paraId="35230CF5" w14:textId="736C1294" w:rsidR="008A585D" w:rsidRPr="008A585D" w:rsidRDefault="008A585D">
          <w:pPr>
            <w:pStyle w:val="TOC2"/>
            <w:tabs>
              <w:tab w:val="right" w:leader="dot" w:pos="9016"/>
            </w:tabs>
            <w:rPr>
              <w:rFonts w:cstheme="minorBidi"/>
              <w:noProof/>
            </w:rPr>
          </w:pPr>
          <w:hyperlink w:anchor="_Toc223633792" w:history="1">
            <w:r w:rsidRPr="008A585D">
              <w:rPr>
                <w:rStyle w:val="Hyperlink"/>
                <w:rFonts w:cstheme="minorBidi"/>
                <w:noProof/>
              </w:rPr>
              <w:t>Rationale of the research</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_Toc223633792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3</w:t>
            </w:r>
            <w:r w:rsidRPr="008A585D">
              <w:rPr>
                <w:rFonts w:cstheme="minorBidi"/>
                <w:noProof/>
                <w:webHidden/>
              </w:rPr>
              <w:fldChar w:fldCharType="end"/>
            </w:r>
          </w:hyperlink>
        </w:p>
        <w:p w14:paraId="1CB4F46A" w14:textId="071BF339" w:rsidR="008A585D" w:rsidRPr="008A585D" w:rsidRDefault="008A585D">
          <w:pPr>
            <w:pStyle w:val="TOC2"/>
            <w:tabs>
              <w:tab w:val="right" w:leader="dot" w:pos="9016"/>
            </w:tabs>
            <w:rPr>
              <w:rFonts w:cstheme="minorBidi"/>
              <w:noProof/>
            </w:rPr>
          </w:pPr>
          <w:hyperlink w:anchor="_Toc223633793" w:history="1">
            <w:r w:rsidRPr="008A585D">
              <w:rPr>
                <w:rStyle w:val="Hyperlink"/>
                <w:rFonts w:cstheme="minorBidi"/>
                <w:noProof/>
              </w:rPr>
              <w:t>Review question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_Toc223633793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4</w:t>
            </w:r>
            <w:r w:rsidRPr="008A585D">
              <w:rPr>
                <w:rFonts w:cstheme="minorBidi"/>
                <w:noProof/>
                <w:webHidden/>
              </w:rPr>
              <w:fldChar w:fldCharType="end"/>
            </w:r>
          </w:hyperlink>
        </w:p>
        <w:p w14:paraId="65113F14" w14:textId="1E46C304" w:rsidR="008A585D" w:rsidRPr="008A585D" w:rsidRDefault="008A585D">
          <w:pPr>
            <w:pStyle w:val="TOC2"/>
            <w:tabs>
              <w:tab w:val="right" w:leader="dot" w:pos="9016"/>
            </w:tabs>
            <w:rPr>
              <w:rFonts w:cstheme="minorBidi"/>
              <w:noProof/>
            </w:rPr>
          </w:pPr>
          <w:hyperlink w:anchor="_Toc223633794" w:history="1">
            <w:r w:rsidRPr="008A585D">
              <w:rPr>
                <w:rStyle w:val="Hyperlink"/>
                <w:rFonts w:cstheme="minorBidi"/>
                <w:noProof/>
              </w:rPr>
              <w:t>Objectives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_Toc223633794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4</w:t>
            </w:r>
            <w:r w:rsidRPr="008A585D">
              <w:rPr>
                <w:rFonts w:cstheme="minorBidi"/>
                <w:noProof/>
                <w:webHidden/>
              </w:rPr>
              <w:fldChar w:fldCharType="end"/>
            </w:r>
          </w:hyperlink>
        </w:p>
        <w:p w14:paraId="61ADC16C" w14:textId="693D8E58"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795" w:history="1">
            <w:r w:rsidRPr="008A585D">
              <w:rPr>
                <w:rStyle w:val="Hyperlink"/>
                <w:rFonts w:cstheme="minorBidi"/>
                <w:noProof/>
              </w:rPr>
              <w:t>2. Background</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_Toc223633795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5</w:t>
            </w:r>
            <w:r w:rsidRPr="008A585D">
              <w:rPr>
                <w:rFonts w:cstheme="minorBidi"/>
                <w:noProof/>
                <w:webHidden/>
              </w:rPr>
              <w:fldChar w:fldCharType="end"/>
            </w:r>
          </w:hyperlink>
        </w:p>
        <w:p w14:paraId="61E2404C" w14:textId="5BF576C0" w:rsidR="008A585D" w:rsidRPr="008A585D" w:rsidRDefault="008A585D">
          <w:pPr>
            <w:pStyle w:val="TOC2"/>
            <w:tabs>
              <w:tab w:val="right" w:leader="dot" w:pos="9016"/>
            </w:tabs>
            <w:rPr>
              <w:rFonts w:cstheme="minorBidi"/>
              <w:noProof/>
            </w:rPr>
          </w:pPr>
          <w:hyperlink w:anchor="_Toc223633796" w:history="1">
            <w:r w:rsidRPr="008A585D">
              <w:rPr>
                <w:rStyle w:val="Hyperlink"/>
                <w:rFonts w:cstheme="minorBidi"/>
                <w:noProof/>
              </w:rPr>
              <w:t>Contextual information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_Toc223633796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5</w:t>
            </w:r>
            <w:r w:rsidRPr="008A585D">
              <w:rPr>
                <w:rFonts w:cstheme="minorBidi"/>
                <w:noProof/>
                <w:webHidden/>
              </w:rPr>
              <w:fldChar w:fldCharType="end"/>
            </w:r>
          </w:hyperlink>
        </w:p>
        <w:p w14:paraId="3FC98B4F" w14:textId="1E128BC0" w:rsidR="008A585D" w:rsidRPr="008A585D" w:rsidRDefault="008A585D">
          <w:pPr>
            <w:pStyle w:val="TOC2"/>
            <w:tabs>
              <w:tab w:val="right" w:leader="dot" w:pos="9016"/>
            </w:tabs>
            <w:rPr>
              <w:rFonts w:cstheme="minorBidi"/>
              <w:noProof/>
            </w:rPr>
          </w:pPr>
          <w:hyperlink w:anchor="_Toc223633797" w:history="1">
            <w:r w:rsidRPr="008A585D">
              <w:rPr>
                <w:rStyle w:val="Hyperlink"/>
                <w:rFonts w:cstheme="minorBidi"/>
                <w:noProof/>
              </w:rPr>
              <w:t>UK Policies, Strategies, and Guidelines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_Toc223633797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5</w:t>
            </w:r>
            <w:r w:rsidRPr="008A585D">
              <w:rPr>
                <w:rFonts w:cstheme="minorBidi"/>
                <w:noProof/>
                <w:webHidden/>
              </w:rPr>
              <w:fldChar w:fldCharType="end"/>
            </w:r>
          </w:hyperlink>
        </w:p>
        <w:p w14:paraId="31F23E86" w14:textId="285DE04A" w:rsidR="008A585D" w:rsidRPr="008A585D" w:rsidRDefault="008A585D">
          <w:pPr>
            <w:pStyle w:val="TOC2"/>
            <w:tabs>
              <w:tab w:val="right" w:leader="dot" w:pos="9016"/>
            </w:tabs>
            <w:rPr>
              <w:rFonts w:cstheme="minorBidi"/>
              <w:noProof/>
            </w:rPr>
          </w:pPr>
          <w:hyperlink w:anchor="_Toc223633798" w:history="1">
            <w:r w:rsidRPr="008A585D">
              <w:rPr>
                <w:rStyle w:val="Hyperlink"/>
                <w:rFonts w:cstheme="minorBidi"/>
                <w:noProof/>
              </w:rPr>
              <w:t>Current Service Pathways in Primary Care</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_Toc223633798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6</w:t>
            </w:r>
            <w:r w:rsidRPr="008A585D">
              <w:rPr>
                <w:rFonts w:cstheme="minorBidi"/>
                <w:noProof/>
                <w:webHidden/>
              </w:rPr>
              <w:fldChar w:fldCharType="end"/>
            </w:r>
          </w:hyperlink>
        </w:p>
        <w:p w14:paraId="355578F1" w14:textId="1D4E0063" w:rsidR="008A585D" w:rsidRPr="008A585D" w:rsidRDefault="008A585D">
          <w:pPr>
            <w:pStyle w:val="TOC2"/>
            <w:tabs>
              <w:tab w:val="right" w:leader="dot" w:pos="9016"/>
            </w:tabs>
            <w:rPr>
              <w:rFonts w:cstheme="minorBidi"/>
              <w:noProof/>
            </w:rPr>
          </w:pPr>
          <w:hyperlink w:anchor="_Toc223633799" w:history="1">
            <w:r w:rsidRPr="008A585D">
              <w:rPr>
                <w:rStyle w:val="Hyperlink"/>
                <w:rFonts w:cstheme="minorBidi"/>
                <w:noProof/>
              </w:rPr>
              <w:t>Challenges and Opportunities in Practice</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_Toc223633799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6</w:t>
            </w:r>
            <w:r w:rsidRPr="008A585D">
              <w:rPr>
                <w:rFonts w:cstheme="minorBidi"/>
                <w:noProof/>
                <w:webHidden/>
              </w:rPr>
              <w:fldChar w:fldCharType="end"/>
            </w:r>
          </w:hyperlink>
        </w:p>
        <w:p w14:paraId="2B0D7C5C" w14:textId="23817C6A"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00" w:history="1">
            <w:r w:rsidRPr="008A585D">
              <w:rPr>
                <w:rStyle w:val="Hyperlink"/>
                <w:rFonts w:cstheme="minorBidi"/>
                <w:noProof/>
              </w:rPr>
              <w:t>3. Methods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_Toc223633800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7</w:t>
            </w:r>
            <w:r w:rsidRPr="008A585D">
              <w:rPr>
                <w:rFonts w:cstheme="minorBidi"/>
                <w:noProof/>
                <w:webHidden/>
              </w:rPr>
              <w:fldChar w:fldCharType="end"/>
            </w:r>
          </w:hyperlink>
        </w:p>
        <w:p w14:paraId="3F68A1D9" w14:textId="315EC168" w:rsidR="008A585D" w:rsidRPr="008A585D" w:rsidRDefault="008A585D">
          <w:pPr>
            <w:pStyle w:val="TOC2"/>
            <w:tabs>
              <w:tab w:val="right" w:leader="dot" w:pos="9016"/>
            </w:tabs>
            <w:rPr>
              <w:rFonts w:cstheme="minorBidi"/>
              <w:noProof/>
            </w:rPr>
          </w:pPr>
          <w:hyperlink w:anchor="_Toc223633801" w:history="1">
            <w:r w:rsidRPr="008A585D">
              <w:rPr>
                <w:rStyle w:val="Hyperlink"/>
                <w:rFonts w:cstheme="minorBidi"/>
                <w:noProof/>
              </w:rPr>
              <w:t>Data collection / Search strategy</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_Toc223633801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7</w:t>
            </w:r>
            <w:r w:rsidRPr="008A585D">
              <w:rPr>
                <w:rFonts w:cstheme="minorBidi"/>
                <w:noProof/>
                <w:webHidden/>
              </w:rPr>
              <w:fldChar w:fldCharType="end"/>
            </w:r>
          </w:hyperlink>
        </w:p>
        <w:p w14:paraId="2C15E62A" w14:textId="63F7FFE1" w:rsidR="008A585D" w:rsidRPr="008A585D" w:rsidRDefault="008A585D">
          <w:pPr>
            <w:pStyle w:val="TOC2"/>
            <w:tabs>
              <w:tab w:val="right" w:leader="dot" w:pos="9016"/>
            </w:tabs>
            <w:rPr>
              <w:rFonts w:cstheme="minorBidi"/>
              <w:noProof/>
            </w:rPr>
          </w:pPr>
          <w:hyperlink w:anchor="_Toc223633802" w:history="1">
            <w:r w:rsidRPr="008A585D">
              <w:rPr>
                <w:rStyle w:val="Hyperlink"/>
                <w:rFonts w:cstheme="minorBidi"/>
                <w:noProof/>
              </w:rPr>
              <w:t>Data analysis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_Toc223633802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9</w:t>
            </w:r>
            <w:r w:rsidRPr="008A585D">
              <w:rPr>
                <w:rFonts w:cstheme="minorBidi"/>
                <w:noProof/>
                <w:webHidden/>
              </w:rPr>
              <w:fldChar w:fldCharType="end"/>
            </w:r>
          </w:hyperlink>
        </w:p>
        <w:p w14:paraId="5F2B950D" w14:textId="3E92F524" w:rsidR="008A585D" w:rsidRPr="008A585D" w:rsidRDefault="008A585D">
          <w:pPr>
            <w:pStyle w:val="TOC2"/>
            <w:tabs>
              <w:tab w:val="right" w:leader="dot" w:pos="9016"/>
            </w:tabs>
            <w:rPr>
              <w:rFonts w:cstheme="minorBidi"/>
              <w:noProof/>
            </w:rPr>
          </w:pPr>
          <w:hyperlink w:anchor="_Toc223633803" w:history="1">
            <w:r w:rsidRPr="008A585D">
              <w:rPr>
                <w:rStyle w:val="Hyperlink"/>
                <w:rFonts w:cstheme="minorBidi"/>
                <w:noProof/>
              </w:rPr>
              <w:t>Ethical considerations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_Toc223633803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9</w:t>
            </w:r>
            <w:r w:rsidRPr="008A585D">
              <w:rPr>
                <w:rFonts w:cstheme="minorBidi"/>
                <w:noProof/>
                <w:webHidden/>
              </w:rPr>
              <w:fldChar w:fldCharType="end"/>
            </w:r>
          </w:hyperlink>
        </w:p>
        <w:p w14:paraId="2601EB9E" w14:textId="0E960B16"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04" w:history="1">
            <w:r w:rsidRPr="008A585D">
              <w:rPr>
                <w:rStyle w:val="Hyperlink"/>
                <w:rFonts w:cstheme="minorBidi"/>
                <w:noProof/>
              </w:rPr>
              <w:t>4. Results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_Toc223633804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10</w:t>
            </w:r>
            <w:r w:rsidRPr="008A585D">
              <w:rPr>
                <w:rFonts w:cstheme="minorBidi"/>
                <w:noProof/>
                <w:webHidden/>
              </w:rPr>
              <w:fldChar w:fldCharType="end"/>
            </w:r>
          </w:hyperlink>
        </w:p>
        <w:p w14:paraId="32B8C259" w14:textId="3D62E287" w:rsidR="008A585D" w:rsidRPr="008A585D" w:rsidRDefault="008A585D">
          <w:pPr>
            <w:pStyle w:val="TOC2"/>
            <w:tabs>
              <w:tab w:val="right" w:leader="dot" w:pos="9016"/>
            </w:tabs>
            <w:rPr>
              <w:rFonts w:cstheme="minorBidi"/>
              <w:noProof/>
            </w:rPr>
          </w:pPr>
          <w:hyperlink w:anchor="_Toc223633805" w:history="1">
            <w:r w:rsidRPr="008A585D">
              <w:rPr>
                <w:rStyle w:val="Hyperlink"/>
                <w:rFonts w:cstheme="minorBidi"/>
                <w:noProof/>
              </w:rPr>
              <w:t>Overview of Included Studies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_Toc223633805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10</w:t>
            </w:r>
            <w:r w:rsidRPr="008A585D">
              <w:rPr>
                <w:rFonts w:cstheme="minorBidi"/>
                <w:noProof/>
                <w:webHidden/>
              </w:rPr>
              <w:fldChar w:fldCharType="end"/>
            </w:r>
          </w:hyperlink>
        </w:p>
        <w:p w14:paraId="7504A1C7" w14:textId="2EB9FC05" w:rsidR="008A585D" w:rsidRPr="008A585D" w:rsidRDefault="008A585D">
          <w:pPr>
            <w:pStyle w:val="TOC2"/>
            <w:tabs>
              <w:tab w:val="right" w:leader="dot" w:pos="9016"/>
            </w:tabs>
            <w:rPr>
              <w:rFonts w:cstheme="minorBidi"/>
              <w:noProof/>
            </w:rPr>
          </w:pPr>
          <w:hyperlink w:anchor="_Toc223633806" w:history="1">
            <w:r w:rsidRPr="008A585D">
              <w:rPr>
                <w:rStyle w:val="Hyperlink"/>
                <w:rFonts w:cstheme="minorBidi"/>
                <w:noProof/>
              </w:rPr>
              <w:t>Thematic Analysis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_Toc223633806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13</w:t>
            </w:r>
            <w:r w:rsidRPr="008A585D">
              <w:rPr>
                <w:rFonts w:cstheme="minorBidi"/>
                <w:noProof/>
                <w:webHidden/>
              </w:rPr>
              <w:fldChar w:fldCharType="end"/>
            </w:r>
          </w:hyperlink>
        </w:p>
        <w:p w14:paraId="4DBF3A24" w14:textId="73CBD323" w:rsidR="008A585D" w:rsidRPr="008A585D" w:rsidRDefault="008A585D">
          <w:pPr>
            <w:pStyle w:val="TOC3"/>
            <w:tabs>
              <w:tab w:val="right" w:leader="dot" w:pos="9016"/>
            </w:tabs>
            <w:rPr>
              <w:rFonts w:cstheme="minorBidi"/>
              <w:noProof/>
            </w:rPr>
          </w:pPr>
          <w:hyperlink w:anchor="_Toc223633807" w:history="1">
            <w:r w:rsidRPr="008A585D">
              <w:rPr>
                <w:rStyle w:val="Hyperlink"/>
                <w:rFonts w:cstheme="minorBidi"/>
                <w:noProof/>
              </w:rPr>
              <w:t>Theme 1: System-level Barriers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_Toc223633807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13</w:t>
            </w:r>
            <w:r w:rsidRPr="008A585D">
              <w:rPr>
                <w:rFonts w:cstheme="minorBidi"/>
                <w:noProof/>
                <w:webHidden/>
              </w:rPr>
              <w:fldChar w:fldCharType="end"/>
            </w:r>
          </w:hyperlink>
        </w:p>
        <w:p w14:paraId="3C2651D1" w14:textId="75816065" w:rsidR="008A585D" w:rsidRPr="008A585D" w:rsidRDefault="008A585D">
          <w:pPr>
            <w:pStyle w:val="TOC3"/>
            <w:tabs>
              <w:tab w:val="right" w:leader="dot" w:pos="9016"/>
            </w:tabs>
            <w:rPr>
              <w:rFonts w:cstheme="minorBidi"/>
              <w:noProof/>
            </w:rPr>
          </w:pPr>
          <w:hyperlink w:anchor="_Toc223633808" w:history="1">
            <w:r w:rsidRPr="008A585D">
              <w:rPr>
                <w:rStyle w:val="Hyperlink"/>
                <w:rFonts w:cstheme="minorBidi"/>
                <w:noProof/>
              </w:rPr>
              <w:t>Theme 2: Professional-level Factors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_Toc223633808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13</w:t>
            </w:r>
            <w:r w:rsidRPr="008A585D">
              <w:rPr>
                <w:rFonts w:cstheme="minorBidi"/>
                <w:noProof/>
                <w:webHidden/>
              </w:rPr>
              <w:fldChar w:fldCharType="end"/>
            </w:r>
          </w:hyperlink>
        </w:p>
        <w:p w14:paraId="251D977E" w14:textId="07B9DF03" w:rsidR="008A585D" w:rsidRPr="008A585D" w:rsidRDefault="008A585D">
          <w:pPr>
            <w:pStyle w:val="TOC3"/>
            <w:tabs>
              <w:tab w:val="right" w:leader="dot" w:pos="9016"/>
            </w:tabs>
            <w:rPr>
              <w:rFonts w:cstheme="minorBidi"/>
              <w:noProof/>
            </w:rPr>
          </w:pPr>
          <w:hyperlink w:anchor="_Toc223633809" w:history="1">
            <w:r w:rsidRPr="008A585D">
              <w:rPr>
                <w:rStyle w:val="Hyperlink"/>
                <w:rFonts w:cstheme="minorBidi"/>
                <w:noProof/>
              </w:rPr>
              <w:t>Theme 3: Patient-level Barriers (The Impact of Stigma)</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_Toc223633809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13</w:t>
            </w:r>
            <w:r w:rsidRPr="008A585D">
              <w:rPr>
                <w:rFonts w:cstheme="minorBidi"/>
                <w:noProof/>
                <w:webHidden/>
              </w:rPr>
              <w:fldChar w:fldCharType="end"/>
            </w:r>
          </w:hyperlink>
        </w:p>
        <w:p w14:paraId="7B498B12" w14:textId="0D7F7898" w:rsidR="008A585D" w:rsidRPr="008A585D" w:rsidRDefault="008A585D">
          <w:pPr>
            <w:pStyle w:val="TOC3"/>
            <w:tabs>
              <w:tab w:val="right" w:leader="dot" w:pos="9016"/>
            </w:tabs>
            <w:rPr>
              <w:rFonts w:cstheme="minorBidi"/>
              <w:noProof/>
            </w:rPr>
          </w:pPr>
          <w:hyperlink w:anchor="_Toc223633810" w:history="1">
            <w:r w:rsidRPr="008A585D">
              <w:rPr>
                <w:rStyle w:val="Hyperlink"/>
                <w:rFonts w:cstheme="minorBidi"/>
                <w:noProof/>
              </w:rPr>
              <w:t>Theme 4: Facilitators and Good Practice</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_Toc223633810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14</w:t>
            </w:r>
            <w:r w:rsidRPr="008A585D">
              <w:rPr>
                <w:rFonts w:cstheme="minorBidi"/>
                <w:noProof/>
                <w:webHidden/>
              </w:rPr>
              <w:fldChar w:fldCharType="end"/>
            </w:r>
          </w:hyperlink>
        </w:p>
        <w:p w14:paraId="4F692A9F" w14:textId="77D9D393"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11" w:history="1">
            <w:r w:rsidRPr="008A585D">
              <w:rPr>
                <w:rStyle w:val="Hyperlink"/>
                <w:rFonts w:cstheme="minorBidi"/>
                <w:noProof/>
              </w:rPr>
              <w:t>5. Discussion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_Toc223633811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15</w:t>
            </w:r>
            <w:r w:rsidRPr="008A585D">
              <w:rPr>
                <w:rFonts w:cstheme="minorBidi"/>
                <w:noProof/>
                <w:webHidden/>
              </w:rPr>
              <w:fldChar w:fldCharType="end"/>
            </w:r>
          </w:hyperlink>
        </w:p>
        <w:p w14:paraId="109503FC" w14:textId="029B37B7"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12" w:history="1">
            <w:r w:rsidRPr="008A585D">
              <w:rPr>
                <w:rStyle w:val="Hyperlink"/>
                <w:rFonts w:cstheme="minorBidi"/>
                <w:noProof/>
              </w:rPr>
              <w:t>6. Conclusion and Recommendations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_Toc223633812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17</w:t>
            </w:r>
            <w:r w:rsidRPr="008A585D">
              <w:rPr>
                <w:rFonts w:cstheme="minorBidi"/>
                <w:noProof/>
                <w:webHidden/>
              </w:rPr>
              <w:fldChar w:fldCharType="end"/>
            </w:r>
          </w:hyperlink>
        </w:p>
        <w:p w14:paraId="3FC69571" w14:textId="176B169E" w:rsidR="008A585D" w:rsidRPr="008A585D" w:rsidRDefault="008A585D">
          <w:pPr>
            <w:pStyle w:val="TOC2"/>
            <w:tabs>
              <w:tab w:val="right" w:leader="dot" w:pos="9016"/>
            </w:tabs>
            <w:rPr>
              <w:rFonts w:cstheme="minorBidi"/>
              <w:noProof/>
            </w:rPr>
          </w:pPr>
          <w:hyperlink w:anchor="_Toc223633813" w:history="1">
            <w:r w:rsidRPr="008A585D">
              <w:rPr>
                <w:rStyle w:val="Hyperlink"/>
                <w:rFonts w:cstheme="minorBidi"/>
                <w:noProof/>
              </w:rPr>
              <w:t>Key Conclusions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_Toc223633813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17</w:t>
            </w:r>
            <w:r w:rsidRPr="008A585D">
              <w:rPr>
                <w:rFonts w:cstheme="minorBidi"/>
                <w:noProof/>
                <w:webHidden/>
              </w:rPr>
              <w:fldChar w:fldCharType="end"/>
            </w:r>
          </w:hyperlink>
        </w:p>
        <w:p w14:paraId="405FE10C" w14:textId="38C3F6E3" w:rsidR="008A585D" w:rsidRPr="008A585D" w:rsidRDefault="008A585D">
          <w:pPr>
            <w:pStyle w:val="TOC2"/>
            <w:tabs>
              <w:tab w:val="right" w:leader="dot" w:pos="9016"/>
            </w:tabs>
            <w:rPr>
              <w:rFonts w:cstheme="minorBidi"/>
              <w:noProof/>
            </w:rPr>
          </w:pPr>
          <w:hyperlink w:anchor="_Toc223633814" w:history="1">
            <w:r w:rsidRPr="008A585D">
              <w:rPr>
                <w:rStyle w:val="Hyperlink"/>
                <w:rFonts w:cstheme="minorBidi"/>
                <w:noProof/>
              </w:rPr>
              <w:t>Future Research Recommendation.</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_Toc223633814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17</w:t>
            </w:r>
            <w:r w:rsidRPr="008A585D">
              <w:rPr>
                <w:rFonts w:cstheme="minorBidi"/>
                <w:noProof/>
                <w:webHidden/>
              </w:rPr>
              <w:fldChar w:fldCharType="end"/>
            </w:r>
          </w:hyperlink>
        </w:p>
        <w:p w14:paraId="394970C3" w14:textId="3593A748" w:rsidR="008A585D" w:rsidRPr="008A585D" w:rsidRDefault="008A585D">
          <w:pPr>
            <w:pStyle w:val="TOC2"/>
            <w:tabs>
              <w:tab w:val="right" w:leader="dot" w:pos="9016"/>
            </w:tabs>
            <w:rPr>
              <w:rFonts w:cstheme="minorBidi"/>
              <w:noProof/>
            </w:rPr>
          </w:pPr>
          <w:hyperlink w:anchor="_Toc223633815" w:history="1">
            <w:r w:rsidRPr="008A585D">
              <w:rPr>
                <w:rStyle w:val="Hyperlink"/>
                <w:rFonts w:cstheme="minorBidi"/>
                <w:noProof/>
              </w:rPr>
              <w:t>Recommendations for Policy</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_Toc223633815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17</w:t>
            </w:r>
            <w:r w:rsidRPr="008A585D">
              <w:rPr>
                <w:rFonts w:cstheme="minorBidi"/>
                <w:noProof/>
                <w:webHidden/>
              </w:rPr>
              <w:fldChar w:fldCharType="end"/>
            </w:r>
          </w:hyperlink>
        </w:p>
        <w:p w14:paraId="5177B5CA" w14:textId="22764FD4" w:rsidR="008A585D" w:rsidRPr="008A585D" w:rsidRDefault="008A585D">
          <w:pPr>
            <w:pStyle w:val="TOC2"/>
            <w:tabs>
              <w:tab w:val="right" w:leader="dot" w:pos="9016"/>
            </w:tabs>
            <w:rPr>
              <w:rFonts w:cstheme="minorBidi"/>
              <w:noProof/>
            </w:rPr>
          </w:pPr>
          <w:hyperlink w:anchor="_Toc223633816" w:history="1">
            <w:r w:rsidRPr="008A585D">
              <w:rPr>
                <w:rStyle w:val="Hyperlink"/>
                <w:rFonts w:cstheme="minorBidi"/>
                <w:noProof/>
              </w:rPr>
              <w:t>Practice Recommendations.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_Toc223633816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18</w:t>
            </w:r>
            <w:r w:rsidRPr="008A585D">
              <w:rPr>
                <w:rFonts w:cstheme="minorBidi"/>
                <w:noProof/>
                <w:webHidden/>
              </w:rPr>
              <w:fldChar w:fldCharType="end"/>
            </w:r>
          </w:hyperlink>
        </w:p>
        <w:p w14:paraId="7885F520" w14:textId="6C14D508" w:rsidR="008A585D" w:rsidRPr="008A585D" w:rsidRDefault="008A585D">
          <w:pPr>
            <w:pStyle w:val="TOC1"/>
            <w:tabs>
              <w:tab w:val="right" w:leader="dot" w:pos="9016"/>
            </w:tabs>
            <w:rPr>
              <w:rFonts w:eastAsiaTheme="minorEastAsia" w:cstheme="minorBidi"/>
              <w:noProof/>
              <w:color w:val="auto"/>
              <w:kern w:val="2"/>
              <w:szCs w:val="21"/>
              <w14:ligatures w14:val="standardContextual"/>
            </w:rPr>
          </w:pPr>
          <w:hyperlink w:anchor="_Toc223633817" w:history="1">
            <w:r w:rsidRPr="008A585D">
              <w:rPr>
                <w:rStyle w:val="Hyperlink"/>
                <w:rFonts w:cstheme="minorBidi"/>
                <w:noProof/>
              </w:rPr>
              <w:t>References</w:t>
            </w:r>
            <w:r w:rsidRPr="008A585D">
              <w:rPr>
                <w:rFonts w:cstheme="minorBidi"/>
                <w:noProof/>
                <w:webHidden/>
              </w:rPr>
              <w:tab/>
            </w:r>
            <w:r w:rsidRPr="008A585D">
              <w:rPr>
                <w:rFonts w:cstheme="minorBidi"/>
                <w:noProof/>
                <w:webHidden/>
              </w:rPr>
              <w:fldChar w:fldCharType="begin"/>
            </w:r>
            <w:r w:rsidRPr="008A585D">
              <w:rPr>
                <w:rFonts w:cstheme="minorBidi"/>
                <w:noProof/>
                <w:webHidden/>
              </w:rPr>
              <w:instrText xml:space="preserve"> PAGEREF _Toc223633817 \h </w:instrText>
            </w:r>
            <w:r w:rsidRPr="008A585D">
              <w:rPr>
                <w:rFonts w:cstheme="minorBidi"/>
                <w:noProof/>
                <w:webHidden/>
              </w:rPr>
            </w:r>
            <w:r w:rsidRPr="008A585D">
              <w:rPr>
                <w:rFonts w:cstheme="minorBidi"/>
                <w:noProof/>
                <w:webHidden/>
              </w:rPr>
              <w:fldChar w:fldCharType="separate"/>
            </w:r>
            <w:r w:rsidRPr="008A585D">
              <w:rPr>
                <w:rFonts w:cstheme="minorBidi"/>
                <w:noProof/>
                <w:webHidden/>
              </w:rPr>
              <w:t>19</w:t>
            </w:r>
            <w:r w:rsidRPr="008A585D">
              <w:rPr>
                <w:rFonts w:cstheme="minorBidi"/>
                <w:noProof/>
                <w:webHidden/>
              </w:rPr>
              <w:fldChar w:fldCharType="end"/>
            </w:r>
          </w:hyperlink>
        </w:p>
        <w:p w14:paraId="19F770DE" w14:textId="763D72FD" w:rsidR="008A585D" w:rsidRPr="008A585D" w:rsidRDefault="008A585D">
          <w:pPr>
            <w:rPr>
              <w:rFonts w:cstheme="minorBidi"/>
            </w:rPr>
          </w:pPr>
          <w:r w:rsidRPr="008A585D">
            <w:rPr>
              <w:rFonts w:cstheme="minorBidi"/>
              <w:b/>
              <w:bCs/>
              <w:noProof/>
            </w:rPr>
            <w:fldChar w:fldCharType="end"/>
          </w:r>
        </w:p>
      </w:sdtContent>
    </w:sdt>
    <w:p w14:paraId="1970A263" w14:textId="77777777" w:rsidR="008A585D" w:rsidRPr="008A585D" w:rsidRDefault="008A585D" w:rsidP="008A585D">
      <w:pPr>
        <w:rPr>
          <w:rFonts w:cstheme="minorBidi"/>
        </w:rPr>
      </w:pPr>
    </w:p>
    <w:p w14:paraId="13E00080" w14:textId="137FF22A" w:rsidR="00B87E75" w:rsidRPr="008A585D" w:rsidRDefault="00B87E75" w:rsidP="008A585D">
      <w:pPr>
        <w:rPr>
          <w:rFonts w:cstheme="minorBidi"/>
        </w:rPr>
      </w:pPr>
    </w:p>
    <w:p w14:paraId="2E79F7ED" w14:textId="182913C0" w:rsidR="00B87E75" w:rsidRPr="008A585D" w:rsidRDefault="00B87E75" w:rsidP="008A585D">
      <w:pPr>
        <w:rPr>
          <w:rFonts w:cstheme="minorBidi"/>
        </w:rPr>
      </w:pPr>
    </w:p>
    <w:p w14:paraId="7AE771D5" w14:textId="1C06E45A" w:rsidR="00B87E75" w:rsidRPr="008A585D" w:rsidRDefault="00B87E75" w:rsidP="008A585D">
      <w:pPr>
        <w:rPr>
          <w:rFonts w:cstheme="minorBidi"/>
        </w:rPr>
      </w:pPr>
    </w:p>
    <w:p w14:paraId="46C3E29E" w14:textId="1996D7F6" w:rsidR="00CD33A8" w:rsidRPr="008A585D" w:rsidRDefault="00B87E75" w:rsidP="008A585D">
      <w:pPr>
        <w:rPr>
          <w:rFonts w:cstheme="minorBidi"/>
        </w:rPr>
      </w:pPr>
      <w:r w:rsidRPr="008A585D">
        <w:rPr>
          <w:rFonts w:cstheme="minorBidi"/>
        </w:rPr>
        <w:br w:type="page"/>
      </w:r>
    </w:p>
    <w:p w14:paraId="12D76753" w14:textId="393172FB" w:rsidR="00B87E75" w:rsidRPr="008A585D" w:rsidRDefault="00B87E75" w:rsidP="008A585D">
      <w:pPr>
        <w:pStyle w:val="Heading1"/>
        <w:rPr>
          <w:rFonts w:asciiTheme="minorBidi" w:hAnsiTheme="minorBidi" w:cstheme="minorBidi"/>
        </w:rPr>
      </w:pPr>
      <w:bookmarkStart w:id="1" w:name="_Toc223633790"/>
      <w:r w:rsidRPr="008A585D">
        <w:rPr>
          <w:rFonts w:asciiTheme="minorBidi" w:hAnsiTheme="minorBidi" w:cstheme="minorBidi"/>
        </w:rPr>
        <w:lastRenderedPageBreak/>
        <w:t>1. Introduction</w:t>
      </w:r>
      <w:bookmarkEnd w:id="1"/>
    </w:p>
    <w:p w14:paraId="4751EF6F" w14:textId="4AE7C146" w:rsidR="00B87E75" w:rsidRPr="008A585D" w:rsidRDefault="001D7C03" w:rsidP="008A585D">
      <w:pPr>
        <w:pStyle w:val="Heading2"/>
        <w:rPr>
          <w:rFonts w:asciiTheme="minorBidi" w:hAnsiTheme="minorBidi" w:cstheme="minorBidi"/>
        </w:rPr>
      </w:pPr>
      <w:bookmarkStart w:id="2" w:name="_Toc223633791"/>
      <w:r w:rsidRPr="008A585D">
        <w:rPr>
          <w:rFonts w:asciiTheme="minorBidi" w:hAnsiTheme="minorBidi" w:cstheme="minorBidi"/>
        </w:rPr>
        <w:t>D</w:t>
      </w:r>
      <w:r w:rsidR="00B87E75" w:rsidRPr="008A585D">
        <w:rPr>
          <w:rFonts w:asciiTheme="minorBidi" w:hAnsiTheme="minorBidi" w:cstheme="minorBidi"/>
        </w:rPr>
        <w:t>efinition</w:t>
      </w:r>
      <w:r w:rsidRPr="008A585D">
        <w:rPr>
          <w:rFonts w:asciiTheme="minorBidi" w:hAnsiTheme="minorBidi" w:cstheme="minorBidi"/>
        </w:rPr>
        <w:t xml:space="preserve"> of main concepts</w:t>
      </w:r>
      <w:bookmarkEnd w:id="2"/>
    </w:p>
    <w:p w14:paraId="39643E30" w14:textId="4B800465" w:rsidR="008A585D" w:rsidRPr="008A585D" w:rsidRDefault="008A585D" w:rsidP="008A585D">
      <w:pPr>
        <w:rPr>
          <w:rFonts w:cstheme="minorBidi"/>
        </w:rPr>
      </w:pPr>
      <w:r w:rsidRPr="008A585D">
        <w:rPr>
          <w:rFonts w:cstheme="minorBidi"/>
        </w:rPr>
        <w:t xml:space="preserve">Obesity is a chronic, relapsing and intricate disorder that is manifested by excessive fat, which notably affects physical and psychosocial health (Institute for Clinical and Economic Review, 2022). In the United Kingdom (UK) healthcare system, primary care is the setting where this condition can be tackled. Primary care is the initial clinical interaction with </w:t>
      </w:r>
      <w:proofErr w:type="gramStart"/>
      <w:r w:rsidRPr="008A585D">
        <w:rPr>
          <w:rFonts w:cstheme="minorBidi"/>
        </w:rPr>
        <w:t>the majority of</w:t>
      </w:r>
      <w:proofErr w:type="gramEnd"/>
      <w:r w:rsidRPr="008A585D">
        <w:rPr>
          <w:rFonts w:cstheme="minorBidi"/>
        </w:rPr>
        <w:t xml:space="preserve"> the patients and is crucial in the ongoing, long-term treatment of chronic illnesses (Health Policy Partnership, 2024). The management of obesity in this regard involves a multidisciplinary and graded approach that includes lifestyle and behavioural management, the prescribing of new pharmacotherapies, and essential triage to refer to the subsequent specialized tier weight management services (Ahern </w:t>
      </w:r>
      <w:r w:rsidRPr="008A585D">
        <w:rPr>
          <w:rFonts w:cstheme="minorBidi"/>
          <w:i/>
          <w:iCs/>
        </w:rPr>
        <w:t>et al</w:t>
      </w:r>
      <w:r w:rsidRPr="008A585D">
        <w:rPr>
          <w:rFonts w:cstheme="minorBidi"/>
        </w:rPr>
        <w:t>., 2026).</w:t>
      </w:r>
    </w:p>
    <w:p w14:paraId="506B3E32" w14:textId="60143B22" w:rsidR="008A585D" w:rsidRPr="008A585D" w:rsidRDefault="008A585D" w:rsidP="008A585D">
      <w:pPr>
        <w:rPr>
          <w:rFonts w:cstheme="minorBidi"/>
        </w:rPr>
      </w:pPr>
      <w:r w:rsidRPr="008A585D">
        <w:rPr>
          <w:rFonts w:cstheme="minorBidi"/>
        </w:rPr>
        <w:t xml:space="preserve">These management pathways delivery is stipulated by a myriad of systemic barriers and facilitators. Systemic barriers are characterized as structural, financial, and operational barriers like the high referral requirements, lack of funds, and capacity limitations to the workforce that impede the effective delivery of care (Health Policy Partnership, 2024). There are also patient-level barriers, especially the ubiquitous weight stigma in the clinical setting that makes access to treatment more complex. On the other hand, the enablers that actively enhance patient access and the quality of care in general are called facilitators. They include integrated care pathways, specific clinician education in obesity medicine, and provision of holistic and person-centred support networks in general practice (Ahern </w:t>
      </w:r>
      <w:r w:rsidRPr="008A585D">
        <w:rPr>
          <w:rFonts w:cstheme="minorBidi"/>
          <w:i/>
          <w:iCs/>
        </w:rPr>
        <w:t>et al</w:t>
      </w:r>
      <w:r w:rsidRPr="008A585D">
        <w:rPr>
          <w:rFonts w:cstheme="minorBidi"/>
        </w:rPr>
        <w:t>., 2026).</w:t>
      </w:r>
    </w:p>
    <w:p w14:paraId="594C093D" w14:textId="77777777" w:rsidR="00814A9E" w:rsidRPr="008A585D" w:rsidRDefault="00814A9E" w:rsidP="008A585D">
      <w:pPr>
        <w:pStyle w:val="Heading2"/>
        <w:rPr>
          <w:rFonts w:asciiTheme="minorBidi" w:hAnsiTheme="minorBidi" w:cstheme="minorBidi"/>
        </w:rPr>
      </w:pPr>
      <w:bookmarkStart w:id="3" w:name="_Toc223633792"/>
      <w:r w:rsidRPr="008A585D">
        <w:rPr>
          <w:rFonts w:asciiTheme="minorBidi" w:hAnsiTheme="minorBidi" w:cstheme="minorBidi"/>
        </w:rPr>
        <w:t>Rationale of the research</w:t>
      </w:r>
      <w:bookmarkEnd w:id="3"/>
    </w:p>
    <w:p w14:paraId="3D9DA1E8" w14:textId="77777777" w:rsidR="008A585D" w:rsidRPr="008A585D" w:rsidRDefault="008A585D" w:rsidP="008A585D">
      <w:pPr>
        <w:rPr>
          <w:rFonts w:cstheme="minorBidi"/>
        </w:rPr>
      </w:pPr>
      <w:r w:rsidRPr="008A585D">
        <w:rPr>
          <w:rFonts w:cstheme="minorBidi"/>
        </w:rPr>
        <w:t xml:space="preserve">The purpose of this scoping review is due to the growing public health crisis around the issue of obesity and the stark differences in the </w:t>
      </w:r>
      <w:proofErr w:type="gramStart"/>
      <w:r w:rsidRPr="008A585D">
        <w:rPr>
          <w:rFonts w:cstheme="minorBidi"/>
        </w:rPr>
        <w:t>manner in which</w:t>
      </w:r>
      <w:proofErr w:type="gramEnd"/>
      <w:r w:rsidRPr="008A585D">
        <w:rPr>
          <w:rFonts w:cstheme="minorBidi"/>
        </w:rPr>
        <w:t xml:space="preserve"> weight management is being provided in the UK. Overweight and obesity are now placing a crushing load on the economy in the UK as it costs the UK economy an estimated £126 billion every year, of which £12.6 billion directly affects the National Health Service (NHS) through treatment expenses (Nesta, 2025). Regardless of this colossal </w:t>
      </w:r>
      <w:r w:rsidRPr="008A585D">
        <w:rPr>
          <w:rFonts w:cstheme="minorBidi"/>
        </w:rPr>
        <w:lastRenderedPageBreak/>
        <w:t>financial and health-wise cost, obesity care is often marginalised in comparison to other persistent-related issues, resulting in a very disjointed service provision system and an existent postcode lottery when patients seek assistance (Nesta, 2025).</w:t>
      </w:r>
    </w:p>
    <w:p w14:paraId="53442003" w14:textId="7EC8688A" w:rsidR="008A585D" w:rsidRPr="008A585D" w:rsidRDefault="008A585D" w:rsidP="008A585D">
      <w:pPr>
        <w:rPr>
          <w:rFonts w:cstheme="minorBidi"/>
        </w:rPr>
      </w:pPr>
      <w:r w:rsidRPr="008A585D">
        <w:rPr>
          <w:rFonts w:cstheme="minorBidi"/>
        </w:rPr>
        <w:t xml:space="preserve">Moreover, even though the recent pharmacological progress opens unprecedented possibilities in terms of effective management of body weight, their implementation into everyday primary care is still complicated and unequal (Health Policy Partnership, 2024). Primary care clinicians often do not have the resources and specialist training to administer such interventions with confidence and often </w:t>
      </w:r>
      <w:proofErr w:type="gramStart"/>
      <w:r w:rsidRPr="008A585D">
        <w:rPr>
          <w:rFonts w:cstheme="minorBidi"/>
        </w:rPr>
        <w:t>have to</w:t>
      </w:r>
      <w:proofErr w:type="gramEnd"/>
      <w:r w:rsidRPr="008A585D">
        <w:rPr>
          <w:rFonts w:cstheme="minorBidi"/>
        </w:rPr>
        <w:t xml:space="preserve"> manoeuvre through highly restrictive commissioning policies that inadvertently postpones care to a patient (Ahern </w:t>
      </w:r>
      <w:r w:rsidRPr="008A585D">
        <w:rPr>
          <w:rFonts w:cstheme="minorBidi"/>
          <w:i/>
          <w:iCs/>
        </w:rPr>
        <w:t>et al.,</w:t>
      </w:r>
      <w:r w:rsidRPr="008A585D">
        <w:rPr>
          <w:rFonts w:cstheme="minorBidi"/>
        </w:rPr>
        <w:t xml:space="preserve"> 2026). Such secondary research is essential, since one needs to know what obstacles and facilitators are at the primary care level in informing the future health and social care policies. The recognition of these systemic factors will assist in creating a unified, fair, and sustainable national system of managing obesity that will empower both the healthcare professionals and the patients.</w:t>
      </w:r>
    </w:p>
    <w:p w14:paraId="4884D4D2" w14:textId="77777777" w:rsidR="00CD33A8" w:rsidRPr="008A585D" w:rsidRDefault="00CD33A8" w:rsidP="008A585D">
      <w:pPr>
        <w:pStyle w:val="Heading2"/>
        <w:rPr>
          <w:rFonts w:asciiTheme="minorBidi" w:hAnsiTheme="minorBidi" w:cstheme="minorBidi"/>
        </w:rPr>
      </w:pPr>
      <w:bookmarkStart w:id="4" w:name="_Toc223633793"/>
      <w:r w:rsidRPr="008A585D">
        <w:rPr>
          <w:rFonts w:asciiTheme="minorBidi" w:hAnsiTheme="minorBidi" w:cstheme="minorBidi"/>
        </w:rPr>
        <w:t>Review question</w:t>
      </w:r>
      <w:bookmarkEnd w:id="4"/>
    </w:p>
    <w:p w14:paraId="0C20602D" w14:textId="77777777" w:rsidR="008A585D" w:rsidRPr="008A585D" w:rsidRDefault="008A585D" w:rsidP="008A585D">
      <w:pPr>
        <w:rPr>
          <w:rFonts w:cstheme="minorBidi"/>
        </w:rPr>
      </w:pPr>
      <w:r w:rsidRPr="008A585D">
        <w:rPr>
          <w:rFonts w:cstheme="minorBidi"/>
        </w:rPr>
        <w:t xml:space="preserve">To address the gaps identified in current clinical practice, this scoping review will answer the following primary research question: </w:t>
      </w:r>
    </w:p>
    <w:p w14:paraId="69AB9F6D" w14:textId="75CB1CE4" w:rsidR="008A585D" w:rsidRPr="008A585D" w:rsidRDefault="008A585D" w:rsidP="008A585D">
      <w:pPr>
        <w:jc w:val="center"/>
        <w:rPr>
          <w:rFonts w:cstheme="minorBidi"/>
          <w:b/>
          <w:bCs/>
        </w:rPr>
      </w:pPr>
      <w:r w:rsidRPr="008A585D">
        <w:rPr>
          <w:rFonts w:cstheme="minorBidi"/>
          <w:b/>
          <w:bCs/>
        </w:rPr>
        <w:t>What are the systemic barriers and facilitators to accessing and delivering effective obesity management services in UK primary care?</w:t>
      </w:r>
    </w:p>
    <w:p w14:paraId="14BF3272" w14:textId="51164FE0" w:rsidR="0026393A" w:rsidRPr="008A585D" w:rsidRDefault="0026393A" w:rsidP="008A585D">
      <w:pPr>
        <w:pStyle w:val="Heading2"/>
        <w:rPr>
          <w:rFonts w:asciiTheme="minorBidi" w:hAnsiTheme="minorBidi" w:cstheme="minorBidi"/>
        </w:rPr>
      </w:pPr>
      <w:bookmarkStart w:id="5" w:name="_Toc223633794"/>
      <w:r w:rsidRPr="008A585D">
        <w:rPr>
          <w:rFonts w:asciiTheme="minorBidi" w:hAnsiTheme="minorBidi" w:cstheme="minorBidi"/>
        </w:rPr>
        <w:t>Objectives</w:t>
      </w:r>
      <w:bookmarkEnd w:id="5"/>
    </w:p>
    <w:p w14:paraId="0F42F3B9" w14:textId="77777777" w:rsidR="008A585D" w:rsidRPr="008A585D" w:rsidRDefault="008A585D" w:rsidP="008A585D">
      <w:pPr>
        <w:spacing w:before="0" w:beforeAutospacing="0" w:after="200" w:afterAutospacing="0" w:line="240" w:lineRule="auto"/>
        <w:rPr>
          <w:rFonts w:cstheme="minorBidi"/>
          <w:color w:val="auto"/>
        </w:rPr>
      </w:pPr>
      <w:r w:rsidRPr="008A585D">
        <w:rPr>
          <w:rFonts w:cstheme="minorBidi"/>
        </w:rPr>
        <w:t>To systematically investigate this question, the review will focus on three specific objectives:</w:t>
      </w:r>
    </w:p>
    <w:p w14:paraId="168CABD1" w14:textId="77777777" w:rsidR="008A585D" w:rsidRPr="008A585D" w:rsidRDefault="008A585D" w:rsidP="008A585D">
      <w:pPr>
        <w:numPr>
          <w:ilvl w:val="0"/>
          <w:numId w:val="1"/>
        </w:numPr>
        <w:spacing w:before="0" w:beforeAutospacing="0" w:after="200" w:afterAutospacing="0" w:line="240" w:lineRule="auto"/>
        <w:textAlignment w:val="baseline"/>
        <w:rPr>
          <w:rFonts w:cstheme="minorBidi"/>
        </w:rPr>
      </w:pPr>
      <w:r w:rsidRPr="008A585D">
        <w:rPr>
          <w:rFonts w:cstheme="minorBidi"/>
        </w:rPr>
        <w:t>To determine the systemic, structural, and practical barriers experienced by primary care professionals in the provision of weight management interventions.</w:t>
      </w:r>
    </w:p>
    <w:p w14:paraId="2DA83FD4" w14:textId="77777777" w:rsidR="008A585D" w:rsidRPr="008A585D" w:rsidRDefault="008A585D" w:rsidP="008A585D">
      <w:pPr>
        <w:numPr>
          <w:ilvl w:val="0"/>
          <w:numId w:val="1"/>
        </w:numPr>
        <w:spacing w:before="0" w:beforeAutospacing="0" w:after="200" w:afterAutospacing="0" w:line="240" w:lineRule="auto"/>
        <w:textAlignment w:val="baseline"/>
        <w:rPr>
          <w:rFonts w:cstheme="minorBidi"/>
        </w:rPr>
      </w:pPr>
      <w:r w:rsidRPr="008A585D">
        <w:rPr>
          <w:rFonts w:cstheme="minorBidi"/>
        </w:rPr>
        <w:t>To examine patient-reported facilitators and barriers in terms of their access to obesity care with a particular consideration of the weight stigma effect.</w:t>
      </w:r>
    </w:p>
    <w:p w14:paraId="7309D162" w14:textId="2FB9C0D8" w:rsidR="008A585D" w:rsidRPr="008A585D" w:rsidRDefault="008A585D" w:rsidP="008A585D">
      <w:pPr>
        <w:numPr>
          <w:ilvl w:val="0"/>
          <w:numId w:val="1"/>
        </w:numPr>
        <w:spacing w:before="0" w:beforeAutospacing="0" w:after="200" w:afterAutospacing="0" w:line="240" w:lineRule="auto"/>
        <w:textAlignment w:val="baseline"/>
        <w:rPr>
          <w:rFonts w:cstheme="minorBidi"/>
        </w:rPr>
      </w:pPr>
      <w:r w:rsidRPr="008A585D">
        <w:rPr>
          <w:rFonts w:cstheme="minorBidi"/>
        </w:rPr>
        <w:t>To evaluate the broader impact of these factors on the equitable delivery of health and social care services across the UK.</w:t>
      </w:r>
    </w:p>
    <w:p w14:paraId="52010A5E" w14:textId="77777777" w:rsidR="0026393A" w:rsidRPr="008A585D" w:rsidRDefault="0026393A" w:rsidP="008A585D">
      <w:pPr>
        <w:rPr>
          <w:rFonts w:cstheme="minorBidi"/>
        </w:rPr>
      </w:pPr>
    </w:p>
    <w:p w14:paraId="0F7D7609" w14:textId="65079916" w:rsidR="0026393A" w:rsidRPr="008A585D" w:rsidRDefault="0026393A" w:rsidP="008A585D">
      <w:pPr>
        <w:pStyle w:val="Heading1"/>
        <w:rPr>
          <w:rFonts w:asciiTheme="minorBidi" w:hAnsiTheme="minorBidi" w:cstheme="minorBidi"/>
        </w:rPr>
      </w:pPr>
      <w:bookmarkStart w:id="6" w:name="_Toc223633795"/>
      <w:r w:rsidRPr="008A585D">
        <w:rPr>
          <w:rFonts w:asciiTheme="minorBidi" w:hAnsiTheme="minorBidi" w:cstheme="minorBidi"/>
        </w:rPr>
        <w:t>2. Background</w:t>
      </w:r>
      <w:bookmarkEnd w:id="6"/>
    </w:p>
    <w:p w14:paraId="232E6A2E" w14:textId="607A707F" w:rsidR="0026393A" w:rsidRPr="008A585D" w:rsidRDefault="0026393A" w:rsidP="008A585D">
      <w:pPr>
        <w:pStyle w:val="Heading2"/>
        <w:rPr>
          <w:rFonts w:asciiTheme="minorBidi" w:hAnsiTheme="minorBidi" w:cstheme="minorBidi"/>
        </w:rPr>
      </w:pPr>
      <w:bookmarkStart w:id="7" w:name="_Toc223633796"/>
      <w:r w:rsidRPr="008A585D">
        <w:rPr>
          <w:rFonts w:asciiTheme="minorBidi" w:hAnsiTheme="minorBidi" w:cstheme="minorBidi"/>
        </w:rPr>
        <w:t>Contextual information</w:t>
      </w:r>
      <w:bookmarkEnd w:id="7"/>
      <w:r w:rsidRPr="008A585D">
        <w:rPr>
          <w:rFonts w:asciiTheme="minorBidi" w:hAnsiTheme="minorBidi" w:cstheme="minorBidi"/>
        </w:rPr>
        <w:t xml:space="preserve"> </w:t>
      </w:r>
    </w:p>
    <w:p w14:paraId="0C0924E7" w14:textId="123348BB" w:rsidR="008A585D" w:rsidRPr="008A585D" w:rsidRDefault="008A585D" w:rsidP="008A585D">
      <w:pPr>
        <w:rPr>
          <w:rFonts w:cstheme="minorBidi"/>
        </w:rPr>
      </w:pPr>
      <w:r w:rsidRPr="008A585D">
        <w:rPr>
          <w:rFonts w:cstheme="minorBidi"/>
        </w:rPr>
        <w:t xml:space="preserve">Obesity is a serious national health problem in the United Kingdom, which does not only act as an individual lifestyle problem, but as a multi-faceted systemic illness. It is a significant risk factor to a variety of chronic comorbid conditions, such as type 2 diabetes, cardiovascular diseases, and some cancers, and it is a significant risk factor of premature morbidity and mortality (Sloggett, 2024). The economic consequences are also very far-reaching. It has been estimated by recent economic modelling that the </w:t>
      </w:r>
      <w:proofErr w:type="gramStart"/>
      <w:r w:rsidRPr="008A585D">
        <w:rPr>
          <w:rFonts w:cstheme="minorBidi"/>
        </w:rPr>
        <w:t>sum total</w:t>
      </w:r>
      <w:proofErr w:type="gramEnd"/>
      <w:r w:rsidRPr="008A585D">
        <w:rPr>
          <w:rFonts w:cstheme="minorBidi"/>
        </w:rPr>
        <w:t xml:space="preserve"> of the costs of obesity and excess weight amounts to a cost to the UK economy totalling PS126 billion a year which includes the direct costs of healthcare as well as the social care costs and losses in workforce productivity (Nesta, 2025). Moreover, obesity cannot be discussed outside the context of socioeconomic disparities. Obesity levels are also higher within the most deprived communities, whereby access to healthy food, access to safe physical activities, and sufficiently resource-rich health services is often lacking, therefore perpetuating preexisting health inequalities (National Institute for Health and Care Excellence [NICE], 2025).</w:t>
      </w:r>
    </w:p>
    <w:p w14:paraId="12AB620D" w14:textId="77777777" w:rsidR="008A585D" w:rsidRPr="008A585D" w:rsidRDefault="008A585D" w:rsidP="008A585D">
      <w:pPr>
        <w:pStyle w:val="Heading2"/>
        <w:rPr>
          <w:rFonts w:asciiTheme="minorBidi" w:hAnsiTheme="minorBidi" w:cstheme="minorBidi"/>
          <w:color w:val="auto"/>
          <w:szCs w:val="36"/>
        </w:rPr>
      </w:pPr>
      <w:bookmarkStart w:id="8" w:name="_Toc223633797"/>
      <w:r w:rsidRPr="008A585D">
        <w:rPr>
          <w:rFonts w:asciiTheme="minorBidi" w:hAnsiTheme="minorBidi" w:cstheme="minorBidi"/>
        </w:rPr>
        <w:t>UK Policies, Strategies, and Guidelines</w:t>
      </w:r>
      <w:bookmarkEnd w:id="8"/>
    </w:p>
    <w:p w14:paraId="53DD4465" w14:textId="0C9C7D52" w:rsidR="008A585D" w:rsidRPr="008A585D" w:rsidRDefault="008A585D" w:rsidP="008A585D">
      <w:pPr>
        <w:rPr>
          <w:rFonts w:cstheme="minorBidi"/>
        </w:rPr>
      </w:pPr>
      <w:r w:rsidRPr="008A585D">
        <w:rPr>
          <w:rFonts w:cstheme="minorBidi"/>
        </w:rPr>
        <w:t xml:space="preserve">To address this mounting crisis, the UK health policy has been paying </w:t>
      </w:r>
      <w:proofErr w:type="gramStart"/>
      <w:r w:rsidRPr="008A585D">
        <w:rPr>
          <w:rFonts w:cstheme="minorBidi"/>
        </w:rPr>
        <w:t>more and more</w:t>
      </w:r>
      <w:proofErr w:type="gramEnd"/>
      <w:r w:rsidRPr="008A585D">
        <w:rPr>
          <w:rFonts w:cstheme="minorBidi"/>
        </w:rPr>
        <w:t xml:space="preserve"> attention to the increase in weight management interventions expansion and standardisation. In the NHS Long Term Plan, the objective of obesity care was quite high, and preventive interventions were crucial, as well as effective treatment routes. The National Institute of Health and Care Excellence (NICE) clinical guidelines make it very clear that primary care clinicians should consider the management of weight a proactive issue and refer patients to the relevant, evidence-based services (NICE, 2025). The recent amendments to NICE guidelines have widened the approach to care as well, permitting new pharmacological care- e.g., GLP-1 receptor agonists (e.g., semaglutide) - to be used in specialist multidisciplinary weight management services (O'Kane </w:t>
      </w:r>
      <w:r w:rsidRPr="008A585D">
        <w:rPr>
          <w:rFonts w:cstheme="minorBidi"/>
          <w:i/>
          <w:iCs/>
        </w:rPr>
        <w:t>et al.,</w:t>
      </w:r>
      <w:r w:rsidRPr="008A585D">
        <w:rPr>
          <w:rFonts w:cstheme="minorBidi"/>
        </w:rPr>
        <w:t xml:space="preserve"> 2026). These policy guidelines highlight the fact that the government is </w:t>
      </w:r>
      <w:r w:rsidRPr="008A585D">
        <w:rPr>
          <w:rFonts w:cstheme="minorBidi"/>
        </w:rPr>
        <w:lastRenderedPageBreak/>
        <w:t xml:space="preserve">planning to move beyond the solely lifestyle-oriented guidance to the fully-fledged </w:t>
      </w:r>
      <w:proofErr w:type="gramStart"/>
      <w:r w:rsidRPr="008A585D">
        <w:rPr>
          <w:rFonts w:cstheme="minorBidi"/>
        </w:rPr>
        <w:t>medically-based</w:t>
      </w:r>
      <w:proofErr w:type="gramEnd"/>
      <w:r w:rsidRPr="008A585D">
        <w:rPr>
          <w:rFonts w:cstheme="minorBidi"/>
        </w:rPr>
        <w:t>, disease-management guidance (Health Policy Partnership, 2024).</w:t>
      </w:r>
    </w:p>
    <w:p w14:paraId="6A95AEF4" w14:textId="77777777" w:rsidR="008A585D" w:rsidRPr="008A585D" w:rsidRDefault="008A585D" w:rsidP="008A585D">
      <w:pPr>
        <w:pStyle w:val="Heading2"/>
        <w:spacing w:before="360" w:beforeAutospacing="0" w:afterAutospacing="0"/>
        <w:rPr>
          <w:rFonts w:asciiTheme="minorBidi" w:hAnsiTheme="minorBidi" w:cstheme="minorBidi"/>
        </w:rPr>
      </w:pPr>
      <w:bookmarkStart w:id="9" w:name="_Toc223633798"/>
      <w:r w:rsidRPr="008A585D">
        <w:rPr>
          <w:rFonts w:asciiTheme="minorBidi" w:hAnsiTheme="minorBidi" w:cstheme="minorBidi"/>
          <w:color w:val="000000"/>
          <w:sz w:val="24"/>
          <w:szCs w:val="24"/>
        </w:rPr>
        <w:t>Current Service Pathways in Primary Care</w:t>
      </w:r>
      <w:bookmarkEnd w:id="9"/>
    </w:p>
    <w:p w14:paraId="0B65C5CC" w14:textId="5A19B94C" w:rsidR="008A585D" w:rsidRPr="008A585D" w:rsidRDefault="008A585D" w:rsidP="008A585D">
      <w:pPr>
        <w:rPr>
          <w:rFonts w:cstheme="minorBidi"/>
        </w:rPr>
      </w:pPr>
      <w:r w:rsidRPr="008A585D">
        <w:rPr>
          <w:rFonts w:cstheme="minorBidi"/>
        </w:rPr>
        <w:t xml:space="preserve">Obesity care delivery in the UK has a four-tiered weight management pathway. Primary care operates mostly at Tier 1 and Tier 2. Tier 1 consists of universal prevention and short-term lifestyle tips provided during routine visits, whereas Tier 2 consists of provided systematic and community-based behavioural weight management programmes, which are normally commissioned by local governments (O'Kane </w:t>
      </w:r>
      <w:r w:rsidRPr="008A585D">
        <w:rPr>
          <w:rFonts w:cstheme="minorBidi"/>
          <w:i/>
          <w:iCs/>
        </w:rPr>
        <w:t>et al.,</w:t>
      </w:r>
      <w:r w:rsidRPr="008A585D">
        <w:rPr>
          <w:rFonts w:cstheme="minorBidi"/>
        </w:rPr>
        <w:t xml:space="preserve"> 2026). The clinicians of the primary care who typically include General Practitioners (GPs) assess their patients, manage their comorbidities, and make referrals to the services.</w:t>
      </w:r>
    </w:p>
    <w:p w14:paraId="5A61DFF3" w14:textId="510EBCF0" w:rsidR="008A585D" w:rsidRPr="008A585D" w:rsidRDefault="008A585D" w:rsidP="008A585D">
      <w:pPr>
        <w:rPr>
          <w:rFonts w:cstheme="minorBidi"/>
        </w:rPr>
      </w:pPr>
      <w:r w:rsidRPr="008A585D">
        <w:rPr>
          <w:rFonts w:cstheme="minorBidi"/>
        </w:rPr>
        <w:t xml:space="preserve">Primary care is required to facilitate the referrals to Tier 3 specialist multidisciplinary clinics, when Tier 2 interventions are not effective, or when patients are complexly obese with severe comorbidity. Tier 3 services provide highly medical care such as pharmacotherapy, psychological assistance, and dieting, and serve as an obligatory point of entry to patients wanting Tier 4 bariatric surgery (Ahern </w:t>
      </w:r>
      <w:r w:rsidRPr="008A585D">
        <w:rPr>
          <w:rFonts w:cstheme="minorBidi"/>
          <w:i/>
          <w:iCs/>
        </w:rPr>
        <w:t>et al</w:t>
      </w:r>
      <w:r w:rsidRPr="008A585D">
        <w:rPr>
          <w:rFonts w:cstheme="minorBidi"/>
        </w:rPr>
        <w:t xml:space="preserve">., 2026). Traditionally, patients had to move up the hierarchical levels in a sequential manner. However, the recent NHS guidance will promote a more integrated and flexible practice, where patients with urgent, complicated needs can jump up the chain and receive specialist care at lower levels (Suffolk and </w:t>
      </w:r>
      <w:proofErr w:type="gramStart"/>
      <w:r w:rsidRPr="008A585D">
        <w:rPr>
          <w:rFonts w:cstheme="minorBidi"/>
        </w:rPr>
        <w:t>North East</w:t>
      </w:r>
      <w:proofErr w:type="gramEnd"/>
      <w:r w:rsidRPr="008A585D">
        <w:rPr>
          <w:rFonts w:cstheme="minorBidi"/>
        </w:rPr>
        <w:t xml:space="preserve"> Essex ICB, 2025).</w:t>
      </w:r>
    </w:p>
    <w:p w14:paraId="77D959FF" w14:textId="77777777" w:rsidR="008A585D" w:rsidRPr="008A585D" w:rsidRDefault="008A585D" w:rsidP="008A585D">
      <w:pPr>
        <w:pStyle w:val="Heading2"/>
        <w:spacing w:before="360" w:beforeAutospacing="0" w:after="120" w:afterAutospacing="0"/>
        <w:rPr>
          <w:rFonts w:asciiTheme="minorBidi" w:hAnsiTheme="minorBidi" w:cstheme="minorBidi"/>
        </w:rPr>
      </w:pPr>
      <w:bookmarkStart w:id="10" w:name="_Toc223633799"/>
      <w:r w:rsidRPr="008A585D">
        <w:rPr>
          <w:rFonts w:asciiTheme="minorBidi" w:hAnsiTheme="minorBidi" w:cstheme="minorBidi"/>
          <w:color w:val="000000"/>
          <w:sz w:val="24"/>
          <w:szCs w:val="24"/>
        </w:rPr>
        <w:t>Challenges and Opportunities in Practice</w:t>
      </w:r>
      <w:bookmarkEnd w:id="10"/>
    </w:p>
    <w:p w14:paraId="685E7AFA" w14:textId="03FC896B" w:rsidR="008A585D" w:rsidRPr="008A585D" w:rsidRDefault="008A585D" w:rsidP="008A585D">
      <w:pPr>
        <w:rPr>
          <w:rFonts w:cstheme="minorBidi"/>
        </w:rPr>
      </w:pPr>
      <w:r w:rsidRPr="008A585D">
        <w:rPr>
          <w:rFonts w:cstheme="minorBidi"/>
        </w:rPr>
        <w:t xml:space="preserve">Although this theoretical route has been put in place, there exist systemic challenges in the practical implementation of obesity management in primary care. The literature reviewed points to the fact that the tiered system is extremely fragmented in terms of the disjointed commissioning between the local authorities (who commission Tier 2) and the NHS (who commission Tiers 3 and 4) (Ahern </w:t>
      </w:r>
      <w:r w:rsidRPr="008A585D">
        <w:rPr>
          <w:rFonts w:cstheme="minorBidi"/>
          <w:i/>
          <w:iCs/>
        </w:rPr>
        <w:t xml:space="preserve">et al., </w:t>
      </w:r>
      <w:r w:rsidRPr="008A585D">
        <w:rPr>
          <w:rFonts w:cstheme="minorBidi"/>
        </w:rPr>
        <w:t>2026). Such fragmentation has culminated in a dire so-called postcode lottery where the access to Tier 3-services, and by extension the access to novel pharmacotherapies, differ radically depending on the whereabouts of a patient (Sloggett, 2024)</w:t>
      </w:r>
    </w:p>
    <w:p w14:paraId="0BA0C607" w14:textId="7D368713" w:rsidR="008A585D" w:rsidRPr="008A585D" w:rsidRDefault="008A585D" w:rsidP="008A585D">
      <w:pPr>
        <w:rPr>
          <w:rFonts w:cstheme="minorBidi"/>
        </w:rPr>
      </w:pPr>
      <w:r w:rsidRPr="008A585D">
        <w:rPr>
          <w:rFonts w:cstheme="minorBidi"/>
        </w:rPr>
        <w:lastRenderedPageBreak/>
        <w:t xml:space="preserve">Moreover, primary care practitioners have a major impediment to operations. The 10-minute GP consultation time is a frequent claim used as inadequate to cover all the complex physiological and psychological factors of the weight of a patient (Henderson </w:t>
      </w:r>
      <w:r w:rsidRPr="008A585D">
        <w:rPr>
          <w:rFonts w:cstheme="minorBidi"/>
          <w:i/>
          <w:iCs/>
        </w:rPr>
        <w:t>et al</w:t>
      </w:r>
      <w:r w:rsidRPr="008A585D">
        <w:rPr>
          <w:rFonts w:cstheme="minorBidi"/>
        </w:rPr>
        <w:t xml:space="preserve">., 2023). A significant proportion of clinicians also report insufficient training in the field of obesity medicine, which contributes to the lack of confidence in the initiation and discussion of weight management issues and excessive dependence on the treatment of comorbidities of obesity instead of the condition itself (Henderson </w:t>
      </w:r>
      <w:r w:rsidRPr="008A585D">
        <w:rPr>
          <w:rFonts w:cstheme="minorBidi"/>
          <w:i/>
          <w:iCs/>
        </w:rPr>
        <w:t xml:space="preserve">et al., </w:t>
      </w:r>
      <w:r w:rsidRPr="008A585D">
        <w:rPr>
          <w:rFonts w:cstheme="minorBidi"/>
        </w:rPr>
        <w:t>2023).</w:t>
      </w:r>
    </w:p>
    <w:p w14:paraId="0537CEF5" w14:textId="1289C852" w:rsidR="003E4ECF" w:rsidRPr="008A585D" w:rsidRDefault="008A585D" w:rsidP="008A585D">
      <w:pPr>
        <w:rPr>
          <w:rFonts w:cstheme="minorBidi"/>
        </w:rPr>
      </w:pPr>
      <w:r w:rsidRPr="008A585D">
        <w:rPr>
          <w:rFonts w:cstheme="minorBidi"/>
        </w:rPr>
        <w:t xml:space="preserve">Nevertheless, there are new opportunities. The implementation of primary care teams with specialist weight management practitioners directly and the utilisation of a person-centred and weight-inclusive approach have shown promise to mitigate these barriers. Moreover, the introduction of the extremely efficient anti-obesity drugs is a game-changing facilitator of losing weight, </w:t>
      </w:r>
      <w:proofErr w:type="gramStart"/>
      <w:r w:rsidRPr="008A585D">
        <w:rPr>
          <w:rFonts w:cstheme="minorBidi"/>
        </w:rPr>
        <w:t>as long as</w:t>
      </w:r>
      <w:proofErr w:type="gramEnd"/>
      <w:r w:rsidRPr="008A585D">
        <w:rPr>
          <w:rFonts w:cstheme="minorBidi"/>
        </w:rPr>
        <w:t xml:space="preserve"> the primary care is funded and equipped with the training facilities necessary to prescribe the medication in a safe manner (O'Kane </w:t>
      </w:r>
      <w:r w:rsidRPr="008A585D">
        <w:rPr>
          <w:rFonts w:cstheme="minorBidi"/>
          <w:i/>
          <w:iCs/>
        </w:rPr>
        <w:t>et al.,</w:t>
      </w:r>
      <w:r w:rsidRPr="008A585D">
        <w:rPr>
          <w:rFonts w:cstheme="minorBidi"/>
        </w:rPr>
        <w:t xml:space="preserve"> 2026). This knowledge of these opposite obstacles and facilitators is crucial to assessing the effectiveness of existing primary care practice and shape the future of providing equitable health and social care.</w:t>
      </w:r>
    </w:p>
    <w:p w14:paraId="60B2CDC3" w14:textId="16F964EF" w:rsidR="00B87E75" w:rsidRPr="008A585D" w:rsidRDefault="0026393A" w:rsidP="008A585D">
      <w:pPr>
        <w:pStyle w:val="Heading1"/>
        <w:rPr>
          <w:rFonts w:asciiTheme="minorBidi" w:hAnsiTheme="minorBidi" w:cstheme="minorBidi"/>
        </w:rPr>
      </w:pPr>
      <w:bookmarkStart w:id="11" w:name="_Toc223633800"/>
      <w:r w:rsidRPr="008A585D">
        <w:rPr>
          <w:rFonts w:asciiTheme="minorBidi" w:hAnsiTheme="minorBidi" w:cstheme="minorBidi"/>
        </w:rPr>
        <w:t>3</w:t>
      </w:r>
      <w:r w:rsidR="00B87E75" w:rsidRPr="008A585D">
        <w:rPr>
          <w:rFonts w:asciiTheme="minorBidi" w:hAnsiTheme="minorBidi" w:cstheme="minorBidi"/>
        </w:rPr>
        <w:t>. Method</w:t>
      </w:r>
      <w:r w:rsidR="003E4ECF" w:rsidRPr="008A585D">
        <w:rPr>
          <w:rFonts w:asciiTheme="minorBidi" w:hAnsiTheme="minorBidi" w:cstheme="minorBidi"/>
        </w:rPr>
        <w:t>s</w:t>
      </w:r>
      <w:bookmarkEnd w:id="11"/>
    </w:p>
    <w:p w14:paraId="5DC3AF92" w14:textId="49379A65" w:rsidR="00B87E75" w:rsidRPr="008A585D" w:rsidRDefault="003E4ECF" w:rsidP="008A585D">
      <w:pPr>
        <w:pStyle w:val="Heading2"/>
        <w:rPr>
          <w:rFonts w:asciiTheme="minorBidi" w:hAnsiTheme="minorBidi" w:cstheme="minorBidi"/>
        </w:rPr>
      </w:pPr>
      <w:bookmarkStart w:id="12" w:name="_Toc223633801"/>
      <w:r w:rsidRPr="008A585D">
        <w:rPr>
          <w:rFonts w:asciiTheme="minorBidi" w:hAnsiTheme="minorBidi" w:cstheme="minorBidi"/>
        </w:rPr>
        <w:t xml:space="preserve">Data collection </w:t>
      </w:r>
      <w:r w:rsidR="001D7C03" w:rsidRPr="008A585D">
        <w:rPr>
          <w:rFonts w:asciiTheme="minorBidi" w:hAnsiTheme="minorBidi" w:cstheme="minorBidi"/>
        </w:rPr>
        <w:t xml:space="preserve">/ </w:t>
      </w:r>
      <w:r w:rsidR="00B87E75" w:rsidRPr="008A585D">
        <w:rPr>
          <w:rFonts w:asciiTheme="minorBidi" w:hAnsiTheme="minorBidi" w:cstheme="minorBidi"/>
        </w:rPr>
        <w:t>Search strategy</w:t>
      </w:r>
      <w:bookmarkEnd w:id="12"/>
    </w:p>
    <w:p w14:paraId="2524BCAA" w14:textId="3834363A" w:rsidR="008A585D" w:rsidRPr="008A585D" w:rsidRDefault="008A585D" w:rsidP="008A585D">
      <w:pPr>
        <w:rPr>
          <w:rFonts w:cstheme="minorBidi"/>
          <w:color w:val="auto"/>
        </w:rPr>
      </w:pPr>
      <w:r w:rsidRPr="008A585D">
        <w:rPr>
          <w:rFonts w:cstheme="minorBidi"/>
        </w:rPr>
        <w:t xml:space="preserve">The methodology used in this study was the scoping review to map the available literature on the barriers and facilitators to obesity management in the UK primary care. The scoping review framework was chosen </w:t>
      </w:r>
      <w:proofErr w:type="gramStart"/>
      <w:r w:rsidRPr="008A585D">
        <w:rPr>
          <w:rFonts w:cstheme="minorBidi"/>
        </w:rPr>
        <w:t>due to the fact that</w:t>
      </w:r>
      <w:proofErr w:type="gramEnd"/>
      <w:r w:rsidRPr="008A585D">
        <w:rPr>
          <w:rFonts w:cstheme="minorBidi"/>
        </w:rPr>
        <w:t xml:space="preserve"> it is especially appropriate in studying wide, complex, or under researched areas and defining any gaps in the existing health and social care studies without having to rely on the quality of the evidence (Arksey and O'Malley, 2005; Mak and Thomas, 2025). The analysis followed the basic methodological scheme of five stages first introduced by Arksey and O'Malley (2005) which consists of the following steps: identification of the research question, identification of the relevant studies, selection of the study, data charting, summarisation and reporting of the findings (Arksey and O'Malley, 2005).</w:t>
      </w:r>
    </w:p>
    <w:p w14:paraId="0D6696FC" w14:textId="77777777" w:rsidR="008A585D" w:rsidRPr="008A585D" w:rsidRDefault="008A585D" w:rsidP="008A585D">
      <w:pPr>
        <w:rPr>
          <w:rFonts w:cstheme="minorBidi"/>
          <w:color w:val="auto"/>
        </w:rPr>
      </w:pPr>
    </w:p>
    <w:p w14:paraId="33BAF121" w14:textId="77777777" w:rsidR="008A585D" w:rsidRPr="008A585D" w:rsidRDefault="008A585D" w:rsidP="008A585D">
      <w:pPr>
        <w:rPr>
          <w:rFonts w:cstheme="minorBidi"/>
          <w:color w:val="auto"/>
        </w:rPr>
      </w:pPr>
      <w:r w:rsidRPr="008A585D">
        <w:rPr>
          <w:rFonts w:cstheme="minorBidi"/>
        </w:rPr>
        <w:t>In March 2026 a comprehensive literature search was done. Three main electronic databases have been used to guarantee a strong retrieval of adequate academic resources which included PubMed (MEDLINE), the Cumulative Index to Nursing and Allied Health Literature (CINAHL) and Cochrane Library. Also, the University of Wales Trinity Saint David (UWTSD) library search engine was used to complement academic journal articles. The search strategy was developed as follows: a combination of keywords and Boolean operators to find out the results: ("obesity management" OR "weight management") AND ("primary care" OR "general practice") AND (barriers) OR facilitators) AND (UK) OR United Kingdom).</w:t>
      </w:r>
    </w:p>
    <w:p w14:paraId="25C13F94" w14:textId="77777777" w:rsidR="008A585D" w:rsidRPr="008A585D" w:rsidRDefault="008A585D" w:rsidP="008A585D">
      <w:pPr>
        <w:rPr>
          <w:rFonts w:cstheme="minorBidi"/>
          <w:color w:val="auto"/>
        </w:rPr>
      </w:pPr>
      <w:r w:rsidRPr="008A585D">
        <w:rPr>
          <w:rFonts w:cstheme="minorBidi"/>
        </w:rPr>
        <w:t>Very stringent inclusion and exclusion criteria were set to ensure the focus and relevancy of the review. The inclusion criteria were established as: </w:t>
      </w:r>
    </w:p>
    <w:p w14:paraId="01B0DA46" w14:textId="77777777" w:rsidR="008A585D" w:rsidRPr="008A585D" w:rsidRDefault="008A585D" w:rsidP="008A585D">
      <w:pPr>
        <w:ind w:left="720"/>
        <w:rPr>
          <w:rFonts w:cstheme="minorBidi"/>
          <w:color w:val="auto"/>
        </w:rPr>
      </w:pPr>
      <w:r w:rsidRPr="008A585D">
        <w:rPr>
          <w:rFonts w:cstheme="minorBidi"/>
        </w:rPr>
        <w:t>(1) primary or secondary research studies were peer-</w:t>
      </w:r>
      <w:proofErr w:type="gramStart"/>
      <w:r w:rsidRPr="008A585D">
        <w:rPr>
          <w:rFonts w:cstheme="minorBidi"/>
        </w:rPr>
        <w:t>reviewed;</w:t>
      </w:r>
      <w:proofErr w:type="gramEnd"/>
      <w:r w:rsidRPr="008A585D">
        <w:rPr>
          <w:rFonts w:cstheme="minorBidi"/>
        </w:rPr>
        <w:t> </w:t>
      </w:r>
    </w:p>
    <w:p w14:paraId="78B26A2C" w14:textId="77777777" w:rsidR="008A585D" w:rsidRPr="008A585D" w:rsidRDefault="008A585D" w:rsidP="008A585D">
      <w:pPr>
        <w:ind w:left="720"/>
        <w:rPr>
          <w:rFonts w:cstheme="minorBidi"/>
          <w:color w:val="auto"/>
        </w:rPr>
      </w:pPr>
      <w:r w:rsidRPr="008A585D">
        <w:rPr>
          <w:rFonts w:cstheme="minorBidi"/>
        </w:rPr>
        <w:t xml:space="preserve">(2) these studies were published no earlier than 2021 to guarantee the relevance of findings in terms of the current NHS </w:t>
      </w:r>
      <w:proofErr w:type="gramStart"/>
      <w:r w:rsidRPr="008A585D">
        <w:rPr>
          <w:rFonts w:cstheme="minorBidi"/>
        </w:rPr>
        <w:t>context;</w:t>
      </w:r>
      <w:proofErr w:type="gramEnd"/>
      <w:r w:rsidRPr="008A585D">
        <w:rPr>
          <w:rFonts w:cstheme="minorBidi"/>
        </w:rPr>
        <w:t> </w:t>
      </w:r>
    </w:p>
    <w:p w14:paraId="6FA00369" w14:textId="77777777" w:rsidR="008A585D" w:rsidRPr="008A585D" w:rsidRDefault="008A585D" w:rsidP="008A585D">
      <w:pPr>
        <w:ind w:left="720"/>
        <w:rPr>
          <w:rFonts w:cstheme="minorBidi"/>
          <w:color w:val="auto"/>
        </w:rPr>
      </w:pPr>
      <w:r w:rsidRPr="008A585D">
        <w:rPr>
          <w:rFonts w:cstheme="minorBidi"/>
        </w:rPr>
        <w:t>(3) the research was only held in the UK primary care setting. </w:t>
      </w:r>
    </w:p>
    <w:p w14:paraId="68AFB36D" w14:textId="1A5E4FB3" w:rsidR="008A585D" w:rsidRPr="008A585D" w:rsidRDefault="008A585D" w:rsidP="008A585D">
      <w:pPr>
        <w:rPr>
          <w:rFonts w:cstheme="minorBidi"/>
          <w:color w:val="auto"/>
        </w:rPr>
      </w:pPr>
      <w:r w:rsidRPr="008A585D">
        <w:rPr>
          <w:rFonts w:cstheme="minorBidi"/>
        </w:rPr>
        <w:t>Non-peer-reviewed literature (including opinion pieces, editorials and conference proceedings) and research that was based in other countries or that was not based in primary care setting (e.g. in Tier 4 bariatric surgical centres) were excluded. After the first search, the articles that were duplicated were eliminated, and the titles and abstracts were filtered through the inclusion criteria. The entire contents of potentially relevant articles were then revised and the final studies to be analysed were then chosen.</w:t>
      </w:r>
    </w:p>
    <w:p w14:paraId="72CD8716" w14:textId="77777777" w:rsidR="008A585D" w:rsidRPr="008A585D" w:rsidRDefault="008A585D" w:rsidP="008A585D">
      <w:pPr>
        <w:rPr>
          <w:rFonts w:cstheme="minorBidi"/>
        </w:rPr>
      </w:pPr>
    </w:p>
    <w:p w14:paraId="6CA3846F" w14:textId="0D283B22" w:rsidR="00B87E75" w:rsidRPr="008A585D" w:rsidRDefault="00B87E75" w:rsidP="008A585D">
      <w:pPr>
        <w:pStyle w:val="Heading2"/>
        <w:rPr>
          <w:rFonts w:asciiTheme="minorBidi" w:hAnsiTheme="minorBidi" w:cstheme="minorBidi"/>
        </w:rPr>
      </w:pPr>
      <w:bookmarkStart w:id="13" w:name="_Toc223633802"/>
      <w:r w:rsidRPr="008A585D">
        <w:rPr>
          <w:rFonts w:asciiTheme="minorBidi" w:hAnsiTheme="minorBidi" w:cstheme="minorBidi"/>
        </w:rPr>
        <w:lastRenderedPageBreak/>
        <w:t>Data analysis</w:t>
      </w:r>
      <w:bookmarkEnd w:id="13"/>
    </w:p>
    <w:p w14:paraId="0C00E723" w14:textId="1055A6B0" w:rsidR="008A585D" w:rsidRPr="008A585D" w:rsidRDefault="008A585D" w:rsidP="008A585D">
      <w:pPr>
        <w:rPr>
          <w:rFonts w:cstheme="minorBidi"/>
          <w:color w:val="auto"/>
        </w:rPr>
      </w:pPr>
      <w:r w:rsidRPr="008A585D">
        <w:rPr>
          <w:rFonts w:cstheme="minorBidi"/>
        </w:rPr>
        <w:t>The information obtained out of the ultimate choice of peer-reviewed papers was systematized into a summary table to sense the major study features. This involved the author/s, year of publication, purpose of the study, methodological design, sample size, and the most important findings that were related to the question of review (Arksey and O'Malley, 2005).</w:t>
      </w:r>
    </w:p>
    <w:p w14:paraId="1E487E4F" w14:textId="682A9560" w:rsidR="008A585D" w:rsidRPr="008A585D" w:rsidRDefault="008A585D" w:rsidP="008A585D">
      <w:pPr>
        <w:rPr>
          <w:rFonts w:cstheme="minorBidi"/>
          <w:color w:val="auto"/>
        </w:rPr>
      </w:pPr>
      <w:r w:rsidRPr="008A585D">
        <w:rPr>
          <w:rFonts w:cstheme="minorBidi"/>
        </w:rPr>
        <w:t>Thematic analysis was used to synthesise the results after the data extraction. Based on the principles of reflexive thematic analysis, the extracted data on both the barriers and facilitators were coded and further divided into general, high-level themes (Braun and Clarke, 2022). This cyclical approach made sure that the final thematic framework was built right off the empirical data provided by the chosen studies to present a structured synthesis of narratives of the systemic operational difficulties and the patient-reported experiences (Braun and Clarke, 2022).</w:t>
      </w:r>
    </w:p>
    <w:p w14:paraId="39F89E65" w14:textId="279CE3CA" w:rsidR="00B87E75" w:rsidRPr="008A585D" w:rsidRDefault="00B87E75" w:rsidP="008A585D">
      <w:pPr>
        <w:pStyle w:val="Heading2"/>
        <w:rPr>
          <w:rFonts w:asciiTheme="minorBidi" w:hAnsiTheme="minorBidi" w:cstheme="minorBidi"/>
        </w:rPr>
      </w:pPr>
      <w:bookmarkStart w:id="14" w:name="_Toc223633803"/>
      <w:r w:rsidRPr="008A585D">
        <w:rPr>
          <w:rFonts w:asciiTheme="minorBidi" w:hAnsiTheme="minorBidi" w:cstheme="minorBidi"/>
        </w:rPr>
        <w:t>Ethical considerations</w:t>
      </w:r>
      <w:bookmarkEnd w:id="14"/>
      <w:r w:rsidRPr="008A585D">
        <w:rPr>
          <w:rFonts w:asciiTheme="minorBidi" w:hAnsiTheme="minorBidi" w:cstheme="minorBidi"/>
        </w:rPr>
        <w:t xml:space="preserve"> </w:t>
      </w:r>
    </w:p>
    <w:p w14:paraId="4FC14C6B" w14:textId="4E4AD8F8" w:rsidR="00B87E75" w:rsidRPr="008A585D" w:rsidRDefault="008A585D" w:rsidP="008A585D">
      <w:pPr>
        <w:rPr>
          <w:rFonts w:cstheme="minorBidi"/>
        </w:rPr>
      </w:pPr>
      <w:r w:rsidRPr="008A585D">
        <w:rPr>
          <w:rFonts w:cstheme="minorBidi"/>
        </w:rPr>
        <w:t>Since this assignment was a secondary research project that will solely involve the synthesis of literature that is already published, publicly available and peer reviewed, the formal NHS Research Ethics Committee approval was not mandatory. The process was conducted in an ethically upright manner through transparency and sufficient reporting of data, not attempting to misrepresent the findings of the primary authors, and by following strict guidelines on ethical academic integrity in the University, such as correct usage of the Harvard referencing system.</w:t>
      </w:r>
    </w:p>
    <w:p w14:paraId="6E11F45D" w14:textId="77777777" w:rsidR="008A585D" w:rsidRPr="008A585D" w:rsidRDefault="008A585D">
      <w:pPr>
        <w:spacing w:before="0" w:beforeAutospacing="0" w:after="160" w:afterAutospacing="0" w:line="259" w:lineRule="auto"/>
        <w:jc w:val="left"/>
        <w:rPr>
          <w:rFonts w:eastAsiaTheme="majorEastAsia" w:cstheme="minorBidi"/>
          <w:b/>
          <w:sz w:val="32"/>
        </w:rPr>
      </w:pPr>
      <w:r w:rsidRPr="008A585D">
        <w:rPr>
          <w:rFonts w:cstheme="minorBidi"/>
        </w:rPr>
        <w:br w:type="page"/>
      </w:r>
    </w:p>
    <w:p w14:paraId="581C99BF" w14:textId="5B1C771A" w:rsidR="00B87E75" w:rsidRPr="008A585D" w:rsidRDefault="004A736E" w:rsidP="008A585D">
      <w:pPr>
        <w:pStyle w:val="Heading1"/>
        <w:rPr>
          <w:rFonts w:asciiTheme="minorBidi" w:hAnsiTheme="minorBidi" w:cstheme="minorBidi"/>
        </w:rPr>
      </w:pPr>
      <w:bookmarkStart w:id="15" w:name="_Toc223633804"/>
      <w:r w:rsidRPr="008A585D">
        <w:rPr>
          <w:rFonts w:asciiTheme="minorBidi" w:hAnsiTheme="minorBidi" w:cstheme="minorBidi"/>
        </w:rPr>
        <w:lastRenderedPageBreak/>
        <w:t>4</w:t>
      </w:r>
      <w:r w:rsidR="00B87E75" w:rsidRPr="008A585D">
        <w:rPr>
          <w:rFonts w:asciiTheme="minorBidi" w:hAnsiTheme="minorBidi" w:cstheme="minorBidi"/>
        </w:rPr>
        <w:t>. Results</w:t>
      </w:r>
      <w:bookmarkEnd w:id="15"/>
    </w:p>
    <w:p w14:paraId="0B299BAA" w14:textId="2BEF38D6" w:rsidR="00B87E75" w:rsidRPr="008A585D" w:rsidRDefault="008A585D" w:rsidP="008A585D">
      <w:pPr>
        <w:pStyle w:val="Heading2"/>
        <w:rPr>
          <w:rFonts w:asciiTheme="minorBidi" w:hAnsiTheme="minorBidi" w:cstheme="minorBidi"/>
        </w:rPr>
      </w:pPr>
      <w:bookmarkStart w:id="16" w:name="_Toc223633805"/>
      <w:r w:rsidRPr="008A585D">
        <w:rPr>
          <w:rFonts w:asciiTheme="minorBidi" w:hAnsiTheme="minorBidi" w:cstheme="minorBidi"/>
        </w:rPr>
        <w:t>Overview of Included Studies</w:t>
      </w:r>
      <w:bookmarkEnd w:id="16"/>
    </w:p>
    <w:p w14:paraId="10BB52A1" w14:textId="77777777" w:rsidR="008A585D" w:rsidRPr="008A585D" w:rsidRDefault="008A585D" w:rsidP="008A585D">
      <w:pPr>
        <w:rPr>
          <w:rFonts w:cstheme="minorBidi"/>
          <w:color w:val="auto"/>
        </w:rPr>
      </w:pPr>
      <w:r w:rsidRPr="008A585D">
        <w:rPr>
          <w:rFonts w:cstheme="minorBidi"/>
        </w:rPr>
        <w:t>After systematic search and screening, it would be possible to identify five peer-reviewed articles published in 20212026 and found to be directly related to the review question. The studies chosen had different methodological designs; some of them were qualitative systematic reviews, longitudinal qualitative studies, and population-based cohort analysis all of which were placed in the UK primary care setting. </w:t>
      </w:r>
    </w:p>
    <w:tbl>
      <w:tblPr>
        <w:tblW w:w="0" w:type="auto"/>
        <w:tblCellMar>
          <w:top w:w="15" w:type="dxa"/>
          <w:left w:w="15" w:type="dxa"/>
          <w:bottom w:w="15" w:type="dxa"/>
          <w:right w:w="15" w:type="dxa"/>
        </w:tblCellMar>
        <w:tblLook w:val="04A0" w:firstRow="1" w:lastRow="0" w:firstColumn="1" w:lastColumn="0" w:noHBand="0" w:noVBand="1"/>
      </w:tblPr>
      <w:tblGrid>
        <w:gridCol w:w="1417"/>
        <w:gridCol w:w="1736"/>
        <w:gridCol w:w="1685"/>
        <w:gridCol w:w="2303"/>
        <w:gridCol w:w="1869"/>
      </w:tblGrid>
      <w:tr w:rsidR="008A585D" w:rsidRPr="008A585D" w14:paraId="26BDCD84" w14:textId="77777777">
        <w:trPr>
          <w:trHeight w:val="1050"/>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7D5DB5A3" w14:textId="77777777" w:rsidR="008A585D" w:rsidRPr="008A585D" w:rsidRDefault="008A585D" w:rsidP="008A585D">
            <w:pPr>
              <w:rPr>
                <w:rFonts w:cstheme="minorBidi"/>
                <w:b/>
                <w:bCs/>
                <w:color w:val="auto"/>
              </w:rPr>
            </w:pPr>
            <w:r w:rsidRPr="008A585D">
              <w:rPr>
                <w:rFonts w:cstheme="minorBidi"/>
                <w:b/>
                <w:bCs/>
              </w:rPr>
              <w:t>Author(s) &amp; 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0F0E358A" w14:textId="77777777" w:rsidR="008A585D" w:rsidRPr="008A585D" w:rsidRDefault="008A585D" w:rsidP="008A585D">
            <w:pPr>
              <w:rPr>
                <w:rFonts w:cstheme="minorBidi"/>
                <w:b/>
                <w:bCs/>
                <w:color w:val="auto"/>
              </w:rPr>
            </w:pPr>
            <w:r w:rsidRPr="008A585D">
              <w:rPr>
                <w:rFonts w:cstheme="minorBidi"/>
                <w:b/>
                <w:bCs/>
              </w:rPr>
              <w:t>Aim of the Study</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2F28A468" w14:textId="77777777" w:rsidR="008A585D" w:rsidRPr="008A585D" w:rsidRDefault="008A585D" w:rsidP="008A585D">
            <w:pPr>
              <w:rPr>
                <w:rFonts w:cstheme="minorBidi"/>
                <w:b/>
                <w:bCs/>
                <w:color w:val="auto"/>
              </w:rPr>
            </w:pPr>
            <w:r w:rsidRPr="008A585D">
              <w:rPr>
                <w:rFonts w:cstheme="minorBidi"/>
                <w:b/>
                <w:bCs/>
              </w:rPr>
              <w:t>Study Design &amp; Setting</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4538093D" w14:textId="77777777" w:rsidR="008A585D" w:rsidRPr="008A585D" w:rsidRDefault="008A585D" w:rsidP="008A585D">
            <w:pPr>
              <w:rPr>
                <w:rFonts w:cstheme="minorBidi"/>
                <w:b/>
                <w:bCs/>
                <w:color w:val="auto"/>
              </w:rPr>
            </w:pPr>
            <w:r w:rsidRPr="008A585D">
              <w:rPr>
                <w:rFonts w:cstheme="minorBidi"/>
                <w:b/>
                <w:bCs/>
              </w:rPr>
              <w:t>Participant Sample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hideMark/>
          </w:tcPr>
          <w:p w14:paraId="11C752BD" w14:textId="77777777" w:rsidR="008A585D" w:rsidRPr="008A585D" w:rsidRDefault="008A585D" w:rsidP="008A585D">
            <w:pPr>
              <w:rPr>
                <w:rFonts w:cstheme="minorBidi"/>
                <w:b/>
                <w:bCs/>
                <w:color w:val="auto"/>
              </w:rPr>
            </w:pPr>
            <w:r w:rsidRPr="008A585D">
              <w:rPr>
                <w:rFonts w:cstheme="minorBidi"/>
                <w:b/>
                <w:bCs/>
              </w:rPr>
              <w:t>Key Findings</w:t>
            </w:r>
          </w:p>
        </w:tc>
      </w:tr>
      <w:tr w:rsidR="008A585D" w:rsidRPr="008A585D" w14:paraId="5FD18642"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A8204E9" w14:textId="27FF0E55" w:rsidR="008A585D" w:rsidRPr="008A585D" w:rsidRDefault="008A585D" w:rsidP="008A585D">
            <w:pPr>
              <w:rPr>
                <w:rFonts w:cstheme="minorBidi"/>
                <w:color w:val="auto"/>
              </w:rPr>
            </w:pPr>
            <w:r w:rsidRPr="008A585D">
              <w:rPr>
                <w:rFonts w:cstheme="minorBidi"/>
              </w:rPr>
              <w:t xml:space="preserve">Booth </w:t>
            </w:r>
            <w:r w:rsidRPr="008A585D">
              <w:rPr>
                <w:rFonts w:cstheme="minorBidi"/>
                <w:i/>
                <w:iCs/>
              </w:rPr>
              <w:t>et al</w:t>
            </w:r>
            <w:r w:rsidRPr="008A585D">
              <w:rPr>
                <w:rFonts w:cstheme="minorBidi"/>
              </w:rPr>
              <w:t>. (</w:t>
            </w:r>
            <w:proofErr w:type="gramStart"/>
            <w:r w:rsidRPr="008A585D">
              <w:rPr>
                <w:rFonts w:cstheme="minorBidi"/>
              </w:rPr>
              <w:t>2014)*</w:t>
            </w:r>
            <w:proofErr w:type="gramEnd"/>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903552E" w14:textId="77777777" w:rsidR="008A585D" w:rsidRPr="008A585D" w:rsidRDefault="008A585D" w:rsidP="008A585D">
            <w:pPr>
              <w:rPr>
                <w:rFonts w:cstheme="minorBidi"/>
                <w:color w:val="auto"/>
              </w:rPr>
            </w:pPr>
            <w:r w:rsidRPr="008A585D">
              <w:rPr>
                <w:rFonts w:cstheme="minorBidi"/>
              </w:rPr>
              <w:t>To investigate access to weight management interventions in primary care.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FE7AD30" w14:textId="77777777" w:rsidR="008A585D" w:rsidRPr="008A585D" w:rsidRDefault="008A585D" w:rsidP="008A585D">
            <w:pPr>
              <w:rPr>
                <w:rFonts w:cstheme="minorBidi"/>
                <w:color w:val="auto"/>
              </w:rPr>
            </w:pPr>
            <w:r w:rsidRPr="008A585D">
              <w:rPr>
                <w:rFonts w:cstheme="minorBidi"/>
              </w:rPr>
              <w:t>Population-based cohort study using UK primary care records.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5EBDE5C" w14:textId="77777777" w:rsidR="008A585D" w:rsidRPr="008A585D" w:rsidRDefault="008A585D" w:rsidP="008A585D">
            <w:pPr>
              <w:rPr>
                <w:rFonts w:cstheme="minorBidi"/>
                <w:color w:val="auto"/>
              </w:rPr>
            </w:pPr>
            <w:r w:rsidRPr="008A585D">
              <w:rPr>
                <w:rFonts w:cstheme="minorBidi"/>
              </w:rPr>
              <w:t>91,413 adult patients with overweight/obesity.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4BE33AF" w14:textId="77777777" w:rsidR="008A585D" w:rsidRPr="008A585D" w:rsidRDefault="008A585D" w:rsidP="008A585D">
            <w:pPr>
              <w:rPr>
                <w:rFonts w:cstheme="minorBidi"/>
                <w:color w:val="auto"/>
              </w:rPr>
            </w:pPr>
            <w:r w:rsidRPr="008A585D">
              <w:rPr>
                <w:rFonts w:cstheme="minorBidi"/>
              </w:rPr>
              <w:t>There were low levels of intervention; 90 percent of the overweight patients had no recorded intervention. Practices were widely different in terms of care access, which means that the guidelines were poorly implemented.</w:t>
            </w:r>
          </w:p>
        </w:tc>
      </w:tr>
      <w:tr w:rsidR="008A585D" w:rsidRPr="008A585D" w14:paraId="3105530D" w14:textId="77777777" w:rsidTr="008A585D">
        <w:trPr>
          <w:trHeight w:val="2984"/>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41868F9" w14:textId="6527CDD6" w:rsidR="008A585D" w:rsidRPr="008A585D" w:rsidRDefault="008A585D" w:rsidP="008A585D">
            <w:pPr>
              <w:rPr>
                <w:rFonts w:cstheme="minorBidi"/>
                <w:color w:val="auto"/>
              </w:rPr>
            </w:pPr>
            <w:r w:rsidRPr="008A585D">
              <w:rPr>
                <w:rFonts w:cstheme="minorBidi"/>
              </w:rPr>
              <w:lastRenderedPageBreak/>
              <w:t xml:space="preserve">McGowan </w:t>
            </w:r>
            <w:r w:rsidRPr="008A585D">
              <w:rPr>
                <w:rFonts w:cstheme="minorBidi"/>
                <w:i/>
                <w:iCs/>
              </w:rPr>
              <w:t>et al</w:t>
            </w:r>
            <w:r w:rsidRPr="008A585D">
              <w:rPr>
                <w:rFonts w:cstheme="minorBidi"/>
              </w:rPr>
              <w:t>. (2025)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77FC783" w14:textId="77777777" w:rsidR="008A585D" w:rsidRPr="008A585D" w:rsidRDefault="008A585D" w:rsidP="008A585D">
            <w:pPr>
              <w:rPr>
                <w:rFonts w:cstheme="minorBidi"/>
                <w:color w:val="auto"/>
              </w:rPr>
            </w:pPr>
            <w:r w:rsidRPr="008A585D">
              <w:rPr>
                <w:rFonts w:cstheme="minorBidi"/>
              </w:rPr>
              <w:t>To explore primary care staff experiences with the Nationally Enhanced Service (NES) weight management incentive.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C15C920" w14:textId="77777777" w:rsidR="008A585D" w:rsidRPr="008A585D" w:rsidRDefault="008A585D" w:rsidP="008A585D">
            <w:pPr>
              <w:rPr>
                <w:rFonts w:cstheme="minorBidi"/>
                <w:color w:val="auto"/>
              </w:rPr>
            </w:pPr>
            <w:r w:rsidRPr="008A585D">
              <w:rPr>
                <w:rFonts w:cstheme="minorBidi"/>
              </w:rPr>
              <w:t>Longitudinal qualitative study using normalisation process theory (England).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AD1B6FB" w14:textId="77777777" w:rsidR="008A585D" w:rsidRPr="008A585D" w:rsidRDefault="008A585D" w:rsidP="008A585D">
            <w:pPr>
              <w:rPr>
                <w:rFonts w:cstheme="minorBidi"/>
                <w:color w:val="auto"/>
              </w:rPr>
            </w:pPr>
            <w:r w:rsidRPr="008A585D">
              <w:rPr>
                <w:rFonts w:cstheme="minorBidi"/>
              </w:rPr>
              <w:t>Primary care staff (GPs, nurses, administrators).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A65734E" w14:textId="77777777" w:rsidR="008A585D" w:rsidRPr="008A585D" w:rsidRDefault="008A585D" w:rsidP="008A585D">
            <w:pPr>
              <w:rPr>
                <w:rFonts w:cstheme="minorBidi"/>
                <w:color w:val="auto"/>
              </w:rPr>
            </w:pPr>
            <w:r w:rsidRPr="008A585D">
              <w:rPr>
                <w:rFonts w:cstheme="minorBidi"/>
              </w:rPr>
              <w:t xml:space="preserve"> Barriers to referral encompassed too much work, complicated referral processes, and role ambiguity, whereas financial incentive and national policies supported referrals.</w:t>
            </w:r>
          </w:p>
        </w:tc>
      </w:tr>
      <w:tr w:rsidR="008A585D" w:rsidRPr="008A585D" w14:paraId="42FAB364"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44FD9CA" w14:textId="673FF62D" w:rsidR="008A585D" w:rsidRPr="008A585D" w:rsidRDefault="008A585D" w:rsidP="008A585D">
            <w:pPr>
              <w:rPr>
                <w:rFonts w:cstheme="minorBidi"/>
                <w:color w:val="auto"/>
              </w:rPr>
            </w:pPr>
            <w:r w:rsidRPr="008A585D">
              <w:rPr>
                <w:rFonts w:cstheme="minorBidi"/>
              </w:rPr>
              <w:t xml:space="preserve">O'Donnell </w:t>
            </w:r>
            <w:r w:rsidRPr="008A585D">
              <w:rPr>
                <w:rFonts w:cstheme="minorBidi"/>
                <w:i/>
                <w:iCs/>
              </w:rPr>
              <w:t>et al</w:t>
            </w:r>
            <w:r w:rsidRPr="008A585D">
              <w:rPr>
                <w:rFonts w:cstheme="minorBidi"/>
              </w:rPr>
              <w:t>. (2024)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662D978" w14:textId="77777777" w:rsidR="008A585D" w:rsidRPr="008A585D" w:rsidRDefault="008A585D" w:rsidP="008A585D">
            <w:pPr>
              <w:rPr>
                <w:rFonts w:cstheme="minorBidi"/>
                <w:color w:val="auto"/>
              </w:rPr>
            </w:pPr>
            <w:r w:rsidRPr="008A585D">
              <w:rPr>
                <w:rFonts w:cstheme="minorBidi"/>
              </w:rPr>
              <w:t xml:space="preserve">To synthesise qualitative research on </w:t>
            </w:r>
            <w:proofErr w:type="spellStart"/>
            <w:r w:rsidRPr="008A585D">
              <w:rPr>
                <w:rFonts w:cstheme="minorBidi"/>
              </w:rPr>
              <w:t>HCPs'</w:t>
            </w:r>
            <w:proofErr w:type="spellEnd"/>
            <w:r w:rsidRPr="008A585D">
              <w:rPr>
                <w:rFonts w:cstheme="minorBidi"/>
              </w:rPr>
              <w:t xml:space="preserve"> perceptions of obesity and its management.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93DCE8C" w14:textId="77777777" w:rsidR="008A585D" w:rsidRPr="008A585D" w:rsidRDefault="008A585D" w:rsidP="008A585D">
            <w:pPr>
              <w:rPr>
                <w:rFonts w:cstheme="minorBidi"/>
                <w:color w:val="auto"/>
              </w:rPr>
            </w:pPr>
            <w:r w:rsidRPr="008A585D">
              <w:rPr>
                <w:rFonts w:cstheme="minorBidi"/>
              </w:rPr>
              <w:t>Qualitative systematic review of UK and international primary care settings.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329B7BC" w14:textId="77777777" w:rsidR="008A585D" w:rsidRPr="008A585D" w:rsidRDefault="008A585D" w:rsidP="008A585D">
            <w:pPr>
              <w:rPr>
                <w:rFonts w:cstheme="minorBidi"/>
                <w:color w:val="auto"/>
              </w:rPr>
            </w:pPr>
            <w:r w:rsidRPr="008A585D">
              <w:rPr>
                <w:rFonts w:cstheme="minorBidi"/>
              </w:rPr>
              <w:t>Healthcare professionals (HCPs).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27A9032" w14:textId="77777777" w:rsidR="008A585D" w:rsidRPr="008A585D" w:rsidRDefault="008A585D" w:rsidP="008A585D">
            <w:pPr>
              <w:rPr>
                <w:rFonts w:cstheme="minorBidi"/>
                <w:color w:val="auto"/>
              </w:rPr>
            </w:pPr>
            <w:r w:rsidRPr="008A585D">
              <w:rPr>
                <w:rFonts w:cstheme="minorBidi"/>
              </w:rPr>
              <w:t>Identified conflicting obesity discourses, resources/time scarcity, and emphasized the adverse effect of weight stigma on therapeutic relationships.</w:t>
            </w:r>
          </w:p>
        </w:tc>
      </w:tr>
      <w:tr w:rsidR="008A585D" w:rsidRPr="008A585D" w14:paraId="07A837B2"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26C0EC61" w14:textId="333B6030" w:rsidR="008A585D" w:rsidRPr="008A585D" w:rsidRDefault="008A585D" w:rsidP="008A585D">
            <w:pPr>
              <w:rPr>
                <w:rFonts w:cstheme="minorBidi"/>
                <w:color w:val="auto"/>
              </w:rPr>
            </w:pPr>
            <w:r w:rsidRPr="008A585D">
              <w:rPr>
                <w:rFonts w:cstheme="minorBidi"/>
              </w:rPr>
              <w:t xml:space="preserve">Logue </w:t>
            </w:r>
            <w:r w:rsidRPr="008A585D">
              <w:rPr>
                <w:rFonts w:cstheme="minorBidi"/>
                <w:i/>
                <w:iCs/>
              </w:rPr>
              <w:t>et al</w:t>
            </w:r>
            <w:r w:rsidRPr="008A585D">
              <w:rPr>
                <w:rFonts w:cstheme="minorBidi"/>
              </w:rPr>
              <w:t>. (</w:t>
            </w:r>
            <w:proofErr w:type="gramStart"/>
            <w:r w:rsidRPr="008A585D">
              <w:rPr>
                <w:rFonts w:cstheme="minorBidi"/>
              </w:rPr>
              <w:t>2020)*</w:t>
            </w:r>
            <w:proofErr w:type="gramEnd"/>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239120A" w14:textId="77777777" w:rsidR="008A585D" w:rsidRPr="008A585D" w:rsidRDefault="008A585D" w:rsidP="008A585D">
            <w:pPr>
              <w:rPr>
                <w:rFonts w:cstheme="minorBidi"/>
                <w:color w:val="auto"/>
              </w:rPr>
            </w:pPr>
            <w:r w:rsidRPr="008A585D">
              <w:rPr>
                <w:rFonts w:cstheme="minorBidi"/>
              </w:rPr>
              <w:t xml:space="preserve">To understand beliefs of </w:t>
            </w:r>
            <w:r w:rsidRPr="008A585D">
              <w:rPr>
                <w:rFonts w:cstheme="minorBidi"/>
              </w:rPr>
              <w:lastRenderedPageBreak/>
              <w:t>primary care practitioners and patients regarding obesity management.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275EA70" w14:textId="77777777" w:rsidR="008A585D" w:rsidRPr="008A585D" w:rsidRDefault="008A585D" w:rsidP="008A585D">
            <w:pPr>
              <w:rPr>
                <w:rFonts w:cstheme="minorBidi"/>
                <w:color w:val="auto"/>
              </w:rPr>
            </w:pPr>
            <w:r w:rsidRPr="008A585D">
              <w:rPr>
                <w:rFonts w:cstheme="minorBidi"/>
              </w:rPr>
              <w:lastRenderedPageBreak/>
              <w:t>Cross-sectional mixed-</w:t>
            </w:r>
            <w:r w:rsidRPr="008A585D">
              <w:rPr>
                <w:rFonts w:cstheme="minorBidi"/>
              </w:rPr>
              <w:lastRenderedPageBreak/>
              <w:t>methods study in NHS Scotland primary care centres.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30AFBE9A" w14:textId="77777777" w:rsidR="008A585D" w:rsidRPr="008A585D" w:rsidRDefault="008A585D" w:rsidP="008A585D">
            <w:pPr>
              <w:rPr>
                <w:rFonts w:cstheme="minorBidi"/>
                <w:color w:val="auto"/>
              </w:rPr>
            </w:pPr>
            <w:r w:rsidRPr="008A585D">
              <w:rPr>
                <w:rFonts w:cstheme="minorBidi"/>
              </w:rPr>
              <w:lastRenderedPageBreak/>
              <w:t>305 patients, 14 primary care practitioners.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12FF3C8" w14:textId="77777777" w:rsidR="008A585D" w:rsidRPr="008A585D" w:rsidRDefault="008A585D" w:rsidP="008A585D">
            <w:pPr>
              <w:rPr>
                <w:rFonts w:cstheme="minorBidi"/>
                <w:color w:val="auto"/>
              </w:rPr>
            </w:pPr>
            <w:r w:rsidRPr="008A585D">
              <w:rPr>
                <w:rFonts w:cstheme="minorBidi"/>
              </w:rPr>
              <w:t xml:space="preserve">Systemic barriers were the absence of </w:t>
            </w:r>
            <w:r w:rsidRPr="008A585D">
              <w:rPr>
                <w:rFonts w:cstheme="minorBidi"/>
              </w:rPr>
              <w:lastRenderedPageBreak/>
              <w:t>consultation time, the deficiency of funds, and extremely restrictive requirements to access specialist care.</w:t>
            </w:r>
          </w:p>
        </w:tc>
      </w:tr>
      <w:tr w:rsidR="008A585D" w:rsidRPr="008A585D" w14:paraId="349FF3A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5B6D5AB0" w14:textId="1ADBD054" w:rsidR="008A585D" w:rsidRPr="008A585D" w:rsidRDefault="008A585D" w:rsidP="008A585D">
            <w:pPr>
              <w:rPr>
                <w:rFonts w:cstheme="minorBidi"/>
                <w:color w:val="auto"/>
              </w:rPr>
            </w:pPr>
            <w:r w:rsidRPr="008A585D">
              <w:rPr>
                <w:rFonts w:cstheme="minorBidi"/>
              </w:rPr>
              <w:lastRenderedPageBreak/>
              <w:t xml:space="preserve">Henderson </w:t>
            </w:r>
            <w:r w:rsidRPr="008A585D">
              <w:rPr>
                <w:rFonts w:cstheme="minorBidi"/>
                <w:i/>
                <w:iCs/>
              </w:rPr>
              <w:t>et al</w:t>
            </w:r>
            <w:r w:rsidRPr="008A585D">
              <w:rPr>
                <w:rFonts w:cstheme="minorBidi"/>
              </w:rPr>
              <w:t>. (2023)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0D3D0688" w14:textId="77777777" w:rsidR="008A585D" w:rsidRPr="008A585D" w:rsidRDefault="008A585D" w:rsidP="008A585D">
            <w:pPr>
              <w:rPr>
                <w:rFonts w:cstheme="minorBidi"/>
                <w:color w:val="auto"/>
              </w:rPr>
            </w:pPr>
            <w:r w:rsidRPr="008A585D">
              <w:rPr>
                <w:rFonts w:cstheme="minorBidi"/>
              </w:rPr>
              <w:t>To review barriers to obesity management in general practice.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93034CB" w14:textId="77777777" w:rsidR="008A585D" w:rsidRPr="008A585D" w:rsidRDefault="008A585D" w:rsidP="008A585D">
            <w:pPr>
              <w:rPr>
                <w:rFonts w:cstheme="minorBidi"/>
                <w:color w:val="auto"/>
              </w:rPr>
            </w:pPr>
            <w:r w:rsidRPr="008A585D">
              <w:rPr>
                <w:rFonts w:cstheme="minorBidi"/>
              </w:rPr>
              <w:t>Literature review of primary care practices.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9664216" w14:textId="77777777" w:rsidR="008A585D" w:rsidRPr="008A585D" w:rsidRDefault="008A585D" w:rsidP="008A585D">
            <w:pPr>
              <w:rPr>
                <w:rFonts w:cstheme="minorBidi"/>
                <w:color w:val="auto"/>
              </w:rPr>
            </w:pPr>
            <w:r w:rsidRPr="008A585D">
              <w:rPr>
                <w:rFonts w:cstheme="minorBidi"/>
              </w:rPr>
              <w:t>GPs and primary care staff.</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73022706" w14:textId="77777777" w:rsidR="008A585D" w:rsidRPr="008A585D" w:rsidRDefault="008A585D" w:rsidP="008A585D">
            <w:pPr>
              <w:rPr>
                <w:rFonts w:cstheme="minorBidi"/>
                <w:color w:val="auto"/>
              </w:rPr>
            </w:pPr>
            <w:r w:rsidRPr="008A585D">
              <w:rPr>
                <w:rFonts w:cstheme="minorBidi"/>
              </w:rPr>
              <w:t>The lack of time to discuss obesity during the short consultation times; GPs were not trained to discuss it and usually presumed that patients were not motivated since they were overweight.</w:t>
            </w:r>
          </w:p>
        </w:tc>
      </w:tr>
    </w:tbl>
    <w:p w14:paraId="145BFB20" w14:textId="508E6FE7" w:rsidR="008A585D" w:rsidRPr="008A585D" w:rsidRDefault="008A585D" w:rsidP="008A585D">
      <w:pPr>
        <w:jc w:val="center"/>
        <w:rPr>
          <w:rFonts w:cstheme="minorBidi"/>
          <w:b/>
          <w:bCs/>
        </w:rPr>
      </w:pPr>
      <w:r w:rsidRPr="008A585D">
        <w:rPr>
          <w:rFonts w:cstheme="minorBidi"/>
          <w:b/>
          <w:bCs/>
        </w:rPr>
        <w:t>Table 1. Thematic Table</w:t>
      </w:r>
    </w:p>
    <w:p w14:paraId="3EC372B2" w14:textId="687CB948" w:rsidR="008A585D" w:rsidRPr="008A585D" w:rsidRDefault="008A585D" w:rsidP="008A585D">
      <w:pPr>
        <w:jc w:val="center"/>
        <w:rPr>
          <w:rFonts w:cstheme="minorBidi"/>
          <w:b/>
          <w:bCs/>
        </w:rPr>
      </w:pPr>
      <w:r w:rsidRPr="008A585D">
        <w:rPr>
          <w:rFonts w:cstheme="minorBidi"/>
          <w:b/>
          <w:bCs/>
        </w:rPr>
        <w:t>Source: (Self-Developed)</w:t>
      </w:r>
    </w:p>
    <w:p w14:paraId="25E26916" w14:textId="77777777" w:rsidR="008A585D" w:rsidRPr="008A585D" w:rsidRDefault="008A585D" w:rsidP="008A585D">
      <w:pPr>
        <w:pStyle w:val="Heading2"/>
        <w:rPr>
          <w:rFonts w:asciiTheme="minorBidi" w:hAnsiTheme="minorBidi" w:cstheme="minorBidi"/>
          <w:color w:val="auto"/>
          <w:szCs w:val="36"/>
        </w:rPr>
      </w:pPr>
      <w:bookmarkStart w:id="17" w:name="_Toc223633806"/>
      <w:r w:rsidRPr="008A585D">
        <w:rPr>
          <w:rFonts w:asciiTheme="minorBidi" w:hAnsiTheme="minorBidi" w:cstheme="minorBidi"/>
        </w:rPr>
        <w:lastRenderedPageBreak/>
        <w:t>Thematic Analysis</w:t>
      </w:r>
      <w:bookmarkEnd w:id="17"/>
    </w:p>
    <w:p w14:paraId="79E63AA5" w14:textId="77777777" w:rsidR="008A585D" w:rsidRPr="008A585D" w:rsidRDefault="008A585D" w:rsidP="008A585D">
      <w:pPr>
        <w:rPr>
          <w:rFonts w:cstheme="minorBidi"/>
        </w:rPr>
      </w:pPr>
      <w:r w:rsidRPr="008A585D">
        <w:rPr>
          <w:rFonts w:cstheme="minorBidi"/>
        </w:rPr>
        <w:t>The thematic synthesis of the data extracted led to the discovery of the four major themes that included System-level Barriers, Professional-level Factors, Patient-level Barriers, and Facilitators and Good Practice.</w:t>
      </w:r>
    </w:p>
    <w:p w14:paraId="1064BAFD" w14:textId="77777777" w:rsidR="008A585D" w:rsidRPr="008A585D" w:rsidRDefault="008A585D" w:rsidP="008A585D">
      <w:pPr>
        <w:pStyle w:val="Heading3"/>
        <w:rPr>
          <w:rFonts w:asciiTheme="minorBidi" w:hAnsiTheme="minorBidi" w:cstheme="minorBidi"/>
        </w:rPr>
      </w:pPr>
      <w:bookmarkStart w:id="18" w:name="_Toc223633807"/>
      <w:r w:rsidRPr="008A585D">
        <w:rPr>
          <w:rFonts w:asciiTheme="minorBidi" w:hAnsiTheme="minorBidi" w:cstheme="minorBidi"/>
        </w:rPr>
        <w:t>Theme 1: System-level Barriers</w:t>
      </w:r>
      <w:bookmarkEnd w:id="18"/>
    </w:p>
    <w:p w14:paraId="036636E2" w14:textId="040946BF" w:rsidR="008A585D" w:rsidRPr="008A585D" w:rsidRDefault="008A585D" w:rsidP="008A585D">
      <w:pPr>
        <w:rPr>
          <w:rFonts w:cstheme="minorBidi"/>
        </w:rPr>
      </w:pPr>
      <w:r w:rsidRPr="008A585D">
        <w:rPr>
          <w:rFonts w:cstheme="minorBidi"/>
        </w:rPr>
        <w:t xml:space="preserve">The most common barriers to effective obesity management in UK primary care were systemic and structural barriers which were the most frequently reported. According to McGowan </w:t>
      </w:r>
      <w:r w:rsidRPr="008A585D">
        <w:rPr>
          <w:rFonts w:cstheme="minorBidi"/>
          <w:i/>
          <w:iCs/>
        </w:rPr>
        <w:t>et al</w:t>
      </w:r>
      <w:r w:rsidRPr="008A585D">
        <w:rPr>
          <w:rFonts w:cstheme="minorBidi"/>
        </w:rPr>
        <w:t xml:space="preserve">. (2025), the primary care staff was hindered greatly by inefficient, overly complex, and disintegrated referral systems when it came to referring patients to Tier 2 and Tier 3 weight management services. Moreover, Logue </w:t>
      </w:r>
      <w:r w:rsidRPr="008A585D">
        <w:rPr>
          <w:rFonts w:cstheme="minorBidi"/>
          <w:i/>
          <w:iCs/>
        </w:rPr>
        <w:t>et al</w:t>
      </w:r>
      <w:r w:rsidRPr="008A585D">
        <w:rPr>
          <w:rFonts w:cstheme="minorBidi"/>
        </w:rPr>
        <w:t>. (2020) emphasized that because local commissioning boards contained restrictive eligibility requirements, GPs tended to have a tendency of not having a place to refer patients whose weight had not yet resulted in severe clinical comorbidities. This organizational inflexibility, coupled with long-term lack of resources in terms of funding and human assets in the NHS, imposes the primary care on a reactive, as opposed to a preventative, model of care.</w:t>
      </w:r>
    </w:p>
    <w:p w14:paraId="03542DB5" w14:textId="77777777" w:rsidR="008A585D" w:rsidRPr="008A585D" w:rsidRDefault="008A585D" w:rsidP="008A585D">
      <w:pPr>
        <w:pStyle w:val="Heading3"/>
        <w:rPr>
          <w:rFonts w:asciiTheme="minorBidi" w:hAnsiTheme="minorBidi" w:cstheme="minorBidi"/>
        </w:rPr>
      </w:pPr>
      <w:bookmarkStart w:id="19" w:name="_Toc223633808"/>
      <w:r w:rsidRPr="008A585D">
        <w:rPr>
          <w:rFonts w:asciiTheme="minorBidi" w:hAnsiTheme="minorBidi" w:cstheme="minorBidi"/>
        </w:rPr>
        <w:t>Theme 2: Professional-level Factors</w:t>
      </w:r>
      <w:bookmarkEnd w:id="19"/>
    </w:p>
    <w:p w14:paraId="4F6A35AC" w14:textId="5287D3C4" w:rsidR="008A585D" w:rsidRPr="008A585D" w:rsidRDefault="008A585D" w:rsidP="008A585D">
      <w:pPr>
        <w:rPr>
          <w:rFonts w:cstheme="minorBidi"/>
        </w:rPr>
      </w:pPr>
      <w:r w:rsidRPr="008A585D">
        <w:rPr>
          <w:rFonts w:cstheme="minorBidi"/>
        </w:rPr>
        <w:t xml:space="preserve">The directly imposed operational restrictions directly affect the care delivery negatively. The </w:t>
      </w:r>
      <w:proofErr w:type="gramStart"/>
      <w:r w:rsidRPr="008A585D">
        <w:rPr>
          <w:rFonts w:cstheme="minorBidi"/>
        </w:rPr>
        <w:t>most commonly cited</w:t>
      </w:r>
      <w:proofErr w:type="gramEnd"/>
      <w:r w:rsidRPr="008A585D">
        <w:rPr>
          <w:rFonts w:cstheme="minorBidi"/>
        </w:rPr>
        <w:t xml:space="preserve"> standard time of 10 minutes was perceived as one of the main impediments; HCPs said that this amount of time was not enough to consider a patient's weight and other emergent medical concerns (Henderson </w:t>
      </w:r>
      <w:r w:rsidRPr="008A585D">
        <w:rPr>
          <w:rFonts w:cstheme="minorBidi"/>
          <w:i/>
          <w:iCs/>
        </w:rPr>
        <w:t>et al</w:t>
      </w:r>
      <w:r w:rsidRPr="008A585D">
        <w:rPr>
          <w:rFonts w:cstheme="minorBidi"/>
        </w:rPr>
        <w:t xml:space="preserve">., 2023; Logue </w:t>
      </w:r>
      <w:r w:rsidRPr="008A585D">
        <w:rPr>
          <w:rFonts w:cstheme="minorBidi"/>
          <w:i/>
          <w:iCs/>
        </w:rPr>
        <w:t>et al</w:t>
      </w:r>
      <w:r w:rsidRPr="008A585D">
        <w:rPr>
          <w:rFonts w:cstheme="minorBidi"/>
        </w:rPr>
        <w:t xml:space="preserve">., 2020). Weight management was often therefore given a second priority. Furthermore, O'Donnell </w:t>
      </w:r>
      <w:r w:rsidRPr="008A585D">
        <w:rPr>
          <w:rFonts w:cstheme="minorBidi"/>
          <w:i/>
          <w:iCs/>
        </w:rPr>
        <w:t>et al</w:t>
      </w:r>
      <w:r w:rsidRPr="008A585D">
        <w:rPr>
          <w:rFonts w:cstheme="minorBidi"/>
        </w:rPr>
        <w:t>. (2024) discovered that most of the HCPs reported having a role of ambiguity, as they were not sure whether obesity management belonged to the field of primary care, public health, or personal responsibility of a patient. The insufficiency of special training in obesity medicine contributed to the further reduction of GP confidence as the professionals felt that they were ill-prepared to engage in delicate weight-based dialogue.</w:t>
      </w:r>
    </w:p>
    <w:p w14:paraId="3899D4D0" w14:textId="77777777" w:rsidR="008A585D" w:rsidRPr="008A585D" w:rsidRDefault="008A585D" w:rsidP="008A585D">
      <w:pPr>
        <w:pStyle w:val="Heading3"/>
        <w:rPr>
          <w:rFonts w:asciiTheme="minorBidi" w:hAnsiTheme="minorBidi" w:cstheme="minorBidi"/>
        </w:rPr>
      </w:pPr>
      <w:bookmarkStart w:id="20" w:name="_Toc223633809"/>
      <w:r w:rsidRPr="008A585D">
        <w:rPr>
          <w:rFonts w:asciiTheme="minorBidi" w:hAnsiTheme="minorBidi" w:cstheme="minorBidi"/>
        </w:rPr>
        <w:t>Theme 3: Patient-level Barriers (The Impact of Stigma)</w:t>
      </w:r>
      <w:bookmarkEnd w:id="20"/>
    </w:p>
    <w:p w14:paraId="00860B6E" w14:textId="5DF67F0C" w:rsidR="008A585D" w:rsidRPr="008A585D" w:rsidRDefault="008A585D" w:rsidP="008A585D">
      <w:pPr>
        <w:rPr>
          <w:rFonts w:cstheme="minorBidi"/>
        </w:rPr>
      </w:pPr>
      <w:r w:rsidRPr="008A585D">
        <w:rPr>
          <w:rFonts w:cstheme="minorBidi"/>
        </w:rPr>
        <w:lastRenderedPageBreak/>
        <w:t xml:space="preserve">Personal relations and stigmatization of weight are deep patient-level barriers. According to Henderson </w:t>
      </w:r>
      <w:r w:rsidRPr="008A585D">
        <w:rPr>
          <w:rFonts w:cstheme="minorBidi"/>
          <w:i/>
          <w:iCs/>
        </w:rPr>
        <w:t>et al</w:t>
      </w:r>
      <w:r w:rsidRPr="008A585D">
        <w:rPr>
          <w:rFonts w:cstheme="minorBidi"/>
        </w:rPr>
        <w:t xml:space="preserve">. (2023), the clinical stigma of obesity prevails in primary care, where most HCPs already assume that a patient with obesity has no interest in losing weight and, therefore, does not engage in the conversation. Such a biased attitude has a very harmful impact on the therapeutic relationship. This makes patients feel ashamed and marginalized, which is a significant discouragement of using healthcare services or undergoing weight management programs (O'Donnell </w:t>
      </w:r>
      <w:r w:rsidRPr="008A585D">
        <w:rPr>
          <w:rFonts w:cstheme="minorBidi"/>
          <w:i/>
          <w:iCs/>
        </w:rPr>
        <w:t>et al</w:t>
      </w:r>
      <w:r w:rsidRPr="008A585D">
        <w:rPr>
          <w:rFonts w:cstheme="minorBidi"/>
        </w:rPr>
        <w:t xml:space="preserve">., 2024). In addition, as Booth </w:t>
      </w:r>
      <w:r w:rsidRPr="008A585D">
        <w:rPr>
          <w:rFonts w:cstheme="minorBidi"/>
          <w:i/>
          <w:iCs/>
        </w:rPr>
        <w:t>et al.</w:t>
      </w:r>
      <w:r w:rsidRPr="008A585D">
        <w:rPr>
          <w:rFonts w:cstheme="minorBidi"/>
        </w:rPr>
        <w:t xml:space="preserve"> (2014) stated, access to care is unequal, and the intervention is often not reaching the </w:t>
      </w:r>
      <w:proofErr w:type="gramStart"/>
      <w:r w:rsidRPr="008A585D">
        <w:rPr>
          <w:rFonts w:cstheme="minorBidi"/>
        </w:rPr>
        <w:t>most needy</w:t>
      </w:r>
      <w:proofErr w:type="gramEnd"/>
      <w:r w:rsidRPr="008A585D">
        <w:rPr>
          <w:rFonts w:cstheme="minorBidi"/>
        </w:rPr>
        <w:t>, which implies the existence of socio-demographic factors that limit access to digital and in-person primary care support.</w:t>
      </w:r>
    </w:p>
    <w:p w14:paraId="31712299" w14:textId="77777777" w:rsidR="008A585D" w:rsidRPr="008A585D" w:rsidRDefault="008A585D" w:rsidP="008A585D">
      <w:pPr>
        <w:pStyle w:val="Heading3"/>
        <w:rPr>
          <w:rFonts w:asciiTheme="minorBidi" w:hAnsiTheme="minorBidi" w:cstheme="minorBidi"/>
        </w:rPr>
      </w:pPr>
      <w:bookmarkStart w:id="21" w:name="_Toc223633810"/>
      <w:r w:rsidRPr="008A585D">
        <w:rPr>
          <w:rFonts w:asciiTheme="minorBidi" w:hAnsiTheme="minorBidi" w:cstheme="minorBidi"/>
        </w:rPr>
        <w:t>Theme 4: Facilitators and Good Practice</w:t>
      </w:r>
      <w:bookmarkEnd w:id="21"/>
    </w:p>
    <w:p w14:paraId="5C4924CB" w14:textId="65ACA75D" w:rsidR="008A585D" w:rsidRPr="008A585D" w:rsidRDefault="008A585D" w:rsidP="008A585D">
      <w:pPr>
        <w:rPr>
          <w:rFonts w:cstheme="minorBidi"/>
        </w:rPr>
      </w:pPr>
      <w:r w:rsidRPr="008A585D">
        <w:rPr>
          <w:rFonts w:cstheme="minorBidi"/>
        </w:rPr>
        <w:t xml:space="preserve">Although this was a serious challenge, the literature found some of the important facilitators. This was achieved through the introduction of consistent national policies, as well as purposeful financial incentives such as Nationally Enhanced Service (NES), which effectively encouraged primary care practices to refer more patients to weight management programmes (McGowan </w:t>
      </w:r>
      <w:r w:rsidRPr="008A585D">
        <w:rPr>
          <w:rFonts w:cstheme="minorBidi"/>
          <w:i/>
          <w:iCs/>
        </w:rPr>
        <w:t>et al</w:t>
      </w:r>
      <w:r w:rsidRPr="008A585D">
        <w:rPr>
          <w:rFonts w:cstheme="minorBidi"/>
        </w:rPr>
        <w:t xml:space="preserve">., 2025). In addition, the ability to identify champions in clinical practices </w:t>
      </w:r>
      <w:proofErr w:type="gramStart"/>
      <w:r w:rsidRPr="008A585D">
        <w:rPr>
          <w:rFonts w:cstheme="minorBidi"/>
        </w:rPr>
        <w:t>in order to</w:t>
      </w:r>
      <w:proofErr w:type="gramEnd"/>
      <w:r w:rsidRPr="008A585D">
        <w:rPr>
          <w:rFonts w:cstheme="minorBidi"/>
        </w:rPr>
        <w:t xml:space="preserve"> simplify and clarify referral pathways significantly enhanced staff engagement (McGowan </w:t>
      </w:r>
      <w:r w:rsidRPr="008A585D">
        <w:rPr>
          <w:rFonts w:cstheme="minorBidi"/>
          <w:i/>
          <w:iCs/>
        </w:rPr>
        <w:t>et al</w:t>
      </w:r>
      <w:r w:rsidRPr="008A585D">
        <w:rPr>
          <w:rFonts w:cstheme="minorBidi"/>
        </w:rPr>
        <w:t xml:space="preserve">., 2025). O'Donnell </w:t>
      </w:r>
      <w:r w:rsidRPr="008A585D">
        <w:rPr>
          <w:rFonts w:cstheme="minorBidi"/>
          <w:i/>
          <w:iCs/>
        </w:rPr>
        <w:t>et al</w:t>
      </w:r>
      <w:r w:rsidRPr="008A585D">
        <w:rPr>
          <w:rFonts w:cstheme="minorBidi"/>
        </w:rPr>
        <w:t>. (2024) once again highlighted that the most important element is creating safe, non- judgemental, and inclusive weight clinical environments. The ability to change the clinical discourse to focus on obesity as a complex medical condition and not as a behavioural one is a way to break the stigma, thereby enhancing better patient interaction and empowering more effective and person-centred obesity management.</w:t>
      </w:r>
    </w:p>
    <w:p w14:paraId="36B41211" w14:textId="77777777" w:rsidR="008A585D" w:rsidRPr="008A585D" w:rsidRDefault="008A585D" w:rsidP="008A585D">
      <w:pPr>
        <w:rPr>
          <w:rFonts w:cstheme="minorBidi"/>
          <w:b/>
          <w:bCs/>
        </w:rPr>
      </w:pPr>
    </w:p>
    <w:p w14:paraId="52D4A641" w14:textId="77777777" w:rsidR="008A585D" w:rsidRPr="008A585D" w:rsidRDefault="008A585D">
      <w:pPr>
        <w:spacing w:before="0" w:beforeAutospacing="0" w:after="160" w:afterAutospacing="0" w:line="259" w:lineRule="auto"/>
        <w:jc w:val="left"/>
        <w:rPr>
          <w:rFonts w:eastAsiaTheme="majorEastAsia" w:cstheme="minorBidi"/>
          <w:b/>
          <w:sz w:val="32"/>
        </w:rPr>
      </w:pPr>
      <w:r w:rsidRPr="008A585D">
        <w:rPr>
          <w:rFonts w:cstheme="minorBidi"/>
        </w:rPr>
        <w:br w:type="page"/>
      </w:r>
    </w:p>
    <w:p w14:paraId="5C43254D" w14:textId="678E22A9" w:rsidR="00B87E75" w:rsidRPr="008A585D" w:rsidRDefault="004A736E" w:rsidP="008A585D">
      <w:pPr>
        <w:pStyle w:val="Heading1"/>
        <w:rPr>
          <w:rFonts w:asciiTheme="minorBidi" w:hAnsiTheme="minorBidi" w:cstheme="minorBidi"/>
        </w:rPr>
      </w:pPr>
      <w:bookmarkStart w:id="22" w:name="_Toc223633811"/>
      <w:r w:rsidRPr="008A585D">
        <w:rPr>
          <w:rFonts w:asciiTheme="minorBidi" w:hAnsiTheme="minorBidi" w:cstheme="minorBidi"/>
        </w:rPr>
        <w:lastRenderedPageBreak/>
        <w:t>5</w:t>
      </w:r>
      <w:r w:rsidR="00B87E75" w:rsidRPr="008A585D">
        <w:rPr>
          <w:rFonts w:asciiTheme="minorBidi" w:hAnsiTheme="minorBidi" w:cstheme="minorBidi"/>
        </w:rPr>
        <w:t>. Discussion</w:t>
      </w:r>
      <w:bookmarkEnd w:id="22"/>
    </w:p>
    <w:p w14:paraId="47C16804" w14:textId="11BC3DEB" w:rsidR="008A585D" w:rsidRPr="008A585D" w:rsidRDefault="008A585D" w:rsidP="008A585D">
      <w:pPr>
        <w:rPr>
          <w:rFonts w:cstheme="minorBidi"/>
          <w:color w:val="auto"/>
        </w:rPr>
      </w:pPr>
      <w:r w:rsidRPr="008A585D">
        <w:rPr>
          <w:rFonts w:cstheme="minorBidi"/>
        </w:rPr>
        <w:t xml:space="preserve">The results of this scoping review show that the management of obesity in the UK primary care is determined by the sophisticated interaction between the system-level, professional and patient-level factors, which, </w:t>
      </w:r>
      <w:proofErr w:type="gramStart"/>
      <w:r w:rsidRPr="008A585D">
        <w:rPr>
          <w:rFonts w:cstheme="minorBidi"/>
        </w:rPr>
        <w:t>on the whole</w:t>
      </w:r>
      <w:proofErr w:type="gramEnd"/>
      <w:r w:rsidRPr="008A585D">
        <w:rPr>
          <w:rFonts w:cstheme="minorBidi"/>
        </w:rPr>
        <w:t xml:space="preserve">, make delivering consistent and effective care impossible. The lack of systemic barriers, including the presence of fragmented levels of service commissioning, stringent eligibility criteria, and other factors, considerably limits the possibilities of primary care employees to offer timely and guideline-consistent interventions (McGowan </w:t>
      </w:r>
      <w:r w:rsidRPr="008A585D">
        <w:rPr>
          <w:rFonts w:cstheme="minorBidi"/>
          <w:i/>
          <w:iCs/>
        </w:rPr>
        <w:t>et al</w:t>
      </w:r>
      <w:r w:rsidRPr="008A585D">
        <w:rPr>
          <w:rFonts w:cstheme="minorBidi"/>
        </w:rPr>
        <w:t xml:space="preserve">., 2025; Logue </w:t>
      </w:r>
      <w:r w:rsidRPr="008A585D">
        <w:rPr>
          <w:rFonts w:cstheme="minorBidi"/>
          <w:i/>
          <w:iCs/>
        </w:rPr>
        <w:t>et al</w:t>
      </w:r>
      <w:r w:rsidRPr="008A585D">
        <w:rPr>
          <w:rFonts w:cstheme="minorBidi"/>
        </w:rPr>
        <w:t>., 2020). Such findings are consistent with recent policy reviews that outline a very stark postcode lottery with regards to access to specialist obesity services in which local commissioning judgments define whether patients will be able to access structured weight management support and new pharmacotherapies (Health Policy Partnership, 2024; Nesta, 2025).</w:t>
      </w:r>
    </w:p>
    <w:p w14:paraId="61C044D8" w14:textId="6D8546BC" w:rsidR="008A585D" w:rsidRPr="008A585D" w:rsidRDefault="008A585D" w:rsidP="008A585D">
      <w:pPr>
        <w:rPr>
          <w:rFonts w:cstheme="minorBidi"/>
          <w:color w:val="auto"/>
        </w:rPr>
      </w:pPr>
      <w:r w:rsidRPr="008A585D">
        <w:rPr>
          <w:rFonts w:cstheme="minorBidi"/>
        </w:rPr>
        <w:t xml:space="preserve">At the same level, primary care providers are subjected to extreme time and workload loads, which compel them to focus on urgent and life-threatening conditions rather than on long-term and complicated problems like obesity (Henderson </w:t>
      </w:r>
      <w:r w:rsidRPr="008A585D">
        <w:rPr>
          <w:rFonts w:cstheme="minorBidi"/>
          <w:i/>
          <w:iCs/>
        </w:rPr>
        <w:t>et al</w:t>
      </w:r>
      <w:r w:rsidRPr="008A585D">
        <w:rPr>
          <w:rFonts w:cstheme="minorBidi"/>
        </w:rPr>
        <w:t xml:space="preserve">., 2023). The findings of this review indicated that there are consistent reports on structural incompatibility between the generally accepted 10-minute consultation model and the holistic, behaviourally and medically informed discussion needed to provide effective obesity care (Logue </w:t>
      </w:r>
      <w:r w:rsidRPr="008A585D">
        <w:rPr>
          <w:rFonts w:cstheme="minorBidi"/>
          <w:i/>
          <w:iCs/>
        </w:rPr>
        <w:t>et al</w:t>
      </w:r>
      <w:r w:rsidRPr="008A585D">
        <w:rPr>
          <w:rFonts w:cstheme="minorBidi"/>
        </w:rPr>
        <w:t xml:space="preserve">., 2020). Moreover, the absence of obesity training and role definitions serve to strengthen the unwillingness of the practitioners to engage in weight-related dialogue, even when clinical guidelines specify the need to act proactively (NICE, 2025; O'Donnell </w:t>
      </w:r>
      <w:r w:rsidRPr="008A585D">
        <w:rPr>
          <w:rFonts w:cstheme="minorBidi"/>
          <w:i/>
          <w:iCs/>
        </w:rPr>
        <w:t>et al</w:t>
      </w:r>
      <w:r w:rsidRPr="008A585D">
        <w:rPr>
          <w:rFonts w:cstheme="minorBidi"/>
        </w:rPr>
        <w:t xml:space="preserve">., 2024). The findings resonate with recent national reviews of obesity policy that indicate a desperate necessity to instil obesity competence and confidence in primary care education and continuing professional growth (Ahern </w:t>
      </w:r>
      <w:r w:rsidRPr="008A585D">
        <w:rPr>
          <w:rFonts w:cstheme="minorBidi"/>
          <w:i/>
          <w:iCs/>
        </w:rPr>
        <w:t>et al</w:t>
      </w:r>
      <w:r w:rsidRPr="008A585D">
        <w:rPr>
          <w:rFonts w:cstheme="minorBidi"/>
        </w:rPr>
        <w:t xml:space="preserve">., 2026; O'Kane </w:t>
      </w:r>
      <w:r w:rsidRPr="008A585D">
        <w:rPr>
          <w:rFonts w:cstheme="minorBidi"/>
          <w:i/>
          <w:iCs/>
        </w:rPr>
        <w:t>et al</w:t>
      </w:r>
      <w:r w:rsidRPr="008A585D">
        <w:rPr>
          <w:rFonts w:cstheme="minorBidi"/>
        </w:rPr>
        <w:t>., 2026).</w:t>
      </w:r>
    </w:p>
    <w:p w14:paraId="281DFD78" w14:textId="4255A56E" w:rsidR="008A585D" w:rsidRPr="008A585D" w:rsidRDefault="008A585D" w:rsidP="008A585D">
      <w:pPr>
        <w:rPr>
          <w:rFonts w:cstheme="minorBidi"/>
          <w:color w:val="auto"/>
        </w:rPr>
      </w:pPr>
      <w:r w:rsidRPr="008A585D">
        <w:rPr>
          <w:rFonts w:cstheme="minorBidi"/>
        </w:rPr>
        <w:t xml:space="preserve">The importance of weight stigma as a key patient-level impediment is also highlighted in the review. It has been suggested that stigmatising attitudes were still prevalent in primary care and present themselves through the assumptions patients with obesity are lazy or rather non-compliant (Henderson </w:t>
      </w:r>
      <w:r w:rsidRPr="008A585D">
        <w:rPr>
          <w:rFonts w:cstheme="minorBidi"/>
          <w:i/>
          <w:iCs/>
        </w:rPr>
        <w:t>et al</w:t>
      </w:r>
      <w:r w:rsidRPr="008A585D">
        <w:rPr>
          <w:rFonts w:cstheme="minorBidi"/>
        </w:rPr>
        <w:t xml:space="preserve">., 2023; O'Donnell </w:t>
      </w:r>
      <w:r w:rsidRPr="008A585D">
        <w:rPr>
          <w:rFonts w:cstheme="minorBidi"/>
          <w:i/>
          <w:iCs/>
        </w:rPr>
        <w:t>et al</w:t>
      </w:r>
      <w:r w:rsidRPr="008A585D">
        <w:rPr>
          <w:rFonts w:cstheme="minorBidi"/>
        </w:rPr>
        <w:t xml:space="preserve">., 2024). This </w:t>
      </w:r>
      <w:r w:rsidRPr="008A585D">
        <w:rPr>
          <w:rFonts w:cstheme="minorBidi"/>
        </w:rPr>
        <w:lastRenderedPageBreak/>
        <w:t xml:space="preserve">does not only harm the therapeutic relationship but also makes patients unwilling to seek care or share their weight-related issues thus creating a loop where obesity is not managed in good time before serious comorbidities set in. Such results are compatible with the larger body of literature that indicates that the weight stigma suppresses healthcare access and deteriorates mental health results in people with obesity (Heitmann </w:t>
      </w:r>
      <w:r w:rsidRPr="008A585D">
        <w:rPr>
          <w:rFonts w:cstheme="minorBidi"/>
          <w:i/>
          <w:iCs/>
        </w:rPr>
        <w:t>et al</w:t>
      </w:r>
      <w:r w:rsidRPr="008A585D">
        <w:rPr>
          <w:rFonts w:cstheme="minorBidi"/>
        </w:rPr>
        <w:t>., 2024). Notably, the current review points out that the mitigation of stigmas is not only an ethical requirement but also a practical need to enhance the process of engaging in weight management interventions in primary care.</w:t>
      </w:r>
    </w:p>
    <w:p w14:paraId="682D1769" w14:textId="5863B33F" w:rsidR="003E4ECF" w:rsidRPr="008A585D" w:rsidRDefault="008A585D" w:rsidP="008A585D">
      <w:pPr>
        <w:rPr>
          <w:rFonts w:cstheme="minorBidi"/>
          <w:color w:val="auto"/>
        </w:rPr>
      </w:pPr>
      <w:r w:rsidRPr="008A585D">
        <w:rPr>
          <w:rFonts w:cstheme="minorBidi"/>
        </w:rPr>
        <w:t xml:space="preserve">On the other hand, the review gave </w:t>
      </w:r>
      <w:proofErr w:type="gramStart"/>
      <w:r w:rsidRPr="008A585D">
        <w:rPr>
          <w:rFonts w:cstheme="minorBidi"/>
        </w:rPr>
        <w:t>a number of</w:t>
      </w:r>
      <w:proofErr w:type="gramEnd"/>
      <w:r w:rsidRPr="008A585D">
        <w:rPr>
          <w:rFonts w:cstheme="minorBidi"/>
        </w:rPr>
        <w:t xml:space="preserve"> facilitators that depict possible improvement avenues. The primary care staff viewed financial incentives and national frameworks (including the Nationally Enhanced Service weight management) as significant motivators, which authorise and prioritised obesity work in already strained practices (McGowan </w:t>
      </w:r>
      <w:r w:rsidRPr="008A585D">
        <w:rPr>
          <w:rFonts w:cstheme="minorBidi"/>
          <w:i/>
          <w:iCs/>
        </w:rPr>
        <w:t>et al</w:t>
      </w:r>
      <w:r w:rsidRPr="008A585D">
        <w:rPr>
          <w:rFonts w:cstheme="minorBidi"/>
        </w:rPr>
        <w:t xml:space="preserve">., 2025). In addition, those practices that led to the emergence of internal roles of champions, more precise referral procedures, and relations with external weight management providers showed a more successful implementation of services (McGowan </w:t>
      </w:r>
      <w:r w:rsidRPr="008A585D">
        <w:rPr>
          <w:rFonts w:cstheme="minorBidi"/>
          <w:i/>
          <w:iCs/>
        </w:rPr>
        <w:t>et al</w:t>
      </w:r>
      <w:r w:rsidRPr="008A585D">
        <w:rPr>
          <w:rFonts w:cstheme="minorBidi"/>
        </w:rPr>
        <w:t xml:space="preserve">., 2025; Henderson </w:t>
      </w:r>
      <w:r w:rsidRPr="008A585D">
        <w:rPr>
          <w:rFonts w:cstheme="minorBidi"/>
          <w:i/>
          <w:iCs/>
        </w:rPr>
        <w:t>et al</w:t>
      </w:r>
      <w:r w:rsidRPr="008A585D">
        <w:rPr>
          <w:rFonts w:cstheme="minorBidi"/>
        </w:rPr>
        <w:t>., 2023). Some of these facilitators imply that the structural and professional barriers outlined can be partially overcome by system-level investment, coupled with local leadership and lean pathways.</w:t>
      </w:r>
    </w:p>
    <w:p w14:paraId="50D14008" w14:textId="77777777" w:rsidR="008A585D" w:rsidRPr="008A585D" w:rsidRDefault="008A585D">
      <w:pPr>
        <w:spacing w:before="0" w:beforeAutospacing="0" w:after="160" w:afterAutospacing="0" w:line="259" w:lineRule="auto"/>
        <w:jc w:val="left"/>
        <w:rPr>
          <w:rFonts w:eastAsiaTheme="majorEastAsia" w:cstheme="minorBidi"/>
          <w:b/>
          <w:sz w:val="32"/>
        </w:rPr>
      </w:pPr>
      <w:r w:rsidRPr="008A585D">
        <w:rPr>
          <w:rFonts w:cstheme="minorBidi"/>
        </w:rPr>
        <w:br w:type="page"/>
      </w:r>
    </w:p>
    <w:p w14:paraId="16FAF0EA" w14:textId="6D90386B" w:rsidR="00B87E75" w:rsidRPr="008A585D" w:rsidRDefault="004A736E" w:rsidP="008A585D">
      <w:pPr>
        <w:pStyle w:val="Heading1"/>
        <w:rPr>
          <w:rFonts w:asciiTheme="minorBidi" w:hAnsiTheme="minorBidi" w:cstheme="minorBidi"/>
        </w:rPr>
      </w:pPr>
      <w:bookmarkStart w:id="23" w:name="_Toc223633812"/>
      <w:r w:rsidRPr="008A585D">
        <w:rPr>
          <w:rFonts w:asciiTheme="minorBidi" w:hAnsiTheme="minorBidi" w:cstheme="minorBidi"/>
        </w:rPr>
        <w:lastRenderedPageBreak/>
        <w:t>6</w:t>
      </w:r>
      <w:r w:rsidR="00B87E75" w:rsidRPr="008A585D">
        <w:rPr>
          <w:rFonts w:asciiTheme="minorBidi" w:hAnsiTheme="minorBidi" w:cstheme="minorBidi"/>
        </w:rPr>
        <w:t>. Conclusion</w:t>
      </w:r>
      <w:r w:rsidR="00CD33A8" w:rsidRPr="008A585D">
        <w:rPr>
          <w:rFonts w:asciiTheme="minorBidi" w:hAnsiTheme="minorBidi" w:cstheme="minorBidi"/>
        </w:rPr>
        <w:t xml:space="preserve"> and Recommendations</w:t>
      </w:r>
      <w:bookmarkEnd w:id="23"/>
    </w:p>
    <w:p w14:paraId="6988D5BB" w14:textId="77777777" w:rsidR="008A585D" w:rsidRPr="008A585D" w:rsidRDefault="008A585D" w:rsidP="008A585D">
      <w:pPr>
        <w:pStyle w:val="Heading2"/>
        <w:rPr>
          <w:rFonts w:asciiTheme="minorBidi" w:hAnsiTheme="minorBidi" w:cstheme="minorBidi"/>
          <w:color w:val="auto"/>
          <w:szCs w:val="36"/>
        </w:rPr>
      </w:pPr>
      <w:bookmarkStart w:id="24" w:name="_Toc223633813"/>
      <w:r w:rsidRPr="008A585D">
        <w:rPr>
          <w:rFonts w:asciiTheme="minorBidi" w:hAnsiTheme="minorBidi" w:cstheme="minorBidi"/>
        </w:rPr>
        <w:t>Key Conclusions</w:t>
      </w:r>
      <w:bookmarkEnd w:id="24"/>
    </w:p>
    <w:p w14:paraId="417C56F4" w14:textId="28A9EE71" w:rsidR="008A585D" w:rsidRPr="008A585D" w:rsidRDefault="008A585D" w:rsidP="008A585D">
      <w:pPr>
        <w:rPr>
          <w:rFonts w:cstheme="minorBidi"/>
        </w:rPr>
      </w:pPr>
      <w:r w:rsidRPr="008A585D">
        <w:rPr>
          <w:rFonts w:cstheme="minorBidi"/>
        </w:rPr>
        <w:t xml:space="preserve">First, structural fragmentation between levels of obesity provision and geographical difference in commissioning lead to significant disparities in access to weight management services and more intensive treatment including specialist pharmacotherapy (Nesta, 2025; Ahern </w:t>
      </w:r>
      <w:r w:rsidRPr="008A585D">
        <w:rPr>
          <w:rFonts w:cstheme="minorBidi"/>
          <w:i/>
          <w:iCs/>
        </w:rPr>
        <w:t>et al</w:t>
      </w:r>
      <w:r w:rsidRPr="008A585D">
        <w:rPr>
          <w:rFonts w:cstheme="minorBidi"/>
        </w:rPr>
        <w:t xml:space="preserve">., 2026). Second, primary care work, in its organisation, specifically the short consultation time and large volume of work do not allow practitioners to provide the holistic care of obesity that is recommended by guidelines, even when they are willing to do so (Henderson </w:t>
      </w:r>
      <w:r w:rsidRPr="008A585D">
        <w:rPr>
          <w:rFonts w:cstheme="minorBidi"/>
          <w:i/>
          <w:iCs/>
        </w:rPr>
        <w:t>et al</w:t>
      </w:r>
      <w:r w:rsidRPr="008A585D">
        <w:rPr>
          <w:rFonts w:cstheme="minorBidi"/>
        </w:rPr>
        <w:t xml:space="preserve">., 2023; Logue </w:t>
      </w:r>
      <w:r w:rsidRPr="008A585D">
        <w:rPr>
          <w:rFonts w:cstheme="minorBidi"/>
          <w:i/>
          <w:iCs/>
        </w:rPr>
        <w:t>et al</w:t>
      </w:r>
      <w:r w:rsidRPr="008A585D">
        <w:rPr>
          <w:rFonts w:cstheme="minorBidi"/>
        </w:rPr>
        <w:t xml:space="preserve">., 2020). Third, weight stigma in a clinical context is detrimental to trust, help-seeking, and the options to engage patients in accessible services (O'Donnell </w:t>
      </w:r>
      <w:r w:rsidRPr="008A585D">
        <w:rPr>
          <w:rFonts w:cstheme="minorBidi"/>
          <w:i/>
          <w:iCs/>
        </w:rPr>
        <w:t>et al</w:t>
      </w:r>
      <w:r w:rsidRPr="008A585D">
        <w:rPr>
          <w:rFonts w:cstheme="minorBidi"/>
        </w:rPr>
        <w:t>., 2024).</w:t>
      </w:r>
    </w:p>
    <w:p w14:paraId="5A209752" w14:textId="77777777" w:rsidR="008A585D" w:rsidRPr="008A585D" w:rsidRDefault="008A585D" w:rsidP="008A585D">
      <w:pPr>
        <w:pStyle w:val="Heading2"/>
        <w:rPr>
          <w:rFonts w:asciiTheme="minorBidi" w:hAnsiTheme="minorBidi" w:cstheme="minorBidi"/>
        </w:rPr>
      </w:pPr>
      <w:bookmarkStart w:id="25" w:name="_Toc223633814"/>
      <w:r w:rsidRPr="008A585D">
        <w:rPr>
          <w:rFonts w:asciiTheme="minorBidi" w:hAnsiTheme="minorBidi" w:cstheme="minorBidi"/>
        </w:rPr>
        <w:t>Future Research Recommendation.</w:t>
      </w:r>
      <w:bookmarkEnd w:id="25"/>
    </w:p>
    <w:p w14:paraId="2F5A05F9" w14:textId="527C9D66" w:rsidR="008A585D" w:rsidRPr="008A585D" w:rsidRDefault="008A585D" w:rsidP="008A585D">
      <w:pPr>
        <w:rPr>
          <w:rFonts w:cstheme="minorBidi"/>
        </w:rPr>
      </w:pPr>
      <w:r w:rsidRPr="008A585D">
        <w:rPr>
          <w:rFonts w:cstheme="minorBidi"/>
        </w:rPr>
        <w:t xml:space="preserve">Future studies, however, must seek to assess integrated, multidisciplinary models of obesity care, as a part of primary care, especially those that incorporate pharmacotherapy, behavioural counselling, and psychological support. The longitudinal implementation studies which use the framework of the normalisation process theory would be useful to the process of understanding how new services would become regular aspects of primary care practice over time (McGowan </w:t>
      </w:r>
      <w:r w:rsidRPr="008A585D">
        <w:rPr>
          <w:rFonts w:cstheme="minorBidi"/>
          <w:i/>
          <w:iCs/>
        </w:rPr>
        <w:t>et al</w:t>
      </w:r>
      <w:r w:rsidRPr="008A585D">
        <w:rPr>
          <w:rFonts w:cstheme="minorBidi"/>
        </w:rPr>
        <w:t>., 2025). In addition, there should be more empirical studies about interventions that expressly deal and minimize clinician weight stigma and evaluate the effects on patient outcomes and engagement.</w:t>
      </w:r>
    </w:p>
    <w:p w14:paraId="2BA3EB7D" w14:textId="77777777" w:rsidR="008A585D" w:rsidRPr="008A585D" w:rsidRDefault="008A585D" w:rsidP="008A585D">
      <w:pPr>
        <w:pStyle w:val="Heading2"/>
        <w:rPr>
          <w:rFonts w:asciiTheme="minorBidi" w:hAnsiTheme="minorBidi" w:cstheme="minorBidi"/>
        </w:rPr>
      </w:pPr>
      <w:bookmarkStart w:id="26" w:name="_Toc223633815"/>
      <w:r w:rsidRPr="008A585D">
        <w:rPr>
          <w:rFonts w:asciiTheme="minorBidi" w:hAnsiTheme="minorBidi" w:cstheme="minorBidi"/>
        </w:rPr>
        <w:t>Recommendations for Policy</w:t>
      </w:r>
      <w:bookmarkEnd w:id="26"/>
    </w:p>
    <w:p w14:paraId="4A8DDF92" w14:textId="0A1C6BE2" w:rsidR="008A585D" w:rsidRPr="008A585D" w:rsidRDefault="008A585D" w:rsidP="008A585D">
      <w:pPr>
        <w:rPr>
          <w:rFonts w:cstheme="minorBidi"/>
        </w:rPr>
      </w:pPr>
      <w:r w:rsidRPr="008A585D">
        <w:rPr>
          <w:rFonts w:cstheme="minorBidi"/>
        </w:rPr>
        <w:t xml:space="preserve">On a policy-level, a standardisation of access to Tier 2 and Tier 3 weight management services by Integrated Care Boards is clearly needed to minimise the existing postcode lottery (Health Policy Partnership, 2024; Nesta, 2025). The use of early intervention pathways offering patients with complex obesity and comorbidity to skip lower levels should also be supported on a national level. Moreover, the commissioning models should introduce sustainable funding on training, time </w:t>
      </w:r>
      <w:r w:rsidRPr="008A585D">
        <w:rPr>
          <w:rFonts w:cstheme="minorBidi"/>
        </w:rPr>
        <w:lastRenderedPageBreak/>
        <w:t xml:space="preserve">protection and multidisciplinary staffing in primary care to facilitate the adoption of NICE obesity guidelines (NICE, 2025; O'Kane </w:t>
      </w:r>
      <w:r w:rsidRPr="008A585D">
        <w:rPr>
          <w:rFonts w:cstheme="minorBidi"/>
          <w:i/>
          <w:iCs/>
        </w:rPr>
        <w:t>et al</w:t>
      </w:r>
      <w:r w:rsidRPr="008A585D">
        <w:rPr>
          <w:rFonts w:cstheme="minorBidi"/>
        </w:rPr>
        <w:t>., 2026).</w:t>
      </w:r>
    </w:p>
    <w:p w14:paraId="3FC6B09E" w14:textId="77777777" w:rsidR="008A585D" w:rsidRPr="008A585D" w:rsidRDefault="008A585D" w:rsidP="008A585D">
      <w:pPr>
        <w:pStyle w:val="Heading2"/>
        <w:rPr>
          <w:rFonts w:asciiTheme="minorBidi" w:hAnsiTheme="minorBidi" w:cstheme="minorBidi"/>
        </w:rPr>
      </w:pPr>
      <w:bookmarkStart w:id="27" w:name="_Toc223633816"/>
      <w:r w:rsidRPr="008A585D">
        <w:rPr>
          <w:rFonts w:asciiTheme="minorBidi" w:hAnsiTheme="minorBidi" w:cstheme="minorBidi"/>
        </w:rPr>
        <w:t>Practice Recommendations.</w:t>
      </w:r>
      <w:bookmarkEnd w:id="27"/>
    </w:p>
    <w:p w14:paraId="4472694D" w14:textId="6F57F1D8" w:rsidR="008A585D" w:rsidRPr="008A585D" w:rsidRDefault="008A585D" w:rsidP="008A585D">
      <w:pPr>
        <w:rPr>
          <w:rFonts w:cstheme="minorBidi"/>
        </w:rPr>
      </w:pPr>
      <w:r w:rsidRPr="008A585D">
        <w:rPr>
          <w:rFonts w:cstheme="minorBidi"/>
        </w:rPr>
        <w:t xml:space="preserve">In the case of primary care practice, it is recommended to include obesity leads (or champions) in each practice, simplify their pathways to weight management services in the area, and implement clearly weight-sensitive and person-centred communication initiatives (McGowan </w:t>
      </w:r>
      <w:r w:rsidRPr="008A585D">
        <w:rPr>
          <w:rFonts w:cstheme="minorBidi"/>
          <w:i/>
          <w:iCs/>
        </w:rPr>
        <w:t>et al</w:t>
      </w:r>
      <w:r w:rsidRPr="008A585D">
        <w:rPr>
          <w:rFonts w:cstheme="minorBidi"/>
        </w:rPr>
        <w:t xml:space="preserve">., 2025; O'Donnell </w:t>
      </w:r>
      <w:r w:rsidRPr="008A585D">
        <w:rPr>
          <w:rFonts w:cstheme="minorBidi"/>
          <w:i/>
          <w:iCs/>
        </w:rPr>
        <w:t>et al</w:t>
      </w:r>
      <w:r w:rsidRPr="008A585D">
        <w:rPr>
          <w:rFonts w:cstheme="minorBidi"/>
        </w:rPr>
        <w:t>., 2024). Continuing professional development in the field of obesity medicine, including both in the field of clinical management and in the field of anti-stigma communication, should also be prioritised in practices to enhance practitioner confidence and competence. These practice level interventions along with coherent policy and strong evidence can potentially reshape obesity management in primary care in the United Kingdom into an equitable, effective, and compassionate aspect of health and social care.</w:t>
      </w:r>
    </w:p>
    <w:p w14:paraId="6812580D" w14:textId="47452A39" w:rsidR="0090040D" w:rsidRPr="008A585D" w:rsidRDefault="0090040D" w:rsidP="008A585D">
      <w:pPr>
        <w:rPr>
          <w:rFonts w:cstheme="minorBidi"/>
        </w:rPr>
      </w:pPr>
    </w:p>
    <w:p w14:paraId="4371A9C5" w14:textId="7A8AB4F8" w:rsidR="00F66E1B" w:rsidRPr="008A585D" w:rsidRDefault="00F66E1B" w:rsidP="008A585D">
      <w:pPr>
        <w:rPr>
          <w:rFonts w:cstheme="minorBidi"/>
        </w:rPr>
      </w:pPr>
    </w:p>
    <w:p w14:paraId="364D7618" w14:textId="54B8550D" w:rsidR="00F66E1B" w:rsidRPr="008A585D" w:rsidRDefault="00F66E1B" w:rsidP="008A585D">
      <w:pPr>
        <w:rPr>
          <w:rFonts w:cstheme="minorBidi"/>
        </w:rPr>
      </w:pPr>
    </w:p>
    <w:p w14:paraId="2E01B28F" w14:textId="77777777" w:rsidR="00814A9E" w:rsidRPr="008A585D" w:rsidRDefault="00814A9E" w:rsidP="008A585D">
      <w:pPr>
        <w:rPr>
          <w:rFonts w:cstheme="minorBidi"/>
        </w:rPr>
      </w:pPr>
    </w:p>
    <w:p w14:paraId="38B71D46" w14:textId="77777777" w:rsidR="00814A9E" w:rsidRPr="008A585D" w:rsidRDefault="00814A9E" w:rsidP="008A585D">
      <w:pPr>
        <w:rPr>
          <w:rFonts w:cstheme="minorBidi"/>
        </w:rPr>
      </w:pPr>
    </w:p>
    <w:p w14:paraId="444BAD02" w14:textId="77777777" w:rsidR="00814A9E" w:rsidRPr="008A585D" w:rsidRDefault="00814A9E" w:rsidP="008A585D">
      <w:pPr>
        <w:rPr>
          <w:rFonts w:cstheme="minorBidi"/>
        </w:rPr>
      </w:pPr>
    </w:p>
    <w:p w14:paraId="71022E41" w14:textId="77777777" w:rsidR="00814A9E" w:rsidRPr="008A585D" w:rsidRDefault="00814A9E" w:rsidP="008A585D">
      <w:pPr>
        <w:rPr>
          <w:rFonts w:cstheme="minorBidi"/>
        </w:rPr>
      </w:pPr>
    </w:p>
    <w:p w14:paraId="3EA3C7DD" w14:textId="2C373198" w:rsidR="00F66E1B" w:rsidRPr="008A585D" w:rsidRDefault="00F66E1B" w:rsidP="008A585D">
      <w:pPr>
        <w:rPr>
          <w:rFonts w:cstheme="minorBidi"/>
        </w:rPr>
      </w:pPr>
    </w:p>
    <w:p w14:paraId="5C76528F" w14:textId="77777777" w:rsidR="00F66E1B" w:rsidRPr="008A585D" w:rsidRDefault="00F66E1B" w:rsidP="008A585D">
      <w:pPr>
        <w:rPr>
          <w:rFonts w:cstheme="minorBidi"/>
        </w:rPr>
      </w:pPr>
    </w:p>
    <w:p w14:paraId="18999130" w14:textId="77777777" w:rsidR="00CD33A8" w:rsidRPr="008A585D" w:rsidRDefault="00CD33A8" w:rsidP="008A585D">
      <w:pPr>
        <w:rPr>
          <w:rFonts w:eastAsiaTheme="majorEastAsia" w:cstheme="minorBidi"/>
          <w:sz w:val="28"/>
        </w:rPr>
      </w:pPr>
      <w:r w:rsidRPr="008A585D">
        <w:rPr>
          <w:rFonts w:cstheme="minorBidi"/>
        </w:rPr>
        <w:br w:type="page"/>
      </w:r>
    </w:p>
    <w:p w14:paraId="33F8F0BD" w14:textId="597FD84B" w:rsidR="00B87E75" w:rsidRPr="008A585D" w:rsidRDefault="00B87E75" w:rsidP="008A585D">
      <w:pPr>
        <w:pStyle w:val="Heading1"/>
        <w:rPr>
          <w:rFonts w:asciiTheme="minorBidi" w:hAnsiTheme="minorBidi" w:cstheme="minorBidi"/>
        </w:rPr>
      </w:pPr>
      <w:bookmarkStart w:id="28" w:name="_Toc223633817"/>
      <w:r w:rsidRPr="008A585D">
        <w:rPr>
          <w:rFonts w:asciiTheme="minorBidi" w:hAnsiTheme="minorBidi" w:cstheme="minorBidi"/>
        </w:rPr>
        <w:lastRenderedPageBreak/>
        <w:t>References</w:t>
      </w:r>
      <w:bookmarkEnd w:id="28"/>
    </w:p>
    <w:p w14:paraId="58D1AEAE" w14:textId="77777777" w:rsidR="008A585D" w:rsidRPr="008A585D" w:rsidRDefault="008A585D" w:rsidP="008A585D">
      <w:pPr>
        <w:pStyle w:val="NormalWeb"/>
        <w:spacing w:before="240" w:beforeAutospacing="0" w:after="240" w:afterAutospacing="0" w:line="360" w:lineRule="auto"/>
        <w:rPr>
          <w:rFonts w:cstheme="minorBidi"/>
          <w:color w:val="auto"/>
        </w:rPr>
      </w:pPr>
      <w:r w:rsidRPr="008A585D">
        <w:rPr>
          <w:rFonts w:cstheme="minorBidi"/>
        </w:rPr>
        <w:t xml:space="preserve">Ahern, A.L. et al. (2026) ‘A systematic scoping review of adult obesity policy actions and weight-related services in a region of the United Kingdom using the behaviour change wheel’, </w:t>
      </w:r>
      <w:r w:rsidRPr="008A585D">
        <w:rPr>
          <w:rFonts w:cstheme="minorBidi"/>
          <w:i/>
          <w:iCs/>
        </w:rPr>
        <w:t>Obesity Reviews</w:t>
      </w:r>
      <w:r w:rsidRPr="008A585D">
        <w:rPr>
          <w:rFonts w:cstheme="minorBidi"/>
        </w:rPr>
        <w:t>. Available at:</w:t>
      </w:r>
      <w:hyperlink r:id="rId9" w:history="1">
        <w:r w:rsidRPr="008A585D">
          <w:rPr>
            <w:rStyle w:val="Hyperlink"/>
            <w:rFonts w:cstheme="minorBidi"/>
          </w:rPr>
          <w:t xml:space="preserve"> </w:t>
        </w:r>
        <w:r w:rsidRPr="008A585D">
          <w:rPr>
            <w:rStyle w:val="Hyperlink"/>
            <w:rFonts w:cstheme="minorBidi"/>
            <w:color w:val="1155CC"/>
          </w:rPr>
          <w:t>https://pmc.ncbi.nlm.nih.gov/articles/PMC12924327/</w:t>
        </w:r>
      </w:hyperlink>
      <w:r w:rsidRPr="008A585D">
        <w:rPr>
          <w:rFonts w:cstheme="minorBidi"/>
        </w:rPr>
        <w:t>[</w:t>
      </w:r>
      <w:hyperlink r:id="rId10" w:history="1">
        <w:r w:rsidRPr="008A585D">
          <w:rPr>
            <w:rStyle w:val="Hyperlink"/>
            <w:rFonts w:cstheme="minorBidi"/>
            <w:color w:val="1155CC"/>
          </w:rPr>
          <w:t>pmc.ncbi.nlm.nih</w:t>
        </w:r>
      </w:hyperlink>
      <w:r w:rsidRPr="008A585D">
        <w:rPr>
          <w:rFonts w:cstheme="minorBidi"/>
        </w:rPr>
        <w:t>]​</w:t>
      </w:r>
    </w:p>
    <w:p w14:paraId="7F273A93"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Arksey, H. and O’Malley, L. (2005) ‘Scoping studies: towards a methodological framework’, </w:t>
      </w:r>
      <w:r w:rsidRPr="008A585D">
        <w:rPr>
          <w:rFonts w:cstheme="minorBidi"/>
          <w:i/>
          <w:iCs/>
        </w:rPr>
        <w:t>International Journal of Social Research Methodology</w:t>
      </w:r>
      <w:r w:rsidRPr="008A585D">
        <w:rPr>
          <w:rFonts w:cstheme="minorBidi"/>
        </w:rPr>
        <w:t>, 8(1), pp. 19–32. (Methodological framework discussed in: Arksey and O’Malley’s consultation exercise in scoping reviews). Available at:</w:t>
      </w:r>
      <w:hyperlink r:id="rId11" w:history="1">
        <w:r w:rsidRPr="008A585D">
          <w:rPr>
            <w:rStyle w:val="Hyperlink"/>
            <w:rFonts w:cstheme="minorBidi"/>
          </w:rPr>
          <w:t xml:space="preserve"> </w:t>
        </w:r>
        <w:r w:rsidRPr="008A585D">
          <w:rPr>
            <w:rStyle w:val="Hyperlink"/>
            <w:rFonts w:cstheme="minorBidi"/>
            <w:color w:val="1155CC"/>
          </w:rPr>
          <w:t>https://pmc.ncbi.nlm.nih.gov/articles/PMC9545832/</w:t>
        </w:r>
      </w:hyperlink>
      <w:r w:rsidRPr="008A585D">
        <w:rPr>
          <w:rFonts w:cstheme="minorBidi"/>
        </w:rPr>
        <w:t>[</w:t>
      </w:r>
      <w:hyperlink r:id="rId12" w:history="1">
        <w:r w:rsidRPr="008A585D">
          <w:rPr>
            <w:rStyle w:val="Hyperlink"/>
            <w:rFonts w:cstheme="minorBidi"/>
            <w:color w:val="1155CC"/>
          </w:rPr>
          <w:t>pmc.ncbi.nlm.nih</w:t>
        </w:r>
      </w:hyperlink>
      <w:r w:rsidRPr="008A585D">
        <w:rPr>
          <w:rFonts w:cstheme="minorBidi"/>
        </w:rPr>
        <w:t>]​</w:t>
      </w:r>
    </w:p>
    <w:p w14:paraId="1EFF12CA"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Booth, H.P. et al. (2014) ‘Access to weight reduction interventions for overweight and obese patients in UK primary care: population-based cohort study’, </w:t>
      </w:r>
      <w:r w:rsidRPr="008A585D">
        <w:rPr>
          <w:rFonts w:cstheme="minorBidi"/>
          <w:i/>
          <w:iCs/>
        </w:rPr>
        <w:t>BMJ Open</w:t>
      </w:r>
      <w:r w:rsidRPr="008A585D">
        <w:rPr>
          <w:rFonts w:cstheme="minorBidi"/>
        </w:rPr>
        <w:t>, 5(1), e006642. Available at:</w:t>
      </w:r>
      <w:hyperlink r:id="rId13" w:history="1">
        <w:r w:rsidRPr="008A585D">
          <w:rPr>
            <w:rStyle w:val="Hyperlink"/>
            <w:rFonts w:cstheme="minorBidi"/>
          </w:rPr>
          <w:t xml:space="preserve"> </w:t>
        </w:r>
        <w:r w:rsidRPr="008A585D">
          <w:rPr>
            <w:rStyle w:val="Hyperlink"/>
            <w:rFonts w:cstheme="minorBidi"/>
            <w:color w:val="1155CC"/>
          </w:rPr>
          <w:t>https://bmjopen.bmj.com/content/5/1/e006642</w:t>
        </w:r>
      </w:hyperlink>
      <w:r w:rsidRPr="008A585D">
        <w:rPr>
          <w:rFonts w:cstheme="minorBidi"/>
        </w:rPr>
        <w:t>[</w:t>
      </w:r>
      <w:hyperlink r:id="rId14" w:history="1">
        <w:r w:rsidRPr="008A585D">
          <w:rPr>
            <w:rStyle w:val="Hyperlink"/>
            <w:rFonts w:cstheme="minorBidi"/>
            <w:color w:val="1155CC"/>
          </w:rPr>
          <w:t>bmjopen.bmj</w:t>
        </w:r>
      </w:hyperlink>
      <w:r w:rsidRPr="008A585D">
        <w:rPr>
          <w:rFonts w:cstheme="minorBidi"/>
        </w:rPr>
        <w:t>]​</w:t>
      </w:r>
    </w:p>
    <w:p w14:paraId="3A808CC0"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Braun, V. and Clarke, V. (2023) ‘Toward good practice in thematic analysis: avoiding common problems and be(com)</w:t>
      </w:r>
      <w:proofErr w:type="spellStart"/>
      <w:r w:rsidRPr="008A585D">
        <w:rPr>
          <w:rFonts w:cstheme="minorBidi"/>
        </w:rPr>
        <w:t>ing</w:t>
      </w:r>
      <w:proofErr w:type="spellEnd"/>
      <w:r w:rsidRPr="008A585D">
        <w:rPr>
          <w:rFonts w:cstheme="minorBidi"/>
        </w:rPr>
        <w:t xml:space="preserve"> a knowing researcher’, </w:t>
      </w:r>
      <w:r w:rsidRPr="008A585D">
        <w:rPr>
          <w:rFonts w:cstheme="minorBidi"/>
          <w:i/>
          <w:iCs/>
        </w:rPr>
        <w:t>Journal of Positive School Psychology</w:t>
      </w:r>
      <w:r w:rsidRPr="008A585D">
        <w:rPr>
          <w:rFonts w:cstheme="minorBidi"/>
        </w:rPr>
        <w:t>, 7(1), pp. 1–12. Available at:</w:t>
      </w:r>
      <w:hyperlink r:id="rId15" w:history="1">
        <w:r w:rsidRPr="008A585D">
          <w:rPr>
            <w:rStyle w:val="Hyperlink"/>
            <w:rFonts w:cstheme="minorBidi"/>
          </w:rPr>
          <w:t xml:space="preserve"> </w:t>
        </w:r>
        <w:r w:rsidRPr="008A585D">
          <w:rPr>
            <w:rStyle w:val="Hyperlink"/>
            <w:rFonts w:cstheme="minorBidi"/>
            <w:color w:val="1155CC"/>
          </w:rPr>
          <w:t>https://www.tandfonline.com/doi/full/10.1080/26895269.2022.2129597</w:t>
        </w:r>
      </w:hyperlink>
      <w:r w:rsidRPr="008A585D">
        <w:rPr>
          <w:rFonts w:cstheme="minorBidi"/>
        </w:rPr>
        <w:t>[</w:t>
      </w:r>
      <w:hyperlink r:id="rId16" w:history="1">
        <w:r w:rsidRPr="008A585D">
          <w:rPr>
            <w:rStyle w:val="Hyperlink"/>
            <w:rFonts w:cstheme="minorBidi"/>
            <w:color w:val="1155CC"/>
          </w:rPr>
          <w:t>tandfonline</w:t>
        </w:r>
      </w:hyperlink>
      <w:r w:rsidRPr="008A585D">
        <w:rPr>
          <w:rFonts w:cstheme="minorBidi"/>
        </w:rPr>
        <w:t>]​</w:t>
      </w:r>
    </w:p>
    <w:p w14:paraId="70A47285"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Health Policy Partnership (2024) </w:t>
      </w:r>
      <w:r w:rsidRPr="008A585D">
        <w:rPr>
          <w:rFonts w:cstheme="minorBidi"/>
          <w:i/>
          <w:iCs/>
        </w:rPr>
        <w:t>Ending the obesity epidemic: harnessing opportunities to reverse obesity rates in the UK</w:t>
      </w:r>
      <w:r w:rsidRPr="008A585D">
        <w:rPr>
          <w:rFonts w:cstheme="minorBidi"/>
        </w:rPr>
        <w:t>. London: The Health Policy Partnership. Available at:</w:t>
      </w:r>
      <w:hyperlink r:id="rId17" w:history="1">
        <w:r w:rsidRPr="008A585D">
          <w:rPr>
            <w:rStyle w:val="Hyperlink"/>
            <w:rFonts w:cstheme="minorBidi"/>
          </w:rPr>
          <w:t xml:space="preserve"> </w:t>
        </w:r>
        <w:r w:rsidRPr="008A585D">
          <w:rPr>
            <w:rStyle w:val="Hyperlink"/>
            <w:rFonts w:cstheme="minorBidi"/>
            <w:color w:val="1155CC"/>
          </w:rPr>
          <w:t>https://www.healthpolicypartnership.com/app/uploads/Ending-the-obesity-epidemic-Harnessing-opportunities-to-reverse-obesity-rates-in-the-UK.pdf</w:t>
        </w:r>
      </w:hyperlink>
      <w:r w:rsidRPr="008A585D">
        <w:rPr>
          <w:rFonts w:cstheme="minorBidi"/>
        </w:rPr>
        <w:t>[</w:t>
      </w:r>
      <w:hyperlink r:id="rId18" w:history="1">
        <w:r w:rsidRPr="008A585D">
          <w:rPr>
            <w:rStyle w:val="Hyperlink"/>
            <w:rFonts w:cstheme="minorBidi"/>
            <w:color w:val="1155CC"/>
          </w:rPr>
          <w:t>healthpolicypartnership</w:t>
        </w:r>
      </w:hyperlink>
      <w:r w:rsidRPr="008A585D">
        <w:rPr>
          <w:rFonts w:cstheme="minorBidi"/>
        </w:rPr>
        <w:t>]​</w:t>
      </w:r>
    </w:p>
    <w:p w14:paraId="6FCA512C"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Heitmann, B.L., Køster-Rasmussen, R., Meyer, L.B., Larsen, S.C., Thorsteinsdottir, F., Sandholdt, C.T., Bojsen-Møller, K.N., Overbeck, G., Waldorff, F.B., Kousgaard, M.B., Specht, I.O. and Dirksen, C. (2024) ‘Debating weight loss vs. weight neutral strategies for obesity care’, </w:t>
      </w:r>
      <w:r w:rsidRPr="008A585D">
        <w:rPr>
          <w:rFonts w:cstheme="minorBidi"/>
          <w:i/>
          <w:iCs/>
        </w:rPr>
        <w:t>Current Obesity Reports</w:t>
      </w:r>
      <w:r w:rsidRPr="008A585D">
        <w:rPr>
          <w:rFonts w:cstheme="minorBidi"/>
        </w:rPr>
        <w:t>. Available at:</w:t>
      </w:r>
      <w:hyperlink r:id="rId19" w:history="1">
        <w:r w:rsidRPr="008A585D">
          <w:rPr>
            <w:rStyle w:val="Hyperlink"/>
            <w:rFonts w:cstheme="minorBidi"/>
          </w:rPr>
          <w:t xml:space="preserve"> </w:t>
        </w:r>
        <w:r w:rsidRPr="008A585D">
          <w:rPr>
            <w:rStyle w:val="Hyperlink"/>
            <w:rFonts w:cstheme="minorBidi"/>
            <w:color w:val="1155CC"/>
          </w:rPr>
          <w:t>https://pmc.ncbi.nlm.nih.gov/articles/PMC11522117/</w:t>
        </w:r>
      </w:hyperlink>
      <w:r w:rsidRPr="008A585D">
        <w:rPr>
          <w:rFonts w:cstheme="minorBidi"/>
        </w:rPr>
        <w:t>[</w:t>
      </w:r>
      <w:hyperlink r:id="rId20" w:history="1">
        <w:r w:rsidRPr="008A585D">
          <w:rPr>
            <w:rStyle w:val="Hyperlink"/>
            <w:rFonts w:cstheme="minorBidi"/>
            <w:color w:val="1155CC"/>
          </w:rPr>
          <w:t>pmc.ncbi.nlm.nih</w:t>
        </w:r>
      </w:hyperlink>
      <w:r w:rsidRPr="008A585D">
        <w:rPr>
          <w:rFonts w:cstheme="minorBidi"/>
        </w:rPr>
        <w:t>]​</w:t>
      </w:r>
    </w:p>
    <w:p w14:paraId="3F9904BD"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lastRenderedPageBreak/>
        <w:t xml:space="preserve">Henderson, E. et al. (2023) ‘Primary care providers’ perceived barriers to obesity care’, </w:t>
      </w:r>
      <w:r w:rsidRPr="008A585D">
        <w:rPr>
          <w:rFonts w:cstheme="minorBidi"/>
          <w:i/>
          <w:iCs/>
        </w:rPr>
        <w:t>Primary Health Care Research &amp; Development</w:t>
      </w:r>
      <w:r w:rsidRPr="008A585D">
        <w:rPr>
          <w:rFonts w:cstheme="minorBidi"/>
        </w:rPr>
        <w:t>. Available at:</w:t>
      </w:r>
      <w:hyperlink r:id="rId21" w:history="1">
        <w:r w:rsidRPr="008A585D">
          <w:rPr>
            <w:rStyle w:val="Hyperlink"/>
            <w:rFonts w:cstheme="minorBidi"/>
          </w:rPr>
          <w:t xml:space="preserve"> </w:t>
        </w:r>
        <w:r w:rsidRPr="008A585D">
          <w:rPr>
            <w:rStyle w:val="Hyperlink"/>
            <w:rFonts w:cstheme="minorBidi"/>
            <w:color w:val="1155CC"/>
          </w:rPr>
          <w:t>https://pmc.ncbi.nlm.nih.gov/articles/PMC10112804/</w:t>
        </w:r>
      </w:hyperlink>
      <w:r w:rsidRPr="008A585D">
        <w:rPr>
          <w:rFonts w:cstheme="minorBidi"/>
        </w:rPr>
        <w:t>[</w:t>
      </w:r>
      <w:hyperlink r:id="rId22" w:history="1">
        <w:r w:rsidRPr="008A585D">
          <w:rPr>
            <w:rStyle w:val="Hyperlink"/>
            <w:rFonts w:cstheme="minorBidi"/>
            <w:color w:val="1155CC"/>
          </w:rPr>
          <w:t>pmc.ncbi.nlm.nih</w:t>
        </w:r>
      </w:hyperlink>
      <w:r w:rsidRPr="008A585D">
        <w:rPr>
          <w:rFonts w:cstheme="minorBidi"/>
        </w:rPr>
        <w:t>]​</w:t>
      </w:r>
    </w:p>
    <w:p w14:paraId="6C5794F5"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Institute for Clinical and Economic Review (ICER) (2022) </w:t>
      </w:r>
      <w:r w:rsidRPr="008A585D">
        <w:rPr>
          <w:rFonts w:cstheme="minorBidi"/>
          <w:i/>
          <w:iCs/>
        </w:rPr>
        <w:t>Medications for obesity management: effectiveness and value</w:t>
      </w:r>
      <w:r w:rsidRPr="008A585D">
        <w:rPr>
          <w:rFonts w:cstheme="minorBidi"/>
        </w:rPr>
        <w:t>. Boston: ICER. Available at:</w:t>
      </w:r>
      <w:hyperlink r:id="rId23" w:history="1">
        <w:r w:rsidRPr="008A585D">
          <w:rPr>
            <w:rStyle w:val="Hyperlink"/>
            <w:rFonts w:cstheme="minorBidi"/>
          </w:rPr>
          <w:t xml:space="preserve"> </w:t>
        </w:r>
        <w:r w:rsidRPr="008A585D">
          <w:rPr>
            <w:rStyle w:val="Hyperlink"/>
            <w:rFonts w:cstheme="minorBidi"/>
            <w:color w:val="1155CC"/>
          </w:rPr>
          <w:t>https://icer.org/wp-content/uploads/2022/03/ICER_Obesity_Evidence_Report_083122.pdf</w:t>
        </w:r>
      </w:hyperlink>
      <w:r w:rsidRPr="008A585D">
        <w:rPr>
          <w:rFonts w:cstheme="minorBidi"/>
        </w:rPr>
        <w:t>[</w:t>
      </w:r>
      <w:hyperlink r:id="rId24" w:history="1">
        <w:r w:rsidRPr="008A585D">
          <w:rPr>
            <w:rStyle w:val="Hyperlink"/>
            <w:rFonts w:cstheme="minorBidi"/>
            <w:color w:val="1155CC"/>
          </w:rPr>
          <w:t>icer</w:t>
        </w:r>
      </w:hyperlink>
      <w:r w:rsidRPr="008A585D">
        <w:rPr>
          <w:rFonts w:cstheme="minorBidi"/>
        </w:rPr>
        <w:t>]​</w:t>
      </w:r>
    </w:p>
    <w:p w14:paraId="76FA7416"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Logue, J. et al. (2020) ‘Primary care patient and practitioner views of weight and weight-related discussion: a mixed-methods study’, </w:t>
      </w:r>
      <w:r w:rsidRPr="008A585D">
        <w:rPr>
          <w:rFonts w:cstheme="minorBidi"/>
          <w:i/>
          <w:iCs/>
        </w:rPr>
        <w:t>BMJ Open</w:t>
      </w:r>
      <w:r w:rsidRPr="008A585D">
        <w:rPr>
          <w:rFonts w:cstheme="minorBidi"/>
        </w:rPr>
        <w:t>, 10(3), e034023. Available at:</w:t>
      </w:r>
      <w:hyperlink r:id="rId25" w:history="1">
        <w:r w:rsidRPr="008A585D">
          <w:rPr>
            <w:rStyle w:val="Hyperlink"/>
            <w:rFonts w:cstheme="minorBidi"/>
          </w:rPr>
          <w:t xml:space="preserve"> </w:t>
        </w:r>
        <w:r w:rsidRPr="008A585D">
          <w:rPr>
            <w:rStyle w:val="Hyperlink"/>
            <w:rFonts w:cstheme="minorBidi"/>
            <w:color w:val="1155CC"/>
          </w:rPr>
          <w:t>https://bmjopen.bmj.com/content/10/3/e034023</w:t>
        </w:r>
      </w:hyperlink>
      <w:r w:rsidRPr="008A585D">
        <w:rPr>
          <w:rFonts w:cstheme="minorBidi"/>
        </w:rPr>
        <w:t>[</w:t>
      </w:r>
      <w:hyperlink r:id="rId26" w:history="1">
        <w:r w:rsidRPr="008A585D">
          <w:rPr>
            <w:rStyle w:val="Hyperlink"/>
            <w:rFonts w:cstheme="minorBidi"/>
            <w:color w:val="1155CC"/>
          </w:rPr>
          <w:t>bmjopen.bmj</w:t>
        </w:r>
      </w:hyperlink>
      <w:r w:rsidRPr="008A585D">
        <w:rPr>
          <w:rFonts w:cstheme="minorBidi"/>
        </w:rPr>
        <w:t>]​</w:t>
      </w:r>
    </w:p>
    <w:p w14:paraId="01445E37"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Mak, S. and Thomas, A. (2025) ‘Conducting scoping reviews: practical insights for early career health researchers’, </w:t>
      </w:r>
      <w:r w:rsidRPr="008A585D">
        <w:rPr>
          <w:rFonts w:cstheme="minorBidi"/>
          <w:i/>
          <w:iCs/>
        </w:rPr>
        <w:t>Nursing Praxis in Aotearoa New Zealand</w:t>
      </w:r>
      <w:r w:rsidRPr="008A585D">
        <w:rPr>
          <w:rFonts w:cstheme="minorBidi"/>
        </w:rPr>
        <w:t>, 41(2). Available at:</w:t>
      </w:r>
      <w:hyperlink r:id="rId27" w:history="1">
        <w:r w:rsidRPr="008A585D">
          <w:rPr>
            <w:rStyle w:val="Hyperlink"/>
            <w:rFonts w:cstheme="minorBidi"/>
          </w:rPr>
          <w:t xml:space="preserve"> </w:t>
        </w:r>
        <w:r w:rsidRPr="008A585D">
          <w:rPr>
            <w:rStyle w:val="Hyperlink"/>
            <w:rFonts w:cstheme="minorBidi"/>
            <w:color w:val="1155CC"/>
          </w:rPr>
          <w:t>https://www.nursingpraxis.org/article/140551-conducting-scoping-reviews-practical-insights-for-early-career-health-researchers</w:t>
        </w:r>
      </w:hyperlink>
      <w:r w:rsidRPr="008A585D">
        <w:rPr>
          <w:rFonts w:cstheme="minorBidi"/>
        </w:rPr>
        <w:t>[</w:t>
      </w:r>
      <w:hyperlink r:id="rId28" w:history="1">
        <w:r w:rsidRPr="008A585D">
          <w:rPr>
            <w:rStyle w:val="Hyperlink"/>
            <w:rFonts w:cstheme="minorBidi"/>
            <w:color w:val="1155CC"/>
          </w:rPr>
          <w:t>nursingpraxis</w:t>
        </w:r>
      </w:hyperlink>
      <w:r w:rsidRPr="008A585D">
        <w:rPr>
          <w:rFonts w:cstheme="minorBidi"/>
        </w:rPr>
        <w:t>]​</w:t>
      </w:r>
    </w:p>
    <w:p w14:paraId="36DF1EF3"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McGowan, L. et al. (2025) ‘The implementation of a Nationally Enhanced Service incentive for weight management: a longitudinal qualitative study of the perceptions and experiences of UK primary care staff on weight management using normalisation process theory’, </w:t>
      </w:r>
      <w:r w:rsidRPr="008A585D">
        <w:rPr>
          <w:rFonts w:cstheme="minorBidi"/>
          <w:i/>
          <w:iCs/>
        </w:rPr>
        <w:t>BMC Health Services Research</w:t>
      </w:r>
      <w:r w:rsidRPr="008A585D">
        <w:rPr>
          <w:rFonts w:cstheme="minorBidi"/>
        </w:rPr>
        <w:t>. Available at:</w:t>
      </w:r>
      <w:hyperlink r:id="rId29" w:history="1">
        <w:r w:rsidRPr="008A585D">
          <w:rPr>
            <w:rStyle w:val="Hyperlink"/>
            <w:rFonts w:cstheme="minorBidi"/>
          </w:rPr>
          <w:t xml:space="preserve"> </w:t>
        </w:r>
        <w:r w:rsidRPr="008A585D">
          <w:rPr>
            <w:rStyle w:val="Hyperlink"/>
            <w:rFonts w:cstheme="minorBidi"/>
            <w:color w:val="1155CC"/>
          </w:rPr>
          <w:t>https://pubmed.ncbi.nlm.nih.gov/40302173/</w:t>
        </w:r>
      </w:hyperlink>
      <w:r w:rsidRPr="008A585D">
        <w:rPr>
          <w:rFonts w:cstheme="minorBidi"/>
        </w:rPr>
        <w:t>[</w:t>
      </w:r>
      <w:hyperlink r:id="rId30" w:history="1">
        <w:r w:rsidRPr="008A585D">
          <w:rPr>
            <w:rStyle w:val="Hyperlink"/>
            <w:rFonts w:cstheme="minorBidi"/>
            <w:color w:val="1155CC"/>
          </w:rPr>
          <w:t>pubmed.ncbi.nlm.nih</w:t>
        </w:r>
      </w:hyperlink>
      <w:r w:rsidRPr="008A585D">
        <w:rPr>
          <w:rFonts w:cstheme="minorBidi"/>
        </w:rPr>
        <w:t>]​</w:t>
      </w:r>
    </w:p>
    <w:p w14:paraId="28B3283F"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National Institute for Health and Care Excellence (NICE) (2025) </w:t>
      </w:r>
      <w:r w:rsidRPr="008A585D">
        <w:rPr>
          <w:rFonts w:cstheme="minorBidi"/>
          <w:i/>
          <w:iCs/>
        </w:rPr>
        <w:t>Overweight and obesity management: Quality standard QS212</w:t>
      </w:r>
      <w:r w:rsidRPr="008A585D">
        <w:rPr>
          <w:rFonts w:cstheme="minorBidi"/>
        </w:rPr>
        <w:t>. London: NICE. Available at:</w:t>
      </w:r>
      <w:hyperlink r:id="rId31" w:history="1">
        <w:r w:rsidRPr="008A585D">
          <w:rPr>
            <w:rStyle w:val="Hyperlink"/>
            <w:rFonts w:cstheme="minorBidi"/>
          </w:rPr>
          <w:t xml:space="preserve"> </w:t>
        </w:r>
        <w:r w:rsidRPr="008A585D">
          <w:rPr>
            <w:rStyle w:val="Hyperlink"/>
            <w:rFonts w:cstheme="minorBidi"/>
            <w:color w:val="1155CC"/>
          </w:rPr>
          <w:t>https://www.nice.org.uk/guidance/qs212</w:t>
        </w:r>
      </w:hyperlink>
      <w:r w:rsidRPr="008A585D">
        <w:rPr>
          <w:rFonts w:cstheme="minorBidi"/>
        </w:rPr>
        <w:t>[</w:t>
      </w:r>
      <w:hyperlink r:id="rId32" w:history="1">
        <w:r w:rsidRPr="008A585D">
          <w:rPr>
            <w:rStyle w:val="Hyperlink"/>
            <w:rFonts w:cstheme="minorBidi"/>
            <w:color w:val="1155CC"/>
          </w:rPr>
          <w:t>nice.org</w:t>
        </w:r>
      </w:hyperlink>
      <w:r w:rsidRPr="008A585D">
        <w:rPr>
          <w:rFonts w:cstheme="minorBidi"/>
        </w:rPr>
        <w:t>]​</w:t>
      </w:r>
    </w:p>
    <w:p w14:paraId="7C1BC144"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Nesta (2025) </w:t>
      </w:r>
      <w:r w:rsidRPr="008A585D">
        <w:rPr>
          <w:rFonts w:cstheme="minorBidi"/>
          <w:i/>
          <w:iCs/>
        </w:rPr>
        <w:t>Obesity and excess weight costing UK economy £31 billion a year in lost productivity</w:t>
      </w:r>
      <w:r w:rsidRPr="008A585D">
        <w:rPr>
          <w:rFonts w:cstheme="minorBidi"/>
        </w:rPr>
        <w:t>. London: Nesta. Available at:</w:t>
      </w:r>
      <w:hyperlink r:id="rId33" w:history="1">
        <w:r w:rsidRPr="008A585D">
          <w:rPr>
            <w:rStyle w:val="Hyperlink"/>
            <w:rFonts w:cstheme="minorBidi"/>
          </w:rPr>
          <w:t xml:space="preserve"> </w:t>
        </w:r>
        <w:r w:rsidRPr="008A585D">
          <w:rPr>
            <w:rStyle w:val="Hyperlink"/>
            <w:rFonts w:cstheme="minorBidi"/>
            <w:color w:val="1155CC"/>
          </w:rPr>
          <w:t>https://www.nesta.org.uk/press-release/obesity-and-excess-weight-costing-uk-economy-31-billion-a-year-in-lost-productivity/</w:t>
        </w:r>
      </w:hyperlink>
      <w:r w:rsidRPr="008A585D">
        <w:rPr>
          <w:rFonts w:cstheme="minorBidi"/>
        </w:rPr>
        <w:t>[</w:t>
      </w:r>
      <w:hyperlink r:id="rId34" w:history="1">
        <w:r w:rsidRPr="008A585D">
          <w:rPr>
            <w:rStyle w:val="Hyperlink"/>
            <w:rFonts w:cstheme="minorBidi"/>
            <w:color w:val="1155CC"/>
          </w:rPr>
          <w:t>nesta.org</w:t>
        </w:r>
      </w:hyperlink>
      <w:r w:rsidRPr="008A585D">
        <w:rPr>
          <w:rFonts w:cstheme="minorBidi"/>
        </w:rPr>
        <w:t>]​</w:t>
      </w:r>
    </w:p>
    <w:p w14:paraId="4FD23960"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O’Donnell, A. et al. (2024) ‘Healthcare professionals’ perceptions and experiences of obesity and overweight and its management in primary care settings: a qualitative systematic review’, </w:t>
      </w:r>
      <w:r w:rsidRPr="008A585D">
        <w:rPr>
          <w:rFonts w:cstheme="minorBidi"/>
          <w:i/>
          <w:iCs/>
        </w:rPr>
        <w:t>Primary Health Care Research &amp; Development</w:t>
      </w:r>
      <w:r w:rsidRPr="008A585D">
        <w:rPr>
          <w:rFonts w:cstheme="minorBidi"/>
        </w:rPr>
        <w:t>. Available at:</w:t>
      </w:r>
      <w:hyperlink r:id="rId35" w:history="1">
        <w:r w:rsidRPr="008A585D">
          <w:rPr>
            <w:rStyle w:val="Hyperlink"/>
            <w:rFonts w:cstheme="minorBidi"/>
          </w:rPr>
          <w:t xml:space="preserve"> </w:t>
        </w:r>
        <w:r w:rsidRPr="008A585D">
          <w:rPr>
            <w:rStyle w:val="Hyperlink"/>
            <w:rFonts w:cstheme="minorBidi"/>
            <w:color w:val="1155CC"/>
          </w:rPr>
          <w:t>https://pmc.ncbi.nlm.nih.gov/articles/PMC11077507/</w:t>
        </w:r>
      </w:hyperlink>
      <w:r w:rsidRPr="008A585D">
        <w:rPr>
          <w:rFonts w:cstheme="minorBidi"/>
        </w:rPr>
        <w:t>[</w:t>
      </w:r>
      <w:hyperlink r:id="rId36" w:history="1">
        <w:r w:rsidRPr="008A585D">
          <w:rPr>
            <w:rStyle w:val="Hyperlink"/>
            <w:rFonts w:cstheme="minorBidi"/>
            <w:color w:val="1155CC"/>
          </w:rPr>
          <w:t>pmc.ncbi.nlm.nih</w:t>
        </w:r>
      </w:hyperlink>
      <w:r w:rsidRPr="008A585D">
        <w:rPr>
          <w:rFonts w:cstheme="minorBidi"/>
        </w:rPr>
        <w:t>]​</w:t>
      </w:r>
    </w:p>
    <w:p w14:paraId="4EEFF276"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lastRenderedPageBreak/>
        <w:t xml:space="preserve">O’Kane, M. et al. (2026) ‘A review of the management of obesity in primary care’, </w:t>
      </w:r>
      <w:r w:rsidRPr="008A585D">
        <w:rPr>
          <w:rFonts w:cstheme="minorBidi"/>
          <w:i/>
          <w:iCs/>
        </w:rPr>
        <w:t>British Journal of General Practice</w:t>
      </w:r>
      <w:r w:rsidRPr="008A585D">
        <w:rPr>
          <w:rFonts w:cstheme="minorBidi"/>
        </w:rPr>
        <w:t>. Available at:</w:t>
      </w:r>
      <w:hyperlink r:id="rId37" w:history="1">
        <w:r w:rsidRPr="008A585D">
          <w:rPr>
            <w:rStyle w:val="Hyperlink"/>
            <w:rFonts w:cstheme="minorBidi"/>
          </w:rPr>
          <w:t xml:space="preserve"> </w:t>
        </w:r>
        <w:r w:rsidRPr="008A585D">
          <w:rPr>
            <w:rStyle w:val="Hyperlink"/>
            <w:rFonts w:cstheme="minorBidi"/>
            <w:color w:val="1155CC"/>
          </w:rPr>
          <w:t>https://pmc.ncbi.nlm.nih.gov/articles/PMC12705257/</w:t>
        </w:r>
      </w:hyperlink>
      <w:r w:rsidRPr="008A585D">
        <w:rPr>
          <w:rFonts w:cstheme="minorBidi"/>
        </w:rPr>
        <w:t>[</w:t>
      </w:r>
      <w:hyperlink r:id="rId38" w:history="1">
        <w:r w:rsidRPr="008A585D">
          <w:rPr>
            <w:rStyle w:val="Hyperlink"/>
            <w:rFonts w:cstheme="minorBidi"/>
            <w:color w:val="1155CC"/>
          </w:rPr>
          <w:t>pmc.ncbi.nlm.nih</w:t>
        </w:r>
      </w:hyperlink>
      <w:r w:rsidRPr="008A585D">
        <w:rPr>
          <w:rFonts w:cstheme="minorBidi"/>
        </w:rPr>
        <w:t>]​</w:t>
      </w:r>
    </w:p>
    <w:p w14:paraId="663589DB"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Roberts, K. et al. (2025) </w:t>
      </w:r>
      <w:r w:rsidRPr="008A585D">
        <w:rPr>
          <w:rFonts w:cstheme="minorBidi"/>
          <w:i/>
          <w:iCs/>
        </w:rPr>
        <w:t>ASO submits evidence to the Health and Social Care Select Committee inquiry on food and weight management</w:t>
      </w:r>
      <w:r w:rsidRPr="008A585D">
        <w:rPr>
          <w:rFonts w:cstheme="minorBidi"/>
        </w:rPr>
        <w:t>. Association for the Study of Obesity. Available at:</w:t>
      </w:r>
      <w:hyperlink r:id="rId39" w:history="1">
        <w:r w:rsidRPr="008A585D">
          <w:rPr>
            <w:rStyle w:val="Hyperlink"/>
            <w:rFonts w:cstheme="minorBidi"/>
          </w:rPr>
          <w:t xml:space="preserve"> </w:t>
        </w:r>
        <w:r w:rsidRPr="008A585D">
          <w:rPr>
            <w:rStyle w:val="Hyperlink"/>
            <w:rFonts w:cstheme="minorBidi"/>
            <w:color w:val="1155CC"/>
          </w:rPr>
          <w:t>https://aso.org.uk/aso-submits-evidence-to-the-health-and-social-care-select-committee-inquiry-on-food-and-weight-management/</w:t>
        </w:r>
      </w:hyperlink>
      <w:r w:rsidRPr="008A585D">
        <w:rPr>
          <w:rFonts w:cstheme="minorBidi"/>
        </w:rPr>
        <w:t>[</w:t>
      </w:r>
      <w:hyperlink r:id="rId40" w:history="1">
        <w:r w:rsidRPr="008A585D">
          <w:rPr>
            <w:rStyle w:val="Hyperlink"/>
            <w:rFonts w:cstheme="minorBidi"/>
            <w:color w:val="1155CC"/>
          </w:rPr>
          <w:t>aso.org</w:t>
        </w:r>
      </w:hyperlink>
      <w:r w:rsidRPr="008A585D">
        <w:rPr>
          <w:rFonts w:cstheme="minorBidi"/>
        </w:rPr>
        <w:t>]​</w:t>
      </w:r>
    </w:p>
    <w:p w14:paraId="2EF69377"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Sloggett, A. (2024) ‘Much of NHS in England “does not take obesity seriously enough”’, </w:t>
      </w:r>
      <w:r w:rsidRPr="008A585D">
        <w:rPr>
          <w:rFonts w:cstheme="minorBidi"/>
          <w:i/>
          <w:iCs/>
        </w:rPr>
        <w:t>The Guardian</w:t>
      </w:r>
      <w:r w:rsidRPr="008A585D">
        <w:rPr>
          <w:rFonts w:cstheme="minorBidi"/>
        </w:rPr>
        <w:t>, 7 July. Available at:</w:t>
      </w:r>
      <w:hyperlink r:id="rId41" w:history="1">
        <w:r w:rsidRPr="008A585D">
          <w:rPr>
            <w:rStyle w:val="Hyperlink"/>
            <w:rFonts w:cstheme="minorBidi"/>
          </w:rPr>
          <w:t xml:space="preserve"> </w:t>
        </w:r>
        <w:r w:rsidRPr="008A585D">
          <w:rPr>
            <w:rStyle w:val="Hyperlink"/>
            <w:rFonts w:cstheme="minorBidi"/>
            <w:color w:val="1155CC"/>
          </w:rPr>
          <w:t>https://www.theguardian.com/society/article/2024/jul/07/much-of-nhs-in-england-does-not-take-obesity-seriously-enough</w:t>
        </w:r>
      </w:hyperlink>
      <w:r w:rsidRPr="008A585D">
        <w:rPr>
          <w:rFonts w:cstheme="minorBidi"/>
        </w:rPr>
        <w:t>[</w:t>
      </w:r>
      <w:hyperlink r:id="rId42" w:history="1">
        <w:r w:rsidRPr="008A585D">
          <w:rPr>
            <w:rStyle w:val="Hyperlink"/>
            <w:rFonts w:cstheme="minorBidi"/>
            <w:color w:val="1155CC"/>
          </w:rPr>
          <w:t>theguardian</w:t>
        </w:r>
      </w:hyperlink>
      <w:r w:rsidRPr="008A585D">
        <w:rPr>
          <w:rFonts w:cstheme="minorBidi"/>
        </w:rPr>
        <w:t>]​</w:t>
      </w:r>
    </w:p>
    <w:p w14:paraId="44840E34" w14:textId="77777777" w:rsidR="008A585D" w:rsidRPr="008A585D" w:rsidRDefault="008A585D" w:rsidP="008A585D">
      <w:pPr>
        <w:pStyle w:val="NormalWeb"/>
        <w:spacing w:before="240" w:beforeAutospacing="0" w:after="240" w:afterAutospacing="0" w:line="360" w:lineRule="auto"/>
        <w:rPr>
          <w:rFonts w:cstheme="minorBidi"/>
        </w:rPr>
      </w:pPr>
      <w:r w:rsidRPr="008A585D">
        <w:rPr>
          <w:rFonts w:cstheme="minorBidi"/>
        </w:rPr>
        <w:t xml:space="preserve">Suffolk and </w:t>
      </w:r>
      <w:proofErr w:type="gramStart"/>
      <w:r w:rsidRPr="008A585D">
        <w:rPr>
          <w:rFonts w:cstheme="minorBidi"/>
        </w:rPr>
        <w:t>North East</w:t>
      </w:r>
      <w:proofErr w:type="gramEnd"/>
      <w:r w:rsidRPr="008A585D">
        <w:rPr>
          <w:rFonts w:cstheme="minorBidi"/>
        </w:rPr>
        <w:t xml:space="preserve"> Essex Integrated Care Board (2025) </w:t>
      </w:r>
      <w:r w:rsidRPr="008A585D">
        <w:rPr>
          <w:rFonts w:cstheme="minorBidi"/>
          <w:i/>
          <w:iCs/>
        </w:rPr>
        <w:t>New service broadens access to weight management and complex obesity treatments</w:t>
      </w:r>
      <w:r w:rsidRPr="008A585D">
        <w:rPr>
          <w:rFonts w:cstheme="minorBidi"/>
        </w:rPr>
        <w:t>. Available at:</w:t>
      </w:r>
      <w:hyperlink r:id="rId43" w:history="1">
        <w:r w:rsidRPr="008A585D">
          <w:rPr>
            <w:rStyle w:val="Hyperlink"/>
            <w:rFonts w:cstheme="minorBidi"/>
          </w:rPr>
          <w:t xml:space="preserve"> </w:t>
        </w:r>
        <w:r w:rsidRPr="008A585D">
          <w:rPr>
            <w:rStyle w:val="Hyperlink"/>
            <w:rFonts w:cstheme="minorBidi"/>
            <w:color w:val="1155CC"/>
          </w:rPr>
          <w:t>https://suffolkandnortheastessex.icb.nhs.uk/news/new-service-broadens-access-to-weight-management-and-complex-obesity-treatments</w:t>
        </w:r>
      </w:hyperlink>
      <w:r w:rsidRPr="008A585D">
        <w:rPr>
          <w:rFonts w:cstheme="minorBidi"/>
        </w:rPr>
        <w:t>[</w:t>
      </w:r>
      <w:hyperlink r:id="rId44" w:history="1">
        <w:r w:rsidRPr="008A585D">
          <w:rPr>
            <w:rStyle w:val="Hyperlink"/>
            <w:rFonts w:cstheme="minorBidi"/>
            <w:color w:val="1155CC"/>
          </w:rPr>
          <w:t>suffolkandnortheastessex.icb.nhs</w:t>
        </w:r>
      </w:hyperlink>
      <w:r w:rsidRPr="008A585D">
        <w:rPr>
          <w:rFonts w:cstheme="minorBidi"/>
        </w:rPr>
        <w:t>]​</w:t>
      </w:r>
    </w:p>
    <w:p w14:paraId="1425F4AC" w14:textId="1921AFCB" w:rsidR="001D7C03" w:rsidRPr="008A585D" w:rsidRDefault="008A585D" w:rsidP="008A585D">
      <w:pPr>
        <w:rPr>
          <w:rFonts w:cstheme="minorBidi"/>
        </w:rPr>
      </w:pPr>
      <w:r w:rsidRPr="008A585D">
        <w:rPr>
          <w:rFonts w:cstheme="minorBidi"/>
        </w:rPr>
        <w:t xml:space="preserve">United Kingdom, NHS England (2025) </w:t>
      </w:r>
      <w:r w:rsidRPr="008A585D">
        <w:rPr>
          <w:rFonts w:cstheme="minorBidi"/>
          <w:i/>
          <w:iCs/>
        </w:rPr>
        <w:t>Enhanced service specification: Weight management 2025–26</w:t>
      </w:r>
      <w:r w:rsidRPr="008A585D">
        <w:rPr>
          <w:rFonts w:cstheme="minorBidi"/>
        </w:rPr>
        <w:t>. Available at:</w:t>
      </w:r>
      <w:hyperlink r:id="rId45" w:history="1">
        <w:r w:rsidRPr="008A585D">
          <w:rPr>
            <w:rStyle w:val="Hyperlink"/>
            <w:rFonts w:cstheme="minorBidi"/>
          </w:rPr>
          <w:t xml:space="preserve"> </w:t>
        </w:r>
        <w:r w:rsidRPr="008A585D">
          <w:rPr>
            <w:rStyle w:val="Hyperlink"/>
            <w:rFonts w:cstheme="minorBidi"/>
            <w:color w:val="1155CC"/>
          </w:rPr>
          <w:t>https://www.england.nhs.uk/wp-content/uploads/2025/03/enhanced-service-specification-weight-management-2025-26.pdf</w:t>
        </w:r>
      </w:hyperlink>
      <w:r w:rsidRPr="008A585D">
        <w:rPr>
          <w:rFonts w:cstheme="minorBidi"/>
        </w:rPr>
        <w:t>[</w:t>
      </w:r>
      <w:hyperlink r:id="rId46" w:history="1">
        <w:r w:rsidRPr="008A585D">
          <w:rPr>
            <w:rStyle w:val="Hyperlink"/>
            <w:rFonts w:cstheme="minorBidi"/>
            <w:color w:val="1155CC"/>
          </w:rPr>
          <w:t>england.nhs</w:t>
        </w:r>
      </w:hyperlink>
      <w:r w:rsidRPr="008A585D">
        <w:rPr>
          <w:rFonts w:cstheme="minorBidi"/>
        </w:rPr>
        <w:t>]​</w:t>
      </w:r>
    </w:p>
    <w:sectPr w:rsidR="001D7C03" w:rsidRPr="008A585D" w:rsidSect="00E620E7">
      <w:footerReference w:type="default" r:id="rId4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654E8" w14:textId="77777777" w:rsidR="00080268" w:rsidRDefault="00080268" w:rsidP="008A585D">
      <w:r>
        <w:separator/>
      </w:r>
    </w:p>
  </w:endnote>
  <w:endnote w:type="continuationSeparator" w:id="0">
    <w:p w14:paraId="3B2CACAB" w14:textId="77777777" w:rsidR="00080268" w:rsidRDefault="00080268" w:rsidP="008A5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noProof/>
      </w:rPr>
    </w:sdtEndPr>
    <w:sdtContent>
      <w:p w14:paraId="22F0D82E" w14:textId="45C034A5" w:rsidR="003E4ECF" w:rsidRPr="00E620E7" w:rsidRDefault="003E4ECF" w:rsidP="008A585D">
        <w:pPr>
          <w:pStyle w:val="Footer"/>
        </w:pPr>
        <w:r w:rsidRPr="00E620E7">
          <w:fldChar w:fldCharType="begin"/>
        </w:r>
        <w:r w:rsidRPr="00E620E7">
          <w:instrText xml:space="preserve"> PAGE   \* MERGEFORMAT </w:instrText>
        </w:r>
        <w:r w:rsidRPr="00E620E7">
          <w:fldChar w:fldCharType="separate"/>
        </w:r>
        <w:r w:rsidRPr="00E620E7">
          <w:rPr>
            <w:noProof/>
          </w:rPr>
          <w:t>2</w:t>
        </w:r>
        <w:r w:rsidRPr="00E620E7">
          <w:rPr>
            <w:noProof/>
          </w:rPr>
          <w:fldChar w:fldCharType="end"/>
        </w:r>
      </w:p>
    </w:sdtContent>
  </w:sdt>
  <w:p w14:paraId="65BDCB89" w14:textId="77777777" w:rsidR="003E4ECF" w:rsidRDefault="003E4ECF" w:rsidP="008A5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17F30" w14:textId="77777777" w:rsidR="00080268" w:rsidRDefault="00080268" w:rsidP="008A585D">
      <w:r>
        <w:separator/>
      </w:r>
    </w:p>
  </w:footnote>
  <w:footnote w:type="continuationSeparator" w:id="0">
    <w:p w14:paraId="48DACE9C" w14:textId="77777777" w:rsidR="00080268" w:rsidRDefault="00080268" w:rsidP="008A58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85554A"/>
    <w:multiLevelType w:val="multilevel"/>
    <w:tmpl w:val="A0C66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963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080268"/>
    <w:rsid w:val="001D7C03"/>
    <w:rsid w:val="00216C85"/>
    <w:rsid w:val="0026393A"/>
    <w:rsid w:val="00273EDD"/>
    <w:rsid w:val="002C3965"/>
    <w:rsid w:val="00321C4C"/>
    <w:rsid w:val="00392BBC"/>
    <w:rsid w:val="003E4ECF"/>
    <w:rsid w:val="004A736E"/>
    <w:rsid w:val="00537791"/>
    <w:rsid w:val="006925AA"/>
    <w:rsid w:val="006C65B0"/>
    <w:rsid w:val="00725177"/>
    <w:rsid w:val="00814A9E"/>
    <w:rsid w:val="008A585D"/>
    <w:rsid w:val="0090040D"/>
    <w:rsid w:val="009D052C"/>
    <w:rsid w:val="009D1D1E"/>
    <w:rsid w:val="009D50BC"/>
    <w:rsid w:val="00A035FD"/>
    <w:rsid w:val="00B07B73"/>
    <w:rsid w:val="00B35066"/>
    <w:rsid w:val="00B516CA"/>
    <w:rsid w:val="00B87E75"/>
    <w:rsid w:val="00BA18E5"/>
    <w:rsid w:val="00CD33A8"/>
    <w:rsid w:val="00CF1886"/>
    <w:rsid w:val="00CF763F"/>
    <w:rsid w:val="00E569FD"/>
    <w:rsid w:val="00E620E7"/>
    <w:rsid w:val="00F66E1B"/>
    <w:rsid w:val="00FA7C6E"/>
    <w:rsid w:val="00FC3B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85D"/>
    <w:pPr>
      <w:spacing w:before="100" w:beforeAutospacing="1" w:after="100" w:afterAutospacing="1" w:line="360" w:lineRule="auto"/>
      <w:jc w:val="both"/>
    </w:pPr>
    <w:rPr>
      <w:rFonts w:asciiTheme="minorBidi" w:eastAsia="Times New Roman" w:hAnsiTheme="minorBidi" w:cs="Times New Roman"/>
      <w:color w:val="000000"/>
      <w:szCs w:val="24"/>
      <w:lang w:eastAsia="en-GB" w:bidi="hi-IN"/>
    </w:rPr>
  </w:style>
  <w:style w:type="paragraph" w:styleId="Heading1">
    <w:name w:val="heading 1"/>
    <w:basedOn w:val="Normal"/>
    <w:next w:val="Normal"/>
    <w:link w:val="Heading1Char"/>
    <w:autoRedefine/>
    <w:uiPriority w:val="9"/>
    <w:qFormat/>
    <w:rsid w:val="00E620E7"/>
    <w:pPr>
      <w:keepNext/>
      <w:keepLines/>
      <w:spacing w:before="240" w:after="0"/>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line="240" w:lineRule="auto"/>
      <w:outlineLvl w:val="2"/>
    </w:pPr>
    <w:rPr>
      <w:rFonts w:ascii="Arial" w:hAnsi="Arial"/>
      <w:b/>
      <w:bCs/>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8A585D"/>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8A585D"/>
  </w:style>
  <w:style w:type="character" w:styleId="Hyperlink">
    <w:name w:val="Hyperlink"/>
    <w:basedOn w:val="DefaultParagraphFont"/>
    <w:uiPriority w:val="99"/>
    <w:unhideWhenUsed/>
    <w:rsid w:val="008A585D"/>
    <w:rPr>
      <w:color w:val="0563C1" w:themeColor="hyperlink"/>
      <w:u w:val="single"/>
    </w:rPr>
  </w:style>
  <w:style w:type="paragraph" w:styleId="NormalWeb">
    <w:name w:val="Normal (Web)"/>
    <w:basedOn w:val="Normal"/>
    <w:uiPriority w:val="99"/>
    <w:unhideWhenUsed/>
    <w:rsid w:val="008A585D"/>
    <w:pPr>
      <w:spacing w:line="240" w:lineRule="auto"/>
    </w:pPr>
  </w:style>
  <w:style w:type="paragraph" w:styleId="Revision">
    <w:name w:val="Revision"/>
    <w:hidden/>
    <w:uiPriority w:val="99"/>
    <w:semiHidden/>
    <w:rsid w:val="008A585D"/>
    <w:pPr>
      <w:spacing w:after="0" w:line="240" w:lineRule="auto"/>
    </w:pPr>
    <w:rPr>
      <w:rFonts w:asciiTheme="minorBidi" w:eastAsia="Times New Roman" w:hAnsiTheme="minorBidi" w:cs="Mangal"/>
      <w:color w:val="000000"/>
      <w:szCs w:val="21"/>
      <w:lang w:eastAsia="en-GB" w:bidi="hi-IN"/>
    </w:rPr>
  </w:style>
  <w:style w:type="paragraph" w:styleId="TOC2">
    <w:name w:val="toc 2"/>
    <w:basedOn w:val="Normal"/>
    <w:next w:val="Normal"/>
    <w:autoRedefine/>
    <w:uiPriority w:val="39"/>
    <w:unhideWhenUsed/>
    <w:rsid w:val="008A585D"/>
    <w:pPr>
      <w:ind w:left="240"/>
    </w:pPr>
    <w:rPr>
      <w:rFonts w:cs="Mangal"/>
      <w:szCs w:val="21"/>
    </w:rPr>
  </w:style>
  <w:style w:type="paragraph" w:styleId="TOC3">
    <w:name w:val="toc 3"/>
    <w:basedOn w:val="Normal"/>
    <w:next w:val="Normal"/>
    <w:autoRedefine/>
    <w:uiPriority w:val="39"/>
    <w:unhideWhenUsed/>
    <w:rsid w:val="008A585D"/>
    <w:pPr>
      <w:ind w:left="48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mjopen.bmj.com/content/5/1/e006642" TargetMode="External"/><Relationship Id="rId18" Type="http://schemas.openxmlformats.org/officeDocument/2006/relationships/hyperlink" Target="https://www.healthpolicypartnership.com/app/uploads/Ending-the-obesity-epidemic-Harnessing-opportunities-to-reverse-obesity-rates-in-the-UK.pdf" TargetMode="External"/><Relationship Id="rId26" Type="http://schemas.openxmlformats.org/officeDocument/2006/relationships/hyperlink" Target="https://bmjopen.bmj.com/content/10/3/e034023" TargetMode="External"/><Relationship Id="rId39" Type="http://schemas.openxmlformats.org/officeDocument/2006/relationships/hyperlink" Target="https://aso.org.uk/aso-submits-evidence-to-the-health-and-social-care-select-committee-inquiry-on-food-and-weight-management/" TargetMode="External"/><Relationship Id="rId21" Type="http://schemas.openxmlformats.org/officeDocument/2006/relationships/hyperlink" Target="https://pmc.ncbi.nlm.nih.gov/articles/PMC10112804/" TargetMode="External"/><Relationship Id="rId34" Type="http://schemas.openxmlformats.org/officeDocument/2006/relationships/hyperlink" Target="https://www.nesta.org.uk/press-release/obesity-and-excess-weight-costing-uk-economy-31-billion-a-year-in-lost-productivity/" TargetMode="External"/><Relationship Id="rId42" Type="http://schemas.openxmlformats.org/officeDocument/2006/relationships/hyperlink" Target="https://www.theguardian.com/society/article/2024/jul/07/much-of-nhs-in-england-does-not-take-obesity-seriously-enough"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andfonline.com/doi/full/10.1080/26895269.2022.2129597" TargetMode="External"/><Relationship Id="rId29" Type="http://schemas.openxmlformats.org/officeDocument/2006/relationships/hyperlink" Target="https://pubmed.ncbi.nlm.nih.gov/40302173/" TargetMode="External"/><Relationship Id="rId11" Type="http://schemas.openxmlformats.org/officeDocument/2006/relationships/hyperlink" Target="https://pmc.ncbi.nlm.nih.gov/articles/PMC9545832/" TargetMode="External"/><Relationship Id="rId24" Type="http://schemas.openxmlformats.org/officeDocument/2006/relationships/hyperlink" Target="https://icer.org/wp-content/uploads/2022/03/ICER_Obesity_Evidence_Report_083122.pdf" TargetMode="External"/><Relationship Id="rId32" Type="http://schemas.openxmlformats.org/officeDocument/2006/relationships/hyperlink" Target="https://www.nice.org.uk/guidance/qs212" TargetMode="External"/><Relationship Id="rId37" Type="http://schemas.openxmlformats.org/officeDocument/2006/relationships/hyperlink" Target="https://pmc.ncbi.nlm.nih.gov/articles/PMC12705257/" TargetMode="External"/><Relationship Id="rId40" Type="http://schemas.openxmlformats.org/officeDocument/2006/relationships/hyperlink" Target="https://aso.org.uk/aso-submits-evidence-to-the-health-and-social-care-select-committee-inquiry-on-food-and-weight-management/" TargetMode="External"/><Relationship Id="rId45" Type="http://schemas.openxmlformats.org/officeDocument/2006/relationships/hyperlink" Target="https://www.england.nhs.uk/wp-content/uploads/2025/03/enhanced-service-specification-weight-management-2025-26.pdf" TargetMode="External"/><Relationship Id="rId5" Type="http://schemas.openxmlformats.org/officeDocument/2006/relationships/footnotes" Target="footnotes.xml"/><Relationship Id="rId15" Type="http://schemas.openxmlformats.org/officeDocument/2006/relationships/hyperlink" Target="https://www.tandfonline.com/doi/full/10.1080/26895269.2022.2129597" TargetMode="External"/><Relationship Id="rId23" Type="http://schemas.openxmlformats.org/officeDocument/2006/relationships/hyperlink" Target="https://icer.org/wp-content/uploads/2022/03/ICER_Obesity_Evidence_Report_083122.pdf" TargetMode="External"/><Relationship Id="rId28" Type="http://schemas.openxmlformats.org/officeDocument/2006/relationships/hyperlink" Target="https://www.nursingpraxis.org/article/140551-conducting-scoping-reviews-practical-insights-for-early-career-health-researchers" TargetMode="External"/><Relationship Id="rId36" Type="http://schemas.openxmlformats.org/officeDocument/2006/relationships/hyperlink" Target="https://pmc.ncbi.nlm.nih.gov/articles/PMC11077507/" TargetMode="External"/><Relationship Id="rId49" Type="http://schemas.openxmlformats.org/officeDocument/2006/relationships/theme" Target="theme/theme1.xml"/><Relationship Id="rId10" Type="http://schemas.openxmlformats.org/officeDocument/2006/relationships/hyperlink" Target="https://pmc.ncbi.nlm.nih.gov/articles/PMC12924327/" TargetMode="External"/><Relationship Id="rId19" Type="http://schemas.openxmlformats.org/officeDocument/2006/relationships/hyperlink" Target="https://pmc.ncbi.nlm.nih.gov/articles/PMC11522117/" TargetMode="External"/><Relationship Id="rId31" Type="http://schemas.openxmlformats.org/officeDocument/2006/relationships/hyperlink" Target="https://www.nice.org.uk/guidance/qs212" TargetMode="External"/><Relationship Id="rId44" Type="http://schemas.openxmlformats.org/officeDocument/2006/relationships/hyperlink" Target="https://suffolkandnortheastessex.icb.nhs.uk/news/new-service-broadens-access-to-weight-management-and-complex-obesity-treatments-in-suffolk-and-north-east-essex/" TargetMode="External"/><Relationship Id="rId4" Type="http://schemas.openxmlformats.org/officeDocument/2006/relationships/webSettings" Target="webSettings.xml"/><Relationship Id="rId9" Type="http://schemas.openxmlformats.org/officeDocument/2006/relationships/hyperlink" Target="https://pmc.ncbi.nlm.nih.gov/articles/PMC12924327/" TargetMode="External"/><Relationship Id="rId14" Type="http://schemas.openxmlformats.org/officeDocument/2006/relationships/hyperlink" Target="https://bmjopen.bmj.com/content/5/1/e006642" TargetMode="External"/><Relationship Id="rId22" Type="http://schemas.openxmlformats.org/officeDocument/2006/relationships/hyperlink" Target="https://pmc.ncbi.nlm.nih.gov/articles/PMC10112804/" TargetMode="External"/><Relationship Id="rId27" Type="http://schemas.openxmlformats.org/officeDocument/2006/relationships/hyperlink" Target="https://www.nursingpraxis.org/article/140551-conducting-scoping-reviews-practical-insights-for-early-career-health-researchers" TargetMode="External"/><Relationship Id="rId30" Type="http://schemas.openxmlformats.org/officeDocument/2006/relationships/hyperlink" Target="https://pubmed.ncbi.nlm.nih.gov/40302173/" TargetMode="External"/><Relationship Id="rId35" Type="http://schemas.openxmlformats.org/officeDocument/2006/relationships/hyperlink" Target="https://pmc.ncbi.nlm.nih.gov/articles/PMC11077507/" TargetMode="External"/><Relationship Id="rId43" Type="http://schemas.openxmlformats.org/officeDocument/2006/relationships/hyperlink" Target="https://suffolkandnortheastessex.icb.nhs.uk/news/new-service-broadens-access-to-weight-management-and-complex-obesity-treatments" TargetMode="External"/><Relationship Id="rId48" Type="http://schemas.openxmlformats.org/officeDocument/2006/relationships/fontTable" Target="fontTable.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hyperlink" Target="https://pmc.ncbi.nlm.nih.gov/articles/PMC9545832/" TargetMode="External"/><Relationship Id="rId17" Type="http://schemas.openxmlformats.org/officeDocument/2006/relationships/hyperlink" Target="https://www.healthpolicypartnership.com/app/uploads/Ending-the-obesity-epidemic-Harnessing-opportunities-to-reverse-obesity-rates-in-the-UK.pdf" TargetMode="External"/><Relationship Id="rId25" Type="http://schemas.openxmlformats.org/officeDocument/2006/relationships/hyperlink" Target="https://bmjopen.bmj.com/content/10/3/e034023" TargetMode="External"/><Relationship Id="rId33" Type="http://schemas.openxmlformats.org/officeDocument/2006/relationships/hyperlink" Target="https://www.nesta.org.uk/press-release/obesity-and-excess-weight-costing-uk-economy-31-billion-a-year-in-lost-productivity/" TargetMode="External"/><Relationship Id="rId38" Type="http://schemas.openxmlformats.org/officeDocument/2006/relationships/hyperlink" Target="https://pmc.ncbi.nlm.nih.gov/articles/PMC12705257/" TargetMode="External"/><Relationship Id="rId46" Type="http://schemas.openxmlformats.org/officeDocument/2006/relationships/hyperlink" Target="https://www.england.nhs.uk/wp-content/uploads/2025/03/enhanced-service-specification-weight-management-2025-26.pdf" TargetMode="External"/><Relationship Id="rId20" Type="http://schemas.openxmlformats.org/officeDocument/2006/relationships/hyperlink" Target="https://pmc.ncbi.nlm.nih.gov/articles/PMC11522117/" TargetMode="External"/><Relationship Id="rId41" Type="http://schemas.openxmlformats.org/officeDocument/2006/relationships/hyperlink" Target="https://www.theguardian.com/society/article/2024/jul/07/much-of-nhs-in-england-does-not-take-obesity-seriously-enough"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22</Pages>
  <Words>5871</Words>
  <Characters>33469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Beniamin Apostol</cp:lastModifiedBy>
  <cp:revision>15</cp:revision>
  <dcterms:created xsi:type="dcterms:W3CDTF">2021-10-31T12:16:00Z</dcterms:created>
  <dcterms:modified xsi:type="dcterms:W3CDTF">2026-03-10T09:48:00Z</dcterms:modified>
</cp:coreProperties>
</file>