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EBFB" w14:textId="07295C2F" w:rsidR="006A55AD" w:rsidRPr="006A55AD" w:rsidRDefault="006A55AD" w:rsidP="006A55AD">
      <w:pPr>
        <w:jc w:val="center"/>
        <w:rPr>
          <w:rFonts w:asciiTheme="minorBidi" w:hAnsiTheme="minorBidi"/>
          <w:b/>
          <w:bCs/>
          <w:sz w:val="28"/>
          <w:szCs w:val="28"/>
          <w:u w:val="single"/>
        </w:rPr>
      </w:pPr>
      <w:r w:rsidRPr="006A55AD">
        <w:rPr>
          <w:rFonts w:asciiTheme="minorBidi" w:hAnsiTheme="minorBidi"/>
          <w:b/>
          <w:bCs/>
          <w:sz w:val="28"/>
          <w:szCs w:val="28"/>
          <w:u w:val="single"/>
        </w:rPr>
        <w:t>ECEY6009 ASSIGNMENT GUIDANCE</w:t>
      </w:r>
    </w:p>
    <w:p w14:paraId="17A297C9" w14:textId="33E66FC0" w:rsidR="006A55AD" w:rsidRPr="006A55AD" w:rsidRDefault="006A55AD" w:rsidP="006A55AD">
      <w:pPr>
        <w:pStyle w:val="paragraph"/>
        <w:spacing w:before="0" w:beforeAutospacing="0" w:after="0" w:afterAutospacing="0"/>
        <w:textAlignment w:val="baseline"/>
        <w:rPr>
          <w:rFonts w:asciiTheme="minorBidi" w:hAnsiTheme="minorBidi" w:cstheme="minorBidi"/>
          <w:sz w:val="28"/>
          <w:szCs w:val="28"/>
        </w:rPr>
      </w:pPr>
      <w:r w:rsidRPr="006A55AD">
        <w:rPr>
          <w:rStyle w:val="eop"/>
          <w:rFonts w:asciiTheme="minorBidi" w:hAnsiTheme="minorBidi" w:cstheme="minorBidi"/>
          <w:sz w:val="28"/>
          <w:szCs w:val="28"/>
        </w:rPr>
        <w:t> </w:t>
      </w:r>
    </w:p>
    <w:p w14:paraId="53A5C7B8" w14:textId="77777777" w:rsidR="006A55AD" w:rsidRPr="006A55AD" w:rsidRDefault="006A55AD" w:rsidP="006A55AD">
      <w:pPr>
        <w:pStyle w:val="paragraph"/>
        <w:spacing w:before="0" w:beforeAutospacing="0" w:after="0" w:afterAutospacing="0"/>
        <w:jc w:val="center"/>
        <w:textAlignment w:val="baseline"/>
        <w:rPr>
          <w:rFonts w:asciiTheme="minorBidi" w:hAnsiTheme="minorBidi" w:cstheme="minorBidi"/>
          <w:sz w:val="40"/>
          <w:szCs w:val="40"/>
          <w:u w:val="single"/>
        </w:rPr>
      </w:pPr>
      <w:r w:rsidRPr="006A55AD">
        <w:rPr>
          <w:rStyle w:val="normaltextrun"/>
          <w:rFonts w:asciiTheme="minorBidi" w:hAnsiTheme="minorBidi" w:cstheme="minorBidi"/>
          <w:b/>
          <w:bCs/>
          <w:sz w:val="40"/>
          <w:szCs w:val="40"/>
          <w:u w:val="single"/>
        </w:rPr>
        <w:t>TASK DESCRIPTION</w:t>
      </w:r>
      <w:r w:rsidRPr="006A55AD">
        <w:rPr>
          <w:rStyle w:val="eop"/>
          <w:rFonts w:asciiTheme="minorBidi" w:hAnsiTheme="minorBidi" w:cstheme="minorBidi"/>
          <w:sz w:val="40"/>
          <w:szCs w:val="40"/>
          <w:u w:val="single"/>
        </w:rPr>
        <w:t> </w:t>
      </w:r>
    </w:p>
    <w:p w14:paraId="19EBC58C" w14:textId="77777777" w:rsidR="006A55AD" w:rsidRPr="006A55AD" w:rsidRDefault="006A55AD" w:rsidP="006A55AD">
      <w:pPr>
        <w:pStyle w:val="paragraph"/>
        <w:spacing w:before="0" w:beforeAutospacing="0" w:after="0" w:afterAutospacing="0"/>
        <w:jc w:val="both"/>
        <w:textAlignment w:val="baseline"/>
        <w:rPr>
          <w:rFonts w:asciiTheme="minorBidi" w:hAnsiTheme="minorBidi" w:cstheme="minorBidi"/>
          <w:sz w:val="28"/>
          <w:szCs w:val="28"/>
        </w:rPr>
      </w:pPr>
      <w:r w:rsidRPr="006A55AD">
        <w:rPr>
          <w:rStyle w:val="eop"/>
          <w:rFonts w:asciiTheme="minorBidi" w:hAnsiTheme="minorBidi" w:cstheme="minorBidi"/>
          <w:sz w:val="28"/>
          <w:szCs w:val="28"/>
        </w:rPr>
        <w:t> </w:t>
      </w:r>
    </w:p>
    <w:p w14:paraId="3AB010C0" w14:textId="4FB9C0CA" w:rsidR="006A55AD" w:rsidRPr="00B76974" w:rsidRDefault="006A55AD" w:rsidP="006A55AD">
      <w:pPr>
        <w:pStyle w:val="paragraph"/>
        <w:spacing w:before="0" w:beforeAutospacing="0" w:after="0" w:afterAutospacing="0"/>
        <w:textAlignment w:val="baseline"/>
        <w:rPr>
          <w:rFonts w:asciiTheme="minorBidi" w:hAnsiTheme="minorBidi" w:cstheme="minorBidi"/>
        </w:rPr>
      </w:pPr>
      <w:r w:rsidRPr="00B76974">
        <w:rPr>
          <w:rStyle w:val="normaltextrun"/>
          <w:rFonts w:asciiTheme="minorBidi" w:hAnsiTheme="minorBidi" w:cstheme="minorBidi"/>
        </w:rPr>
        <w:t>Task: Portfolio </w:t>
      </w:r>
      <w:r w:rsidRPr="00B76974">
        <w:rPr>
          <w:rStyle w:val="eop"/>
          <w:rFonts w:asciiTheme="minorBidi" w:hAnsiTheme="minorBidi" w:cstheme="minorBidi"/>
        </w:rPr>
        <w:t> /</w:t>
      </w:r>
      <w:r w:rsidRPr="00B76974">
        <w:rPr>
          <w:rStyle w:val="normaltextrun"/>
          <w:rFonts w:asciiTheme="minorBidi" w:hAnsiTheme="minorBidi" w:cstheme="minorBidi"/>
          <w:color w:val="000000"/>
        </w:rPr>
        <w:t xml:space="preserve"> Word Count</w:t>
      </w:r>
      <w:r w:rsidRPr="00B76974">
        <w:rPr>
          <w:rStyle w:val="normaltextrun"/>
          <w:rFonts w:asciiTheme="minorBidi" w:hAnsiTheme="minorBidi" w:cstheme="minorBidi"/>
          <w:b/>
          <w:bCs/>
          <w:color w:val="000000"/>
        </w:rPr>
        <w:t>: 4000 words</w:t>
      </w:r>
      <w:r w:rsidRPr="00B76974">
        <w:rPr>
          <w:rStyle w:val="eop"/>
          <w:rFonts w:asciiTheme="minorBidi" w:hAnsiTheme="minorBidi" w:cstheme="minorBidi"/>
          <w:color w:val="000000"/>
        </w:rPr>
        <w:t> </w:t>
      </w:r>
    </w:p>
    <w:p w14:paraId="0F7F7057" w14:textId="77777777" w:rsidR="006A55AD" w:rsidRPr="00B76974" w:rsidRDefault="006A55AD" w:rsidP="006A55AD">
      <w:pPr>
        <w:pStyle w:val="paragraph"/>
        <w:spacing w:before="0" w:beforeAutospacing="0" w:after="0" w:afterAutospacing="0"/>
        <w:ind w:left="720"/>
        <w:textAlignment w:val="baseline"/>
        <w:rPr>
          <w:rFonts w:asciiTheme="minorBidi" w:hAnsiTheme="minorBidi" w:cstheme="minorBidi"/>
        </w:rPr>
      </w:pPr>
      <w:r w:rsidRPr="00B76974">
        <w:rPr>
          <w:rStyle w:val="eop"/>
          <w:rFonts w:asciiTheme="minorBidi" w:hAnsiTheme="minorBidi" w:cstheme="minorBidi"/>
        </w:rPr>
        <w:t> </w:t>
      </w:r>
    </w:p>
    <w:p w14:paraId="2705843C" w14:textId="77777777" w:rsidR="006A55AD" w:rsidRPr="00B76974" w:rsidRDefault="006A55AD" w:rsidP="006A55AD">
      <w:pPr>
        <w:pStyle w:val="paragraph"/>
        <w:spacing w:before="0" w:beforeAutospacing="0" w:after="0" w:afterAutospacing="0"/>
        <w:textAlignment w:val="baseline"/>
        <w:rPr>
          <w:rFonts w:asciiTheme="minorBidi" w:hAnsiTheme="minorBidi" w:cstheme="minorBidi"/>
        </w:rPr>
      </w:pPr>
      <w:r w:rsidRPr="00B76974">
        <w:rPr>
          <w:rStyle w:val="normaltextrun"/>
          <w:rFonts w:asciiTheme="minorBidi" w:hAnsiTheme="minorBidi" w:cstheme="minorBidi"/>
        </w:rPr>
        <w:t>Produce a written portfolio and present this in three parts, providing a critical exploration that includes the following:</w:t>
      </w:r>
      <w:r w:rsidRPr="00B76974">
        <w:rPr>
          <w:rStyle w:val="eop"/>
          <w:rFonts w:asciiTheme="minorBidi" w:hAnsiTheme="minorBidi" w:cstheme="minorBidi"/>
        </w:rPr>
        <w:t> </w:t>
      </w:r>
    </w:p>
    <w:p w14:paraId="19AEC857" w14:textId="77777777" w:rsidR="006A55AD" w:rsidRPr="00B76974" w:rsidRDefault="006A55AD" w:rsidP="006A55AD">
      <w:pPr>
        <w:pStyle w:val="paragraph"/>
        <w:spacing w:before="0" w:beforeAutospacing="0" w:after="0" w:afterAutospacing="0"/>
        <w:ind w:left="720"/>
        <w:textAlignment w:val="baseline"/>
        <w:rPr>
          <w:rFonts w:asciiTheme="minorBidi" w:hAnsiTheme="minorBidi" w:cstheme="minorBidi"/>
        </w:rPr>
      </w:pPr>
      <w:r w:rsidRPr="00B76974">
        <w:rPr>
          <w:rStyle w:val="eop"/>
          <w:rFonts w:asciiTheme="minorBidi" w:hAnsiTheme="minorBidi" w:cstheme="minorBidi"/>
        </w:rPr>
        <w:t> </w:t>
      </w:r>
    </w:p>
    <w:p w14:paraId="014F98E2" w14:textId="54799A31" w:rsidR="006A55AD" w:rsidRPr="00B76974" w:rsidRDefault="006A55AD" w:rsidP="006A55AD">
      <w:pPr>
        <w:pStyle w:val="paragraph"/>
        <w:numPr>
          <w:ilvl w:val="0"/>
          <w:numId w:val="12"/>
        </w:numPr>
        <w:spacing w:before="0" w:beforeAutospacing="0" w:after="0" w:afterAutospacing="0" w:line="360" w:lineRule="auto"/>
        <w:textAlignment w:val="baseline"/>
        <w:rPr>
          <w:rStyle w:val="normaltextrun"/>
          <w:rFonts w:asciiTheme="minorBidi" w:hAnsiTheme="minorBidi" w:cstheme="minorBidi"/>
        </w:rPr>
      </w:pPr>
      <w:r w:rsidRPr="00B76974">
        <w:rPr>
          <w:rStyle w:val="normaltextrun"/>
          <w:rFonts w:asciiTheme="minorBidi" w:hAnsiTheme="minorBidi" w:cstheme="minorBidi"/>
        </w:rPr>
        <w:t xml:space="preserve">Provide a critical analysis of catalytic leadership and how the challenging nature of leading and managing early years provision ensures that the early years workforce is equipped to meet the complex demands of sociological factors and issues that impact on young children’s lives; (approx. </w:t>
      </w:r>
      <w:r w:rsidRPr="00B76974">
        <w:rPr>
          <w:rStyle w:val="normaltextrun"/>
          <w:rFonts w:asciiTheme="minorBidi" w:hAnsiTheme="minorBidi" w:cstheme="minorBidi"/>
          <w:b/>
          <w:bCs/>
        </w:rPr>
        <w:t>1,500 words</w:t>
      </w:r>
      <w:r w:rsidRPr="00B76974">
        <w:rPr>
          <w:rStyle w:val="normaltextrun"/>
          <w:rFonts w:asciiTheme="minorBidi" w:hAnsiTheme="minorBidi" w:cstheme="minorBidi"/>
        </w:rPr>
        <w:t>) </w:t>
      </w:r>
    </w:p>
    <w:p w14:paraId="581D2FC7" w14:textId="601C9573" w:rsidR="00B61542" w:rsidRPr="00B76974" w:rsidRDefault="00A41002" w:rsidP="00B61542">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Define</w:t>
      </w:r>
      <w:r w:rsidR="004D1C7D" w:rsidRPr="00B76974">
        <w:rPr>
          <w:rStyle w:val="normaltextrun"/>
          <w:rFonts w:asciiTheme="minorBidi" w:hAnsiTheme="minorBidi" w:cstheme="minorBidi"/>
          <w:i/>
          <w:iCs/>
        </w:rPr>
        <w:t xml:space="preserve"> and critical</w:t>
      </w:r>
      <w:r w:rsidR="00C31680" w:rsidRPr="00B76974">
        <w:rPr>
          <w:rStyle w:val="normaltextrun"/>
          <w:rFonts w:asciiTheme="minorBidi" w:hAnsiTheme="minorBidi" w:cstheme="minorBidi"/>
          <w:i/>
          <w:iCs/>
        </w:rPr>
        <w:t>ly</w:t>
      </w:r>
      <w:r w:rsidR="004D1C7D" w:rsidRPr="00B76974">
        <w:rPr>
          <w:rStyle w:val="normaltextrun"/>
          <w:rFonts w:asciiTheme="minorBidi" w:hAnsiTheme="minorBidi" w:cstheme="minorBidi"/>
          <w:i/>
          <w:iCs/>
        </w:rPr>
        <w:t xml:space="preserve"> analyse </w:t>
      </w:r>
      <w:r w:rsidRPr="00B76974">
        <w:rPr>
          <w:rStyle w:val="normaltextrun"/>
          <w:rFonts w:asciiTheme="minorBidi" w:hAnsiTheme="minorBidi" w:cstheme="minorBidi"/>
          <w:i/>
          <w:iCs/>
        </w:rPr>
        <w:t xml:space="preserve">catalytic leadership </w:t>
      </w:r>
      <w:r w:rsidR="001E3D32">
        <w:rPr>
          <w:rStyle w:val="normaltextrun"/>
          <w:rFonts w:asciiTheme="minorBidi" w:hAnsiTheme="minorBidi" w:cstheme="minorBidi"/>
          <w:i/>
          <w:iCs/>
        </w:rPr>
        <w:t>– what does it look like in Early Years?</w:t>
      </w:r>
    </w:p>
    <w:p w14:paraId="13DDF8C8" w14:textId="7D33BDA4" w:rsidR="004D1C7D" w:rsidRPr="00B76974" w:rsidRDefault="001A3A2F" w:rsidP="00B61542">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Discuss some</w:t>
      </w:r>
      <w:r w:rsidR="004D1C7D" w:rsidRPr="00B76974">
        <w:rPr>
          <w:rStyle w:val="normaltextrun"/>
          <w:rFonts w:asciiTheme="minorBidi" w:hAnsiTheme="minorBidi" w:cstheme="minorBidi"/>
          <w:i/>
          <w:iCs/>
        </w:rPr>
        <w:t xml:space="preserve"> sociological factors </w:t>
      </w:r>
      <w:r w:rsidR="00AC6803" w:rsidRPr="00B76974">
        <w:rPr>
          <w:rStyle w:val="normaltextrun"/>
          <w:rFonts w:asciiTheme="minorBidi" w:hAnsiTheme="minorBidi" w:cstheme="minorBidi"/>
          <w:i/>
          <w:iCs/>
        </w:rPr>
        <w:t>that impact on children</w:t>
      </w:r>
      <w:r w:rsidR="00E102E9">
        <w:rPr>
          <w:rStyle w:val="normaltextrun"/>
          <w:rFonts w:asciiTheme="minorBidi" w:hAnsiTheme="minorBidi" w:cstheme="minorBidi"/>
          <w:i/>
          <w:iCs/>
        </w:rPr>
        <w:t>, what are the demands that impact children in early Years?</w:t>
      </w:r>
    </w:p>
    <w:p w14:paraId="47E0A97B" w14:textId="072D5FF4" w:rsidR="00AC6803" w:rsidRPr="00B76974" w:rsidRDefault="00292220" w:rsidP="00B61542">
      <w:pPr>
        <w:pStyle w:val="paragraph"/>
        <w:numPr>
          <w:ilvl w:val="0"/>
          <w:numId w:val="13"/>
        </w:numPr>
        <w:spacing w:before="0" w:beforeAutospacing="0" w:after="0" w:afterAutospacing="0" w:line="360" w:lineRule="auto"/>
        <w:textAlignment w:val="baseline"/>
        <w:rPr>
          <w:rStyle w:val="normaltextrun"/>
          <w:rFonts w:asciiTheme="minorBidi" w:hAnsiTheme="minorBidi" w:cstheme="minorBidi"/>
          <w:i/>
          <w:iCs/>
        </w:rPr>
      </w:pPr>
      <w:r w:rsidRPr="00B76974">
        <w:rPr>
          <w:rStyle w:val="normaltextrun"/>
          <w:rFonts w:asciiTheme="minorBidi" w:hAnsiTheme="minorBidi" w:cstheme="minorBidi"/>
          <w:i/>
          <w:iCs/>
        </w:rPr>
        <w:t>What is our role as EYPs in inspiring change to mitigate the impact of sociological factors</w:t>
      </w:r>
      <w:r w:rsidR="003C51C5" w:rsidRPr="00B76974">
        <w:rPr>
          <w:rStyle w:val="normaltextrun"/>
          <w:rFonts w:asciiTheme="minorBidi" w:hAnsiTheme="minorBidi" w:cstheme="minorBidi"/>
          <w:i/>
          <w:iCs/>
        </w:rPr>
        <w:t>?</w:t>
      </w:r>
    </w:p>
    <w:p w14:paraId="596E28C4" w14:textId="00BA6906" w:rsidR="00793DA2" w:rsidRPr="00B76974" w:rsidRDefault="00793DA2" w:rsidP="00B61542">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normaltextrun"/>
          <w:rFonts w:asciiTheme="minorBidi" w:hAnsiTheme="minorBidi" w:cstheme="minorBidi"/>
          <w:i/>
          <w:iCs/>
        </w:rPr>
        <w:t xml:space="preserve">What are the challenges </w:t>
      </w:r>
      <w:r w:rsidR="00106DF9" w:rsidRPr="00B76974">
        <w:rPr>
          <w:rStyle w:val="normaltextrun"/>
          <w:rFonts w:asciiTheme="minorBidi" w:hAnsiTheme="minorBidi" w:cstheme="minorBidi"/>
          <w:i/>
          <w:iCs/>
        </w:rPr>
        <w:t>in meeting the demands of these sociological factors</w:t>
      </w:r>
      <w:r w:rsidR="008037E7">
        <w:rPr>
          <w:rStyle w:val="normaltextrun"/>
          <w:rFonts w:asciiTheme="minorBidi" w:hAnsiTheme="minorBidi" w:cstheme="minorBidi"/>
          <w:i/>
          <w:iCs/>
        </w:rPr>
        <w:t xml:space="preserve"> and being a cat</w:t>
      </w:r>
      <w:r w:rsidR="00776818">
        <w:rPr>
          <w:rStyle w:val="normaltextrun"/>
          <w:rFonts w:asciiTheme="minorBidi" w:hAnsiTheme="minorBidi" w:cstheme="minorBidi"/>
          <w:i/>
          <w:iCs/>
        </w:rPr>
        <w:t>alytic leader</w:t>
      </w:r>
      <w:r w:rsidR="003C51C5" w:rsidRPr="00B76974">
        <w:rPr>
          <w:rStyle w:val="normaltextrun"/>
          <w:rFonts w:asciiTheme="minorBidi" w:hAnsiTheme="minorBidi" w:cstheme="minorBidi"/>
          <w:i/>
          <w:iCs/>
        </w:rPr>
        <w:t>?</w:t>
      </w:r>
    </w:p>
    <w:p w14:paraId="036CF4A2" w14:textId="4C98752D" w:rsidR="006A55AD" w:rsidRPr="00B76974" w:rsidRDefault="006A55AD" w:rsidP="006A55AD">
      <w:pPr>
        <w:pStyle w:val="paragraph"/>
        <w:numPr>
          <w:ilvl w:val="0"/>
          <w:numId w:val="12"/>
        </w:numPr>
        <w:spacing w:before="0" w:beforeAutospacing="0" w:after="0" w:afterAutospacing="0" w:line="360" w:lineRule="auto"/>
        <w:textAlignment w:val="baseline"/>
        <w:rPr>
          <w:rStyle w:val="eop"/>
          <w:rFonts w:asciiTheme="minorBidi" w:hAnsiTheme="minorBidi" w:cstheme="minorBidi"/>
        </w:rPr>
      </w:pPr>
      <w:r w:rsidRPr="00B76974">
        <w:rPr>
          <w:rStyle w:val="normaltextrun"/>
          <w:rFonts w:asciiTheme="minorBidi" w:hAnsiTheme="minorBidi" w:cstheme="minorBidi"/>
        </w:rPr>
        <w:t xml:space="preserve">Provide a critical exploration of a report or publication by the Children’s Commissioner for Wales and how it may/has had an impact on early childhood; (approx. </w:t>
      </w:r>
      <w:r w:rsidRPr="00B76974">
        <w:rPr>
          <w:rStyle w:val="normaltextrun"/>
          <w:rFonts w:asciiTheme="minorBidi" w:hAnsiTheme="minorBidi" w:cstheme="minorBidi"/>
          <w:b/>
          <w:bCs/>
        </w:rPr>
        <w:t>1,500words</w:t>
      </w:r>
      <w:r w:rsidRPr="00B76974">
        <w:rPr>
          <w:rStyle w:val="normaltextrun"/>
          <w:rFonts w:asciiTheme="minorBidi" w:hAnsiTheme="minorBidi" w:cstheme="minorBidi"/>
        </w:rPr>
        <w:t>) </w:t>
      </w:r>
      <w:r w:rsidRPr="00B76974">
        <w:rPr>
          <w:rStyle w:val="eop"/>
          <w:rFonts w:asciiTheme="minorBidi" w:hAnsiTheme="minorBidi" w:cstheme="minorBidi"/>
        </w:rPr>
        <w:t> </w:t>
      </w:r>
    </w:p>
    <w:p w14:paraId="0FD42315" w14:textId="1138CFEB" w:rsidR="003C51C5" w:rsidRPr="00B76974" w:rsidRDefault="006810F6" w:rsidP="003C51C5">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 xml:space="preserve">Critically explore the role of the children’s commissioner </w:t>
      </w:r>
    </w:p>
    <w:p w14:paraId="4B8D33BA" w14:textId="1F485066" w:rsidR="006810F6" w:rsidRPr="00B76974" w:rsidRDefault="00861B5E" w:rsidP="003C51C5">
      <w:pPr>
        <w:pStyle w:val="paragraph"/>
        <w:numPr>
          <w:ilvl w:val="0"/>
          <w:numId w:val="13"/>
        </w:numPr>
        <w:spacing w:before="0" w:beforeAutospacing="0" w:after="0" w:afterAutospacing="0" w:line="360" w:lineRule="auto"/>
        <w:textAlignment w:val="baseline"/>
        <w:rPr>
          <w:rFonts w:asciiTheme="minorBidi" w:hAnsiTheme="minorBidi" w:cstheme="minorBidi"/>
          <w:i/>
          <w:iCs/>
        </w:rPr>
      </w:pPr>
      <w:r w:rsidRPr="00B76974">
        <w:rPr>
          <w:rStyle w:val="eop"/>
          <w:rFonts w:asciiTheme="minorBidi" w:hAnsiTheme="minorBidi" w:cstheme="minorBidi"/>
          <w:i/>
          <w:iCs/>
        </w:rPr>
        <w:t>Critically explore a children’s commissioner report</w:t>
      </w:r>
      <w:r w:rsidR="00D6598B" w:rsidRPr="00B76974">
        <w:rPr>
          <w:rStyle w:val="eop"/>
          <w:rFonts w:asciiTheme="minorBidi" w:hAnsiTheme="minorBidi" w:cstheme="minorBidi"/>
          <w:i/>
          <w:iCs/>
        </w:rPr>
        <w:t>/publication</w:t>
      </w:r>
      <w:r w:rsidR="005A46F0">
        <w:rPr>
          <w:rStyle w:val="eop"/>
          <w:rFonts w:asciiTheme="minorBidi" w:hAnsiTheme="minorBidi" w:cstheme="minorBidi"/>
          <w:i/>
          <w:iCs/>
        </w:rPr>
        <w:t xml:space="preserve"> – why was it made, what are the chal</w:t>
      </w:r>
      <w:r w:rsidR="009C105C">
        <w:rPr>
          <w:rStyle w:val="eop"/>
          <w:rFonts w:asciiTheme="minorBidi" w:hAnsiTheme="minorBidi" w:cstheme="minorBidi"/>
          <w:i/>
          <w:iCs/>
        </w:rPr>
        <w:t>lenges in implementing the changes set out?</w:t>
      </w:r>
      <w:r w:rsidR="00D6598B" w:rsidRPr="00B76974">
        <w:rPr>
          <w:rStyle w:val="eop"/>
          <w:rFonts w:asciiTheme="minorBidi" w:hAnsiTheme="minorBidi" w:cstheme="minorBidi"/>
          <w:i/>
          <w:iCs/>
        </w:rPr>
        <w:t xml:space="preserve"> </w:t>
      </w:r>
    </w:p>
    <w:p w14:paraId="2B539F66" w14:textId="7BE1F06C" w:rsidR="006A55AD" w:rsidRPr="00B76974" w:rsidRDefault="006A55AD" w:rsidP="006A55AD">
      <w:pPr>
        <w:pStyle w:val="paragraph"/>
        <w:numPr>
          <w:ilvl w:val="0"/>
          <w:numId w:val="12"/>
        </w:numPr>
        <w:spacing w:before="0" w:beforeAutospacing="0" w:after="0" w:afterAutospacing="0" w:line="360" w:lineRule="auto"/>
        <w:textAlignment w:val="baseline"/>
        <w:rPr>
          <w:rStyle w:val="eop"/>
          <w:rFonts w:asciiTheme="minorBidi" w:hAnsiTheme="minorBidi" w:cstheme="minorBidi"/>
        </w:rPr>
      </w:pPr>
      <w:r w:rsidRPr="00B76974">
        <w:rPr>
          <w:rStyle w:val="normaltextrun"/>
          <w:rFonts w:asciiTheme="minorBidi" w:hAnsiTheme="minorBidi" w:cstheme="minorBidi"/>
        </w:rPr>
        <w:t xml:space="preserve">Choose ONE sociological aspect that challenges children’s life experiences and provide a critical evaluation of the early interventions and services that are in place to support your chosen aspect; (approx. </w:t>
      </w:r>
      <w:r w:rsidRPr="00B76974">
        <w:rPr>
          <w:rStyle w:val="normaltextrun"/>
          <w:rFonts w:asciiTheme="minorBidi" w:hAnsiTheme="minorBidi" w:cstheme="minorBidi"/>
          <w:b/>
          <w:bCs/>
        </w:rPr>
        <w:t>1000 words</w:t>
      </w:r>
      <w:r w:rsidRPr="00B76974">
        <w:rPr>
          <w:rStyle w:val="normaltextrun"/>
          <w:rFonts w:asciiTheme="minorBidi" w:hAnsiTheme="minorBidi" w:cstheme="minorBidi"/>
        </w:rPr>
        <w:t>) </w:t>
      </w:r>
      <w:r w:rsidRPr="00B76974">
        <w:rPr>
          <w:rStyle w:val="eop"/>
          <w:rFonts w:asciiTheme="minorBidi" w:hAnsiTheme="minorBidi" w:cstheme="minorBidi"/>
        </w:rPr>
        <w:t> </w:t>
      </w:r>
    </w:p>
    <w:p w14:paraId="25D1497C" w14:textId="64DE2B8F" w:rsidR="00D6598B" w:rsidRPr="00B76974" w:rsidRDefault="00786DB5" w:rsidP="00D6598B">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 xml:space="preserve">Critically explore one sociological factor </w:t>
      </w:r>
      <w:r w:rsidR="00B76974" w:rsidRPr="00B76974">
        <w:rPr>
          <w:rStyle w:val="eop"/>
          <w:rFonts w:asciiTheme="minorBidi" w:hAnsiTheme="minorBidi" w:cstheme="minorBidi"/>
          <w:i/>
          <w:iCs/>
        </w:rPr>
        <w:t>– How does it impact on a child’s life?</w:t>
      </w:r>
    </w:p>
    <w:p w14:paraId="0553F61C" w14:textId="2765A86C" w:rsidR="006A55AD" w:rsidRPr="00B76974" w:rsidRDefault="00D7008C" w:rsidP="00113802">
      <w:pPr>
        <w:pStyle w:val="paragraph"/>
        <w:numPr>
          <w:ilvl w:val="0"/>
          <w:numId w:val="13"/>
        </w:numPr>
        <w:spacing w:before="0" w:beforeAutospacing="0" w:after="0" w:afterAutospacing="0" w:line="360" w:lineRule="auto"/>
        <w:textAlignment w:val="baseline"/>
        <w:rPr>
          <w:rStyle w:val="eop"/>
          <w:rFonts w:asciiTheme="minorBidi" w:hAnsiTheme="minorBidi" w:cstheme="minorBidi"/>
          <w:i/>
          <w:iCs/>
        </w:rPr>
      </w:pPr>
      <w:r w:rsidRPr="00B76974">
        <w:rPr>
          <w:rStyle w:val="eop"/>
          <w:rFonts w:asciiTheme="minorBidi" w:hAnsiTheme="minorBidi" w:cstheme="minorBidi"/>
          <w:i/>
          <w:iCs/>
        </w:rPr>
        <w:t>Critically evaluate interventions</w:t>
      </w:r>
      <w:r w:rsidR="00113802" w:rsidRPr="00B76974">
        <w:rPr>
          <w:rStyle w:val="eop"/>
          <w:rFonts w:asciiTheme="minorBidi" w:hAnsiTheme="minorBidi" w:cstheme="minorBidi"/>
          <w:i/>
          <w:iCs/>
        </w:rPr>
        <w:t>/</w:t>
      </w:r>
      <w:r w:rsidRPr="00B76974">
        <w:rPr>
          <w:rStyle w:val="eop"/>
          <w:rFonts w:asciiTheme="minorBidi" w:hAnsiTheme="minorBidi" w:cstheme="minorBidi"/>
          <w:i/>
          <w:iCs/>
        </w:rPr>
        <w:t xml:space="preserve">services that support </w:t>
      </w:r>
      <w:r w:rsidR="00113802" w:rsidRPr="00B76974">
        <w:rPr>
          <w:rStyle w:val="eop"/>
          <w:rFonts w:asciiTheme="minorBidi" w:hAnsiTheme="minorBidi" w:cstheme="minorBidi"/>
          <w:i/>
          <w:iCs/>
        </w:rPr>
        <w:t xml:space="preserve">this </w:t>
      </w:r>
      <w:r w:rsidRPr="00B76974">
        <w:rPr>
          <w:rStyle w:val="eop"/>
          <w:rFonts w:asciiTheme="minorBidi" w:hAnsiTheme="minorBidi" w:cstheme="minorBidi"/>
          <w:i/>
          <w:iCs/>
        </w:rPr>
        <w:t xml:space="preserve">factor </w:t>
      </w:r>
      <w:r w:rsidR="00EF32FF">
        <w:rPr>
          <w:rStyle w:val="eop"/>
          <w:rFonts w:asciiTheme="minorBidi" w:hAnsiTheme="minorBidi" w:cstheme="minorBidi"/>
          <w:i/>
          <w:iCs/>
        </w:rPr>
        <w:t>– What is available, what are the issues?</w:t>
      </w:r>
    </w:p>
    <w:p w14:paraId="2A5AABC0" w14:textId="737BB37F" w:rsidR="006A55AD" w:rsidRDefault="006A55AD" w:rsidP="006A55AD">
      <w:pPr>
        <w:pStyle w:val="paragraph"/>
        <w:spacing w:before="0" w:beforeAutospacing="0" w:after="0" w:afterAutospacing="0"/>
        <w:ind w:left="720"/>
        <w:textAlignment w:val="baseline"/>
        <w:rPr>
          <w:rStyle w:val="eop"/>
          <w:rFonts w:ascii="Arial" w:hAnsi="Arial" w:cs="Arial"/>
        </w:rPr>
      </w:pPr>
    </w:p>
    <w:tbl>
      <w:tblPr>
        <w:tblW w:w="9444"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94"/>
        <w:gridCol w:w="1411"/>
        <w:gridCol w:w="1439"/>
      </w:tblGrid>
      <w:tr w:rsidR="006A55AD" w:rsidRPr="006A55AD" w14:paraId="6062270A" w14:textId="77777777" w:rsidTr="006A55AD">
        <w:trPr>
          <w:trHeight w:val="990"/>
        </w:trPr>
        <w:tc>
          <w:tcPr>
            <w:tcW w:w="6594" w:type="dxa"/>
            <w:tcBorders>
              <w:top w:val="single" w:sz="6" w:space="0" w:color="auto"/>
              <w:left w:val="single" w:sz="6" w:space="0" w:color="auto"/>
              <w:bottom w:val="nil"/>
              <w:right w:val="single" w:sz="6" w:space="0" w:color="auto"/>
            </w:tcBorders>
            <w:shd w:val="clear" w:color="auto" w:fill="BFBFBF"/>
            <w:vAlign w:val="center"/>
            <w:hideMark/>
          </w:tcPr>
          <w:p w14:paraId="5152E7C3"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b/>
                <w:bCs/>
                <w:sz w:val="28"/>
                <w:szCs w:val="28"/>
              </w:rPr>
              <w:t>Generic Assessment Criteria </w:t>
            </w: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BFBFBF"/>
            <w:hideMark/>
          </w:tcPr>
          <w:p w14:paraId="74920060" w14:textId="77777777" w:rsidR="006A55AD" w:rsidRPr="006A55AD" w:rsidRDefault="006A55AD" w:rsidP="006A55AD">
            <w:pPr>
              <w:spacing w:after="0" w:line="240" w:lineRule="auto"/>
              <w:ind w:left="30" w:right="105"/>
              <w:jc w:val="center"/>
              <w:textAlignment w:val="baseline"/>
              <w:rPr>
                <w:rFonts w:ascii="Segoe UI" w:eastAsia="Times New Roman" w:hAnsi="Segoe UI" w:cs="Segoe UI"/>
                <w:sz w:val="28"/>
                <w:szCs w:val="28"/>
              </w:rPr>
            </w:pPr>
            <w:r w:rsidRPr="006A55AD">
              <w:rPr>
                <w:rFonts w:ascii="Arial" w:eastAsia="Times New Roman" w:hAnsi="Arial" w:cs="Arial"/>
                <w:b/>
                <w:bCs/>
                <w:sz w:val="28"/>
                <w:szCs w:val="28"/>
              </w:rPr>
              <w:t>Marks available</w:t>
            </w:r>
            <w:r w:rsidRPr="006A55AD">
              <w:rPr>
                <w:rFonts w:ascii="Arial" w:eastAsia="Times New Roman" w:hAnsi="Arial" w:cs="Arial"/>
                <w:sz w:val="28"/>
                <w:szCs w:val="28"/>
              </w:rPr>
              <w:t> </w:t>
            </w:r>
          </w:p>
        </w:tc>
        <w:tc>
          <w:tcPr>
            <w:tcW w:w="143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25493B" w14:textId="77777777" w:rsidR="006A55AD" w:rsidRPr="006A55AD" w:rsidRDefault="006A55AD" w:rsidP="006A55AD">
            <w:pPr>
              <w:spacing w:after="0" w:line="240" w:lineRule="auto"/>
              <w:ind w:left="105" w:right="105"/>
              <w:jc w:val="center"/>
              <w:textAlignment w:val="baseline"/>
              <w:rPr>
                <w:rFonts w:ascii="Segoe UI" w:eastAsia="Times New Roman" w:hAnsi="Segoe UI" w:cs="Segoe UI"/>
                <w:sz w:val="28"/>
                <w:szCs w:val="28"/>
              </w:rPr>
            </w:pPr>
            <w:r w:rsidRPr="006A55AD">
              <w:rPr>
                <w:rFonts w:ascii="Arial" w:eastAsia="Times New Roman" w:hAnsi="Arial" w:cs="Arial"/>
                <w:b/>
                <w:bCs/>
                <w:sz w:val="28"/>
                <w:szCs w:val="28"/>
              </w:rPr>
              <w:t>Marks </w:t>
            </w:r>
            <w:r w:rsidRPr="006A55AD">
              <w:rPr>
                <w:rFonts w:ascii="Arial" w:eastAsia="Times New Roman" w:hAnsi="Arial" w:cs="Arial"/>
                <w:sz w:val="28"/>
                <w:szCs w:val="28"/>
              </w:rPr>
              <w:t> </w:t>
            </w:r>
          </w:p>
          <w:p w14:paraId="517714B4" w14:textId="77777777" w:rsidR="006A55AD" w:rsidRPr="006A55AD" w:rsidRDefault="006A55AD" w:rsidP="006A55AD">
            <w:pPr>
              <w:spacing w:after="0" w:line="240" w:lineRule="auto"/>
              <w:ind w:left="105" w:right="105"/>
              <w:jc w:val="center"/>
              <w:textAlignment w:val="baseline"/>
              <w:rPr>
                <w:rFonts w:ascii="Segoe UI" w:eastAsia="Times New Roman" w:hAnsi="Segoe UI" w:cs="Segoe UI"/>
                <w:sz w:val="28"/>
                <w:szCs w:val="28"/>
              </w:rPr>
            </w:pPr>
            <w:r w:rsidRPr="006A55AD">
              <w:rPr>
                <w:rFonts w:ascii="Arial" w:eastAsia="Times New Roman" w:hAnsi="Arial" w:cs="Arial"/>
                <w:b/>
                <w:bCs/>
                <w:sz w:val="28"/>
                <w:szCs w:val="28"/>
              </w:rPr>
              <w:t>awarded</w:t>
            </w:r>
            <w:r w:rsidRPr="006A55AD">
              <w:rPr>
                <w:rFonts w:ascii="Arial" w:eastAsia="Times New Roman" w:hAnsi="Arial" w:cs="Arial"/>
                <w:sz w:val="28"/>
                <w:szCs w:val="28"/>
              </w:rPr>
              <w:t> </w:t>
            </w:r>
          </w:p>
        </w:tc>
      </w:tr>
      <w:tr w:rsidR="006A55AD" w:rsidRPr="006A55AD" w14:paraId="500E5D57"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308088D2" w14:textId="77777777" w:rsidR="006A55AD" w:rsidRPr="006A55AD" w:rsidRDefault="006A55AD" w:rsidP="006A55AD">
            <w:pPr>
              <w:numPr>
                <w:ilvl w:val="0"/>
                <w:numId w:val="7"/>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Engagement with Literature Skills</w:t>
            </w:r>
            <w:r w:rsidRPr="006A55AD">
              <w:rPr>
                <w:rFonts w:ascii="Arial" w:eastAsia="Times New Roman" w:hAnsi="Arial" w:cs="Arial"/>
                <w:sz w:val="28"/>
                <w:szCs w:val="28"/>
              </w:rPr>
              <w:t> </w:t>
            </w:r>
          </w:p>
          <w:p w14:paraId="4E0DA021" w14:textId="77777777" w:rsidR="006A55AD" w:rsidRPr="006A55AD" w:rsidRDefault="006A55AD" w:rsidP="006A55AD">
            <w:pPr>
              <w:spacing w:after="0" w:line="240" w:lineRule="auto"/>
              <w:ind w:left="360"/>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7BC4E288"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4B3385B9"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/10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129DF00A"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5912B525"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521FA4CD"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Evidence of broad and appropriate research, correct referencing throughout portfolio and correctly presented reference list demonstrating extensive research; </w:t>
            </w:r>
          </w:p>
        </w:tc>
        <w:tc>
          <w:tcPr>
            <w:tcW w:w="1411" w:type="dxa"/>
            <w:tcBorders>
              <w:top w:val="single" w:sz="6" w:space="0" w:color="auto"/>
              <w:left w:val="single" w:sz="6" w:space="0" w:color="auto"/>
              <w:bottom w:val="nil"/>
              <w:right w:val="single" w:sz="6" w:space="0" w:color="auto"/>
            </w:tcBorders>
            <w:shd w:val="clear" w:color="auto" w:fill="auto"/>
            <w:hideMark/>
          </w:tcPr>
          <w:p w14:paraId="23023047"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602EB89"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6F819AAC" w14:textId="77777777" w:rsidTr="006A55AD">
        <w:trPr>
          <w:trHeight w:val="6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3DBC2622"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760FAA15"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1FCEF9F"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2D6E9BC6"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5A17B89C" w14:textId="77777777" w:rsidR="006A55AD" w:rsidRPr="006A55AD" w:rsidRDefault="006A55AD" w:rsidP="006A55AD">
            <w:pPr>
              <w:numPr>
                <w:ilvl w:val="0"/>
                <w:numId w:val="8"/>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Knowledge and Understanding Skills</w:t>
            </w:r>
            <w:r w:rsidRPr="006A55AD">
              <w:rPr>
                <w:rFonts w:ascii="Arial" w:eastAsia="Times New Roman" w:hAnsi="Arial" w:cs="Arial"/>
                <w:sz w:val="28"/>
                <w:szCs w:val="28"/>
              </w:rPr>
              <w:t> </w:t>
            </w:r>
          </w:p>
          <w:p w14:paraId="5B1229E3" w14:textId="77777777" w:rsidR="006A55AD" w:rsidRPr="006A55AD" w:rsidRDefault="006A55AD" w:rsidP="006A55AD">
            <w:pPr>
              <w:spacing w:after="0" w:line="240" w:lineRule="auto"/>
              <w:ind w:left="720"/>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62DDD4E9"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733DDA9D"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30 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26F8AF6C"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71CA01BB"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075AD718"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A critical analysis of how catalytic leadership ensures that the early years workforce is equipped to meet the complex demands of the sociological factors and issues that impact on young children’s lives. Consider the challenging nature of leading and managing early years provision in this section;  </w:t>
            </w:r>
          </w:p>
        </w:tc>
        <w:tc>
          <w:tcPr>
            <w:tcW w:w="1411" w:type="dxa"/>
            <w:tcBorders>
              <w:top w:val="single" w:sz="6" w:space="0" w:color="auto"/>
              <w:left w:val="single" w:sz="6" w:space="0" w:color="auto"/>
              <w:bottom w:val="nil"/>
              <w:right w:val="single" w:sz="6" w:space="0" w:color="auto"/>
            </w:tcBorders>
            <w:shd w:val="clear" w:color="auto" w:fill="auto"/>
            <w:hideMark/>
          </w:tcPr>
          <w:p w14:paraId="42FA773B"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DBCDF2A"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5F0210D5" w14:textId="77777777" w:rsidTr="006A55AD">
        <w:trPr>
          <w:trHeight w:val="45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6DB15AF7"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47FBB5A2"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73E417"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2F8CED77"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6D4CAA58" w14:textId="77777777" w:rsidR="006A55AD" w:rsidRPr="006A55AD" w:rsidRDefault="006A55AD" w:rsidP="006A55AD">
            <w:pPr>
              <w:numPr>
                <w:ilvl w:val="0"/>
                <w:numId w:val="9"/>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Cognitive and Intellectual Skills</w:t>
            </w:r>
            <w:r w:rsidRPr="006A55AD">
              <w:rPr>
                <w:rFonts w:ascii="Arial" w:eastAsia="Times New Roman" w:hAnsi="Arial" w:cs="Arial"/>
                <w:sz w:val="28"/>
                <w:szCs w:val="28"/>
              </w:rPr>
              <w:t> </w:t>
            </w:r>
          </w:p>
          <w:p w14:paraId="312FF28C"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1778B303"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0C783EE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30 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7C10E778"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3280B28A"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4C7EC645"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Provide a critical exploration of a report or publication by the Children’s Commissioner for Wales and how it may/has had an impact on early childhood; (approx. 1,500 words) </w:t>
            </w:r>
          </w:p>
        </w:tc>
        <w:tc>
          <w:tcPr>
            <w:tcW w:w="1411" w:type="dxa"/>
            <w:tcBorders>
              <w:top w:val="single" w:sz="6" w:space="0" w:color="auto"/>
              <w:left w:val="single" w:sz="6" w:space="0" w:color="auto"/>
              <w:bottom w:val="nil"/>
              <w:right w:val="single" w:sz="6" w:space="0" w:color="auto"/>
            </w:tcBorders>
            <w:shd w:val="clear" w:color="auto" w:fill="auto"/>
            <w:hideMark/>
          </w:tcPr>
          <w:p w14:paraId="36892F5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47E8FFA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0A3AF16"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76223C98" w14:textId="77777777" w:rsidTr="006A55AD">
        <w:trPr>
          <w:trHeight w:val="6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0E4E1FEB"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662B2E4B"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9BEEBB"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74C1C36B" w14:textId="77777777" w:rsidTr="006A55AD">
        <w:trPr>
          <w:trHeight w:val="450"/>
        </w:trPr>
        <w:tc>
          <w:tcPr>
            <w:tcW w:w="6594" w:type="dxa"/>
            <w:tcBorders>
              <w:top w:val="single" w:sz="6" w:space="0" w:color="auto"/>
              <w:left w:val="single" w:sz="6" w:space="0" w:color="auto"/>
              <w:bottom w:val="nil"/>
              <w:right w:val="single" w:sz="6" w:space="0" w:color="auto"/>
            </w:tcBorders>
            <w:shd w:val="clear" w:color="auto" w:fill="D9D9D9"/>
            <w:hideMark/>
          </w:tcPr>
          <w:p w14:paraId="1A7B8A0F" w14:textId="77777777" w:rsidR="006A55AD" w:rsidRPr="006A55AD" w:rsidRDefault="006A55AD" w:rsidP="006A55AD">
            <w:pPr>
              <w:numPr>
                <w:ilvl w:val="0"/>
                <w:numId w:val="10"/>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Practical Application Skills</w:t>
            </w:r>
            <w:r w:rsidRPr="006A55AD">
              <w:rPr>
                <w:rFonts w:ascii="Arial" w:eastAsia="Times New Roman" w:hAnsi="Arial" w:cs="Arial"/>
                <w:sz w:val="28"/>
                <w:szCs w:val="28"/>
              </w:rPr>
              <w:t> </w:t>
            </w:r>
          </w:p>
          <w:p w14:paraId="106C183A" w14:textId="77777777" w:rsidR="006A55AD" w:rsidRPr="006A55AD" w:rsidRDefault="006A55AD" w:rsidP="006A55AD">
            <w:pPr>
              <w:spacing w:after="0" w:line="240" w:lineRule="auto"/>
              <w:ind w:left="720"/>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1DEA1415"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nil"/>
              <w:right w:val="single" w:sz="6" w:space="0" w:color="auto"/>
            </w:tcBorders>
            <w:shd w:val="clear" w:color="auto" w:fill="D9D9D9"/>
            <w:hideMark/>
          </w:tcPr>
          <w:p w14:paraId="38112725"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/20 </w:t>
            </w:r>
          </w:p>
        </w:tc>
        <w:tc>
          <w:tcPr>
            <w:tcW w:w="1439" w:type="dxa"/>
            <w:tcBorders>
              <w:top w:val="single" w:sz="6" w:space="0" w:color="auto"/>
              <w:left w:val="single" w:sz="6" w:space="0" w:color="auto"/>
              <w:bottom w:val="single" w:sz="6" w:space="0" w:color="auto"/>
              <w:right w:val="single" w:sz="6" w:space="0" w:color="auto"/>
            </w:tcBorders>
            <w:shd w:val="clear" w:color="auto" w:fill="D9D9D9"/>
            <w:hideMark/>
          </w:tcPr>
          <w:p w14:paraId="05179528"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79953882" w14:textId="77777777" w:rsidTr="006A55AD">
        <w:trPr>
          <w:trHeight w:val="450"/>
        </w:trPr>
        <w:tc>
          <w:tcPr>
            <w:tcW w:w="6594" w:type="dxa"/>
            <w:vMerge w:val="restart"/>
            <w:tcBorders>
              <w:top w:val="single" w:sz="6" w:space="0" w:color="auto"/>
              <w:left w:val="single" w:sz="6" w:space="0" w:color="auto"/>
              <w:bottom w:val="nil"/>
              <w:right w:val="single" w:sz="6" w:space="0" w:color="auto"/>
            </w:tcBorders>
            <w:shd w:val="clear" w:color="auto" w:fill="auto"/>
            <w:hideMark/>
          </w:tcPr>
          <w:p w14:paraId="4872E04C"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ONE sociological aspect that challenges children’s life experiences,  providing a critical evaluation of the early interventions and services in place to support your chosen aspect; </w:t>
            </w:r>
          </w:p>
        </w:tc>
        <w:tc>
          <w:tcPr>
            <w:tcW w:w="1411" w:type="dxa"/>
            <w:tcBorders>
              <w:top w:val="single" w:sz="6" w:space="0" w:color="auto"/>
              <w:left w:val="single" w:sz="6" w:space="0" w:color="auto"/>
              <w:bottom w:val="nil"/>
              <w:right w:val="single" w:sz="6" w:space="0" w:color="auto"/>
            </w:tcBorders>
            <w:shd w:val="clear" w:color="auto" w:fill="auto"/>
            <w:hideMark/>
          </w:tcPr>
          <w:p w14:paraId="7A13AA55"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3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F7A8034"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142C5570" w14:textId="77777777" w:rsidTr="006A55AD">
        <w:trPr>
          <w:trHeight w:val="450"/>
        </w:trPr>
        <w:tc>
          <w:tcPr>
            <w:tcW w:w="6594" w:type="dxa"/>
            <w:vMerge/>
            <w:tcBorders>
              <w:top w:val="single" w:sz="6" w:space="0" w:color="auto"/>
              <w:left w:val="single" w:sz="6" w:space="0" w:color="auto"/>
              <w:bottom w:val="nil"/>
              <w:right w:val="single" w:sz="6" w:space="0" w:color="auto"/>
            </w:tcBorders>
            <w:shd w:val="clear" w:color="auto" w:fill="auto"/>
            <w:vAlign w:val="center"/>
            <w:hideMark/>
          </w:tcPr>
          <w:p w14:paraId="6CA5C976" w14:textId="77777777" w:rsidR="006A55AD" w:rsidRPr="006A55AD" w:rsidRDefault="006A55AD" w:rsidP="006A55AD">
            <w:pPr>
              <w:spacing w:after="0" w:line="240" w:lineRule="auto"/>
              <w:rPr>
                <w:rFonts w:ascii="Segoe UI" w:eastAsia="Times New Roman" w:hAnsi="Segoe UI" w:cs="Segoe UI"/>
                <w:sz w:val="28"/>
                <w:szCs w:val="28"/>
              </w:rPr>
            </w:pPr>
          </w:p>
        </w:tc>
        <w:tc>
          <w:tcPr>
            <w:tcW w:w="1411" w:type="dxa"/>
            <w:tcBorders>
              <w:top w:val="nil"/>
              <w:left w:val="single" w:sz="6" w:space="0" w:color="auto"/>
              <w:bottom w:val="single" w:sz="6" w:space="0" w:color="auto"/>
              <w:right w:val="single" w:sz="6" w:space="0" w:color="auto"/>
            </w:tcBorders>
            <w:shd w:val="clear" w:color="auto" w:fill="auto"/>
            <w:hideMark/>
          </w:tcPr>
          <w:p w14:paraId="2F2EA5FC"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BA2809A" w14:textId="77777777" w:rsidR="006A55AD" w:rsidRPr="006A55AD" w:rsidRDefault="006A55AD" w:rsidP="006A55AD">
            <w:pPr>
              <w:spacing w:after="0" w:line="240" w:lineRule="auto"/>
              <w:rPr>
                <w:rFonts w:ascii="Segoe UI" w:eastAsia="Times New Roman" w:hAnsi="Segoe UI" w:cs="Segoe UI"/>
                <w:sz w:val="28"/>
                <w:szCs w:val="28"/>
              </w:rPr>
            </w:pPr>
          </w:p>
        </w:tc>
      </w:tr>
      <w:tr w:rsidR="006A55AD" w:rsidRPr="006A55AD" w14:paraId="31721EAD" w14:textId="77777777" w:rsidTr="006A55AD">
        <w:trPr>
          <w:trHeight w:val="450"/>
        </w:trPr>
        <w:tc>
          <w:tcPr>
            <w:tcW w:w="6594" w:type="dxa"/>
            <w:tcBorders>
              <w:top w:val="single" w:sz="6" w:space="0" w:color="auto"/>
              <w:left w:val="single" w:sz="6" w:space="0" w:color="auto"/>
              <w:bottom w:val="single" w:sz="4" w:space="0" w:color="auto"/>
              <w:right w:val="single" w:sz="6" w:space="0" w:color="auto"/>
            </w:tcBorders>
            <w:shd w:val="clear" w:color="auto" w:fill="D9D9D9"/>
            <w:hideMark/>
          </w:tcPr>
          <w:p w14:paraId="03D653BA" w14:textId="77777777" w:rsidR="006A55AD" w:rsidRPr="006A55AD" w:rsidRDefault="006A55AD" w:rsidP="006A55AD">
            <w:pPr>
              <w:numPr>
                <w:ilvl w:val="0"/>
                <w:numId w:val="11"/>
              </w:numPr>
              <w:spacing w:after="0" w:line="240" w:lineRule="auto"/>
              <w:ind w:left="1080" w:firstLine="0"/>
              <w:textAlignment w:val="baseline"/>
              <w:rPr>
                <w:rFonts w:ascii="Arial" w:eastAsia="Times New Roman" w:hAnsi="Arial" w:cs="Arial"/>
                <w:sz w:val="28"/>
                <w:szCs w:val="28"/>
              </w:rPr>
            </w:pPr>
            <w:r w:rsidRPr="006A55AD">
              <w:rPr>
                <w:rFonts w:ascii="Arial" w:eastAsia="Times New Roman" w:hAnsi="Arial" w:cs="Arial"/>
                <w:b/>
                <w:bCs/>
                <w:sz w:val="28"/>
                <w:szCs w:val="28"/>
              </w:rPr>
              <w:t>Transferable Skills for Life and Professional Practice</w:t>
            </w:r>
            <w:r w:rsidRPr="006A55AD">
              <w:rPr>
                <w:rFonts w:ascii="Arial" w:eastAsia="Times New Roman" w:hAnsi="Arial" w:cs="Arial"/>
                <w:sz w:val="28"/>
                <w:szCs w:val="28"/>
              </w:rPr>
              <w:t> </w:t>
            </w:r>
          </w:p>
          <w:p w14:paraId="299996A1" w14:textId="6CC60146" w:rsidR="006A55AD" w:rsidRPr="006A55AD" w:rsidRDefault="006A55AD" w:rsidP="006A55AD">
            <w:pPr>
              <w:spacing w:after="0" w:line="240" w:lineRule="auto"/>
              <w:ind w:left="720"/>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c>
          <w:tcPr>
            <w:tcW w:w="1411" w:type="dxa"/>
            <w:tcBorders>
              <w:top w:val="single" w:sz="6" w:space="0" w:color="auto"/>
              <w:left w:val="single" w:sz="6" w:space="0" w:color="auto"/>
              <w:bottom w:val="single" w:sz="4" w:space="0" w:color="auto"/>
              <w:right w:val="single" w:sz="6" w:space="0" w:color="auto"/>
            </w:tcBorders>
            <w:shd w:val="clear" w:color="auto" w:fill="D9D9D9"/>
            <w:hideMark/>
          </w:tcPr>
          <w:p w14:paraId="043463E0"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/10 </w:t>
            </w:r>
          </w:p>
        </w:tc>
        <w:tc>
          <w:tcPr>
            <w:tcW w:w="1439" w:type="dxa"/>
            <w:tcBorders>
              <w:top w:val="single" w:sz="6" w:space="0" w:color="auto"/>
              <w:left w:val="single" w:sz="6" w:space="0" w:color="auto"/>
              <w:bottom w:val="single" w:sz="4" w:space="0" w:color="auto"/>
              <w:right w:val="single" w:sz="6" w:space="0" w:color="auto"/>
            </w:tcBorders>
            <w:shd w:val="clear" w:color="auto" w:fill="D9D9D9"/>
            <w:hideMark/>
          </w:tcPr>
          <w:p w14:paraId="68E8437E"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r w:rsidR="006A55AD" w:rsidRPr="006A55AD" w14:paraId="693A3548" w14:textId="77777777" w:rsidTr="006A55AD">
        <w:trPr>
          <w:trHeight w:val="966"/>
        </w:trPr>
        <w:tc>
          <w:tcPr>
            <w:tcW w:w="6594" w:type="dxa"/>
            <w:tcBorders>
              <w:top w:val="single" w:sz="4" w:space="0" w:color="auto"/>
              <w:left w:val="single" w:sz="4" w:space="0" w:color="auto"/>
              <w:bottom w:val="single" w:sz="4" w:space="0" w:color="auto"/>
              <w:right w:val="single" w:sz="6" w:space="0" w:color="auto"/>
            </w:tcBorders>
            <w:shd w:val="clear" w:color="auto" w:fill="auto"/>
            <w:hideMark/>
          </w:tcPr>
          <w:p w14:paraId="020FADE4" w14:textId="77777777"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28"/>
                <w:szCs w:val="28"/>
              </w:rPr>
              <w:t>Professional presentation of a written academic portfolio including the quality of presentation and written work which is coherent and correct.    </w:t>
            </w:r>
          </w:p>
        </w:tc>
        <w:tc>
          <w:tcPr>
            <w:tcW w:w="1411" w:type="dxa"/>
            <w:tcBorders>
              <w:top w:val="single" w:sz="4" w:space="0" w:color="auto"/>
              <w:left w:val="single" w:sz="6" w:space="0" w:color="auto"/>
              <w:right w:val="single" w:sz="6" w:space="0" w:color="auto"/>
            </w:tcBorders>
            <w:shd w:val="clear" w:color="auto" w:fill="auto"/>
            <w:hideMark/>
          </w:tcPr>
          <w:p w14:paraId="5572558B"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p w14:paraId="2E8EAB8B" w14:textId="1E48AA50" w:rsidR="006A55AD" w:rsidRPr="006A55AD" w:rsidRDefault="006A55AD" w:rsidP="006A55AD">
            <w:pPr>
              <w:spacing w:after="0" w:line="240" w:lineRule="auto"/>
              <w:textAlignment w:val="baseline"/>
              <w:rPr>
                <w:rFonts w:ascii="Segoe UI" w:eastAsia="Times New Roman" w:hAnsi="Segoe UI" w:cs="Segoe UI"/>
                <w:sz w:val="28"/>
                <w:szCs w:val="28"/>
              </w:rPr>
            </w:pPr>
            <w:r w:rsidRPr="006A55AD">
              <w:rPr>
                <w:rFonts w:ascii="Arial" w:eastAsia="Times New Roman" w:hAnsi="Arial" w:cs="Arial"/>
                <w:sz w:val="18"/>
                <w:szCs w:val="18"/>
              </w:rPr>
              <w:t> </w:t>
            </w:r>
          </w:p>
        </w:tc>
        <w:tc>
          <w:tcPr>
            <w:tcW w:w="1439" w:type="dxa"/>
            <w:tcBorders>
              <w:top w:val="single" w:sz="4" w:space="0" w:color="auto"/>
              <w:left w:val="single" w:sz="6" w:space="0" w:color="auto"/>
              <w:bottom w:val="single" w:sz="4" w:space="0" w:color="auto"/>
              <w:right w:val="single" w:sz="4" w:space="0" w:color="auto"/>
            </w:tcBorders>
            <w:shd w:val="clear" w:color="auto" w:fill="auto"/>
            <w:hideMark/>
          </w:tcPr>
          <w:p w14:paraId="3257B151" w14:textId="77777777" w:rsidR="006A55AD" w:rsidRPr="006A55AD" w:rsidRDefault="006A55AD" w:rsidP="006A55AD">
            <w:pPr>
              <w:spacing w:after="0" w:line="240" w:lineRule="auto"/>
              <w:jc w:val="center"/>
              <w:textAlignment w:val="baseline"/>
              <w:rPr>
                <w:rFonts w:ascii="Segoe UI" w:eastAsia="Times New Roman" w:hAnsi="Segoe UI" w:cs="Segoe UI"/>
                <w:sz w:val="28"/>
                <w:szCs w:val="28"/>
              </w:rPr>
            </w:pPr>
            <w:r w:rsidRPr="006A55AD">
              <w:rPr>
                <w:rFonts w:ascii="Arial" w:eastAsia="Times New Roman" w:hAnsi="Arial" w:cs="Arial"/>
                <w:sz w:val="28"/>
                <w:szCs w:val="28"/>
              </w:rPr>
              <w:t> </w:t>
            </w:r>
          </w:p>
        </w:tc>
      </w:tr>
    </w:tbl>
    <w:p w14:paraId="435E5D67" w14:textId="77777777" w:rsidR="006A55AD" w:rsidRDefault="006A55AD"/>
    <w:sectPr w:rsidR="006A55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7394" w14:textId="77777777" w:rsidR="00CA76FF" w:rsidRDefault="00CA76FF" w:rsidP="00B61542">
      <w:pPr>
        <w:spacing w:after="0" w:line="240" w:lineRule="auto"/>
      </w:pPr>
      <w:r>
        <w:separator/>
      </w:r>
    </w:p>
  </w:endnote>
  <w:endnote w:type="continuationSeparator" w:id="0">
    <w:p w14:paraId="43B59031" w14:textId="77777777" w:rsidR="00CA76FF" w:rsidRDefault="00CA76FF" w:rsidP="00B61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DD092" w14:textId="77777777" w:rsidR="00CA76FF" w:rsidRDefault="00CA76FF" w:rsidP="00B61542">
      <w:pPr>
        <w:spacing w:after="0" w:line="240" w:lineRule="auto"/>
      </w:pPr>
      <w:r>
        <w:separator/>
      </w:r>
    </w:p>
  </w:footnote>
  <w:footnote w:type="continuationSeparator" w:id="0">
    <w:p w14:paraId="78A46F8C" w14:textId="77777777" w:rsidR="00CA76FF" w:rsidRDefault="00CA76FF" w:rsidP="00B61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16149"/>
    <w:multiLevelType w:val="multilevel"/>
    <w:tmpl w:val="E79843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F44AD9"/>
    <w:multiLevelType w:val="multilevel"/>
    <w:tmpl w:val="7598D4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700B5D"/>
    <w:multiLevelType w:val="multilevel"/>
    <w:tmpl w:val="670EF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853983"/>
    <w:multiLevelType w:val="multilevel"/>
    <w:tmpl w:val="1A14CC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2B7E6C"/>
    <w:multiLevelType w:val="multilevel"/>
    <w:tmpl w:val="794E0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C47BBD"/>
    <w:multiLevelType w:val="multilevel"/>
    <w:tmpl w:val="CCF0B2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C46FF3"/>
    <w:multiLevelType w:val="multilevel"/>
    <w:tmpl w:val="11EC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573542"/>
    <w:multiLevelType w:val="multilevel"/>
    <w:tmpl w:val="B1A0F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EA3EA0"/>
    <w:multiLevelType w:val="multilevel"/>
    <w:tmpl w:val="96C0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9254A9"/>
    <w:multiLevelType w:val="multilevel"/>
    <w:tmpl w:val="23C6E3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434C09"/>
    <w:multiLevelType w:val="hybridMultilevel"/>
    <w:tmpl w:val="79066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DC24CE"/>
    <w:multiLevelType w:val="multilevel"/>
    <w:tmpl w:val="78642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169868">
    <w:abstractNumId w:val="8"/>
  </w:num>
  <w:num w:numId="2" w16cid:durableId="814378319">
    <w:abstractNumId w:val="7"/>
  </w:num>
  <w:num w:numId="3" w16cid:durableId="1051341224">
    <w:abstractNumId w:val="9"/>
  </w:num>
  <w:num w:numId="4" w16cid:durableId="1535920824">
    <w:abstractNumId w:val="5"/>
  </w:num>
  <w:num w:numId="5" w16cid:durableId="738133595">
    <w:abstractNumId w:val="12"/>
  </w:num>
  <w:num w:numId="6" w16cid:durableId="1863739978">
    <w:abstractNumId w:val="10"/>
  </w:num>
  <w:num w:numId="7" w16cid:durableId="1152410858">
    <w:abstractNumId w:val="2"/>
  </w:num>
  <w:num w:numId="8" w16cid:durableId="822626253">
    <w:abstractNumId w:val="1"/>
  </w:num>
  <w:num w:numId="9" w16cid:durableId="1182627052">
    <w:abstractNumId w:val="4"/>
  </w:num>
  <w:num w:numId="10" w16cid:durableId="1624773173">
    <w:abstractNumId w:val="6"/>
  </w:num>
  <w:num w:numId="11" w16cid:durableId="886645832">
    <w:abstractNumId w:val="0"/>
  </w:num>
  <w:num w:numId="12" w16cid:durableId="981620367">
    <w:abstractNumId w:val="11"/>
  </w:num>
  <w:num w:numId="13" w16cid:durableId="1857572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AD"/>
    <w:rsid w:val="00036C09"/>
    <w:rsid w:val="00106DF9"/>
    <w:rsid w:val="00113802"/>
    <w:rsid w:val="001A3A2F"/>
    <w:rsid w:val="001E3D32"/>
    <w:rsid w:val="00292220"/>
    <w:rsid w:val="003C51C5"/>
    <w:rsid w:val="003E32A7"/>
    <w:rsid w:val="004D1C7D"/>
    <w:rsid w:val="005A46F0"/>
    <w:rsid w:val="006810F6"/>
    <w:rsid w:val="006A55AD"/>
    <w:rsid w:val="00776818"/>
    <w:rsid w:val="00786DB5"/>
    <w:rsid w:val="00793DA2"/>
    <w:rsid w:val="008037E7"/>
    <w:rsid w:val="00861B5E"/>
    <w:rsid w:val="009C105C"/>
    <w:rsid w:val="00A41002"/>
    <w:rsid w:val="00AC6803"/>
    <w:rsid w:val="00B61542"/>
    <w:rsid w:val="00B76974"/>
    <w:rsid w:val="00BC6EED"/>
    <w:rsid w:val="00C31680"/>
    <w:rsid w:val="00CA76FF"/>
    <w:rsid w:val="00D6598B"/>
    <w:rsid w:val="00D7008C"/>
    <w:rsid w:val="00E102E9"/>
    <w:rsid w:val="00EF32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E2D25"/>
  <w15:chartTrackingRefBased/>
  <w15:docId w15:val="{246B9A03-2CC7-4850-AF4E-2C16DD7EF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A55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6A55AD"/>
  </w:style>
  <w:style w:type="character" w:customStyle="1" w:styleId="normaltextrun">
    <w:name w:val="normaltextrun"/>
    <w:basedOn w:val="DefaultParagraphFont"/>
    <w:rsid w:val="006A55AD"/>
  </w:style>
  <w:style w:type="paragraph" w:styleId="Header">
    <w:name w:val="header"/>
    <w:basedOn w:val="Normal"/>
    <w:link w:val="HeaderChar"/>
    <w:uiPriority w:val="99"/>
    <w:unhideWhenUsed/>
    <w:rsid w:val="00B61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542"/>
  </w:style>
  <w:style w:type="paragraph" w:styleId="Footer">
    <w:name w:val="footer"/>
    <w:basedOn w:val="Normal"/>
    <w:link w:val="FooterChar"/>
    <w:uiPriority w:val="99"/>
    <w:unhideWhenUsed/>
    <w:rsid w:val="00B61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5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3297">
      <w:bodyDiv w:val="1"/>
      <w:marLeft w:val="0"/>
      <w:marRight w:val="0"/>
      <w:marTop w:val="0"/>
      <w:marBottom w:val="0"/>
      <w:divBdr>
        <w:top w:val="none" w:sz="0" w:space="0" w:color="auto"/>
        <w:left w:val="none" w:sz="0" w:space="0" w:color="auto"/>
        <w:bottom w:val="none" w:sz="0" w:space="0" w:color="auto"/>
        <w:right w:val="none" w:sz="0" w:space="0" w:color="auto"/>
      </w:divBdr>
      <w:divsChild>
        <w:div w:id="475877335">
          <w:marLeft w:val="0"/>
          <w:marRight w:val="0"/>
          <w:marTop w:val="0"/>
          <w:marBottom w:val="0"/>
          <w:divBdr>
            <w:top w:val="none" w:sz="0" w:space="0" w:color="auto"/>
            <w:left w:val="none" w:sz="0" w:space="0" w:color="auto"/>
            <w:bottom w:val="none" w:sz="0" w:space="0" w:color="auto"/>
            <w:right w:val="none" w:sz="0" w:space="0" w:color="auto"/>
          </w:divBdr>
        </w:div>
        <w:div w:id="170074290">
          <w:marLeft w:val="0"/>
          <w:marRight w:val="0"/>
          <w:marTop w:val="0"/>
          <w:marBottom w:val="0"/>
          <w:divBdr>
            <w:top w:val="none" w:sz="0" w:space="0" w:color="auto"/>
            <w:left w:val="none" w:sz="0" w:space="0" w:color="auto"/>
            <w:bottom w:val="none" w:sz="0" w:space="0" w:color="auto"/>
            <w:right w:val="none" w:sz="0" w:space="0" w:color="auto"/>
          </w:divBdr>
        </w:div>
        <w:div w:id="1432972604">
          <w:marLeft w:val="0"/>
          <w:marRight w:val="0"/>
          <w:marTop w:val="0"/>
          <w:marBottom w:val="0"/>
          <w:divBdr>
            <w:top w:val="none" w:sz="0" w:space="0" w:color="auto"/>
            <w:left w:val="none" w:sz="0" w:space="0" w:color="auto"/>
            <w:bottom w:val="none" w:sz="0" w:space="0" w:color="auto"/>
            <w:right w:val="none" w:sz="0" w:space="0" w:color="auto"/>
          </w:divBdr>
        </w:div>
        <w:div w:id="1377505627">
          <w:marLeft w:val="0"/>
          <w:marRight w:val="0"/>
          <w:marTop w:val="0"/>
          <w:marBottom w:val="0"/>
          <w:divBdr>
            <w:top w:val="none" w:sz="0" w:space="0" w:color="auto"/>
            <w:left w:val="none" w:sz="0" w:space="0" w:color="auto"/>
            <w:bottom w:val="none" w:sz="0" w:space="0" w:color="auto"/>
            <w:right w:val="none" w:sz="0" w:space="0" w:color="auto"/>
          </w:divBdr>
        </w:div>
        <w:div w:id="394087805">
          <w:marLeft w:val="0"/>
          <w:marRight w:val="0"/>
          <w:marTop w:val="0"/>
          <w:marBottom w:val="0"/>
          <w:divBdr>
            <w:top w:val="none" w:sz="0" w:space="0" w:color="auto"/>
            <w:left w:val="none" w:sz="0" w:space="0" w:color="auto"/>
            <w:bottom w:val="none" w:sz="0" w:space="0" w:color="auto"/>
            <w:right w:val="none" w:sz="0" w:space="0" w:color="auto"/>
          </w:divBdr>
        </w:div>
        <w:div w:id="1172377244">
          <w:marLeft w:val="0"/>
          <w:marRight w:val="0"/>
          <w:marTop w:val="0"/>
          <w:marBottom w:val="0"/>
          <w:divBdr>
            <w:top w:val="none" w:sz="0" w:space="0" w:color="auto"/>
            <w:left w:val="none" w:sz="0" w:space="0" w:color="auto"/>
            <w:bottom w:val="none" w:sz="0" w:space="0" w:color="auto"/>
            <w:right w:val="none" w:sz="0" w:space="0" w:color="auto"/>
          </w:divBdr>
        </w:div>
      </w:divsChild>
    </w:div>
    <w:div w:id="990715076">
      <w:bodyDiv w:val="1"/>
      <w:marLeft w:val="0"/>
      <w:marRight w:val="0"/>
      <w:marTop w:val="0"/>
      <w:marBottom w:val="0"/>
      <w:divBdr>
        <w:top w:val="none" w:sz="0" w:space="0" w:color="auto"/>
        <w:left w:val="none" w:sz="0" w:space="0" w:color="auto"/>
        <w:bottom w:val="none" w:sz="0" w:space="0" w:color="auto"/>
        <w:right w:val="none" w:sz="0" w:space="0" w:color="auto"/>
      </w:divBdr>
      <w:divsChild>
        <w:div w:id="1025791183">
          <w:marLeft w:val="0"/>
          <w:marRight w:val="0"/>
          <w:marTop w:val="0"/>
          <w:marBottom w:val="0"/>
          <w:divBdr>
            <w:top w:val="none" w:sz="0" w:space="0" w:color="auto"/>
            <w:left w:val="none" w:sz="0" w:space="0" w:color="auto"/>
            <w:bottom w:val="none" w:sz="0" w:space="0" w:color="auto"/>
            <w:right w:val="none" w:sz="0" w:space="0" w:color="auto"/>
          </w:divBdr>
          <w:divsChild>
            <w:div w:id="1238662111">
              <w:marLeft w:val="0"/>
              <w:marRight w:val="0"/>
              <w:marTop w:val="0"/>
              <w:marBottom w:val="0"/>
              <w:divBdr>
                <w:top w:val="none" w:sz="0" w:space="0" w:color="auto"/>
                <w:left w:val="none" w:sz="0" w:space="0" w:color="auto"/>
                <w:bottom w:val="none" w:sz="0" w:space="0" w:color="auto"/>
                <w:right w:val="none" w:sz="0" w:space="0" w:color="auto"/>
              </w:divBdr>
            </w:div>
          </w:divsChild>
        </w:div>
        <w:div w:id="1788616384">
          <w:marLeft w:val="0"/>
          <w:marRight w:val="0"/>
          <w:marTop w:val="0"/>
          <w:marBottom w:val="0"/>
          <w:divBdr>
            <w:top w:val="none" w:sz="0" w:space="0" w:color="auto"/>
            <w:left w:val="none" w:sz="0" w:space="0" w:color="auto"/>
            <w:bottom w:val="none" w:sz="0" w:space="0" w:color="auto"/>
            <w:right w:val="none" w:sz="0" w:space="0" w:color="auto"/>
          </w:divBdr>
          <w:divsChild>
            <w:div w:id="713895478">
              <w:marLeft w:val="0"/>
              <w:marRight w:val="0"/>
              <w:marTop w:val="0"/>
              <w:marBottom w:val="0"/>
              <w:divBdr>
                <w:top w:val="none" w:sz="0" w:space="0" w:color="auto"/>
                <w:left w:val="none" w:sz="0" w:space="0" w:color="auto"/>
                <w:bottom w:val="none" w:sz="0" w:space="0" w:color="auto"/>
                <w:right w:val="none" w:sz="0" w:space="0" w:color="auto"/>
              </w:divBdr>
            </w:div>
          </w:divsChild>
        </w:div>
        <w:div w:id="64494999">
          <w:marLeft w:val="0"/>
          <w:marRight w:val="0"/>
          <w:marTop w:val="0"/>
          <w:marBottom w:val="0"/>
          <w:divBdr>
            <w:top w:val="none" w:sz="0" w:space="0" w:color="auto"/>
            <w:left w:val="none" w:sz="0" w:space="0" w:color="auto"/>
            <w:bottom w:val="none" w:sz="0" w:space="0" w:color="auto"/>
            <w:right w:val="none" w:sz="0" w:space="0" w:color="auto"/>
          </w:divBdr>
          <w:divsChild>
            <w:div w:id="983319119">
              <w:marLeft w:val="0"/>
              <w:marRight w:val="0"/>
              <w:marTop w:val="0"/>
              <w:marBottom w:val="0"/>
              <w:divBdr>
                <w:top w:val="none" w:sz="0" w:space="0" w:color="auto"/>
                <w:left w:val="none" w:sz="0" w:space="0" w:color="auto"/>
                <w:bottom w:val="none" w:sz="0" w:space="0" w:color="auto"/>
                <w:right w:val="none" w:sz="0" w:space="0" w:color="auto"/>
              </w:divBdr>
            </w:div>
            <w:div w:id="1938557319">
              <w:marLeft w:val="0"/>
              <w:marRight w:val="0"/>
              <w:marTop w:val="0"/>
              <w:marBottom w:val="0"/>
              <w:divBdr>
                <w:top w:val="none" w:sz="0" w:space="0" w:color="auto"/>
                <w:left w:val="none" w:sz="0" w:space="0" w:color="auto"/>
                <w:bottom w:val="none" w:sz="0" w:space="0" w:color="auto"/>
                <w:right w:val="none" w:sz="0" w:space="0" w:color="auto"/>
              </w:divBdr>
            </w:div>
          </w:divsChild>
        </w:div>
        <w:div w:id="1989086158">
          <w:marLeft w:val="0"/>
          <w:marRight w:val="0"/>
          <w:marTop w:val="0"/>
          <w:marBottom w:val="0"/>
          <w:divBdr>
            <w:top w:val="none" w:sz="0" w:space="0" w:color="auto"/>
            <w:left w:val="none" w:sz="0" w:space="0" w:color="auto"/>
            <w:bottom w:val="none" w:sz="0" w:space="0" w:color="auto"/>
            <w:right w:val="none" w:sz="0" w:space="0" w:color="auto"/>
          </w:divBdr>
          <w:divsChild>
            <w:div w:id="1176773290">
              <w:marLeft w:val="0"/>
              <w:marRight w:val="0"/>
              <w:marTop w:val="0"/>
              <w:marBottom w:val="0"/>
              <w:divBdr>
                <w:top w:val="none" w:sz="0" w:space="0" w:color="auto"/>
                <w:left w:val="none" w:sz="0" w:space="0" w:color="auto"/>
                <w:bottom w:val="none" w:sz="0" w:space="0" w:color="auto"/>
                <w:right w:val="none" w:sz="0" w:space="0" w:color="auto"/>
              </w:divBdr>
            </w:div>
            <w:div w:id="1860267309">
              <w:marLeft w:val="0"/>
              <w:marRight w:val="0"/>
              <w:marTop w:val="0"/>
              <w:marBottom w:val="0"/>
              <w:divBdr>
                <w:top w:val="none" w:sz="0" w:space="0" w:color="auto"/>
                <w:left w:val="none" w:sz="0" w:space="0" w:color="auto"/>
                <w:bottom w:val="none" w:sz="0" w:space="0" w:color="auto"/>
                <w:right w:val="none" w:sz="0" w:space="0" w:color="auto"/>
              </w:divBdr>
            </w:div>
            <w:div w:id="275601477">
              <w:marLeft w:val="0"/>
              <w:marRight w:val="0"/>
              <w:marTop w:val="0"/>
              <w:marBottom w:val="0"/>
              <w:divBdr>
                <w:top w:val="none" w:sz="0" w:space="0" w:color="auto"/>
                <w:left w:val="none" w:sz="0" w:space="0" w:color="auto"/>
                <w:bottom w:val="none" w:sz="0" w:space="0" w:color="auto"/>
                <w:right w:val="none" w:sz="0" w:space="0" w:color="auto"/>
              </w:divBdr>
            </w:div>
          </w:divsChild>
        </w:div>
        <w:div w:id="840243572">
          <w:marLeft w:val="0"/>
          <w:marRight w:val="0"/>
          <w:marTop w:val="0"/>
          <w:marBottom w:val="0"/>
          <w:divBdr>
            <w:top w:val="none" w:sz="0" w:space="0" w:color="auto"/>
            <w:left w:val="none" w:sz="0" w:space="0" w:color="auto"/>
            <w:bottom w:val="none" w:sz="0" w:space="0" w:color="auto"/>
            <w:right w:val="none" w:sz="0" w:space="0" w:color="auto"/>
          </w:divBdr>
          <w:divsChild>
            <w:div w:id="1569224196">
              <w:marLeft w:val="0"/>
              <w:marRight w:val="0"/>
              <w:marTop w:val="0"/>
              <w:marBottom w:val="0"/>
              <w:divBdr>
                <w:top w:val="none" w:sz="0" w:space="0" w:color="auto"/>
                <w:left w:val="none" w:sz="0" w:space="0" w:color="auto"/>
                <w:bottom w:val="none" w:sz="0" w:space="0" w:color="auto"/>
                <w:right w:val="none" w:sz="0" w:space="0" w:color="auto"/>
              </w:divBdr>
            </w:div>
          </w:divsChild>
        </w:div>
        <w:div w:id="558979093">
          <w:marLeft w:val="0"/>
          <w:marRight w:val="0"/>
          <w:marTop w:val="0"/>
          <w:marBottom w:val="0"/>
          <w:divBdr>
            <w:top w:val="none" w:sz="0" w:space="0" w:color="auto"/>
            <w:left w:val="none" w:sz="0" w:space="0" w:color="auto"/>
            <w:bottom w:val="none" w:sz="0" w:space="0" w:color="auto"/>
            <w:right w:val="none" w:sz="0" w:space="0" w:color="auto"/>
          </w:divBdr>
          <w:divsChild>
            <w:div w:id="23755068">
              <w:marLeft w:val="0"/>
              <w:marRight w:val="0"/>
              <w:marTop w:val="0"/>
              <w:marBottom w:val="0"/>
              <w:divBdr>
                <w:top w:val="none" w:sz="0" w:space="0" w:color="auto"/>
                <w:left w:val="none" w:sz="0" w:space="0" w:color="auto"/>
                <w:bottom w:val="none" w:sz="0" w:space="0" w:color="auto"/>
                <w:right w:val="none" w:sz="0" w:space="0" w:color="auto"/>
              </w:divBdr>
            </w:div>
          </w:divsChild>
        </w:div>
        <w:div w:id="1823236139">
          <w:marLeft w:val="0"/>
          <w:marRight w:val="0"/>
          <w:marTop w:val="0"/>
          <w:marBottom w:val="0"/>
          <w:divBdr>
            <w:top w:val="none" w:sz="0" w:space="0" w:color="auto"/>
            <w:left w:val="none" w:sz="0" w:space="0" w:color="auto"/>
            <w:bottom w:val="none" w:sz="0" w:space="0" w:color="auto"/>
            <w:right w:val="none" w:sz="0" w:space="0" w:color="auto"/>
          </w:divBdr>
          <w:divsChild>
            <w:div w:id="877087982">
              <w:marLeft w:val="0"/>
              <w:marRight w:val="0"/>
              <w:marTop w:val="0"/>
              <w:marBottom w:val="0"/>
              <w:divBdr>
                <w:top w:val="none" w:sz="0" w:space="0" w:color="auto"/>
                <w:left w:val="none" w:sz="0" w:space="0" w:color="auto"/>
                <w:bottom w:val="none" w:sz="0" w:space="0" w:color="auto"/>
                <w:right w:val="none" w:sz="0" w:space="0" w:color="auto"/>
              </w:divBdr>
            </w:div>
          </w:divsChild>
        </w:div>
        <w:div w:id="638070847">
          <w:marLeft w:val="0"/>
          <w:marRight w:val="0"/>
          <w:marTop w:val="0"/>
          <w:marBottom w:val="0"/>
          <w:divBdr>
            <w:top w:val="none" w:sz="0" w:space="0" w:color="auto"/>
            <w:left w:val="none" w:sz="0" w:space="0" w:color="auto"/>
            <w:bottom w:val="none" w:sz="0" w:space="0" w:color="auto"/>
            <w:right w:val="none" w:sz="0" w:space="0" w:color="auto"/>
          </w:divBdr>
          <w:divsChild>
            <w:div w:id="43413533">
              <w:marLeft w:val="0"/>
              <w:marRight w:val="0"/>
              <w:marTop w:val="0"/>
              <w:marBottom w:val="0"/>
              <w:divBdr>
                <w:top w:val="none" w:sz="0" w:space="0" w:color="auto"/>
                <w:left w:val="none" w:sz="0" w:space="0" w:color="auto"/>
                <w:bottom w:val="none" w:sz="0" w:space="0" w:color="auto"/>
                <w:right w:val="none" w:sz="0" w:space="0" w:color="auto"/>
              </w:divBdr>
            </w:div>
          </w:divsChild>
        </w:div>
        <w:div w:id="1073088690">
          <w:marLeft w:val="0"/>
          <w:marRight w:val="0"/>
          <w:marTop w:val="0"/>
          <w:marBottom w:val="0"/>
          <w:divBdr>
            <w:top w:val="none" w:sz="0" w:space="0" w:color="auto"/>
            <w:left w:val="none" w:sz="0" w:space="0" w:color="auto"/>
            <w:bottom w:val="none" w:sz="0" w:space="0" w:color="auto"/>
            <w:right w:val="none" w:sz="0" w:space="0" w:color="auto"/>
          </w:divBdr>
          <w:divsChild>
            <w:div w:id="1961380520">
              <w:marLeft w:val="0"/>
              <w:marRight w:val="0"/>
              <w:marTop w:val="0"/>
              <w:marBottom w:val="0"/>
              <w:divBdr>
                <w:top w:val="none" w:sz="0" w:space="0" w:color="auto"/>
                <w:left w:val="none" w:sz="0" w:space="0" w:color="auto"/>
                <w:bottom w:val="none" w:sz="0" w:space="0" w:color="auto"/>
                <w:right w:val="none" w:sz="0" w:space="0" w:color="auto"/>
              </w:divBdr>
            </w:div>
          </w:divsChild>
        </w:div>
        <w:div w:id="1989819204">
          <w:marLeft w:val="0"/>
          <w:marRight w:val="0"/>
          <w:marTop w:val="0"/>
          <w:marBottom w:val="0"/>
          <w:divBdr>
            <w:top w:val="none" w:sz="0" w:space="0" w:color="auto"/>
            <w:left w:val="none" w:sz="0" w:space="0" w:color="auto"/>
            <w:bottom w:val="none" w:sz="0" w:space="0" w:color="auto"/>
            <w:right w:val="none" w:sz="0" w:space="0" w:color="auto"/>
          </w:divBdr>
          <w:divsChild>
            <w:div w:id="334649396">
              <w:marLeft w:val="0"/>
              <w:marRight w:val="0"/>
              <w:marTop w:val="0"/>
              <w:marBottom w:val="0"/>
              <w:divBdr>
                <w:top w:val="none" w:sz="0" w:space="0" w:color="auto"/>
                <w:left w:val="none" w:sz="0" w:space="0" w:color="auto"/>
                <w:bottom w:val="none" w:sz="0" w:space="0" w:color="auto"/>
                <w:right w:val="none" w:sz="0" w:space="0" w:color="auto"/>
              </w:divBdr>
            </w:div>
          </w:divsChild>
        </w:div>
        <w:div w:id="916865765">
          <w:marLeft w:val="0"/>
          <w:marRight w:val="0"/>
          <w:marTop w:val="0"/>
          <w:marBottom w:val="0"/>
          <w:divBdr>
            <w:top w:val="none" w:sz="0" w:space="0" w:color="auto"/>
            <w:left w:val="none" w:sz="0" w:space="0" w:color="auto"/>
            <w:bottom w:val="none" w:sz="0" w:space="0" w:color="auto"/>
            <w:right w:val="none" w:sz="0" w:space="0" w:color="auto"/>
          </w:divBdr>
          <w:divsChild>
            <w:div w:id="1381511166">
              <w:marLeft w:val="0"/>
              <w:marRight w:val="0"/>
              <w:marTop w:val="0"/>
              <w:marBottom w:val="0"/>
              <w:divBdr>
                <w:top w:val="none" w:sz="0" w:space="0" w:color="auto"/>
                <w:left w:val="none" w:sz="0" w:space="0" w:color="auto"/>
                <w:bottom w:val="none" w:sz="0" w:space="0" w:color="auto"/>
                <w:right w:val="none" w:sz="0" w:space="0" w:color="auto"/>
              </w:divBdr>
            </w:div>
            <w:div w:id="653223593">
              <w:marLeft w:val="0"/>
              <w:marRight w:val="0"/>
              <w:marTop w:val="0"/>
              <w:marBottom w:val="0"/>
              <w:divBdr>
                <w:top w:val="none" w:sz="0" w:space="0" w:color="auto"/>
                <w:left w:val="none" w:sz="0" w:space="0" w:color="auto"/>
                <w:bottom w:val="none" w:sz="0" w:space="0" w:color="auto"/>
                <w:right w:val="none" w:sz="0" w:space="0" w:color="auto"/>
              </w:divBdr>
            </w:div>
            <w:div w:id="2076777752">
              <w:marLeft w:val="0"/>
              <w:marRight w:val="0"/>
              <w:marTop w:val="0"/>
              <w:marBottom w:val="0"/>
              <w:divBdr>
                <w:top w:val="none" w:sz="0" w:space="0" w:color="auto"/>
                <w:left w:val="none" w:sz="0" w:space="0" w:color="auto"/>
                <w:bottom w:val="none" w:sz="0" w:space="0" w:color="auto"/>
                <w:right w:val="none" w:sz="0" w:space="0" w:color="auto"/>
              </w:divBdr>
            </w:div>
          </w:divsChild>
        </w:div>
        <w:div w:id="743458405">
          <w:marLeft w:val="0"/>
          <w:marRight w:val="0"/>
          <w:marTop w:val="0"/>
          <w:marBottom w:val="0"/>
          <w:divBdr>
            <w:top w:val="none" w:sz="0" w:space="0" w:color="auto"/>
            <w:left w:val="none" w:sz="0" w:space="0" w:color="auto"/>
            <w:bottom w:val="none" w:sz="0" w:space="0" w:color="auto"/>
            <w:right w:val="none" w:sz="0" w:space="0" w:color="auto"/>
          </w:divBdr>
          <w:divsChild>
            <w:div w:id="1637182950">
              <w:marLeft w:val="0"/>
              <w:marRight w:val="0"/>
              <w:marTop w:val="0"/>
              <w:marBottom w:val="0"/>
              <w:divBdr>
                <w:top w:val="none" w:sz="0" w:space="0" w:color="auto"/>
                <w:left w:val="none" w:sz="0" w:space="0" w:color="auto"/>
                <w:bottom w:val="none" w:sz="0" w:space="0" w:color="auto"/>
                <w:right w:val="none" w:sz="0" w:space="0" w:color="auto"/>
              </w:divBdr>
            </w:div>
          </w:divsChild>
        </w:div>
        <w:div w:id="229924002">
          <w:marLeft w:val="0"/>
          <w:marRight w:val="0"/>
          <w:marTop w:val="0"/>
          <w:marBottom w:val="0"/>
          <w:divBdr>
            <w:top w:val="none" w:sz="0" w:space="0" w:color="auto"/>
            <w:left w:val="none" w:sz="0" w:space="0" w:color="auto"/>
            <w:bottom w:val="none" w:sz="0" w:space="0" w:color="auto"/>
            <w:right w:val="none" w:sz="0" w:space="0" w:color="auto"/>
          </w:divBdr>
          <w:divsChild>
            <w:div w:id="698941767">
              <w:marLeft w:val="0"/>
              <w:marRight w:val="0"/>
              <w:marTop w:val="0"/>
              <w:marBottom w:val="0"/>
              <w:divBdr>
                <w:top w:val="none" w:sz="0" w:space="0" w:color="auto"/>
                <w:left w:val="none" w:sz="0" w:space="0" w:color="auto"/>
                <w:bottom w:val="none" w:sz="0" w:space="0" w:color="auto"/>
                <w:right w:val="none" w:sz="0" w:space="0" w:color="auto"/>
              </w:divBdr>
            </w:div>
          </w:divsChild>
        </w:div>
        <w:div w:id="1520584558">
          <w:marLeft w:val="0"/>
          <w:marRight w:val="0"/>
          <w:marTop w:val="0"/>
          <w:marBottom w:val="0"/>
          <w:divBdr>
            <w:top w:val="none" w:sz="0" w:space="0" w:color="auto"/>
            <w:left w:val="none" w:sz="0" w:space="0" w:color="auto"/>
            <w:bottom w:val="none" w:sz="0" w:space="0" w:color="auto"/>
            <w:right w:val="none" w:sz="0" w:space="0" w:color="auto"/>
          </w:divBdr>
          <w:divsChild>
            <w:div w:id="1247349229">
              <w:marLeft w:val="0"/>
              <w:marRight w:val="0"/>
              <w:marTop w:val="0"/>
              <w:marBottom w:val="0"/>
              <w:divBdr>
                <w:top w:val="none" w:sz="0" w:space="0" w:color="auto"/>
                <w:left w:val="none" w:sz="0" w:space="0" w:color="auto"/>
                <w:bottom w:val="none" w:sz="0" w:space="0" w:color="auto"/>
                <w:right w:val="none" w:sz="0" w:space="0" w:color="auto"/>
              </w:divBdr>
            </w:div>
          </w:divsChild>
        </w:div>
        <w:div w:id="577325134">
          <w:marLeft w:val="0"/>
          <w:marRight w:val="0"/>
          <w:marTop w:val="0"/>
          <w:marBottom w:val="0"/>
          <w:divBdr>
            <w:top w:val="none" w:sz="0" w:space="0" w:color="auto"/>
            <w:left w:val="none" w:sz="0" w:space="0" w:color="auto"/>
            <w:bottom w:val="none" w:sz="0" w:space="0" w:color="auto"/>
            <w:right w:val="none" w:sz="0" w:space="0" w:color="auto"/>
          </w:divBdr>
          <w:divsChild>
            <w:div w:id="1849713925">
              <w:marLeft w:val="0"/>
              <w:marRight w:val="0"/>
              <w:marTop w:val="0"/>
              <w:marBottom w:val="0"/>
              <w:divBdr>
                <w:top w:val="none" w:sz="0" w:space="0" w:color="auto"/>
                <w:left w:val="none" w:sz="0" w:space="0" w:color="auto"/>
                <w:bottom w:val="none" w:sz="0" w:space="0" w:color="auto"/>
                <w:right w:val="none" w:sz="0" w:space="0" w:color="auto"/>
              </w:divBdr>
            </w:div>
          </w:divsChild>
        </w:div>
        <w:div w:id="217323533">
          <w:marLeft w:val="0"/>
          <w:marRight w:val="0"/>
          <w:marTop w:val="0"/>
          <w:marBottom w:val="0"/>
          <w:divBdr>
            <w:top w:val="none" w:sz="0" w:space="0" w:color="auto"/>
            <w:left w:val="none" w:sz="0" w:space="0" w:color="auto"/>
            <w:bottom w:val="none" w:sz="0" w:space="0" w:color="auto"/>
            <w:right w:val="none" w:sz="0" w:space="0" w:color="auto"/>
          </w:divBdr>
          <w:divsChild>
            <w:div w:id="1841967878">
              <w:marLeft w:val="0"/>
              <w:marRight w:val="0"/>
              <w:marTop w:val="0"/>
              <w:marBottom w:val="0"/>
              <w:divBdr>
                <w:top w:val="none" w:sz="0" w:space="0" w:color="auto"/>
                <w:left w:val="none" w:sz="0" w:space="0" w:color="auto"/>
                <w:bottom w:val="none" w:sz="0" w:space="0" w:color="auto"/>
                <w:right w:val="none" w:sz="0" w:space="0" w:color="auto"/>
              </w:divBdr>
            </w:div>
          </w:divsChild>
        </w:div>
        <w:div w:id="2061056810">
          <w:marLeft w:val="0"/>
          <w:marRight w:val="0"/>
          <w:marTop w:val="0"/>
          <w:marBottom w:val="0"/>
          <w:divBdr>
            <w:top w:val="none" w:sz="0" w:space="0" w:color="auto"/>
            <w:left w:val="none" w:sz="0" w:space="0" w:color="auto"/>
            <w:bottom w:val="none" w:sz="0" w:space="0" w:color="auto"/>
            <w:right w:val="none" w:sz="0" w:space="0" w:color="auto"/>
          </w:divBdr>
          <w:divsChild>
            <w:div w:id="944384907">
              <w:marLeft w:val="0"/>
              <w:marRight w:val="0"/>
              <w:marTop w:val="0"/>
              <w:marBottom w:val="0"/>
              <w:divBdr>
                <w:top w:val="none" w:sz="0" w:space="0" w:color="auto"/>
                <w:left w:val="none" w:sz="0" w:space="0" w:color="auto"/>
                <w:bottom w:val="none" w:sz="0" w:space="0" w:color="auto"/>
                <w:right w:val="none" w:sz="0" w:space="0" w:color="auto"/>
              </w:divBdr>
            </w:div>
          </w:divsChild>
        </w:div>
        <w:div w:id="1393694407">
          <w:marLeft w:val="0"/>
          <w:marRight w:val="0"/>
          <w:marTop w:val="0"/>
          <w:marBottom w:val="0"/>
          <w:divBdr>
            <w:top w:val="none" w:sz="0" w:space="0" w:color="auto"/>
            <w:left w:val="none" w:sz="0" w:space="0" w:color="auto"/>
            <w:bottom w:val="none" w:sz="0" w:space="0" w:color="auto"/>
            <w:right w:val="none" w:sz="0" w:space="0" w:color="auto"/>
          </w:divBdr>
          <w:divsChild>
            <w:div w:id="1195653257">
              <w:marLeft w:val="0"/>
              <w:marRight w:val="0"/>
              <w:marTop w:val="0"/>
              <w:marBottom w:val="0"/>
              <w:divBdr>
                <w:top w:val="none" w:sz="0" w:space="0" w:color="auto"/>
                <w:left w:val="none" w:sz="0" w:space="0" w:color="auto"/>
                <w:bottom w:val="none" w:sz="0" w:space="0" w:color="auto"/>
                <w:right w:val="none" w:sz="0" w:space="0" w:color="auto"/>
              </w:divBdr>
            </w:div>
            <w:div w:id="2108885488">
              <w:marLeft w:val="0"/>
              <w:marRight w:val="0"/>
              <w:marTop w:val="0"/>
              <w:marBottom w:val="0"/>
              <w:divBdr>
                <w:top w:val="none" w:sz="0" w:space="0" w:color="auto"/>
                <w:left w:val="none" w:sz="0" w:space="0" w:color="auto"/>
                <w:bottom w:val="none" w:sz="0" w:space="0" w:color="auto"/>
                <w:right w:val="none" w:sz="0" w:space="0" w:color="auto"/>
              </w:divBdr>
            </w:div>
            <w:div w:id="910888629">
              <w:marLeft w:val="0"/>
              <w:marRight w:val="0"/>
              <w:marTop w:val="0"/>
              <w:marBottom w:val="0"/>
              <w:divBdr>
                <w:top w:val="none" w:sz="0" w:space="0" w:color="auto"/>
                <w:left w:val="none" w:sz="0" w:space="0" w:color="auto"/>
                <w:bottom w:val="none" w:sz="0" w:space="0" w:color="auto"/>
                <w:right w:val="none" w:sz="0" w:space="0" w:color="auto"/>
              </w:divBdr>
            </w:div>
          </w:divsChild>
        </w:div>
        <w:div w:id="201331889">
          <w:marLeft w:val="0"/>
          <w:marRight w:val="0"/>
          <w:marTop w:val="0"/>
          <w:marBottom w:val="0"/>
          <w:divBdr>
            <w:top w:val="none" w:sz="0" w:space="0" w:color="auto"/>
            <w:left w:val="none" w:sz="0" w:space="0" w:color="auto"/>
            <w:bottom w:val="none" w:sz="0" w:space="0" w:color="auto"/>
            <w:right w:val="none" w:sz="0" w:space="0" w:color="auto"/>
          </w:divBdr>
          <w:divsChild>
            <w:div w:id="1316641525">
              <w:marLeft w:val="0"/>
              <w:marRight w:val="0"/>
              <w:marTop w:val="0"/>
              <w:marBottom w:val="0"/>
              <w:divBdr>
                <w:top w:val="none" w:sz="0" w:space="0" w:color="auto"/>
                <w:left w:val="none" w:sz="0" w:space="0" w:color="auto"/>
                <w:bottom w:val="none" w:sz="0" w:space="0" w:color="auto"/>
                <w:right w:val="none" w:sz="0" w:space="0" w:color="auto"/>
              </w:divBdr>
            </w:div>
          </w:divsChild>
        </w:div>
        <w:div w:id="96409981">
          <w:marLeft w:val="0"/>
          <w:marRight w:val="0"/>
          <w:marTop w:val="0"/>
          <w:marBottom w:val="0"/>
          <w:divBdr>
            <w:top w:val="none" w:sz="0" w:space="0" w:color="auto"/>
            <w:left w:val="none" w:sz="0" w:space="0" w:color="auto"/>
            <w:bottom w:val="none" w:sz="0" w:space="0" w:color="auto"/>
            <w:right w:val="none" w:sz="0" w:space="0" w:color="auto"/>
          </w:divBdr>
          <w:divsChild>
            <w:div w:id="1285192422">
              <w:marLeft w:val="0"/>
              <w:marRight w:val="0"/>
              <w:marTop w:val="0"/>
              <w:marBottom w:val="0"/>
              <w:divBdr>
                <w:top w:val="none" w:sz="0" w:space="0" w:color="auto"/>
                <w:left w:val="none" w:sz="0" w:space="0" w:color="auto"/>
                <w:bottom w:val="none" w:sz="0" w:space="0" w:color="auto"/>
                <w:right w:val="none" w:sz="0" w:space="0" w:color="auto"/>
              </w:divBdr>
            </w:div>
          </w:divsChild>
        </w:div>
        <w:div w:id="1558008313">
          <w:marLeft w:val="0"/>
          <w:marRight w:val="0"/>
          <w:marTop w:val="0"/>
          <w:marBottom w:val="0"/>
          <w:divBdr>
            <w:top w:val="none" w:sz="0" w:space="0" w:color="auto"/>
            <w:left w:val="none" w:sz="0" w:space="0" w:color="auto"/>
            <w:bottom w:val="none" w:sz="0" w:space="0" w:color="auto"/>
            <w:right w:val="none" w:sz="0" w:space="0" w:color="auto"/>
          </w:divBdr>
          <w:divsChild>
            <w:div w:id="1729956563">
              <w:marLeft w:val="0"/>
              <w:marRight w:val="0"/>
              <w:marTop w:val="0"/>
              <w:marBottom w:val="0"/>
              <w:divBdr>
                <w:top w:val="none" w:sz="0" w:space="0" w:color="auto"/>
                <w:left w:val="none" w:sz="0" w:space="0" w:color="auto"/>
                <w:bottom w:val="none" w:sz="0" w:space="0" w:color="auto"/>
                <w:right w:val="none" w:sz="0" w:space="0" w:color="auto"/>
              </w:divBdr>
            </w:div>
          </w:divsChild>
        </w:div>
        <w:div w:id="1839344586">
          <w:marLeft w:val="0"/>
          <w:marRight w:val="0"/>
          <w:marTop w:val="0"/>
          <w:marBottom w:val="0"/>
          <w:divBdr>
            <w:top w:val="none" w:sz="0" w:space="0" w:color="auto"/>
            <w:left w:val="none" w:sz="0" w:space="0" w:color="auto"/>
            <w:bottom w:val="none" w:sz="0" w:space="0" w:color="auto"/>
            <w:right w:val="none" w:sz="0" w:space="0" w:color="auto"/>
          </w:divBdr>
          <w:divsChild>
            <w:div w:id="1555038938">
              <w:marLeft w:val="0"/>
              <w:marRight w:val="0"/>
              <w:marTop w:val="0"/>
              <w:marBottom w:val="0"/>
              <w:divBdr>
                <w:top w:val="none" w:sz="0" w:space="0" w:color="auto"/>
                <w:left w:val="none" w:sz="0" w:space="0" w:color="auto"/>
                <w:bottom w:val="none" w:sz="0" w:space="0" w:color="auto"/>
                <w:right w:val="none" w:sz="0" w:space="0" w:color="auto"/>
              </w:divBdr>
            </w:div>
            <w:div w:id="1777865722">
              <w:marLeft w:val="0"/>
              <w:marRight w:val="0"/>
              <w:marTop w:val="0"/>
              <w:marBottom w:val="0"/>
              <w:divBdr>
                <w:top w:val="none" w:sz="0" w:space="0" w:color="auto"/>
                <w:left w:val="none" w:sz="0" w:space="0" w:color="auto"/>
                <w:bottom w:val="none" w:sz="0" w:space="0" w:color="auto"/>
                <w:right w:val="none" w:sz="0" w:space="0" w:color="auto"/>
              </w:divBdr>
            </w:div>
          </w:divsChild>
        </w:div>
        <w:div w:id="557517804">
          <w:marLeft w:val="0"/>
          <w:marRight w:val="0"/>
          <w:marTop w:val="0"/>
          <w:marBottom w:val="0"/>
          <w:divBdr>
            <w:top w:val="none" w:sz="0" w:space="0" w:color="auto"/>
            <w:left w:val="none" w:sz="0" w:space="0" w:color="auto"/>
            <w:bottom w:val="none" w:sz="0" w:space="0" w:color="auto"/>
            <w:right w:val="none" w:sz="0" w:space="0" w:color="auto"/>
          </w:divBdr>
          <w:divsChild>
            <w:div w:id="56126179">
              <w:marLeft w:val="0"/>
              <w:marRight w:val="0"/>
              <w:marTop w:val="0"/>
              <w:marBottom w:val="0"/>
              <w:divBdr>
                <w:top w:val="none" w:sz="0" w:space="0" w:color="auto"/>
                <w:left w:val="none" w:sz="0" w:space="0" w:color="auto"/>
                <w:bottom w:val="none" w:sz="0" w:space="0" w:color="auto"/>
                <w:right w:val="none" w:sz="0" w:space="0" w:color="auto"/>
              </w:divBdr>
            </w:div>
          </w:divsChild>
        </w:div>
        <w:div w:id="1751541655">
          <w:marLeft w:val="0"/>
          <w:marRight w:val="0"/>
          <w:marTop w:val="0"/>
          <w:marBottom w:val="0"/>
          <w:divBdr>
            <w:top w:val="none" w:sz="0" w:space="0" w:color="auto"/>
            <w:left w:val="none" w:sz="0" w:space="0" w:color="auto"/>
            <w:bottom w:val="none" w:sz="0" w:space="0" w:color="auto"/>
            <w:right w:val="none" w:sz="0" w:space="0" w:color="auto"/>
          </w:divBdr>
          <w:divsChild>
            <w:div w:id="1740244435">
              <w:marLeft w:val="0"/>
              <w:marRight w:val="0"/>
              <w:marTop w:val="0"/>
              <w:marBottom w:val="0"/>
              <w:divBdr>
                <w:top w:val="none" w:sz="0" w:space="0" w:color="auto"/>
                <w:left w:val="none" w:sz="0" w:space="0" w:color="auto"/>
                <w:bottom w:val="none" w:sz="0" w:space="0" w:color="auto"/>
                <w:right w:val="none" w:sz="0" w:space="0" w:color="auto"/>
              </w:divBdr>
            </w:div>
          </w:divsChild>
        </w:div>
        <w:div w:id="721632497">
          <w:marLeft w:val="0"/>
          <w:marRight w:val="0"/>
          <w:marTop w:val="0"/>
          <w:marBottom w:val="0"/>
          <w:divBdr>
            <w:top w:val="none" w:sz="0" w:space="0" w:color="auto"/>
            <w:left w:val="none" w:sz="0" w:space="0" w:color="auto"/>
            <w:bottom w:val="none" w:sz="0" w:space="0" w:color="auto"/>
            <w:right w:val="none" w:sz="0" w:space="0" w:color="auto"/>
          </w:divBdr>
          <w:divsChild>
            <w:div w:id="1828669997">
              <w:marLeft w:val="0"/>
              <w:marRight w:val="0"/>
              <w:marTop w:val="0"/>
              <w:marBottom w:val="0"/>
              <w:divBdr>
                <w:top w:val="none" w:sz="0" w:space="0" w:color="auto"/>
                <w:left w:val="none" w:sz="0" w:space="0" w:color="auto"/>
                <w:bottom w:val="none" w:sz="0" w:space="0" w:color="auto"/>
                <w:right w:val="none" w:sz="0" w:space="0" w:color="auto"/>
              </w:divBdr>
            </w:div>
            <w:div w:id="737167876">
              <w:marLeft w:val="0"/>
              <w:marRight w:val="0"/>
              <w:marTop w:val="0"/>
              <w:marBottom w:val="0"/>
              <w:divBdr>
                <w:top w:val="none" w:sz="0" w:space="0" w:color="auto"/>
                <w:left w:val="none" w:sz="0" w:space="0" w:color="auto"/>
                <w:bottom w:val="none" w:sz="0" w:space="0" w:color="auto"/>
                <w:right w:val="none" w:sz="0" w:space="0" w:color="auto"/>
              </w:divBdr>
            </w:div>
            <w:div w:id="691301832">
              <w:marLeft w:val="0"/>
              <w:marRight w:val="0"/>
              <w:marTop w:val="0"/>
              <w:marBottom w:val="0"/>
              <w:divBdr>
                <w:top w:val="none" w:sz="0" w:space="0" w:color="auto"/>
                <w:left w:val="none" w:sz="0" w:space="0" w:color="auto"/>
                <w:bottom w:val="none" w:sz="0" w:space="0" w:color="auto"/>
                <w:right w:val="none" w:sz="0" w:space="0" w:color="auto"/>
              </w:divBdr>
            </w:div>
          </w:divsChild>
        </w:div>
        <w:div w:id="1873952091">
          <w:marLeft w:val="0"/>
          <w:marRight w:val="0"/>
          <w:marTop w:val="0"/>
          <w:marBottom w:val="0"/>
          <w:divBdr>
            <w:top w:val="none" w:sz="0" w:space="0" w:color="auto"/>
            <w:left w:val="none" w:sz="0" w:space="0" w:color="auto"/>
            <w:bottom w:val="none" w:sz="0" w:space="0" w:color="auto"/>
            <w:right w:val="none" w:sz="0" w:space="0" w:color="auto"/>
          </w:divBdr>
          <w:divsChild>
            <w:div w:id="67074930">
              <w:marLeft w:val="0"/>
              <w:marRight w:val="0"/>
              <w:marTop w:val="0"/>
              <w:marBottom w:val="0"/>
              <w:divBdr>
                <w:top w:val="none" w:sz="0" w:space="0" w:color="auto"/>
                <w:left w:val="none" w:sz="0" w:space="0" w:color="auto"/>
                <w:bottom w:val="none" w:sz="0" w:space="0" w:color="auto"/>
                <w:right w:val="none" w:sz="0" w:space="0" w:color="auto"/>
              </w:divBdr>
            </w:div>
          </w:divsChild>
        </w:div>
        <w:div w:id="921059864">
          <w:marLeft w:val="0"/>
          <w:marRight w:val="0"/>
          <w:marTop w:val="0"/>
          <w:marBottom w:val="0"/>
          <w:divBdr>
            <w:top w:val="none" w:sz="0" w:space="0" w:color="auto"/>
            <w:left w:val="none" w:sz="0" w:space="0" w:color="auto"/>
            <w:bottom w:val="none" w:sz="0" w:space="0" w:color="auto"/>
            <w:right w:val="none" w:sz="0" w:space="0" w:color="auto"/>
          </w:divBdr>
          <w:divsChild>
            <w:div w:id="1999309656">
              <w:marLeft w:val="0"/>
              <w:marRight w:val="0"/>
              <w:marTop w:val="0"/>
              <w:marBottom w:val="0"/>
              <w:divBdr>
                <w:top w:val="none" w:sz="0" w:space="0" w:color="auto"/>
                <w:left w:val="none" w:sz="0" w:space="0" w:color="auto"/>
                <w:bottom w:val="none" w:sz="0" w:space="0" w:color="auto"/>
                <w:right w:val="none" w:sz="0" w:space="0" w:color="auto"/>
              </w:divBdr>
            </w:div>
          </w:divsChild>
        </w:div>
        <w:div w:id="480972470">
          <w:marLeft w:val="0"/>
          <w:marRight w:val="0"/>
          <w:marTop w:val="0"/>
          <w:marBottom w:val="0"/>
          <w:divBdr>
            <w:top w:val="none" w:sz="0" w:space="0" w:color="auto"/>
            <w:left w:val="none" w:sz="0" w:space="0" w:color="auto"/>
            <w:bottom w:val="none" w:sz="0" w:space="0" w:color="auto"/>
            <w:right w:val="none" w:sz="0" w:space="0" w:color="auto"/>
          </w:divBdr>
          <w:divsChild>
            <w:div w:id="493183320">
              <w:marLeft w:val="0"/>
              <w:marRight w:val="0"/>
              <w:marTop w:val="0"/>
              <w:marBottom w:val="0"/>
              <w:divBdr>
                <w:top w:val="none" w:sz="0" w:space="0" w:color="auto"/>
                <w:left w:val="none" w:sz="0" w:space="0" w:color="auto"/>
                <w:bottom w:val="none" w:sz="0" w:space="0" w:color="auto"/>
                <w:right w:val="none" w:sz="0" w:space="0" w:color="auto"/>
              </w:divBdr>
            </w:div>
          </w:divsChild>
        </w:div>
        <w:div w:id="177549722">
          <w:marLeft w:val="0"/>
          <w:marRight w:val="0"/>
          <w:marTop w:val="0"/>
          <w:marBottom w:val="0"/>
          <w:divBdr>
            <w:top w:val="none" w:sz="0" w:space="0" w:color="auto"/>
            <w:left w:val="none" w:sz="0" w:space="0" w:color="auto"/>
            <w:bottom w:val="none" w:sz="0" w:space="0" w:color="auto"/>
            <w:right w:val="none" w:sz="0" w:space="0" w:color="auto"/>
          </w:divBdr>
          <w:divsChild>
            <w:div w:id="1820807934">
              <w:marLeft w:val="0"/>
              <w:marRight w:val="0"/>
              <w:marTop w:val="0"/>
              <w:marBottom w:val="0"/>
              <w:divBdr>
                <w:top w:val="none" w:sz="0" w:space="0" w:color="auto"/>
                <w:left w:val="none" w:sz="0" w:space="0" w:color="auto"/>
                <w:bottom w:val="none" w:sz="0" w:space="0" w:color="auto"/>
                <w:right w:val="none" w:sz="0" w:space="0" w:color="auto"/>
              </w:divBdr>
            </w:div>
          </w:divsChild>
        </w:div>
        <w:div w:id="1228568805">
          <w:marLeft w:val="0"/>
          <w:marRight w:val="0"/>
          <w:marTop w:val="0"/>
          <w:marBottom w:val="0"/>
          <w:divBdr>
            <w:top w:val="none" w:sz="0" w:space="0" w:color="auto"/>
            <w:left w:val="none" w:sz="0" w:space="0" w:color="auto"/>
            <w:bottom w:val="none" w:sz="0" w:space="0" w:color="auto"/>
            <w:right w:val="none" w:sz="0" w:space="0" w:color="auto"/>
          </w:divBdr>
          <w:divsChild>
            <w:div w:id="117921843">
              <w:marLeft w:val="0"/>
              <w:marRight w:val="0"/>
              <w:marTop w:val="0"/>
              <w:marBottom w:val="0"/>
              <w:divBdr>
                <w:top w:val="none" w:sz="0" w:space="0" w:color="auto"/>
                <w:left w:val="none" w:sz="0" w:space="0" w:color="auto"/>
                <w:bottom w:val="none" w:sz="0" w:space="0" w:color="auto"/>
                <w:right w:val="none" w:sz="0" w:space="0" w:color="auto"/>
              </w:divBdr>
            </w:div>
          </w:divsChild>
        </w:div>
        <w:div w:id="1432818984">
          <w:marLeft w:val="0"/>
          <w:marRight w:val="0"/>
          <w:marTop w:val="0"/>
          <w:marBottom w:val="0"/>
          <w:divBdr>
            <w:top w:val="none" w:sz="0" w:space="0" w:color="auto"/>
            <w:left w:val="none" w:sz="0" w:space="0" w:color="auto"/>
            <w:bottom w:val="none" w:sz="0" w:space="0" w:color="auto"/>
            <w:right w:val="none" w:sz="0" w:space="0" w:color="auto"/>
          </w:divBdr>
          <w:divsChild>
            <w:div w:id="249193217">
              <w:marLeft w:val="0"/>
              <w:marRight w:val="0"/>
              <w:marTop w:val="0"/>
              <w:marBottom w:val="0"/>
              <w:divBdr>
                <w:top w:val="none" w:sz="0" w:space="0" w:color="auto"/>
                <w:left w:val="none" w:sz="0" w:space="0" w:color="auto"/>
                <w:bottom w:val="none" w:sz="0" w:space="0" w:color="auto"/>
                <w:right w:val="none" w:sz="0" w:space="0" w:color="auto"/>
              </w:divBdr>
            </w:div>
          </w:divsChild>
        </w:div>
        <w:div w:id="1600793688">
          <w:marLeft w:val="0"/>
          <w:marRight w:val="0"/>
          <w:marTop w:val="0"/>
          <w:marBottom w:val="0"/>
          <w:divBdr>
            <w:top w:val="none" w:sz="0" w:space="0" w:color="auto"/>
            <w:left w:val="none" w:sz="0" w:space="0" w:color="auto"/>
            <w:bottom w:val="none" w:sz="0" w:space="0" w:color="auto"/>
            <w:right w:val="none" w:sz="0" w:space="0" w:color="auto"/>
          </w:divBdr>
          <w:divsChild>
            <w:div w:id="1709990575">
              <w:marLeft w:val="0"/>
              <w:marRight w:val="0"/>
              <w:marTop w:val="0"/>
              <w:marBottom w:val="0"/>
              <w:divBdr>
                <w:top w:val="none" w:sz="0" w:space="0" w:color="auto"/>
                <w:left w:val="none" w:sz="0" w:space="0" w:color="auto"/>
                <w:bottom w:val="none" w:sz="0" w:space="0" w:color="auto"/>
                <w:right w:val="none" w:sz="0" w:space="0" w:color="auto"/>
              </w:divBdr>
            </w:div>
            <w:div w:id="1805200324">
              <w:marLeft w:val="0"/>
              <w:marRight w:val="0"/>
              <w:marTop w:val="0"/>
              <w:marBottom w:val="0"/>
              <w:divBdr>
                <w:top w:val="none" w:sz="0" w:space="0" w:color="auto"/>
                <w:left w:val="none" w:sz="0" w:space="0" w:color="auto"/>
                <w:bottom w:val="none" w:sz="0" w:space="0" w:color="auto"/>
                <w:right w:val="none" w:sz="0" w:space="0" w:color="auto"/>
              </w:divBdr>
            </w:div>
            <w:div w:id="548422897">
              <w:marLeft w:val="0"/>
              <w:marRight w:val="0"/>
              <w:marTop w:val="0"/>
              <w:marBottom w:val="0"/>
              <w:divBdr>
                <w:top w:val="none" w:sz="0" w:space="0" w:color="auto"/>
                <w:left w:val="none" w:sz="0" w:space="0" w:color="auto"/>
                <w:bottom w:val="none" w:sz="0" w:space="0" w:color="auto"/>
                <w:right w:val="none" w:sz="0" w:space="0" w:color="auto"/>
              </w:divBdr>
            </w:div>
          </w:divsChild>
        </w:div>
        <w:div w:id="1357197782">
          <w:marLeft w:val="0"/>
          <w:marRight w:val="0"/>
          <w:marTop w:val="0"/>
          <w:marBottom w:val="0"/>
          <w:divBdr>
            <w:top w:val="none" w:sz="0" w:space="0" w:color="auto"/>
            <w:left w:val="none" w:sz="0" w:space="0" w:color="auto"/>
            <w:bottom w:val="none" w:sz="0" w:space="0" w:color="auto"/>
            <w:right w:val="none" w:sz="0" w:space="0" w:color="auto"/>
          </w:divBdr>
          <w:divsChild>
            <w:div w:id="1096945744">
              <w:marLeft w:val="0"/>
              <w:marRight w:val="0"/>
              <w:marTop w:val="0"/>
              <w:marBottom w:val="0"/>
              <w:divBdr>
                <w:top w:val="none" w:sz="0" w:space="0" w:color="auto"/>
                <w:left w:val="none" w:sz="0" w:space="0" w:color="auto"/>
                <w:bottom w:val="none" w:sz="0" w:space="0" w:color="auto"/>
                <w:right w:val="none" w:sz="0" w:space="0" w:color="auto"/>
              </w:divBdr>
            </w:div>
          </w:divsChild>
        </w:div>
        <w:div w:id="1007365901">
          <w:marLeft w:val="0"/>
          <w:marRight w:val="0"/>
          <w:marTop w:val="0"/>
          <w:marBottom w:val="0"/>
          <w:divBdr>
            <w:top w:val="none" w:sz="0" w:space="0" w:color="auto"/>
            <w:left w:val="none" w:sz="0" w:space="0" w:color="auto"/>
            <w:bottom w:val="none" w:sz="0" w:space="0" w:color="auto"/>
            <w:right w:val="none" w:sz="0" w:space="0" w:color="auto"/>
          </w:divBdr>
          <w:divsChild>
            <w:div w:id="68163133">
              <w:marLeft w:val="0"/>
              <w:marRight w:val="0"/>
              <w:marTop w:val="0"/>
              <w:marBottom w:val="0"/>
              <w:divBdr>
                <w:top w:val="none" w:sz="0" w:space="0" w:color="auto"/>
                <w:left w:val="none" w:sz="0" w:space="0" w:color="auto"/>
                <w:bottom w:val="none" w:sz="0" w:space="0" w:color="auto"/>
                <w:right w:val="none" w:sz="0" w:space="0" w:color="auto"/>
              </w:divBdr>
            </w:div>
          </w:divsChild>
        </w:div>
        <w:div w:id="445540422">
          <w:marLeft w:val="0"/>
          <w:marRight w:val="0"/>
          <w:marTop w:val="0"/>
          <w:marBottom w:val="0"/>
          <w:divBdr>
            <w:top w:val="none" w:sz="0" w:space="0" w:color="auto"/>
            <w:left w:val="none" w:sz="0" w:space="0" w:color="auto"/>
            <w:bottom w:val="none" w:sz="0" w:space="0" w:color="auto"/>
            <w:right w:val="none" w:sz="0" w:space="0" w:color="auto"/>
          </w:divBdr>
          <w:divsChild>
            <w:div w:id="167332940">
              <w:marLeft w:val="0"/>
              <w:marRight w:val="0"/>
              <w:marTop w:val="0"/>
              <w:marBottom w:val="0"/>
              <w:divBdr>
                <w:top w:val="none" w:sz="0" w:space="0" w:color="auto"/>
                <w:left w:val="none" w:sz="0" w:space="0" w:color="auto"/>
                <w:bottom w:val="none" w:sz="0" w:space="0" w:color="auto"/>
                <w:right w:val="none" w:sz="0" w:space="0" w:color="auto"/>
              </w:divBdr>
            </w:div>
          </w:divsChild>
        </w:div>
        <w:div w:id="582489991">
          <w:marLeft w:val="0"/>
          <w:marRight w:val="0"/>
          <w:marTop w:val="0"/>
          <w:marBottom w:val="0"/>
          <w:divBdr>
            <w:top w:val="none" w:sz="0" w:space="0" w:color="auto"/>
            <w:left w:val="none" w:sz="0" w:space="0" w:color="auto"/>
            <w:bottom w:val="none" w:sz="0" w:space="0" w:color="auto"/>
            <w:right w:val="none" w:sz="0" w:space="0" w:color="auto"/>
          </w:divBdr>
          <w:divsChild>
            <w:div w:id="1670908406">
              <w:marLeft w:val="0"/>
              <w:marRight w:val="0"/>
              <w:marTop w:val="0"/>
              <w:marBottom w:val="0"/>
              <w:divBdr>
                <w:top w:val="none" w:sz="0" w:space="0" w:color="auto"/>
                <w:left w:val="none" w:sz="0" w:space="0" w:color="auto"/>
                <w:bottom w:val="none" w:sz="0" w:space="0" w:color="auto"/>
                <w:right w:val="none" w:sz="0" w:space="0" w:color="auto"/>
              </w:divBdr>
            </w:div>
          </w:divsChild>
        </w:div>
        <w:div w:id="1326738941">
          <w:marLeft w:val="0"/>
          <w:marRight w:val="0"/>
          <w:marTop w:val="0"/>
          <w:marBottom w:val="0"/>
          <w:divBdr>
            <w:top w:val="none" w:sz="0" w:space="0" w:color="auto"/>
            <w:left w:val="none" w:sz="0" w:space="0" w:color="auto"/>
            <w:bottom w:val="none" w:sz="0" w:space="0" w:color="auto"/>
            <w:right w:val="none" w:sz="0" w:space="0" w:color="auto"/>
          </w:divBdr>
          <w:divsChild>
            <w:div w:id="397358903">
              <w:marLeft w:val="0"/>
              <w:marRight w:val="0"/>
              <w:marTop w:val="0"/>
              <w:marBottom w:val="0"/>
              <w:divBdr>
                <w:top w:val="none" w:sz="0" w:space="0" w:color="auto"/>
                <w:left w:val="none" w:sz="0" w:space="0" w:color="auto"/>
                <w:bottom w:val="none" w:sz="0" w:space="0" w:color="auto"/>
                <w:right w:val="none" w:sz="0" w:space="0" w:color="auto"/>
              </w:divBdr>
            </w:div>
          </w:divsChild>
        </w:div>
        <w:div w:id="1028681333">
          <w:marLeft w:val="0"/>
          <w:marRight w:val="0"/>
          <w:marTop w:val="0"/>
          <w:marBottom w:val="0"/>
          <w:divBdr>
            <w:top w:val="none" w:sz="0" w:space="0" w:color="auto"/>
            <w:left w:val="none" w:sz="0" w:space="0" w:color="auto"/>
            <w:bottom w:val="none" w:sz="0" w:space="0" w:color="auto"/>
            <w:right w:val="none" w:sz="0" w:space="0" w:color="auto"/>
          </w:divBdr>
          <w:divsChild>
            <w:div w:id="7954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565298">
      <w:bodyDiv w:val="1"/>
      <w:marLeft w:val="0"/>
      <w:marRight w:val="0"/>
      <w:marTop w:val="0"/>
      <w:marBottom w:val="0"/>
      <w:divBdr>
        <w:top w:val="none" w:sz="0" w:space="0" w:color="auto"/>
        <w:left w:val="none" w:sz="0" w:space="0" w:color="auto"/>
        <w:bottom w:val="none" w:sz="0" w:space="0" w:color="auto"/>
        <w:right w:val="none" w:sz="0" w:space="0" w:color="auto"/>
      </w:divBdr>
      <w:divsChild>
        <w:div w:id="367416437">
          <w:marLeft w:val="0"/>
          <w:marRight w:val="0"/>
          <w:marTop w:val="0"/>
          <w:marBottom w:val="0"/>
          <w:divBdr>
            <w:top w:val="none" w:sz="0" w:space="0" w:color="auto"/>
            <w:left w:val="none" w:sz="0" w:space="0" w:color="auto"/>
            <w:bottom w:val="none" w:sz="0" w:space="0" w:color="auto"/>
            <w:right w:val="none" w:sz="0" w:space="0" w:color="auto"/>
          </w:divBdr>
        </w:div>
        <w:div w:id="708408841">
          <w:marLeft w:val="0"/>
          <w:marRight w:val="0"/>
          <w:marTop w:val="0"/>
          <w:marBottom w:val="0"/>
          <w:divBdr>
            <w:top w:val="none" w:sz="0" w:space="0" w:color="auto"/>
            <w:left w:val="none" w:sz="0" w:space="0" w:color="auto"/>
            <w:bottom w:val="none" w:sz="0" w:space="0" w:color="auto"/>
            <w:right w:val="none" w:sz="0" w:space="0" w:color="auto"/>
          </w:divBdr>
        </w:div>
        <w:div w:id="1535995680">
          <w:marLeft w:val="0"/>
          <w:marRight w:val="0"/>
          <w:marTop w:val="0"/>
          <w:marBottom w:val="0"/>
          <w:divBdr>
            <w:top w:val="none" w:sz="0" w:space="0" w:color="auto"/>
            <w:left w:val="none" w:sz="0" w:space="0" w:color="auto"/>
            <w:bottom w:val="none" w:sz="0" w:space="0" w:color="auto"/>
            <w:right w:val="none" w:sz="0" w:space="0" w:color="auto"/>
          </w:divBdr>
        </w:div>
        <w:div w:id="1191527836">
          <w:marLeft w:val="0"/>
          <w:marRight w:val="0"/>
          <w:marTop w:val="0"/>
          <w:marBottom w:val="0"/>
          <w:divBdr>
            <w:top w:val="none" w:sz="0" w:space="0" w:color="auto"/>
            <w:left w:val="none" w:sz="0" w:space="0" w:color="auto"/>
            <w:bottom w:val="none" w:sz="0" w:space="0" w:color="auto"/>
            <w:right w:val="none" w:sz="0" w:space="0" w:color="auto"/>
          </w:divBdr>
        </w:div>
        <w:div w:id="91367402">
          <w:marLeft w:val="0"/>
          <w:marRight w:val="0"/>
          <w:marTop w:val="0"/>
          <w:marBottom w:val="0"/>
          <w:divBdr>
            <w:top w:val="none" w:sz="0" w:space="0" w:color="auto"/>
            <w:left w:val="none" w:sz="0" w:space="0" w:color="auto"/>
            <w:bottom w:val="none" w:sz="0" w:space="0" w:color="auto"/>
            <w:right w:val="none" w:sz="0" w:space="0" w:color="auto"/>
          </w:divBdr>
        </w:div>
        <w:div w:id="1162812723">
          <w:marLeft w:val="0"/>
          <w:marRight w:val="0"/>
          <w:marTop w:val="0"/>
          <w:marBottom w:val="0"/>
          <w:divBdr>
            <w:top w:val="none" w:sz="0" w:space="0" w:color="auto"/>
            <w:left w:val="none" w:sz="0" w:space="0" w:color="auto"/>
            <w:bottom w:val="none" w:sz="0" w:space="0" w:color="auto"/>
            <w:right w:val="none" w:sz="0" w:space="0" w:color="auto"/>
          </w:divBdr>
        </w:div>
        <w:div w:id="1359551373">
          <w:marLeft w:val="0"/>
          <w:marRight w:val="0"/>
          <w:marTop w:val="0"/>
          <w:marBottom w:val="0"/>
          <w:divBdr>
            <w:top w:val="none" w:sz="0" w:space="0" w:color="auto"/>
            <w:left w:val="none" w:sz="0" w:space="0" w:color="auto"/>
            <w:bottom w:val="none" w:sz="0" w:space="0" w:color="auto"/>
            <w:right w:val="none" w:sz="0" w:space="0" w:color="auto"/>
          </w:divBdr>
        </w:div>
        <w:div w:id="85000461">
          <w:marLeft w:val="0"/>
          <w:marRight w:val="0"/>
          <w:marTop w:val="0"/>
          <w:marBottom w:val="0"/>
          <w:divBdr>
            <w:top w:val="none" w:sz="0" w:space="0" w:color="auto"/>
            <w:left w:val="none" w:sz="0" w:space="0" w:color="auto"/>
            <w:bottom w:val="none" w:sz="0" w:space="0" w:color="auto"/>
            <w:right w:val="none" w:sz="0" w:space="0" w:color="auto"/>
          </w:divBdr>
        </w:div>
        <w:div w:id="1274828329">
          <w:marLeft w:val="0"/>
          <w:marRight w:val="0"/>
          <w:marTop w:val="0"/>
          <w:marBottom w:val="0"/>
          <w:divBdr>
            <w:top w:val="none" w:sz="0" w:space="0" w:color="auto"/>
            <w:left w:val="none" w:sz="0" w:space="0" w:color="auto"/>
            <w:bottom w:val="none" w:sz="0" w:space="0" w:color="auto"/>
            <w:right w:val="none" w:sz="0" w:space="0" w:color="auto"/>
          </w:divBdr>
        </w:div>
        <w:div w:id="279651386">
          <w:marLeft w:val="0"/>
          <w:marRight w:val="0"/>
          <w:marTop w:val="0"/>
          <w:marBottom w:val="0"/>
          <w:divBdr>
            <w:top w:val="none" w:sz="0" w:space="0" w:color="auto"/>
            <w:left w:val="none" w:sz="0" w:space="0" w:color="auto"/>
            <w:bottom w:val="none" w:sz="0" w:space="0" w:color="auto"/>
            <w:right w:val="none" w:sz="0" w:space="0" w:color="auto"/>
          </w:divBdr>
        </w:div>
        <w:div w:id="1316645179">
          <w:marLeft w:val="0"/>
          <w:marRight w:val="0"/>
          <w:marTop w:val="0"/>
          <w:marBottom w:val="0"/>
          <w:divBdr>
            <w:top w:val="none" w:sz="0" w:space="0" w:color="auto"/>
            <w:left w:val="none" w:sz="0" w:space="0" w:color="auto"/>
            <w:bottom w:val="none" w:sz="0" w:space="0" w:color="auto"/>
            <w:right w:val="none" w:sz="0" w:space="0" w:color="auto"/>
          </w:divBdr>
        </w:div>
        <w:div w:id="574508379">
          <w:marLeft w:val="0"/>
          <w:marRight w:val="0"/>
          <w:marTop w:val="0"/>
          <w:marBottom w:val="0"/>
          <w:divBdr>
            <w:top w:val="none" w:sz="0" w:space="0" w:color="auto"/>
            <w:left w:val="none" w:sz="0" w:space="0" w:color="auto"/>
            <w:bottom w:val="none" w:sz="0" w:space="0" w:color="auto"/>
            <w:right w:val="none" w:sz="0" w:space="0" w:color="auto"/>
          </w:divBdr>
        </w:div>
        <w:div w:id="829171678">
          <w:marLeft w:val="0"/>
          <w:marRight w:val="0"/>
          <w:marTop w:val="0"/>
          <w:marBottom w:val="0"/>
          <w:divBdr>
            <w:top w:val="none" w:sz="0" w:space="0" w:color="auto"/>
            <w:left w:val="none" w:sz="0" w:space="0" w:color="auto"/>
            <w:bottom w:val="none" w:sz="0" w:space="0" w:color="auto"/>
            <w:right w:val="none" w:sz="0" w:space="0" w:color="auto"/>
          </w:divBdr>
        </w:div>
        <w:div w:id="228423761">
          <w:marLeft w:val="0"/>
          <w:marRight w:val="0"/>
          <w:marTop w:val="0"/>
          <w:marBottom w:val="0"/>
          <w:divBdr>
            <w:top w:val="none" w:sz="0" w:space="0" w:color="auto"/>
            <w:left w:val="none" w:sz="0" w:space="0" w:color="auto"/>
            <w:bottom w:val="none" w:sz="0" w:space="0" w:color="auto"/>
            <w:right w:val="none" w:sz="0" w:space="0" w:color="auto"/>
          </w:divBdr>
          <w:divsChild>
            <w:div w:id="125436623">
              <w:marLeft w:val="0"/>
              <w:marRight w:val="0"/>
              <w:marTop w:val="0"/>
              <w:marBottom w:val="0"/>
              <w:divBdr>
                <w:top w:val="none" w:sz="0" w:space="0" w:color="auto"/>
                <w:left w:val="none" w:sz="0" w:space="0" w:color="auto"/>
                <w:bottom w:val="none" w:sz="0" w:space="0" w:color="auto"/>
                <w:right w:val="none" w:sz="0" w:space="0" w:color="auto"/>
              </w:divBdr>
            </w:div>
            <w:div w:id="1121261760">
              <w:marLeft w:val="0"/>
              <w:marRight w:val="0"/>
              <w:marTop w:val="0"/>
              <w:marBottom w:val="0"/>
              <w:divBdr>
                <w:top w:val="none" w:sz="0" w:space="0" w:color="auto"/>
                <w:left w:val="none" w:sz="0" w:space="0" w:color="auto"/>
                <w:bottom w:val="none" w:sz="0" w:space="0" w:color="auto"/>
                <w:right w:val="none" w:sz="0" w:space="0" w:color="auto"/>
              </w:divBdr>
            </w:div>
            <w:div w:id="4602472">
              <w:marLeft w:val="0"/>
              <w:marRight w:val="0"/>
              <w:marTop w:val="0"/>
              <w:marBottom w:val="0"/>
              <w:divBdr>
                <w:top w:val="none" w:sz="0" w:space="0" w:color="auto"/>
                <w:left w:val="none" w:sz="0" w:space="0" w:color="auto"/>
                <w:bottom w:val="none" w:sz="0" w:space="0" w:color="auto"/>
                <w:right w:val="none" w:sz="0" w:space="0" w:color="auto"/>
              </w:divBdr>
            </w:div>
            <w:div w:id="790518822">
              <w:marLeft w:val="0"/>
              <w:marRight w:val="0"/>
              <w:marTop w:val="0"/>
              <w:marBottom w:val="0"/>
              <w:divBdr>
                <w:top w:val="none" w:sz="0" w:space="0" w:color="auto"/>
                <w:left w:val="none" w:sz="0" w:space="0" w:color="auto"/>
                <w:bottom w:val="none" w:sz="0" w:space="0" w:color="auto"/>
                <w:right w:val="none" w:sz="0" w:space="0" w:color="auto"/>
              </w:divBdr>
            </w:div>
            <w:div w:id="2067871675">
              <w:marLeft w:val="0"/>
              <w:marRight w:val="0"/>
              <w:marTop w:val="0"/>
              <w:marBottom w:val="0"/>
              <w:divBdr>
                <w:top w:val="none" w:sz="0" w:space="0" w:color="auto"/>
                <w:left w:val="none" w:sz="0" w:space="0" w:color="auto"/>
                <w:bottom w:val="none" w:sz="0" w:space="0" w:color="auto"/>
                <w:right w:val="none" w:sz="0" w:space="0" w:color="auto"/>
              </w:divBdr>
            </w:div>
          </w:divsChild>
        </w:div>
        <w:div w:id="1298418282">
          <w:marLeft w:val="0"/>
          <w:marRight w:val="0"/>
          <w:marTop w:val="0"/>
          <w:marBottom w:val="0"/>
          <w:divBdr>
            <w:top w:val="none" w:sz="0" w:space="0" w:color="auto"/>
            <w:left w:val="none" w:sz="0" w:space="0" w:color="auto"/>
            <w:bottom w:val="none" w:sz="0" w:space="0" w:color="auto"/>
            <w:right w:val="none" w:sz="0" w:space="0" w:color="auto"/>
          </w:divBdr>
          <w:divsChild>
            <w:div w:id="1601718290">
              <w:marLeft w:val="0"/>
              <w:marRight w:val="0"/>
              <w:marTop w:val="0"/>
              <w:marBottom w:val="0"/>
              <w:divBdr>
                <w:top w:val="none" w:sz="0" w:space="0" w:color="auto"/>
                <w:left w:val="none" w:sz="0" w:space="0" w:color="auto"/>
                <w:bottom w:val="none" w:sz="0" w:space="0" w:color="auto"/>
                <w:right w:val="none" w:sz="0" w:space="0" w:color="auto"/>
              </w:divBdr>
            </w:div>
            <w:div w:id="1874152552">
              <w:marLeft w:val="0"/>
              <w:marRight w:val="0"/>
              <w:marTop w:val="0"/>
              <w:marBottom w:val="0"/>
              <w:divBdr>
                <w:top w:val="none" w:sz="0" w:space="0" w:color="auto"/>
                <w:left w:val="none" w:sz="0" w:space="0" w:color="auto"/>
                <w:bottom w:val="none" w:sz="0" w:space="0" w:color="auto"/>
                <w:right w:val="none" w:sz="0" w:space="0" w:color="auto"/>
              </w:divBdr>
            </w:div>
            <w:div w:id="1130824327">
              <w:marLeft w:val="0"/>
              <w:marRight w:val="0"/>
              <w:marTop w:val="0"/>
              <w:marBottom w:val="0"/>
              <w:divBdr>
                <w:top w:val="none" w:sz="0" w:space="0" w:color="auto"/>
                <w:left w:val="none" w:sz="0" w:space="0" w:color="auto"/>
                <w:bottom w:val="none" w:sz="0" w:space="0" w:color="auto"/>
                <w:right w:val="none" w:sz="0" w:space="0" w:color="auto"/>
              </w:divBdr>
            </w:div>
            <w:div w:id="999574081">
              <w:marLeft w:val="0"/>
              <w:marRight w:val="0"/>
              <w:marTop w:val="0"/>
              <w:marBottom w:val="0"/>
              <w:divBdr>
                <w:top w:val="none" w:sz="0" w:space="0" w:color="auto"/>
                <w:left w:val="none" w:sz="0" w:space="0" w:color="auto"/>
                <w:bottom w:val="none" w:sz="0" w:space="0" w:color="auto"/>
                <w:right w:val="none" w:sz="0" w:space="0" w:color="auto"/>
              </w:divBdr>
            </w:div>
            <w:div w:id="120366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2605</Characters>
  <Application>Microsoft Office Word</Application>
  <DocSecurity>0</DocSecurity>
  <Lines>21</Lines>
  <Paragraphs>6</Paragraphs>
  <ScaleCrop>false</ScaleCrop>
  <Company>University of Wales Trinity Saint David</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Rachel Iles</cp:lastModifiedBy>
  <cp:revision>26</cp:revision>
  <dcterms:created xsi:type="dcterms:W3CDTF">2023-01-17T12:00:00Z</dcterms:created>
  <dcterms:modified xsi:type="dcterms:W3CDTF">2023-01-24T14:00:00Z</dcterms:modified>
</cp:coreProperties>
</file>