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9873047" w:displacedByCustomXml="next"/>
    <w:bookmarkEnd w:id="0" w:displacedByCustomXml="next"/>
    <w:sdt>
      <w:sdtPr>
        <w:rPr>
          <w:rFonts w:cstheme="minorHAnsi"/>
          <w:sz w:val="28"/>
          <w:szCs w:val="28"/>
        </w:rPr>
        <w:id w:val="-612285860"/>
        <w:docPartObj>
          <w:docPartGallery w:val="Cover Pages"/>
          <w:docPartUnique/>
        </w:docPartObj>
      </w:sdtPr>
      <w:sdtEndPr/>
      <w:sdtContent>
        <w:p w14:paraId="62E3A604" w14:textId="1D439071" w:rsidR="00E9691D" w:rsidRPr="006F7223" w:rsidRDefault="00E9691D" w:rsidP="00AD16D2">
          <w:pPr>
            <w:jc w:val="both"/>
            <w:rPr>
              <w:rFonts w:cstheme="minorHAnsi"/>
              <w:sz w:val="28"/>
              <w:szCs w:val="28"/>
            </w:rPr>
          </w:pPr>
          <w:r w:rsidRPr="006F7223">
            <w:rPr>
              <w:rFonts w:cstheme="minorHAnsi"/>
              <w:noProof/>
              <w:sz w:val="28"/>
              <w:szCs w:val="28"/>
            </w:rPr>
            <mc:AlternateContent>
              <mc:Choice Requires="wpg">
                <w:drawing>
                  <wp:anchor distT="0" distB="0" distL="114300" distR="114300" simplePos="0" relativeHeight="251658240" behindDoc="0" locked="0" layoutInCell="1" allowOverlap="1" wp14:anchorId="7F5240AA" wp14:editId="60BEC42F">
                    <wp:simplePos x="0" y="0"/>
                    <wp:positionH relativeFrom="page">
                      <wp:align>right</wp:align>
                    </wp:positionH>
                    <wp:positionV relativeFrom="page">
                      <wp:align>top</wp:align>
                    </wp:positionV>
                    <wp:extent cx="3113670" cy="10058400"/>
                    <wp:effectExtent l="0" t="0" r="2413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a:solidFill>
                              <a:srgbClr val="FF0000"/>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ln w="12700">
                                <a:solidFill>
                                  <a:srgbClr val="FFFFFF"/>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3-17T00:00:00Z">
                                      <w:dateFormat w:val="yyyy"/>
                                      <w:lid w:val="en-US"/>
                                      <w:storeMappedDataAs w:val="dateTime"/>
                                      <w:calendar w:val="gregorian"/>
                                    </w:date>
                                  </w:sdtPr>
                                  <w:sdtEndPr/>
                                  <w:sdtContent>
                                    <w:p w14:paraId="4868974C" w14:textId="41399E26" w:rsidR="00E9691D" w:rsidRDefault="00E9691D">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solidFill>
                                <a:schemeClr val="accent3">
                                  <a:lumMod val="20000"/>
                                  <a:lumOff val="80000"/>
                                </a:schemeClr>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0000"/>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F8125EF" w14:textId="57E37AF4" w:rsidR="00E9691D" w:rsidRDefault="00CA699B">
                                      <w:pPr>
                                        <w:pStyle w:val="NoSpacing"/>
                                        <w:spacing w:line="360" w:lineRule="auto"/>
                                        <w:rPr>
                                          <w:color w:val="FFFFFF" w:themeColor="background1"/>
                                        </w:rPr>
                                      </w:pPr>
                                      <w:r w:rsidRPr="00C457BE">
                                        <w:rPr>
                                          <w:color w:val="FF0000"/>
                                          <w:sz w:val="28"/>
                                          <w:szCs w:val="28"/>
                                        </w:rPr>
                                        <w:t>S</w:t>
                                      </w:r>
                                      <w:r w:rsidR="00E9691D" w:rsidRPr="00C457BE">
                                        <w:rPr>
                                          <w:color w:val="FF0000"/>
                                          <w:sz w:val="28"/>
                                          <w:szCs w:val="28"/>
                                        </w:rPr>
                                        <w:t xml:space="preserve">andra </w:t>
                                      </w:r>
                                      <w:r w:rsidRPr="00C457BE">
                                        <w:rPr>
                                          <w:color w:val="FF0000"/>
                                          <w:sz w:val="28"/>
                                          <w:szCs w:val="28"/>
                                        </w:rPr>
                                        <w:t>B</w:t>
                                      </w:r>
                                      <w:r w:rsidR="00E9691D" w:rsidRPr="00C457BE">
                                        <w:rPr>
                                          <w:color w:val="FF0000"/>
                                          <w:sz w:val="28"/>
                                          <w:szCs w:val="28"/>
                                        </w:rPr>
                                        <w:t>oscaneanu</w:t>
                                      </w:r>
                                      <w:r w:rsidR="0026656B" w:rsidRPr="00C457BE">
                                        <w:rPr>
                                          <w:color w:val="FF0000"/>
                                          <w:sz w:val="28"/>
                                          <w:szCs w:val="28"/>
                                        </w:rPr>
                                        <w:t xml:space="preserve"> 2016826</w:t>
                                      </w:r>
                                    </w:p>
                                  </w:sdtContent>
                                </w:sdt>
                                <w:sdt>
                                  <w:sdtPr>
                                    <w:rPr>
                                      <w:color w:val="FF0000"/>
                                      <w:sz w:val="28"/>
                                      <w:szCs w:val="28"/>
                                    </w:rPr>
                                    <w:alias w:val="Company"/>
                                    <w:id w:val="1760174317"/>
                                    <w:dataBinding w:prefixMappings="xmlns:ns0='http://schemas.openxmlformats.org/officeDocument/2006/extended-properties'" w:xpath="/ns0:Properties[1]/ns0:Company[1]" w:storeItemID="{6668398D-A668-4E3E-A5EB-62B293D839F1}"/>
                                    <w:text/>
                                  </w:sdtPr>
                                  <w:sdtEndPr/>
                                  <w:sdtContent>
                                    <w:p w14:paraId="48992E2C" w14:textId="6C2C7C2E" w:rsidR="00E9691D" w:rsidRDefault="00F75533">
                                      <w:pPr>
                                        <w:pStyle w:val="NoSpacing"/>
                                        <w:spacing w:line="360" w:lineRule="auto"/>
                                        <w:rPr>
                                          <w:color w:val="FFFFFF" w:themeColor="background1"/>
                                        </w:rPr>
                                      </w:pPr>
                                      <w:r w:rsidRPr="00C457BE">
                                        <w:rPr>
                                          <w:color w:val="FF0000"/>
                                          <w:sz w:val="28"/>
                                          <w:szCs w:val="28"/>
                                        </w:rPr>
                                        <w:t>University of Wales Trinity Saint David</w:t>
                                      </w:r>
                                    </w:p>
                                  </w:sdtContent>
                                </w:sdt>
                                <w:sdt>
                                  <w:sdtPr>
                                    <w:rPr>
                                      <w:color w:val="FF0000"/>
                                      <w:sz w:val="28"/>
                                      <w:szCs w:val="28"/>
                                    </w:rPr>
                                    <w:alias w:val="Date"/>
                                    <w:id w:val="1724480474"/>
                                    <w:dataBinding w:prefixMappings="xmlns:ns0='http://schemas.microsoft.com/office/2006/coverPageProps'" w:xpath="/ns0:CoverPageProperties[1]/ns0:PublishDate[1]" w:storeItemID="{55AF091B-3C7A-41E3-B477-F2FDAA23CFDA}"/>
                                    <w:date w:fullDate="2023-03-17T00:00:00Z">
                                      <w:dateFormat w:val="M/d/yyyy"/>
                                      <w:lid w:val="en-US"/>
                                      <w:storeMappedDataAs w:val="dateTime"/>
                                      <w:calendar w:val="gregorian"/>
                                    </w:date>
                                  </w:sdtPr>
                                  <w:sdtEndPr/>
                                  <w:sdtContent>
                                    <w:p w14:paraId="378D1AA3" w14:textId="4B466A03" w:rsidR="00E9691D" w:rsidRDefault="0026656B">
                                      <w:pPr>
                                        <w:pStyle w:val="NoSpacing"/>
                                        <w:spacing w:line="360" w:lineRule="auto"/>
                                        <w:rPr>
                                          <w:color w:val="FFFFFF" w:themeColor="background1"/>
                                        </w:rPr>
                                      </w:pPr>
                                      <w:r w:rsidRPr="00C457BE">
                                        <w:rPr>
                                          <w:color w:val="FF0000"/>
                                          <w:sz w:val="28"/>
                                          <w:szCs w:val="28"/>
                                        </w:rPr>
                                        <w:t>3/17/2023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F5240AA" id="Group 453" o:spid="_x0000_s1026" style="position:absolute;left:0;text-align:left;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" filled="f" strokecolor="white" strokeweight="1pt">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3-17T00:00:00Z">
                                <w:dateFormat w:val="yyyy"/>
                                <w:lid w:val="en-US"/>
                                <w:storeMappedDataAs w:val="dateTime"/>
                                <w:calendar w:val="gregorian"/>
                              </w:date>
                            </w:sdtPr>
                            <w:sdtEndPr/>
                            <w:sdtContent>
                              <w:p w14:paraId="4868974C" w14:textId="41399E26" w:rsidR="00E9691D" w:rsidRDefault="00E9691D">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" fillcolor="#ededed [662]" stroked="f" strokecolor="white" strokeweight="1pt">
                      <v:shadow color="#d8d8d8" offset="3pt,3pt"/>
                      <v:textbox inset="28.8pt,14.4pt,14.4pt,14.4pt">
                        <w:txbxContent>
                          <w:sdt>
                            <w:sdtPr>
                              <w:rPr>
                                <w:color w:val="FF0000"/>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6F8125EF" w14:textId="57E37AF4" w:rsidR="00E9691D" w:rsidRDefault="00CA699B">
                                <w:pPr>
                                  <w:pStyle w:val="NoSpacing"/>
                                  <w:spacing w:line="360" w:lineRule="auto"/>
                                  <w:rPr>
                                    <w:color w:val="FFFFFF" w:themeColor="background1"/>
                                  </w:rPr>
                                </w:pPr>
                                <w:r w:rsidRPr="00C457BE">
                                  <w:rPr>
                                    <w:color w:val="FF0000"/>
                                    <w:sz w:val="28"/>
                                    <w:szCs w:val="28"/>
                                  </w:rPr>
                                  <w:t>S</w:t>
                                </w:r>
                                <w:r w:rsidR="00E9691D" w:rsidRPr="00C457BE">
                                  <w:rPr>
                                    <w:color w:val="FF0000"/>
                                    <w:sz w:val="28"/>
                                    <w:szCs w:val="28"/>
                                  </w:rPr>
                                  <w:t xml:space="preserve">andra </w:t>
                                </w:r>
                                <w:r w:rsidRPr="00C457BE">
                                  <w:rPr>
                                    <w:color w:val="FF0000"/>
                                    <w:sz w:val="28"/>
                                    <w:szCs w:val="28"/>
                                  </w:rPr>
                                  <w:t>B</w:t>
                                </w:r>
                                <w:r w:rsidR="00E9691D" w:rsidRPr="00C457BE">
                                  <w:rPr>
                                    <w:color w:val="FF0000"/>
                                    <w:sz w:val="28"/>
                                    <w:szCs w:val="28"/>
                                  </w:rPr>
                                  <w:t>oscaneanu</w:t>
                                </w:r>
                                <w:r w:rsidR="0026656B" w:rsidRPr="00C457BE">
                                  <w:rPr>
                                    <w:color w:val="FF0000"/>
                                    <w:sz w:val="28"/>
                                    <w:szCs w:val="28"/>
                                  </w:rPr>
                                  <w:t xml:space="preserve"> 2016826</w:t>
                                </w:r>
                              </w:p>
                            </w:sdtContent>
                          </w:sdt>
                          <w:sdt>
                            <w:sdtPr>
                              <w:rPr>
                                <w:color w:val="FF0000"/>
                                <w:sz w:val="28"/>
                                <w:szCs w:val="28"/>
                              </w:rPr>
                              <w:alias w:val="Company"/>
                              <w:id w:val="1760174317"/>
                              <w:dataBinding w:prefixMappings="xmlns:ns0='http://schemas.openxmlformats.org/officeDocument/2006/extended-properties'" w:xpath="/ns0:Properties[1]/ns0:Company[1]" w:storeItemID="{6668398D-A668-4E3E-A5EB-62B293D839F1}"/>
                              <w:text/>
                            </w:sdtPr>
                            <w:sdtEndPr/>
                            <w:sdtContent>
                              <w:p w14:paraId="48992E2C" w14:textId="6C2C7C2E" w:rsidR="00E9691D" w:rsidRDefault="00F75533">
                                <w:pPr>
                                  <w:pStyle w:val="NoSpacing"/>
                                  <w:spacing w:line="360" w:lineRule="auto"/>
                                  <w:rPr>
                                    <w:color w:val="FFFFFF" w:themeColor="background1"/>
                                  </w:rPr>
                                </w:pPr>
                                <w:r w:rsidRPr="00C457BE">
                                  <w:rPr>
                                    <w:color w:val="FF0000"/>
                                    <w:sz w:val="28"/>
                                    <w:szCs w:val="28"/>
                                  </w:rPr>
                                  <w:t>University of Wales Trinity Saint David</w:t>
                                </w:r>
                              </w:p>
                            </w:sdtContent>
                          </w:sdt>
                          <w:sdt>
                            <w:sdtPr>
                              <w:rPr>
                                <w:color w:val="FF0000"/>
                                <w:sz w:val="28"/>
                                <w:szCs w:val="28"/>
                              </w:rPr>
                              <w:alias w:val="Date"/>
                              <w:id w:val="1724480474"/>
                              <w:dataBinding w:prefixMappings="xmlns:ns0='http://schemas.microsoft.com/office/2006/coverPageProps'" w:xpath="/ns0:CoverPageProperties[1]/ns0:PublishDate[1]" w:storeItemID="{55AF091B-3C7A-41E3-B477-F2FDAA23CFDA}"/>
                              <w:date w:fullDate="2023-03-17T00:00:00Z">
                                <w:dateFormat w:val="M/d/yyyy"/>
                                <w:lid w:val="en-US"/>
                                <w:storeMappedDataAs w:val="dateTime"/>
                                <w:calendar w:val="gregorian"/>
                              </w:date>
                            </w:sdtPr>
                            <w:sdtEndPr/>
                            <w:sdtContent>
                              <w:p w14:paraId="378D1AA3" w14:textId="4B466A03" w:rsidR="00E9691D" w:rsidRDefault="0026656B">
                                <w:pPr>
                                  <w:pStyle w:val="NoSpacing"/>
                                  <w:spacing w:line="360" w:lineRule="auto"/>
                                  <w:rPr>
                                    <w:color w:val="FFFFFF" w:themeColor="background1"/>
                                  </w:rPr>
                                </w:pPr>
                                <w:r w:rsidRPr="00C457BE">
                                  <w:rPr>
                                    <w:color w:val="FF0000"/>
                                    <w:sz w:val="28"/>
                                    <w:szCs w:val="28"/>
                                  </w:rPr>
                                  <w:t>3/17/2023</w:t>
                                </w:r>
                              </w:p>
                            </w:sdtContent>
                          </w:sdt>
                        </w:txbxContent>
                      </v:textbox>
                    </v:rect>
                    <w10:wrap anchorx="page" anchory="page"/>
                  </v:group>
                </w:pict>
              </mc:Fallback>
            </mc:AlternateContent>
          </w:r>
        </w:p>
        <w:p w14:paraId="0EE27B7E" w14:textId="7B8EA40E" w:rsidR="005D609B" w:rsidRPr="005D609B" w:rsidRDefault="00022F64" w:rsidP="005925D2">
          <w:pPr>
            <w:jc w:val="both"/>
            <w:rPr>
              <w:rFonts w:cstheme="minorHAnsi"/>
              <w:sz w:val="28"/>
              <w:szCs w:val="28"/>
            </w:rPr>
          </w:pPr>
          <w:r w:rsidRPr="006F7223">
            <w:rPr>
              <w:rFonts w:cstheme="minorHAnsi"/>
              <w:noProof/>
              <w:sz w:val="28"/>
              <w:szCs w:val="28"/>
            </w:rPr>
            <mc:AlternateContent>
              <mc:Choice Requires="wps">
                <w:drawing>
                  <wp:anchor distT="0" distB="0" distL="114300" distR="114300" simplePos="0" relativeHeight="251658242" behindDoc="0" locked="0" layoutInCell="1" allowOverlap="1" wp14:anchorId="368BEA08" wp14:editId="6C97ACAB">
                    <wp:simplePos x="0" y="0"/>
                    <wp:positionH relativeFrom="margin">
                      <wp:align>center</wp:align>
                    </wp:positionH>
                    <wp:positionV relativeFrom="paragraph">
                      <wp:posOffset>2694940</wp:posOffset>
                    </wp:positionV>
                    <wp:extent cx="4581525" cy="1657350"/>
                    <wp:effectExtent l="0" t="323850" r="0" b="323850"/>
                    <wp:wrapNone/>
                    <wp:docPr id="1" name="Text Box 1"/>
                    <wp:cNvGraphicFramePr/>
                    <a:graphic xmlns:a="http://schemas.openxmlformats.org/drawingml/2006/main">
                      <a:graphicData uri="http://schemas.microsoft.com/office/word/2010/wordprocessingShape">
                        <wps:wsp>
                          <wps:cNvSpPr txBox="1"/>
                          <wps:spPr>
                            <a:xfrm>
                              <a:off x="0" y="0"/>
                              <a:ext cx="4581525" cy="1657350"/>
                            </a:xfrm>
                            <a:prstGeom prst="rect">
                              <a:avLst/>
                            </a:prstGeom>
                            <a:solidFill>
                              <a:schemeClr val="accent3">
                                <a:lumMod val="20000"/>
                                <a:lumOff val="80000"/>
                              </a:schemeClr>
                            </a:solidFill>
                            <a:ln>
                              <a:solidFill>
                                <a:schemeClr val="tx1"/>
                              </a:solidFill>
                              <a:prstDash val="lgDash"/>
                            </a:ln>
                            <a:scene3d>
                              <a:camera prst="isometricOffAxis1Right"/>
                              <a:lightRig rig="threePt" dir="t"/>
                            </a:scene3d>
                          </wps:spPr>
                          <wps:txbx>
                            <w:txbxContent>
                              <w:p w14:paraId="4A470DA6" w14:textId="31CE9CF0" w:rsidR="00B85D99" w:rsidRPr="000B3299" w:rsidRDefault="00496C91" w:rsidP="00B85D99">
                                <w:pPr>
                                  <w:jc w:val="center"/>
                                  <w:rPr>
                                    <w:b/>
                                    <w:color w:val="FF0000"/>
                                    <w:spacing w:val="10"/>
                                    <w:sz w:val="160"/>
                                    <w:szCs w:val="160"/>
                                    <w14:glow w14:rad="38100">
                                      <w14:schemeClr w14:val="accent1">
                                        <w14:alpha w14:val="60000"/>
                                      </w14:schemeClr>
                                    </w14:glow>
                                    <w14:shadow w14:blurRad="60007" w14:dist="0" w14:dir="1500000" w14:sx="100000" w14:sy="-30000" w14:kx="800400" w14:ky="0" w14:algn="bl">
                                      <w14:srgbClr w14:val="000000">
                                        <w14:alpha w14:val="80000"/>
                                      </w14:srgbClr>
                                    </w14:shadow>
                                    <w14:textOutline w14:w="9525" w14:cap="flat" w14:cmpd="sng" w14:algn="ctr">
                                      <w14:solidFill>
                                        <w14:schemeClr w14:val="accent1"/>
                                      </w14:solidFill>
                                      <w14:prstDash w14:val="solid"/>
                                      <w14:round/>
                                    </w14:textOutline>
                                  </w:rPr>
                                </w:pPr>
                                <w:r w:rsidRPr="000B3299">
                                  <w:rPr>
                                    <w:b/>
                                    <w:color w:val="FF0000"/>
                                    <w:spacing w:val="10"/>
                                    <w:sz w:val="96"/>
                                    <w:szCs w:val="96"/>
                                    <w14:glow w14:rad="38100">
                                      <w14:schemeClr w14:val="accent1">
                                        <w14:alpha w14:val="60000"/>
                                      </w14:schemeClr>
                                    </w14:glow>
                                    <w14:shadow w14:blurRad="60007" w14:dist="0" w14:dir="1500000" w14:sx="100000" w14:sy="-30000" w14:kx="800400" w14:ky="0" w14:algn="bl">
                                      <w14:srgbClr w14:val="000000">
                                        <w14:alpha w14:val="80000"/>
                                      </w14:srgbClr>
                                    </w14:shadow>
                                    <w14:textOutline w14:w="9525" w14:cap="flat" w14:cmpd="sng" w14:algn="ctr">
                                      <w14:solidFill>
                                        <w14:schemeClr w14:val="accent1"/>
                                      </w14:solidFill>
                                      <w14:prstDash w14:val="solid"/>
                                      <w14:round/>
                                    </w14:textOutline>
                                  </w:rPr>
                                  <w:t>Bosch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8BEA08" id="_x0000_t202" coordsize="21600,21600" o:spt="202" path="m,l,21600r21600,l21600,xe">
                    <v:stroke joinstyle="miter"/>
                    <v:path gradientshapeok="t" o:connecttype="rect"/>
                  </v:shapetype>
                  <v:shape id="Text Box 1" o:spid="_x0000_s1031" type="#_x0000_t202" style="position:absolute;left:0;text-align:left;margin-left:0;margin-top:212.2pt;width:360.75pt;height:130.5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" fillcolor="#ededed [662]" strokecolor="black [3213]">
                    <v:stroke dashstyle="longDash"/>
                    <v:textbox>
                      <w:txbxContent>
                        <w:p w14:paraId="4A470DA6" w14:textId="31CE9CF0" w:rsidR="00B85D99" w:rsidRPr="000B3299" w:rsidRDefault="00496C91" w:rsidP="00B85D99">
                          <w:pPr>
                            <w:jc w:val="center"/>
                            <w:rPr>
                              <w:b/>
                              <w:color w:val="FF0000"/>
                              <w:spacing w:val="10"/>
                              <w:sz w:val="160"/>
                              <w:szCs w:val="160"/>
                              <w14:glow w14:rad="38100">
                                <w14:schemeClr w14:val="accent1">
                                  <w14:alpha w14:val="60000"/>
                                </w14:schemeClr>
                              </w14:glow>
                              <w14:shadow w14:blurRad="60007" w14:dist="0" w14:dir="1500000" w14:sx="100000" w14:sy="-30000" w14:kx="800400" w14:ky="0" w14:algn="bl">
                                <w14:srgbClr w14:val="000000">
                                  <w14:alpha w14:val="80000"/>
                                </w14:srgbClr>
                              </w14:shadow>
                              <w14:textOutline w14:w="9525" w14:cap="flat" w14:cmpd="sng" w14:algn="ctr">
                                <w14:solidFill>
                                  <w14:schemeClr w14:val="accent1"/>
                                </w14:solidFill>
                                <w14:prstDash w14:val="solid"/>
                                <w14:round/>
                              </w14:textOutline>
                            </w:rPr>
                          </w:pPr>
                          <w:r w:rsidRPr="000B3299">
                            <w:rPr>
                              <w:b/>
                              <w:color w:val="FF0000"/>
                              <w:spacing w:val="10"/>
                              <w:sz w:val="96"/>
                              <w:szCs w:val="96"/>
                              <w14:glow w14:rad="38100">
                                <w14:schemeClr w14:val="accent1">
                                  <w14:alpha w14:val="60000"/>
                                </w14:schemeClr>
                              </w14:glow>
                              <w14:shadow w14:blurRad="60007" w14:dist="0" w14:dir="1500000" w14:sx="100000" w14:sy="-30000" w14:kx="800400" w14:ky="0" w14:algn="bl">
                                <w14:srgbClr w14:val="000000">
                                  <w14:alpha w14:val="80000"/>
                                </w14:srgbClr>
                              </w14:shadow>
                              <w14:textOutline w14:w="9525" w14:cap="flat" w14:cmpd="sng" w14:algn="ctr">
                                <w14:solidFill>
                                  <w14:schemeClr w14:val="accent1"/>
                                </w14:solidFill>
                                <w14:prstDash w14:val="solid"/>
                                <w14:round/>
                              </w14:textOutline>
                            </w:rPr>
                            <w:t>Bosch</w:t>
                          </w:r>
                        </w:p>
                      </w:txbxContent>
                    </v:textbox>
                    <w10:wrap anchorx="margin"/>
                  </v:shape>
                </w:pict>
              </mc:Fallback>
            </mc:AlternateContent>
          </w:r>
          <w:r w:rsidR="0026656B" w:rsidRPr="006F7223">
            <w:rPr>
              <w:rFonts w:cstheme="minorHAnsi"/>
              <w:noProof/>
              <w:sz w:val="28"/>
              <w:szCs w:val="28"/>
            </w:rPr>
            <mc:AlternateContent>
              <mc:Choice Requires="wps">
                <w:drawing>
                  <wp:anchor distT="0" distB="0" distL="114300" distR="114300" simplePos="0" relativeHeight="251658241" behindDoc="0" locked="0" layoutInCell="0" allowOverlap="1" wp14:anchorId="1CE7DBB5" wp14:editId="28B9DAC8">
                    <wp:simplePos x="0" y="0"/>
                    <wp:positionH relativeFrom="page">
                      <wp:align>left</wp:align>
                    </wp:positionH>
                    <wp:positionV relativeFrom="page">
                      <wp:posOffset>2524056</wp:posOffset>
                    </wp:positionV>
                    <wp:extent cx="6970395" cy="640080"/>
                    <wp:effectExtent l="0" t="0" r="15875" b="11430"/>
                    <wp:wrapNone/>
                    <wp:docPr id="463" name="Rectangle 46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2F13CBC9" w14:textId="37370ED6" w:rsidR="00E9691D" w:rsidRPr="00022F64" w:rsidRDefault="008D303C">
                                <w:pPr>
                                  <w:pStyle w:val="NoSpacing"/>
                                  <w:jc w:val="right"/>
                                  <w:rPr>
                                    <w:rStyle w:val="TitleChar"/>
                                  </w:rPr>
                                </w:pPr>
                                <w:sdt>
                                  <w:sdtPr>
                                    <w:rPr>
                                      <w:rStyle w:val="TitleChar"/>
                                    </w:rPr>
                                    <w:alias w:val="Title"/>
                                    <w:id w:val="-1704864950"/>
                                    <w:dataBinding w:prefixMappings="xmlns:ns0='http://schemas.openxmlformats.org/package/2006/metadata/core-properties' xmlns:ns1='http://purl.org/dc/elements/1.1/'" w:xpath="/ns0:coreProperties[1]/ns1:title[1]" w:storeItemID="{6C3C8BC8-F283-45AE-878A-BAB7291924A1}"/>
                                    <w:text/>
                                  </w:sdtPr>
                                  <w:sdtEndPr>
                                    <w:rPr>
                                      <w:rStyle w:val="TitleChar"/>
                                    </w:rPr>
                                  </w:sdtEndPr>
                                  <w:sdtContent>
                                    <w:r w:rsidR="00B724F1">
                                      <w:rPr>
                                        <w:rStyle w:val="TitleChar"/>
                                      </w:rPr>
                                      <w:t xml:space="preserve">Why </w:t>
                                    </w:r>
                                    <w:r w:rsidR="00E11900" w:rsidRPr="00022F64">
                                      <w:rPr>
                                        <w:rStyle w:val="TitleChar"/>
                                      </w:rPr>
                                      <w:t>Innovation</w:t>
                                    </w:r>
                                    <w:r w:rsidR="000E46CE" w:rsidRPr="00022F64">
                                      <w:rPr>
                                        <w:rStyle w:val="TitleChar"/>
                                      </w:rPr>
                                      <w:t xml:space="preserve"> is essential </w:t>
                                    </w:r>
                                    <w:r w:rsidR="00F75533" w:rsidRPr="00022F64">
                                      <w:rPr>
                                        <w:rStyle w:val="TitleChar"/>
                                      </w:rPr>
                                      <w:t>for Business Success</w:t>
                                    </w:r>
                                  </w:sdtContent>
                                </w:sdt>
                                <w:r w:rsidR="00C2452B">
                                  <w:rPr>
                                    <w:rStyle w:val="TitleChar"/>
                                  </w:rPr>
                                  <w:t>?</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CE7DBB5" id="Rectangle 463" o:spid="_x0000_s1032" style="position:absolute;left:0;text-align:left;margin-left:0;margin-top:198.75pt;width:548.85pt;height:50.4pt;z-index:251658241;visibility:visible;mso-wrap-style:square;mso-width-percent:900;mso-height-percent:73;mso-wrap-distance-left:9pt;mso-wrap-distance-top:0;mso-wrap-distance-right:9pt;mso-wrap-distance-bottom:0;mso-position-horizontal:lef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" o:allowincell="f" fillcolor="black [3213]" strokecolor="black [3213]" strokeweight="1.5pt">
                    <o:lock v:ext="edit" aspectratio="t"/>
                    <v:textbox style="mso-fit-shape-to-text:t" inset="14.4pt,,14.4pt">
                      <w:txbxContent>
                        <w:p w14:paraId="2F13CBC9" w14:textId="37370ED6" w:rsidR="00E9691D" w:rsidRPr="00022F64" w:rsidRDefault="008D303C">
                          <w:pPr>
                            <w:pStyle w:val="NoSpacing"/>
                            <w:jc w:val="right"/>
                            <w:rPr>
                              <w:rStyle w:val="TitleChar"/>
                            </w:rPr>
                          </w:pPr>
                          <w:sdt>
                            <w:sdtPr>
                              <w:rPr>
                                <w:rStyle w:val="TitleChar"/>
                              </w:rPr>
                              <w:alias w:val="Title"/>
                              <w:id w:val="-1704864950"/>
                              <w:dataBinding w:prefixMappings="xmlns:ns0='http://schemas.openxmlformats.org/package/2006/metadata/core-properties' xmlns:ns1='http://purl.org/dc/elements/1.1/'" w:xpath="/ns0:coreProperties[1]/ns1:title[1]" w:storeItemID="{6C3C8BC8-F283-45AE-878A-BAB7291924A1}"/>
                              <w:text/>
                            </w:sdtPr>
                            <w:sdtEndPr>
                              <w:rPr>
                                <w:rStyle w:val="TitleChar"/>
                              </w:rPr>
                            </w:sdtEndPr>
                            <w:sdtContent>
                              <w:r w:rsidR="00B724F1">
                                <w:rPr>
                                  <w:rStyle w:val="TitleChar"/>
                                </w:rPr>
                                <w:t xml:space="preserve">Why </w:t>
                              </w:r>
                              <w:r w:rsidR="00E11900" w:rsidRPr="00022F64">
                                <w:rPr>
                                  <w:rStyle w:val="TitleChar"/>
                                </w:rPr>
                                <w:t>Innovation</w:t>
                              </w:r>
                              <w:r w:rsidR="000E46CE" w:rsidRPr="00022F64">
                                <w:rPr>
                                  <w:rStyle w:val="TitleChar"/>
                                </w:rPr>
                                <w:t xml:space="preserve"> is essential </w:t>
                              </w:r>
                              <w:r w:rsidR="00F75533" w:rsidRPr="00022F64">
                                <w:rPr>
                                  <w:rStyle w:val="TitleChar"/>
                                </w:rPr>
                                <w:t>for Business Success</w:t>
                              </w:r>
                            </w:sdtContent>
                          </w:sdt>
                          <w:r w:rsidR="00C2452B">
                            <w:rPr>
                              <w:rStyle w:val="TitleChar"/>
                            </w:rPr>
                            <w:t>?</w:t>
                          </w:r>
                        </w:p>
                      </w:txbxContent>
                    </v:textbox>
                    <w10:wrap anchorx="page" anchory="page"/>
                  </v:rect>
                </w:pict>
              </mc:Fallback>
            </mc:AlternateContent>
          </w:r>
        </w:p>
      </w:sdtContent>
    </w:sdt>
    <w:p w14:paraId="52209C76" w14:textId="77777777" w:rsidR="005D609B" w:rsidRPr="005D609B" w:rsidRDefault="005D609B" w:rsidP="005D609B">
      <w:pPr>
        <w:rPr>
          <w:rFonts w:cstheme="minorHAnsi"/>
          <w:sz w:val="28"/>
          <w:szCs w:val="28"/>
        </w:rPr>
      </w:pPr>
    </w:p>
    <w:p w14:paraId="705B33BE" w14:textId="77777777" w:rsidR="005D609B" w:rsidRPr="005D609B" w:rsidRDefault="005D609B" w:rsidP="005D609B">
      <w:pPr>
        <w:rPr>
          <w:rFonts w:cstheme="minorHAnsi"/>
          <w:sz w:val="28"/>
          <w:szCs w:val="28"/>
        </w:rPr>
      </w:pPr>
    </w:p>
    <w:p w14:paraId="3805BDEC" w14:textId="77777777" w:rsidR="005D609B" w:rsidRPr="005D609B" w:rsidRDefault="005D609B" w:rsidP="005D609B">
      <w:pPr>
        <w:rPr>
          <w:rFonts w:cstheme="minorHAnsi"/>
          <w:sz w:val="28"/>
          <w:szCs w:val="28"/>
        </w:rPr>
      </w:pPr>
    </w:p>
    <w:p w14:paraId="5EBBC601" w14:textId="77777777" w:rsidR="005D609B" w:rsidRPr="005D609B" w:rsidRDefault="005D609B" w:rsidP="005D609B">
      <w:pPr>
        <w:rPr>
          <w:rFonts w:cstheme="minorHAnsi"/>
          <w:sz w:val="28"/>
          <w:szCs w:val="28"/>
        </w:rPr>
      </w:pPr>
    </w:p>
    <w:p w14:paraId="1D9D2232" w14:textId="77777777" w:rsidR="005D609B" w:rsidRPr="005D609B" w:rsidRDefault="005D609B" w:rsidP="005D609B">
      <w:pPr>
        <w:rPr>
          <w:rFonts w:cstheme="minorHAnsi"/>
          <w:sz w:val="28"/>
          <w:szCs w:val="28"/>
        </w:rPr>
      </w:pPr>
    </w:p>
    <w:p w14:paraId="15E6AE74" w14:textId="77777777" w:rsidR="005D609B" w:rsidRPr="005D609B" w:rsidRDefault="005D609B" w:rsidP="005D609B">
      <w:pPr>
        <w:rPr>
          <w:rFonts w:cstheme="minorHAnsi"/>
          <w:sz w:val="28"/>
          <w:szCs w:val="28"/>
        </w:rPr>
      </w:pPr>
    </w:p>
    <w:p w14:paraId="407F6A28" w14:textId="77777777" w:rsidR="005D609B" w:rsidRPr="005D609B" w:rsidRDefault="005D609B" w:rsidP="005D609B">
      <w:pPr>
        <w:rPr>
          <w:rFonts w:cstheme="minorHAnsi"/>
          <w:sz w:val="28"/>
          <w:szCs w:val="28"/>
        </w:rPr>
      </w:pPr>
    </w:p>
    <w:p w14:paraId="051F64EB" w14:textId="77777777" w:rsidR="005D609B" w:rsidRPr="005D609B" w:rsidRDefault="005D609B" w:rsidP="005D609B">
      <w:pPr>
        <w:rPr>
          <w:rFonts w:cstheme="minorHAnsi"/>
          <w:sz w:val="28"/>
          <w:szCs w:val="28"/>
        </w:rPr>
      </w:pPr>
    </w:p>
    <w:p w14:paraId="63EAFD9C" w14:textId="77777777" w:rsidR="005D609B" w:rsidRPr="005D609B" w:rsidRDefault="005D609B" w:rsidP="005D609B">
      <w:pPr>
        <w:rPr>
          <w:rFonts w:cstheme="minorHAnsi"/>
          <w:sz w:val="28"/>
          <w:szCs w:val="28"/>
        </w:rPr>
      </w:pPr>
    </w:p>
    <w:p w14:paraId="0DFDC9EF" w14:textId="77777777" w:rsidR="005D609B" w:rsidRPr="005D609B" w:rsidRDefault="005D609B" w:rsidP="005D609B">
      <w:pPr>
        <w:rPr>
          <w:rFonts w:cstheme="minorHAnsi"/>
          <w:sz w:val="28"/>
          <w:szCs w:val="28"/>
        </w:rPr>
      </w:pPr>
    </w:p>
    <w:p w14:paraId="00BB97DB" w14:textId="77777777" w:rsidR="005D609B" w:rsidRPr="005D609B" w:rsidRDefault="005D609B" w:rsidP="005D609B">
      <w:pPr>
        <w:rPr>
          <w:rFonts w:cstheme="minorHAnsi"/>
          <w:sz w:val="28"/>
          <w:szCs w:val="28"/>
        </w:rPr>
      </w:pPr>
    </w:p>
    <w:p w14:paraId="75485FE4" w14:textId="77777777" w:rsidR="005D609B" w:rsidRPr="005D609B" w:rsidRDefault="005D609B" w:rsidP="005D609B">
      <w:pPr>
        <w:rPr>
          <w:rFonts w:cstheme="minorHAnsi"/>
          <w:sz w:val="28"/>
          <w:szCs w:val="28"/>
        </w:rPr>
      </w:pPr>
    </w:p>
    <w:p w14:paraId="5EBF2F24" w14:textId="77777777" w:rsidR="005D609B" w:rsidRPr="005D609B" w:rsidRDefault="005D609B" w:rsidP="005D609B">
      <w:pPr>
        <w:rPr>
          <w:rFonts w:cstheme="minorHAnsi"/>
          <w:sz w:val="28"/>
          <w:szCs w:val="28"/>
        </w:rPr>
      </w:pPr>
    </w:p>
    <w:p w14:paraId="413AF163" w14:textId="77777777" w:rsidR="005D609B" w:rsidRPr="005D609B" w:rsidRDefault="005D609B" w:rsidP="005D609B">
      <w:pPr>
        <w:rPr>
          <w:rFonts w:cstheme="minorHAnsi"/>
          <w:sz w:val="28"/>
          <w:szCs w:val="28"/>
        </w:rPr>
      </w:pPr>
    </w:p>
    <w:p w14:paraId="1B1AB47E" w14:textId="77777777" w:rsidR="005D609B" w:rsidRPr="005D609B" w:rsidRDefault="005D609B" w:rsidP="005D609B">
      <w:pPr>
        <w:rPr>
          <w:rFonts w:cstheme="minorHAnsi"/>
          <w:sz w:val="28"/>
          <w:szCs w:val="28"/>
        </w:rPr>
      </w:pPr>
    </w:p>
    <w:p w14:paraId="726BC831" w14:textId="1772BBFE" w:rsidR="005D609B" w:rsidRDefault="005D609B" w:rsidP="005D609B">
      <w:pPr>
        <w:tabs>
          <w:tab w:val="left" w:pos="5315"/>
        </w:tabs>
        <w:rPr>
          <w:rFonts w:cstheme="minorHAnsi"/>
          <w:sz w:val="28"/>
          <w:szCs w:val="28"/>
        </w:rPr>
      </w:pPr>
    </w:p>
    <w:p w14:paraId="26BAD7E3" w14:textId="15D76457" w:rsidR="001C39EF" w:rsidRDefault="00441046" w:rsidP="001C39EF">
      <w:pPr>
        <w:jc w:val="both"/>
        <w:rPr>
          <w:rFonts w:cstheme="minorHAnsi"/>
          <w:sz w:val="28"/>
          <w:szCs w:val="28"/>
        </w:rPr>
      </w:pPr>
      <w:r w:rsidRPr="005D609B">
        <w:rPr>
          <w:rFonts w:cstheme="minorHAnsi"/>
          <w:sz w:val="28"/>
          <w:szCs w:val="28"/>
        </w:rPr>
        <w:br w:type="page"/>
      </w:r>
      <w:r w:rsidR="005D609B" w:rsidRPr="005D609B">
        <w:rPr>
          <w:rFonts w:cstheme="minorHAnsi"/>
          <w:sz w:val="28"/>
          <w:szCs w:val="28"/>
        </w:rPr>
        <w:lastRenderedPageBreak/>
        <w:t>Why innovation is essential for business advantage?</w:t>
      </w:r>
      <w:r w:rsidR="00F24768" w:rsidRPr="00F24768">
        <w:t xml:space="preserve"> </w:t>
      </w:r>
      <w:r w:rsidR="00F24768" w:rsidRPr="00F24768">
        <w:rPr>
          <w:rFonts w:cstheme="minorHAnsi"/>
          <w:sz w:val="28"/>
          <w:szCs w:val="28"/>
        </w:rPr>
        <w:t xml:space="preserve">Creativity and innovation are essential for business success, and radical and technological based innovation can create new revenue streams and increase </w:t>
      </w:r>
      <w:r w:rsidR="00F24768" w:rsidRPr="00F24768">
        <w:rPr>
          <w:rFonts w:cstheme="minorHAnsi"/>
          <w:sz w:val="28"/>
          <w:szCs w:val="28"/>
        </w:rPr>
        <w:t>sales but</w:t>
      </w:r>
      <w:r w:rsidR="00F24768" w:rsidRPr="00F24768">
        <w:rPr>
          <w:rFonts w:cstheme="minorHAnsi"/>
          <w:sz w:val="28"/>
          <w:szCs w:val="28"/>
        </w:rPr>
        <w:t xml:space="preserve"> can be time-consuming and expensive. Technology-based innovation can improve the quality of products and services, resulting in greater customer satisfaction and loyalty.</w:t>
      </w:r>
      <w:r w:rsidR="005D609B" w:rsidRPr="005D609B">
        <w:rPr>
          <w:rFonts w:cstheme="minorHAnsi"/>
          <w:sz w:val="28"/>
          <w:szCs w:val="28"/>
        </w:rPr>
        <w:t xml:space="preserve"> </w:t>
      </w:r>
      <w:r w:rsidR="005925D2" w:rsidRPr="005925D2">
        <w:rPr>
          <w:rFonts w:cstheme="minorHAnsi"/>
          <w:sz w:val="28"/>
          <w:szCs w:val="28"/>
        </w:rPr>
        <w:t>Open and closed innovation are two approaches to managing innovation within organisations, with open innovation integrating external sources of knowledge and ideas and close innovation developing new products and services within the organisation.</w:t>
      </w:r>
      <w:r w:rsidR="005925D2">
        <w:rPr>
          <w:rFonts w:cstheme="minorHAnsi"/>
          <w:sz w:val="28"/>
          <w:szCs w:val="28"/>
        </w:rPr>
        <w:t xml:space="preserve"> </w:t>
      </w:r>
      <w:r w:rsidR="005D609B" w:rsidRPr="005D609B">
        <w:rPr>
          <w:rFonts w:cstheme="minorHAnsi"/>
          <w:sz w:val="28"/>
          <w:szCs w:val="28"/>
        </w:rPr>
        <w:t xml:space="preserve">On the other hand, close innovation has its benefits in certain contexts, particularly when intellectual property is critical to the organisation’s success. In a study by it was found that companies that rely heavily on intellectual property protection, such as pharmaceutical companies, may be more likely to adopt a closed innovation approach to manage their innovation process. In this case Bosch uses open innovation and closed innovation, a mix of both, as the company invest in research and development and encourages its employee to generate ideas. Furthermore, to bring the opportunity identified on the market, an organisation </w:t>
      </w:r>
      <w:r w:rsidR="005925D2" w:rsidRPr="005D609B">
        <w:rPr>
          <w:rFonts w:cstheme="minorHAnsi"/>
          <w:sz w:val="28"/>
          <w:szCs w:val="28"/>
        </w:rPr>
        <w:t>must</w:t>
      </w:r>
      <w:r w:rsidR="005D609B" w:rsidRPr="005D609B">
        <w:rPr>
          <w:rFonts w:cstheme="minorHAnsi"/>
          <w:sz w:val="28"/>
          <w:szCs w:val="28"/>
        </w:rPr>
        <w:t xml:space="preserve"> implement the 4P’s innovation space. Product, position, paradigm and process. An advantage of this type of innovation is that it can create a culture of innovation within the organization, leading to more frequent and successful innovations in the future. On the other hand, the model's simplicity renders it simply a starting point, as it lacks direction for the further steps that must be followed. Furthermore, Lewin analysis has been used to assess the effectiveness of the opportunity, from which emerged that force field analysis is a reasonably simple method for determining forces for and against change.</w:t>
      </w:r>
      <w:r w:rsidR="001C39EF">
        <w:rPr>
          <w:rFonts w:cstheme="minorHAnsi"/>
          <w:sz w:val="28"/>
          <w:szCs w:val="28"/>
        </w:rPr>
        <w:t xml:space="preserve"> </w:t>
      </w:r>
      <w:r w:rsidR="001C39EF" w:rsidRPr="005D609B">
        <w:rPr>
          <w:rFonts w:cstheme="minorHAnsi"/>
          <w:sz w:val="28"/>
          <w:szCs w:val="28"/>
        </w:rPr>
        <w:t>In terms of effectiveness, smart glasses with light drive technology have several advantages over other types of wearable displays.</w:t>
      </w:r>
      <w:r w:rsidR="004849FD">
        <w:rPr>
          <w:rFonts w:cstheme="minorHAnsi"/>
          <w:sz w:val="28"/>
          <w:szCs w:val="28"/>
        </w:rPr>
        <w:t xml:space="preserve"> Leadership style is essential too, as influences employees to </w:t>
      </w:r>
      <w:r w:rsidR="005276DA">
        <w:rPr>
          <w:rFonts w:cstheme="minorHAnsi"/>
          <w:sz w:val="28"/>
          <w:szCs w:val="28"/>
        </w:rPr>
        <w:t xml:space="preserve">give their best. In this case transformational leadership  fits Bosch values, </w:t>
      </w:r>
      <w:r w:rsidR="008D303C">
        <w:rPr>
          <w:rFonts w:cstheme="minorHAnsi"/>
          <w:sz w:val="28"/>
          <w:szCs w:val="28"/>
        </w:rPr>
        <w:t xml:space="preserve">openness, trust, respect. This type of leadership is charismatic and visionary. </w:t>
      </w:r>
    </w:p>
    <w:p w14:paraId="5530B0F1" w14:textId="3663E9E2" w:rsidR="005925D2" w:rsidRDefault="005925D2" w:rsidP="005925D2">
      <w:pPr>
        <w:jc w:val="both"/>
        <w:rPr>
          <w:rFonts w:cstheme="minorHAnsi"/>
          <w:sz w:val="28"/>
          <w:szCs w:val="28"/>
        </w:rPr>
      </w:pPr>
      <w:r>
        <w:rPr>
          <w:rFonts w:cstheme="minorHAnsi"/>
          <w:sz w:val="28"/>
          <w:szCs w:val="28"/>
        </w:rPr>
        <w:br w:type="page"/>
      </w:r>
    </w:p>
    <w:sdt>
      <w:sdtPr>
        <w:rPr>
          <w:rFonts w:asciiTheme="minorHAnsi" w:eastAsiaTheme="minorHAnsi" w:hAnsiTheme="minorHAnsi" w:cstheme="minorHAnsi"/>
          <w:color w:val="auto"/>
          <w:sz w:val="28"/>
          <w:szCs w:val="28"/>
          <w:lang w:val="en-GB"/>
        </w:rPr>
        <w:id w:val="-1469962280"/>
        <w:docPartObj>
          <w:docPartGallery w:val="Table of Contents"/>
          <w:docPartUnique/>
        </w:docPartObj>
      </w:sdtPr>
      <w:sdtEndPr>
        <w:rPr>
          <w:b/>
          <w:bCs/>
          <w:noProof/>
        </w:rPr>
      </w:sdtEndPr>
      <w:sdtContent>
        <w:p w14:paraId="356FB63A" w14:textId="5220F7C6" w:rsidR="00D6491E" w:rsidRPr="006F7223" w:rsidRDefault="00D6491E" w:rsidP="00AD16D2">
          <w:pPr>
            <w:pStyle w:val="TOCHeading"/>
            <w:jc w:val="both"/>
            <w:rPr>
              <w:rFonts w:asciiTheme="minorHAnsi" w:hAnsiTheme="minorHAnsi" w:cstheme="minorHAnsi"/>
              <w:sz w:val="28"/>
              <w:szCs w:val="28"/>
            </w:rPr>
          </w:pPr>
          <w:r w:rsidRPr="006F7223">
            <w:rPr>
              <w:rFonts w:asciiTheme="minorHAnsi" w:hAnsiTheme="minorHAnsi" w:cstheme="minorHAnsi"/>
              <w:sz w:val="28"/>
              <w:szCs w:val="28"/>
            </w:rPr>
            <w:t>Table of Contents</w:t>
          </w:r>
        </w:p>
        <w:p w14:paraId="7469D6E4" w14:textId="503EC714" w:rsidR="001C39EF" w:rsidRDefault="00D6491E">
          <w:pPr>
            <w:pStyle w:val="TOC1"/>
            <w:tabs>
              <w:tab w:val="right" w:leader="dot" w:pos="9016"/>
            </w:tabs>
            <w:rPr>
              <w:rFonts w:eastAsiaTheme="minorEastAsia"/>
              <w:noProof/>
              <w:lang w:eastAsia="en-GB"/>
            </w:rPr>
          </w:pPr>
          <w:r w:rsidRPr="006F7223">
            <w:rPr>
              <w:rFonts w:cstheme="minorHAnsi"/>
              <w:sz w:val="28"/>
              <w:szCs w:val="28"/>
            </w:rPr>
            <w:fldChar w:fldCharType="begin"/>
          </w:r>
          <w:r w:rsidRPr="006F7223">
            <w:rPr>
              <w:rFonts w:cstheme="minorHAnsi"/>
              <w:sz w:val="28"/>
              <w:szCs w:val="28"/>
            </w:rPr>
            <w:instrText xml:space="preserve"> TOC \o "1-3" \h \z \u </w:instrText>
          </w:r>
          <w:r w:rsidRPr="006F7223">
            <w:rPr>
              <w:rFonts w:cstheme="minorHAnsi"/>
              <w:sz w:val="28"/>
              <w:szCs w:val="28"/>
            </w:rPr>
            <w:fldChar w:fldCharType="separate"/>
          </w:r>
          <w:hyperlink w:anchor="_Toc129949447" w:history="1">
            <w:r w:rsidR="001C39EF" w:rsidRPr="00017FCA">
              <w:rPr>
                <w:rStyle w:val="Hyperlink"/>
                <w:rFonts w:cstheme="minorHAnsi"/>
                <w:noProof/>
              </w:rPr>
              <w:t>1.0 Introduction</w:t>
            </w:r>
            <w:r w:rsidR="001C39EF">
              <w:rPr>
                <w:noProof/>
                <w:webHidden/>
              </w:rPr>
              <w:tab/>
            </w:r>
            <w:r w:rsidR="001C39EF">
              <w:rPr>
                <w:noProof/>
                <w:webHidden/>
              </w:rPr>
              <w:fldChar w:fldCharType="begin"/>
            </w:r>
            <w:r w:rsidR="001C39EF">
              <w:rPr>
                <w:noProof/>
                <w:webHidden/>
              </w:rPr>
              <w:instrText xml:space="preserve"> PAGEREF _Toc129949447 \h </w:instrText>
            </w:r>
            <w:r w:rsidR="001C39EF">
              <w:rPr>
                <w:noProof/>
                <w:webHidden/>
              </w:rPr>
            </w:r>
            <w:r w:rsidR="001C39EF">
              <w:rPr>
                <w:noProof/>
                <w:webHidden/>
              </w:rPr>
              <w:fldChar w:fldCharType="separate"/>
            </w:r>
            <w:r w:rsidR="001C39EF">
              <w:rPr>
                <w:noProof/>
                <w:webHidden/>
              </w:rPr>
              <w:t>3</w:t>
            </w:r>
            <w:r w:rsidR="001C39EF">
              <w:rPr>
                <w:noProof/>
                <w:webHidden/>
              </w:rPr>
              <w:fldChar w:fldCharType="end"/>
            </w:r>
          </w:hyperlink>
        </w:p>
        <w:p w14:paraId="1B65F16D" w14:textId="1D293DBE" w:rsidR="001C39EF" w:rsidRDefault="001C39EF">
          <w:pPr>
            <w:pStyle w:val="TOC2"/>
            <w:tabs>
              <w:tab w:val="right" w:leader="dot" w:pos="9016"/>
            </w:tabs>
            <w:rPr>
              <w:rFonts w:eastAsiaTheme="minorEastAsia"/>
              <w:noProof/>
              <w:lang w:eastAsia="en-GB"/>
            </w:rPr>
          </w:pPr>
          <w:hyperlink w:anchor="_Toc129949448" w:history="1">
            <w:r w:rsidRPr="00017FCA">
              <w:rPr>
                <w:rStyle w:val="Hyperlink"/>
                <w:rFonts w:cstheme="minorHAnsi"/>
                <w:noProof/>
              </w:rPr>
              <w:t>1.1 Overview of the organisation</w:t>
            </w:r>
            <w:r>
              <w:rPr>
                <w:noProof/>
                <w:webHidden/>
              </w:rPr>
              <w:tab/>
            </w:r>
            <w:r>
              <w:rPr>
                <w:noProof/>
                <w:webHidden/>
              </w:rPr>
              <w:fldChar w:fldCharType="begin"/>
            </w:r>
            <w:r>
              <w:rPr>
                <w:noProof/>
                <w:webHidden/>
              </w:rPr>
              <w:instrText xml:space="preserve"> PAGEREF _Toc129949448 \h </w:instrText>
            </w:r>
            <w:r>
              <w:rPr>
                <w:noProof/>
                <w:webHidden/>
              </w:rPr>
            </w:r>
            <w:r>
              <w:rPr>
                <w:noProof/>
                <w:webHidden/>
              </w:rPr>
              <w:fldChar w:fldCharType="separate"/>
            </w:r>
            <w:r>
              <w:rPr>
                <w:noProof/>
                <w:webHidden/>
              </w:rPr>
              <w:t>3</w:t>
            </w:r>
            <w:r>
              <w:rPr>
                <w:noProof/>
                <w:webHidden/>
              </w:rPr>
              <w:fldChar w:fldCharType="end"/>
            </w:r>
          </w:hyperlink>
        </w:p>
        <w:p w14:paraId="30EB9B2B" w14:textId="68808C9C" w:rsidR="001C39EF" w:rsidRDefault="001C39EF">
          <w:pPr>
            <w:pStyle w:val="TOC1"/>
            <w:tabs>
              <w:tab w:val="right" w:leader="dot" w:pos="9016"/>
            </w:tabs>
            <w:rPr>
              <w:rFonts w:eastAsiaTheme="minorEastAsia"/>
              <w:noProof/>
              <w:lang w:eastAsia="en-GB"/>
            </w:rPr>
          </w:pPr>
          <w:hyperlink w:anchor="_Toc129949449" w:history="1">
            <w:r w:rsidRPr="00017FCA">
              <w:rPr>
                <w:rStyle w:val="Hyperlink"/>
                <w:rFonts w:cstheme="minorHAnsi"/>
                <w:noProof/>
              </w:rPr>
              <w:t>2.0 Main findings</w:t>
            </w:r>
            <w:r>
              <w:rPr>
                <w:noProof/>
                <w:webHidden/>
              </w:rPr>
              <w:tab/>
            </w:r>
            <w:r>
              <w:rPr>
                <w:noProof/>
                <w:webHidden/>
              </w:rPr>
              <w:fldChar w:fldCharType="begin"/>
            </w:r>
            <w:r>
              <w:rPr>
                <w:noProof/>
                <w:webHidden/>
              </w:rPr>
              <w:instrText xml:space="preserve"> PAGEREF _Toc129949449 \h </w:instrText>
            </w:r>
            <w:r>
              <w:rPr>
                <w:noProof/>
                <w:webHidden/>
              </w:rPr>
            </w:r>
            <w:r>
              <w:rPr>
                <w:noProof/>
                <w:webHidden/>
              </w:rPr>
              <w:fldChar w:fldCharType="separate"/>
            </w:r>
            <w:r>
              <w:rPr>
                <w:noProof/>
                <w:webHidden/>
              </w:rPr>
              <w:t>4</w:t>
            </w:r>
            <w:r>
              <w:rPr>
                <w:noProof/>
                <w:webHidden/>
              </w:rPr>
              <w:fldChar w:fldCharType="end"/>
            </w:r>
          </w:hyperlink>
        </w:p>
        <w:p w14:paraId="59AC9FC7" w14:textId="1E1BAADD" w:rsidR="001C39EF" w:rsidRDefault="001C39EF">
          <w:pPr>
            <w:pStyle w:val="TOC2"/>
            <w:tabs>
              <w:tab w:val="right" w:leader="dot" w:pos="9016"/>
            </w:tabs>
            <w:rPr>
              <w:rFonts w:eastAsiaTheme="minorEastAsia"/>
              <w:noProof/>
              <w:lang w:eastAsia="en-GB"/>
            </w:rPr>
          </w:pPr>
          <w:hyperlink w:anchor="_Toc129949450" w:history="1">
            <w:r w:rsidRPr="00017FCA">
              <w:rPr>
                <w:rStyle w:val="Hyperlink"/>
                <w:rFonts w:cstheme="minorHAnsi"/>
                <w:noProof/>
              </w:rPr>
              <w:t>2.1  Creativity and Innovation</w:t>
            </w:r>
            <w:r>
              <w:rPr>
                <w:noProof/>
                <w:webHidden/>
              </w:rPr>
              <w:tab/>
            </w:r>
            <w:r>
              <w:rPr>
                <w:noProof/>
                <w:webHidden/>
              </w:rPr>
              <w:fldChar w:fldCharType="begin"/>
            </w:r>
            <w:r>
              <w:rPr>
                <w:noProof/>
                <w:webHidden/>
              </w:rPr>
              <w:instrText xml:space="preserve"> PAGEREF _Toc129949450 \h </w:instrText>
            </w:r>
            <w:r>
              <w:rPr>
                <w:noProof/>
                <w:webHidden/>
              </w:rPr>
            </w:r>
            <w:r>
              <w:rPr>
                <w:noProof/>
                <w:webHidden/>
              </w:rPr>
              <w:fldChar w:fldCharType="separate"/>
            </w:r>
            <w:r>
              <w:rPr>
                <w:noProof/>
                <w:webHidden/>
              </w:rPr>
              <w:t>4</w:t>
            </w:r>
            <w:r>
              <w:rPr>
                <w:noProof/>
                <w:webHidden/>
              </w:rPr>
              <w:fldChar w:fldCharType="end"/>
            </w:r>
          </w:hyperlink>
        </w:p>
        <w:p w14:paraId="4E7A895B" w14:textId="131A4593" w:rsidR="001C39EF" w:rsidRDefault="001C39EF">
          <w:pPr>
            <w:pStyle w:val="TOC2"/>
            <w:tabs>
              <w:tab w:val="right" w:leader="dot" w:pos="9016"/>
            </w:tabs>
            <w:rPr>
              <w:rFonts w:eastAsiaTheme="minorEastAsia"/>
              <w:noProof/>
              <w:lang w:eastAsia="en-GB"/>
            </w:rPr>
          </w:pPr>
          <w:hyperlink w:anchor="_Toc129949451" w:history="1">
            <w:r w:rsidRPr="00017FCA">
              <w:rPr>
                <w:rStyle w:val="Hyperlink"/>
                <w:rFonts w:cstheme="minorHAnsi"/>
                <w:noProof/>
              </w:rPr>
              <w:t>2.2 Overview of the Innovation Opportunity</w:t>
            </w:r>
            <w:r>
              <w:rPr>
                <w:noProof/>
                <w:webHidden/>
              </w:rPr>
              <w:tab/>
            </w:r>
            <w:r>
              <w:rPr>
                <w:noProof/>
                <w:webHidden/>
              </w:rPr>
              <w:fldChar w:fldCharType="begin"/>
            </w:r>
            <w:r>
              <w:rPr>
                <w:noProof/>
                <w:webHidden/>
              </w:rPr>
              <w:instrText xml:space="preserve"> PAGEREF _Toc129949451 \h </w:instrText>
            </w:r>
            <w:r>
              <w:rPr>
                <w:noProof/>
                <w:webHidden/>
              </w:rPr>
            </w:r>
            <w:r>
              <w:rPr>
                <w:noProof/>
                <w:webHidden/>
              </w:rPr>
              <w:fldChar w:fldCharType="separate"/>
            </w:r>
            <w:r>
              <w:rPr>
                <w:noProof/>
                <w:webHidden/>
              </w:rPr>
              <w:t>5</w:t>
            </w:r>
            <w:r>
              <w:rPr>
                <w:noProof/>
                <w:webHidden/>
              </w:rPr>
              <w:fldChar w:fldCharType="end"/>
            </w:r>
          </w:hyperlink>
        </w:p>
        <w:p w14:paraId="4DF44FC2" w14:textId="2C34FC61" w:rsidR="001C39EF" w:rsidRDefault="001C39EF">
          <w:pPr>
            <w:pStyle w:val="TOC2"/>
            <w:tabs>
              <w:tab w:val="right" w:leader="dot" w:pos="9016"/>
            </w:tabs>
            <w:rPr>
              <w:rFonts w:eastAsiaTheme="minorEastAsia"/>
              <w:noProof/>
              <w:lang w:eastAsia="en-GB"/>
            </w:rPr>
          </w:pPr>
          <w:hyperlink w:anchor="_Toc129949452" w:history="1">
            <w:r w:rsidRPr="00017FCA">
              <w:rPr>
                <w:rStyle w:val="Hyperlink"/>
                <w:rFonts w:cstheme="minorHAnsi"/>
                <w:noProof/>
              </w:rPr>
              <w:t>2.3 Type of Innovation - Innovation Matrix</w:t>
            </w:r>
            <w:r>
              <w:rPr>
                <w:noProof/>
                <w:webHidden/>
              </w:rPr>
              <w:tab/>
            </w:r>
            <w:r>
              <w:rPr>
                <w:noProof/>
                <w:webHidden/>
              </w:rPr>
              <w:fldChar w:fldCharType="begin"/>
            </w:r>
            <w:r>
              <w:rPr>
                <w:noProof/>
                <w:webHidden/>
              </w:rPr>
              <w:instrText xml:space="preserve"> PAGEREF _Toc129949452 \h </w:instrText>
            </w:r>
            <w:r>
              <w:rPr>
                <w:noProof/>
                <w:webHidden/>
              </w:rPr>
            </w:r>
            <w:r>
              <w:rPr>
                <w:noProof/>
                <w:webHidden/>
              </w:rPr>
              <w:fldChar w:fldCharType="separate"/>
            </w:r>
            <w:r>
              <w:rPr>
                <w:noProof/>
                <w:webHidden/>
              </w:rPr>
              <w:t>6</w:t>
            </w:r>
            <w:r>
              <w:rPr>
                <w:noProof/>
                <w:webHidden/>
              </w:rPr>
              <w:fldChar w:fldCharType="end"/>
            </w:r>
          </w:hyperlink>
        </w:p>
        <w:p w14:paraId="30A4AE4D" w14:textId="46328EA1" w:rsidR="001C39EF" w:rsidRDefault="001C39EF">
          <w:pPr>
            <w:pStyle w:val="TOC2"/>
            <w:tabs>
              <w:tab w:val="right" w:leader="dot" w:pos="9016"/>
            </w:tabs>
            <w:rPr>
              <w:rFonts w:eastAsiaTheme="minorEastAsia"/>
              <w:noProof/>
              <w:lang w:eastAsia="en-GB"/>
            </w:rPr>
          </w:pPr>
          <w:hyperlink w:anchor="_Toc129949453" w:history="1">
            <w:r w:rsidRPr="00017FCA">
              <w:rPr>
                <w:rStyle w:val="Hyperlink"/>
                <w:rFonts w:cstheme="minorHAnsi"/>
                <w:noProof/>
              </w:rPr>
              <w:t>2.4 The Creativity Thinking Process</w:t>
            </w:r>
            <w:r>
              <w:rPr>
                <w:noProof/>
                <w:webHidden/>
              </w:rPr>
              <w:tab/>
            </w:r>
            <w:r>
              <w:rPr>
                <w:noProof/>
                <w:webHidden/>
              </w:rPr>
              <w:fldChar w:fldCharType="begin"/>
            </w:r>
            <w:r>
              <w:rPr>
                <w:noProof/>
                <w:webHidden/>
              </w:rPr>
              <w:instrText xml:space="preserve"> PAGEREF _Toc129949453 \h </w:instrText>
            </w:r>
            <w:r>
              <w:rPr>
                <w:noProof/>
                <w:webHidden/>
              </w:rPr>
            </w:r>
            <w:r>
              <w:rPr>
                <w:noProof/>
                <w:webHidden/>
              </w:rPr>
              <w:fldChar w:fldCharType="separate"/>
            </w:r>
            <w:r>
              <w:rPr>
                <w:noProof/>
                <w:webHidden/>
              </w:rPr>
              <w:t>8</w:t>
            </w:r>
            <w:r>
              <w:rPr>
                <w:noProof/>
                <w:webHidden/>
              </w:rPr>
              <w:fldChar w:fldCharType="end"/>
            </w:r>
          </w:hyperlink>
        </w:p>
        <w:p w14:paraId="38BF9E3C" w14:textId="768BC117" w:rsidR="001C39EF" w:rsidRDefault="001C39EF">
          <w:pPr>
            <w:pStyle w:val="TOC2"/>
            <w:tabs>
              <w:tab w:val="right" w:leader="dot" w:pos="9016"/>
            </w:tabs>
            <w:rPr>
              <w:rFonts w:eastAsiaTheme="minorEastAsia"/>
              <w:noProof/>
              <w:lang w:eastAsia="en-GB"/>
            </w:rPr>
          </w:pPr>
          <w:hyperlink w:anchor="_Toc129949454" w:history="1">
            <w:r w:rsidRPr="00017FCA">
              <w:rPr>
                <w:rStyle w:val="Hyperlink"/>
                <w:rFonts w:cstheme="minorHAnsi"/>
                <w:noProof/>
              </w:rPr>
              <w:t>2.5 Models of Innovation</w:t>
            </w:r>
            <w:r>
              <w:rPr>
                <w:noProof/>
                <w:webHidden/>
              </w:rPr>
              <w:tab/>
            </w:r>
            <w:r>
              <w:rPr>
                <w:noProof/>
                <w:webHidden/>
              </w:rPr>
              <w:fldChar w:fldCharType="begin"/>
            </w:r>
            <w:r>
              <w:rPr>
                <w:noProof/>
                <w:webHidden/>
              </w:rPr>
              <w:instrText xml:space="preserve"> PAGEREF _Toc129949454 \h </w:instrText>
            </w:r>
            <w:r>
              <w:rPr>
                <w:noProof/>
                <w:webHidden/>
              </w:rPr>
            </w:r>
            <w:r>
              <w:rPr>
                <w:noProof/>
                <w:webHidden/>
              </w:rPr>
              <w:fldChar w:fldCharType="separate"/>
            </w:r>
            <w:r>
              <w:rPr>
                <w:noProof/>
                <w:webHidden/>
              </w:rPr>
              <w:t>9</w:t>
            </w:r>
            <w:r>
              <w:rPr>
                <w:noProof/>
                <w:webHidden/>
              </w:rPr>
              <w:fldChar w:fldCharType="end"/>
            </w:r>
          </w:hyperlink>
        </w:p>
        <w:p w14:paraId="2A262A9B" w14:textId="4C43F14A" w:rsidR="001C39EF" w:rsidRDefault="001C39EF">
          <w:pPr>
            <w:pStyle w:val="TOC3"/>
            <w:tabs>
              <w:tab w:val="right" w:leader="dot" w:pos="9016"/>
            </w:tabs>
            <w:rPr>
              <w:rFonts w:eastAsiaTheme="minorEastAsia"/>
              <w:noProof/>
              <w:lang w:eastAsia="en-GB"/>
            </w:rPr>
          </w:pPr>
          <w:hyperlink w:anchor="_Toc129949455" w:history="1">
            <w:r w:rsidRPr="00017FCA">
              <w:rPr>
                <w:rStyle w:val="Hyperlink"/>
                <w:rFonts w:cstheme="minorHAnsi"/>
                <w:noProof/>
              </w:rPr>
              <w:t>2.5.1 – Open and Closed Innovation</w:t>
            </w:r>
            <w:r>
              <w:rPr>
                <w:noProof/>
                <w:webHidden/>
              </w:rPr>
              <w:tab/>
            </w:r>
            <w:r>
              <w:rPr>
                <w:noProof/>
                <w:webHidden/>
              </w:rPr>
              <w:fldChar w:fldCharType="begin"/>
            </w:r>
            <w:r>
              <w:rPr>
                <w:noProof/>
                <w:webHidden/>
              </w:rPr>
              <w:instrText xml:space="preserve"> PAGEREF _Toc129949455 \h </w:instrText>
            </w:r>
            <w:r>
              <w:rPr>
                <w:noProof/>
                <w:webHidden/>
              </w:rPr>
            </w:r>
            <w:r>
              <w:rPr>
                <w:noProof/>
                <w:webHidden/>
              </w:rPr>
              <w:fldChar w:fldCharType="separate"/>
            </w:r>
            <w:r>
              <w:rPr>
                <w:noProof/>
                <w:webHidden/>
              </w:rPr>
              <w:t>9</w:t>
            </w:r>
            <w:r>
              <w:rPr>
                <w:noProof/>
                <w:webHidden/>
              </w:rPr>
              <w:fldChar w:fldCharType="end"/>
            </w:r>
          </w:hyperlink>
        </w:p>
        <w:p w14:paraId="153D48BD" w14:textId="1C303E82" w:rsidR="001C39EF" w:rsidRDefault="001C39EF">
          <w:pPr>
            <w:pStyle w:val="TOC3"/>
            <w:tabs>
              <w:tab w:val="right" w:leader="dot" w:pos="9016"/>
            </w:tabs>
            <w:rPr>
              <w:rFonts w:eastAsiaTheme="minorEastAsia"/>
              <w:noProof/>
              <w:lang w:eastAsia="en-GB"/>
            </w:rPr>
          </w:pPr>
          <w:hyperlink w:anchor="_Toc129949456" w:history="1">
            <w:r w:rsidRPr="00017FCA">
              <w:rPr>
                <w:rStyle w:val="Hyperlink"/>
                <w:rFonts w:cstheme="minorHAnsi"/>
                <w:noProof/>
              </w:rPr>
              <w:t>2.5.2 – The Innovation Process</w:t>
            </w:r>
            <w:r>
              <w:rPr>
                <w:noProof/>
                <w:webHidden/>
              </w:rPr>
              <w:tab/>
            </w:r>
            <w:r>
              <w:rPr>
                <w:noProof/>
                <w:webHidden/>
              </w:rPr>
              <w:fldChar w:fldCharType="begin"/>
            </w:r>
            <w:r>
              <w:rPr>
                <w:noProof/>
                <w:webHidden/>
              </w:rPr>
              <w:instrText xml:space="preserve"> PAGEREF _Toc129949456 \h </w:instrText>
            </w:r>
            <w:r>
              <w:rPr>
                <w:noProof/>
                <w:webHidden/>
              </w:rPr>
            </w:r>
            <w:r>
              <w:rPr>
                <w:noProof/>
                <w:webHidden/>
              </w:rPr>
              <w:fldChar w:fldCharType="separate"/>
            </w:r>
            <w:r>
              <w:rPr>
                <w:noProof/>
                <w:webHidden/>
              </w:rPr>
              <w:t>10</w:t>
            </w:r>
            <w:r>
              <w:rPr>
                <w:noProof/>
                <w:webHidden/>
              </w:rPr>
              <w:fldChar w:fldCharType="end"/>
            </w:r>
          </w:hyperlink>
        </w:p>
        <w:p w14:paraId="6B1C38A0" w14:textId="5CA5350B" w:rsidR="001C39EF" w:rsidRDefault="001C39EF">
          <w:pPr>
            <w:pStyle w:val="TOC3"/>
            <w:tabs>
              <w:tab w:val="right" w:leader="dot" w:pos="9016"/>
            </w:tabs>
            <w:rPr>
              <w:rFonts w:eastAsiaTheme="minorEastAsia"/>
              <w:noProof/>
              <w:lang w:eastAsia="en-GB"/>
            </w:rPr>
          </w:pPr>
          <w:hyperlink w:anchor="_Toc129949457" w:history="1">
            <w:r w:rsidRPr="00017FCA">
              <w:rPr>
                <w:rStyle w:val="Hyperlink"/>
                <w:rFonts w:cstheme="minorHAnsi"/>
                <w:noProof/>
              </w:rPr>
              <w:t>2.5.3 – 4P’s to Innovation space</w:t>
            </w:r>
            <w:r>
              <w:rPr>
                <w:noProof/>
                <w:webHidden/>
              </w:rPr>
              <w:tab/>
            </w:r>
            <w:r>
              <w:rPr>
                <w:noProof/>
                <w:webHidden/>
              </w:rPr>
              <w:fldChar w:fldCharType="begin"/>
            </w:r>
            <w:r>
              <w:rPr>
                <w:noProof/>
                <w:webHidden/>
              </w:rPr>
              <w:instrText xml:space="preserve"> PAGEREF _Toc129949457 \h </w:instrText>
            </w:r>
            <w:r>
              <w:rPr>
                <w:noProof/>
                <w:webHidden/>
              </w:rPr>
            </w:r>
            <w:r>
              <w:rPr>
                <w:noProof/>
                <w:webHidden/>
              </w:rPr>
              <w:fldChar w:fldCharType="separate"/>
            </w:r>
            <w:r>
              <w:rPr>
                <w:noProof/>
                <w:webHidden/>
              </w:rPr>
              <w:t>11</w:t>
            </w:r>
            <w:r>
              <w:rPr>
                <w:noProof/>
                <w:webHidden/>
              </w:rPr>
              <w:fldChar w:fldCharType="end"/>
            </w:r>
          </w:hyperlink>
        </w:p>
        <w:p w14:paraId="34B53448" w14:textId="102AE86B" w:rsidR="001C39EF" w:rsidRDefault="001C39EF">
          <w:pPr>
            <w:pStyle w:val="TOC2"/>
            <w:tabs>
              <w:tab w:val="right" w:leader="dot" w:pos="9016"/>
            </w:tabs>
            <w:rPr>
              <w:rFonts w:eastAsiaTheme="minorEastAsia"/>
              <w:noProof/>
              <w:lang w:eastAsia="en-GB"/>
            </w:rPr>
          </w:pPr>
          <w:hyperlink w:anchor="_Toc129949458" w:history="1">
            <w:r w:rsidRPr="00017FCA">
              <w:rPr>
                <w:rStyle w:val="Hyperlink"/>
                <w:rFonts w:cstheme="minorHAnsi"/>
                <w:noProof/>
              </w:rPr>
              <w:t>2.6 – Assessment of the Effectiveness – Lewin’s Force Field Analysis</w:t>
            </w:r>
            <w:r>
              <w:rPr>
                <w:noProof/>
                <w:webHidden/>
              </w:rPr>
              <w:tab/>
            </w:r>
            <w:r>
              <w:rPr>
                <w:noProof/>
                <w:webHidden/>
              </w:rPr>
              <w:fldChar w:fldCharType="begin"/>
            </w:r>
            <w:r>
              <w:rPr>
                <w:noProof/>
                <w:webHidden/>
              </w:rPr>
              <w:instrText xml:space="preserve"> PAGEREF _Toc129949458 \h </w:instrText>
            </w:r>
            <w:r>
              <w:rPr>
                <w:noProof/>
                <w:webHidden/>
              </w:rPr>
            </w:r>
            <w:r>
              <w:rPr>
                <w:noProof/>
                <w:webHidden/>
              </w:rPr>
              <w:fldChar w:fldCharType="separate"/>
            </w:r>
            <w:r>
              <w:rPr>
                <w:noProof/>
                <w:webHidden/>
              </w:rPr>
              <w:t>12</w:t>
            </w:r>
            <w:r>
              <w:rPr>
                <w:noProof/>
                <w:webHidden/>
              </w:rPr>
              <w:fldChar w:fldCharType="end"/>
            </w:r>
          </w:hyperlink>
        </w:p>
        <w:p w14:paraId="26A38633" w14:textId="31B05A49" w:rsidR="001C39EF" w:rsidRDefault="001C39EF">
          <w:pPr>
            <w:pStyle w:val="TOC2"/>
            <w:tabs>
              <w:tab w:val="right" w:leader="dot" w:pos="9016"/>
            </w:tabs>
            <w:rPr>
              <w:rFonts w:eastAsiaTheme="minorEastAsia"/>
              <w:noProof/>
              <w:lang w:eastAsia="en-GB"/>
            </w:rPr>
          </w:pPr>
          <w:hyperlink w:anchor="_Toc129949459" w:history="1">
            <w:r w:rsidRPr="00017FCA">
              <w:rPr>
                <w:rStyle w:val="Hyperlink"/>
                <w:rFonts w:cstheme="minorHAnsi"/>
                <w:noProof/>
              </w:rPr>
              <w:t>2.7 - Barrier and risks</w:t>
            </w:r>
            <w:r>
              <w:rPr>
                <w:noProof/>
                <w:webHidden/>
              </w:rPr>
              <w:tab/>
            </w:r>
            <w:r>
              <w:rPr>
                <w:noProof/>
                <w:webHidden/>
              </w:rPr>
              <w:fldChar w:fldCharType="begin"/>
            </w:r>
            <w:r>
              <w:rPr>
                <w:noProof/>
                <w:webHidden/>
              </w:rPr>
              <w:instrText xml:space="preserve"> PAGEREF _Toc129949459 \h </w:instrText>
            </w:r>
            <w:r>
              <w:rPr>
                <w:noProof/>
                <w:webHidden/>
              </w:rPr>
            </w:r>
            <w:r>
              <w:rPr>
                <w:noProof/>
                <w:webHidden/>
              </w:rPr>
              <w:fldChar w:fldCharType="separate"/>
            </w:r>
            <w:r>
              <w:rPr>
                <w:noProof/>
                <w:webHidden/>
              </w:rPr>
              <w:t>12</w:t>
            </w:r>
            <w:r>
              <w:rPr>
                <w:noProof/>
                <w:webHidden/>
              </w:rPr>
              <w:fldChar w:fldCharType="end"/>
            </w:r>
          </w:hyperlink>
        </w:p>
        <w:p w14:paraId="6A601669" w14:textId="4B6F68B9" w:rsidR="001C39EF" w:rsidRDefault="001C39EF">
          <w:pPr>
            <w:pStyle w:val="TOC2"/>
            <w:tabs>
              <w:tab w:val="right" w:leader="dot" w:pos="9016"/>
            </w:tabs>
            <w:rPr>
              <w:rFonts w:eastAsiaTheme="minorEastAsia"/>
              <w:noProof/>
              <w:lang w:eastAsia="en-GB"/>
            </w:rPr>
          </w:pPr>
          <w:hyperlink w:anchor="_Toc129949460" w:history="1">
            <w:r w:rsidRPr="00017FCA">
              <w:rPr>
                <w:rStyle w:val="Hyperlink"/>
                <w:rFonts w:cstheme="minorHAnsi"/>
                <w:noProof/>
              </w:rPr>
              <w:t>2.8 – Leadership &amp; Management</w:t>
            </w:r>
            <w:r>
              <w:rPr>
                <w:noProof/>
                <w:webHidden/>
              </w:rPr>
              <w:tab/>
            </w:r>
            <w:r>
              <w:rPr>
                <w:noProof/>
                <w:webHidden/>
              </w:rPr>
              <w:fldChar w:fldCharType="begin"/>
            </w:r>
            <w:r>
              <w:rPr>
                <w:noProof/>
                <w:webHidden/>
              </w:rPr>
              <w:instrText xml:space="preserve"> PAGEREF _Toc129949460 \h </w:instrText>
            </w:r>
            <w:r>
              <w:rPr>
                <w:noProof/>
                <w:webHidden/>
              </w:rPr>
            </w:r>
            <w:r>
              <w:rPr>
                <w:noProof/>
                <w:webHidden/>
              </w:rPr>
              <w:fldChar w:fldCharType="separate"/>
            </w:r>
            <w:r>
              <w:rPr>
                <w:noProof/>
                <w:webHidden/>
              </w:rPr>
              <w:t>13</w:t>
            </w:r>
            <w:r>
              <w:rPr>
                <w:noProof/>
                <w:webHidden/>
              </w:rPr>
              <w:fldChar w:fldCharType="end"/>
            </w:r>
          </w:hyperlink>
        </w:p>
        <w:p w14:paraId="0348A9B7" w14:textId="14D17A4B" w:rsidR="001C39EF" w:rsidRDefault="001C39EF">
          <w:pPr>
            <w:pStyle w:val="TOC1"/>
            <w:tabs>
              <w:tab w:val="right" w:leader="dot" w:pos="9016"/>
            </w:tabs>
            <w:rPr>
              <w:rFonts w:eastAsiaTheme="minorEastAsia"/>
              <w:noProof/>
              <w:lang w:eastAsia="en-GB"/>
            </w:rPr>
          </w:pPr>
          <w:hyperlink w:anchor="_Toc129949461" w:history="1">
            <w:r w:rsidRPr="00017FCA">
              <w:rPr>
                <w:rStyle w:val="Hyperlink"/>
                <w:rFonts w:cstheme="minorHAnsi"/>
                <w:noProof/>
              </w:rPr>
              <w:t>3.0 – Conclusion</w:t>
            </w:r>
            <w:r>
              <w:rPr>
                <w:noProof/>
                <w:webHidden/>
              </w:rPr>
              <w:tab/>
            </w:r>
            <w:r>
              <w:rPr>
                <w:noProof/>
                <w:webHidden/>
              </w:rPr>
              <w:fldChar w:fldCharType="begin"/>
            </w:r>
            <w:r>
              <w:rPr>
                <w:noProof/>
                <w:webHidden/>
              </w:rPr>
              <w:instrText xml:space="preserve"> PAGEREF _Toc129949461 \h </w:instrText>
            </w:r>
            <w:r>
              <w:rPr>
                <w:noProof/>
                <w:webHidden/>
              </w:rPr>
            </w:r>
            <w:r>
              <w:rPr>
                <w:noProof/>
                <w:webHidden/>
              </w:rPr>
              <w:fldChar w:fldCharType="separate"/>
            </w:r>
            <w:r>
              <w:rPr>
                <w:noProof/>
                <w:webHidden/>
              </w:rPr>
              <w:t>15</w:t>
            </w:r>
            <w:r>
              <w:rPr>
                <w:noProof/>
                <w:webHidden/>
              </w:rPr>
              <w:fldChar w:fldCharType="end"/>
            </w:r>
          </w:hyperlink>
        </w:p>
        <w:p w14:paraId="15A396B8" w14:textId="69BFE113" w:rsidR="001C39EF" w:rsidRDefault="001C39EF">
          <w:pPr>
            <w:pStyle w:val="TOC1"/>
            <w:tabs>
              <w:tab w:val="right" w:leader="dot" w:pos="9016"/>
            </w:tabs>
            <w:rPr>
              <w:rFonts w:eastAsiaTheme="minorEastAsia"/>
              <w:noProof/>
              <w:lang w:eastAsia="en-GB"/>
            </w:rPr>
          </w:pPr>
          <w:hyperlink w:anchor="_Toc129949462" w:history="1">
            <w:r w:rsidRPr="00017FCA">
              <w:rPr>
                <w:rStyle w:val="Hyperlink"/>
                <w:noProof/>
              </w:rPr>
              <w:t>Appendix</w:t>
            </w:r>
            <w:r>
              <w:rPr>
                <w:noProof/>
                <w:webHidden/>
              </w:rPr>
              <w:tab/>
            </w:r>
            <w:r>
              <w:rPr>
                <w:noProof/>
                <w:webHidden/>
              </w:rPr>
              <w:fldChar w:fldCharType="begin"/>
            </w:r>
            <w:r>
              <w:rPr>
                <w:noProof/>
                <w:webHidden/>
              </w:rPr>
              <w:instrText xml:space="preserve"> PAGEREF _Toc129949462 \h </w:instrText>
            </w:r>
            <w:r>
              <w:rPr>
                <w:noProof/>
                <w:webHidden/>
              </w:rPr>
            </w:r>
            <w:r>
              <w:rPr>
                <w:noProof/>
                <w:webHidden/>
              </w:rPr>
              <w:fldChar w:fldCharType="separate"/>
            </w:r>
            <w:r>
              <w:rPr>
                <w:noProof/>
                <w:webHidden/>
              </w:rPr>
              <w:t>21</w:t>
            </w:r>
            <w:r>
              <w:rPr>
                <w:noProof/>
                <w:webHidden/>
              </w:rPr>
              <w:fldChar w:fldCharType="end"/>
            </w:r>
          </w:hyperlink>
        </w:p>
        <w:p w14:paraId="3FD9BE07" w14:textId="7F46CDC9" w:rsidR="001C39EF" w:rsidRDefault="001C39EF">
          <w:pPr>
            <w:pStyle w:val="TOC2"/>
            <w:tabs>
              <w:tab w:val="right" w:leader="dot" w:pos="9016"/>
            </w:tabs>
            <w:rPr>
              <w:rFonts w:eastAsiaTheme="minorEastAsia"/>
              <w:noProof/>
              <w:lang w:eastAsia="en-GB"/>
            </w:rPr>
          </w:pPr>
          <w:hyperlink w:anchor="_Toc129949463" w:history="1">
            <w:r w:rsidRPr="00017FCA">
              <w:rPr>
                <w:rStyle w:val="Hyperlink"/>
                <w:noProof/>
              </w:rPr>
              <w:t>Appendix A – Bosch Innovation process</w:t>
            </w:r>
            <w:r>
              <w:rPr>
                <w:noProof/>
                <w:webHidden/>
              </w:rPr>
              <w:tab/>
            </w:r>
            <w:r>
              <w:rPr>
                <w:noProof/>
                <w:webHidden/>
              </w:rPr>
              <w:fldChar w:fldCharType="begin"/>
            </w:r>
            <w:r>
              <w:rPr>
                <w:noProof/>
                <w:webHidden/>
              </w:rPr>
              <w:instrText xml:space="preserve"> PAGEREF _Toc129949463 \h </w:instrText>
            </w:r>
            <w:r>
              <w:rPr>
                <w:noProof/>
                <w:webHidden/>
              </w:rPr>
            </w:r>
            <w:r>
              <w:rPr>
                <w:noProof/>
                <w:webHidden/>
              </w:rPr>
              <w:fldChar w:fldCharType="separate"/>
            </w:r>
            <w:r>
              <w:rPr>
                <w:noProof/>
                <w:webHidden/>
              </w:rPr>
              <w:t>21</w:t>
            </w:r>
            <w:r>
              <w:rPr>
                <w:noProof/>
                <w:webHidden/>
              </w:rPr>
              <w:fldChar w:fldCharType="end"/>
            </w:r>
          </w:hyperlink>
        </w:p>
        <w:p w14:paraId="1F5BF154" w14:textId="4A514C50" w:rsidR="001C39EF" w:rsidRDefault="001C39EF">
          <w:pPr>
            <w:pStyle w:val="TOC2"/>
            <w:tabs>
              <w:tab w:val="right" w:leader="dot" w:pos="9016"/>
            </w:tabs>
            <w:rPr>
              <w:rFonts w:eastAsiaTheme="minorEastAsia"/>
              <w:noProof/>
              <w:lang w:eastAsia="en-GB"/>
            </w:rPr>
          </w:pPr>
          <w:hyperlink w:anchor="_Toc129949464" w:history="1">
            <w:r w:rsidRPr="00017FCA">
              <w:rPr>
                <w:rStyle w:val="Hyperlink"/>
                <w:noProof/>
              </w:rPr>
              <w:t>Appendix B – 4P’s Innovation space</w:t>
            </w:r>
            <w:r>
              <w:rPr>
                <w:noProof/>
                <w:webHidden/>
              </w:rPr>
              <w:tab/>
            </w:r>
            <w:r>
              <w:rPr>
                <w:noProof/>
                <w:webHidden/>
              </w:rPr>
              <w:fldChar w:fldCharType="begin"/>
            </w:r>
            <w:r>
              <w:rPr>
                <w:noProof/>
                <w:webHidden/>
              </w:rPr>
              <w:instrText xml:space="preserve"> PAGEREF _Toc129949464 \h </w:instrText>
            </w:r>
            <w:r>
              <w:rPr>
                <w:noProof/>
                <w:webHidden/>
              </w:rPr>
            </w:r>
            <w:r>
              <w:rPr>
                <w:noProof/>
                <w:webHidden/>
              </w:rPr>
              <w:fldChar w:fldCharType="separate"/>
            </w:r>
            <w:r>
              <w:rPr>
                <w:noProof/>
                <w:webHidden/>
              </w:rPr>
              <w:t>22</w:t>
            </w:r>
            <w:r>
              <w:rPr>
                <w:noProof/>
                <w:webHidden/>
              </w:rPr>
              <w:fldChar w:fldCharType="end"/>
            </w:r>
          </w:hyperlink>
        </w:p>
        <w:p w14:paraId="2545F4BD" w14:textId="050BCF47" w:rsidR="001C39EF" w:rsidRDefault="001C39EF">
          <w:pPr>
            <w:pStyle w:val="TOC2"/>
            <w:tabs>
              <w:tab w:val="right" w:leader="dot" w:pos="9016"/>
            </w:tabs>
            <w:rPr>
              <w:rFonts w:eastAsiaTheme="minorEastAsia"/>
              <w:noProof/>
              <w:lang w:eastAsia="en-GB"/>
            </w:rPr>
          </w:pPr>
          <w:hyperlink w:anchor="_Toc129949465" w:history="1">
            <w:r w:rsidRPr="00017FCA">
              <w:rPr>
                <w:rStyle w:val="Hyperlink"/>
                <w:noProof/>
              </w:rPr>
              <w:t>Appendix C – Force Field Analysis</w:t>
            </w:r>
            <w:r>
              <w:rPr>
                <w:noProof/>
                <w:webHidden/>
              </w:rPr>
              <w:tab/>
            </w:r>
            <w:r>
              <w:rPr>
                <w:noProof/>
                <w:webHidden/>
              </w:rPr>
              <w:fldChar w:fldCharType="begin"/>
            </w:r>
            <w:r>
              <w:rPr>
                <w:noProof/>
                <w:webHidden/>
              </w:rPr>
              <w:instrText xml:space="preserve"> PAGEREF _Toc129949465 \h </w:instrText>
            </w:r>
            <w:r>
              <w:rPr>
                <w:noProof/>
                <w:webHidden/>
              </w:rPr>
            </w:r>
            <w:r>
              <w:rPr>
                <w:noProof/>
                <w:webHidden/>
              </w:rPr>
              <w:fldChar w:fldCharType="separate"/>
            </w:r>
            <w:r>
              <w:rPr>
                <w:noProof/>
                <w:webHidden/>
              </w:rPr>
              <w:t>23</w:t>
            </w:r>
            <w:r>
              <w:rPr>
                <w:noProof/>
                <w:webHidden/>
              </w:rPr>
              <w:fldChar w:fldCharType="end"/>
            </w:r>
          </w:hyperlink>
        </w:p>
        <w:p w14:paraId="19AE91D6" w14:textId="07CACC9B" w:rsidR="00D6491E" w:rsidRPr="006F7223" w:rsidRDefault="00D6491E" w:rsidP="00AD16D2">
          <w:pPr>
            <w:jc w:val="both"/>
            <w:rPr>
              <w:rFonts w:cstheme="minorHAnsi"/>
              <w:sz w:val="28"/>
              <w:szCs w:val="28"/>
            </w:rPr>
          </w:pPr>
          <w:r w:rsidRPr="006F7223">
            <w:rPr>
              <w:rFonts w:cstheme="minorHAnsi"/>
              <w:b/>
              <w:bCs/>
              <w:noProof/>
              <w:sz w:val="28"/>
              <w:szCs w:val="28"/>
            </w:rPr>
            <w:fldChar w:fldCharType="end"/>
          </w:r>
        </w:p>
      </w:sdtContent>
    </w:sdt>
    <w:p w14:paraId="40347A16" w14:textId="5019F7DF" w:rsidR="00567B45" w:rsidRPr="006F7223" w:rsidRDefault="00567B45" w:rsidP="00AD16D2">
      <w:pPr>
        <w:jc w:val="both"/>
        <w:rPr>
          <w:rFonts w:cstheme="minorHAnsi"/>
          <w:sz w:val="28"/>
          <w:szCs w:val="28"/>
        </w:rPr>
      </w:pPr>
      <w:r w:rsidRPr="006F7223">
        <w:rPr>
          <w:rFonts w:cstheme="minorHAnsi"/>
          <w:sz w:val="28"/>
          <w:szCs w:val="28"/>
        </w:rPr>
        <w:br w:type="page"/>
      </w:r>
    </w:p>
    <w:p w14:paraId="34B4AD40" w14:textId="722E5E69" w:rsidR="00873E88" w:rsidRPr="006F7223" w:rsidRDefault="00873E88" w:rsidP="00AD16D2">
      <w:pPr>
        <w:jc w:val="both"/>
        <w:rPr>
          <w:rFonts w:cstheme="minorHAnsi"/>
          <w:sz w:val="28"/>
          <w:szCs w:val="28"/>
        </w:rPr>
      </w:pPr>
    </w:p>
    <w:p w14:paraId="178FFF62" w14:textId="57C12688" w:rsidR="007A3097" w:rsidRPr="00F501FF" w:rsidRDefault="00F5593E" w:rsidP="00F501FF">
      <w:pPr>
        <w:pStyle w:val="Heading1"/>
        <w:jc w:val="both"/>
        <w:rPr>
          <w:rFonts w:asciiTheme="minorHAnsi" w:hAnsiTheme="minorHAnsi" w:cstheme="minorHAnsi"/>
          <w:sz w:val="28"/>
          <w:szCs w:val="28"/>
        </w:rPr>
      </w:pPr>
      <w:bookmarkStart w:id="1" w:name="_Toc129949447"/>
      <w:r w:rsidRPr="006F7223">
        <w:rPr>
          <w:rFonts w:asciiTheme="minorHAnsi" w:hAnsiTheme="minorHAnsi" w:cstheme="minorHAnsi"/>
          <w:sz w:val="28"/>
          <w:szCs w:val="28"/>
        </w:rPr>
        <w:t xml:space="preserve">1.0 </w:t>
      </w:r>
      <w:r w:rsidR="00873E88" w:rsidRPr="006F7223">
        <w:rPr>
          <w:rFonts w:asciiTheme="minorHAnsi" w:hAnsiTheme="minorHAnsi" w:cstheme="minorHAnsi"/>
          <w:sz w:val="28"/>
          <w:szCs w:val="28"/>
        </w:rPr>
        <w:t>Introduction</w:t>
      </w:r>
      <w:bookmarkEnd w:id="1"/>
    </w:p>
    <w:p w14:paraId="0FD66217" w14:textId="184FCE4A" w:rsidR="003F782E" w:rsidRDefault="0012407C" w:rsidP="00AD16D2">
      <w:pPr>
        <w:jc w:val="both"/>
        <w:rPr>
          <w:rFonts w:cstheme="minorHAnsi"/>
          <w:sz w:val="28"/>
          <w:szCs w:val="28"/>
        </w:rPr>
      </w:pPr>
      <w:r w:rsidRPr="006F7223">
        <w:rPr>
          <w:rFonts w:cstheme="minorHAnsi"/>
          <w:sz w:val="28"/>
          <w:szCs w:val="28"/>
        </w:rPr>
        <w:t xml:space="preserve">The purpose of this research is to determine why innovation is crucial for company success, how </w:t>
      </w:r>
      <w:r w:rsidR="00F072A5" w:rsidRPr="006F7223">
        <w:rPr>
          <w:rFonts w:cstheme="minorHAnsi"/>
          <w:sz w:val="28"/>
          <w:szCs w:val="28"/>
        </w:rPr>
        <w:t>creativity</w:t>
      </w:r>
      <w:r w:rsidR="00F072A5" w:rsidRPr="006F7223">
        <w:rPr>
          <w:rFonts w:cstheme="minorHAnsi"/>
          <w:sz w:val="28"/>
          <w:szCs w:val="28"/>
        </w:rPr>
        <w:t xml:space="preserve"> </w:t>
      </w:r>
      <w:r w:rsidRPr="006F7223">
        <w:rPr>
          <w:rFonts w:cstheme="minorHAnsi"/>
          <w:sz w:val="28"/>
          <w:szCs w:val="28"/>
        </w:rPr>
        <w:t xml:space="preserve">and </w:t>
      </w:r>
      <w:r w:rsidR="00F072A5" w:rsidRPr="006F7223">
        <w:rPr>
          <w:rFonts w:cstheme="minorHAnsi"/>
          <w:sz w:val="28"/>
          <w:szCs w:val="28"/>
        </w:rPr>
        <w:t>innovation</w:t>
      </w:r>
      <w:r w:rsidR="00F072A5" w:rsidRPr="006F7223">
        <w:rPr>
          <w:rFonts w:cstheme="minorHAnsi"/>
          <w:sz w:val="28"/>
          <w:szCs w:val="28"/>
        </w:rPr>
        <w:t xml:space="preserve"> </w:t>
      </w:r>
      <w:r w:rsidRPr="006F7223">
        <w:rPr>
          <w:rFonts w:cstheme="minorHAnsi"/>
          <w:sz w:val="28"/>
          <w:szCs w:val="28"/>
        </w:rPr>
        <w:t>vary from one another, and whether there is room for innovation. The guidelines also cover the analysis of innovation models that was done to demonstrate how the innovation was done and how the</w:t>
      </w:r>
      <w:r w:rsidR="00222703">
        <w:rPr>
          <w:rFonts w:cstheme="minorHAnsi"/>
          <w:sz w:val="28"/>
          <w:szCs w:val="28"/>
        </w:rPr>
        <w:t xml:space="preserve"> 4P’s</w:t>
      </w:r>
      <w:r w:rsidRPr="006F7223">
        <w:rPr>
          <w:rFonts w:cstheme="minorHAnsi"/>
          <w:sz w:val="28"/>
          <w:szCs w:val="28"/>
        </w:rPr>
        <w:t xml:space="preserve"> </w:t>
      </w:r>
      <w:r w:rsidR="00973221" w:rsidRPr="006F7223">
        <w:rPr>
          <w:rFonts w:cstheme="minorHAnsi"/>
          <w:sz w:val="28"/>
          <w:szCs w:val="28"/>
        </w:rPr>
        <w:t xml:space="preserve">innovation </w:t>
      </w:r>
      <w:r w:rsidR="00C41277">
        <w:rPr>
          <w:rFonts w:cstheme="minorHAnsi"/>
          <w:sz w:val="28"/>
          <w:szCs w:val="28"/>
        </w:rPr>
        <w:t>space</w:t>
      </w:r>
      <w:r w:rsidRPr="006F7223">
        <w:rPr>
          <w:rFonts w:cstheme="minorHAnsi"/>
          <w:sz w:val="28"/>
          <w:szCs w:val="28"/>
        </w:rPr>
        <w:t xml:space="preserve"> </w:t>
      </w:r>
      <w:r w:rsidR="00432334" w:rsidRPr="006F7223">
        <w:rPr>
          <w:rFonts w:cstheme="minorHAnsi"/>
          <w:sz w:val="28"/>
          <w:szCs w:val="28"/>
        </w:rPr>
        <w:t xml:space="preserve">was </w:t>
      </w:r>
      <w:r w:rsidR="00C41277">
        <w:rPr>
          <w:rFonts w:cstheme="minorHAnsi"/>
          <w:sz w:val="28"/>
          <w:szCs w:val="28"/>
        </w:rPr>
        <w:t>critically discussed</w:t>
      </w:r>
      <w:r w:rsidR="00432334" w:rsidRPr="006F7223">
        <w:rPr>
          <w:rFonts w:cstheme="minorHAnsi"/>
          <w:sz w:val="28"/>
          <w:szCs w:val="28"/>
        </w:rPr>
        <w:t>.</w:t>
      </w:r>
      <w:r w:rsidRPr="006F7223">
        <w:rPr>
          <w:rFonts w:cstheme="minorHAnsi"/>
          <w:sz w:val="28"/>
          <w:szCs w:val="28"/>
        </w:rPr>
        <w:t xml:space="preserve"> Consequently, the Force Field Analysis has been conducted to evaluate the risk and barrier that the organisation must be aware of when putting the identified innovation</w:t>
      </w:r>
      <w:r w:rsidR="00432334" w:rsidRPr="006F7223">
        <w:rPr>
          <w:rFonts w:cstheme="minorHAnsi"/>
          <w:sz w:val="28"/>
          <w:szCs w:val="28"/>
        </w:rPr>
        <w:t xml:space="preserve"> opportunities</w:t>
      </w:r>
      <w:r w:rsidRPr="006F7223">
        <w:rPr>
          <w:rFonts w:cstheme="minorHAnsi"/>
          <w:sz w:val="28"/>
          <w:szCs w:val="28"/>
        </w:rPr>
        <w:t xml:space="preserve"> into practise. Finally, the Bosch leadership style practise has been considered.</w:t>
      </w:r>
      <w:r w:rsidR="006C289A" w:rsidRPr="006F7223">
        <w:rPr>
          <w:rFonts w:cstheme="minorHAnsi"/>
          <w:sz w:val="28"/>
          <w:szCs w:val="28"/>
        </w:rPr>
        <w:t xml:space="preserve"> Furthermore, this report was requested by</w:t>
      </w:r>
      <w:r w:rsidRPr="006F7223">
        <w:rPr>
          <w:rFonts w:cstheme="minorHAnsi"/>
          <w:sz w:val="28"/>
          <w:szCs w:val="28"/>
        </w:rPr>
        <w:t xml:space="preserve"> Wye Davina, a lecturer at the University of Wales Trinity Saint David, </w:t>
      </w:r>
      <w:r w:rsidR="006C289A" w:rsidRPr="006F7223">
        <w:rPr>
          <w:rFonts w:cstheme="minorHAnsi"/>
          <w:sz w:val="28"/>
          <w:szCs w:val="28"/>
        </w:rPr>
        <w:t xml:space="preserve">and </w:t>
      </w:r>
      <w:r w:rsidRPr="006F7223">
        <w:rPr>
          <w:rFonts w:cstheme="minorHAnsi"/>
          <w:sz w:val="28"/>
          <w:szCs w:val="28"/>
        </w:rPr>
        <w:t>must be turned in by March 17, 2023, at 15 o'clock. Many sources, including textbooks, papers, websites, journals, and eBooks, were used to compile this study.</w:t>
      </w:r>
    </w:p>
    <w:p w14:paraId="66995D2E" w14:textId="77777777" w:rsidR="007A02A4" w:rsidRPr="006F7223" w:rsidRDefault="007A02A4" w:rsidP="00AD16D2">
      <w:pPr>
        <w:jc w:val="both"/>
        <w:rPr>
          <w:rFonts w:cstheme="minorHAnsi"/>
          <w:sz w:val="28"/>
          <w:szCs w:val="28"/>
        </w:rPr>
      </w:pPr>
    </w:p>
    <w:p w14:paraId="5D09F7C9" w14:textId="5EB1D0B8" w:rsidR="00DD47C3" w:rsidRPr="006F7223" w:rsidRDefault="00F5593E" w:rsidP="00AD16D2">
      <w:pPr>
        <w:pStyle w:val="Heading2"/>
        <w:jc w:val="both"/>
        <w:rPr>
          <w:rFonts w:asciiTheme="minorHAnsi" w:hAnsiTheme="minorHAnsi" w:cstheme="minorHAnsi"/>
          <w:sz w:val="28"/>
          <w:szCs w:val="28"/>
        </w:rPr>
      </w:pPr>
      <w:r w:rsidRPr="006F7223">
        <w:rPr>
          <w:rFonts w:asciiTheme="minorHAnsi" w:hAnsiTheme="minorHAnsi" w:cstheme="minorHAnsi"/>
          <w:sz w:val="28"/>
          <w:szCs w:val="28"/>
        </w:rPr>
        <w:t xml:space="preserve"> </w:t>
      </w:r>
      <w:bookmarkStart w:id="2" w:name="_Toc129949448"/>
      <w:r w:rsidR="00FC503E" w:rsidRPr="006F7223">
        <w:rPr>
          <w:rFonts w:asciiTheme="minorHAnsi" w:hAnsiTheme="minorHAnsi" w:cstheme="minorHAnsi"/>
          <w:sz w:val="28"/>
          <w:szCs w:val="28"/>
        </w:rPr>
        <w:t>1.</w:t>
      </w:r>
      <w:r w:rsidR="007A3097">
        <w:rPr>
          <w:rFonts w:asciiTheme="minorHAnsi" w:hAnsiTheme="minorHAnsi" w:cstheme="minorHAnsi"/>
          <w:sz w:val="28"/>
          <w:szCs w:val="28"/>
        </w:rPr>
        <w:t>1</w:t>
      </w:r>
      <w:r w:rsidR="00FC503E" w:rsidRPr="006F7223">
        <w:rPr>
          <w:rFonts w:asciiTheme="minorHAnsi" w:hAnsiTheme="minorHAnsi" w:cstheme="minorHAnsi"/>
          <w:sz w:val="28"/>
          <w:szCs w:val="28"/>
        </w:rPr>
        <w:t xml:space="preserve"> </w:t>
      </w:r>
      <w:r w:rsidR="00CC6FAF" w:rsidRPr="006F7223">
        <w:rPr>
          <w:rFonts w:asciiTheme="minorHAnsi" w:hAnsiTheme="minorHAnsi" w:cstheme="minorHAnsi"/>
          <w:sz w:val="28"/>
          <w:szCs w:val="28"/>
        </w:rPr>
        <w:t>Overview of the organisation</w:t>
      </w:r>
      <w:bookmarkEnd w:id="2"/>
    </w:p>
    <w:p w14:paraId="00954EFD" w14:textId="61FD6348" w:rsidR="00124968" w:rsidRDefault="00C128D1" w:rsidP="00AD16D2">
      <w:pPr>
        <w:ind w:firstLine="720"/>
        <w:jc w:val="both"/>
        <w:rPr>
          <w:rFonts w:cstheme="minorHAnsi"/>
          <w:color w:val="000000" w:themeColor="text1"/>
          <w:sz w:val="28"/>
          <w:szCs w:val="28"/>
        </w:rPr>
      </w:pPr>
      <w:r w:rsidRPr="006F7223">
        <w:rPr>
          <w:rFonts w:cstheme="minorHAnsi"/>
          <w:color w:val="000000" w:themeColor="text1"/>
          <w:sz w:val="28"/>
          <w:szCs w:val="28"/>
        </w:rPr>
        <w:t>According to the research Bosch Media Service (2022)</w:t>
      </w:r>
      <w:r w:rsidR="00272B55" w:rsidRPr="006F7223">
        <w:rPr>
          <w:rFonts w:cstheme="minorHAnsi"/>
          <w:color w:val="000000" w:themeColor="text1"/>
          <w:sz w:val="28"/>
          <w:szCs w:val="28"/>
        </w:rPr>
        <w:t>, t</w:t>
      </w:r>
      <w:r w:rsidR="006E22B6" w:rsidRPr="006F7223">
        <w:rPr>
          <w:rFonts w:cstheme="minorHAnsi"/>
          <w:color w:val="000000" w:themeColor="text1"/>
          <w:sz w:val="28"/>
          <w:szCs w:val="28"/>
        </w:rPr>
        <w:t xml:space="preserve">he Bosch </w:t>
      </w:r>
      <w:r w:rsidR="00DB10B4" w:rsidRPr="006F7223">
        <w:rPr>
          <w:rFonts w:cstheme="minorHAnsi"/>
          <w:color w:val="000000" w:themeColor="text1"/>
          <w:sz w:val="28"/>
          <w:szCs w:val="28"/>
        </w:rPr>
        <w:t>organisation</w:t>
      </w:r>
      <w:r w:rsidR="006E22B6" w:rsidRPr="006F7223">
        <w:rPr>
          <w:rFonts w:cstheme="minorHAnsi"/>
          <w:color w:val="000000" w:themeColor="text1"/>
          <w:sz w:val="28"/>
          <w:szCs w:val="28"/>
        </w:rPr>
        <w:t xml:space="preserve"> is a global leader in providing technology and services. It has over 420,000 employees globally.</w:t>
      </w:r>
      <w:r w:rsidR="00F447AF" w:rsidRPr="006F7223">
        <w:rPr>
          <w:rFonts w:cstheme="minorHAnsi"/>
          <w:sz w:val="28"/>
          <w:szCs w:val="28"/>
        </w:rPr>
        <w:t xml:space="preserve"> </w:t>
      </w:r>
      <w:r w:rsidR="00F447AF" w:rsidRPr="006F7223">
        <w:rPr>
          <w:rFonts w:cstheme="minorHAnsi"/>
          <w:color w:val="000000" w:themeColor="text1"/>
          <w:sz w:val="28"/>
          <w:szCs w:val="28"/>
        </w:rPr>
        <w:t xml:space="preserve">Mobility Solutions, Industrial Technology, Consumer Goods, and Energy and Building Technology make up its four business sectors. Bosch delivers new solutions for smart homes, Industry 4.0, and linked mobility as a leading IoT supplier. Bosch </w:t>
      </w:r>
      <w:r w:rsidR="00272B55" w:rsidRPr="006F7223">
        <w:rPr>
          <w:rFonts w:cstheme="minorHAnsi"/>
          <w:color w:val="000000" w:themeColor="text1"/>
          <w:sz w:val="28"/>
          <w:szCs w:val="28"/>
        </w:rPr>
        <w:t>engage in</w:t>
      </w:r>
      <w:r w:rsidR="00F447AF" w:rsidRPr="006F7223">
        <w:rPr>
          <w:rFonts w:cstheme="minorHAnsi"/>
          <w:color w:val="000000" w:themeColor="text1"/>
          <w:sz w:val="28"/>
          <w:szCs w:val="28"/>
        </w:rPr>
        <w:t xml:space="preserve"> a vision of mobility that is environmentally friendly, secure, and entertaining. It offers customers linked, cross-domain solutions from a single source by using its experience in sensor technology, software, and services, along with its own IoT cloud.</w:t>
      </w:r>
    </w:p>
    <w:p w14:paraId="239169C4" w14:textId="0B93ADAC" w:rsidR="0096369D" w:rsidRDefault="0096369D">
      <w:pPr>
        <w:rPr>
          <w:rFonts w:cstheme="minorHAnsi"/>
          <w:color w:val="000000" w:themeColor="text1"/>
          <w:sz w:val="28"/>
          <w:szCs w:val="28"/>
        </w:rPr>
      </w:pPr>
      <w:r>
        <w:rPr>
          <w:rFonts w:cstheme="minorHAnsi"/>
          <w:color w:val="000000" w:themeColor="text1"/>
          <w:sz w:val="28"/>
          <w:szCs w:val="28"/>
        </w:rPr>
        <w:br w:type="page"/>
      </w:r>
    </w:p>
    <w:p w14:paraId="3B7A4613" w14:textId="77777777" w:rsidR="0096369D" w:rsidRPr="006F7223" w:rsidRDefault="0096369D" w:rsidP="00AD16D2">
      <w:pPr>
        <w:ind w:firstLine="720"/>
        <w:jc w:val="both"/>
        <w:rPr>
          <w:rFonts w:cstheme="minorHAnsi"/>
          <w:color w:val="000000" w:themeColor="text1"/>
          <w:sz w:val="28"/>
          <w:szCs w:val="28"/>
        </w:rPr>
      </w:pPr>
    </w:p>
    <w:p w14:paraId="6A68DD66" w14:textId="4EAF2AD7" w:rsidR="000A4CE3" w:rsidRDefault="000A4CE3" w:rsidP="001313C9">
      <w:pPr>
        <w:pStyle w:val="Heading1"/>
        <w:rPr>
          <w:rFonts w:asciiTheme="minorHAnsi" w:hAnsiTheme="minorHAnsi" w:cstheme="minorHAnsi"/>
          <w:sz w:val="28"/>
          <w:szCs w:val="28"/>
        </w:rPr>
      </w:pPr>
      <w:bookmarkStart w:id="3" w:name="_Toc129949449"/>
      <w:r>
        <w:rPr>
          <w:rFonts w:asciiTheme="minorHAnsi" w:hAnsiTheme="minorHAnsi" w:cstheme="minorHAnsi"/>
          <w:sz w:val="28"/>
          <w:szCs w:val="28"/>
        </w:rPr>
        <w:t>2.0 Main findings</w:t>
      </w:r>
      <w:bookmarkEnd w:id="3"/>
    </w:p>
    <w:p w14:paraId="1FBFE874" w14:textId="49D0A364" w:rsidR="007A1917" w:rsidRDefault="00023496" w:rsidP="00E32C1A">
      <w:pPr>
        <w:ind w:firstLine="720"/>
        <w:jc w:val="both"/>
        <w:rPr>
          <w:rFonts w:cstheme="minorHAnsi"/>
          <w:sz w:val="28"/>
          <w:szCs w:val="28"/>
        </w:rPr>
      </w:pPr>
      <w:r w:rsidRPr="00ED3498">
        <w:rPr>
          <w:sz w:val="28"/>
          <w:szCs w:val="28"/>
        </w:rPr>
        <w:t xml:space="preserve">The </w:t>
      </w:r>
      <w:r w:rsidR="00F928A0" w:rsidRPr="00ED3498">
        <w:rPr>
          <w:sz w:val="28"/>
          <w:szCs w:val="28"/>
        </w:rPr>
        <w:t>purpose</w:t>
      </w:r>
      <w:r w:rsidRPr="00ED3498">
        <w:rPr>
          <w:sz w:val="28"/>
          <w:szCs w:val="28"/>
        </w:rPr>
        <w:t xml:space="preserve"> of this report is to un</w:t>
      </w:r>
      <w:r w:rsidR="00F928A0" w:rsidRPr="00ED3498">
        <w:rPr>
          <w:sz w:val="28"/>
          <w:szCs w:val="28"/>
        </w:rPr>
        <w:t xml:space="preserve">derstand why innovation is essential for business, </w:t>
      </w:r>
      <w:r w:rsidR="00ED3498" w:rsidRPr="00ED3498">
        <w:rPr>
          <w:sz w:val="28"/>
          <w:szCs w:val="28"/>
        </w:rPr>
        <w:t xml:space="preserve">which </w:t>
      </w:r>
      <w:r w:rsidR="00ED3498" w:rsidRPr="00ED3498">
        <w:rPr>
          <w:rFonts w:cstheme="minorHAnsi"/>
          <w:sz w:val="28"/>
          <w:szCs w:val="28"/>
        </w:rPr>
        <w:t>According to, Mumford and Todd (</w:t>
      </w:r>
      <w:r w:rsidR="00125A0E">
        <w:rPr>
          <w:rFonts w:cstheme="minorHAnsi"/>
          <w:sz w:val="28"/>
          <w:szCs w:val="28"/>
        </w:rPr>
        <w:t>2020</w:t>
      </w:r>
      <w:r w:rsidR="00ED3498" w:rsidRPr="00ED3498">
        <w:rPr>
          <w:rFonts w:cstheme="minorHAnsi"/>
          <w:sz w:val="28"/>
          <w:szCs w:val="28"/>
        </w:rPr>
        <w:t xml:space="preserve">) which states that the  research accumulated over the past half century suggests that creativity and innovation are essential to both the survival of businesses and to the health of their employees. </w:t>
      </w:r>
      <w:r w:rsidR="0091234D">
        <w:rPr>
          <w:rFonts w:cstheme="minorHAnsi"/>
          <w:sz w:val="28"/>
          <w:szCs w:val="28"/>
        </w:rPr>
        <w:t xml:space="preserve">According to, Gregersen </w:t>
      </w:r>
      <w:r w:rsidR="003039D8">
        <w:rPr>
          <w:rFonts w:cstheme="minorHAnsi"/>
          <w:sz w:val="28"/>
          <w:szCs w:val="28"/>
        </w:rPr>
        <w:t>(2019)</w:t>
      </w:r>
      <w:r w:rsidR="00EC79F4">
        <w:rPr>
          <w:rFonts w:cstheme="minorHAnsi"/>
          <w:sz w:val="28"/>
          <w:szCs w:val="28"/>
        </w:rPr>
        <w:t xml:space="preserve">, </w:t>
      </w:r>
      <w:r w:rsidR="00A14D67">
        <w:rPr>
          <w:rFonts w:cstheme="minorHAnsi"/>
          <w:sz w:val="28"/>
          <w:szCs w:val="28"/>
        </w:rPr>
        <w:t>c</w:t>
      </w:r>
      <w:r w:rsidR="00A14D67" w:rsidRPr="00A14D67">
        <w:rPr>
          <w:rFonts w:cstheme="minorHAnsi"/>
          <w:sz w:val="28"/>
          <w:szCs w:val="28"/>
        </w:rPr>
        <w:t>reativity and innovation can provide an edge in the competitive marketplace by enabling  organisation to differentiate themselves with unique products, services, and processes.</w:t>
      </w:r>
    </w:p>
    <w:p w14:paraId="5656A32B" w14:textId="27B6B298" w:rsidR="00DD47C3" w:rsidRPr="006F7223" w:rsidRDefault="000A4CE3" w:rsidP="00AD16D2">
      <w:pPr>
        <w:pStyle w:val="Heading2"/>
        <w:jc w:val="both"/>
        <w:rPr>
          <w:rFonts w:asciiTheme="minorHAnsi" w:hAnsiTheme="minorHAnsi" w:cstheme="minorHAnsi"/>
          <w:b/>
          <w:bCs/>
          <w:color w:val="000000" w:themeColor="text1"/>
          <w:sz w:val="28"/>
          <w:szCs w:val="28"/>
        </w:rPr>
      </w:pPr>
      <w:bookmarkStart w:id="4" w:name="_Toc129949450"/>
      <w:r>
        <w:rPr>
          <w:rFonts w:asciiTheme="minorHAnsi" w:hAnsiTheme="minorHAnsi" w:cstheme="minorHAnsi"/>
          <w:sz w:val="28"/>
          <w:szCs w:val="28"/>
        </w:rPr>
        <w:t xml:space="preserve">2.1 </w:t>
      </w:r>
      <w:r w:rsidR="007A3097">
        <w:rPr>
          <w:rFonts w:asciiTheme="minorHAnsi" w:hAnsiTheme="minorHAnsi" w:cstheme="minorHAnsi"/>
          <w:sz w:val="28"/>
          <w:szCs w:val="28"/>
        </w:rPr>
        <w:t xml:space="preserve"> </w:t>
      </w:r>
      <w:r w:rsidR="00723279" w:rsidRPr="006F7223">
        <w:rPr>
          <w:rFonts w:asciiTheme="minorHAnsi" w:hAnsiTheme="minorHAnsi" w:cstheme="minorHAnsi"/>
          <w:sz w:val="28"/>
          <w:szCs w:val="28"/>
        </w:rPr>
        <w:t>Creativity</w:t>
      </w:r>
      <w:r w:rsidR="00A27CE6" w:rsidRPr="00A27CE6">
        <w:rPr>
          <w:rFonts w:asciiTheme="minorHAnsi" w:hAnsiTheme="minorHAnsi" w:cstheme="minorHAnsi"/>
          <w:sz w:val="28"/>
          <w:szCs w:val="28"/>
        </w:rPr>
        <w:t xml:space="preserve"> </w:t>
      </w:r>
      <w:r w:rsidR="00A27CE6" w:rsidRPr="006F7223">
        <w:rPr>
          <w:rFonts w:asciiTheme="minorHAnsi" w:hAnsiTheme="minorHAnsi" w:cstheme="minorHAnsi"/>
          <w:sz w:val="28"/>
          <w:szCs w:val="28"/>
        </w:rPr>
        <w:t>and Innovation</w:t>
      </w:r>
      <w:bookmarkEnd w:id="4"/>
    </w:p>
    <w:p w14:paraId="4D10B6D1" w14:textId="343C2381" w:rsidR="00C27ECA" w:rsidRDefault="000B4ACE" w:rsidP="00C27ECA">
      <w:pPr>
        <w:ind w:firstLine="720"/>
        <w:jc w:val="both"/>
        <w:rPr>
          <w:rFonts w:cstheme="minorHAnsi"/>
          <w:color w:val="000000" w:themeColor="text1"/>
          <w:sz w:val="28"/>
          <w:szCs w:val="28"/>
        </w:rPr>
      </w:pPr>
      <w:r w:rsidRPr="006F7223">
        <w:rPr>
          <w:rFonts w:cstheme="minorHAnsi"/>
          <w:color w:val="000000" w:themeColor="text1"/>
          <w:sz w:val="28"/>
          <w:szCs w:val="28"/>
        </w:rPr>
        <w:t>According to</w:t>
      </w:r>
      <w:r w:rsidR="00D24EED" w:rsidRPr="006F7223">
        <w:rPr>
          <w:rFonts w:cstheme="minorHAnsi"/>
          <w:color w:val="000000" w:themeColor="text1"/>
          <w:sz w:val="28"/>
          <w:szCs w:val="28"/>
        </w:rPr>
        <w:t>,</w:t>
      </w:r>
      <w:r w:rsidRPr="006F7223">
        <w:rPr>
          <w:rFonts w:cstheme="minorHAnsi"/>
          <w:color w:val="000000" w:themeColor="text1"/>
          <w:sz w:val="28"/>
          <w:szCs w:val="28"/>
        </w:rPr>
        <w:t xml:space="preserve"> </w:t>
      </w:r>
      <w:r w:rsidR="00D24EED" w:rsidRPr="006F7223">
        <w:rPr>
          <w:rFonts w:cstheme="minorHAnsi"/>
          <w:color w:val="000000" w:themeColor="text1"/>
          <w:sz w:val="28"/>
          <w:szCs w:val="28"/>
        </w:rPr>
        <w:t>Mumford and Todd (20</w:t>
      </w:r>
      <w:r w:rsidR="00125A0E">
        <w:rPr>
          <w:rFonts w:cstheme="minorHAnsi"/>
          <w:color w:val="000000" w:themeColor="text1"/>
          <w:sz w:val="28"/>
          <w:szCs w:val="28"/>
        </w:rPr>
        <w:t>20</w:t>
      </w:r>
      <w:r w:rsidR="00D24EED" w:rsidRPr="006F7223">
        <w:rPr>
          <w:rFonts w:cstheme="minorHAnsi"/>
          <w:color w:val="000000" w:themeColor="text1"/>
          <w:sz w:val="28"/>
          <w:szCs w:val="28"/>
        </w:rPr>
        <w:t>)</w:t>
      </w:r>
      <w:r w:rsidR="0049769B" w:rsidRPr="006F7223">
        <w:rPr>
          <w:rFonts w:cstheme="minorHAnsi"/>
          <w:color w:val="000000" w:themeColor="text1"/>
          <w:sz w:val="28"/>
          <w:szCs w:val="28"/>
        </w:rPr>
        <w:t xml:space="preserve"> which</w:t>
      </w:r>
      <w:r w:rsidRPr="006F7223">
        <w:rPr>
          <w:rFonts w:cstheme="minorHAnsi"/>
          <w:color w:val="000000" w:themeColor="text1"/>
          <w:sz w:val="28"/>
          <w:szCs w:val="28"/>
        </w:rPr>
        <w:t xml:space="preserve"> states that the  research accumulated over the past half century suggests that creativity and innovation are essential to both the survival of businesses and to the health of their employees.</w:t>
      </w:r>
      <w:r w:rsidR="00A0435E" w:rsidRPr="006F7223">
        <w:rPr>
          <w:rFonts w:cstheme="minorHAnsi"/>
          <w:color w:val="000000" w:themeColor="text1"/>
          <w:sz w:val="28"/>
          <w:szCs w:val="28"/>
        </w:rPr>
        <w:t xml:space="preserve"> Furthermore,</w:t>
      </w:r>
      <w:r w:rsidR="0072416E" w:rsidRPr="006F7223">
        <w:rPr>
          <w:rFonts w:cstheme="minorHAnsi"/>
          <w:color w:val="000000" w:themeColor="text1"/>
          <w:sz w:val="28"/>
          <w:szCs w:val="28"/>
        </w:rPr>
        <w:t xml:space="preserve"> </w:t>
      </w:r>
      <w:r w:rsidR="00550205">
        <w:rPr>
          <w:rFonts w:cstheme="minorHAnsi"/>
          <w:color w:val="000000" w:themeColor="text1"/>
          <w:sz w:val="28"/>
          <w:szCs w:val="28"/>
        </w:rPr>
        <w:t>they</w:t>
      </w:r>
      <w:r w:rsidR="001A2799" w:rsidRPr="006F7223">
        <w:rPr>
          <w:rFonts w:cstheme="minorHAnsi"/>
          <w:color w:val="000000" w:themeColor="text1"/>
          <w:sz w:val="28"/>
          <w:szCs w:val="28"/>
        </w:rPr>
        <w:t xml:space="preserve"> quoted </w:t>
      </w:r>
      <w:proofErr w:type="spellStart"/>
      <w:r w:rsidR="00D355E6" w:rsidRPr="006F7223">
        <w:rPr>
          <w:rFonts w:cstheme="minorHAnsi"/>
          <w:color w:val="000000" w:themeColor="text1"/>
          <w:sz w:val="28"/>
          <w:szCs w:val="28"/>
        </w:rPr>
        <w:t>Cefis</w:t>
      </w:r>
      <w:proofErr w:type="spellEnd"/>
      <w:r w:rsidR="00D355E6" w:rsidRPr="006F7223">
        <w:rPr>
          <w:rFonts w:cstheme="minorHAnsi"/>
          <w:color w:val="000000" w:themeColor="text1"/>
          <w:sz w:val="28"/>
          <w:szCs w:val="28"/>
        </w:rPr>
        <w:t xml:space="preserve"> &amp; </w:t>
      </w:r>
      <w:proofErr w:type="spellStart"/>
      <w:r w:rsidR="00D355E6" w:rsidRPr="006F7223">
        <w:rPr>
          <w:rFonts w:cstheme="minorHAnsi"/>
          <w:color w:val="000000" w:themeColor="text1"/>
          <w:sz w:val="28"/>
          <w:szCs w:val="28"/>
        </w:rPr>
        <w:t>Marsili</w:t>
      </w:r>
      <w:proofErr w:type="spellEnd"/>
      <w:r w:rsidR="00D355E6" w:rsidRPr="006F7223">
        <w:rPr>
          <w:rFonts w:cstheme="minorHAnsi"/>
          <w:color w:val="000000" w:themeColor="text1"/>
          <w:sz w:val="28"/>
          <w:szCs w:val="28"/>
        </w:rPr>
        <w:t xml:space="preserve">, </w:t>
      </w:r>
      <w:r w:rsidR="00550205">
        <w:rPr>
          <w:rFonts w:cstheme="minorHAnsi"/>
          <w:color w:val="000000" w:themeColor="text1"/>
          <w:sz w:val="28"/>
          <w:szCs w:val="28"/>
        </w:rPr>
        <w:t>(</w:t>
      </w:r>
      <w:r w:rsidR="00D355E6" w:rsidRPr="006F7223">
        <w:rPr>
          <w:rFonts w:cstheme="minorHAnsi"/>
          <w:color w:val="000000" w:themeColor="text1"/>
          <w:sz w:val="28"/>
          <w:szCs w:val="28"/>
        </w:rPr>
        <w:t xml:space="preserve">2005) </w:t>
      </w:r>
      <w:r w:rsidR="0072416E" w:rsidRPr="006F7223">
        <w:rPr>
          <w:rFonts w:cstheme="minorHAnsi"/>
          <w:color w:val="000000" w:themeColor="text1"/>
          <w:sz w:val="28"/>
          <w:szCs w:val="28"/>
        </w:rPr>
        <w:t xml:space="preserve">in </w:t>
      </w:r>
      <w:r w:rsidR="00AD5EDF" w:rsidRPr="006F7223">
        <w:rPr>
          <w:rFonts w:cstheme="minorHAnsi"/>
          <w:color w:val="000000" w:themeColor="text1"/>
          <w:sz w:val="28"/>
          <w:szCs w:val="28"/>
        </w:rPr>
        <w:t>the</w:t>
      </w:r>
      <w:r w:rsidR="00D355E6" w:rsidRPr="006F7223">
        <w:rPr>
          <w:rFonts w:cstheme="minorHAnsi"/>
          <w:sz w:val="28"/>
          <w:szCs w:val="28"/>
        </w:rPr>
        <w:t xml:space="preserve"> book </w:t>
      </w:r>
      <w:r w:rsidR="00965788" w:rsidRPr="006F7223">
        <w:rPr>
          <w:rFonts w:cstheme="minorHAnsi"/>
          <w:sz w:val="28"/>
          <w:szCs w:val="28"/>
        </w:rPr>
        <w:t>‘</w:t>
      </w:r>
      <w:r w:rsidR="00157761" w:rsidRPr="006F7223">
        <w:rPr>
          <w:rFonts w:cstheme="minorHAnsi"/>
          <w:sz w:val="28"/>
          <w:szCs w:val="28"/>
        </w:rPr>
        <w:t>Creativity and Innovation in Organizations</w:t>
      </w:r>
      <w:r w:rsidR="00965788" w:rsidRPr="006F7223">
        <w:rPr>
          <w:rFonts w:cstheme="minorHAnsi"/>
          <w:sz w:val="28"/>
          <w:szCs w:val="28"/>
        </w:rPr>
        <w:t>’</w:t>
      </w:r>
      <w:r w:rsidR="001A2799" w:rsidRPr="006F7223">
        <w:rPr>
          <w:rFonts w:cstheme="minorHAnsi"/>
          <w:sz w:val="28"/>
          <w:szCs w:val="28"/>
        </w:rPr>
        <w:t>,</w:t>
      </w:r>
      <w:r w:rsidR="00A0435E" w:rsidRPr="006F7223">
        <w:rPr>
          <w:rFonts w:cstheme="minorHAnsi"/>
          <w:color w:val="000000" w:themeColor="text1"/>
          <w:sz w:val="28"/>
          <w:szCs w:val="28"/>
        </w:rPr>
        <w:t xml:space="preserve"> </w:t>
      </w:r>
      <w:r w:rsidR="00965788" w:rsidRPr="006F7223">
        <w:rPr>
          <w:rFonts w:cstheme="minorHAnsi"/>
          <w:color w:val="000000" w:themeColor="text1"/>
          <w:sz w:val="28"/>
          <w:szCs w:val="28"/>
        </w:rPr>
        <w:t>w</w:t>
      </w:r>
      <w:r w:rsidR="0049769B" w:rsidRPr="006F7223">
        <w:rPr>
          <w:rFonts w:cstheme="minorHAnsi"/>
          <w:color w:val="000000" w:themeColor="text1"/>
          <w:sz w:val="28"/>
          <w:szCs w:val="28"/>
        </w:rPr>
        <w:t>h</w:t>
      </w:r>
      <w:r w:rsidR="00965788" w:rsidRPr="006F7223">
        <w:rPr>
          <w:rFonts w:cstheme="minorHAnsi"/>
          <w:color w:val="000000" w:themeColor="text1"/>
          <w:sz w:val="28"/>
          <w:szCs w:val="28"/>
        </w:rPr>
        <w:t xml:space="preserve">ere </w:t>
      </w:r>
      <w:r w:rsidR="00A0435E" w:rsidRPr="006F7223">
        <w:rPr>
          <w:rFonts w:cstheme="minorHAnsi"/>
          <w:color w:val="000000" w:themeColor="text1"/>
          <w:sz w:val="28"/>
          <w:szCs w:val="28"/>
        </w:rPr>
        <w:t xml:space="preserve">they </w:t>
      </w:r>
      <w:r w:rsidR="00D64CBF" w:rsidRPr="006F7223">
        <w:rPr>
          <w:rFonts w:cstheme="minorHAnsi"/>
          <w:color w:val="000000" w:themeColor="text1"/>
          <w:sz w:val="28"/>
          <w:szCs w:val="28"/>
        </w:rPr>
        <w:t>state</w:t>
      </w:r>
      <w:r w:rsidR="004F1741" w:rsidRPr="006F7223">
        <w:rPr>
          <w:rFonts w:cstheme="minorHAnsi"/>
          <w:color w:val="000000" w:themeColor="text1"/>
          <w:sz w:val="28"/>
          <w:szCs w:val="28"/>
        </w:rPr>
        <w:t xml:space="preserve"> that </w:t>
      </w:r>
      <w:r w:rsidR="00EF3876" w:rsidRPr="006F7223">
        <w:rPr>
          <w:rFonts w:cstheme="minorHAnsi"/>
          <w:color w:val="000000" w:themeColor="text1"/>
          <w:sz w:val="28"/>
          <w:szCs w:val="28"/>
        </w:rPr>
        <w:t>the</w:t>
      </w:r>
      <w:r w:rsidR="00A30B92" w:rsidRPr="006F7223">
        <w:rPr>
          <w:rFonts w:cstheme="minorHAnsi"/>
          <w:color w:val="000000" w:themeColor="text1"/>
          <w:sz w:val="28"/>
          <w:szCs w:val="28"/>
        </w:rPr>
        <w:t xml:space="preserve"> creat</w:t>
      </w:r>
      <w:r w:rsidR="0064507E" w:rsidRPr="006F7223">
        <w:rPr>
          <w:rFonts w:cstheme="minorHAnsi"/>
          <w:color w:val="000000" w:themeColor="text1"/>
          <w:sz w:val="28"/>
          <w:szCs w:val="28"/>
        </w:rPr>
        <w:t>ivity</w:t>
      </w:r>
      <w:r w:rsidR="00A30B92" w:rsidRPr="006F7223">
        <w:rPr>
          <w:rFonts w:cstheme="minorHAnsi"/>
          <w:color w:val="000000" w:themeColor="text1"/>
          <w:sz w:val="28"/>
          <w:szCs w:val="28"/>
        </w:rPr>
        <w:t xml:space="preserve"> and </w:t>
      </w:r>
      <w:r w:rsidR="00091A3F" w:rsidRPr="006F7223">
        <w:rPr>
          <w:rFonts w:cstheme="minorHAnsi"/>
          <w:color w:val="000000" w:themeColor="text1"/>
          <w:sz w:val="28"/>
          <w:szCs w:val="28"/>
        </w:rPr>
        <w:t>innovation</w:t>
      </w:r>
      <w:r w:rsidR="00A30B92" w:rsidRPr="006F7223">
        <w:rPr>
          <w:rFonts w:cstheme="minorHAnsi"/>
          <w:color w:val="000000" w:themeColor="text1"/>
          <w:sz w:val="28"/>
          <w:szCs w:val="28"/>
        </w:rPr>
        <w:t xml:space="preserve"> of new goods and services has been determined to be the most </w:t>
      </w:r>
      <w:r w:rsidR="003F782E" w:rsidRPr="006F7223">
        <w:rPr>
          <w:rFonts w:cstheme="minorHAnsi"/>
          <w:color w:val="000000" w:themeColor="text1"/>
          <w:sz w:val="28"/>
          <w:szCs w:val="28"/>
        </w:rPr>
        <w:t>crucial</w:t>
      </w:r>
      <w:r w:rsidR="00A30B92" w:rsidRPr="006F7223">
        <w:rPr>
          <w:rFonts w:cstheme="minorHAnsi"/>
          <w:color w:val="000000" w:themeColor="text1"/>
          <w:sz w:val="28"/>
          <w:szCs w:val="28"/>
        </w:rPr>
        <w:t xml:space="preserve"> factor in a company's long-term survival</w:t>
      </w:r>
      <w:r w:rsidR="007906F7" w:rsidRPr="006F7223">
        <w:rPr>
          <w:rFonts w:cstheme="minorHAnsi"/>
          <w:color w:val="000000" w:themeColor="text1"/>
          <w:sz w:val="28"/>
          <w:szCs w:val="28"/>
        </w:rPr>
        <w:t xml:space="preserve">. </w:t>
      </w:r>
    </w:p>
    <w:p w14:paraId="183518C3" w14:textId="673EC3E7" w:rsidR="00723279" w:rsidRPr="006F7223" w:rsidRDefault="007906F7" w:rsidP="00C27ECA">
      <w:pPr>
        <w:ind w:firstLine="720"/>
        <w:jc w:val="both"/>
        <w:rPr>
          <w:rFonts w:cstheme="minorHAnsi"/>
          <w:color w:val="000000" w:themeColor="text1"/>
          <w:sz w:val="28"/>
          <w:szCs w:val="28"/>
        </w:rPr>
      </w:pPr>
      <w:r w:rsidRPr="006F7223">
        <w:rPr>
          <w:rFonts w:cstheme="minorHAnsi"/>
          <w:color w:val="000000" w:themeColor="text1"/>
          <w:sz w:val="28"/>
          <w:szCs w:val="28"/>
        </w:rPr>
        <w:t>Additionally,</w:t>
      </w:r>
      <w:r w:rsidR="00162FA9" w:rsidRPr="006F7223">
        <w:rPr>
          <w:rFonts w:cstheme="minorHAnsi"/>
          <w:color w:val="000000" w:themeColor="text1"/>
          <w:sz w:val="28"/>
          <w:szCs w:val="28"/>
        </w:rPr>
        <w:t xml:space="preserve"> </w:t>
      </w:r>
      <w:r w:rsidRPr="006F7223">
        <w:rPr>
          <w:rFonts w:cstheme="minorHAnsi"/>
          <w:noProof/>
          <w:color w:val="000000" w:themeColor="text1"/>
          <w:sz w:val="28"/>
          <w:szCs w:val="28"/>
        </w:rPr>
        <w:t>Tidd and Bessant (p8, 2013) quoted Ducker (1985), which states that entrepreneurs utilize innovation to exploit change as an opportunity to develop a new product or service. It can be portrayed as a skill, it can be studied, and it can be practiced</w:t>
      </w:r>
      <w:r w:rsidR="00102556" w:rsidRPr="006F7223">
        <w:rPr>
          <w:rFonts w:cstheme="minorHAnsi"/>
          <w:noProof/>
          <w:color w:val="000000" w:themeColor="text1"/>
          <w:sz w:val="28"/>
          <w:szCs w:val="28"/>
        </w:rPr>
        <w:t xml:space="preserve">. Furthermore, </w:t>
      </w:r>
      <w:r w:rsidR="002615ED" w:rsidRPr="006F7223">
        <w:rPr>
          <w:rFonts w:cstheme="minorHAnsi"/>
          <w:noProof/>
          <w:color w:val="000000" w:themeColor="text1"/>
          <w:sz w:val="28"/>
          <w:szCs w:val="28"/>
        </w:rPr>
        <w:t xml:space="preserve">there are more definitions about creativity and innvoation. </w:t>
      </w:r>
      <w:r w:rsidRPr="006F7223">
        <w:rPr>
          <w:rFonts w:cstheme="minorHAnsi"/>
          <w:color w:val="000000" w:themeColor="text1"/>
          <w:sz w:val="28"/>
          <w:szCs w:val="28"/>
        </w:rPr>
        <w:t xml:space="preserve"> </w:t>
      </w:r>
      <w:r w:rsidR="0098675A" w:rsidRPr="006F7223">
        <w:rPr>
          <w:rFonts w:cstheme="minorHAnsi"/>
          <w:color w:val="000000" w:themeColor="text1"/>
          <w:sz w:val="28"/>
          <w:szCs w:val="28"/>
        </w:rPr>
        <w:t>(</w:t>
      </w:r>
      <w:r w:rsidR="002615ED" w:rsidRPr="006F7223">
        <w:rPr>
          <w:rFonts w:cstheme="minorHAnsi"/>
          <w:b/>
          <w:bCs/>
          <w:color w:val="000000" w:themeColor="text1"/>
          <w:sz w:val="28"/>
          <w:szCs w:val="28"/>
        </w:rPr>
        <w:t>see</w:t>
      </w:r>
      <w:r w:rsidR="00162FA9" w:rsidRPr="006F7223">
        <w:rPr>
          <w:rFonts w:cstheme="minorHAnsi"/>
          <w:b/>
          <w:bCs/>
          <w:color w:val="000000" w:themeColor="text1"/>
          <w:sz w:val="28"/>
          <w:szCs w:val="28"/>
        </w:rPr>
        <w:t xml:space="preserve"> Figure 1</w:t>
      </w:r>
      <w:r w:rsidR="00162FA9" w:rsidRPr="006F7223">
        <w:rPr>
          <w:rFonts w:cstheme="minorHAnsi"/>
          <w:color w:val="000000" w:themeColor="text1"/>
          <w:sz w:val="28"/>
          <w:szCs w:val="28"/>
        </w:rPr>
        <w:t>)</w:t>
      </w:r>
      <w:r w:rsidR="00162FA9" w:rsidRPr="006F7223">
        <w:rPr>
          <w:rFonts w:cstheme="minorHAnsi"/>
          <w:noProof/>
          <w:color w:val="000000" w:themeColor="text1"/>
          <w:sz w:val="28"/>
          <w:szCs w:val="28"/>
        </w:rPr>
        <w:t xml:space="preserve"> </w:t>
      </w:r>
    </w:p>
    <w:p w14:paraId="5EBB1DCA" w14:textId="77777777" w:rsidR="00C27ECA" w:rsidRDefault="005D36BD" w:rsidP="00C27ECA">
      <w:pPr>
        <w:keepNext/>
        <w:jc w:val="both"/>
      </w:pPr>
      <w:r>
        <w:rPr>
          <w:rFonts w:cstheme="minorHAnsi"/>
          <w:noProof/>
          <w:color w:val="000000" w:themeColor="text1"/>
          <w:sz w:val="28"/>
          <w:szCs w:val="28"/>
        </w:rPr>
        <w:drawing>
          <wp:inline distT="0" distB="0" distL="0" distR="0" wp14:anchorId="79C84322" wp14:editId="2848F6BF">
            <wp:extent cx="5731510" cy="3576320"/>
            <wp:effectExtent l="0" t="0" r="2540" b="5080"/>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5731510" cy="3576320"/>
                    </a:xfrm>
                    <a:prstGeom prst="rect">
                      <a:avLst/>
                    </a:prstGeom>
                  </pic:spPr>
                </pic:pic>
              </a:graphicData>
            </a:graphic>
          </wp:inline>
        </w:drawing>
      </w:r>
    </w:p>
    <w:p w14:paraId="4B55924A" w14:textId="77C9D659" w:rsidR="00B832EC" w:rsidRPr="006F7223" w:rsidRDefault="00C27ECA" w:rsidP="00C27ECA">
      <w:pPr>
        <w:pStyle w:val="Caption"/>
        <w:jc w:val="both"/>
        <w:rPr>
          <w:rFonts w:cstheme="minorHAnsi"/>
          <w:color w:val="000000" w:themeColor="text1"/>
          <w:sz w:val="28"/>
          <w:szCs w:val="28"/>
        </w:rPr>
      </w:pPr>
      <w:r>
        <w:t xml:space="preserve">Figure </w:t>
      </w:r>
      <w:r w:rsidR="008D303C">
        <w:fldChar w:fldCharType="begin"/>
      </w:r>
      <w:r w:rsidR="008D303C">
        <w:instrText xml:space="preserve"> SEQ Figure \* ARABIC </w:instrText>
      </w:r>
      <w:r w:rsidR="008D303C">
        <w:fldChar w:fldCharType="separate"/>
      </w:r>
      <w:r w:rsidR="00D83518">
        <w:rPr>
          <w:noProof/>
        </w:rPr>
        <w:t>1</w:t>
      </w:r>
      <w:r w:rsidR="008D303C">
        <w:rPr>
          <w:noProof/>
        </w:rPr>
        <w:fldChar w:fldCharType="end"/>
      </w:r>
      <w:r>
        <w:t xml:space="preserve"> Definitions creativity and innovation</w:t>
      </w:r>
    </w:p>
    <w:p w14:paraId="0A2D4510" w14:textId="6A7E6D09" w:rsidR="00A22B7A" w:rsidRPr="006F7223" w:rsidRDefault="00C27ECA" w:rsidP="00C27ECA">
      <w:pPr>
        <w:spacing w:after="0"/>
        <w:jc w:val="both"/>
        <w:rPr>
          <w:rFonts w:cstheme="minorHAnsi"/>
          <w:color w:val="000000" w:themeColor="text1"/>
          <w:sz w:val="28"/>
          <w:szCs w:val="28"/>
        </w:rPr>
      </w:pPr>
      <w:r>
        <w:rPr>
          <w:rFonts w:cstheme="minorHAnsi"/>
          <w:color w:val="000000" w:themeColor="text1"/>
          <w:sz w:val="28"/>
          <w:szCs w:val="28"/>
        </w:rPr>
        <w:lastRenderedPageBreak/>
        <w:t xml:space="preserve"> </w:t>
      </w:r>
      <w:r>
        <w:rPr>
          <w:rFonts w:cstheme="minorHAnsi"/>
          <w:color w:val="000000" w:themeColor="text1"/>
          <w:sz w:val="28"/>
          <w:szCs w:val="28"/>
        </w:rPr>
        <w:tab/>
      </w:r>
      <w:r w:rsidR="00B832EC" w:rsidRPr="006F7223">
        <w:rPr>
          <w:rFonts w:cstheme="minorHAnsi"/>
          <w:color w:val="000000" w:themeColor="text1"/>
          <w:sz w:val="28"/>
          <w:szCs w:val="28"/>
        </w:rPr>
        <w:t xml:space="preserve">However, according to </w:t>
      </w:r>
      <w:proofErr w:type="spellStart"/>
      <w:r w:rsidR="00B832EC" w:rsidRPr="006F7223">
        <w:rPr>
          <w:rFonts w:cstheme="minorHAnsi"/>
          <w:color w:val="000000" w:themeColor="text1"/>
          <w:sz w:val="28"/>
          <w:szCs w:val="28"/>
        </w:rPr>
        <w:t>Marić</w:t>
      </w:r>
      <w:proofErr w:type="spellEnd"/>
      <w:r w:rsidR="00B832EC" w:rsidRPr="006F7223">
        <w:rPr>
          <w:rFonts w:cstheme="minorHAnsi"/>
          <w:color w:val="000000" w:themeColor="text1"/>
          <w:sz w:val="28"/>
          <w:szCs w:val="28"/>
        </w:rPr>
        <w:t xml:space="preserve">, </w:t>
      </w:r>
      <w:proofErr w:type="spellStart"/>
      <w:r w:rsidR="00B832EC" w:rsidRPr="006F7223">
        <w:rPr>
          <w:rFonts w:cstheme="minorHAnsi"/>
          <w:color w:val="000000" w:themeColor="text1"/>
          <w:sz w:val="28"/>
          <w:szCs w:val="28"/>
        </w:rPr>
        <w:t>Aleksić</w:t>
      </w:r>
      <w:proofErr w:type="spellEnd"/>
      <w:r w:rsidR="00B832EC" w:rsidRPr="006F7223">
        <w:rPr>
          <w:rFonts w:cstheme="minorHAnsi"/>
          <w:color w:val="000000" w:themeColor="text1"/>
          <w:sz w:val="28"/>
          <w:szCs w:val="28"/>
        </w:rPr>
        <w:t xml:space="preserve"> and </w:t>
      </w:r>
      <w:proofErr w:type="spellStart"/>
      <w:r w:rsidR="00B832EC" w:rsidRPr="006F7223">
        <w:rPr>
          <w:rFonts w:cstheme="minorHAnsi"/>
          <w:color w:val="000000" w:themeColor="text1"/>
          <w:sz w:val="28"/>
          <w:szCs w:val="28"/>
        </w:rPr>
        <w:t>Knežević</w:t>
      </w:r>
      <w:proofErr w:type="spellEnd"/>
      <w:r w:rsidR="00B832EC" w:rsidRPr="006F7223">
        <w:rPr>
          <w:rFonts w:cstheme="minorHAnsi"/>
          <w:color w:val="000000" w:themeColor="text1"/>
          <w:sz w:val="28"/>
          <w:szCs w:val="28"/>
        </w:rPr>
        <w:t xml:space="preserve"> (2022), the distinction between innovation and creativity is that innovation is defined as the process of transforming a creative concept into a valuable product, service, or work approach, whilst creativity is defined as the capacity to integrate ideas in a novel way or to establish unexpected </w:t>
      </w:r>
      <w:r w:rsidR="00EE5804" w:rsidRPr="006F7223">
        <w:rPr>
          <w:rFonts w:cstheme="minorHAnsi"/>
          <w:color w:val="000000" w:themeColor="text1"/>
          <w:sz w:val="28"/>
          <w:szCs w:val="28"/>
        </w:rPr>
        <w:t>combinations.</w:t>
      </w:r>
      <w:r w:rsidR="008A194E" w:rsidRPr="006F7223">
        <w:rPr>
          <w:rFonts w:cstheme="minorHAnsi"/>
          <w:color w:val="000000" w:themeColor="text1"/>
          <w:sz w:val="28"/>
          <w:szCs w:val="28"/>
        </w:rPr>
        <w:t xml:space="preserve"> </w:t>
      </w:r>
      <w:r w:rsidR="001E6854" w:rsidRPr="00C27ECA">
        <w:rPr>
          <w:rFonts w:cstheme="minorHAnsi"/>
          <w:b/>
          <w:bCs/>
          <w:color w:val="000000" w:themeColor="text1"/>
          <w:sz w:val="28"/>
          <w:szCs w:val="28"/>
        </w:rPr>
        <w:t>(Table 1)</w:t>
      </w:r>
      <w:r w:rsidR="001E6854" w:rsidRPr="001E6854">
        <w:rPr>
          <w:rFonts w:cstheme="minorHAnsi"/>
          <w:color w:val="000000" w:themeColor="text1"/>
          <w:sz w:val="28"/>
          <w:szCs w:val="28"/>
        </w:rPr>
        <w:t xml:space="preserve"> </w:t>
      </w:r>
      <w:r w:rsidR="001E6854" w:rsidRPr="006F7223">
        <w:rPr>
          <w:rFonts w:cstheme="minorHAnsi"/>
          <w:color w:val="000000" w:themeColor="text1"/>
          <w:sz w:val="28"/>
          <w:szCs w:val="28"/>
        </w:rPr>
        <w:t xml:space="preserve">pro and cons of creativity and </w:t>
      </w:r>
      <w:r w:rsidR="001E6854">
        <w:rPr>
          <w:rFonts w:cstheme="minorHAnsi"/>
          <w:color w:val="000000" w:themeColor="text1"/>
          <w:sz w:val="28"/>
          <w:szCs w:val="28"/>
        </w:rPr>
        <w:t>innovation</w:t>
      </w:r>
    </w:p>
    <w:p w14:paraId="6058198C" w14:textId="6AD4FE9E" w:rsidR="00A22B7A" w:rsidRPr="006F7223" w:rsidRDefault="008A194E" w:rsidP="00AD16D2">
      <w:pPr>
        <w:spacing w:after="0"/>
        <w:ind w:firstLine="720"/>
        <w:jc w:val="both"/>
        <w:rPr>
          <w:rFonts w:cstheme="minorHAnsi"/>
          <w:color w:val="000000" w:themeColor="text1"/>
          <w:sz w:val="28"/>
          <w:szCs w:val="28"/>
        </w:rPr>
      </w:pPr>
      <w:r w:rsidRPr="006F7223">
        <w:rPr>
          <w:rFonts w:cstheme="minorHAnsi"/>
          <w:color w:val="000000" w:themeColor="text1"/>
          <w:sz w:val="28"/>
          <w:szCs w:val="28"/>
        </w:rPr>
        <w:t>Furthermore,</w:t>
      </w:r>
      <w:r w:rsidR="00A22B7A" w:rsidRPr="006F7223">
        <w:rPr>
          <w:rFonts w:cstheme="minorHAnsi"/>
          <w:sz w:val="28"/>
          <w:szCs w:val="28"/>
        </w:rPr>
        <w:t xml:space="preserve"> </w:t>
      </w:r>
      <w:r w:rsidR="00060757" w:rsidRPr="00060757">
        <w:rPr>
          <w:rFonts w:cstheme="minorHAnsi"/>
          <w:color w:val="000000" w:themeColor="text1"/>
          <w:sz w:val="28"/>
          <w:szCs w:val="28"/>
        </w:rPr>
        <w:t>OECD</w:t>
      </w:r>
      <w:r w:rsidR="00060757" w:rsidRPr="00060757">
        <w:rPr>
          <w:rFonts w:cstheme="minorHAnsi"/>
          <w:color w:val="000000" w:themeColor="text1"/>
          <w:sz w:val="28"/>
          <w:szCs w:val="28"/>
        </w:rPr>
        <w:t xml:space="preserve"> </w:t>
      </w:r>
      <w:r w:rsidR="00A22B7A" w:rsidRPr="006F7223">
        <w:rPr>
          <w:rFonts w:cstheme="minorHAnsi"/>
          <w:color w:val="000000" w:themeColor="text1"/>
          <w:sz w:val="28"/>
          <w:szCs w:val="28"/>
        </w:rPr>
        <w:t>(2018) states that a product innovation is a new or enhanced good or service presented to the market that differs considerably from the firm's prior goods or services</w:t>
      </w:r>
      <w:r w:rsidR="005B5125">
        <w:rPr>
          <w:rFonts w:cstheme="minorHAnsi"/>
          <w:color w:val="000000" w:themeColor="text1"/>
          <w:sz w:val="28"/>
          <w:szCs w:val="28"/>
        </w:rPr>
        <w:t xml:space="preserve">, </w:t>
      </w:r>
      <w:r w:rsidR="00A22B7A" w:rsidRPr="006F7223">
        <w:rPr>
          <w:rFonts w:cstheme="minorHAnsi"/>
          <w:color w:val="000000" w:themeColor="text1"/>
          <w:sz w:val="28"/>
          <w:szCs w:val="28"/>
        </w:rPr>
        <w:t xml:space="preserve"> </w:t>
      </w:r>
      <w:r w:rsidR="001959F8">
        <w:rPr>
          <w:rFonts w:cstheme="minorHAnsi"/>
          <w:color w:val="000000" w:themeColor="text1"/>
          <w:sz w:val="28"/>
          <w:szCs w:val="28"/>
        </w:rPr>
        <w:t>additionally</w:t>
      </w:r>
      <w:r w:rsidR="005B5125">
        <w:rPr>
          <w:rFonts w:cstheme="minorHAnsi"/>
          <w:color w:val="000000" w:themeColor="text1"/>
          <w:sz w:val="28"/>
          <w:szCs w:val="28"/>
        </w:rPr>
        <w:t xml:space="preserve">, </w:t>
      </w:r>
      <w:r w:rsidR="001959F8">
        <w:rPr>
          <w:rFonts w:cstheme="minorHAnsi"/>
          <w:color w:val="000000" w:themeColor="text1"/>
          <w:sz w:val="28"/>
          <w:szCs w:val="28"/>
        </w:rPr>
        <w:t>says</w:t>
      </w:r>
      <w:r w:rsidR="00A22B7A" w:rsidRPr="006F7223">
        <w:rPr>
          <w:rFonts w:cstheme="minorHAnsi"/>
          <w:color w:val="000000" w:themeColor="text1"/>
          <w:sz w:val="28"/>
          <w:szCs w:val="28"/>
        </w:rPr>
        <w:t xml:space="preserve"> that a business innovation is the implementation of a new or enhanced value chain for one or more organizational processes that differs significantly from the firm's traditional procedures.</w:t>
      </w:r>
    </w:p>
    <w:p w14:paraId="1EDBC269" w14:textId="1375079B" w:rsidR="00C27ECA" w:rsidRDefault="000B56F5" w:rsidP="00E2138B">
      <w:pPr>
        <w:spacing w:after="0"/>
        <w:ind w:firstLine="720"/>
        <w:jc w:val="both"/>
        <w:rPr>
          <w:rFonts w:cstheme="minorHAnsi"/>
          <w:color w:val="000000" w:themeColor="text1"/>
          <w:sz w:val="28"/>
          <w:szCs w:val="28"/>
        </w:rPr>
      </w:pPr>
      <w:r w:rsidRPr="006F7223">
        <w:rPr>
          <w:rFonts w:cstheme="minorHAnsi"/>
          <w:color w:val="000000" w:themeColor="text1"/>
          <w:sz w:val="28"/>
          <w:szCs w:val="28"/>
        </w:rPr>
        <w:t>According to Tidd and Bessant(20</w:t>
      </w:r>
      <w:r w:rsidR="008606C3">
        <w:rPr>
          <w:rFonts w:cstheme="minorHAnsi"/>
          <w:color w:val="000000" w:themeColor="text1"/>
          <w:sz w:val="28"/>
          <w:szCs w:val="28"/>
        </w:rPr>
        <w:t>18</w:t>
      </w:r>
      <w:r w:rsidRPr="006F7223">
        <w:rPr>
          <w:rFonts w:cstheme="minorHAnsi"/>
          <w:color w:val="000000" w:themeColor="text1"/>
          <w:sz w:val="28"/>
          <w:szCs w:val="28"/>
        </w:rPr>
        <w:t xml:space="preserve">), </w:t>
      </w:r>
      <w:r w:rsidR="0006612E" w:rsidRPr="006F7223">
        <w:rPr>
          <w:rFonts w:cstheme="minorHAnsi"/>
          <w:color w:val="000000" w:themeColor="text1"/>
          <w:sz w:val="28"/>
          <w:szCs w:val="28"/>
        </w:rPr>
        <w:t>innovation has a significant impact on businesses of all sizes, he says</w:t>
      </w:r>
      <w:r w:rsidR="00D90A42" w:rsidRPr="006F7223">
        <w:rPr>
          <w:rFonts w:cstheme="minorHAnsi"/>
          <w:color w:val="000000" w:themeColor="text1"/>
          <w:sz w:val="28"/>
          <w:szCs w:val="28"/>
        </w:rPr>
        <w:t>,</w:t>
      </w:r>
      <w:r w:rsidR="0006612E" w:rsidRPr="006F7223">
        <w:rPr>
          <w:rFonts w:cstheme="minorHAnsi"/>
          <w:color w:val="000000" w:themeColor="text1"/>
          <w:sz w:val="28"/>
          <w:szCs w:val="28"/>
        </w:rPr>
        <w:t xml:space="preserve"> if businesses do not alter their offerings to the world, such as their products and services, and how they manufacture or distribute them, they run the risk of being eclipsed by competitors who do.</w:t>
      </w:r>
      <w:r w:rsidR="001E6854" w:rsidRPr="001E6854">
        <w:rPr>
          <w:rFonts w:cstheme="minorHAnsi"/>
          <w:b/>
          <w:bCs/>
          <w:color w:val="000000" w:themeColor="text1"/>
          <w:sz w:val="28"/>
          <w:szCs w:val="28"/>
        </w:rPr>
        <w:t xml:space="preserve"> </w:t>
      </w:r>
    </w:p>
    <w:p w14:paraId="16A80E6A" w14:textId="2FD6EE75" w:rsidR="00C27ECA" w:rsidRDefault="00C27ECA">
      <w:pPr>
        <w:rPr>
          <w:rFonts w:cstheme="minorHAnsi"/>
          <w:color w:val="000000" w:themeColor="text1"/>
          <w:sz w:val="28"/>
          <w:szCs w:val="28"/>
        </w:rPr>
      </w:pPr>
    </w:p>
    <w:p w14:paraId="7FAC27F3" w14:textId="77777777" w:rsidR="00F858D4" w:rsidRDefault="00D17C12" w:rsidP="00F858D4">
      <w:pPr>
        <w:keepNext/>
        <w:spacing w:after="0"/>
        <w:jc w:val="both"/>
      </w:pPr>
      <w:r>
        <w:rPr>
          <w:rFonts w:cstheme="minorHAnsi"/>
          <w:i/>
          <w:iCs/>
          <w:noProof/>
          <w:color w:val="000000" w:themeColor="text1"/>
          <w:sz w:val="28"/>
          <w:szCs w:val="28"/>
        </w:rPr>
        <w:drawing>
          <wp:inline distT="0" distB="0" distL="0" distR="0" wp14:anchorId="2AB91815" wp14:editId="05650C02">
            <wp:extent cx="5731510" cy="377126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731510" cy="3771265"/>
                    </a:xfrm>
                    <a:prstGeom prst="rect">
                      <a:avLst/>
                    </a:prstGeom>
                  </pic:spPr>
                </pic:pic>
              </a:graphicData>
            </a:graphic>
          </wp:inline>
        </w:drawing>
      </w:r>
    </w:p>
    <w:p w14:paraId="68D93A2C" w14:textId="0DA12BF1" w:rsidR="00F82E98" w:rsidRDefault="00F858D4" w:rsidP="00F858D4">
      <w:pPr>
        <w:pStyle w:val="Caption"/>
        <w:jc w:val="both"/>
        <w:rPr>
          <w:rFonts w:cstheme="minorHAnsi"/>
          <w:i w:val="0"/>
          <w:iCs w:val="0"/>
          <w:color w:val="000000" w:themeColor="text1"/>
          <w:sz w:val="28"/>
          <w:szCs w:val="28"/>
        </w:rPr>
      </w:pPr>
      <w:r>
        <w:t xml:space="preserve">Table </w:t>
      </w:r>
      <w:fldSimple w:instr=" SEQ Table \* ARABIC ">
        <w:r w:rsidR="00951156">
          <w:rPr>
            <w:noProof/>
          </w:rPr>
          <w:t>1</w:t>
        </w:r>
      </w:fldSimple>
      <w:r w:rsidR="006D0B82">
        <w:rPr>
          <w:noProof/>
        </w:rPr>
        <w:t xml:space="preserve"> </w:t>
      </w:r>
      <w:r w:rsidRPr="00761ED3">
        <w:t>Pro and Cons Creativity and Innovation</w:t>
      </w:r>
    </w:p>
    <w:p w14:paraId="4F9EC18E" w14:textId="090C6AE5" w:rsidR="00712529" w:rsidRPr="006F7223" w:rsidRDefault="007B1898" w:rsidP="00AD16D2">
      <w:pPr>
        <w:pStyle w:val="Heading2"/>
        <w:jc w:val="both"/>
        <w:rPr>
          <w:rFonts w:asciiTheme="minorHAnsi" w:hAnsiTheme="minorHAnsi" w:cstheme="minorHAnsi"/>
          <w:sz w:val="28"/>
          <w:szCs w:val="28"/>
        </w:rPr>
      </w:pPr>
      <w:bookmarkStart w:id="5" w:name="_Toc129949451"/>
      <w:r w:rsidRPr="006F7223">
        <w:rPr>
          <w:rFonts w:asciiTheme="minorHAnsi" w:hAnsiTheme="minorHAnsi" w:cstheme="minorHAnsi"/>
          <w:sz w:val="28"/>
          <w:szCs w:val="28"/>
        </w:rPr>
        <w:t>2.</w:t>
      </w:r>
      <w:r w:rsidR="000A4CE3">
        <w:rPr>
          <w:rFonts w:asciiTheme="minorHAnsi" w:hAnsiTheme="minorHAnsi" w:cstheme="minorHAnsi"/>
          <w:sz w:val="28"/>
          <w:szCs w:val="28"/>
        </w:rPr>
        <w:t>2</w:t>
      </w:r>
      <w:r w:rsidRPr="006F7223">
        <w:rPr>
          <w:rFonts w:asciiTheme="minorHAnsi" w:hAnsiTheme="minorHAnsi" w:cstheme="minorHAnsi"/>
          <w:sz w:val="28"/>
          <w:szCs w:val="28"/>
        </w:rPr>
        <w:t xml:space="preserve"> Overview of the Innovation Opportunity</w:t>
      </w:r>
      <w:bookmarkEnd w:id="5"/>
    </w:p>
    <w:p w14:paraId="221CB010" w14:textId="24A6E0F8" w:rsidR="00165DE8" w:rsidRPr="006F7223" w:rsidRDefault="0092194F" w:rsidP="00AD16D2">
      <w:pPr>
        <w:ind w:firstLine="720"/>
        <w:jc w:val="both"/>
        <w:rPr>
          <w:rFonts w:cstheme="minorHAnsi"/>
          <w:sz w:val="28"/>
          <w:szCs w:val="28"/>
        </w:rPr>
      </w:pPr>
      <w:r w:rsidRPr="006F7223">
        <w:rPr>
          <w:rFonts w:cstheme="minorHAnsi"/>
          <w:sz w:val="28"/>
          <w:szCs w:val="28"/>
        </w:rPr>
        <w:t>According to</w:t>
      </w:r>
      <w:r w:rsidR="00F95848" w:rsidRPr="006F7223">
        <w:rPr>
          <w:rFonts w:cstheme="minorHAnsi"/>
          <w:sz w:val="28"/>
          <w:szCs w:val="28"/>
        </w:rPr>
        <w:t xml:space="preserve"> Bosch </w:t>
      </w:r>
      <w:r w:rsidR="00CE2BEC" w:rsidRPr="006F7223">
        <w:rPr>
          <w:rFonts w:cstheme="minorHAnsi"/>
          <w:sz w:val="28"/>
          <w:szCs w:val="28"/>
        </w:rPr>
        <w:t>Cent</w:t>
      </w:r>
      <w:r w:rsidR="006F12C0" w:rsidRPr="006F7223">
        <w:rPr>
          <w:rFonts w:cstheme="minorHAnsi"/>
          <w:sz w:val="28"/>
          <w:szCs w:val="28"/>
        </w:rPr>
        <w:t>er</w:t>
      </w:r>
      <w:r w:rsidR="00F95848" w:rsidRPr="006F7223">
        <w:rPr>
          <w:rFonts w:cstheme="minorHAnsi"/>
          <w:sz w:val="28"/>
          <w:szCs w:val="28"/>
        </w:rPr>
        <w:t xml:space="preserve"> for Artificial Intelligence (2023</w:t>
      </w:r>
      <w:r w:rsidR="007D0C78" w:rsidRPr="006F7223">
        <w:rPr>
          <w:rFonts w:cstheme="minorHAnsi"/>
          <w:sz w:val="28"/>
          <w:szCs w:val="28"/>
        </w:rPr>
        <w:t>a</w:t>
      </w:r>
      <w:r w:rsidR="00F95848" w:rsidRPr="006F7223">
        <w:rPr>
          <w:rFonts w:cstheme="minorHAnsi"/>
          <w:sz w:val="28"/>
          <w:szCs w:val="28"/>
        </w:rPr>
        <w:t>),</w:t>
      </w:r>
      <w:r w:rsidRPr="006F7223">
        <w:rPr>
          <w:rFonts w:cstheme="minorHAnsi"/>
          <w:sz w:val="28"/>
          <w:szCs w:val="28"/>
        </w:rPr>
        <w:t xml:space="preserve"> </w:t>
      </w:r>
      <w:r w:rsidR="0015044C" w:rsidRPr="006F7223">
        <w:rPr>
          <w:rFonts w:cstheme="minorHAnsi"/>
          <w:sz w:val="28"/>
          <w:szCs w:val="28"/>
        </w:rPr>
        <w:t>their</w:t>
      </w:r>
      <w:r w:rsidRPr="006F7223">
        <w:rPr>
          <w:rFonts w:cstheme="minorHAnsi"/>
          <w:sz w:val="28"/>
          <w:szCs w:val="28"/>
        </w:rPr>
        <w:t xml:space="preserve"> mission is to bring the digitalized and linked society to a higher level with the assistance of AI, </w:t>
      </w:r>
      <w:r w:rsidR="00CE2BEC" w:rsidRPr="006F7223">
        <w:rPr>
          <w:rFonts w:cstheme="minorHAnsi"/>
          <w:sz w:val="28"/>
          <w:szCs w:val="28"/>
        </w:rPr>
        <w:t>making people lives’</w:t>
      </w:r>
      <w:r w:rsidRPr="006F7223">
        <w:rPr>
          <w:rFonts w:cstheme="minorHAnsi"/>
          <w:sz w:val="28"/>
          <w:szCs w:val="28"/>
        </w:rPr>
        <w:t xml:space="preserve">, safer, and more pleasant. To realize </w:t>
      </w:r>
      <w:r w:rsidR="00CE2BEC" w:rsidRPr="006F7223">
        <w:rPr>
          <w:rFonts w:cstheme="minorHAnsi"/>
          <w:sz w:val="28"/>
          <w:szCs w:val="28"/>
        </w:rPr>
        <w:t>this,</w:t>
      </w:r>
      <w:r w:rsidRPr="006F7223">
        <w:rPr>
          <w:rFonts w:cstheme="minorHAnsi"/>
          <w:sz w:val="28"/>
          <w:szCs w:val="28"/>
        </w:rPr>
        <w:t xml:space="preserve"> they work </w:t>
      </w:r>
      <w:r w:rsidRPr="006F7223">
        <w:rPr>
          <w:rFonts w:cstheme="minorHAnsi"/>
          <w:sz w:val="28"/>
          <w:szCs w:val="28"/>
        </w:rPr>
        <w:lastRenderedPageBreak/>
        <w:t>with different people from various places around the world.</w:t>
      </w:r>
      <w:r w:rsidR="0003017E" w:rsidRPr="006F7223">
        <w:rPr>
          <w:rFonts w:cstheme="minorHAnsi"/>
          <w:sz w:val="28"/>
          <w:szCs w:val="28"/>
        </w:rPr>
        <w:t xml:space="preserve"> </w:t>
      </w:r>
      <w:r w:rsidR="006A53C7" w:rsidRPr="006F7223">
        <w:rPr>
          <w:rFonts w:cstheme="minorHAnsi"/>
          <w:sz w:val="28"/>
          <w:szCs w:val="28"/>
        </w:rPr>
        <w:t xml:space="preserve">Utilizing their whole collection of exceptional and historical domain experience and world-class AI methodologies, they actively steer </w:t>
      </w:r>
      <w:r w:rsidR="00C05F4A" w:rsidRPr="006F7223">
        <w:rPr>
          <w:rFonts w:cstheme="minorHAnsi"/>
          <w:sz w:val="28"/>
          <w:szCs w:val="28"/>
        </w:rPr>
        <w:t>applies</w:t>
      </w:r>
      <w:r w:rsidR="006A53C7" w:rsidRPr="006F7223">
        <w:rPr>
          <w:rFonts w:cstheme="minorHAnsi"/>
          <w:sz w:val="28"/>
          <w:szCs w:val="28"/>
        </w:rPr>
        <w:t xml:space="preserve"> AI projects from conception to execution, from basic research to finished product.</w:t>
      </w:r>
      <w:r w:rsidR="003A32CB" w:rsidRPr="006F7223">
        <w:rPr>
          <w:rFonts w:cstheme="minorHAnsi"/>
          <w:sz w:val="28"/>
          <w:szCs w:val="28"/>
        </w:rPr>
        <w:t xml:space="preserve"> </w:t>
      </w:r>
    </w:p>
    <w:p w14:paraId="4F69E89A" w14:textId="77777777" w:rsidR="003A3917" w:rsidRDefault="00E10CFD" w:rsidP="00E2138B">
      <w:pPr>
        <w:ind w:firstLine="720"/>
        <w:jc w:val="both"/>
        <w:rPr>
          <w:rFonts w:cstheme="minorHAnsi"/>
          <w:sz w:val="28"/>
          <w:szCs w:val="28"/>
        </w:rPr>
      </w:pPr>
      <w:r w:rsidRPr="006F7223">
        <w:rPr>
          <w:rFonts w:cstheme="minorHAnsi"/>
          <w:sz w:val="28"/>
          <w:szCs w:val="28"/>
        </w:rPr>
        <w:t xml:space="preserve">Additionally, </w:t>
      </w:r>
      <w:r w:rsidR="007D0C78" w:rsidRPr="006F7223">
        <w:rPr>
          <w:rFonts w:cstheme="minorHAnsi"/>
          <w:sz w:val="28"/>
          <w:szCs w:val="28"/>
        </w:rPr>
        <w:t>Bosch Center for Artificial Intelligence (2023b)</w:t>
      </w:r>
      <w:r w:rsidRPr="006F7223">
        <w:rPr>
          <w:rFonts w:cstheme="minorHAnsi"/>
          <w:sz w:val="28"/>
          <w:szCs w:val="28"/>
        </w:rPr>
        <w:t xml:space="preserve">, states that </w:t>
      </w:r>
      <w:r w:rsidR="008F59B3" w:rsidRPr="006F7223">
        <w:rPr>
          <w:rFonts w:cstheme="minorHAnsi"/>
          <w:sz w:val="28"/>
          <w:szCs w:val="28"/>
        </w:rPr>
        <w:t>appl</w:t>
      </w:r>
      <w:r w:rsidR="00892103" w:rsidRPr="006F7223">
        <w:rPr>
          <w:rFonts w:cstheme="minorHAnsi"/>
          <w:sz w:val="28"/>
          <w:szCs w:val="28"/>
        </w:rPr>
        <w:t>ies</w:t>
      </w:r>
      <w:r w:rsidR="000A24C2" w:rsidRPr="006F7223">
        <w:rPr>
          <w:rFonts w:cstheme="minorHAnsi"/>
          <w:sz w:val="28"/>
          <w:szCs w:val="28"/>
        </w:rPr>
        <w:t xml:space="preserve"> AI</w:t>
      </w:r>
      <w:r w:rsidR="003A32CB" w:rsidRPr="006F7223">
        <w:rPr>
          <w:rFonts w:cstheme="minorHAnsi"/>
          <w:sz w:val="28"/>
          <w:szCs w:val="28"/>
        </w:rPr>
        <w:t xml:space="preserve"> to numerous production processes at Bosch</w:t>
      </w:r>
      <w:r w:rsidR="007957B5" w:rsidRPr="006F7223">
        <w:rPr>
          <w:rFonts w:cstheme="minorHAnsi"/>
          <w:sz w:val="28"/>
          <w:szCs w:val="28"/>
        </w:rPr>
        <w:t xml:space="preserve"> </w:t>
      </w:r>
      <w:r w:rsidR="00402AEF" w:rsidRPr="006F7223">
        <w:rPr>
          <w:rFonts w:cstheme="minorHAnsi"/>
          <w:sz w:val="28"/>
          <w:szCs w:val="28"/>
        </w:rPr>
        <w:t>plants</w:t>
      </w:r>
      <w:r w:rsidR="003A32CB" w:rsidRPr="006F7223">
        <w:rPr>
          <w:rFonts w:cstheme="minorHAnsi"/>
          <w:sz w:val="28"/>
          <w:szCs w:val="28"/>
        </w:rPr>
        <w:t xml:space="preserve">, such as Automated Optical Inspection, Anomaly Detection, Root Cause Analysis, and Production Scheduling, which helps Bosch to offer the best quality "Invented for Life" products to </w:t>
      </w:r>
      <w:r w:rsidR="00757A32" w:rsidRPr="006F7223">
        <w:rPr>
          <w:rFonts w:cstheme="minorHAnsi"/>
          <w:sz w:val="28"/>
          <w:szCs w:val="28"/>
        </w:rPr>
        <w:t>their</w:t>
      </w:r>
      <w:r w:rsidR="003A32CB" w:rsidRPr="006F7223">
        <w:rPr>
          <w:rFonts w:cstheme="minorHAnsi"/>
          <w:sz w:val="28"/>
          <w:szCs w:val="28"/>
        </w:rPr>
        <w:t xml:space="preserve"> customers.</w:t>
      </w:r>
      <w:r w:rsidR="002449DA" w:rsidRPr="006F7223">
        <w:rPr>
          <w:rFonts w:cstheme="minorHAnsi"/>
          <w:sz w:val="28"/>
          <w:szCs w:val="28"/>
        </w:rPr>
        <w:t xml:space="preserve"> </w:t>
      </w:r>
    </w:p>
    <w:p w14:paraId="261A12E9" w14:textId="01B448AA" w:rsidR="00D17C12" w:rsidRDefault="00BE242D" w:rsidP="00E2138B">
      <w:pPr>
        <w:ind w:firstLine="720"/>
        <w:jc w:val="both"/>
        <w:rPr>
          <w:rFonts w:cstheme="minorHAnsi"/>
          <w:sz w:val="28"/>
          <w:szCs w:val="28"/>
        </w:rPr>
      </w:pPr>
      <w:r w:rsidRPr="006F7223">
        <w:rPr>
          <w:rFonts w:cstheme="minorHAnsi"/>
          <w:sz w:val="28"/>
          <w:szCs w:val="28"/>
        </w:rPr>
        <w:t xml:space="preserve">Furthermore, according to, </w:t>
      </w:r>
      <w:r w:rsidR="0006671B" w:rsidRPr="006F7223">
        <w:rPr>
          <w:rFonts w:cstheme="minorHAnsi"/>
          <w:sz w:val="28"/>
          <w:szCs w:val="28"/>
        </w:rPr>
        <w:t xml:space="preserve">Bosch Sensortec (2020) </w:t>
      </w:r>
      <w:r w:rsidR="008B252E" w:rsidRPr="008B252E">
        <w:rPr>
          <w:rFonts w:cstheme="minorHAnsi"/>
          <w:sz w:val="28"/>
          <w:szCs w:val="28"/>
        </w:rPr>
        <w:t xml:space="preserve">they invented </w:t>
      </w:r>
      <w:r w:rsidR="0006671B" w:rsidRPr="006F7223">
        <w:rPr>
          <w:rFonts w:cstheme="minorHAnsi"/>
          <w:sz w:val="28"/>
          <w:szCs w:val="28"/>
        </w:rPr>
        <w:t xml:space="preserve">the smart glasses called ‘Light drive’, which are </w:t>
      </w:r>
      <w:r w:rsidR="002449DA" w:rsidRPr="006F7223">
        <w:rPr>
          <w:rFonts w:cstheme="minorHAnsi"/>
          <w:sz w:val="28"/>
          <w:szCs w:val="28"/>
        </w:rPr>
        <w:t xml:space="preserve">made up </w:t>
      </w:r>
      <w:r w:rsidR="00CB2C4C" w:rsidRPr="006F7223">
        <w:rPr>
          <w:rFonts w:cstheme="minorHAnsi"/>
          <w:sz w:val="28"/>
          <w:szCs w:val="28"/>
        </w:rPr>
        <w:t>of technological layer of</w:t>
      </w:r>
      <w:r w:rsidR="002449DA" w:rsidRPr="006F7223">
        <w:rPr>
          <w:rFonts w:cstheme="minorHAnsi"/>
          <w:sz w:val="28"/>
          <w:szCs w:val="28"/>
        </w:rPr>
        <w:t xml:space="preserve"> Bosch optical, processing, and other additional industry-standard sensor components. </w:t>
      </w:r>
      <w:r w:rsidR="00CB2C4C" w:rsidRPr="006F7223">
        <w:rPr>
          <w:rFonts w:cstheme="minorHAnsi"/>
          <w:sz w:val="28"/>
          <w:szCs w:val="28"/>
        </w:rPr>
        <w:t xml:space="preserve">Also, </w:t>
      </w:r>
      <w:r w:rsidR="00CE6714" w:rsidRPr="006F7223">
        <w:rPr>
          <w:rFonts w:cstheme="minorHAnsi"/>
          <w:sz w:val="28"/>
          <w:szCs w:val="28"/>
        </w:rPr>
        <w:t>m</w:t>
      </w:r>
      <w:r w:rsidR="002449DA" w:rsidRPr="006F7223">
        <w:rPr>
          <w:rFonts w:cstheme="minorHAnsi"/>
          <w:sz w:val="28"/>
          <w:szCs w:val="28"/>
        </w:rPr>
        <w:t>icroelectromechanical system (MEMS) mirrors with an ASIC controller are used in the optical systems to accurately guide a low-power light beam to the user's sight.</w:t>
      </w:r>
    </w:p>
    <w:p w14:paraId="19470681" w14:textId="108A5636" w:rsidR="006C4CCA" w:rsidRPr="006F7223" w:rsidRDefault="002449DA" w:rsidP="00E2138B">
      <w:pPr>
        <w:ind w:firstLine="720"/>
        <w:jc w:val="both"/>
        <w:rPr>
          <w:rFonts w:cstheme="minorHAnsi"/>
          <w:sz w:val="28"/>
          <w:szCs w:val="28"/>
        </w:rPr>
      </w:pPr>
      <w:r w:rsidRPr="006F7223">
        <w:rPr>
          <w:rFonts w:cstheme="minorHAnsi"/>
          <w:sz w:val="28"/>
          <w:szCs w:val="28"/>
        </w:rPr>
        <w:t> </w:t>
      </w:r>
      <w:r w:rsidR="006C4CCA" w:rsidRPr="006F7223">
        <w:rPr>
          <w:rFonts w:cstheme="minorHAnsi"/>
          <w:sz w:val="28"/>
          <w:szCs w:val="28"/>
        </w:rPr>
        <w:t>According to Bosch (2021), the smart glasses light drive is an innovative device that combines innovative technology to produce a one-of-a-kind virtual world. Using a tiny projector and the unique Light Drive system, the glasses display images directly onto the wearer's retina, providing the illusion of a floating screen in front of him. This allows individuals to access digital content without their view of the actual world being obstructed.</w:t>
      </w:r>
    </w:p>
    <w:p w14:paraId="316CC1F9" w14:textId="0B72017D" w:rsidR="00E5146A" w:rsidRPr="006F7223" w:rsidRDefault="00607DD6" w:rsidP="00AD16D2">
      <w:pPr>
        <w:ind w:firstLine="720"/>
        <w:jc w:val="both"/>
        <w:rPr>
          <w:rFonts w:cstheme="minorHAnsi"/>
          <w:sz w:val="28"/>
          <w:szCs w:val="28"/>
        </w:rPr>
      </w:pPr>
      <w:r w:rsidRPr="006F7223">
        <w:rPr>
          <w:rFonts w:cstheme="minorHAnsi"/>
          <w:sz w:val="28"/>
          <w:szCs w:val="28"/>
        </w:rPr>
        <w:t xml:space="preserve">According to, </w:t>
      </w:r>
      <w:proofErr w:type="spellStart"/>
      <w:r w:rsidRPr="006F7223">
        <w:rPr>
          <w:rFonts w:cstheme="minorHAnsi"/>
          <w:sz w:val="28"/>
          <w:szCs w:val="28"/>
        </w:rPr>
        <w:t>Krasadakis</w:t>
      </w:r>
      <w:proofErr w:type="spellEnd"/>
      <w:r w:rsidR="00AE5CE6" w:rsidRPr="006F7223">
        <w:rPr>
          <w:rFonts w:cstheme="minorHAnsi"/>
          <w:sz w:val="28"/>
          <w:szCs w:val="28"/>
        </w:rPr>
        <w:t xml:space="preserve"> </w:t>
      </w:r>
      <w:r w:rsidRPr="006F7223">
        <w:rPr>
          <w:rFonts w:cstheme="minorHAnsi"/>
          <w:sz w:val="28"/>
          <w:szCs w:val="28"/>
        </w:rPr>
        <w:t>(2020</w:t>
      </w:r>
      <w:r w:rsidR="00D10149">
        <w:rPr>
          <w:rFonts w:cstheme="minorHAnsi"/>
          <w:sz w:val="28"/>
          <w:szCs w:val="28"/>
        </w:rPr>
        <w:t>a</w:t>
      </w:r>
      <w:r w:rsidRPr="006F7223">
        <w:rPr>
          <w:rFonts w:cstheme="minorHAnsi"/>
          <w:sz w:val="28"/>
          <w:szCs w:val="28"/>
        </w:rPr>
        <w:t>), an organization is innovative when it continuously exhibits an increased capacity to develop validated possibilities for innovation that are in line with its mission.</w:t>
      </w:r>
    </w:p>
    <w:p w14:paraId="6C198694" w14:textId="345A2A3A" w:rsidR="007E5691" w:rsidRPr="006F7223" w:rsidRDefault="007E5691" w:rsidP="00AD16D2">
      <w:pPr>
        <w:ind w:firstLine="720"/>
        <w:jc w:val="both"/>
        <w:rPr>
          <w:rFonts w:cstheme="minorHAnsi"/>
          <w:sz w:val="28"/>
          <w:szCs w:val="28"/>
        </w:rPr>
      </w:pPr>
    </w:p>
    <w:p w14:paraId="3CBBD7C7" w14:textId="52D98883" w:rsidR="007B1898" w:rsidRPr="006F7223" w:rsidRDefault="007B1898" w:rsidP="00AD16D2">
      <w:pPr>
        <w:pStyle w:val="Heading2"/>
        <w:jc w:val="both"/>
        <w:rPr>
          <w:rFonts w:asciiTheme="minorHAnsi" w:hAnsiTheme="minorHAnsi" w:cstheme="minorHAnsi"/>
          <w:sz w:val="28"/>
          <w:szCs w:val="28"/>
        </w:rPr>
      </w:pPr>
      <w:bookmarkStart w:id="6" w:name="_Toc129949452"/>
      <w:r w:rsidRPr="006F7223">
        <w:rPr>
          <w:rFonts w:asciiTheme="minorHAnsi" w:hAnsiTheme="minorHAnsi" w:cstheme="minorHAnsi"/>
          <w:sz w:val="28"/>
          <w:szCs w:val="28"/>
        </w:rPr>
        <w:t>2.</w:t>
      </w:r>
      <w:r w:rsidR="000A4CE3">
        <w:rPr>
          <w:rFonts w:asciiTheme="minorHAnsi" w:hAnsiTheme="minorHAnsi" w:cstheme="minorHAnsi"/>
          <w:sz w:val="28"/>
          <w:szCs w:val="28"/>
        </w:rPr>
        <w:t>3</w:t>
      </w:r>
      <w:r w:rsidRPr="006F7223">
        <w:rPr>
          <w:rFonts w:asciiTheme="minorHAnsi" w:hAnsiTheme="minorHAnsi" w:cstheme="minorHAnsi"/>
          <w:sz w:val="28"/>
          <w:szCs w:val="28"/>
        </w:rPr>
        <w:t xml:space="preserve"> Type of Innovation</w:t>
      </w:r>
      <w:r w:rsidR="002B13A3" w:rsidRPr="006F7223">
        <w:rPr>
          <w:rFonts w:asciiTheme="minorHAnsi" w:hAnsiTheme="minorHAnsi" w:cstheme="minorHAnsi"/>
          <w:sz w:val="28"/>
          <w:szCs w:val="28"/>
        </w:rPr>
        <w:t xml:space="preserve"> </w:t>
      </w:r>
      <w:r w:rsidR="00D349EA" w:rsidRPr="006F7223">
        <w:rPr>
          <w:rFonts w:asciiTheme="minorHAnsi" w:hAnsiTheme="minorHAnsi" w:cstheme="minorHAnsi"/>
          <w:sz w:val="28"/>
          <w:szCs w:val="28"/>
        </w:rPr>
        <w:t>-</w:t>
      </w:r>
      <w:r w:rsidR="002B13A3" w:rsidRPr="006F7223">
        <w:rPr>
          <w:rFonts w:asciiTheme="minorHAnsi" w:hAnsiTheme="minorHAnsi" w:cstheme="minorHAnsi"/>
          <w:sz w:val="28"/>
          <w:szCs w:val="28"/>
        </w:rPr>
        <w:t xml:space="preserve"> Innovation Matrix</w:t>
      </w:r>
      <w:bookmarkEnd w:id="6"/>
      <w:r w:rsidR="002B13A3" w:rsidRPr="006F7223">
        <w:rPr>
          <w:rFonts w:asciiTheme="minorHAnsi" w:hAnsiTheme="minorHAnsi" w:cstheme="minorHAnsi"/>
          <w:sz w:val="28"/>
          <w:szCs w:val="28"/>
        </w:rPr>
        <w:t xml:space="preserve"> </w:t>
      </w:r>
    </w:p>
    <w:p w14:paraId="066D6C62" w14:textId="77777777" w:rsidR="008A194E" w:rsidRPr="006F7223" w:rsidRDefault="008A194E" w:rsidP="00AD16D2">
      <w:pPr>
        <w:jc w:val="both"/>
        <w:rPr>
          <w:rFonts w:cstheme="minorHAnsi"/>
          <w:sz w:val="28"/>
          <w:szCs w:val="28"/>
        </w:rPr>
      </w:pPr>
    </w:p>
    <w:p w14:paraId="175F8654" w14:textId="77777777" w:rsidR="008A194E" w:rsidRPr="006F7223" w:rsidRDefault="0083365B" w:rsidP="00AD16D2">
      <w:pPr>
        <w:keepNext/>
        <w:jc w:val="both"/>
        <w:rPr>
          <w:rFonts w:cstheme="minorHAnsi"/>
          <w:sz w:val="28"/>
          <w:szCs w:val="28"/>
        </w:rPr>
      </w:pPr>
      <w:r w:rsidRPr="006F7223">
        <w:rPr>
          <w:rFonts w:cstheme="minorHAnsi"/>
          <w:noProof/>
          <w:sz w:val="28"/>
          <w:szCs w:val="28"/>
        </w:rPr>
        <w:lastRenderedPageBreak/>
        <w:drawing>
          <wp:inline distT="0" distB="0" distL="0" distR="0" wp14:anchorId="005D600A" wp14:editId="53EDCAE6">
            <wp:extent cx="4797071" cy="326237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797071" cy="3262375"/>
                    </a:xfrm>
                    <a:prstGeom prst="rect">
                      <a:avLst/>
                    </a:prstGeom>
                  </pic:spPr>
                </pic:pic>
              </a:graphicData>
            </a:graphic>
          </wp:inline>
        </w:drawing>
      </w:r>
    </w:p>
    <w:p w14:paraId="63896DB3" w14:textId="6E27361E" w:rsidR="00C56EC9" w:rsidRPr="006F7223" w:rsidRDefault="008A194E" w:rsidP="00AD16D2">
      <w:pPr>
        <w:pStyle w:val="Caption"/>
        <w:jc w:val="both"/>
        <w:rPr>
          <w:rFonts w:cstheme="minorHAnsi"/>
          <w:sz w:val="28"/>
          <w:szCs w:val="28"/>
        </w:rPr>
      </w:pPr>
      <w:r w:rsidRPr="006F7223">
        <w:rPr>
          <w:rFonts w:cstheme="minorHAnsi"/>
          <w:sz w:val="28"/>
          <w:szCs w:val="28"/>
        </w:rPr>
        <w:t xml:space="preserve">Figure </w:t>
      </w:r>
      <w:r w:rsidRPr="006F7223">
        <w:rPr>
          <w:rFonts w:cstheme="minorHAnsi"/>
          <w:sz w:val="28"/>
          <w:szCs w:val="28"/>
        </w:rPr>
        <w:fldChar w:fldCharType="begin"/>
      </w:r>
      <w:r w:rsidRPr="006F7223">
        <w:rPr>
          <w:rFonts w:cstheme="minorHAnsi"/>
          <w:sz w:val="28"/>
          <w:szCs w:val="28"/>
        </w:rPr>
        <w:instrText xml:space="preserve"> SEQ Figure \* ARABIC </w:instrText>
      </w:r>
      <w:r w:rsidRPr="006F7223">
        <w:rPr>
          <w:rFonts w:cstheme="minorHAnsi"/>
          <w:sz w:val="28"/>
          <w:szCs w:val="28"/>
        </w:rPr>
        <w:fldChar w:fldCharType="separate"/>
      </w:r>
      <w:r w:rsidR="00D83518">
        <w:rPr>
          <w:rFonts w:cstheme="minorHAnsi"/>
          <w:noProof/>
          <w:sz w:val="28"/>
          <w:szCs w:val="28"/>
        </w:rPr>
        <w:t>2</w:t>
      </w:r>
      <w:r w:rsidRPr="006F7223">
        <w:rPr>
          <w:rFonts w:cstheme="minorHAnsi"/>
          <w:noProof/>
          <w:sz w:val="28"/>
          <w:szCs w:val="28"/>
        </w:rPr>
        <w:fldChar w:fldCharType="end"/>
      </w:r>
      <w:r w:rsidR="00BB4F9D" w:rsidRPr="006F7223">
        <w:rPr>
          <w:rFonts w:cstheme="minorHAnsi"/>
          <w:sz w:val="28"/>
          <w:szCs w:val="28"/>
        </w:rPr>
        <w:t xml:space="preserve"> Innovation </w:t>
      </w:r>
      <w:r w:rsidR="00EF5A03" w:rsidRPr="006F7223">
        <w:rPr>
          <w:rFonts w:cstheme="minorHAnsi"/>
          <w:sz w:val="28"/>
          <w:szCs w:val="28"/>
        </w:rPr>
        <w:t>Matrix Davila</w:t>
      </w:r>
    </w:p>
    <w:p w14:paraId="4BB41589" w14:textId="738BC224" w:rsidR="005F2917" w:rsidRDefault="00B82905" w:rsidP="00837C0F">
      <w:pPr>
        <w:jc w:val="both"/>
        <w:rPr>
          <w:rFonts w:cstheme="minorHAnsi"/>
          <w:sz w:val="28"/>
          <w:szCs w:val="28"/>
        </w:rPr>
      </w:pPr>
      <w:r>
        <w:rPr>
          <w:rFonts w:cstheme="minorHAnsi"/>
          <w:sz w:val="28"/>
          <w:szCs w:val="28"/>
        </w:rPr>
        <w:t>According to</w:t>
      </w:r>
      <w:r w:rsidR="00A8369C">
        <w:rPr>
          <w:rFonts w:cstheme="minorHAnsi"/>
          <w:sz w:val="28"/>
          <w:szCs w:val="28"/>
        </w:rPr>
        <w:t xml:space="preserve"> Davila et al</w:t>
      </w:r>
      <w:r w:rsidR="000D0B04">
        <w:rPr>
          <w:rFonts w:cstheme="minorHAnsi"/>
          <w:sz w:val="28"/>
          <w:szCs w:val="28"/>
        </w:rPr>
        <w:t>. (2012</w:t>
      </w:r>
      <w:r w:rsidR="007A7AC2" w:rsidRPr="007A7AC2">
        <w:rPr>
          <w:rFonts w:cstheme="minorHAnsi"/>
          <w:sz w:val="28"/>
          <w:szCs w:val="28"/>
        </w:rPr>
        <w:t>)</w:t>
      </w:r>
      <w:r w:rsidR="007A7AC2">
        <w:rPr>
          <w:rFonts w:cstheme="minorHAnsi"/>
          <w:sz w:val="28"/>
          <w:szCs w:val="28"/>
        </w:rPr>
        <w:t>, t</w:t>
      </w:r>
      <w:r w:rsidRPr="00B82905">
        <w:rPr>
          <w:rFonts w:cstheme="minorHAnsi"/>
          <w:sz w:val="28"/>
          <w:szCs w:val="28"/>
        </w:rPr>
        <w:t xml:space="preserve">he Innovation Matrix is a graphical representation of the numerous facets of innovation. </w:t>
      </w:r>
      <w:r w:rsidR="007A7AC2">
        <w:rPr>
          <w:rFonts w:cstheme="minorHAnsi"/>
          <w:sz w:val="28"/>
          <w:szCs w:val="28"/>
        </w:rPr>
        <w:t>The</w:t>
      </w:r>
      <w:r w:rsidR="00C54506">
        <w:rPr>
          <w:rFonts w:cstheme="minorHAnsi"/>
          <w:sz w:val="28"/>
          <w:szCs w:val="28"/>
        </w:rPr>
        <w:t xml:space="preserve">re are </w:t>
      </w:r>
      <w:r w:rsidRPr="00B82905">
        <w:rPr>
          <w:rFonts w:cstheme="minorHAnsi"/>
          <w:sz w:val="28"/>
          <w:szCs w:val="28"/>
        </w:rPr>
        <w:t>four distinct types of innovation,</w:t>
      </w:r>
      <w:r w:rsidR="00B07D42">
        <w:rPr>
          <w:rFonts w:cstheme="minorHAnsi"/>
          <w:sz w:val="28"/>
          <w:szCs w:val="28"/>
        </w:rPr>
        <w:t xml:space="preserve"> radical</w:t>
      </w:r>
      <w:r w:rsidR="00C75616">
        <w:rPr>
          <w:rFonts w:cstheme="minorHAnsi"/>
          <w:sz w:val="28"/>
          <w:szCs w:val="28"/>
        </w:rPr>
        <w:t>, technology, incremental, and semi-radical innovation.</w:t>
      </w:r>
    </w:p>
    <w:p w14:paraId="353B3634" w14:textId="77777777" w:rsidR="00837C0F" w:rsidRPr="00837C0F" w:rsidRDefault="00837C0F" w:rsidP="00837C0F">
      <w:pPr>
        <w:jc w:val="both"/>
        <w:rPr>
          <w:rFonts w:cstheme="minorHAnsi"/>
          <w:sz w:val="28"/>
          <w:szCs w:val="28"/>
        </w:rPr>
      </w:pPr>
      <w:r w:rsidRPr="00837C0F">
        <w:rPr>
          <w:rFonts w:cstheme="minorHAnsi"/>
          <w:sz w:val="28"/>
          <w:szCs w:val="28"/>
        </w:rPr>
        <w:t>Moreover, Davila et al. (2012) imply that by restructuring its supply chain, a company can both enhance the customers experience and reduce its own costs.</w:t>
      </w:r>
    </w:p>
    <w:p w14:paraId="0869E2BA" w14:textId="77777777" w:rsidR="00962118" w:rsidRDefault="00837C0F" w:rsidP="00837C0F">
      <w:pPr>
        <w:jc w:val="both"/>
        <w:rPr>
          <w:rFonts w:cstheme="minorHAnsi"/>
          <w:sz w:val="28"/>
          <w:szCs w:val="28"/>
        </w:rPr>
      </w:pPr>
      <w:r w:rsidRPr="00837C0F">
        <w:rPr>
          <w:rFonts w:cstheme="minorHAnsi"/>
          <w:sz w:val="28"/>
          <w:szCs w:val="28"/>
        </w:rPr>
        <w:t>In addition, he asserts that technological evolution is fundamental to innovation since technology plays such a crucial role in fostering human creativity.</w:t>
      </w:r>
      <w:r>
        <w:rPr>
          <w:rFonts w:cstheme="minorHAnsi"/>
          <w:sz w:val="28"/>
          <w:szCs w:val="28"/>
        </w:rPr>
        <w:t xml:space="preserve"> </w:t>
      </w:r>
    </w:p>
    <w:p w14:paraId="51AD316D" w14:textId="77777777" w:rsidR="00C517DE" w:rsidRDefault="002108F4" w:rsidP="00C517DE">
      <w:pPr>
        <w:ind w:firstLine="720"/>
        <w:jc w:val="both"/>
        <w:rPr>
          <w:rFonts w:cstheme="minorHAnsi"/>
          <w:sz w:val="28"/>
          <w:szCs w:val="28"/>
        </w:rPr>
      </w:pPr>
      <w:r>
        <w:rPr>
          <w:rFonts w:cstheme="minorHAnsi"/>
          <w:sz w:val="28"/>
          <w:szCs w:val="28"/>
        </w:rPr>
        <w:t>An advantage of radical innovation is according to</w:t>
      </w:r>
      <w:r w:rsidR="00EB0A5C">
        <w:rPr>
          <w:rFonts w:cstheme="minorHAnsi"/>
          <w:sz w:val="28"/>
          <w:szCs w:val="28"/>
        </w:rPr>
        <w:t xml:space="preserve">, </w:t>
      </w:r>
      <w:r w:rsidR="00F776B5">
        <w:rPr>
          <w:rFonts w:cstheme="minorHAnsi"/>
          <w:sz w:val="28"/>
          <w:szCs w:val="28"/>
        </w:rPr>
        <w:t>Tidd and Bessant(2009), r</w:t>
      </w:r>
      <w:r w:rsidR="00F776B5" w:rsidRPr="00F776B5">
        <w:rPr>
          <w:rFonts w:cstheme="minorHAnsi"/>
          <w:sz w:val="28"/>
          <w:szCs w:val="28"/>
        </w:rPr>
        <w:t>adical innovations can create new revenue streams for companies. By introducing new products or services, companies can attract new customers and increase sales.</w:t>
      </w:r>
    </w:p>
    <w:p w14:paraId="645B0E5D" w14:textId="56C4A9A6" w:rsidR="00962118" w:rsidRDefault="00232E6A" w:rsidP="00C517DE">
      <w:pPr>
        <w:ind w:firstLine="720"/>
        <w:jc w:val="both"/>
        <w:rPr>
          <w:rFonts w:cstheme="minorHAnsi"/>
          <w:sz w:val="28"/>
          <w:szCs w:val="28"/>
        </w:rPr>
      </w:pPr>
      <w:r>
        <w:rPr>
          <w:rFonts w:cstheme="minorHAnsi"/>
          <w:sz w:val="28"/>
          <w:szCs w:val="28"/>
        </w:rPr>
        <w:t xml:space="preserve"> However, </w:t>
      </w:r>
      <w:r w:rsidR="00FD594F" w:rsidRPr="00FD594F">
        <w:rPr>
          <w:rFonts w:cstheme="minorHAnsi"/>
          <w:sz w:val="28"/>
          <w:szCs w:val="28"/>
        </w:rPr>
        <w:t>Pisano (2015)</w:t>
      </w:r>
      <w:r>
        <w:rPr>
          <w:rFonts w:cstheme="minorHAnsi"/>
          <w:sz w:val="28"/>
          <w:szCs w:val="28"/>
        </w:rPr>
        <w:t>argues that r</w:t>
      </w:r>
      <w:r w:rsidRPr="00232E6A">
        <w:rPr>
          <w:rFonts w:cstheme="minorHAnsi"/>
          <w:sz w:val="28"/>
          <w:szCs w:val="28"/>
        </w:rPr>
        <w:t xml:space="preserve">adical innovations often take longer to develop and bring to market than incremental innovations. Companies must be willing to invest significant resources and be patient </w:t>
      </w:r>
      <w:r w:rsidRPr="00232E6A">
        <w:rPr>
          <w:rFonts w:cstheme="minorHAnsi"/>
          <w:sz w:val="28"/>
          <w:szCs w:val="28"/>
        </w:rPr>
        <w:t>to</w:t>
      </w:r>
      <w:r w:rsidRPr="00232E6A">
        <w:rPr>
          <w:rFonts w:cstheme="minorHAnsi"/>
          <w:sz w:val="28"/>
          <w:szCs w:val="28"/>
        </w:rPr>
        <w:t xml:space="preserve"> achieve success.</w:t>
      </w:r>
    </w:p>
    <w:p w14:paraId="4342EDDB" w14:textId="650BBB36" w:rsidR="00332A10" w:rsidRDefault="00332A10" w:rsidP="00C517DE">
      <w:pPr>
        <w:ind w:firstLine="720"/>
        <w:jc w:val="both"/>
        <w:rPr>
          <w:rFonts w:cstheme="minorHAnsi"/>
          <w:sz w:val="28"/>
          <w:szCs w:val="28"/>
        </w:rPr>
      </w:pPr>
      <w:r>
        <w:rPr>
          <w:rFonts w:cstheme="minorHAnsi"/>
          <w:sz w:val="28"/>
          <w:szCs w:val="28"/>
        </w:rPr>
        <w:t>Consequently,</w:t>
      </w:r>
      <w:r w:rsidR="00F7020B" w:rsidRPr="00F7020B">
        <w:t xml:space="preserve"> </w:t>
      </w:r>
      <w:r w:rsidR="00F7020B" w:rsidRPr="00F7020B">
        <w:rPr>
          <w:rFonts w:cstheme="minorHAnsi"/>
          <w:sz w:val="28"/>
          <w:szCs w:val="28"/>
        </w:rPr>
        <w:t>Teece (2010)</w:t>
      </w:r>
      <w:r w:rsidR="00F7020B">
        <w:rPr>
          <w:rFonts w:cstheme="minorHAnsi"/>
          <w:sz w:val="28"/>
          <w:szCs w:val="28"/>
        </w:rPr>
        <w:t>, states that</w:t>
      </w:r>
      <w:r>
        <w:rPr>
          <w:rFonts w:cstheme="minorHAnsi"/>
          <w:sz w:val="28"/>
          <w:szCs w:val="28"/>
        </w:rPr>
        <w:t xml:space="preserve"> an advantage of t</w:t>
      </w:r>
      <w:r w:rsidRPr="00332A10">
        <w:rPr>
          <w:rFonts w:cstheme="minorHAnsi"/>
          <w:sz w:val="28"/>
          <w:szCs w:val="28"/>
        </w:rPr>
        <w:t xml:space="preserve">echnology-based innovation </w:t>
      </w:r>
      <w:r w:rsidR="00F7020B">
        <w:rPr>
          <w:rFonts w:cstheme="minorHAnsi"/>
          <w:sz w:val="28"/>
          <w:szCs w:val="28"/>
        </w:rPr>
        <w:t xml:space="preserve">is that </w:t>
      </w:r>
      <w:r w:rsidRPr="00332A10">
        <w:rPr>
          <w:rFonts w:cstheme="minorHAnsi"/>
          <w:sz w:val="28"/>
          <w:szCs w:val="28"/>
        </w:rPr>
        <w:t>can improve the quality of products and services, resulting in greater customer satisfaction and loyalty.</w:t>
      </w:r>
      <w:r w:rsidR="00BC158E">
        <w:rPr>
          <w:rFonts w:cstheme="minorHAnsi"/>
          <w:sz w:val="28"/>
          <w:szCs w:val="28"/>
        </w:rPr>
        <w:t xml:space="preserve"> On the other hand, </w:t>
      </w:r>
      <w:r w:rsidR="00087D79" w:rsidRPr="00087D79">
        <w:rPr>
          <w:rFonts w:cstheme="minorHAnsi"/>
          <w:sz w:val="28"/>
          <w:szCs w:val="28"/>
        </w:rPr>
        <w:t>Butler (2014)</w:t>
      </w:r>
      <w:r w:rsidR="00BC158E">
        <w:rPr>
          <w:rFonts w:cstheme="minorHAnsi"/>
          <w:sz w:val="28"/>
          <w:szCs w:val="28"/>
        </w:rPr>
        <w:t xml:space="preserve">argues that </w:t>
      </w:r>
      <w:r w:rsidR="00087D79">
        <w:rPr>
          <w:rFonts w:cstheme="minorHAnsi"/>
          <w:sz w:val="28"/>
          <w:szCs w:val="28"/>
        </w:rPr>
        <w:t>t</w:t>
      </w:r>
      <w:r w:rsidR="00E50FF1" w:rsidRPr="00E50FF1">
        <w:rPr>
          <w:rFonts w:cstheme="minorHAnsi"/>
          <w:sz w:val="28"/>
          <w:szCs w:val="28"/>
        </w:rPr>
        <w:t>echnology-based innovation can be expensive, requiring significant investments in research and development, equipment, and personnel.</w:t>
      </w:r>
    </w:p>
    <w:p w14:paraId="58AB6B5B" w14:textId="3C2C3E96" w:rsidR="008501AB" w:rsidRDefault="005F2917" w:rsidP="00837C0F">
      <w:pPr>
        <w:jc w:val="both"/>
        <w:rPr>
          <w:rFonts w:cstheme="minorHAnsi"/>
          <w:sz w:val="28"/>
          <w:szCs w:val="28"/>
        </w:rPr>
      </w:pPr>
      <w:r>
        <w:rPr>
          <w:rFonts w:cstheme="minorHAnsi"/>
          <w:sz w:val="28"/>
          <w:szCs w:val="28"/>
        </w:rPr>
        <w:lastRenderedPageBreak/>
        <w:t>Furthermore, from the research emerges that Bosch have implemented a radical and technology-based innovation</w:t>
      </w:r>
      <w:r w:rsidR="0078132F">
        <w:rPr>
          <w:rFonts w:cstheme="minorHAnsi"/>
          <w:sz w:val="28"/>
          <w:szCs w:val="28"/>
        </w:rPr>
        <w:t xml:space="preserve">, as the organisation brings </w:t>
      </w:r>
      <w:r w:rsidR="005E6224">
        <w:rPr>
          <w:rFonts w:cstheme="minorHAnsi"/>
          <w:sz w:val="28"/>
          <w:szCs w:val="28"/>
        </w:rPr>
        <w:t xml:space="preserve">the tiniest </w:t>
      </w:r>
      <w:r w:rsidR="0078132F">
        <w:rPr>
          <w:rFonts w:cstheme="minorHAnsi"/>
          <w:sz w:val="28"/>
          <w:szCs w:val="28"/>
        </w:rPr>
        <w:t>new product on the market a</w:t>
      </w:r>
      <w:r w:rsidR="005E6224">
        <w:rPr>
          <w:rFonts w:cstheme="minorHAnsi"/>
          <w:sz w:val="28"/>
          <w:szCs w:val="28"/>
        </w:rPr>
        <w:t xml:space="preserve">nd with new software and functionality. </w:t>
      </w:r>
    </w:p>
    <w:p w14:paraId="699415D2" w14:textId="77777777" w:rsidR="00837C0F" w:rsidRDefault="00837C0F" w:rsidP="00837C0F">
      <w:pPr>
        <w:jc w:val="both"/>
        <w:rPr>
          <w:rFonts w:cstheme="minorHAnsi"/>
          <w:sz w:val="28"/>
          <w:szCs w:val="28"/>
        </w:rPr>
      </w:pPr>
    </w:p>
    <w:p w14:paraId="53C5B442" w14:textId="5813E5D9" w:rsidR="008A242F" w:rsidRPr="00065A0B" w:rsidRDefault="007B1898" w:rsidP="00065A0B">
      <w:pPr>
        <w:pStyle w:val="Heading2"/>
        <w:jc w:val="both"/>
        <w:rPr>
          <w:rFonts w:asciiTheme="minorHAnsi" w:hAnsiTheme="minorHAnsi" w:cstheme="minorHAnsi"/>
          <w:sz w:val="28"/>
          <w:szCs w:val="28"/>
        </w:rPr>
      </w:pPr>
      <w:bookmarkStart w:id="7" w:name="_Toc129949453"/>
      <w:r w:rsidRPr="006F7223">
        <w:rPr>
          <w:rFonts w:asciiTheme="minorHAnsi" w:hAnsiTheme="minorHAnsi" w:cstheme="minorHAnsi"/>
          <w:sz w:val="28"/>
          <w:szCs w:val="28"/>
        </w:rPr>
        <w:t>2.</w:t>
      </w:r>
      <w:r w:rsidR="000A4CE3">
        <w:rPr>
          <w:rFonts w:asciiTheme="minorHAnsi" w:hAnsiTheme="minorHAnsi" w:cstheme="minorHAnsi"/>
          <w:sz w:val="28"/>
          <w:szCs w:val="28"/>
        </w:rPr>
        <w:t>4</w:t>
      </w:r>
      <w:r w:rsidRPr="006F7223">
        <w:rPr>
          <w:rFonts w:asciiTheme="minorHAnsi" w:hAnsiTheme="minorHAnsi" w:cstheme="minorHAnsi"/>
          <w:sz w:val="28"/>
          <w:szCs w:val="28"/>
        </w:rPr>
        <w:t xml:space="preserve"> The Creativity Thinking Process</w:t>
      </w:r>
      <w:bookmarkEnd w:id="7"/>
      <w:r w:rsidR="00D6368C" w:rsidRPr="006F7223">
        <w:rPr>
          <w:rFonts w:asciiTheme="minorHAnsi" w:hAnsiTheme="minorHAnsi" w:cstheme="minorHAnsi"/>
          <w:sz w:val="28"/>
          <w:szCs w:val="28"/>
        </w:rPr>
        <w:t xml:space="preserve"> </w:t>
      </w:r>
    </w:p>
    <w:p w14:paraId="1747F66B" w14:textId="172F7A28" w:rsidR="00673CB6" w:rsidRPr="006F7223" w:rsidRDefault="00673CB6" w:rsidP="00065A0B">
      <w:pPr>
        <w:spacing w:after="0"/>
        <w:ind w:firstLine="720"/>
        <w:jc w:val="both"/>
        <w:rPr>
          <w:rFonts w:cstheme="minorHAnsi"/>
          <w:sz w:val="28"/>
          <w:szCs w:val="28"/>
        </w:rPr>
      </w:pPr>
      <w:r w:rsidRPr="006F7223">
        <w:rPr>
          <w:rFonts w:cstheme="minorHAnsi"/>
          <w:sz w:val="28"/>
          <w:szCs w:val="28"/>
        </w:rPr>
        <w:t xml:space="preserve">According to </w:t>
      </w:r>
      <w:proofErr w:type="spellStart"/>
      <w:r w:rsidRPr="006F7223">
        <w:rPr>
          <w:rFonts w:cstheme="minorHAnsi"/>
          <w:sz w:val="28"/>
          <w:szCs w:val="28"/>
        </w:rPr>
        <w:t>Dederichs</w:t>
      </w:r>
      <w:proofErr w:type="spellEnd"/>
      <w:r w:rsidRPr="006F7223">
        <w:rPr>
          <w:rFonts w:cstheme="minorHAnsi"/>
          <w:sz w:val="28"/>
          <w:szCs w:val="28"/>
        </w:rPr>
        <w:t xml:space="preserve"> (2023), Bosch has a regulation known as the "15 percent rule" that permits every 3M employee in the R&amp;D department to devote 15% of their time to projects that they deem to be interesting, relevant, and likely to succeed. Thinking creatively and making daring decisions are clearly encouraged. Also, a healthy failure culture is permitted, as he argues that failures and errors are an opportunity for a business to learn, and the organisation will profit from this. </w:t>
      </w:r>
    </w:p>
    <w:p w14:paraId="70EBEB91" w14:textId="443DF0B4" w:rsidR="00673CB6" w:rsidRPr="006F7223" w:rsidRDefault="00673CB6" w:rsidP="00065A0B">
      <w:pPr>
        <w:spacing w:after="0"/>
        <w:jc w:val="both"/>
        <w:rPr>
          <w:rFonts w:cstheme="minorHAnsi"/>
          <w:i/>
          <w:iCs/>
          <w:color w:val="000000"/>
          <w:sz w:val="28"/>
          <w:szCs w:val="28"/>
          <w:shd w:val="clear" w:color="auto" w:fill="FFFFFF"/>
        </w:rPr>
      </w:pPr>
      <w:r w:rsidRPr="006F7223">
        <w:rPr>
          <w:rFonts w:cstheme="minorHAnsi"/>
          <w:i/>
          <w:iCs/>
          <w:color w:val="000000"/>
          <w:sz w:val="28"/>
          <w:szCs w:val="28"/>
          <w:shd w:val="clear" w:color="auto" w:fill="FFFFFF"/>
        </w:rPr>
        <w:t xml:space="preserve">“Inspiring the culture where you allow mistakes to be made, that is driving innovation because that gives freedom and authority to people.” </w:t>
      </w:r>
    </w:p>
    <w:p w14:paraId="4510D7E9" w14:textId="727954BE" w:rsidR="00673CB6" w:rsidRPr="006F7223" w:rsidRDefault="00673CB6" w:rsidP="00065A0B">
      <w:pPr>
        <w:spacing w:after="0"/>
        <w:jc w:val="right"/>
        <w:rPr>
          <w:rFonts w:cstheme="minorHAnsi"/>
          <w:sz w:val="28"/>
          <w:szCs w:val="28"/>
        </w:rPr>
      </w:pPr>
      <w:r w:rsidRPr="006F7223">
        <w:rPr>
          <w:rFonts w:cstheme="minorHAnsi"/>
          <w:sz w:val="28"/>
          <w:szCs w:val="28"/>
        </w:rPr>
        <w:t>(</w:t>
      </w:r>
      <w:proofErr w:type="spellStart"/>
      <w:r w:rsidRPr="006F7223">
        <w:rPr>
          <w:rFonts w:cstheme="minorHAnsi"/>
          <w:sz w:val="28"/>
          <w:szCs w:val="28"/>
        </w:rPr>
        <w:t>Dederichs</w:t>
      </w:r>
      <w:proofErr w:type="spellEnd"/>
      <w:r w:rsidRPr="006F7223">
        <w:rPr>
          <w:rFonts w:cstheme="minorHAnsi"/>
          <w:sz w:val="28"/>
          <w:szCs w:val="28"/>
        </w:rPr>
        <w:t xml:space="preserve">, 2023) </w:t>
      </w:r>
    </w:p>
    <w:p w14:paraId="77F7572F" w14:textId="489F6534" w:rsidR="00673CB6" w:rsidRDefault="00673CB6" w:rsidP="008501AB">
      <w:pPr>
        <w:spacing w:after="0"/>
        <w:ind w:firstLine="720"/>
        <w:jc w:val="both"/>
        <w:rPr>
          <w:rFonts w:cstheme="minorHAnsi"/>
          <w:sz w:val="28"/>
          <w:szCs w:val="28"/>
        </w:rPr>
      </w:pPr>
      <w:r w:rsidRPr="006F7223">
        <w:rPr>
          <w:rFonts w:cstheme="minorHAnsi"/>
          <w:sz w:val="28"/>
          <w:szCs w:val="28"/>
        </w:rPr>
        <w:t xml:space="preserve">However, according to Steffen (2023),  creativity and social interaction cannot be recreated by a computer. </w:t>
      </w:r>
      <w:r w:rsidR="006F7223">
        <w:rPr>
          <w:rFonts w:cstheme="minorHAnsi"/>
          <w:sz w:val="28"/>
          <w:szCs w:val="28"/>
        </w:rPr>
        <w:t>On the other hand</w:t>
      </w:r>
      <w:r w:rsidRPr="006F7223">
        <w:rPr>
          <w:rFonts w:cstheme="minorHAnsi"/>
          <w:sz w:val="28"/>
          <w:szCs w:val="28"/>
        </w:rPr>
        <w:t>, AI can release humans from the more repetitive, precision-dependent aspects of everyday life.</w:t>
      </w:r>
    </w:p>
    <w:p w14:paraId="5243B10F" w14:textId="7A685D9F" w:rsidR="00673CB6" w:rsidRDefault="00B80841" w:rsidP="00E32C1A">
      <w:pPr>
        <w:ind w:firstLine="720"/>
        <w:jc w:val="both"/>
        <w:rPr>
          <w:rFonts w:cstheme="minorHAnsi"/>
          <w:sz w:val="28"/>
          <w:szCs w:val="28"/>
        </w:rPr>
      </w:pPr>
      <w:r>
        <w:rPr>
          <w:rFonts w:cstheme="minorHAnsi"/>
          <w:sz w:val="28"/>
          <w:szCs w:val="28"/>
        </w:rPr>
        <w:t xml:space="preserve">Moreover, </w:t>
      </w:r>
      <w:r w:rsidR="00E03134">
        <w:rPr>
          <w:rFonts w:cstheme="minorHAnsi"/>
          <w:sz w:val="28"/>
          <w:szCs w:val="28"/>
        </w:rPr>
        <w:t xml:space="preserve"> according to Griffiths</w:t>
      </w:r>
      <w:r w:rsidR="00C836A5">
        <w:rPr>
          <w:rFonts w:cstheme="minorHAnsi"/>
          <w:sz w:val="28"/>
          <w:szCs w:val="28"/>
        </w:rPr>
        <w:t xml:space="preserve"> et. al. </w:t>
      </w:r>
      <w:r w:rsidR="00E03134">
        <w:rPr>
          <w:rFonts w:cstheme="minorHAnsi"/>
          <w:sz w:val="28"/>
          <w:szCs w:val="28"/>
        </w:rPr>
        <w:t>(2020)</w:t>
      </w:r>
      <w:r w:rsidR="008919B5">
        <w:rPr>
          <w:rFonts w:cstheme="minorHAnsi"/>
          <w:sz w:val="28"/>
          <w:szCs w:val="28"/>
        </w:rPr>
        <w:t>c</w:t>
      </w:r>
      <w:r w:rsidR="008919B5" w:rsidRPr="008919B5">
        <w:rPr>
          <w:rFonts w:cstheme="minorHAnsi"/>
          <w:sz w:val="28"/>
          <w:szCs w:val="28"/>
        </w:rPr>
        <w:t>reative thinking can be applied at the organizational level in several ways to promote innovation, problem-solving, and overall organizational growth.</w:t>
      </w:r>
      <w:r w:rsidR="00173AD4">
        <w:rPr>
          <w:rFonts w:cstheme="minorHAnsi"/>
          <w:sz w:val="28"/>
          <w:szCs w:val="28"/>
        </w:rPr>
        <w:t xml:space="preserve"> </w:t>
      </w:r>
      <w:r w:rsidR="00383338">
        <w:rPr>
          <w:rFonts w:cstheme="minorHAnsi"/>
          <w:sz w:val="28"/>
          <w:szCs w:val="28"/>
        </w:rPr>
        <w:t xml:space="preserve">Additionally, they </w:t>
      </w:r>
      <w:r w:rsidR="00605FEF">
        <w:rPr>
          <w:rFonts w:cstheme="minorHAnsi"/>
          <w:sz w:val="28"/>
          <w:szCs w:val="28"/>
        </w:rPr>
        <w:t>state</w:t>
      </w:r>
      <w:r w:rsidR="00383338">
        <w:rPr>
          <w:rFonts w:cstheme="minorHAnsi"/>
          <w:sz w:val="28"/>
          <w:szCs w:val="28"/>
        </w:rPr>
        <w:t xml:space="preserve"> that </w:t>
      </w:r>
      <w:r w:rsidR="00847B65">
        <w:rPr>
          <w:rFonts w:cstheme="minorHAnsi"/>
          <w:sz w:val="28"/>
          <w:szCs w:val="28"/>
        </w:rPr>
        <w:t xml:space="preserve">through applied </w:t>
      </w:r>
      <w:r w:rsidR="00383338">
        <w:rPr>
          <w:rFonts w:cstheme="minorHAnsi"/>
          <w:sz w:val="28"/>
          <w:szCs w:val="28"/>
        </w:rPr>
        <w:t xml:space="preserve">creative thinking </w:t>
      </w:r>
      <w:r w:rsidR="00C06AE7">
        <w:rPr>
          <w:rFonts w:cstheme="minorHAnsi"/>
          <w:sz w:val="28"/>
          <w:szCs w:val="28"/>
        </w:rPr>
        <w:t xml:space="preserve">helps companies to find new ideas. </w:t>
      </w:r>
      <w:r w:rsidR="00F73602">
        <w:rPr>
          <w:rFonts w:cstheme="minorHAnsi"/>
          <w:sz w:val="28"/>
          <w:szCs w:val="28"/>
        </w:rPr>
        <w:t>Furthermore</w:t>
      </w:r>
      <w:r w:rsidR="0008064B">
        <w:rPr>
          <w:rFonts w:cstheme="minorHAnsi"/>
          <w:sz w:val="28"/>
          <w:szCs w:val="28"/>
        </w:rPr>
        <w:t xml:space="preserve">, </w:t>
      </w:r>
      <w:r w:rsidR="001F5CD6">
        <w:rPr>
          <w:rFonts w:cstheme="minorHAnsi"/>
          <w:sz w:val="28"/>
          <w:szCs w:val="28"/>
        </w:rPr>
        <w:t xml:space="preserve">in </w:t>
      </w:r>
      <w:r w:rsidR="001F5CD6" w:rsidRPr="001F5CD6">
        <w:rPr>
          <w:rFonts w:cstheme="minorHAnsi"/>
          <w:b/>
          <w:bCs/>
          <w:sz w:val="28"/>
          <w:szCs w:val="28"/>
        </w:rPr>
        <w:t>Table 2</w:t>
      </w:r>
      <w:r w:rsidR="00526DF2">
        <w:rPr>
          <w:rFonts w:cstheme="minorHAnsi"/>
          <w:sz w:val="28"/>
          <w:szCs w:val="28"/>
        </w:rPr>
        <w:t xml:space="preserve">, </w:t>
      </w:r>
      <w:r w:rsidR="0008064B">
        <w:rPr>
          <w:rFonts w:cstheme="minorHAnsi"/>
          <w:sz w:val="28"/>
          <w:szCs w:val="28"/>
        </w:rPr>
        <w:t>there are few ways in which organisation can apply creative thinking.</w:t>
      </w:r>
    </w:p>
    <w:p w14:paraId="2003A552" w14:textId="77777777" w:rsidR="00EE3ADC" w:rsidRDefault="00F858D4" w:rsidP="00EE3ADC">
      <w:pPr>
        <w:keepNext/>
        <w:jc w:val="both"/>
      </w:pPr>
      <w:r>
        <w:rPr>
          <w:rFonts w:cstheme="minorHAnsi"/>
          <w:noProof/>
          <w:sz w:val="28"/>
          <w:szCs w:val="28"/>
        </w:rPr>
        <w:drawing>
          <wp:inline distT="0" distB="0" distL="0" distR="0" wp14:anchorId="49D124B7" wp14:editId="1F0A5F4E">
            <wp:extent cx="4657725" cy="2944491"/>
            <wp:effectExtent l="0" t="0" r="0" b="8890"/>
            <wp:docPr id="7" name="Picture 7"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documen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4667334" cy="2950565"/>
                    </a:xfrm>
                    <a:prstGeom prst="rect">
                      <a:avLst/>
                    </a:prstGeom>
                  </pic:spPr>
                </pic:pic>
              </a:graphicData>
            </a:graphic>
          </wp:inline>
        </w:drawing>
      </w:r>
    </w:p>
    <w:p w14:paraId="4D44E82B" w14:textId="60219469" w:rsidR="00EE09B3" w:rsidRPr="00EE09B3" w:rsidRDefault="00EE3ADC" w:rsidP="0096369D">
      <w:pPr>
        <w:pStyle w:val="Caption"/>
        <w:jc w:val="both"/>
      </w:pPr>
      <w:r>
        <w:t xml:space="preserve">Table </w:t>
      </w:r>
      <w:fldSimple w:instr=" SEQ Table \* ARABIC ">
        <w:r w:rsidR="00951156">
          <w:rPr>
            <w:noProof/>
          </w:rPr>
          <w:t>2</w:t>
        </w:r>
      </w:fldSimple>
      <w:r>
        <w:t xml:space="preserve"> Ways to apply creative </w:t>
      </w:r>
      <w:r w:rsidR="00526DF2">
        <w:t>thinking.</w:t>
      </w:r>
    </w:p>
    <w:p w14:paraId="6A3A2E5A" w14:textId="18C8407A" w:rsidR="007B1898" w:rsidRPr="006F7223" w:rsidRDefault="007B1898" w:rsidP="00AD16D2">
      <w:pPr>
        <w:pStyle w:val="Heading2"/>
        <w:jc w:val="both"/>
        <w:rPr>
          <w:rFonts w:asciiTheme="minorHAnsi" w:hAnsiTheme="minorHAnsi" w:cstheme="minorHAnsi"/>
          <w:sz w:val="28"/>
          <w:szCs w:val="28"/>
        </w:rPr>
      </w:pPr>
      <w:bookmarkStart w:id="8" w:name="_Toc129949454"/>
      <w:r w:rsidRPr="006F7223">
        <w:rPr>
          <w:rFonts w:asciiTheme="minorHAnsi" w:hAnsiTheme="minorHAnsi" w:cstheme="minorHAnsi"/>
          <w:sz w:val="28"/>
          <w:szCs w:val="28"/>
        </w:rPr>
        <w:lastRenderedPageBreak/>
        <w:t>2.</w:t>
      </w:r>
      <w:r w:rsidR="000A4CE3">
        <w:rPr>
          <w:rFonts w:asciiTheme="minorHAnsi" w:hAnsiTheme="minorHAnsi" w:cstheme="minorHAnsi"/>
          <w:sz w:val="28"/>
          <w:szCs w:val="28"/>
        </w:rPr>
        <w:t>5</w:t>
      </w:r>
      <w:r w:rsidRPr="006F7223">
        <w:rPr>
          <w:rFonts w:asciiTheme="minorHAnsi" w:hAnsiTheme="minorHAnsi" w:cstheme="minorHAnsi"/>
          <w:sz w:val="28"/>
          <w:szCs w:val="28"/>
        </w:rPr>
        <w:t xml:space="preserve"> </w:t>
      </w:r>
      <w:r w:rsidR="00756229" w:rsidRPr="006F7223">
        <w:rPr>
          <w:rFonts w:asciiTheme="minorHAnsi" w:hAnsiTheme="minorHAnsi" w:cstheme="minorHAnsi"/>
          <w:sz w:val="28"/>
          <w:szCs w:val="28"/>
        </w:rPr>
        <w:t>Models of Innovation</w:t>
      </w:r>
      <w:bookmarkEnd w:id="8"/>
    </w:p>
    <w:p w14:paraId="158199F5" w14:textId="5ED3BBA3" w:rsidR="00E54A3E" w:rsidRDefault="008F273B" w:rsidP="00AD16D2">
      <w:pPr>
        <w:jc w:val="both"/>
        <w:rPr>
          <w:rFonts w:cstheme="minorHAnsi"/>
          <w:sz w:val="28"/>
          <w:szCs w:val="28"/>
        </w:rPr>
      </w:pPr>
      <w:r w:rsidRPr="008F273B">
        <w:rPr>
          <w:rFonts w:cstheme="minorHAnsi"/>
          <w:sz w:val="28"/>
          <w:szCs w:val="28"/>
        </w:rPr>
        <w:t xml:space="preserve">According to Tidd and </w:t>
      </w:r>
      <w:r w:rsidR="006B4FA4" w:rsidRPr="008F273B">
        <w:rPr>
          <w:rFonts w:cstheme="minorHAnsi"/>
          <w:sz w:val="28"/>
          <w:szCs w:val="28"/>
        </w:rPr>
        <w:t>Bessant</w:t>
      </w:r>
      <w:r w:rsidRPr="008F273B">
        <w:rPr>
          <w:rFonts w:cstheme="minorHAnsi"/>
          <w:sz w:val="28"/>
          <w:szCs w:val="28"/>
        </w:rPr>
        <w:t xml:space="preserve"> (2018), innovation is consistently found to be the most important characteristic associated with success, and innovative businesses typically achieve stronger growth or are more successful than those that do not innovate.</w:t>
      </w:r>
      <w:r w:rsidR="00BF7B16">
        <w:rPr>
          <w:rFonts w:cstheme="minorHAnsi"/>
          <w:sz w:val="28"/>
          <w:szCs w:val="28"/>
        </w:rPr>
        <w:t xml:space="preserve"> The models an</w:t>
      </w:r>
      <w:r w:rsidR="00B77F6D">
        <w:rPr>
          <w:rFonts w:cstheme="minorHAnsi"/>
          <w:sz w:val="28"/>
          <w:szCs w:val="28"/>
        </w:rPr>
        <w:t>alysed</w:t>
      </w:r>
      <w:r w:rsidR="008501AB">
        <w:rPr>
          <w:rFonts w:cstheme="minorHAnsi"/>
          <w:sz w:val="28"/>
          <w:szCs w:val="28"/>
        </w:rPr>
        <w:t xml:space="preserve"> in the next paragraph</w:t>
      </w:r>
      <w:r w:rsidR="00B77F6D">
        <w:rPr>
          <w:rFonts w:cstheme="minorHAnsi"/>
          <w:sz w:val="28"/>
          <w:szCs w:val="28"/>
        </w:rPr>
        <w:t xml:space="preserve"> are open and closed innovation, the innovation process and the 4P’s innovation space.</w:t>
      </w:r>
    </w:p>
    <w:p w14:paraId="22AEB046" w14:textId="51E81FFA" w:rsidR="00D463A7" w:rsidRPr="00192650" w:rsidRDefault="00370CED" w:rsidP="00192650">
      <w:pPr>
        <w:pStyle w:val="Heading3"/>
        <w:jc w:val="both"/>
        <w:rPr>
          <w:rFonts w:asciiTheme="minorHAnsi" w:hAnsiTheme="minorHAnsi" w:cstheme="minorHAnsi"/>
          <w:sz w:val="28"/>
          <w:szCs w:val="28"/>
        </w:rPr>
      </w:pPr>
      <w:bookmarkStart w:id="9" w:name="_Toc129949455"/>
      <w:r w:rsidRPr="006F7223">
        <w:rPr>
          <w:rFonts w:asciiTheme="minorHAnsi" w:hAnsiTheme="minorHAnsi" w:cstheme="minorHAnsi"/>
          <w:sz w:val="28"/>
          <w:szCs w:val="28"/>
        </w:rPr>
        <w:t>2.</w:t>
      </w:r>
      <w:r w:rsidR="000A4CE3">
        <w:rPr>
          <w:rFonts w:asciiTheme="minorHAnsi" w:hAnsiTheme="minorHAnsi" w:cstheme="minorHAnsi"/>
          <w:sz w:val="28"/>
          <w:szCs w:val="28"/>
        </w:rPr>
        <w:t>5</w:t>
      </w:r>
      <w:r w:rsidRPr="006F7223">
        <w:rPr>
          <w:rFonts w:asciiTheme="minorHAnsi" w:hAnsiTheme="minorHAnsi" w:cstheme="minorHAnsi"/>
          <w:sz w:val="28"/>
          <w:szCs w:val="28"/>
        </w:rPr>
        <w:t>.1 – Open and Closed Innovation</w:t>
      </w:r>
      <w:bookmarkEnd w:id="9"/>
    </w:p>
    <w:p w14:paraId="642FB1BB" w14:textId="77777777" w:rsidR="00D463A7" w:rsidRPr="006F7223" w:rsidRDefault="00D463A7" w:rsidP="003F381D">
      <w:pPr>
        <w:ind w:firstLine="720"/>
        <w:jc w:val="both"/>
        <w:rPr>
          <w:rFonts w:cstheme="minorHAnsi"/>
          <w:sz w:val="28"/>
          <w:szCs w:val="28"/>
        </w:rPr>
      </w:pPr>
      <w:bookmarkStart w:id="10" w:name="_Hlk129948584"/>
      <w:r w:rsidRPr="006F7223">
        <w:rPr>
          <w:rFonts w:cstheme="minorHAnsi"/>
          <w:sz w:val="28"/>
          <w:szCs w:val="28"/>
        </w:rPr>
        <w:t>Open and close innovation are two contrasting approaches to managing innovation within organisations. Open innovation refers to the process of integrating external sources of knowledge and ideas into the organisation’s innovation process, while close innovation focuses on developing new products and services within the boundaries of the organisation.</w:t>
      </w:r>
    </w:p>
    <w:p w14:paraId="14C2455A" w14:textId="77777777" w:rsidR="00D463A7" w:rsidRPr="006F7223" w:rsidRDefault="00D463A7" w:rsidP="003F381D">
      <w:pPr>
        <w:ind w:firstLine="720"/>
        <w:jc w:val="both"/>
        <w:rPr>
          <w:rFonts w:cstheme="minorHAnsi"/>
          <w:sz w:val="28"/>
          <w:szCs w:val="28"/>
        </w:rPr>
      </w:pPr>
      <w:r w:rsidRPr="006F7223">
        <w:rPr>
          <w:rFonts w:cstheme="minorHAnsi"/>
          <w:sz w:val="28"/>
          <w:szCs w:val="28"/>
        </w:rPr>
        <w:t>According to Chesbrough (2020), open innovation has become increasingly popular in recent years, as companies recognise the value of collaborating with external partners to access new ideas and technologies. Open innovation allows organisations to leverage the knowledge and expertise of a wide range of stakeholders, including customers, suppliers, and even competitors, to drive innovation and growth.</w:t>
      </w:r>
    </w:p>
    <w:p w14:paraId="3A0A98E8" w14:textId="2E6D1095" w:rsidR="00FB30EF" w:rsidRPr="006F7223" w:rsidRDefault="00D463A7" w:rsidP="003F381D">
      <w:pPr>
        <w:ind w:firstLine="720"/>
        <w:jc w:val="both"/>
        <w:rPr>
          <w:rFonts w:cstheme="minorHAnsi"/>
          <w:sz w:val="28"/>
          <w:szCs w:val="28"/>
        </w:rPr>
      </w:pPr>
      <w:r w:rsidRPr="006F7223">
        <w:rPr>
          <w:rFonts w:cstheme="minorHAnsi"/>
          <w:sz w:val="28"/>
          <w:szCs w:val="28"/>
        </w:rPr>
        <w:t xml:space="preserve">On the other hand, close innovation has its benefits in certain contexts, particularly when intellectual property is critical to the organisation’s success. In a study by </w:t>
      </w:r>
      <w:proofErr w:type="spellStart"/>
      <w:r w:rsidRPr="006F7223">
        <w:rPr>
          <w:rFonts w:cstheme="minorHAnsi"/>
          <w:sz w:val="28"/>
          <w:szCs w:val="28"/>
        </w:rPr>
        <w:t>Lichtenthaler</w:t>
      </w:r>
      <w:proofErr w:type="spellEnd"/>
      <w:r w:rsidRPr="006F7223">
        <w:rPr>
          <w:rFonts w:cstheme="minorHAnsi"/>
          <w:sz w:val="28"/>
          <w:szCs w:val="28"/>
        </w:rPr>
        <w:t xml:space="preserve"> (2020), it was found that companies that rely heavily on intellectual property protection, such as pharmaceutical companies, may be more likely to adopt a closed innovation approach to manage their innovation process.</w:t>
      </w:r>
    </w:p>
    <w:bookmarkEnd w:id="10"/>
    <w:p w14:paraId="3CB5573F" w14:textId="36760930" w:rsidR="00D463A7" w:rsidRPr="006F7223" w:rsidRDefault="00D463A7" w:rsidP="003F381D">
      <w:pPr>
        <w:ind w:firstLine="720"/>
        <w:jc w:val="both"/>
        <w:rPr>
          <w:rFonts w:cstheme="minorHAnsi"/>
          <w:sz w:val="28"/>
          <w:szCs w:val="28"/>
        </w:rPr>
      </w:pPr>
      <w:r w:rsidRPr="006F7223">
        <w:rPr>
          <w:rFonts w:cstheme="minorHAnsi"/>
          <w:sz w:val="28"/>
          <w:szCs w:val="28"/>
        </w:rPr>
        <w:t>Chesbrough (2020)</w:t>
      </w:r>
      <w:r w:rsidR="001F629F" w:rsidRPr="006F7223">
        <w:rPr>
          <w:rFonts w:cstheme="minorHAnsi"/>
          <w:sz w:val="28"/>
          <w:szCs w:val="28"/>
        </w:rPr>
        <w:t>,</w:t>
      </w:r>
      <w:r w:rsidRPr="006F7223">
        <w:rPr>
          <w:rFonts w:cstheme="minorHAnsi"/>
          <w:sz w:val="28"/>
          <w:szCs w:val="28"/>
        </w:rPr>
        <w:t xml:space="preserve"> explains that open innovation has become increasingly popular among companies looking to tap into a broader range of expertise and knowledge outside their organisation. By collaborating with external partners such as customers, suppliers, and even competitors, organisations can leverage a wider pool of ideas and technologies to drive innovation and growth.</w:t>
      </w:r>
    </w:p>
    <w:p w14:paraId="11F46103" w14:textId="4B2A7276" w:rsidR="00DE632C" w:rsidRDefault="00D463A7" w:rsidP="003F381D">
      <w:pPr>
        <w:ind w:firstLine="720"/>
        <w:jc w:val="both"/>
        <w:rPr>
          <w:rFonts w:cstheme="minorHAnsi"/>
          <w:sz w:val="28"/>
          <w:szCs w:val="28"/>
        </w:rPr>
      </w:pPr>
      <w:r w:rsidRPr="006F7223">
        <w:rPr>
          <w:rFonts w:cstheme="minorHAnsi"/>
          <w:sz w:val="28"/>
          <w:szCs w:val="28"/>
        </w:rPr>
        <w:t xml:space="preserve">In contrast, </w:t>
      </w:r>
      <w:proofErr w:type="spellStart"/>
      <w:r w:rsidRPr="006F7223">
        <w:rPr>
          <w:rFonts w:cstheme="minorHAnsi"/>
          <w:sz w:val="28"/>
          <w:szCs w:val="28"/>
        </w:rPr>
        <w:t>Lichtenthaler</w:t>
      </w:r>
      <w:proofErr w:type="spellEnd"/>
      <w:r w:rsidRPr="006F7223">
        <w:rPr>
          <w:rFonts w:cstheme="minorHAnsi"/>
          <w:sz w:val="28"/>
          <w:szCs w:val="28"/>
        </w:rPr>
        <w:t>(2020</w:t>
      </w:r>
      <w:r w:rsidR="001F629F" w:rsidRPr="006F7223">
        <w:rPr>
          <w:rFonts w:cstheme="minorHAnsi"/>
          <w:sz w:val="28"/>
          <w:szCs w:val="28"/>
        </w:rPr>
        <w:t>,</w:t>
      </w:r>
      <w:r w:rsidRPr="006F7223">
        <w:rPr>
          <w:rFonts w:cstheme="minorHAnsi"/>
          <w:sz w:val="28"/>
          <w:szCs w:val="28"/>
        </w:rPr>
        <w:t xml:space="preserve"> suggest that companies that rely heavily on intellectual property protection, such as pharmaceutical companies, may prefer a closed innovation approach to innovation management. This approach allows companies to maintain control over their intellectual property and to keep their innovations confidential until they are ready to be released to the market.</w:t>
      </w:r>
    </w:p>
    <w:p w14:paraId="34A8A656" w14:textId="24CAA206" w:rsidR="00EE09B3" w:rsidRDefault="00EE09B3">
      <w:pPr>
        <w:rPr>
          <w:rFonts w:cstheme="minorHAnsi"/>
          <w:sz w:val="28"/>
          <w:szCs w:val="28"/>
        </w:rPr>
      </w:pPr>
    </w:p>
    <w:p w14:paraId="683ABB65" w14:textId="77777777" w:rsidR="00EE09B3" w:rsidRPr="006F7223" w:rsidRDefault="00EE09B3" w:rsidP="003F381D">
      <w:pPr>
        <w:ind w:firstLine="720"/>
        <w:jc w:val="both"/>
        <w:rPr>
          <w:rFonts w:cstheme="minorHAnsi"/>
          <w:sz w:val="28"/>
          <w:szCs w:val="28"/>
        </w:rPr>
      </w:pPr>
    </w:p>
    <w:p w14:paraId="55B8D9BF" w14:textId="4AB363BF" w:rsidR="00A71205" w:rsidRDefault="00370CED" w:rsidP="00A71205">
      <w:pPr>
        <w:pStyle w:val="Heading3"/>
        <w:jc w:val="both"/>
        <w:rPr>
          <w:rFonts w:asciiTheme="minorHAnsi" w:hAnsiTheme="minorHAnsi" w:cstheme="minorHAnsi"/>
          <w:sz w:val="28"/>
          <w:szCs w:val="28"/>
        </w:rPr>
      </w:pPr>
      <w:r w:rsidRPr="006F7223">
        <w:rPr>
          <w:rFonts w:asciiTheme="minorHAnsi" w:hAnsiTheme="minorHAnsi" w:cstheme="minorHAnsi"/>
          <w:sz w:val="28"/>
          <w:szCs w:val="28"/>
        </w:rPr>
        <w:lastRenderedPageBreak/>
        <w:tab/>
      </w:r>
      <w:bookmarkStart w:id="11" w:name="_Toc129949456"/>
      <w:r w:rsidRPr="006F7223">
        <w:rPr>
          <w:rFonts w:asciiTheme="minorHAnsi" w:hAnsiTheme="minorHAnsi" w:cstheme="minorHAnsi"/>
          <w:sz w:val="28"/>
          <w:szCs w:val="28"/>
        </w:rPr>
        <w:t>2.</w:t>
      </w:r>
      <w:r w:rsidR="000A4CE3">
        <w:rPr>
          <w:rFonts w:asciiTheme="minorHAnsi" w:hAnsiTheme="minorHAnsi" w:cstheme="minorHAnsi"/>
          <w:sz w:val="28"/>
          <w:szCs w:val="28"/>
        </w:rPr>
        <w:t>5</w:t>
      </w:r>
      <w:r w:rsidRPr="006F7223">
        <w:rPr>
          <w:rFonts w:asciiTheme="minorHAnsi" w:hAnsiTheme="minorHAnsi" w:cstheme="minorHAnsi"/>
          <w:sz w:val="28"/>
          <w:szCs w:val="28"/>
        </w:rPr>
        <w:t>.2 – The Innovation Process</w:t>
      </w:r>
      <w:bookmarkEnd w:id="11"/>
    </w:p>
    <w:p w14:paraId="7910CE3A" w14:textId="77777777" w:rsidR="003F381D" w:rsidRPr="003F381D" w:rsidRDefault="003F381D" w:rsidP="003F381D"/>
    <w:p w14:paraId="4191DB4A" w14:textId="41743CB0" w:rsidR="00A71205" w:rsidRPr="006F7223" w:rsidRDefault="00B42D08" w:rsidP="003F381D">
      <w:pPr>
        <w:ind w:firstLine="720"/>
        <w:jc w:val="both"/>
        <w:rPr>
          <w:rFonts w:cstheme="minorHAnsi"/>
          <w:sz w:val="28"/>
          <w:szCs w:val="28"/>
        </w:rPr>
      </w:pPr>
      <w:r w:rsidRPr="006F7223">
        <w:rPr>
          <w:rFonts w:cstheme="minorHAnsi"/>
          <w:sz w:val="28"/>
          <w:szCs w:val="28"/>
        </w:rPr>
        <w:t>According to</w:t>
      </w:r>
      <w:r w:rsidR="00795747" w:rsidRPr="006F7223">
        <w:rPr>
          <w:rFonts w:cstheme="minorHAnsi"/>
          <w:sz w:val="28"/>
          <w:szCs w:val="28"/>
        </w:rPr>
        <w:t>,</w:t>
      </w:r>
      <w:r w:rsidRPr="006F7223">
        <w:rPr>
          <w:rFonts w:cstheme="minorHAnsi"/>
          <w:sz w:val="28"/>
          <w:szCs w:val="28"/>
        </w:rPr>
        <w:t xml:space="preserve"> </w:t>
      </w:r>
      <w:r w:rsidR="006B48DE" w:rsidRPr="006F7223">
        <w:rPr>
          <w:rFonts w:cstheme="minorHAnsi"/>
          <w:sz w:val="28"/>
          <w:szCs w:val="28"/>
        </w:rPr>
        <w:t xml:space="preserve"> </w:t>
      </w:r>
      <w:proofErr w:type="spellStart"/>
      <w:r w:rsidR="006B48DE" w:rsidRPr="006F7223">
        <w:rPr>
          <w:rFonts w:cstheme="minorHAnsi"/>
          <w:sz w:val="28"/>
          <w:szCs w:val="28"/>
        </w:rPr>
        <w:t>Luenendonk</w:t>
      </w:r>
      <w:proofErr w:type="spellEnd"/>
      <w:r w:rsidR="006B48DE" w:rsidRPr="006F7223">
        <w:rPr>
          <w:rFonts w:cstheme="minorHAnsi"/>
          <w:sz w:val="28"/>
          <w:szCs w:val="28"/>
        </w:rPr>
        <w:t xml:space="preserve"> (2017)</w:t>
      </w:r>
      <w:r w:rsidR="00C443DE" w:rsidRPr="006F7223">
        <w:rPr>
          <w:rFonts w:cstheme="minorHAnsi"/>
          <w:sz w:val="28"/>
          <w:szCs w:val="28"/>
        </w:rPr>
        <w:t xml:space="preserve">, innovation is the process </w:t>
      </w:r>
      <w:r w:rsidR="00C065B6" w:rsidRPr="006F7223">
        <w:rPr>
          <w:rFonts w:cstheme="minorHAnsi"/>
          <w:sz w:val="28"/>
          <w:szCs w:val="28"/>
        </w:rPr>
        <w:t xml:space="preserve">of enhancing an existing </w:t>
      </w:r>
      <w:r w:rsidR="006E258F" w:rsidRPr="006F7223">
        <w:rPr>
          <w:rFonts w:cstheme="minorHAnsi"/>
          <w:sz w:val="28"/>
          <w:szCs w:val="28"/>
        </w:rPr>
        <w:t xml:space="preserve">product or service. Furthermore, he says that organization </w:t>
      </w:r>
      <w:r w:rsidR="00BE6EB9" w:rsidRPr="006F7223">
        <w:rPr>
          <w:rFonts w:cstheme="minorHAnsi"/>
          <w:sz w:val="28"/>
          <w:szCs w:val="28"/>
        </w:rPr>
        <w:t>who are innovative have the following benefits</w:t>
      </w:r>
      <w:r w:rsidR="00795747" w:rsidRPr="006F7223">
        <w:rPr>
          <w:rFonts w:cstheme="minorHAnsi"/>
          <w:sz w:val="28"/>
          <w:szCs w:val="28"/>
        </w:rPr>
        <w:t>:</w:t>
      </w:r>
      <w:r w:rsidR="00BE6EB9" w:rsidRPr="006F7223">
        <w:rPr>
          <w:rFonts w:cstheme="minorHAnsi"/>
          <w:sz w:val="28"/>
          <w:szCs w:val="28"/>
        </w:rPr>
        <w:t xml:space="preserve"> </w:t>
      </w:r>
      <w:r w:rsidR="006035B3" w:rsidRPr="006F7223">
        <w:rPr>
          <w:rFonts w:cstheme="minorHAnsi"/>
          <w:sz w:val="28"/>
          <w:szCs w:val="28"/>
        </w:rPr>
        <w:t xml:space="preserve">solves </w:t>
      </w:r>
      <w:r w:rsidR="003606CD" w:rsidRPr="006F7223">
        <w:rPr>
          <w:rFonts w:cstheme="minorHAnsi"/>
          <w:sz w:val="28"/>
          <w:szCs w:val="28"/>
        </w:rPr>
        <w:t>problem</w:t>
      </w:r>
      <w:r w:rsidR="00D23AD8" w:rsidRPr="006F7223">
        <w:rPr>
          <w:rFonts w:cstheme="minorHAnsi"/>
          <w:sz w:val="28"/>
          <w:szCs w:val="28"/>
        </w:rPr>
        <w:t xml:space="preserve">, </w:t>
      </w:r>
      <w:r w:rsidR="00446B09" w:rsidRPr="006F7223">
        <w:rPr>
          <w:rFonts w:cstheme="minorHAnsi"/>
          <w:sz w:val="28"/>
          <w:szCs w:val="28"/>
        </w:rPr>
        <w:t>adapts</w:t>
      </w:r>
      <w:r w:rsidR="00D23AD8" w:rsidRPr="006F7223">
        <w:rPr>
          <w:rFonts w:cstheme="minorHAnsi"/>
          <w:sz w:val="28"/>
          <w:szCs w:val="28"/>
        </w:rPr>
        <w:t xml:space="preserve"> to changes, </w:t>
      </w:r>
      <w:r w:rsidR="004D4112" w:rsidRPr="006F7223">
        <w:rPr>
          <w:rFonts w:cstheme="minorHAnsi"/>
          <w:sz w:val="28"/>
          <w:szCs w:val="28"/>
        </w:rPr>
        <w:t xml:space="preserve">beat the </w:t>
      </w:r>
      <w:r w:rsidR="00D23AD8" w:rsidRPr="006F7223">
        <w:rPr>
          <w:rFonts w:cstheme="minorHAnsi"/>
          <w:sz w:val="28"/>
          <w:szCs w:val="28"/>
        </w:rPr>
        <w:t>competition</w:t>
      </w:r>
      <w:r w:rsidR="00CC6ECF" w:rsidRPr="006F7223">
        <w:rPr>
          <w:rFonts w:cstheme="minorHAnsi"/>
          <w:sz w:val="28"/>
          <w:szCs w:val="28"/>
        </w:rPr>
        <w:t>, n</w:t>
      </w:r>
      <w:r w:rsidR="003606CD" w:rsidRPr="006F7223">
        <w:rPr>
          <w:rFonts w:cstheme="minorHAnsi"/>
          <w:sz w:val="28"/>
          <w:szCs w:val="28"/>
        </w:rPr>
        <w:t>owadays</w:t>
      </w:r>
      <w:r w:rsidR="006E4291" w:rsidRPr="006F7223">
        <w:rPr>
          <w:rFonts w:cstheme="minorHAnsi"/>
          <w:sz w:val="28"/>
          <w:szCs w:val="28"/>
        </w:rPr>
        <w:t xml:space="preserve"> innovations are derived from efforts to tackle existing issues</w:t>
      </w:r>
      <w:r w:rsidR="00446B09" w:rsidRPr="006F7223">
        <w:rPr>
          <w:rFonts w:cstheme="minorHAnsi"/>
          <w:sz w:val="28"/>
          <w:szCs w:val="28"/>
        </w:rPr>
        <w:t>, as</w:t>
      </w:r>
      <w:r w:rsidR="006E4291" w:rsidRPr="006F7223">
        <w:rPr>
          <w:rFonts w:cstheme="minorHAnsi"/>
          <w:sz w:val="28"/>
          <w:szCs w:val="28"/>
        </w:rPr>
        <w:t xml:space="preserve"> result, when companies foster creativity, they provide opportunities for internal and external problem-solving.</w:t>
      </w:r>
    </w:p>
    <w:p w14:paraId="0A6EAE71" w14:textId="02604AA7" w:rsidR="00E51403" w:rsidRDefault="007D14C0" w:rsidP="00E51403">
      <w:pPr>
        <w:rPr>
          <w:rFonts w:cstheme="minorHAnsi"/>
          <w:sz w:val="28"/>
          <w:szCs w:val="28"/>
        </w:rPr>
      </w:pPr>
      <w:r>
        <w:rPr>
          <w:noProof/>
        </w:rPr>
        <mc:AlternateContent>
          <mc:Choice Requires="wps">
            <w:drawing>
              <wp:anchor distT="0" distB="0" distL="114300" distR="114300" simplePos="0" relativeHeight="251658246" behindDoc="0" locked="0" layoutInCell="1" allowOverlap="1" wp14:anchorId="431C9BEB" wp14:editId="2731223C">
                <wp:simplePos x="0" y="0"/>
                <wp:positionH relativeFrom="column">
                  <wp:posOffset>0</wp:posOffset>
                </wp:positionH>
                <wp:positionV relativeFrom="paragraph">
                  <wp:posOffset>2929255</wp:posOffset>
                </wp:positionV>
                <wp:extent cx="507936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5079365" cy="635"/>
                        </a:xfrm>
                        <a:prstGeom prst="rect">
                          <a:avLst/>
                        </a:prstGeom>
                        <a:solidFill>
                          <a:prstClr val="white"/>
                        </a:solidFill>
                        <a:ln>
                          <a:noFill/>
                        </a:ln>
                      </wps:spPr>
                      <wps:txbx>
                        <w:txbxContent>
                          <w:p w14:paraId="3D8A6C0F" w14:textId="10B4E4FC" w:rsidR="007D14C0" w:rsidRPr="005A71F9" w:rsidRDefault="007D14C0" w:rsidP="007D14C0">
                            <w:pPr>
                              <w:pStyle w:val="Caption"/>
                              <w:rPr>
                                <w:rFonts w:cstheme="minorHAnsi"/>
                                <w:noProof/>
                                <w:sz w:val="28"/>
                                <w:szCs w:val="28"/>
                              </w:rPr>
                            </w:pPr>
                            <w:r>
                              <w:t xml:space="preserve">Figure </w:t>
                            </w:r>
                            <w:r w:rsidR="008D303C">
                              <w:fldChar w:fldCharType="begin"/>
                            </w:r>
                            <w:r w:rsidR="008D303C">
                              <w:instrText xml:space="preserve"> SEQ Figure \* ARABIC </w:instrText>
                            </w:r>
                            <w:r w:rsidR="008D303C">
                              <w:fldChar w:fldCharType="separate"/>
                            </w:r>
                            <w:r w:rsidR="00D83518">
                              <w:rPr>
                                <w:noProof/>
                              </w:rPr>
                              <w:t>3</w:t>
                            </w:r>
                            <w:r w:rsidR="008D303C">
                              <w:rPr>
                                <w:noProof/>
                              </w:rPr>
                              <w:fldChar w:fldCharType="end"/>
                            </w:r>
                            <w:r>
                              <w:t xml:space="preserve"> Innovation process Tidd and Bessant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1C9BEB" id="Text Box 10" o:spid="_x0000_s1033" type="#_x0000_t202" style="position:absolute;margin-left:0;margin-top:230.65pt;width:399.95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" stroked="f">
                <v:textbox style="mso-fit-shape-to-text:t" inset="0,0,0,0">
                  <w:txbxContent>
                    <w:p w14:paraId="3D8A6C0F" w14:textId="10B4E4FC" w:rsidR="007D14C0" w:rsidRPr="005A71F9" w:rsidRDefault="007D14C0" w:rsidP="007D14C0">
                      <w:pPr>
                        <w:pStyle w:val="Caption"/>
                        <w:rPr>
                          <w:rFonts w:cstheme="minorHAnsi"/>
                          <w:noProof/>
                          <w:sz w:val="28"/>
                          <w:szCs w:val="28"/>
                        </w:rPr>
                      </w:pPr>
                      <w:r>
                        <w:t xml:space="preserve">Figure </w:t>
                      </w:r>
                      <w:r w:rsidR="008D303C">
                        <w:fldChar w:fldCharType="begin"/>
                      </w:r>
                      <w:r w:rsidR="008D303C">
                        <w:instrText xml:space="preserve"> SEQ Figure \* ARABIC </w:instrText>
                      </w:r>
                      <w:r w:rsidR="008D303C">
                        <w:fldChar w:fldCharType="separate"/>
                      </w:r>
                      <w:r w:rsidR="00D83518">
                        <w:rPr>
                          <w:noProof/>
                        </w:rPr>
                        <w:t>3</w:t>
                      </w:r>
                      <w:r w:rsidR="008D303C">
                        <w:rPr>
                          <w:noProof/>
                        </w:rPr>
                        <w:fldChar w:fldCharType="end"/>
                      </w:r>
                      <w:r>
                        <w:t xml:space="preserve"> Innovation process Tidd and Bessant</w:t>
                      </w:r>
                    </w:p>
                  </w:txbxContent>
                </v:textbox>
                <w10:wrap type="square"/>
              </v:shape>
            </w:pict>
          </mc:Fallback>
        </mc:AlternateContent>
      </w:r>
      <w:r w:rsidR="00E51403" w:rsidRPr="006F7223">
        <w:rPr>
          <w:rFonts w:cstheme="minorHAnsi"/>
          <w:i/>
          <w:noProof/>
          <w:sz w:val="28"/>
          <w:szCs w:val="28"/>
        </w:rPr>
        <w:drawing>
          <wp:anchor distT="0" distB="0" distL="114300" distR="114300" simplePos="0" relativeHeight="251658244" behindDoc="0" locked="1" layoutInCell="1" allowOverlap="1" wp14:anchorId="63A1443C" wp14:editId="3AEA58FB">
            <wp:simplePos x="0" y="0"/>
            <wp:positionH relativeFrom="margin">
              <wp:align>left</wp:align>
            </wp:positionH>
            <wp:positionV relativeFrom="paragraph">
              <wp:posOffset>-635</wp:posOffset>
            </wp:positionV>
            <wp:extent cx="5126355" cy="28956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28906" cy="2896947"/>
                    </a:xfrm>
                    <a:prstGeom prst="rect">
                      <a:avLst/>
                    </a:prstGeom>
                  </pic:spPr>
                </pic:pic>
              </a:graphicData>
            </a:graphic>
            <wp14:sizeRelH relativeFrom="margin">
              <wp14:pctWidth>0</wp14:pctWidth>
            </wp14:sizeRelH>
            <wp14:sizeRelV relativeFrom="margin">
              <wp14:pctHeight>0</wp14:pctHeight>
            </wp14:sizeRelV>
          </wp:anchor>
        </w:drawing>
      </w:r>
    </w:p>
    <w:p w14:paraId="490AAA7C" w14:textId="77777777" w:rsidR="001E67E1" w:rsidRDefault="00F9584E" w:rsidP="00E51403">
      <w:pPr>
        <w:ind w:firstLine="720"/>
        <w:jc w:val="both"/>
        <w:rPr>
          <w:rFonts w:cstheme="minorHAnsi"/>
          <w:sz w:val="28"/>
          <w:szCs w:val="28"/>
        </w:rPr>
      </w:pPr>
      <w:r w:rsidRPr="006F7223">
        <w:rPr>
          <w:rFonts w:cstheme="minorHAnsi"/>
          <w:sz w:val="28"/>
          <w:szCs w:val="28"/>
        </w:rPr>
        <w:t>According to Bosch's Annual Report (202</w:t>
      </w:r>
      <w:r w:rsidR="00B2752C" w:rsidRPr="006F7223">
        <w:rPr>
          <w:rFonts w:cstheme="minorHAnsi"/>
          <w:sz w:val="28"/>
          <w:szCs w:val="28"/>
        </w:rPr>
        <w:t>1</w:t>
      </w:r>
      <w:r w:rsidRPr="006F7223">
        <w:rPr>
          <w:rFonts w:cstheme="minorHAnsi"/>
          <w:sz w:val="28"/>
          <w:szCs w:val="28"/>
        </w:rPr>
        <w:t xml:space="preserve">), </w:t>
      </w:r>
      <w:r w:rsidR="00DC6A74">
        <w:rPr>
          <w:rFonts w:cstheme="minorHAnsi"/>
          <w:sz w:val="28"/>
          <w:szCs w:val="28"/>
        </w:rPr>
        <w:t>because of</w:t>
      </w:r>
      <w:r w:rsidR="00DC6A74" w:rsidRPr="00DC6A74">
        <w:rPr>
          <w:rFonts w:cstheme="minorHAnsi"/>
          <w:sz w:val="28"/>
          <w:szCs w:val="28"/>
        </w:rPr>
        <w:t xml:space="preserve"> connectivity, automation, and electrification, the growing relevance of sustainability, and the expansion of business in emerging regions such as ASEAN and Africa, the markets and technologies are undergoing significant transformations that are creating a wide range of possibilities.</w:t>
      </w:r>
    </w:p>
    <w:p w14:paraId="1BCF88DE" w14:textId="4BDF62C3" w:rsidR="008A6AE6" w:rsidRDefault="00FF1C42" w:rsidP="00E51403">
      <w:pPr>
        <w:ind w:firstLine="720"/>
        <w:jc w:val="both"/>
        <w:rPr>
          <w:rFonts w:cstheme="minorHAnsi"/>
          <w:sz w:val="28"/>
          <w:szCs w:val="28"/>
        </w:rPr>
      </w:pPr>
      <w:r>
        <w:rPr>
          <w:rFonts w:cstheme="minorHAnsi"/>
          <w:sz w:val="28"/>
          <w:szCs w:val="28"/>
        </w:rPr>
        <w:t xml:space="preserve">Please see </w:t>
      </w:r>
      <w:r w:rsidRPr="006106C9">
        <w:rPr>
          <w:rFonts w:cstheme="minorHAnsi"/>
          <w:b/>
          <w:bCs/>
          <w:sz w:val="28"/>
          <w:szCs w:val="28"/>
        </w:rPr>
        <w:t>Appendix A</w:t>
      </w:r>
      <w:r>
        <w:rPr>
          <w:rFonts w:cstheme="minorHAnsi"/>
          <w:sz w:val="28"/>
          <w:szCs w:val="28"/>
        </w:rPr>
        <w:t>, Bosch -Innovation Process, for a better understanding</w:t>
      </w:r>
      <w:r w:rsidR="006106C9">
        <w:rPr>
          <w:rFonts w:cstheme="minorHAnsi"/>
          <w:sz w:val="28"/>
          <w:szCs w:val="28"/>
        </w:rPr>
        <w:t xml:space="preserve"> of the model</w:t>
      </w:r>
      <w:r w:rsidR="001E67E1">
        <w:rPr>
          <w:rFonts w:cstheme="minorHAnsi"/>
          <w:sz w:val="28"/>
          <w:szCs w:val="28"/>
        </w:rPr>
        <w:t>.</w:t>
      </w:r>
    </w:p>
    <w:p w14:paraId="62F295D5" w14:textId="3C93EA65" w:rsidR="00666401" w:rsidRDefault="00AE2ED9" w:rsidP="0001599C">
      <w:pPr>
        <w:ind w:firstLine="720"/>
        <w:jc w:val="both"/>
        <w:rPr>
          <w:rFonts w:cstheme="minorHAnsi"/>
          <w:sz w:val="28"/>
          <w:szCs w:val="28"/>
        </w:rPr>
      </w:pPr>
      <w:r w:rsidRPr="00AE2ED9">
        <w:rPr>
          <w:rFonts w:cstheme="minorHAnsi"/>
          <w:sz w:val="28"/>
          <w:szCs w:val="28"/>
        </w:rPr>
        <w:t>Bosch Innovation Consulting (2022)</w:t>
      </w:r>
      <w:r>
        <w:rPr>
          <w:rFonts w:cstheme="minorHAnsi"/>
          <w:sz w:val="28"/>
          <w:szCs w:val="28"/>
        </w:rPr>
        <w:t xml:space="preserve">, states that </w:t>
      </w:r>
      <w:r w:rsidR="007101E3" w:rsidRPr="007101E3">
        <w:rPr>
          <w:rFonts w:cstheme="minorHAnsi"/>
          <w:sz w:val="28"/>
          <w:szCs w:val="28"/>
        </w:rPr>
        <w:t>Bosch has established an end-to-end innovation process, known as the Bosch Innovation framework, to transform a first idea into a successful product (BIF). This framework is based on the complete innovation life cycle and is comprised of eight iterative phases, beginning with the design of the strategic framework and the identification of pertinent customer problems. Initial solutions and concepts are developed and validated in the subsequent phases.</w:t>
      </w:r>
      <w:r w:rsidR="0001599C">
        <w:rPr>
          <w:rFonts w:cstheme="minorHAnsi"/>
          <w:sz w:val="28"/>
          <w:szCs w:val="28"/>
        </w:rPr>
        <w:t>(</w:t>
      </w:r>
      <w:r w:rsidR="0001599C" w:rsidRPr="0001599C">
        <w:rPr>
          <w:rFonts w:cstheme="minorHAnsi"/>
          <w:b/>
          <w:bCs/>
          <w:sz w:val="28"/>
          <w:szCs w:val="28"/>
        </w:rPr>
        <w:t>see Table 3)</w:t>
      </w:r>
      <w:r w:rsidR="0001599C">
        <w:rPr>
          <w:rFonts w:cstheme="minorHAnsi"/>
          <w:sz w:val="28"/>
          <w:szCs w:val="28"/>
        </w:rPr>
        <w:t xml:space="preserve"> .</w:t>
      </w:r>
    </w:p>
    <w:p w14:paraId="77086885" w14:textId="77777777" w:rsidR="0001599C" w:rsidRPr="007101E3" w:rsidRDefault="0001599C" w:rsidP="0001599C">
      <w:pPr>
        <w:ind w:firstLine="720"/>
        <w:jc w:val="both"/>
        <w:rPr>
          <w:rFonts w:cstheme="minorHAnsi"/>
          <w:sz w:val="28"/>
          <w:szCs w:val="28"/>
        </w:rPr>
      </w:pPr>
    </w:p>
    <w:p w14:paraId="5EB77286" w14:textId="4D92AA47" w:rsidR="00EA4C2E" w:rsidRDefault="00951156" w:rsidP="00E51403">
      <w:pPr>
        <w:ind w:firstLine="720"/>
        <w:jc w:val="both"/>
        <w:rPr>
          <w:rFonts w:cstheme="minorHAnsi"/>
          <w:sz w:val="28"/>
          <w:szCs w:val="28"/>
        </w:rPr>
      </w:pPr>
      <w:r>
        <w:rPr>
          <w:noProof/>
        </w:rPr>
        <w:lastRenderedPageBreak/>
        <mc:AlternateContent>
          <mc:Choice Requires="wps">
            <w:drawing>
              <wp:anchor distT="0" distB="0" distL="114300" distR="114300" simplePos="0" relativeHeight="251661318" behindDoc="0" locked="0" layoutInCell="1" allowOverlap="1" wp14:anchorId="0E9B4EFF" wp14:editId="679D1E6A">
                <wp:simplePos x="0" y="0"/>
                <wp:positionH relativeFrom="column">
                  <wp:posOffset>-2540</wp:posOffset>
                </wp:positionH>
                <wp:positionV relativeFrom="paragraph">
                  <wp:posOffset>2558415</wp:posOffset>
                </wp:positionV>
                <wp:extent cx="573151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56BC7F4" w14:textId="7469C042" w:rsidR="00951156" w:rsidRPr="008C68EB" w:rsidRDefault="00951156" w:rsidP="00951156">
                            <w:pPr>
                              <w:pStyle w:val="Caption"/>
                              <w:rPr>
                                <w:rFonts w:cstheme="minorHAnsi"/>
                                <w:noProof/>
                                <w:sz w:val="28"/>
                                <w:szCs w:val="28"/>
                              </w:rPr>
                            </w:pPr>
                            <w:r>
                              <w:t xml:space="preserve">Table </w:t>
                            </w:r>
                            <w:fldSimple w:instr=" SEQ Table \* ARABIC ">
                              <w:r>
                                <w:rPr>
                                  <w:noProof/>
                                </w:rPr>
                                <w:t>3</w:t>
                              </w:r>
                            </w:fldSimple>
                            <w:r>
                              <w:t xml:space="preserve"> Pro and cons end-to-end innovation </w:t>
                            </w:r>
                            <w:r w:rsidR="0096369D">
                              <w:t>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9B4EFF" id="Text Box 12" o:spid="_x0000_s1034" type="#_x0000_t202" style="position:absolute;left:0;text-align:left;margin-left:-.2pt;margin-top:201.45pt;width:451.3pt;height:.05pt;z-index:2516613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" stroked="f">
                <v:textbox style="mso-fit-shape-to-text:t" inset="0,0,0,0">
                  <w:txbxContent>
                    <w:p w14:paraId="356BC7F4" w14:textId="7469C042" w:rsidR="00951156" w:rsidRPr="008C68EB" w:rsidRDefault="00951156" w:rsidP="00951156">
                      <w:pPr>
                        <w:pStyle w:val="Caption"/>
                        <w:rPr>
                          <w:rFonts w:cstheme="minorHAnsi"/>
                          <w:noProof/>
                          <w:sz w:val="28"/>
                          <w:szCs w:val="28"/>
                        </w:rPr>
                      </w:pPr>
                      <w:r>
                        <w:t xml:space="preserve">Table </w:t>
                      </w:r>
                      <w:fldSimple w:instr=" SEQ Table \* ARABIC ">
                        <w:r>
                          <w:rPr>
                            <w:noProof/>
                          </w:rPr>
                          <w:t>3</w:t>
                        </w:r>
                      </w:fldSimple>
                      <w:r>
                        <w:t xml:space="preserve"> Pro and cons end-to-end innovation </w:t>
                      </w:r>
                      <w:r w:rsidR="0096369D">
                        <w:t>process.</w:t>
                      </w:r>
                    </w:p>
                  </w:txbxContent>
                </v:textbox>
                <w10:wrap type="square"/>
              </v:shape>
            </w:pict>
          </mc:Fallback>
        </mc:AlternateContent>
      </w:r>
      <w:r>
        <w:rPr>
          <w:rFonts w:cstheme="minorHAnsi"/>
          <w:noProof/>
          <w:sz w:val="28"/>
          <w:szCs w:val="28"/>
        </w:rPr>
        <w:drawing>
          <wp:anchor distT="0" distB="0" distL="114300" distR="114300" simplePos="0" relativeHeight="251659270" behindDoc="1" locked="0" layoutInCell="1" allowOverlap="1" wp14:anchorId="7FE09D58" wp14:editId="6DE7533E">
            <wp:simplePos x="0" y="0"/>
            <wp:positionH relativeFrom="margin">
              <wp:align>right</wp:align>
            </wp:positionH>
            <wp:positionV relativeFrom="paragraph">
              <wp:posOffset>0</wp:posOffset>
            </wp:positionV>
            <wp:extent cx="5731510" cy="2501265"/>
            <wp:effectExtent l="0" t="0" r="2540" b="0"/>
            <wp:wrapSquare wrapText="bothSides"/>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501265"/>
                    </a:xfrm>
                    <a:prstGeom prst="rect">
                      <a:avLst/>
                    </a:prstGeom>
                  </pic:spPr>
                </pic:pic>
              </a:graphicData>
            </a:graphic>
          </wp:anchor>
        </w:drawing>
      </w:r>
    </w:p>
    <w:p w14:paraId="7F10D6FC" w14:textId="602E91BB" w:rsidR="004B6F43" w:rsidRDefault="00370CED" w:rsidP="00911DE5">
      <w:pPr>
        <w:pStyle w:val="Heading3"/>
        <w:rPr>
          <w:rFonts w:asciiTheme="minorHAnsi" w:hAnsiTheme="minorHAnsi" w:cstheme="minorHAnsi"/>
          <w:sz w:val="28"/>
          <w:szCs w:val="28"/>
        </w:rPr>
      </w:pPr>
      <w:bookmarkStart w:id="12" w:name="_Toc129949457"/>
      <w:r w:rsidRPr="006F7223">
        <w:rPr>
          <w:rFonts w:asciiTheme="minorHAnsi" w:hAnsiTheme="minorHAnsi" w:cstheme="minorHAnsi"/>
          <w:sz w:val="28"/>
          <w:szCs w:val="28"/>
        </w:rPr>
        <w:t>2.</w:t>
      </w:r>
      <w:r w:rsidR="000A4CE3">
        <w:rPr>
          <w:rFonts w:asciiTheme="minorHAnsi" w:hAnsiTheme="minorHAnsi" w:cstheme="minorHAnsi"/>
          <w:sz w:val="28"/>
          <w:szCs w:val="28"/>
        </w:rPr>
        <w:t>5</w:t>
      </w:r>
      <w:r w:rsidRPr="006F7223">
        <w:rPr>
          <w:rFonts w:asciiTheme="minorHAnsi" w:hAnsiTheme="minorHAnsi" w:cstheme="minorHAnsi"/>
          <w:sz w:val="28"/>
          <w:szCs w:val="28"/>
        </w:rPr>
        <w:t>.3 – 4P’s to Innovation</w:t>
      </w:r>
      <w:r w:rsidR="007A1F0A">
        <w:rPr>
          <w:rFonts w:asciiTheme="minorHAnsi" w:hAnsiTheme="minorHAnsi" w:cstheme="minorHAnsi"/>
          <w:sz w:val="28"/>
          <w:szCs w:val="28"/>
        </w:rPr>
        <w:t xml:space="preserve"> space</w:t>
      </w:r>
      <w:bookmarkEnd w:id="12"/>
    </w:p>
    <w:p w14:paraId="07152308" w14:textId="48AC4491" w:rsidR="007F0987" w:rsidRPr="00017EE0" w:rsidRDefault="00ED2454" w:rsidP="00AD16D2">
      <w:pPr>
        <w:jc w:val="both"/>
        <w:rPr>
          <w:sz w:val="28"/>
          <w:szCs w:val="28"/>
        </w:rPr>
      </w:pPr>
      <w:r>
        <w:t xml:space="preserve"> </w:t>
      </w:r>
      <w:r w:rsidR="00285845">
        <w:tab/>
      </w:r>
      <w:r w:rsidR="00D00BC3" w:rsidRPr="00017EE0">
        <w:rPr>
          <w:sz w:val="28"/>
          <w:szCs w:val="28"/>
        </w:rPr>
        <w:t xml:space="preserve">According to Tidd and Bessant(2018), </w:t>
      </w:r>
      <w:r w:rsidR="000B7A4A" w:rsidRPr="00017EE0">
        <w:rPr>
          <w:sz w:val="28"/>
          <w:szCs w:val="28"/>
        </w:rPr>
        <w:t>4P’s of innovation are a framework that helps organisations to understand they key factors that contribute to success</w:t>
      </w:r>
      <w:r w:rsidR="007B5B2B" w:rsidRPr="00017EE0">
        <w:rPr>
          <w:sz w:val="28"/>
          <w:szCs w:val="28"/>
        </w:rPr>
        <w:t xml:space="preserve">ful innovation. The four </w:t>
      </w:r>
      <w:r w:rsidR="00C344CA" w:rsidRPr="00017EE0">
        <w:rPr>
          <w:sz w:val="28"/>
          <w:szCs w:val="28"/>
        </w:rPr>
        <w:t>Ps</w:t>
      </w:r>
      <w:r w:rsidR="007B5B2B" w:rsidRPr="00017EE0">
        <w:rPr>
          <w:sz w:val="28"/>
          <w:szCs w:val="28"/>
        </w:rPr>
        <w:t xml:space="preserve"> </w:t>
      </w:r>
      <w:r w:rsidR="007101E3" w:rsidRPr="00017EE0">
        <w:rPr>
          <w:sz w:val="28"/>
          <w:szCs w:val="28"/>
        </w:rPr>
        <w:t>are</w:t>
      </w:r>
      <w:r w:rsidR="007B5B2B" w:rsidRPr="00017EE0">
        <w:rPr>
          <w:sz w:val="28"/>
          <w:szCs w:val="28"/>
        </w:rPr>
        <w:t xml:space="preserve"> product, process,</w:t>
      </w:r>
      <w:r w:rsidR="009E761E" w:rsidRPr="00017EE0">
        <w:rPr>
          <w:sz w:val="28"/>
          <w:szCs w:val="28"/>
        </w:rPr>
        <w:t xml:space="preserve"> position and paradigm innovation. </w:t>
      </w:r>
    </w:p>
    <w:p w14:paraId="32AD761D" w14:textId="615E0CD2" w:rsidR="00D83518" w:rsidRDefault="00E81348" w:rsidP="00285845">
      <w:pPr>
        <w:jc w:val="both"/>
        <w:rPr>
          <w:sz w:val="28"/>
          <w:szCs w:val="28"/>
        </w:rPr>
      </w:pPr>
      <w:r w:rsidRPr="00017EE0">
        <w:rPr>
          <w:sz w:val="28"/>
          <w:szCs w:val="28"/>
        </w:rPr>
        <w:t xml:space="preserve">In the </w:t>
      </w:r>
      <w:r w:rsidRPr="00D83518">
        <w:rPr>
          <w:b/>
          <w:bCs/>
          <w:sz w:val="28"/>
          <w:szCs w:val="28"/>
        </w:rPr>
        <w:t>product innovation</w:t>
      </w:r>
      <w:r w:rsidR="00D83518">
        <w:rPr>
          <w:sz w:val="28"/>
          <w:szCs w:val="28"/>
        </w:rPr>
        <w:t>,</w:t>
      </w:r>
      <w:r w:rsidRPr="00017EE0">
        <w:rPr>
          <w:sz w:val="28"/>
          <w:szCs w:val="28"/>
        </w:rPr>
        <w:t xml:space="preserve"> companies </w:t>
      </w:r>
      <w:r w:rsidR="00D83518" w:rsidRPr="00017EE0">
        <w:rPr>
          <w:sz w:val="28"/>
          <w:szCs w:val="28"/>
        </w:rPr>
        <w:t>focus</w:t>
      </w:r>
      <w:r w:rsidRPr="00017EE0">
        <w:rPr>
          <w:sz w:val="28"/>
          <w:szCs w:val="28"/>
        </w:rPr>
        <w:t xml:space="preserve"> on creating new or improved services</w:t>
      </w:r>
      <w:r w:rsidR="00003630" w:rsidRPr="00017EE0">
        <w:rPr>
          <w:sz w:val="28"/>
          <w:szCs w:val="28"/>
        </w:rPr>
        <w:t>, which involves developing new features, improving quality, and creating products that meet the changing needs of customers</w:t>
      </w:r>
      <w:r w:rsidR="00686EF0" w:rsidRPr="00017EE0">
        <w:rPr>
          <w:sz w:val="28"/>
          <w:szCs w:val="28"/>
        </w:rPr>
        <w:t xml:space="preserve">, an advantage of this innovation is that can </w:t>
      </w:r>
      <w:r w:rsidR="00A61A62" w:rsidRPr="00017EE0">
        <w:rPr>
          <w:sz w:val="28"/>
          <w:szCs w:val="28"/>
        </w:rPr>
        <w:t xml:space="preserve">help organizations stay competitive in the market by offering new and improved products. </w:t>
      </w:r>
    </w:p>
    <w:p w14:paraId="01B9D87F" w14:textId="7D8356FF" w:rsidR="00822EBD" w:rsidRPr="00017EE0" w:rsidRDefault="00A61A62" w:rsidP="00285845">
      <w:pPr>
        <w:jc w:val="both"/>
        <w:rPr>
          <w:sz w:val="28"/>
          <w:szCs w:val="28"/>
        </w:rPr>
      </w:pPr>
      <w:r w:rsidRPr="00017EE0">
        <w:rPr>
          <w:sz w:val="28"/>
          <w:szCs w:val="28"/>
        </w:rPr>
        <w:t xml:space="preserve">However, </w:t>
      </w:r>
      <w:r w:rsidR="009B2849" w:rsidRPr="00017EE0">
        <w:rPr>
          <w:sz w:val="28"/>
          <w:szCs w:val="28"/>
        </w:rPr>
        <w:t xml:space="preserve">a disadvantage of this innovation is that developing new products can be </w:t>
      </w:r>
      <w:r w:rsidR="00167499" w:rsidRPr="00017EE0">
        <w:rPr>
          <w:sz w:val="28"/>
          <w:szCs w:val="28"/>
        </w:rPr>
        <w:t xml:space="preserve">expensive and time-consuming. </w:t>
      </w:r>
    </w:p>
    <w:p w14:paraId="6901807F" w14:textId="77777777" w:rsidR="00D83518" w:rsidRDefault="00167499" w:rsidP="00017EE0">
      <w:pPr>
        <w:ind w:firstLine="720"/>
        <w:jc w:val="both"/>
        <w:rPr>
          <w:sz w:val="28"/>
          <w:szCs w:val="28"/>
        </w:rPr>
      </w:pPr>
      <w:r w:rsidRPr="00017EE0">
        <w:rPr>
          <w:sz w:val="28"/>
          <w:szCs w:val="28"/>
        </w:rPr>
        <w:t>Consequently,</w:t>
      </w:r>
      <w:r w:rsidR="008929DD">
        <w:rPr>
          <w:sz w:val="28"/>
          <w:szCs w:val="28"/>
        </w:rPr>
        <w:t xml:space="preserve"> Tidd and Bessant(2018) states that</w:t>
      </w:r>
      <w:r w:rsidRPr="00017EE0">
        <w:rPr>
          <w:sz w:val="28"/>
          <w:szCs w:val="28"/>
        </w:rPr>
        <w:t xml:space="preserve"> </w:t>
      </w:r>
      <w:r w:rsidR="00FC16CC" w:rsidRPr="00D83518">
        <w:rPr>
          <w:b/>
          <w:bCs/>
          <w:sz w:val="28"/>
          <w:szCs w:val="28"/>
        </w:rPr>
        <w:t>process innovation</w:t>
      </w:r>
      <w:r w:rsidR="00FC16CC" w:rsidRPr="00017EE0">
        <w:rPr>
          <w:sz w:val="28"/>
          <w:szCs w:val="28"/>
        </w:rPr>
        <w:t xml:space="preserve"> focuses on improving the processes used to create and deliver products or services</w:t>
      </w:r>
      <w:r w:rsidR="00A943AB" w:rsidRPr="00017EE0">
        <w:rPr>
          <w:sz w:val="28"/>
          <w:szCs w:val="28"/>
        </w:rPr>
        <w:t xml:space="preserve">. It involves findings ways to streamline operation, reduce costs, and increase efficiency. </w:t>
      </w:r>
    </w:p>
    <w:p w14:paraId="43C0B046" w14:textId="2DD27185" w:rsidR="00167499" w:rsidRPr="00D83518" w:rsidRDefault="008929DD" w:rsidP="00D83518">
      <w:pPr>
        <w:ind w:firstLine="720"/>
        <w:jc w:val="both"/>
        <w:rPr>
          <w:sz w:val="28"/>
          <w:szCs w:val="28"/>
        </w:rPr>
      </w:pPr>
      <w:r w:rsidRPr="00017EE0">
        <w:rPr>
          <w:sz w:val="28"/>
          <w:szCs w:val="28"/>
        </w:rPr>
        <w:t>Alongside</w:t>
      </w:r>
      <w:r w:rsidR="00CF6205" w:rsidRPr="00017EE0">
        <w:rPr>
          <w:sz w:val="28"/>
          <w:szCs w:val="28"/>
        </w:rPr>
        <w:t xml:space="preserve"> an advan</w:t>
      </w:r>
      <w:r w:rsidR="00FD74C1" w:rsidRPr="00017EE0">
        <w:rPr>
          <w:sz w:val="28"/>
          <w:szCs w:val="28"/>
        </w:rPr>
        <w:t>tage is that it can help organizations respond quickly to changing market conditions.</w:t>
      </w:r>
      <w:r w:rsidR="00C344CA" w:rsidRPr="00017EE0">
        <w:rPr>
          <w:sz w:val="28"/>
          <w:szCs w:val="28"/>
        </w:rPr>
        <w:t xml:space="preserve"> </w:t>
      </w:r>
      <w:r w:rsidR="00285845">
        <w:rPr>
          <w:sz w:val="28"/>
          <w:szCs w:val="28"/>
        </w:rPr>
        <w:t>However, they state that i</w:t>
      </w:r>
      <w:r w:rsidR="00C344CA" w:rsidRPr="00017EE0">
        <w:rPr>
          <w:sz w:val="28"/>
          <w:szCs w:val="28"/>
        </w:rPr>
        <w:t>mplementing process innovations can be challenging, especially if it requires significant changes to existing processes and systems.</w:t>
      </w:r>
    </w:p>
    <w:p w14:paraId="1FF721D1" w14:textId="3D77767B" w:rsidR="007F0987" w:rsidRPr="00017EE0" w:rsidRDefault="00017EE0" w:rsidP="00017EE0">
      <w:pPr>
        <w:ind w:firstLine="720"/>
        <w:jc w:val="both"/>
        <w:rPr>
          <w:rFonts w:cstheme="minorHAnsi"/>
          <w:sz w:val="28"/>
          <w:szCs w:val="28"/>
        </w:rPr>
      </w:pPr>
      <w:r>
        <w:rPr>
          <w:rFonts w:cstheme="minorHAnsi"/>
          <w:sz w:val="28"/>
          <w:szCs w:val="28"/>
        </w:rPr>
        <w:t xml:space="preserve">Furthermore, </w:t>
      </w:r>
      <w:r w:rsidR="00BB46CB">
        <w:rPr>
          <w:rFonts w:cstheme="minorHAnsi"/>
          <w:sz w:val="28"/>
          <w:szCs w:val="28"/>
        </w:rPr>
        <w:t>Akgun et al (2017)</w:t>
      </w:r>
      <w:r w:rsidR="000A0888">
        <w:rPr>
          <w:rFonts w:cstheme="minorHAnsi"/>
          <w:sz w:val="28"/>
          <w:szCs w:val="28"/>
        </w:rPr>
        <w:t>,</w:t>
      </w:r>
      <w:r w:rsidR="00960B54" w:rsidRPr="00960B54">
        <w:rPr>
          <w:rFonts w:cstheme="minorHAnsi"/>
          <w:b/>
          <w:bCs/>
          <w:sz w:val="28"/>
          <w:szCs w:val="28"/>
        </w:rPr>
        <w:t>position innovation</w:t>
      </w:r>
      <w:r w:rsidR="00757250">
        <w:rPr>
          <w:rFonts w:cstheme="minorHAnsi"/>
          <w:sz w:val="28"/>
          <w:szCs w:val="28"/>
        </w:rPr>
        <w:t xml:space="preserve"> </w:t>
      </w:r>
      <w:r w:rsidR="00D34727" w:rsidRPr="00D34727">
        <w:rPr>
          <w:rFonts w:cstheme="minorHAnsi"/>
          <w:sz w:val="28"/>
          <w:szCs w:val="28"/>
        </w:rPr>
        <w:t>concentrates on modifications in how buyers comprehend or view the offered product or service</w:t>
      </w:r>
      <w:r w:rsidR="00094A49" w:rsidRPr="00017EE0">
        <w:rPr>
          <w:rFonts w:cstheme="minorHAnsi"/>
          <w:sz w:val="28"/>
          <w:szCs w:val="28"/>
        </w:rPr>
        <w:t>. It involves finding ways to differentiate the organization's products or services and creating a unique brand identity.</w:t>
      </w:r>
      <w:r w:rsidR="00DC18F7" w:rsidRPr="00017EE0">
        <w:rPr>
          <w:sz w:val="28"/>
          <w:szCs w:val="28"/>
        </w:rPr>
        <w:t xml:space="preserve"> </w:t>
      </w:r>
      <w:r w:rsidR="001F4E25">
        <w:rPr>
          <w:sz w:val="28"/>
          <w:szCs w:val="28"/>
        </w:rPr>
        <w:t xml:space="preserve">An advantage of this is that </w:t>
      </w:r>
      <w:r w:rsidR="001F4E25">
        <w:rPr>
          <w:rFonts w:cstheme="minorHAnsi"/>
          <w:sz w:val="28"/>
          <w:szCs w:val="28"/>
        </w:rPr>
        <w:t>i</w:t>
      </w:r>
      <w:r w:rsidR="00DC18F7" w:rsidRPr="00017EE0">
        <w:rPr>
          <w:rFonts w:cstheme="minorHAnsi"/>
          <w:sz w:val="28"/>
          <w:szCs w:val="28"/>
        </w:rPr>
        <w:t>t can lead to increased customer loyalty and higher profit margins.</w:t>
      </w:r>
      <w:r w:rsidR="008929DD">
        <w:rPr>
          <w:rFonts w:cstheme="minorHAnsi"/>
          <w:sz w:val="28"/>
          <w:szCs w:val="28"/>
        </w:rPr>
        <w:t xml:space="preserve"> On the other hand,</w:t>
      </w:r>
      <w:r w:rsidR="00DC18F7" w:rsidRPr="00017EE0">
        <w:rPr>
          <w:sz w:val="28"/>
          <w:szCs w:val="28"/>
        </w:rPr>
        <w:t xml:space="preserve"> </w:t>
      </w:r>
      <w:r w:rsidR="008D2055" w:rsidRPr="008D2055">
        <w:rPr>
          <w:sz w:val="28"/>
          <w:szCs w:val="28"/>
        </w:rPr>
        <w:t xml:space="preserve">Akgun </w:t>
      </w:r>
      <w:r w:rsidR="008D2055" w:rsidRPr="008D2055">
        <w:rPr>
          <w:sz w:val="28"/>
          <w:szCs w:val="28"/>
        </w:rPr>
        <w:lastRenderedPageBreak/>
        <w:t>et al (2017),</w:t>
      </w:r>
      <w:r w:rsidR="008D2055">
        <w:rPr>
          <w:sz w:val="28"/>
          <w:szCs w:val="28"/>
        </w:rPr>
        <w:t xml:space="preserve"> states that</w:t>
      </w:r>
      <w:r w:rsidR="008D2055" w:rsidRPr="008D2055">
        <w:rPr>
          <w:sz w:val="28"/>
          <w:szCs w:val="28"/>
        </w:rPr>
        <w:t xml:space="preserve"> </w:t>
      </w:r>
      <w:r w:rsidR="008929DD">
        <w:rPr>
          <w:rFonts w:cstheme="minorHAnsi"/>
          <w:sz w:val="28"/>
          <w:szCs w:val="28"/>
        </w:rPr>
        <w:t>i</w:t>
      </w:r>
      <w:r w:rsidR="00DC18F7" w:rsidRPr="00017EE0">
        <w:rPr>
          <w:rFonts w:cstheme="minorHAnsi"/>
          <w:sz w:val="28"/>
          <w:szCs w:val="28"/>
        </w:rPr>
        <w:t>t may require significant investment in marketing and advertising to create brand awareness.</w:t>
      </w:r>
    </w:p>
    <w:p w14:paraId="176E477F" w14:textId="77777777" w:rsidR="00960B54" w:rsidRDefault="00D565B0" w:rsidP="0033067B">
      <w:pPr>
        <w:ind w:firstLine="720"/>
        <w:jc w:val="both"/>
        <w:rPr>
          <w:rFonts w:cstheme="minorHAnsi"/>
          <w:sz w:val="28"/>
          <w:szCs w:val="28"/>
        </w:rPr>
      </w:pPr>
      <w:r>
        <w:rPr>
          <w:rFonts w:cstheme="minorHAnsi"/>
          <w:sz w:val="28"/>
          <w:szCs w:val="28"/>
        </w:rPr>
        <w:t>Lastly,</w:t>
      </w:r>
      <w:r w:rsidR="008929DD">
        <w:rPr>
          <w:rFonts w:cstheme="minorHAnsi"/>
          <w:sz w:val="28"/>
          <w:szCs w:val="28"/>
        </w:rPr>
        <w:t xml:space="preserve"> according to Tidd and Bessant(2018)</w:t>
      </w:r>
      <w:r w:rsidR="007D14C0">
        <w:rPr>
          <w:rFonts w:cstheme="minorHAnsi"/>
          <w:sz w:val="28"/>
          <w:szCs w:val="28"/>
        </w:rPr>
        <w:t>,</w:t>
      </w:r>
      <w:r>
        <w:rPr>
          <w:rFonts w:cstheme="minorHAnsi"/>
          <w:sz w:val="28"/>
          <w:szCs w:val="28"/>
        </w:rPr>
        <w:t xml:space="preserve"> </w:t>
      </w:r>
      <w:r w:rsidRPr="00960B54">
        <w:rPr>
          <w:rFonts w:cstheme="minorHAnsi"/>
          <w:b/>
          <w:bCs/>
          <w:sz w:val="28"/>
          <w:szCs w:val="28"/>
        </w:rPr>
        <w:t>p</w:t>
      </w:r>
      <w:r w:rsidR="008F4753" w:rsidRPr="00960B54">
        <w:rPr>
          <w:rFonts w:cstheme="minorHAnsi"/>
          <w:b/>
          <w:bCs/>
          <w:sz w:val="28"/>
          <w:szCs w:val="28"/>
        </w:rPr>
        <w:t xml:space="preserve">aradigm </w:t>
      </w:r>
      <w:r w:rsidRPr="00960B54">
        <w:rPr>
          <w:rFonts w:cstheme="minorHAnsi"/>
          <w:b/>
          <w:bCs/>
          <w:sz w:val="28"/>
          <w:szCs w:val="28"/>
        </w:rPr>
        <w:t>i</w:t>
      </w:r>
      <w:r w:rsidR="008F4753" w:rsidRPr="00960B54">
        <w:rPr>
          <w:rFonts w:cstheme="minorHAnsi"/>
          <w:b/>
          <w:bCs/>
          <w:sz w:val="28"/>
          <w:szCs w:val="28"/>
        </w:rPr>
        <w:t>nnovation</w:t>
      </w:r>
      <w:r>
        <w:rPr>
          <w:rFonts w:cstheme="minorHAnsi"/>
          <w:sz w:val="28"/>
          <w:szCs w:val="28"/>
        </w:rPr>
        <w:t xml:space="preserve"> </w:t>
      </w:r>
      <w:r w:rsidR="008F4753" w:rsidRPr="00017EE0">
        <w:rPr>
          <w:rFonts w:cstheme="minorHAnsi"/>
          <w:sz w:val="28"/>
          <w:szCs w:val="28"/>
        </w:rPr>
        <w:t>involves changing the underlying assumptions and beliefs that guide an organization's operations. It involves challenging existing norms and finding new ways of doing things.</w:t>
      </w:r>
      <w:r w:rsidR="0033067B">
        <w:rPr>
          <w:rFonts w:cstheme="minorHAnsi"/>
          <w:sz w:val="28"/>
          <w:szCs w:val="28"/>
        </w:rPr>
        <w:t xml:space="preserve"> </w:t>
      </w:r>
    </w:p>
    <w:p w14:paraId="2BC0F9B7" w14:textId="49125EDD" w:rsidR="008F4753" w:rsidRDefault="0033067B" w:rsidP="0033067B">
      <w:pPr>
        <w:ind w:firstLine="720"/>
        <w:jc w:val="both"/>
        <w:rPr>
          <w:rFonts w:cstheme="minorHAnsi"/>
          <w:sz w:val="28"/>
          <w:szCs w:val="28"/>
        </w:rPr>
      </w:pPr>
      <w:r>
        <w:rPr>
          <w:rFonts w:cstheme="minorHAnsi"/>
          <w:sz w:val="28"/>
          <w:szCs w:val="28"/>
        </w:rPr>
        <w:t>An advantage of this type of innovation is that i</w:t>
      </w:r>
      <w:r w:rsidR="008F4753" w:rsidRPr="00017EE0">
        <w:rPr>
          <w:rFonts w:cstheme="minorHAnsi"/>
          <w:sz w:val="28"/>
          <w:szCs w:val="28"/>
        </w:rPr>
        <w:t>t can create a culture of innovation within the organization, leading to more frequent and successful innovations in the future.</w:t>
      </w:r>
      <w:r w:rsidR="0032265B">
        <w:rPr>
          <w:rFonts w:cstheme="minorHAnsi"/>
          <w:sz w:val="28"/>
          <w:szCs w:val="28"/>
        </w:rPr>
        <w:t xml:space="preserve"> On the other hand, </w:t>
      </w:r>
      <w:r w:rsidR="00317B2C">
        <w:rPr>
          <w:rFonts w:cstheme="minorHAnsi"/>
          <w:sz w:val="28"/>
          <w:szCs w:val="28"/>
        </w:rPr>
        <w:t>David(2016)</w:t>
      </w:r>
      <w:r w:rsidR="005F6B37">
        <w:rPr>
          <w:rFonts w:cstheme="minorHAnsi"/>
          <w:sz w:val="28"/>
          <w:szCs w:val="28"/>
        </w:rPr>
        <w:t>,</w:t>
      </w:r>
      <w:r w:rsidR="00317B2C">
        <w:rPr>
          <w:rFonts w:cstheme="minorHAnsi"/>
          <w:sz w:val="28"/>
          <w:szCs w:val="28"/>
        </w:rPr>
        <w:t xml:space="preserve"> state</w:t>
      </w:r>
      <w:r w:rsidR="008402B1" w:rsidRPr="008402B1">
        <w:rPr>
          <w:rFonts w:cstheme="minorHAnsi"/>
          <w:sz w:val="28"/>
          <w:szCs w:val="28"/>
        </w:rPr>
        <w:t xml:space="preserve">s </w:t>
      </w:r>
      <w:r w:rsidR="00317B2C">
        <w:rPr>
          <w:rFonts w:cstheme="minorHAnsi"/>
          <w:sz w:val="28"/>
          <w:szCs w:val="28"/>
        </w:rPr>
        <w:t>that t</w:t>
      </w:r>
      <w:r w:rsidR="008402B1" w:rsidRPr="008402B1">
        <w:rPr>
          <w:rFonts w:cstheme="minorHAnsi"/>
          <w:sz w:val="28"/>
          <w:szCs w:val="28"/>
        </w:rPr>
        <w:t>he model's simplicity renders it simply a starting point, as it lacks direction for the further steps that must be followed.</w:t>
      </w:r>
    </w:p>
    <w:p w14:paraId="1809EACD" w14:textId="03FD9043" w:rsidR="003B0C5D" w:rsidRDefault="003B0C5D" w:rsidP="0096369D">
      <w:pPr>
        <w:rPr>
          <w:rFonts w:cstheme="minorHAnsi"/>
          <w:sz w:val="28"/>
          <w:szCs w:val="28"/>
        </w:rPr>
      </w:pPr>
    </w:p>
    <w:p w14:paraId="65BE1B09" w14:textId="6390F4DB" w:rsidR="00F508FE" w:rsidRDefault="0012350B" w:rsidP="00E2138B">
      <w:pPr>
        <w:pStyle w:val="Heading2"/>
        <w:jc w:val="both"/>
        <w:rPr>
          <w:rFonts w:asciiTheme="minorHAnsi" w:hAnsiTheme="minorHAnsi" w:cstheme="minorHAnsi"/>
          <w:sz w:val="28"/>
          <w:szCs w:val="28"/>
        </w:rPr>
      </w:pPr>
      <w:bookmarkStart w:id="13" w:name="_Toc129949458"/>
      <w:r w:rsidRPr="006F7223">
        <w:rPr>
          <w:rFonts w:asciiTheme="minorHAnsi" w:hAnsiTheme="minorHAnsi" w:cstheme="minorHAnsi"/>
          <w:sz w:val="28"/>
          <w:szCs w:val="28"/>
        </w:rPr>
        <w:t>2.</w:t>
      </w:r>
      <w:r w:rsidR="000A4CE3">
        <w:rPr>
          <w:rFonts w:asciiTheme="minorHAnsi" w:hAnsiTheme="minorHAnsi" w:cstheme="minorHAnsi"/>
          <w:sz w:val="28"/>
          <w:szCs w:val="28"/>
        </w:rPr>
        <w:t>6</w:t>
      </w:r>
      <w:r w:rsidRPr="006F7223">
        <w:rPr>
          <w:rFonts w:asciiTheme="minorHAnsi" w:hAnsiTheme="minorHAnsi" w:cstheme="minorHAnsi"/>
          <w:sz w:val="28"/>
          <w:szCs w:val="28"/>
        </w:rPr>
        <w:t xml:space="preserve"> – Assessment of the Effectiveness – Lewin’s Force Field Analysis</w:t>
      </w:r>
      <w:bookmarkEnd w:id="13"/>
      <w:r w:rsidRPr="006F7223">
        <w:rPr>
          <w:rFonts w:asciiTheme="minorHAnsi" w:hAnsiTheme="minorHAnsi" w:cstheme="minorHAnsi"/>
          <w:sz w:val="28"/>
          <w:szCs w:val="28"/>
        </w:rPr>
        <w:t xml:space="preserve"> </w:t>
      </w:r>
    </w:p>
    <w:p w14:paraId="76A7AE11" w14:textId="35E71FD4" w:rsidR="00434CBE" w:rsidRPr="00D83518" w:rsidRDefault="003648EC" w:rsidP="009326A7">
      <w:pPr>
        <w:ind w:firstLine="720"/>
        <w:jc w:val="both"/>
        <w:rPr>
          <w:sz w:val="28"/>
          <w:szCs w:val="28"/>
        </w:rPr>
      </w:pPr>
      <w:bookmarkStart w:id="14" w:name="_Hlk129949063"/>
      <w:r w:rsidRPr="00D83518">
        <w:rPr>
          <w:sz w:val="28"/>
          <w:szCs w:val="28"/>
        </w:rPr>
        <w:t>Burnes and Cooke (2013) suggest</w:t>
      </w:r>
      <w:r w:rsidR="0056673B" w:rsidRPr="00D83518">
        <w:rPr>
          <w:sz w:val="28"/>
          <w:szCs w:val="28"/>
        </w:rPr>
        <w:t xml:space="preserve"> that force field analysis is a reasonably simple method for determining forces for and against change.</w:t>
      </w:r>
    </w:p>
    <w:p w14:paraId="7EA59618" w14:textId="2D7D8B72" w:rsidR="00D83518" w:rsidRPr="00D83518" w:rsidRDefault="00117587" w:rsidP="005F6B37">
      <w:pPr>
        <w:keepNext/>
        <w:rPr>
          <w:sz w:val="28"/>
          <w:szCs w:val="28"/>
        </w:rPr>
      </w:pPr>
      <w:r w:rsidRPr="00D83518">
        <w:rPr>
          <w:sz w:val="28"/>
          <w:szCs w:val="28"/>
        </w:rPr>
        <w:t>In terms of effectiveness, smart glasses with light drive technology have several advantages over other types of wearable displays.</w:t>
      </w:r>
      <w:r w:rsidR="00D83518" w:rsidRPr="00D83518">
        <w:rPr>
          <w:noProof/>
          <w:sz w:val="28"/>
          <w:szCs w:val="28"/>
        </w:rPr>
        <w:t xml:space="preserve"> (See </w:t>
      </w:r>
      <w:r w:rsidR="00D83518" w:rsidRPr="00D83518">
        <w:rPr>
          <w:b/>
          <w:bCs/>
          <w:noProof/>
          <w:sz w:val="28"/>
          <w:szCs w:val="28"/>
        </w:rPr>
        <w:t>figure 3)</w:t>
      </w:r>
      <w:r w:rsidR="00D83518" w:rsidRPr="00D83518">
        <w:rPr>
          <w:noProof/>
          <w:sz w:val="28"/>
          <w:szCs w:val="28"/>
        </w:rPr>
        <w:t xml:space="preserve">, effectivenes of the opportunity. </w:t>
      </w:r>
      <w:bookmarkEnd w:id="14"/>
      <w:r w:rsidR="00D83518" w:rsidRPr="00D83518">
        <w:rPr>
          <w:noProof/>
          <w:sz w:val="28"/>
          <w:szCs w:val="28"/>
        </w:rPr>
        <w:drawing>
          <wp:inline distT="0" distB="0" distL="0" distR="0" wp14:anchorId="0F4902F9" wp14:editId="34BD4AB4">
            <wp:extent cx="5731510" cy="2416175"/>
            <wp:effectExtent l="0" t="0" r="2540" b="317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416175"/>
                    </a:xfrm>
                    <a:prstGeom prst="rect">
                      <a:avLst/>
                    </a:prstGeom>
                  </pic:spPr>
                </pic:pic>
              </a:graphicData>
            </a:graphic>
          </wp:inline>
        </w:drawing>
      </w:r>
    </w:p>
    <w:p w14:paraId="19FCA3E1" w14:textId="0DF8FEEF" w:rsidR="00817A07" w:rsidRPr="00D83518" w:rsidRDefault="00D83518" w:rsidP="005F6B37">
      <w:pPr>
        <w:pStyle w:val="Caption"/>
        <w:jc w:val="both"/>
        <w:rPr>
          <w:sz w:val="28"/>
          <w:szCs w:val="28"/>
        </w:rPr>
      </w:pPr>
      <w:r w:rsidRPr="00D83518">
        <w:rPr>
          <w:sz w:val="28"/>
          <w:szCs w:val="28"/>
        </w:rPr>
        <w:t xml:space="preserve">Figure </w:t>
      </w:r>
      <w:r w:rsidRPr="00D83518">
        <w:rPr>
          <w:sz w:val="28"/>
          <w:szCs w:val="28"/>
        </w:rPr>
        <w:fldChar w:fldCharType="begin"/>
      </w:r>
      <w:r w:rsidRPr="00D83518">
        <w:rPr>
          <w:sz w:val="28"/>
          <w:szCs w:val="28"/>
        </w:rPr>
        <w:instrText xml:space="preserve"> SEQ Figure \* ARABIC </w:instrText>
      </w:r>
      <w:r w:rsidRPr="00D83518">
        <w:rPr>
          <w:sz w:val="28"/>
          <w:szCs w:val="28"/>
        </w:rPr>
        <w:fldChar w:fldCharType="separate"/>
      </w:r>
      <w:r w:rsidRPr="00D83518">
        <w:rPr>
          <w:noProof/>
          <w:sz w:val="28"/>
          <w:szCs w:val="28"/>
        </w:rPr>
        <w:t>4</w:t>
      </w:r>
      <w:r w:rsidRPr="00D83518">
        <w:rPr>
          <w:sz w:val="28"/>
          <w:szCs w:val="28"/>
        </w:rPr>
        <w:fldChar w:fldCharType="end"/>
      </w:r>
      <w:r w:rsidRPr="00D83518">
        <w:rPr>
          <w:sz w:val="28"/>
          <w:szCs w:val="28"/>
        </w:rPr>
        <w:t xml:space="preserve"> Effectiveness of the opportunity</w:t>
      </w:r>
    </w:p>
    <w:p w14:paraId="7FFD22BB" w14:textId="4B2FB6BC" w:rsidR="00E2138B" w:rsidRPr="00D83518" w:rsidRDefault="00D83518" w:rsidP="00E2138B">
      <w:pPr>
        <w:rPr>
          <w:sz w:val="24"/>
          <w:szCs w:val="24"/>
        </w:rPr>
      </w:pPr>
      <w:r w:rsidRPr="00D83518">
        <w:rPr>
          <w:sz w:val="28"/>
          <w:szCs w:val="28"/>
        </w:rPr>
        <w:t>Furthermore, p</w:t>
      </w:r>
      <w:r w:rsidR="004F728F" w:rsidRPr="00D83518">
        <w:rPr>
          <w:sz w:val="28"/>
          <w:szCs w:val="28"/>
        </w:rPr>
        <w:t xml:space="preserve">lease see </w:t>
      </w:r>
      <w:r w:rsidR="004F728F" w:rsidRPr="00D83518">
        <w:rPr>
          <w:b/>
          <w:bCs/>
          <w:sz w:val="28"/>
          <w:szCs w:val="28"/>
        </w:rPr>
        <w:t>Appendix C</w:t>
      </w:r>
      <w:r w:rsidR="004F728F" w:rsidRPr="00D83518">
        <w:rPr>
          <w:sz w:val="28"/>
          <w:szCs w:val="28"/>
        </w:rPr>
        <w:t xml:space="preserve">, for further information on </w:t>
      </w:r>
      <w:r w:rsidR="00C35F8C" w:rsidRPr="00D83518">
        <w:rPr>
          <w:sz w:val="28"/>
          <w:szCs w:val="28"/>
        </w:rPr>
        <w:t>Lewin’s Force Filed analysis</w:t>
      </w:r>
      <w:r w:rsidR="00C35F8C" w:rsidRPr="00D83518">
        <w:rPr>
          <w:sz w:val="24"/>
          <w:szCs w:val="24"/>
        </w:rPr>
        <w:t xml:space="preserve">. </w:t>
      </w:r>
    </w:p>
    <w:p w14:paraId="2851891A" w14:textId="77777777" w:rsidR="00C4688C" w:rsidRPr="00C4688C" w:rsidRDefault="001824EF" w:rsidP="0096369D">
      <w:pPr>
        <w:pStyle w:val="Heading2"/>
        <w:rPr>
          <w:rFonts w:cstheme="minorHAnsi"/>
          <w:i/>
          <w:iCs/>
          <w:sz w:val="28"/>
          <w:szCs w:val="28"/>
        </w:rPr>
      </w:pPr>
      <w:bookmarkStart w:id="15" w:name="_Toc129949459"/>
      <w:r w:rsidRPr="00C4688C">
        <w:rPr>
          <w:rFonts w:asciiTheme="minorHAnsi" w:hAnsiTheme="minorHAnsi" w:cstheme="minorHAnsi"/>
          <w:sz w:val="28"/>
          <w:szCs w:val="28"/>
        </w:rPr>
        <w:t>2.</w:t>
      </w:r>
      <w:r w:rsidR="00E2138B" w:rsidRPr="00C4688C">
        <w:rPr>
          <w:rFonts w:asciiTheme="minorHAnsi" w:hAnsiTheme="minorHAnsi" w:cstheme="minorHAnsi"/>
          <w:sz w:val="28"/>
          <w:szCs w:val="28"/>
        </w:rPr>
        <w:t>7</w:t>
      </w:r>
      <w:r w:rsidR="00447BB1" w:rsidRPr="00C4688C">
        <w:rPr>
          <w:rFonts w:asciiTheme="minorHAnsi" w:hAnsiTheme="minorHAnsi" w:cstheme="minorHAnsi"/>
          <w:sz w:val="28"/>
          <w:szCs w:val="28"/>
        </w:rPr>
        <w:t xml:space="preserve"> -</w:t>
      </w:r>
      <w:r w:rsidR="002F6BFD" w:rsidRPr="00C4688C">
        <w:rPr>
          <w:rFonts w:asciiTheme="minorHAnsi" w:hAnsiTheme="minorHAnsi" w:cstheme="minorHAnsi"/>
          <w:sz w:val="28"/>
          <w:szCs w:val="28"/>
        </w:rPr>
        <w:t xml:space="preserve"> Barrier </w:t>
      </w:r>
      <w:r w:rsidR="008606C3" w:rsidRPr="00C4688C">
        <w:rPr>
          <w:rFonts w:asciiTheme="minorHAnsi" w:hAnsiTheme="minorHAnsi" w:cstheme="minorHAnsi"/>
          <w:sz w:val="28"/>
          <w:szCs w:val="28"/>
        </w:rPr>
        <w:t>and risks</w:t>
      </w:r>
      <w:bookmarkEnd w:id="15"/>
    </w:p>
    <w:p w14:paraId="3B2D7C72" w14:textId="23A266E1" w:rsidR="00C4688C" w:rsidRPr="006F7223" w:rsidRDefault="008606C3" w:rsidP="00C4688C">
      <w:pPr>
        <w:ind w:left="360"/>
        <w:jc w:val="both"/>
        <w:rPr>
          <w:rFonts w:cstheme="minorHAnsi"/>
          <w:sz w:val="28"/>
          <w:szCs w:val="28"/>
        </w:rPr>
      </w:pPr>
      <w:r>
        <w:rPr>
          <w:rFonts w:cstheme="minorHAnsi"/>
          <w:sz w:val="28"/>
          <w:szCs w:val="28"/>
        </w:rPr>
        <w:t xml:space="preserve"> </w:t>
      </w:r>
      <w:r w:rsidR="00C4688C" w:rsidRPr="006F7223">
        <w:rPr>
          <w:rFonts w:eastAsiaTheme="minorEastAsia" w:cstheme="minorHAnsi"/>
          <w:sz w:val="28"/>
          <w:szCs w:val="28"/>
        </w:rPr>
        <w:t>Producing smart glasses is a complex and challenging process, with several potential barriers and risks, such as follows</w:t>
      </w:r>
      <w:r w:rsidR="00C4688C" w:rsidRPr="006F7223">
        <w:rPr>
          <w:rFonts w:eastAsiaTheme="minorEastAsia" w:cstheme="minorHAnsi"/>
          <w:color w:val="374151"/>
          <w:sz w:val="28"/>
          <w:szCs w:val="28"/>
        </w:rPr>
        <w:t xml:space="preserve">. </w:t>
      </w:r>
      <w:r w:rsidR="00C4688C" w:rsidRPr="006F7223">
        <w:rPr>
          <w:rFonts w:cstheme="minorHAnsi"/>
          <w:sz w:val="28"/>
          <w:szCs w:val="28"/>
        </w:rPr>
        <w:t xml:space="preserve"> </w:t>
      </w:r>
    </w:p>
    <w:p w14:paraId="5B0BE227" w14:textId="77777777" w:rsidR="00C4688C" w:rsidRPr="006F7223" w:rsidRDefault="00C4688C" w:rsidP="00C4688C">
      <w:pPr>
        <w:pStyle w:val="ListParagraph"/>
        <w:numPr>
          <w:ilvl w:val="0"/>
          <w:numId w:val="4"/>
        </w:numPr>
        <w:jc w:val="both"/>
        <w:rPr>
          <w:rFonts w:cstheme="minorHAnsi"/>
          <w:sz w:val="28"/>
          <w:szCs w:val="28"/>
        </w:rPr>
      </w:pPr>
      <w:r w:rsidRPr="006F7223">
        <w:rPr>
          <w:rFonts w:cstheme="minorHAnsi"/>
          <w:sz w:val="28"/>
          <w:szCs w:val="28"/>
        </w:rPr>
        <w:t xml:space="preserve">Technical Complexity: Smart glasses require a high degree of technical expertise, including advanced optics, sensors, and software. Developing and integrating these technologies can be complex and time-consuming </w:t>
      </w:r>
      <w:r w:rsidRPr="006F7223">
        <w:rPr>
          <w:rFonts w:cstheme="minorHAnsi"/>
          <w:sz w:val="28"/>
          <w:szCs w:val="28"/>
        </w:rPr>
        <w:lastRenderedPageBreak/>
        <w:t>and require significant investment in research and development (MarketLine, 2022)</w:t>
      </w:r>
    </w:p>
    <w:p w14:paraId="71EFC99B" w14:textId="77777777" w:rsidR="00C4688C" w:rsidRPr="006F7223" w:rsidRDefault="00C4688C" w:rsidP="00C4688C">
      <w:pPr>
        <w:numPr>
          <w:ilvl w:val="0"/>
          <w:numId w:val="4"/>
        </w:numPr>
        <w:jc w:val="both"/>
        <w:rPr>
          <w:rFonts w:cstheme="minorHAnsi"/>
          <w:sz w:val="28"/>
          <w:szCs w:val="28"/>
        </w:rPr>
      </w:pPr>
      <w:r w:rsidRPr="006F7223">
        <w:rPr>
          <w:rFonts w:cstheme="minorHAnsi"/>
          <w:sz w:val="28"/>
          <w:szCs w:val="28"/>
        </w:rPr>
        <w:t>High Cost: Smart glasses are relatively expensive to produce, due to the complexity of the technology involved and the need for high-quality materials. This can limit the market for smart glasses, particularly in price-sensitive segments (MarketLine, 2022)</w:t>
      </w:r>
    </w:p>
    <w:p w14:paraId="17163E8A" w14:textId="77777777" w:rsidR="00C4688C" w:rsidRPr="006F7223" w:rsidRDefault="00C4688C" w:rsidP="00C4688C">
      <w:pPr>
        <w:numPr>
          <w:ilvl w:val="0"/>
          <w:numId w:val="4"/>
        </w:numPr>
        <w:jc w:val="both"/>
        <w:rPr>
          <w:rFonts w:cstheme="minorHAnsi"/>
          <w:sz w:val="28"/>
          <w:szCs w:val="28"/>
        </w:rPr>
      </w:pPr>
      <w:r w:rsidRPr="006F7223">
        <w:rPr>
          <w:rFonts w:cstheme="minorHAnsi"/>
          <w:sz w:val="28"/>
          <w:szCs w:val="28"/>
        </w:rPr>
        <w:t>User Acceptance: Smart glasses are still a relatively new and unfamiliar technology and may not be widely accepted by consumers or businesses. Concerns over privacy, security, and social acceptance may limit adoption and use .(</w:t>
      </w:r>
      <w:proofErr w:type="spellStart"/>
      <w:r w:rsidRPr="006F7223">
        <w:rPr>
          <w:rFonts w:cstheme="minorHAnsi"/>
          <w:sz w:val="28"/>
          <w:szCs w:val="28"/>
        </w:rPr>
        <w:t>Schuir</w:t>
      </w:r>
      <w:proofErr w:type="spellEnd"/>
      <w:r w:rsidRPr="006F7223">
        <w:rPr>
          <w:rFonts w:cstheme="minorHAnsi"/>
          <w:sz w:val="28"/>
          <w:szCs w:val="28"/>
        </w:rPr>
        <w:t xml:space="preserve"> and </w:t>
      </w:r>
      <w:proofErr w:type="spellStart"/>
      <w:r w:rsidRPr="006F7223">
        <w:rPr>
          <w:rFonts w:cstheme="minorHAnsi"/>
          <w:sz w:val="28"/>
          <w:szCs w:val="28"/>
        </w:rPr>
        <w:t>Teuteberg</w:t>
      </w:r>
      <w:proofErr w:type="spellEnd"/>
      <w:r w:rsidRPr="006F7223">
        <w:rPr>
          <w:rFonts w:cstheme="minorHAnsi"/>
          <w:sz w:val="28"/>
          <w:szCs w:val="28"/>
        </w:rPr>
        <w:t>, p1042, 2021)</w:t>
      </w:r>
    </w:p>
    <w:p w14:paraId="7E6CB97A" w14:textId="77777777" w:rsidR="00962737" w:rsidRDefault="00C4688C" w:rsidP="00AD16D2">
      <w:pPr>
        <w:numPr>
          <w:ilvl w:val="0"/>
          <w:numId w:val="4"/>
        </w:numPr>
        <w:jc w:val="both"/>
        <w:rPr>
          <w:rFonts w:cstheme="minorHAnsi"/>
          <w:sz w:val="28"/>
          <w:szCs w:val="28"/>
        </w:rPr>
      </w:pPr>
      <w:r w:rsidRPr="006F7223">
        <w:rPr>
          <w:rFonts w:cstheme="minorHAnsi"/>
          <w:sz w:val="28"/>
          <w:szCs w:val="28"/>
        </w:rPr>
        <w:t>Regulatory Hurdles: Producing smart glasses can be subject to regulatory hurdles, particularly around data privacy and security. Compliance with these regulations can be costly and time-consuming. (</w:t>
      </w:r>
      <w:proofErr w:type="spellStart"/>
      <w:r w:rsidRPr="006F7223">
        <w:rPr>
          <w:rFonts w:cstheme="minorHAnsi"/>
          <w:sz w:val="28"/>
          <w:szCs w:val="28"/>
        </w:rPr>
        <w:t>Rejeb</w:t>
      </w:r>
      <w:proofErr w:type="spellEnd"/>
      <w:r w:rsidRPr="006F7223">
        <w:rPr>
          <w:rFonts w:cstheme="minorHAnsi"/>
          <w:sz w:val="28"/>
          <w:szCs w:val="28"/>
        </w:rPr>
        <w:t xml:space="preserve"> et al., 2021)</w:t>
      </w:r>
    </w:p>
    <w:p w14:paraId="1F544CCB" w14:textId="2C1474AF" w:rsidR="00AA67BA" w:rsidRPr="00962737" w:rsidRDefault="00447BB1" w:rsidP="00EA4C2E">
      <w:pPr>
        <w:pStyle w:val="Heading2"/>
        <w:rPr>
          <w:rFonts w:cstheme="minorHAnsi"/>
          <w:sz w:val="28"/>
          <w:szCs w:val="28"/>
        </w:rPr>
      </w:pPr>
      <w:bookmarkStart w:id="16" w:name="_Toc129949460"/>
      <w:r w:rsidRPr="00EA4C2E">
        <w:rPr>
          <w:rFonts w:cstheme="minorHAnsi"/>
          <w:sz w:val="28"/>
          <w:szCs w:val="28"/>
        </w:rPr>
        <w:t xml:space="preserve">2.8 </w:t>
      </w:r>
      <w:r w:rsidR="001824EF" w:rsidRPr="00EA4C2E">
        <w:rPr>
          <w:rFonts w:cstheme="minorHAnsi"/>
          <w:sz w:val="28"/>
          <w:szCs w:val="28"/>
        </w:rPr>
        <w:t>–</w:t>
      </w:r>
      <w:r w:rsidR="001824EF" w:rsidRPr="00962737">
        <w:rPr>
          <w:rFonts w:cstheme="minorHAnsi"/>
          <w:sz w:val="28"/>
          <w:szCs w:val="28"/>
        </w:rPr>
        <w:t xml:space="preserve"> Leadership &amp; Management</w:t>
      </w:r>
      <w:bookmarkEnd w:id="16"/>
      <w:r w:rsidR="001824EF" w:rsidRPr="00962737">
        <w:rPr>
          <w:rFonts w:cstheme="minorHAnsi"/>
          <w:sz w:val="28"/>
          <w:szCs w:val="28"/>
        </w:rPr>
        <w:t xml:space="preserve"> </w:t>
      </w:r>
    </w:p>
    <w:p w14:paraId="7CBCFC79" w14:textId="64E3715A" w:rsidR="002349B7" w:rsidRDefault="00EE09B3" w:rsidP="00AD16D2">
      <w:pPr>
        <w:jc w:val="both"/>
        <w:rPr>
          <w:rFonts w:cstheme="minorHAnsi"/>
          <w:sz w:val="28"/>
          <w:szCs w:val="28"/>
        </w:rPr>
      </w:pPr>
      <w:r w:rsidRPr="00EE09B3">
        <w:rPr>
          <w:rFonts w:cstheme="minorHAnsi"/>
          <w:sz w:val="28"/>
          <w:szCs w:val="28"/>
        </w:rPr>
        <w:t>Leadership and management play a critical role in the innovation process of any organization. Both are necessary to create a culture that encourages and supports innovation, as well as to ensure that new ideas are effectively developed and implemented.</w:t>
      </w:r>
      <w:r w:rsidR="00440C74" w:rsidRPr="00440C74">
        <w:rPr>
          <w:rFonts w:cstheme="minorHAnsi"/>
          <w:sz w:val="28"/>
          <w:szCs w:val="28"/>
        </w:rPr>
        <w:t xml:space="preserve"> </w:t>
      </w:r>
      <w:r w:rsidR="00440C74" w:rsidRPr="00915B5F">
        <w:rPr>
          <w:rFonts w:cstheme="minorHAnsi"/>
          <w:sz w:val="28"/>
          <w:szCs w:val="28"/>
        </w:rPr>
        <w:t>(Northouse, 2019).</w:t>
      </w:r>
    </w:p>
    <w:p w14:paraId="27633001" w14:textId="4B30A3F8" w:rsidR="00915B5F" w:rsidRDefault="00915B5F" w:rsidP="00AD16D2">
      <w:pPr>
        <w:jc w:val="both"/>
        <w:rPr>
          <w:rFonts w:cstheme="minorHAnsi"/>
          <w:sz w:val="28"/>
          <w:szCs w:val="28"/>
        </w:rPr>
      </w:pPr>
      <w:r>
        <w:rPr>
          <w:rFonts w:cstheme="minorHAnsi"/>
          <w:sz w:val="28"/>
          <w:szCs w:val="28"/>
        </w:rPr>
        <w:t>According to CIPD (2022), l</w:t>
      </w:r>
      <w:r w:rsidRPr="00915B5F">
        <w:rPr>
          <w:rFonts w:cstheme="minorHAnsi"/>
          <w:sz w:val="28"/>
          <w:szCs w:val="28"/>
        </w:rPr>
        <w:t>eadership is the process of evaluating people's motivation and utilising it to accomplish a common objective.</w:t>
      </w:r>
      <w:r>
        <w:rPr>
          <w:rFonts w:cstheme="minorHAnsi"/>
          <w:sz w:val="28"/>
          <w:szCs w:val="28"/>
        </w:rPr>
        <w:t xml:space="preserve"> On the other hand, management accordingly to CIPD (2022) states that ma</w:t>
      </w:r>
      <w:r w:rsidRPr="00915B5F">
        <w:rPr>
          <w:rFonts w:cstheme="minorHAnsi"/>
          <w:sz w:val="28"/>
          <w:szCs w:val="28"/>
        </w:rPr>
        <w:t>nagement involves the formulation and implementation of top-down strategies, tactics, and policies.</w:t>
      </w:r>
    </w:p>
    <w:p w14:paraId="240F2FB2" w14:textId="2E8AE440" w:rsidR="00915B5F" w:rsidRDefault="00440C74" w:rsidP="00754F7C">
      <w:pPr>
        <w:ind w:firstLine="720"/>
        <w:jc w:val="both"/>
        <w:rPr>
          <w:rFonts w:cstheme="minorHAnsi"/>
          <w:sz w:val="28"/>
          <w:szCs w:val="28"/>
        </w:rPr>
      </w:pPr>
      <w:r>
        <w:rPr>
          <w:rFonts w:cstheme="minorHAnsi"/>
          <w:sz w:val="28"/>
          <w:szCs w:val="28"/>
        </w:rPr>
        <w:t xml:space="preserve">Moreover, </w:t>
      </w:r>
      <w:r w:rsidRPr="00915B5F">
        <w:rPr>
          <w:rFonts w:cstheme="minorHAnsi"/>
          <w:sz w:val="28"/>
          <w:szCs w:val="28"/>
        </w:rPr>
        <w:t>Northouse</w:t>
      </w:r>
      <w:r w:rsidR="001C514F">
        <w:rPr>
          <w:rFonts w:cstheme="minorHAnsi"/>
          <w:sz w:val="28"/>
          <w:szCs w:val="28"/>
        </w:rPr>
        <w:t xml:space="preserve"> (</w:t>
      </w:r>
      <w:r w:rsidRPr="00915B5F">
        <w:rPr>
          <w:rFonts w:cstheme="minorHAnsi"/>
          <w:sz w:val="28"/>
          <w:szCs w:val="28"/>
        </w:rPr>
        <w:t>2019)</w:t>
      </w:r>
      <w:r>
        <w:rPr>
          <w:rFonts w:cstheme="minorHAnsi"/>
          <w:sz w:val="28"/>
          <w:szCs w:val="28"/>
        </w:rPr>
        <w:t>, states that m</w:t>
      </w:r>
      <w:r w:rsidR="00915B5F" w:rsidRPr="00915B5F">
        <w:rPr>
          <w:rFonts w:cstheme="minorHAnsi"/>
          <w:sz w:val="28"/>
          <w:szCs w:val="28"/>
        </w:rPr>
        <w:t xml:space="preserve">anagement is the process of planning, organizing, directing, and controlling resources (people, finances, materials) to achieve organizational goals, while leadership is the ability to inspire, motivate, and influence others to achieve common </w:t>
      </w:r>
      <w:r w:rsidRPr="00915B5F">
        <w:rPr>
          <w:rFonts w:cstheme="minorHAnsi"/>
          <w:sz w:val="28"/>
          <w:szCs w:val="28"/>
        </w:rPr>
        <w:t>goals.</w:t>
      </w:r>
      <w:r w:rsidR="00915B5F" w:rsidRPr="00915B5F">
        <w:rPr>
          <w:rFonts w:cstheme="minorHAnsi"/>
          <w:sz w:val="28"/>
          <w:szCs w:val="28"/>
        </w:rPr>
        <w:t xml:space="preserve"> </w:t>
      </w:r>
    </w:p>
    <w:p w14:paraId="46DBF7B2" w14:textId="77777777" w:rsidR="00F737A3" w:rsidRDefault="00440C74" w:rsidP="00754F7C">
      <w:pPr>
        <w:ind w:firstLine="720"/>
        <w:jc w:val="both"/>
        <w:rPr>
          <w:rFonts w:cstheme="minorHAnsi"/>
          <w:sz w:val="28"/>
          <w:szCs w:val="28"/>
        </w:rPr>
      </w:pPr>
      <w:r>
        <w:rPr>
          <w:rFonts w:cstheme="minorHAnsi"/>
          <w:sz w:val="28"/>
          <w:szCs w:val="28"/>
        </w:rPr>
        <w:t>According t</w:t>
      </w:r>
      <w:r w:rsidR="00754F7C">
        <w:rPr>
          <w:rFonts w:cstheme="minorHAnsi"/>
          <w:sz w:val="28"/>
          <w:szCs w:val="28"/>
        </w:rPr>
        <w:t>o</w:t>
      </w:r>
      <w:r>
        <w:rPr>
          <w:rFonts w:cstheme="minorHAnsi"/>
          <w:sz w:val="28"/>
          <w:szCs w:val="28"/>
        </w:rPr>
        <w:t xml:space="preserve"> Northouse (2019) </w:t>
      </w:r>
      <w:r w:rsidR="00504454">
        <w:rPr>
          <w:rFonts w:cstheme="minorHAnsi"/>
          <w:sz w:val="28"/>
          <w:szCs w:val="28"/>
        </w:rPr>
        <w:t>t</w:t>
      </w:r>
      <w:r w:rsidR="00504454" w:rsidRPr="00504454">
        <w:rPr>
          <w:rFonts w:cstheme="minorHAnsi"/>
          <w:sz w:val="28"/>
          <w:szCs w:val="28"/>
        </w:rPr>
        <w:t>ransformational leadership is, as its name suggests, a process that alters and transforms individuals. It focuses on feelings, values, ethics, standards, and long-term objectives. It involves evaluating the followers' motivations, meeting their wants, and treating them as complete individuals.</w:t>
      </w:r>
    </w:p>
    <w:p w14:paraId="3688F98F" w14:textId="1E4136B1" w:rsidR="00440C74" w:rsidRPr="006F7223" w:rsidRDefault="00504454" w:rsidP="00754F7C">
      <w:pPr>
        <w:ind w:firstLine="720"/>
        <w:jc w:val="both"/>
        <w:rPr>
          <w:rFonts w:cstheme="minorHAnsi"/>
          <w:sz w:val="28"/>
          <w:szCs w:val="28"/>
        </w:rPr>
      </w:pPr>
      <w:r w:rsidRPr="00504454">
        <w:rPr>
          <w:rFonts w:cstheme="minorHAnsi"/>
          <w:sz w:val="28"/>
          <w:szCs w:val="28"/>
        </w:rPr>
        <w:t xml:space="preserve"> Transformational leadership entails an extraordinary style of influence that motivates followers to go above and beyond the normative expectations. It is a method that frequently involves charismatic and visionary leadership.</w:t>
      </w:r>
      <w:r w:rsidRPr="00440C74">
        <w:rPr>
          <w:rFonts w:cstheme="minorHAnsi"/>
          <w:sz w:val="28"/>
          <w:szCs w:val="28"/>
        </w:rPr>
        <w:t xml:space="preserve"> It</w:t>
      </w:r>
      <w:r w:rsidR="00440C74" w:rsidRPr="00440C74">
        <w:rPr>
          <w:rFonts w:cstheme="minorHAnsi"/>
          <w:sz w:val="28"/>
          <w:szCs w:val="28"/>
        </w:rPr>
        <w:t xml:space="preserve"> has been stated that transformational leadership's appeal may be attributable to its emphasis on intrinsic motivation and follower development, which meets the needs of modern work groups that want to be motivated and empowered to </w:t>
      </w:r>
      <w:r w:rsidR="00440C74" w:rsidRPr="00440C74">
        <w:rPr>
          <w:rFonts w:cstheme="minorHAnsi"/>
          <w:sz w:val="28"/>
          <w:szCs w:val="28"/>
        </w:rPr>
        <w:lastRenderedPageBreak/>
        <w:t>perform in circumstances that are uncertain.</w:t>
      </w:r>
      <w:r w:rsidRPr="00504454">
        <w:t xml:space="preserve"> </w:t>
      </w:r>
      <w:r w:rsidRPr="00504454">
        <w:rPr>
          <w:rFonts w:cstheme="minorHAnsi"/>
          <w:sz w:val="28"/>
          <w:szCs w:val="28"/>
        </w:rPr>
        <w:t>Others argue that transformational leadership places too much emphasis on the relationship between leader and follower.</w:t>
      </w:r>
    </w:p>
    <w:p w14:paraId="366A619E" w14:textId="0E075920" w:rsidR="00AA67BA" w:rsidRPr="006F7223" w:rsidRDefault="001A7191" w:rsidP="005805F2">
      <w:pPr>
        <w:ind w:firstLine="720"/>
        <w:jc w:val="both"/>
        <w:rPr>
          <w:rFonts w:cstheme="minorHAnsi"/>
          <w:sz w:val="28"/>
          <w:szCs w:val="28"/>
        </w:rPr>
      </w:pPr>
      <w:r>
        <w:rPr>
          <w:rFonts w:cstheme="minorHAnsi"/>
          <w:sz w:val="28"/>
          <w:szCs w:val="28"/>
        </w:rPr>
        <w:t>However,</w:t>
      </w:r>
      <w:r w:rsidR="0074448B">
        <w:rPr>
          <w:rFonts w:cstheme="minorHAnsi"/>
          <w:sz w:val="28"/>
          <w:szCs w:val="28"/>
        </w:rPr>
        <w:t xml:space="preserve"> this</w:t>
      </w:r>
      <w:r>
        <w:rPr>
          <w:rFonts w:cstheme="minorHAnsi"/>
          <w:sz w:val="28"/>
          <w:szCs w:val="28"/>
        </w:rPr>
        <w:t xml:space="preserve"> </w:t>
      </w:r>
      <w:r w:rsidR="00504454">
        <w:rPr>
          <w:rFonts w:cstheme="minorHAnsi"/>
          <w:sz w:val="28"/>
          <w:szCs w:val="28"/>
        </w:rPr>
        <w:t xml:space="preserve"> leadership style fits in Bosch organisation as they are led by trust, openness, connections. </w:t>
      </w:r>
      <w:r w:rsidR="0074448B">
        <w:rPr>
          <w:rFonts w:cstheme="minorHAnsi"/>
          <w:sz w:val="28"/>
          <w:szCs w:val="28"/>
        </w:rPr>
        <w:t xml:space="preserve">Moreover, according to Bosch </w:t>
      </w:r>
      <w:r w:rsidR="0023720E">
        <w:rPr>
          <w:rFonts w:cstheme="minorHAnsi"/>
          <w:sz w:val="28"/>
          <w:szCs w:val="28"/>
        </w:rPr>
        <w:t xml:space="preserve">Global </w:t>
      </w:r>
      <w:r w:rsidR="003E0878">
        <w:rPr>
          <w:rFonts w:cstheme="minorHAnsi"/>
          <w:sz w:val="28"/>
          <w:szCs w:val="28"/>
        </w:rPr>
        <w:t>(</w:t>
      </w:r>
      <w:r w:rsidR="0023720E">
        <w:rPr>
          <w:rFonts w:cstheme="minorHAnsi"/>
          <w:sz w:val="28"/>
          <w:szCs w:val="28"/>
        </w:rPr>
        <w:t>2022)</w:t>
      </w:r>
      <w:r w:rsidR="003E0878">
        <w:rPr>
          <w:rFonts w:cstheme="minorHAnsi"/>
          <w:sz w:val="28"/>
          <w:szCs w:val="28"/>
        </w:rPr>
        <w:t>, managers</w:t>
      </w:r>
      <w:r w:rsidR="003E0878" w:rsidRPr="003E0878">
        <w:rPr>
          <w:rFonts w:cstheme="minorHAnsi"/>
          <w:sz w:val="28"/>
          <w:szCs w:val="28"/>
        </w:rPr>
        <w:t xml:space="preserve"> provide guidance and opportunities for employees to realise their full potential. They ensure that decisions are made, however they do not make </w:t>
      </w:r>
      <w:r w:rsidR="00EA4C2E" w:rsidRPr="003E0878">
        <w:rPr>
          <w:rFonts w:cstheme="minorHAnsi"/>
          <w:sz w:val="28"/>
          <w:szCs w:val="28"/>
        </w:rPr>
        <w:t>all</w:t>
      </w:r>
      <w:r w:rsidR="003E0878" w:rsidRPr="003E0878">
        <w:rPr>
          <w:rFonts w:cstheme="minorHAnsi"/>
          <w:sz w:val="28"/>
          <w:szCs w:val="28"/>
        </w:rPr>
        <w:t xml:space="preserve"> the decisions themselves. It is necessary to provide employees with as much independence as possible. To do this, the framework conditions must be established such that people may operate autonomously, strive to future development, and sense that their work has significance.</w:t>
      </w:r>
    </w:p>
    <w:p w14:paraId="47530CA8" w14:textId="31941695" w:rsidR="0096369D" w:rsidRDefault="0096369D">
      <w:pPr>
        <w:rPr>
          <w:rFonts w:eastAsiaTheme="majorEastAsia" w:cstheme="minorHAnsi"/>
          <w:color w:val="2F5496" w:themeColor="accent1" w:themeShade="BF"/>
          <w:sz w:val="28"/>
          <w:szCs w:val="28"/>
        </w:rPr>
      </w:pPr>
      <w:r>
        <w:rPr>
          <w:rFonts w:cstheme="minorHAnsi"/>
          <w:sz w:val="28"/>
          <w:szCs w:val="28"/>
        </w:rPr>
        <w:br w:type="page"/>
      </w:r>
    </w:p>
    <w:p w14:paraId="19332D78" w14:textId="77777777" w:rsidR="002349B7" w:rsidRPr="006F7223" w:rsidRDefault="002349B7" w:rsidP="00AD16D2">
      <w:pPr>
        <w:pStyle w:val="Heading1"/>
        <w:jc w:val="both"/>
        <w:rPr>
          <w:rFonts w:asciiTheme="minorHAnsi" w:hAnsiTheme="minorHAnsi" w:cstheme="minorHAnsi"/>
          <w:sz w:val="28"/>
          <w:szCs w:val="28"/>
        </w:rPr>
      </w:pPr>
    </w:p>
    <w:p w14:paraId="51DAB8E6" w14:textId="0E9A0F8B" w:rsidR="00ED68EE" w:rsidRPr="006F7223" w:rsidRDefault="001824EF" w:rsidP="00AD16D2">
      <w:pPr>
        <w:pStyle w:val="Heading1"/>
        <w:jc w:val="both"/>
        <w:rPr>
          <w:rFonts w:asciiTheme="minorHAnsi" w:hAnsiTheme="minorHAnsi" w:cstheme="minorHAnsi"/>
          <w:sz w:val="28"/>
          <w:szCs w:val="28"/>
        </w:rPr>
      </w:pPr>
      <w:bookmarkStart w:id="17" w:name="_Toc129949461"/>
      <w:r w:rsidRPr="006F7223">
        <w:rPr>
          <w:rFonts w:asciiTheme="minorHAnsi" w:hAnsiTheme="minorHAnsi" w:cstheme="minorHAnsi"/>
          <w:sz w:val="28"/>
          <w:szCs w:val="28"/>
        </w:rPr>
        <w:t>3.0 – Conclusion</w:t>
      </w:r>
      <w:bookmarkEnd w:id="17"/>
      <w:r w:rsidRPr="006F7223">
        <w:rPr>
          <w:rFonts w:asciiTheme="minorHAnsi" w:hAnsiTheme="minorHAnsi" w:cstheme="minorHAnsi"/>
          <w:sz w:val="28"/>
          <w:szCs w:val="28"/>
        </w:rPr>
        <w:t xml:space="preserve"> </w:t>
      </w:r>
    </w:p>
    <w:p w14:paraId="6DE51B7F" w14:textId="63F3E904" w:rsidR="00192650" w:rsidRDefault="00D00DEA" w:rsidP="0043480B">
      <w:pPr>
        <w:jc w:val="both"/>
        <w:rPr>
          <w:rFonts w:cstheme="minorHAnsi"/>
          <w:b/>
          <w:bCs/>
          <w:sz w:val="28"/>
          <w:szCs w:val="28"/>
        </w:rPr>
      </w:pPr>
      <w:r w:rsidRPr="00E767E3">
        <w:rPr>
          <w:rFonts w:cstheme="minorHAnsi"/>
          <w:sz w:val="28"/>
          <w:szCs w:val="28"/>
        </w:rPr>
        <w:t xml:space="preserve">In </w:t>
      </w:r>
      <w:r w:rsidR="00835BDD" w:rsidRPr="00E767E3">
        <w:rPr>
          <w:rFonts w:cstheme="minorHAnsi"/>
          <w:sz w:val="28"/>
          <w:szCs w:val="28"/>
        </w:rPr>
        <w:t>conclusion</w:t>
      </w:r>
      <w:r w:rsidRPr="00E767E3">
        <w:rPr>
          <w:rFonts w:cstheme="minorHAnsi"/>
          <w:sz w:val="28"/>
          <w:szCs w:val="28"/>
        </w:rPr>
        <w:t>, innovation</w:t>
      </w:r>
      <w:r w:rsidR="000F1A92" w:rsidRPr="00E767E3">
        <w:rPr>
          <w:rFonts w:cstheme="minorHAnsi"/>
          <w:sz w:val="28"/>
          <w:szCs w:val="28"/>
        </w:rPr>
        <w:t xml:space="preserve"> it is crucial for business advantages, some of the advantages are, </w:t>
      </w:r>
      <w:r w:rsidR="00337689" w:rsidRPr="00E767E3">
        <w:rPr>
          <w:rFonts w:cstheme="minorHAnsi"/>
          <w:sz w:val="28"/>
          <w:szCs w:val="28"/>
        </w:rPr>
        <w:t>quality improvement, efficiency, and profit</w:t>
      </w:r>
      <w:r w:rsidR="00800617" w:rsidRPr="00E767E3">
        <w:rPr>
          <w:rFonts w:cstheme="minorHAnsi"/>
          <w:sz w:val="28"/>
          <w:szCs w:val="28"/>
        </w:rPr>
        <w:t xml:space="preserve">. Moreover, organisation that invests in creativity and </w:t>
      </w:r>
      <w:r w:rsidR="00162DAD" w:rsidRPr="00E767E3">
        <w:rPr>
          <w:rFonts w:cstheme="minorHAnsi"/>
          <w:sz w:val="28"/>
          <w:szCs w:val="28"/>
        </w:rPr>
        <w:t xml:space="preserve">innovation are prone to success. </w:t>
      </w:r>
      <w:r w:rsidR="00F37EE4" w:rsidRPr="00E767E3">
        <w:rPr>
          <w:rFonts w:cstheme="minorHAnsi"/>
          <w:sz w:val="28"/>
          <w:szCs w:val="28"/>
        </w:rPr>
        <w:t xml:space="preserve">Bosch opportunity to produce </w:t>
      </w:r>
      <w:r w:rsidR="00835BDD" w:rsidRPr="00E767E3">
        <w:rPr>
          <w:rFonts w:cstheme="minorHAnsi"/>
          <w:sz w:val="28"/>
          <w:szCs w:val="28"/>
        </w:rPr>
        <w:t>smart glasses</w:t>
      </w:r>
      <w:r w:rsidR="00F37EE4" w:rsidRPr="00E767E3">
        <w:rPr>
          <w:rFonts w:cstheme="minorHAnsi"/>
          <w:sz w:val="28"/>
          <w:szCs w:val="28"/>
        </w:rPr>
        <w:t xml:space="preserve"> has been evaluate using different types of </w:t>
      </w:r>
      <w:r w:rsidR="00835BDD" w:rsidRPr="00E767E3">
        <w:rPr>
          <w:rFonts w:cstheme="minorHAnsi"/>
          <w:sz w:val="28"/>
          <w:szCs w:val="28"/>
        </w:rPr>
        <w:t>matrices, processes and analysis.</w:t>
      </w:r>
      <w:r w:rsidR="0043480B">
        <w:rPr>
          <w:rFonts w:cstheme="minorHAnsi"/>
          <w:sz w:val="28"/>
          <w:szCs w:val="28"/>
        </w:rPr>
        <w:t xml:space="preserve"> Moreover,</w:t>
      </w:r>
      <w:r w:rsidR="00835BDD" w:rsidRPr="00E767E3">
        <w:rPr>
          <w:rFonts w:cstheme="minorHAnsi"/>
          <w:sz w:val="28"/>
          <w:szCs w:val="28"/>
        </w:rPr>
        <w:t xml:space="preserve"> </w:t>
      </w:r>
      <w:r w:rsidR="0043480B" w:rsidRPr="00751009">
        <w:rPr>
          <w:rFonts w:cstheme="minorHAnsi"/>
          <w:sz w:val="28"/>
          <w:szCs w:val="28"/>
        </w:rPr>
        <w:t>the end-to-end innovation process is a structured approach that can help companies develop new and innovative products or services while minimizing risk. The process involves ideation, research and development, prototyping, testing, and commercialization.</w:t>
      </w:r>
      <w:r w:rsidR="0043480B">
        <w:rPr>
          <w:rFonts w:cstheme="minorHAnsi"/>
          <w:sz w:val="28"/>
          <w:szCs w:val="28"/>
        </w:rPr>
        <w:t xml:space="preserve"> </w:t>
      </w:r>
      <w:r w:rsidR="00162DAD" w:rsidRPr="00E767E3">
        <w:rPr>
          <w:rFonts w:cstheme="minorHAnsi"/>
          <w:sz w:val="28"/>
          <w:szCs w:val="28"/>
        </w:rPr>
        <w:t>However, from the analysis of Force field analysis emerged that there are barriers to</w:t>
      </w:r>
      <w:r w:rsidR="006D7BC7" w:rsidRPr="00E767E3">
        <w:rPr>
          <w:rFonts w:cstheme="minorHAnsi"/>
          <w:sz w:val="28"/>
          <w:szCs w:val="28"/>
        </w:rPr>
        <w:t>o</w:t>
      </w:r>
      <w:r w:rsidR="00162DAD" w:rsidRPr="00E767E3">
        <w:rPr>
          <w:rFonts w:cstheme="minorHAnsi"/>
          <w:sz w:val="28"/>
          <w:szCs w:val="28"/>
        </w:rPr>
        <w:t>, for example</w:t>
      </w:r>
      <w:r w:rsidR="00362E9E" w:rsidRPr="00E767E3">
        <w:rPr>
          <w:rFonts w:cstheme="minorHAnsi"/>
          <w:sz w:val="28"/>
          <w:szCs w:val="28"/>
        </w:rPr>
        <w:t>, high cost to produce glasses</w:t>
      </w:r>
      <w:r w:rsidR="00907CF2">
        <w:rPr>
          <w:rFonts w:cstheme="minorHAnsi"/>
          <w:sz w:val="28"/>
          <w:szCs w:val="28"/>
        </w:rPr>
        <w:t>.</w:t>
      </w:r>
      <w:r w:rsidR="00906E9A" w:rsidRPr="00E767E3">
        <w:rPr>
          <w:rFonts w:cstheme="minorHAnsi"/>
          <w:sz w:val="28"/>
          <w:szCs w:val="28"/>
        </w:rPr>
        <w:t xml:space="preserve"> However, from the analysis emerged that the force for change is higher than the resistance to the change.</w:t>
      </w:r>
      <w:r w:rsidR="00E767E3">
        <w:rPr>
          <w:rFonts w:cstheme="minorHAnsi"/>
          <w:sz w:val="28"/>
          <w:szCs w:val="28"/>
        </w:rPr>
        <w:t xml:space="preserve"> Furthermore,</w:t>
      </w:r>
      <w:r w:rsidR="00662254">
        <w:rPr>
          <w:rFonts w:cstheme="minorHAnsi"/>
          <w:sz w:val="28"/>
          <w:szCs w:val="28"/>
        </w:rPr>
        <w:t xml:space="preserve"> </w:t>
      </w:r>
      <w:r w:rsidR="00907CF2">
        <w:rPr>
          <w:rFonts w:cstheme="minorHAnsi"/>
          <w:sz w:val="28"/>
          <w:szCs w:val="28"/>
        </w:rPr>
        <w:t xml:space="preserve">radical innovation could bring new profit and technological based innovation could improve customer satisfaction, </w:t>
      </w:r>
      <w:r w:rsidR="00FC2B02">
        <w:rPr>
          <w:rFonts w:cstheme="minorHAnsi"/>
          <w:sz w:val="28"/>
          <w:szCs w:val="28"/>
        </w:rPr>
        <w:t>however, radical innovation takes time to be implemented and technological based innovation is</w:t>
      </w:r>
      <w:r w:rsidR="00CE4BF7">
        <w:rPr>
          <w:rFonts w:cstheme="minorHAnsi"/>
          <w:sz w:val="28"/>
          <w:szCs w:val="28"/>
        </w:rPr>
        <w:t xml:space="preserve"> expensive to implement as the organisation needs resource and workforce to </w:t>
      </w:r>
      <w:r w:rsidR="00F8006E">
        <w:rPr>
          <w:rFonts w:cstheme="minorHAnsi"/>
          <w:sz w:val="28"/>
          <w:szCs w:val="28"/>
        </w:rPr>
        <w:t>bring the product on the market. Consequently,</w:t>
      </w:r>
      <w:r w:rsidR="00E31C2F">
        <w:rPr>
          <w:rFonts w:cstheme="minorHAnsi"/>
          <w:sz w:val="28"/>
          <w:szCs w:val="28"/>
        </w:rPr>
        <w:t xml:space="preserve"> creative thinking play and important role too,</w:t>
      </w:r>
      <w:r w:rsidR="00F8006E">
        <w:rPr>
          <w:rFonts w:cstheme="minorHAnsi"/>
          <w:sz w:val="28"/>
          <w:szCs w:val="28"/>
        </w:rPr>
        <w:t xml:space="preserve"> by applying creative thinking could bring new ideas for the organisations. Furthermore</w:t>
      </w:r>
      <w:r w:rsidR="0043480B">
        <w:rPr>
          <w:rFonts w:cstheme="minorHAnsi"/>
          <w:sz w:val="28"/>
          <w:szCs w:val="28"/>
        </w:rPr>
        <w:t>,</w:t>
      </w:r>
      <w:r w:rsidR="00E31C2F">
        <w:rPr>
          <w:rFonts w:cstheme="minorHAnsi"/>
          <w:sz w:val="28"/>
          <w:szCs w:val="28"/>
        </w:rPr>
        <w:t xml:space="preserve"> </w:t>
      </w:r>
      <w:r w:rsidR="00E767E3">
        <w:rPr>
          <w:rFonts w:cstheme="minorHAnsi"/>
          <w:sz w:val="28"/>
          <w:szCs w:val="28"/>
        </w:rPr>
        <w:t xml:space="preserve"> leadership style </w:t>
      </w:r>
      <w:r w:rsidR="00FF3862">
        <w:rPr>
          <w:rFonts w:cstheme="minorHAnsi"/>
          <w:sz w:val="28"/>
          <w:szCs w:val="28"/>
        </w:rPr>
        <w:t xml:space="preserve">plays a crucial role in innovation too, as </w:t>
      </w:r>
      <w:r w:rsidR="00E944EB">
        <w:rPr>
          <w:rFonts w:cstheme="minorHAnsi"/>
          <w:sz w:val="28"/>
          <w:szCs w:val="28"/>
        </w:rPr>
        <w:t>leaders</w:t>
      </w:r>
      <w:r w:rsidR="00E944EB" w:rsidRPr="00E944EB">
        <w:rPr>
          <w:rFonts w:cstheme="minorHAnsi"/>
          <w:sz w:val="28"/>
          <w:szCs w:val="28"/>
        </w:rPr>
        <w:t xml:space="preserve"> motivates followers to go above and beyond the normative </w:t>
      </w:r>
      <w:r w:rsidR="00115FE0" w:rsidRPr="00E944EB">
        <w:rPr>
          <w:rFonts w:cstheme="minorHAnsi"/>
          <w:sz w:val="28"/>
          <w:szCs w:val="28"/>
        </w:rPr>
        <w:t>expectations</w:t>
      </w:r>
      <w:r w:rsidR="00BA08EB">
        <w:rPr>
          <w:rFonts w:cstheme="minorHAnsi"/>
          <w:sz w:val="28"/>
          <w:szCs w:val="28"/>
        </w:rPr>
        <w:t>,</w:t>
      </w:r>
      <w:r w:rsidR="00115FE0">
        <w:rPr>
          <w:rFonts w:cstheme="minorHAnsi"/>
          <w:sz w:val="28"/>
          <w:szCs w:val="28"/>
        </w:rPr>
        <w:t xml:space="preserve"> </w:t>
      </w:r>
      <w:r w:rsidR="00BA08EB" w:rsidRPr="00BA08EB">
        <w:rPr>
          <w:rFonts w:cstheme="minorHAnsi"/>
          <w:sz w:val="28"/>
          <w:szCs w:val="28"/>
        </w:rPr>
        <w:t>transformational leadership is, as its name suggests, a process that alters and transforms individuals. It focuses on feelings, values, ethics, standards, and long-term objectives</w:t>
      </w:r>
      <w:r w:rsidR="007311F0">
        <w:rPr>
          <w:rFonts w:cstheme="minorHAnsi"/>
          <w:sz w:val="28"/>
          <w:szCs w:val="28"/>
        </w:rPr>
        <w:t>.</w:t>
      </w:r>
      <w:r w:rsidR="00751009" w:rsidRPr="00751009">
        <w:t xml:space="preserve"> </w:t>
      </w:r>
      <w:r w:rsidR="00751009" w:rsidRPr="00751009">
        <w:rPr>
          <w:rFonts w:cstheme="minorHAnsi"/>
          <w:sz w:val="28"/>
          <w:szCs w:val="28"/>
        </w:rPr>
        <w:t xml:space="preserve">In conclusion, </w:t>
      </w:r>
    </w:p>
    <w:p w14:paraId="28C2226C" w14:textId="28A4C07C" w:rsidR="00BA08EB" w:rsidRDefault="00BA08EB">
      <w:pPr>
        <w:rPr>
          <w:rFonts w:cstheme="minorHAnsi"/>
          <w:b/>
          <w:bCs/>
          <w:sz w:val="28"/>
          <w:szCs w:val="28"/>
        </w:rPr>
      </w:pPr>
      <w:r>
        <w:rPr>
          <w:rFonts w:cstheme="minorHAnsi"/>
          <w:b/>
          <w:bCs/>
          <w:sz w:val="28"/>
          <w:szCs w:val="28"/>
        </w:rPr>
        <w:br w:type="page"/>
      </w:r>
    </w:p>
    <w:p w14:paraId="537928E4" w14:textId="77777777" w:rsidR="00861820" w:rsidRPr="00EA4C2E" w:rsidRDefault="00861820" w:rsidP="00AD16D2">
      <w:pPr>
        <w:jc w:val="both"/>
        <w:rPr>
          <w:rFonts w:cstheme="minorHAnsi"/>
          <w:b/>
          <w:bCs/>
          <w:sz w:val="28"/>
          <w:szCs w:val="28"/>
        </w:rPr>
      </w:pPr>
    </w:p>
    <w:p w14:paraId="3B60B1BC" w14:textId="61F18B2B" w:rsidR="004F3BD3" w:rsidRPr="00EA4C2E" w:rsidRDefault="001824EF" w:rsidP="00094BAC">
      <w:pPr>
        <w:jc w:val="both"/>
        <w:rPr>
          <w:rFonts w:cstheme="minorHAnsi"/>
          <w:sz w:val="28"/>
          <w:szCs w:val="28"/>
        </w:rPr>
      </w:pPr>
      <w:r w:rsidRPr="00EA4C2E">
        <w:rPr>
          <w:rFonts w:cstheme="minorHAnsi"/>
          <w:b/>
          <w:bCs/>
          <w:sz w:val="28"/>
          <w:szCs w:val="28"/>
        </w:rPr>
        <w:t>References</w:t>
      </w:r>
      <w:r w:rsidRPr="00EA4C2E">
        <w:rPr>
          <w:rFonts w:cstheme="minorHAnsi"/>
          <w:sz w:val="28"/>
          <w:szCs w:val="28"/>
        </w:rPr>
        <w:t xml:space="preserve"> </w:t>
      </w:r>
    </w:p>
    <w:p w14:paraId="078F5BD5" w14:textId="77777777" w:rsidR="004F3BD3" w:rsidRPr="00EA4C2E" w:rsidRDefault="004F3BD3" w:rsidP="00E34AC3">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Akgun</w:t>
      </w:r>
      <w:proofErr w:type="spellEnd"/>
      <w:r w:rsidRPr="00EA4C2E">
        <w:rPr>
          <w:rFonts w:asciiTheme="minorHAnsi" w:hAnsiTheme="minorHAnsi" w:cstheme="minorHAnsi"/>
          <w:sz w:val="28"/>
          <w:szCs w:val="28"/>
        </w:rPr>
        <w:t xml:space="preserve">, A.E., </w:t>
      </w:r>
      <w:proofErr w:type="spellStart"/>
      <w:r w:rsidRPr="00EA4C2E">
        <w:rPr>
          <w:rFonts w:asciiTheme="minorHAnsi" w:hAnsiTheme="minorHAnsi" w:cstheme="minorHAnsi"/>
          <w:sz w:val="28"/>
          <w:szCs w:val="28"/>
        </w:rPr>
        <w:t>Keskin</w:t>
      </w:r>
      <w:proofErr w:type="spellEnd"/>
      <w:r w:rsidRPr="00EA4C2E">
        <w:rPr>
          <w:rFonts w:asciiTheme="minorHAnsi" w:hAnsiTheme="minorHAnsi" w:cstheme="minorHAnsi"/>
          <w:sz w:val="28"/>
          <w:szCs w:val="28"/>
        </w:rPr>
        <w:t xml:space="preserve">, H., </w:t>
      </w:r>
      <w:proofErr w:type="spellStart"/>
      <w:r w:rsidRPr="00EA4C2E">
        <w:rPr>
          <w:rFonts w:asciiTheme="minorHAnsi" w:hAnsiTheme="minorHAnsi" w:cstheme="minorHAnsi"/>
          <w:sz w:val="28"/>
          <w:szCs w:val="28"/>
        </w:rPr>
        <w:t>Ayar</w:t>
      </w:r>
      <w:proofErr w:type="spellEnd"/>
      <w:r w:rsidRPr="00EA4C2E">
        <w:rPr>
          <w:rFonts w:asciiTheme="minorHAnsi" w:hAnsiTheme="minorHAnsi" w:cstheme="minorHAnsi"/>
          <w:sz w:val="28"/>
          <w:szCs w:val="28"/>
        </w:rPr>
        <w:t xml:space="preserve">, H. and </w:t>
      </w:r>
      <w:proofErr w:type="spellStart"/>
      <w:r w:rsidRPr="00EA4C2E">
        <w:rPr>
          <w:rFonts w:asciiTheme="minorHAnsi" w:hAnsiTheme="minorHAnsi" w:cstheme="minorHAnsi"/>
          <w:sz w:val="28"/>
          <w:szCs w:val="28"/>
        </w:rPr>
        <w:t>Etlioglu</w:t>
      </w:r>
      <w:proofErr w:type="spellEnd"/>
      <w:r w:rsidRPr="00EA4C2E">
        <w:rPr>
          <w:rFonts w:asciiTheme="minorHAnsi" w:hAnsiTheme="minorHAnsi" w:cstheme="minorHAnsi"/>
          <w:sz w:val="28"/>
          <w:szCs w:val="28"/>
        </w:rPr>
        <w:t xml:space="preserve">, T. (2017). Why companies go positive marketing innovations: a new theoretical prototype for 4Ps of innovation. </w:t>
      </w:r>
      <w:proofErr w:type="spellStart"/>
      <w:r w:rsidRPr="00EA4C2E">
        <w:rPr>
          <w:rFonts w:asciiTheme="minorHAnsi" w:hAnsiTheme="minorHAnsi" w:cstheme="minorHAnsi"/>
          <w:sz w:val="28"/>
          <w:szCs w:val="28"/>
        </w:rPr>
        <w:t>Pressacademia</w:t>
      </w:r>
      <w:proofErr w:type="spellEnd"/>
      <w:r w:rsidRPr="00EA4C2E">
        <w:rPr>
          <w:rFonts w:asciiTheme="minorHAnsi" w:hAnsiTheme="minorHAnsi" w:cstheme="minorHAnsi"/>
          <w:sz w:val="28"/>
          <w:szCs w:val="28"/>
        </w:rPr>
        <w:t>, 6(2), pp.70–77.</w:t>
      </w:r>
    </w:p>
    <w:p w14:paraId="34341DC4" w14:textId="77777777" w:rsidR="00094BAC"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 Available at: </w:t>
      </w:r>
      <w:hyperlink r:id="rId16" w:history="1">
        <w:r w:rsidR="00094BAC" w:rsidRPr="00EA4C2E">
          <w:rPr>
            <w:rStyle w:val="Hyperlink"/>
            <w:rFonts w:asciiTheme="minorHAnsi" w:hAnsiTheme="minorHAnsi" w:cstheme="minorHAnsi"/>
            <w:sz w:val="28"/>
            <w:szCs w:val="28"/>
          </w:rPr>
          <w:t>https://dergipark.org.tr/en/download/article-file/379410</w:t>
        </w:r>
      </w:hyperlink>
    </w:p>
    <w:p w14:paraId="1D5A8ACF" w14:textId="061E992A" w:rsidR="004F3BD3"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 14 March 2023)</w:t>
      </w:r>
    </w:p>
    <w:p w14:paraId="51BBCBED" w14:textId="77777777" w:rsidR="00E34AC3" w:rsidRPr="00EA4C2E" w:rsidRDefault="00E34AC3" w:rsidP="00E34AC3">
      <w:pPr>
        <w:pStyle w:val="NormalWeb"/>
        <w:spacing w:before="0" w:beforeAutospacing="0" w:after="0" w:afterAutospacing="0"/>
        <w:jc w:val="both"/>
        <w:rPr>
          <w:rFonts w:asciiTheme="minorHAnsi" w:hAnsiTheme="minorHAnsi" w:cstheme="minorHAnsi"/>
          <w:sz w:val="28"/>
          <w:szCs w:val="28"/>
        </w:rPr>
      </w:pPr>
    </w:p>
    <w:p w14:paraId="358BDA14" w14:textId="77777777" w:rsidR="004F3BD3" w:rsidRPr="00EA4C2E" w:rsidRDefault="004F3BD3" w:rsidP="00E34AC3">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Alkhawaldeh</w:t>
      </w:r>
      <w:proofErr w:type="spellEnd"/>
      <w:r w:rsidRPr="00EA4C2E">
        <w:rPr>
          <w:rFonts w:asciiTheme="minorHAnsi" w:hAnsiTheme="minorHAnsi" w:cstheme="minorHAnsi"/>
          <w:sz w:val="28"/>
          <w:szCs w:val="28"/>
        </w:rPr>
        <w:t xml:space="preserve">, K.A. (2020). The Impact of Innovation on Profitability of Jordanian Services Companies. International Journal of Business and Management, 16(1), p92,p.93.  </w:t>
      </w:r>
    </w:p>
    <w:p w14:paraId="50FA6B3B" w14:textId="1CF00B36" w:rsidR="00094BAC"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Doi: </w:t>
      </w:r>
      <w:hyperlink r:id="rId17" w:history="1">
        <w:r w:rsidR="00094BAC" w:rsidRPr="00EA4C2E">
          <w:rPr>
            <w:rStyle w:val="Hyperlink"/>
            <w:rFonts w:asciiTheme="minorHAnsi" w:hAnsiTheme="minorHAnsi" w:cstheme="minorHAnsi"/>
            <w:sz w:val="28"/>
            <w:szCs w:val="28"/>
          </w:rPr>
          <w:t>HTTPs://doi.org/10.5539/ijbm.v16n1p92</w:t>
        </w:r>
      </w:hyperlink>
    </w:p>
    <w:p w14:paraId="36F4A895" w14:textId="77777777" w:rsidR="004F3BD3"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10 March 2023)</w:t>
      </w:r>
    </w:p>
    <w:p w14:paraId="734EAD6A" w14:textId="77777777" w:rsidR="00E34AC3" w:rsidRPr="00EA4C2E" w:rsidRDefault="00E34AC3" w:rsidP="00E34AC3">
      <w:pPr>
        <w:pStyle w:val="NormalWeb"/>
        <w:spacing w:before="0" w:beforeAutospacing="0" w:after="0" w:afterAutospacing="0"/>
        <w:jc w:val="both"/>
        <w:rPr>
          <w:rFonts w:asciiTheme="minorHAnsi" w:hAnsiTheme="minorHAnsi" w:cstheme="minorHAnsi"/>
          <w:sz w:val="28"/>
          <w:szCs w:val="28"/>
        </w:rPr>
      </w:pPr>
    </w:p>
    <w:p w14:paraId="4B96B5FC" w14:textId="390E88E4" w:rsidR="004F3BD3"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Amabile, T.M. and Pratt, M.G. (2016). The Dynamic Componential Model of Creativity and Innovation in organizations: Making progress, Making Meaning. Research in Organizational </w:t>
      </w:r>
      <w:proofErr w:type="spellStart"/>
      <w:r w:rsidRPr="00EA4C2E">
        <w:rPr>
          <w:rFonts w:asciiTheme="minorHAnsi" w:hAnsiTheme="minorHAnsi" w:cstheme="minorHAnsi"/>
          <w:sz w:val="28"/>
          <w:szCs w:val="28"/>
        </w:rPr>
        <w:t>Behavior</w:t>
      </w:r>
      <w:proofErr w:type="spellEnd"/>
      <w:r w:rsidRPr="00EA4C2E">
        <w:rPr>
          <w:rFonts w:asciiTheme="minorHAnsi" w:hAnsiTheme="minorHAnsi" w:cstheme="minorHAnsi"/>
          <w:sz w:val="28"/>
          <w:szCs w:val="28"/>
        </w:rPr>
        <w:t>, 36, pp.157–183.</w:t>
      </w:r>
    </w:p>
    <w:p w14:paraId="6B3BDA47" w14:textId="77777777" w:rsidR="00E34AC3" w:rsidRPr="00EA4C2E" w:rsidRDefault="00E34AC3" w:rsidP="00E34AC3">
      <w:pPr>
        <w:pStyle w:val="NormalWeb"/>
        <w:spacing w:before="0" w:beforeAutospacing="0" w:after="0" w:afterAutospacing="0"/>
        <w:jc w:val="both"/>
        <w:rPr>
          <w:rFonts w:asciiTheme="minorHAnsi" w:hAnsiTheme="minorHAnsi" w:cstheme="minorHAnsi"/>
          <w:sz w:val="28"/>
          <w:szCs w:val="28"/>
        </w:rPr>
      </w:pPr>
    </w:p>
    <w:p w14:paraId="6FD05BE9" w14:textId="77777777" w:rsidR="004F3BD3" w:rsidRPr="00EA4C2E" w:rsidRDefault="004F3BD3" w:rsidP="00E34AC3">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Bosch Annual Report. (2021).</w:t>
      </w:r>
    </w:p>
    <w:p w14:paraId="07F1F716" w14:textId="77D6E628" w:rsidR="00E34AC3" w:rsidRPr="00EA4C2E" w:rsidRDefault="004F3BD3" w:rsidP="00E34AC3">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Available</w:t>
      </w:r>
      <w:r w:rsidR="00E34AC3" w:rsidRPr="00EA4C2E">
        <w:rPr>
          <w:rFonts w:asciiTheme="minorHAnsi" w:hAnsiTheme="minorHAnsi" w:cstheme="minorHAnsi"/>
          <w:sz w:val="28"/>
          <w:szCs w:val="28"/>
        </w:rPr>
        <w:t xml:space="preserve"> </w:t>
      </w:r>
      <w:r w:rsidRPr="00EA4C2E">
        <w:rPr>
          <w:rFonts w:asciiTheme="minorHAnsi" w:hAnsiTheme="minorHAnsi" w:cstheme="minorHAnsi"/>
          <w:sz w:val="28"/>
          <w:szCs w:val="28"/>
        </w:rPr>
        <w:t>at:</w:t>
      </w:r>
      <w:r w:rsidR="00094BAC" w:rsidRPr="00EA4C2E">
        <w:rPr>
          <w:rFonts w:asciiTheme="minorHAnsi" w:hAnsiTheme="minorHAnsi" w:cstheme="minorHAnsi"/>
          <w:sz w:val="28"/>
          <w:szCs w:val="28"/>
        </w:rPr>
        <w:t xml:space="preserve"> </w:t>
      </w:r>
      <w:hyperlink r:id="rId18" w:history="1">
        <w:r w:rsidR="00E34AC3" w:rsidRPr="00EA4C2E">
          <w:rPr>
            <w:rStyle w:val="Hyperlink"/>
            <w:rFonts w:asciiTheme="minorHAnsi" w:hAnsiTheme="minorHAnsi" w:cstheme="minorHAnsi"/>
            <w:sz w:val="28"/>
            <w:szCs w:val="28"/>
          </w:rPr>
          <w:t>https://assets.bosch.com/media/global/bosch_group/our_figures/pdf/bosch-annual-report-2021.pdf</w:t>
        </w:r>
      </w:hyperlink>
    </w:p>
    <w:p w14:paraId="51C1F4B6" w14:textId="7594FBC5" w:rsidR="004F3BD3" w:rsidRPr="00EA4C2E" w:rsidRDefault="004F3BD3" w:rsidP="00E34AC3">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(Accessed: 4 March 2023)</w:t>
      </w:r>
    </w:p>
    <w:p w14:paraId="7CE88996" w14:textId="77777777" w:rsidR="00E34AC3" w:rsidRPr="00EA4C2E" w:rsidRDefault="00E34AC3" w:rsidP="00E34AC3">
      <w:pPr>
        <w:pStyle w:val="NormalWeb"/>
        <w:spacing w:before="0" w:beforeAutospacing="0" w:after="0" w:afterAutospacing="0"/>
        <w:rPr>
          <w:rFonts w:asciiTheme="minorHAnsi" w:hAnsiTheme="minorHAnsi" w:cstheme="minorHAnsi"/>
          <w:sz w:val="28"/>
          <w:szCs w:val="28"/>
        </w:rPr>
      </w:pPr>
    </w:p>
    <w:p w14:paraId="18D5D93D" w14:textId="77777777" w:rsidR="004F3BD3" w:rsidRPr="00EA4C2E" w:rsidRDefault="004F3BD3" w:rsidP="00E34AC3">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 xml:space="preserve"> Bosch Center for Artificial Intelligence. (2023a). Home. </w:t>
      </w:r>
    </w:p>
    <w:p w14:paraId="5EFBBAF2" w14:textId="40A375DA" w:rsidR="004F3BD3" w:rsidRPr="00EA4C2E" w:rsidRDefault="004F3BD3" w:rsidP="00E34AC3">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Available at:</w:t>
      </w:r>
      <w:r w:rsidR="00E34AC3" w:rsidRPr="00EA4C2E">
        <w:rPr>
          <w:rFonts w:asciiTheme="minorHAnsi" w:hAnsiTheme="minorHAnsi" w:cstheme="minorHAnsi"/>
          <w:sz w:val="28"/>
          <w:szCs w:val="28"/>
        </w:rPr>
        <w:t xml:space="preserve"> </w:t>
      </w:r>
      <w:hyperlink r:id="rId19" w:history="1">
        <w:r w:rsidR="00E34AC3" w:rsidRPr="00EA4C2E">
          <w:rPr>
            <w:rStyle w:val="Hyperlink"/>
            <w:rFonts w:asciiTheme="minorHAnsi" w:hAnsiTheme="minorHAnsi" w:cstheme="minorHAnsi"/>
            <w:sz w:val="28"/>
            <w:szCs w:val="28"/>
          </w:rPr>
          <w:t>https://www.boschai.com/#:~:text=The%20Bosch%20Center%20for%20Artificial</w:t>
        </w:r>
      </w:hyperlink>
      <w:r w:rsidR="00E34AC3" w:rsidRPr="00EA4C2E">
        <w:rPr>
          <w:rFonts w:asciiTheme="minorHAnsi" w:hAnsiTheme="minorHAnsi" w:cstheme="minorHAnsi"/>
          <w:sz w:val="28"/>
          <w:szCs w:val="28"/>
        </w:rPr>
        <w:t xml:space="preserve"> </w:t>
      </w:r>
    </w:p>
    <w:p w14:paraId="7A3FC22F" w14:textId="77777777" w:rsidR="004F3BD3" w:rsidRPr="00EA4C2E" w:rsidRDefault="004F3BD3" w:rsidP="00E34AC3">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(Accessed: 16 Feb. 2023).</w:t>
      </w:r>
    </w:p>
    <w:p w14:paraId="7B0970F8" w14:textId="77777777" w:rsidR="004F3BD3" w:rsidRPr="00EA4C2E" w:rsidRDefault="004F3BD3" w:rsidP="00E34AC3">
      <w:pPr>
        <w:pStyle w:val="NormalWeb"/>
        <w:spacing w:before="0" w:beforeAutospacing="0" w:after="0" w:afterAutospacing="0"/>
        <w:rPr>
          <w:rFonts w:asciiTheme="minorHAnsi" w:hAnsiTheme="minorHAnsi" w:cstheme="minorHAnsi"/>
          <w:sz w:val="28"/>
          <w:szCs w:val="28"/>
        </w:rPr>
      </w:pPr>
    </w:p>
    <w:p w14:paraId="343FC983" w14:textId="77777777" w:rsidR="004F3BD3" w:rsidRPr="00EA4C2E" w:rsidRDefault="004F3BD3" w:rsidP="00E34AC3">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 xml:space="preserve">Bosch Center for Artificial Intelligence. (2023b). Industrial AI. </w:t>
      </w:r>
    </w:p>
    <w:p w14:paraId="0E228454" w14:textId="74044266" w:rsidR="004F3BD3" w:rsidRPr="00EA4C2E" w:rsidRDefault="004F3BD3" w:rsidP="00E34AC3">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 xml:space="preserve">Available at: </w:t>
      </w:r>
      <w:hyperlink r:id="rId20" w:history="1">
        <w:r w:rsidR="00E34AC3" w:rsidRPr="00EA4C2E">
          <w:rPr>
            <w:rStyle w:val="Hyperlink"/>
            <w:rFonts w:asciiTheme="minorHAnsi" w:hAnsiTheme="minorHAnsi" w:cstheme="minorHAnsi"/>
            <w:sz w:val="28"/>
            <w:szCs w:val="28"/>
          </w:rPr>
          <w:t>https://www.bosch-ai.com/industrial-ai/</w:t>
        </w:r>
      </w:hyperlink>
      <w:r w:rsidR="00E34AC3" w:rsidRPr="00EA4C2E">
        <w:rPr>
          <w:rFonts w:asciiTheme="minorHAnsi" w:hAnsiTheme="minorHAnsi" w:cstheme="minorHAnsi"/>
          <w:sz w:val="28"/>
          <w:szCs w:val="28"/>
        </w:rPr>
        <w:t xml:space="preserve"> </w:t>
      </w:r>
    </w:p>
    <w:p w14:paraId="461C1B8E" w14:textId="1BEFBCF0" w:rsidR="004F3BD3"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15 February 2023)</w:t>
      </w:r>
    </w:p>
    <w:p w14:paraId="1C94AE74" w14:textId="77777777" w:rsidR="00E34AC3" w:rsidRPr="00EA4C2E" w:rsidRDefault="00E34AC3" w:rsidP="00E34AC3">
      <w:pPr>
        <w:pStyle w:val="NormalWeb"/>
        <w:spacing w:before="0" w:beforeAutospacing="0" w:after="0" w:afterAutospacing="0"/>
        <w:jc w:val="both"/>
        <w:rPr>
          <w:rFonts w:asciiTheme="minorHAnsi" w:hAnsiTheme="minorHAnsi" w:cstheme="minorHAnsi"/>
          <w:sz w:val="28"/>
          <w:szCs w:val="28"/>
        </w:rPr>
      </w:pPr>
    </w:p>
    <w:p w14:paraId="3F59F84B" w14:textId="77777777" w:rsidR="004F3BD3"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Bosch </w:t>
      </w:r>
      <w:proofErr w:type="spellStart"/>
      <w:r w:rsidRPr="00EA4C2E">
        <w:rPr>
          <w:rFonts w:asciiTheme="minorHAnsi" w:hAnsiTheme="minorHAnsi" w:cstheme="minorHAnsi"/>
          <w:sz w:val="28"/>
          <w:szCs w:val="28"/>
        </w:rPr>
        <w:t>Sensortec</w:t>
      </w:r>
      <w:proofErr w:type="spellEnd"/>
      <w:r w:rsidRPr="00EA4C2E">
        <w:rPr>
          <w:rFonts w:asciiTheme="minorHAnsi" w:hAnsiTheme="minorHAnsi" w:cstheme="minorHAnsi"/>
          <w:sz w:val="28"/>
          <w:szCs w:val="28"/>
        </w:rPr>
        <w:t xml:space="preserve"> (2022). </w:t>
      </w:r>
      <w:proofErr w:type="spellStart"/>
      <w:r w:rsidRPr="00EA4C2E">
        <w:rPr>
          <w:rFonts w:asciiTheme="minorHAnsi" w:hAnsiTheme="minorHAnsi" w:cstheme="minorHAnsi"/>
          <w:sz w:val="28"/>
          <w:szCs w:val="28"/>
        </w:rPr>
        <w:t>Smartglasses</w:t>
      </w:r>
      <w:proofErr w:type="spellEnd"/>
      <w:r w:rsidRPr="00EA4C2E">
        <w:rPr>
          <w:rFonts w:asciiTheme="minorHAnsi" w:hAnsiTheme="minorHAnsi" w:cstheme="minorHAnsi"/>
          <w:sz w:val="28"/>
          <w:szCs w:val="28"/>
        </w:rPr>
        <w:t xml:space="preserve"> Light Drive. Bosch </w:t>
      </w:r>
      <w:proofErr w:type="spellStart"/>
      <w:r w:rsidRPr="00EA4C2E">
        <w:rPr>
          <w:rFonts w:asciiTheme="minorHAnsi" w:hAnsiTheme="minorHAnsi" w:cstheme="minorHAnsi"/>
          <w:sz w:val="28"/>
          <w:szCs w:val="28"/>
        </w:rPr>
        <w:t>Sensortec</w:t>
      </w:r>
      <w:proofErr w:type="spellEnd"/>
      <w:r w:rsidRPr="00EA4C2E">
        <w:rPr>
          <w:rFonts w:asciiTheme="minorHAnsi" w:hAnsiTheme="minorHAnsi" w:cstheme="minorHAnsi"/>
          <w:sz w:val="28"/>
          <w:szCs w:val="28"/>
        </w:rPr>
        <w:t xml:space="preserve">. </w:t>
      </w:r>
    </w:p>
    <w:p w14:paraId="65EE6B3D" w14:textId="77777777" w:rsidR="00E34AC3"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Available at: </w:t>
      </w:r>
    </w:p>
    <w:p w14:paraId="45A929B7" w14:textId="4AF81AF9" w:rsidR="00E34AC3" w:rsidRPr="00EA4C2E" w:rsidRDefault="00E34AC3" w:rsidP="00E34AC3">
      <w:pPr>
        <w:pStyle w:val="NormalWeb"/>
        <w:spacing w:before="0" w:beforeAutospacing="0" w:after="0" w:afterAutospacing="0"/>
        <w:jc w:val="both"/>
        <w:rPr>
          <w:rFonts w:asciiTheme="minorHAnsi" w:hAnsiTheme="minorHAnsi" w:cstheme="minorHAnsi"/>
          <w:sz w:val="28"/>
          <w:szCs w:val="28"/>
        </w:rPr>
      </w:pPr>
      <w:hyperlink r:id="rId21" w:history="1">
        <w:r w:rsidRPr="00EA4C2E">
          <w:rPr>
            <w:rStyle w:val="Hyperlink"/>
            <w:rFonts w:asciiTheme="minorHAnsi" w:hAnsiTheme="minorHAnsi" w:cstheme="minorHAnsi"/>
            <w:sz w:val="28"/>
            <w:szCs w:val="28"/>
          </w:rPr>
          <w:t>https://www.bosch-sensortec.com/products/optical-microsystems/smartglasses-light-drive/</w:t>
        </w:r>
      </w:hyperlink>
    </w:p>
    <w:p w14:paraId="372739FA" w14:textId="3AB4D055" w:rsidR="004F3BD3" w:rsidRPr="00EA4C2E" w:rsidRDefault="004F3BD3" w:rsidP="00E34AC3">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14 March 2023)</w:t>
      </w:r>
    </w:p>
    <w:p w14:paraId="76E7FB2B" w14:textId="77777777" w:rsidR="004F3BD3" w:rsidRPr="00EA4C2E" w:rsidRDefault="004F3BD3" w:rsidP="004F3BD3">
      <w:pPr>
        <w:pStyle w:val="NormalWeb"/>
        <w:spacing w:after="0"/>
        <w:jc w:val="both"/>
        <w:rPr>
          <w:rFonts w:asciiTheme="minorHAnsi" w:hAnsiTheme="minorHAnsi" w:cstheme="minorHAnsi"/>
          <w:sz w:val="28"/>
          <w:szCs w:val="28"/>
        </w:rPr>
      </w:pPr>
    </w:p>
    <w:p w14:paraId="3C9B882C"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Bosch </w:t>
      </w:r>
      <w:proofErr w:type="spellStart"/>
      <w:r w:rsidRPr="00EA4C2E">
        <w:rPr>
          <w:rFonts w:asciiTheme="minorHAnsi" w:hAnsiTheme="minorHAnsi" w:cstheme="minorHAnsi"/>
          <w:sz w:val="28"/>
          <w:szCs w:val="28"/>
        </w:rPr>
        <w:t>Sensortec</w:t>
      </w:r>
      <w:proofErr w:type="spellEnd"/>
      <w:r w:rsidRPr="00EA4C2E">
        <w:rPr>
          <w:rFonts w:asciiTheme="minorHAnsi" w:hAnsiTheme="minorHAnsi" w:cstheme="minorHAnsi"/>
          <w:sz w:val="28"/>
          <w:szCs w:val="28"/>
        </w:rPr>
        <w:t>. (2023). Wearables &amp; Hearables.</w:t>
      </w:r>
    </w:p>
    <w:p w14:paraId="758205A0" w14:textId="4B0DC30D" w:rsidR="00E34AC3" w:rsidRPr="00EA4C2E" w:rsidRDefault="004F3BD3" w:rsidP="00C331DE">
      <w:pPr>
        <w:pStyle w:val="NormalWeb"/>
        <w:spacing w:before="0" w:beforeAutospacing="0" w:after="0" w:afterAutospacing="0"/>
        <w:rPr>
          <w:rFonts w:asciiTheme="minorHAnsi" w:hAnsiTheme="minorHAnsi" w:cstheme="minorHAnsi"/>
          <w:sz w:val="28"/>
          <w:szCs w:val="28"/>
        </w:rPr>
      </w:pPr>
      <w:r w:rsidRPr="00EA4C2E">
        <w:rPr>
          <w:rFonts w:asciiTheme="minorHAnsi" w:hAnsiTheme="minorHAnsi" w:cstheme="minorHAnsi"/>
          <w:sz w:val="28"/>
          <w:szCs w:val="28"/>
        </w:rPr>
        <w:t xml:space="preserve">Available at: </w:t>
      </w:r>
      <w:hyperlink r:id="rId22" w:history="1">
        <w:r w:rsidR="00C331DE" w:rsidRPr="00EA4C2E">
          <w:rPr>
            <w:rStyle w:val="Hyperlink"/>
            <w:rFonts w:asciiTheme="minorHAnsi" w:hAnsiTheme="minorHAnsi" w:cstheme="minorHAnsi"/>
            <w:sz w:val="28"/>
            <w:szCs w:val="28"/>
          </w:rPr>
          <w:t>https://www.bosch-sensortec.com/applications-solutions/wearables-hearables/</w:t>
        </w:r>
      </w:hyperlink>
    </w:p>
    <w:p w14:paraId="4A75A003" w14:textId="77777777" w:rsidR="00C331DE" w:rsidRPr="00EA4C2E" w:rsidRDefault="00C331DE" w:rsidP="00C331DE">
      <w:pPr>
        <w:pStyle w:val="NormalWeb"/>
        <w:spacing w:before="0" w:beforeAutospacing="0" w:after="0" w:afterAutospacing="0"/>
        <w:jc w:val="both"/>
        <w:rPr>
          <w:rFonts w:asciiTheme="minorHAnsi" w:hAnsiTheme="minorHAnsi" w:cstheme="minorHAnsi"/>
          <w:sz w:val="28"/>
          <w:szCs w:val="28"/>
        </w:rPr>
      </w:pPr>
    </w:p>
    <w:p w14:paraId="35B64342"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16 February 2023)</w:t>
      </w:r>
    </w:p>
    <w:p w14:paraId="2C3EF8CB"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06DB57F8"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Bosch Media Service. (2022). Company.</w:t>
      </w:r>
    </w:p>
    <w:p w14:paraId="27CA7EDE" w14:textId="0A4B4D55"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Available at: </w:t>
      </w:r>
      <w:hyperlink r:id="rId23" w:history="1">
        <w:r w:rsidR="00EA4C2E" w:rsidRPr="00EA4C2E">
          <w:rPr>
            <w:rStyle w:val="Hyperlink"/>
            <w:rFonts w:asciiTheme="minorHAnsi" w:hAnsiTheme="minorHAnsi" w:cstheme="minorHAnsi"/>
            <w:sz w:val="28"/>
            <w:szCs w:val="28"/>
          </w:rPr>
          <w:t>https://www.bosch-presse.de/pressportal/de/en/company-page.html</w:t>
        </w:r>
      </w:hyperlink>
      <w:r w:rsidR="00EA4C2E" w:rsidRPr="00EA4C2E">
        <w:rPr>
          <w:rFonts w:asciiTheme="minorHAnsi" w:hAnsiTheme="minorHAnsi" w:cstheme="minorHAnsi"/>
          <w:sz w:val="28"/>
          <w:szCs w:val="28"/>
        </w:rPr>
        <w:t xml:space="preserve"> </w:t>
      </w:r>
    </w:p>
    <w:p w14:paraId="1E71BFDA"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15 February 2023)</w:t>
      </w:r>
    </w:p>
    <w:p w14:paraId="0CD9C053"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18B3F77D"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Burnes, B. and Cooke, B. (2013). Kurt Lewin’s Field Theory: a Review and Re-evaluation. International Journal of Management Reviews, 15(4), pp.408–425. </w:t>
      </w:r>
    </w:p>
    <w:p w14:paraId="4B2A26E3" w14:textId="4B8ED21B"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Available at: </w:t>
      </w:r>
      <w:hyperlink r:id="rId24" w:history="1">
        <w:r w:rsidR="00EA4C2E" w:rsidRPr="00EA4C2E">
          <w:rPr>
            <w:rStyle w:val="Hyperlink"/>
            <w:rFonts w:asciiTheme="minorHAnsi" w:hAnsiTheme="minorHAnsi" w:cstheme="minorHAnsi"/>
            <w:sz w:val="28"/>
            <w:szCs w:val="28"/>
          </w:rPr>
          <w:t>https://onlinelibrary.wiley.com/doi/epdf/10.1111/j.1468-2370.2012.00348.x</w:t>
        </w:r>
      </w:hyperlink>
      <w:r w:rsidR="00EA4C2E" w:rsidRPr="00EA4C2E">
        <w:rPr>
          <w:rFonts w:asciiTheme="minorHAnsi" w:hAnsiTheme="minorHAnsi" w:cstheme="minorHAnsi"/>
          <w:sz w:val="28"/>
          <w:szCs w:val="28"/>
        </w:rPr>
        <w:t xml:space="preserve"> </w:t>
      </w:r>
    </w:p>
    <w:p w14:paraId="2B22C050" w14:textId="5DA27AF3" w:rsidR="004F3BD3"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14 March 2023)</w:t>
      </w:r>
    </w:p>
    <w:p w14:paraId="4E2266FF" w14:textId="77777777" w:rsidR="00C66B7B" w:rsidRPr="00EA4C2E" w:rsidRDefault="00C66B7B" w:rsidP="00C331DE">
      <w:pPr>
        <w:pStyle w:val="NormalWeb"/>
        <w:spacing w:before="0" w:beforeAutospacing="0" w:after="0" w:afterAutospacing="0"/>
        <w:jc w:val="both"/>
        <w:rPr>
          <w:rFonts w:asciiTheme="minorHAnsi" w:hAnsiTheme="minorHAnsi" w:cstheme="minorHAnsi"/>
          <w:sz w:val="28"/>
          <w:szCs w:val="28"/>
        </w:rPr>
      </w:pPr>
    </w:p>
    <w:p w14:paraId="5A50D958" w14:textId="77777777" w:rsidR="00C66B7B" w:rsidRDefault="00C66B7B" w:rsidP="00C331DE">
      <w:pPr>
        <w:pStyle w:val="NormalWeb"/>
        <w:spacing w:before="0" w:beforeAutospacing="0" w:after="0" w:afterAutospacing="0"/>
        <w:jc w:val="both"/>
        <w:rPr>
          <w:rFonts w:asciiTheme="minorHAnsi" w:hAnsiTheme="minorHAnsi" w:cstheme="minorHAnsi"/>
          <w:sz w:val="28"/>
          <w:szCs w:val="28"/>
        </w:rPr>
      </w:pPr>
      <w:r w:rsidRPr="00C66B7B">
        <w:rPr>
          <w:rFonts w:asciiTheme="minorHAnsi" w:hAnsiTheme="minorHAnsi" w:cstheme="minorHAnsi"/>
          <w:sz w:val="28"/>
          <w:szCs w:val="28"/>
        </w:rPr>
        <w:t>Butler, D.F. (2014). Business planning for new ventures : a guide for start-ups and new innovations.</w:t>
      </w:r>
    </w:p>
    <w:p w14:paraId="6F387B7A" w14:textId="5F51A5C1" w:rsidR="004F3BD3" w:rsidRDefault="00C66B7B" w:rsidP="00C331DE">
      <w:pPr>
        <w:pStyle w:val="NormalWeb"/>
        <w:spacing w:before="0" w:beforeAutospacing="0" w:after="0" w:afterAutospacing="0"/>
        <w:jc w:val="both"/>
        <w:rPr>
          <w:rFonts w:asciiTheme="minorHAnsi" w:hAnsiTheme="minorHAnsi" w:cstheme="minorHAnsi"/>
          <w:sz w:val="28"/>
          <w:szCs w:val="28"/>
        </w:rPr>
      </w:pPr>
      <w:r w:rsidRPr="00C66B7B">
        <w:rPr>
          <w:rFonts w:asciiTheme="minorHAnsi" w:hAnsiTheme="minorHAnsi" w:cstheme="minorHAnsi"/>
          <w:sz w:val="28"/>
          <w:szCs w:val="28"/>
        </w:rPr>
        <w:t xml:space="preserve"> Routledge.</w:t>
      </w:r>
    </w:p>
    <w:p w14:paraId="52923244" w14:textId="77777777" w:rsidR="00C66B7B" w:rsidRPr="00EA4C2E" w:rsidRDefault="00C66B7B" w:rsidP="00C331DE">
      <w:pPr>
        <w:pStyle w:val="NormalWeb"/>
        <w:spacing w:before="0" w:beforeAutospacing="0" w:after="0" w:afterAutospacing="0"/>
        <w:jc w:val="both"/>
        <w:rPr>
          <w:rFonts w:asciiTheme="minorHAnsi" w:hAnsiTheme="minorHAnsi" w:cstheme="minorHAnsi"/>
          <w:sz w:val="28"/>
          <w:szCs w:val="28"/>
        </w:rPr>
      </w:pPr>
    </w:p>
    <w:p w14:paraId="64E5DCEC" w14:textId="076A351D"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CIPD (2022). Leadership in the Workplace | Factsheets. CIPD. Available at: </w:t>
      </w:r>
      <w:hyperlink r:id="rId25" w:history="1">
        <w:r w:rsidR="00783961" w:rsidRPr="00EA4C2E">
          <w:rPr>
            <w:rStyle w:val="Hyperlink"/>
            <w:rFonts w:asciiTheme="minorHAnsi" w:hAnsiTheme="minorHAnsi" w:cstheme="minorHAnsi"/>
            <w:sz w:val="28"/>
            <w:szCs w:val="28"/>
          </w:rPr>
          <w:t>https://www.cipd.co.uk/knowledge/strategy/leadership/factsheet#gref</w:t>
        </w:r>
      </w:hyperlink>
      <w:r w:rsidR="00783961" w:rsidRPr="00EA4C2E">
        <w:rPr>
          <w:rFonts w:asciiTheme="minorHAnsi" w:hAnsiTheme="minorHAnsi" w:cstheme="minorHAnsi"/>
          <w:sz w:val="28"/>
          <w:szCs w:val="28"/>
        </w:rPr>
        <w:t xml:space="preserve"> </w:t>
      </w:r>
    </w:p>
    <w:p w14:paraId="61592F43"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15 March 2023)</w:t>
      </w:r>
    </w:p>
    <w:p w14:paraId="3576FBE6"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30AA893D" w14:textId="14E93E3C"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Chesbrough, H. (201</w:t>
      </w:r>
      <w:r w:rsidR="00EA4C2E" w:rsidRPr="00EA4C2E">
        <w:rPr>
          <w:rFonts w:asciiTheme="minorHAnsi" w:hAnsiTheme="minorHAnsi" w:cstheme="minorHAnsi"/>
          <w:sz w:val="28"/>
          <w:szCs w:val="28"/>
        </w:rPr>
        <w:t>9</w:t>
      </w:r>
      <w:r w:rsidRPr="00EA4C2E">
        <w:rPr>
          <w:rFonts w:asciiTheme="minorHAnsi" w:hAnsiTheme="minorHAnsi" w:cstheme="minorHAnsi"/>
          <w:sz w:val="28"/>
          <w:szCs w:val="28"/>
        </w:rPr>
        <w:t>). The logic of open innovation: Managing intellectual property. In The Routledge Companion to Innovation Management (pp. 98-110). Routledge.</w:t>
      </w:r>
    </w:p>
    <w:p w14:paraId="1D85C79B" w14:textId="77777777" w:rsidR="00783961" w:rsidRPr="00EA4C2E" w:rsidRDefault="00783961" w:rsidP="00C331DE">
      <w:pPr>
        <w:pStyle w:val="NormalWeb"/>
        <w:spacing w:before="0" w:beforeAutospacing="0" w:after="0" w:afterAutospacing="0"/>
        <w:jc w:val="both"/>
        <w:rPr>
          <w:rFonts w:asciiTheme="minorHAnsi" w:hAnsiTheme="minorHAnsi" w:cstheme="minorHAnsi"/>
          <w:sz w:val="28"/>
          <w:szCs w:val="28"/>
        </w:rPr>
      </w:pPr>
    </w:p>
    <w:p w14:paraId="195FA51B"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Chesbrough, H. (2020). Open innovation: Where we've been and where we're going. Research-Technology Management, 63(1), 36-44.</w:t>
      </w:r>
    </w:p>
    <w:p w14:paraId="5F12EE30" w14:textId="77777777" w:rsidR="00783961" w:rsidRPr="00EA4C2E" w:rsidRDefault="00783961" w:rsidP="00C331DE">
      <w:pPr>
        <w:pStyle w:val="NormalWeb"/>
        <w:spacing w:before="0" w:beforeAutospacing="0" w:after="0" w:afterAutospacing="0"/>
        <w:jc w:val="both"/>
        <w:rPr>
          <w:rFonts w:asciiTheme="minorHAnsi" w:hAnsiTheme="minorHAnsi" w:cstheme="minorHAnsi"/>
          <w:sz w:val="28"/>
          <w:szCs w:val="28"/>
        </w:rPr>
      </w:pPr>
    </w:p>
    <w:p w14:paraId="054DBC47"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Chan, W. and Renée Mauborgne, K. (2019). Nondisruptive Creation: Rethinking Innovation and Growth. </w:t>
      </w:r>
    </w:p>
    <w:p w14:paraId="123C9D81" w14:textId="73721C51"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Available at: </w:t>
      </w:r>
      <w:hyperlink r:id="rId26" w:history="1">
        <w:r w:rsidR="00783961" w:rsidRPr="00EA4C2E">
          <w:rPr>
            <w:rStyle w:val="Hyperlink"/>
            <w:rFonts w:asciiTheme="minorHAnsi" w:hAnsiTheme="minorHAnsi" w:cstheme="minorHAnsi"/>
            <w:sz w:val="28"/>
            <w:szCs w:val="28"/>
          </w:rPr>
          <w:t>https://www.csus.edu/center/carlsen/_internal/_documents/tools/nondisruptive-creation-.pdf</w:t>
        </w:r>
      </w:hyperlink>
      <w:r w:rsidR="00783961" w:rsidRPr="00EA4C2E">
        <w:rPr>
          <w:rFonts w:asciiTheme="minorHAnsi" w:hAnsiTheme="minorHAnsi" w:cstheme="minorHAnsi"/>
          <w:sz w:val="28"/>
          <w:szCs w:val="28"/>
        </w:rPr>
        <w:t xml:space="preserve"> </w:t>
      </w:r>
    </w:p>
    <w:p w14:paraId="3A7309B2" w14:textId="77777777" w:rsidR="004F3BD3"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4 March 2023)</w:t>
      </w:r>
    </w:p>
    <w:p w14:paraId="5A677EDC" w14:textId="77777777" w:rsidR="00C517DE" w:rsidRPr="00EA4C2E" w:rsidRDefault="00C517DE" w:rsidP="00C331DE">
      <w:pPr>
        <w:pStyle w:val="NormalWeb"/>
        <w:spacing w:before="0" w:beforeAutospacing="0" w:after="0" w:afterAutospacing="0"/>
        <w:jc w:val="both"/>
        <w:rPr>
          <w:rFonts w:asciiTheme="minorHAnsi" w:hAnsiTheme="minorHAnsi" w:cstheme="minorHAnsi"/>
          <w:sz w:val="28"/>
          <w:szCs w:val="28"/>
        </w:rPr>
      </w:pPr>
    </w:p>
    <w:p w14:paraId="5BE78699" w14:textId="77777777" w:rsidR="00C517DE" w:rsidRDefault="00C517DE" w:rsidP="00C331DE">
      <w:pPr>
        <w:pStyle w:val="NormalWeb"/>
        <w:spacing w:before="0" w:beforeAutospacing="0" w:after="0" w:afterAutospacing="0"/>
        <w:jc w:val="both"/>
        <w:rPr>
          <w:rFonts w:asciiTheme="minorHAnsi" w:hAnsiTheme="minorHAnsi" w:cstheme="minorHAnsi"/>
          <w:sz w:val="28"/>
          <w:szCs w:val="28"/>
        </w:rPr>
      </w:pPr>
      <w:r w:rsidRPr="00C517DE">
        <w:rPr>
          <w:rFonts w:asciiTheme="minorHAnsi" w:hAnsiTheme="minorHAnsi" w:cstheme="minorHAnsi"/>
          <w:sz w:val="28"/>
          <w:szCs w:val="28"/>
        </w:rPr>
        <w:lastRenderedPageBreak/>
        <w:t xml:space="preserve">Davila, T., Epstein, M. and Shelton, R. (2012). Making Innovation Work : How to Manage It, Measure It, and Profit from It, Updated Edition. </w:t>
      </w:r>
    </w:p>
    <w:p w14:paraId="6A47D577" w14:textId="472E7266" w:rsidR="004F3BD3" w:rsidRDefault="00C517DE" w:rsidP="00C331DE">
      <w:pPr>
        <w:pStyle w:val="NormalWeb"/>
        <w:spacing w:before="0" w:beforeAutospacing="0" w:after="0" w:afterAutospacing="0"/>
        <w:jc w:val="both"/>
        <w:rPr>
          <w:rFonts w:asciiTheme="minorHAnsi" w:hAnsiTheme="minorHAnsi" w:cstheme="minorHAnsi"/>
          <w:sz w:val="28"/>
          <w:szCs w:val="28"/>
        </w:rPr>
      </w:pPr>
      <w:r w:rsidRPr="00C517DE">
        <w:rPr>
          <w:rFonts w:asciiTheme="minorHAnsi" w:hAnsiTheme="minorHAnsi" w:cstheme="minorHAnsi"/>
          <w:sz w:val="28"/>
          <w:szCs w:val="28"/>
        </w:rPr>
        <w:t>Sydney: Pearson Education, Limited.</w:t>
      </w:r>
    </w:p>
    <w:p w14:paraId="304D4021" w14:textId="77777777" w:rsidR="00C517DE" w:rsidRPr="00EA4C2E" w:rsidRDefault="00C517DE" w:rsidP="00C331DE">
      <w:pPr>
        <w:pStyle w:val="NormalWeb"/>
        <w:spacing w:before="0" w:beforeAutospacing="0" w:after="0" w:afterAutospacing="0"/>
        <w:jc w:val="both"/>
        <w:rPr>
          <w:rFonts w:asciiTheme="minorHAnsi" w:hAnsiTheme="minorHAnsi" w:cstheme="minorHAnsi"/>
          <w:sz w:val="28"/>
          <w:szCs w:val="28"/>
        </w:rPr>
      </w:pPr>
    </w:p>
    <w:p w14:paraId="60D53455" w14:textId="1EA1FB32"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David (2016). Advantages and Limitations of the 4P model. Innovation Management - Group 4. </w:t>
      </w:r>
    </w:p>
    <w:p w14:paraId="6E45959D" w14:textId="66295CE5"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Available at: </w:t>
      </w:r>
      <w:hyperlink r:id="rId27" w:history="1">
        <w:r w:rsidR="00783961" w:rsidRPr="00EA4C2E">
          <w:rPr>
            <w:rStyle w:val="Hyperlink"/>
            <w:rFonts w:asciiTheme="minorHAnsi" w:hAnsiTheme="minorHAnsi" w:cstheme="minorHAnsi"/>
            <w:sz w:val="28"/>
            <w:szCs w:val="28"/>
          </w:rPr>
          <w:t>https://pla55106group4.wordpress.com/im-innovation-space-4ps/advantages-and-limitations-of-the-4p-model/</w:t>
        </w:r>
      </w:hyperlink>
      <w:r w:rsidR="00783961" w:rsidRPr="00EA4C2E">
        <w:rPr>
          <w:rFonts w:asciiTheme="minorHAnsi" w:hAnsiTheme="minorHAnsi" w:cstheme="minorHAnsi"/>
          <w:sz w:val="28"/>
          <w:szCs w:val="28"/>
        </w:rPr>
        <w:t xml:space="preserve"> </w:t>
      </w:r>
    </w:p>
    <w:p w14:paraId="7E89A816"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14 March 2023)</w:t>
      </w:r>
    </w:p>
    <w:p w14:paraId="02023E2B"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2B17B9EF"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Dederichs</w:t>
      </w:r>
      <w:proofErr w:type="spellEnd"/>
      <w:r w:rsidRPr="00EA4C2E">
        <w:rPr>
          <w:rFonts w:asciiTheme="minorHAnsi" w:hAnsiTheme="minorHAnsi" w:cstheme="minorHAnsi"/>
          <w:sz w:val="28"/>
          <w:szCs w:val="28"/>
        </w:rPr>
        <w:t xml:space="preserve">, J. (2023). </w:t>
      </w:r>
      <w:proofErr w:type="spellStart"/>
      <w:r w:rsidRPr="00EA4C2E">
        <w:rPr>
          <w:rFonts w:asciiTheme="minorHAnsi" w:hAnsiTheme="minorHAnsi" w:cstheme="minorHAnsi"/>
          <w:sz w:val="28"/>
          <w:szCs w:val="28"/>
        </w:rPr>
        <w:t>Jörg</w:t>
      </w:r>
      <w:proofErr w:type="spellEnd"/>
      <w:r w:rsidRPr="00EA4C2E">
        <w:rPr>
          <w:rFonts w:asciiTheme="minorHAnsi" w:hAnsiTheme="minorHAnsi" w:cstheme="minorHAnsi"/>
          <w:sz w:val="28"/>
          <w:szCs w:val="28"/>
        </w:rPr>
        <w:t xml:space="preserve"> </w:t>
      </w:r>
      <w:proofErr w:type="spellStart"/>
      <w:r w:rsidRPr="00EA4C2E">
        <w:rPr>
          <w:rFonts w:asciiTheme="minorHAnsi" w:hAnsiTheme="minorHAnsi" w:cstheme="minorHAnsi"/>
          <w:sz w:val="28"/>
          <w:szCs w:val="28"/>
        </w:rPr>
        <w:t>Dederichs</w:t>
      </w:r>
      <w:proofErr w:type="spellEnd"/>
      <w:r w:rsidRPr="00EA4C2E">
        <w:rPr>
          <w:rFonts w:asciiTheme="minorHAnsi" w:hAnsiTheme="minorHAnsi" w:cstheme="minorHAnsi"/>
          <w:sz w:val="28"/>
          <w:szCs w:val="28"/>
        </w:rPr>
        <w:t xml:space="preserve">. Bosch Global. </w:t>
      </w:r>
    </w:p>
    <w:p w14:paraId="4844D626" w14:textId="1ABA3A5B"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Available at: </w:t>
      </w:r>
      <w:hyperlink r:id="rId28" w:history="1">
        <w:r w:rsidR="00B36BD0" w:rsidRPr="00EA4C2E">
          <w:rPr>
            <w:rStyle w:val="Hyperlink"/>
            <w:rFonts w:asciiTheme="minorHAnsi" w:hAnsiTheme="minorHAnsi" w:cstheme="minorHAnsi"/>
            <w:sz w:val="28"/>
            <w:szCs w:val="28"/>
          </w:rPr>
          <w:t>https://www.bosch.com/stories/innovation-culture/</w:t>
        </w:r>
      </w:hyperlink>
      <w:r w:rsidR="00B36BD0" w:rsidRPr="00EA4C2E">
        <w:rPr>
          <w:rFonts w:asciiTheme="minorHAnsi" w:hAnsiTheme="minorHAnsi" w:cstheme="minorHAnsi"/>
          <w:sz w:val="28"/>
          <w:szCs w:val="28"/>
        </w:rPr>
        <w:t xml:space="preserve"> </w:t>
      </w:r>
    </w:p>
    <w:p w14:paraId="13D855DC"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2 March 2023)</w:t>
      </w:r>
    </w:p>
    <w:p w14:paraId="6D629B88"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7AF59C99"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Gregersen</w:t>
      </w:r>
      <w:proofErr w:type="spellEnd"/>
      <w:r w:rsidRPr="00EA4C2E">
        <w:rPr>
          <w:rFonts w:asciiTheme="minorHAnsi" w:hAnsiTheme="minorHAnsi" w:cstheme="minorHAnsi"/>
          <w:sz w:val="28"/>
          <w:szCs w:val="28"/>
        </w:rPr>
        <w:t xml:space="preserve">, H.B., Christensen, C.M., </w:t>
      </w:r>
      <w:proofErr w:type="spellStart"/>
      <w:r w:rsidRPr="00EA4C2E">
        <w:rPr>
          <w:rFonts w:asciiTheme="minorHAnsi" w:hAnsiTheme="minorHAnsi" w:cstheme="minorHAnsi"/>
          <w:sz w:val="28"/>
          <w:szCs w:val="28"/>
        </w:rPr>
        <w:t>Gregersen</w:t>
      </w:r>
      <w:proofErr w:type="spellEnd"/>
      <w:r w:rsidRPr="00EA4C2E">
        <w:rPr>
          <w:rFonts w:asciiTheme="minorHAnsi" w:hAnsiTheme="minorHAnsi" w:cstheme="minorHAnsi"/>
          <w:sz w:val="28"/>
          <w:szCs w:val="28"/>
        </w:rPr>
        <w:t xml:space="preserve">, H. and Dyer, J. (2019). Innovator’s DNA, Updated, with a New Preface: Mastering the Five Skills of Disruptive Innovators. </w:t>
      </w:r>
    </w:p>
    <w:p w14:paraId="3B85A4E0"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Harvard Business Review.</w:t>
      </w:r>
    </w:p>
    <w:p w14:paraId="1112F2A1"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1EF2C862"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Griffiths, C., </w:t>
      </w:r>
      <w:proofErr w:type="spellStart"/>
      <w:r w:rsidRPr="00EA4C2E">
        <w:rPr>
          <w:rFonts w:asciiTheme="minorHAnsi" w:hAnsiTheme="minorHAnsi" w:cstheme="minorHAnsi"/>
          <w:sz w:val="28"/>
          <w:szCs w:val="28"/>
        </w:rPr>
        <w:t>Costi</w:t>
      </w:r>
      <w:proofErr w:type="spellEnd"/>
      <w:r w:rsidRPr="00EA4C2E">
        <w:rPr>
          <w:rFonts w:asciiTheme="minorHAnsi" w:hAnsiTheme="minorHAnsi" w:cstheme="minorHAnsi"/>
          <w:sz w:val="28"/>
          <w:szCs w:val="28"/>
        </w:rPr>
        <w:t xml:space="preserve">, M. and </w:t>
      </w:r>
      <w:proofErr w:type="spellStart"/>
      <w:r w:rsidRPr="00EA4C2E">
        <w:rPr>
          <w:rFonts w:asciiTheme="minorHAnsi" w:hAnsiTheme="minorHAnsi" w:cstheme="minorHAnsi"/>
          <w:sz w:val="28"/>
          <w:szCs w:val="28"/>
        </w:rPr>
        <w:t>Medlicott</w:t>
      </w:r>
      <w:proofErr w:type="spellEnd"/>
      <w:r w:rsidRPr="00EA4C2E">
        <w:rPr>
          <w:rFonts w:asciiTheme="minorHAnsi" w:hAnsiTheme="minorHAnsi" w:cstheme="minorHAnsi"/>
          <w:sz w:val="28"/>
          <w:szCs w:val="28"/>
        </w:rPr>
        <w:t>, C. (2022). The Creative Thinking Handbook.</w:t>
      </w:r>
    </w:p>
    <w:p w14:paraId="62FE0C6D" w14:textId="77777777" w:rsidR="004F3BD3"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 Kogan Page Publishers.</w:t>
      </w:r>
    </w:p>
    <w:p w14:paraId="3B478DBA" w14:textId="77777777" w:rsidR="00C9364F" w:rsidRPr="00EA4C2E" w:rsidRDefault="00C9364F" w:rsidP="00C331DE">
      <w:pPr>
        <w:pStyle w:val="NormalWeb"/>
        <w:spacing w:before="0" w:beforeAutospacing="0" w:after="0" w:afterAutospacing="0"/>
        <w:jc w:val="both"/>
        <w:rPr>
          <w:rFonts w:asciiTheme="minorHAnsi" w:hAnsiTheme="minorHAnsi" w:cstheme="minorHAnsi"/>
          <w:sz w:val="28"/>
          <w:szCs w:val="28"/>
        </w:rPr>
      </w:pPr>
    </w:p>
    <w:p w14:paraId="1D02B3DA" w14:textId="64AF4BB7" w:rsidR="00C9364F" w:rsidRDefault="00C9364F" w:rsidP="00C9364F">
      <w:pPr>
        <w:pStyle w:val="NormalWeb"/>
        <w:spacing w:before="0" w:beforeAutospacing="0" w:after="0" w:afterAutospacing="0"/>
        <w:jc w:val="both"/>
        <w:rPr>
          <w:rFonts w:asciiTheme="minorHAnsi" w:hAnsiTheme="minorHAnsi" w:cstheme="minorHAnsi"/>
          <w:sz w:val="28"/>
          <w:szCs w:val="28"/>
        </w:rPr>
      </w:pPr>
      <w:r w:rsidRPr="00C9364F">
        <w:rPr>
          <w:rFonts w:asciiTheme="minorHAnsi" w:hAnsiTheme="minorHAnsi" w:cstheme="minorHAnsi"/>
          <w:sz w:val="28"/>
          <w:szCs w:val="28"/>
        </w:rPr>
        <w:t xml:space="preserve">von Hippel, E. (2005). Democratizing Innovation: The evolving phenomenon of user innovation. Journal for </w:t>
      </w:r>
      <w:proofErr w:type="spellStart"/>
      <w:r w:rsidRPr="00C9364F">
        <w:rPr>
          <w:rFonts w:asciiTheme="minorHAnsi" w:hAnsiTheme="minorHAnsi" w:cstheme="minorHAnsi"/>
          <w:sz w:val="28"/>
          <w:szCs w:val="28"/>
        </w:rPr>
        <w:t>Betriebswirtschaft</w:t>
      </w:r>
      <w:proofErr w:type="spellEnd"/>
      <w:r w:rsidRPr="00C9364F">
        <w:rPr>
          <w:rFonts w:asciiTheme="minorHAnsi" w:hAnsiTheme="minorHAnsi" w:cstheme="minorHAnsi"/>
          <w:sz w:val="28"/>
          <w:szCs w:val="28"/>
        </w:rPr>
        <w:t xml:space="preserve">, 55(1), pp.63–78. Available at: </w:t>
      </w:r>
      <w:hyperlink r:id="rId29" w:history="1">
        <w:r w:rsidRPr="00A81B13">
          <w:rPr>
            <w:rStyle w:val="Hyperlink"/>
            <w:rFonts w:asciiTheme="minorHAnsi" w:hAnsiTheme="minorHAnsi" w:cstheme="minorHAnsi"/>
            <w:sz w:val="28"/>
            <w:szCs w:val="28"/>
          </w:rPr>
          <w:t>http://web.mit.edu/evhippel/www/books/DI/DemocInn.pdf</w:t>
        </w:r>
      </w:hyperlink>
      <w:r w:rsidRPr="00C9364F">
        <w:rPr>
          <w:rFonts w:asciiTheme="minorHAnsi" w:hAnsiTheme="minorHAnsi" w:cstheme="minorHAnsi"/>
          <w:sz w:val="28"/>
          <w:szCs w:val="28"/>
        </w:rPr>
        <w:t>.</w:t>
      </w:r>
    </w:p>
    <w:p w14:paraId="5A6D41DC" w14:textId="315AC0CD" w:rsidR="00C9364F" w:rsidRPr="00C9364F" w:rsidRDefault="00C9364F" w:rsidP="00C9364F">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(Accessed: 14 March 2023)</w:t>
      </w:r>
    </w:p>
    <w:p w14:paraId="472F8D9C" w14:textId="1C562E7E" w:rsidR="004F3BD3" w:rsidRDefault="00C9364F" w:rsidP="00C9364F">
      <w:pPr>
        <w:pStyle w:val="NormalWeb"/>
        <w:spacing w:before="0" w:beforeAutospacing="0" w:after="0" w:afterAutospacing="0"/>
        <w:jc w:val="both"/>
        <w:rPr>
          <w:rFonts w:asciiTheme="minorHAnsi" w:hAnsiTheme="minorHAnsi" w:cstheme="minorHAnsi"/>
          <w:sz w:val="28"/>
          <w:szCs w:val="28"/>
        </w:rPr>
      </w:pPr>
      <w:r w:rsidRPr="00C9364F">
        <w:rPr>
          <w:rFonts w:asciiTheme="minorHAnsi" w:hAnsiTheme="minorHAnsi" w:cstheme="minorHAnsi"/>
          <w:sz w:val="28"/>
          <w:szCs w:val="28"/>
        </w:rPr>
        <w:t> </w:t>
      </w:r>
    </w:p>
    <w:p w14:paraId="422B8E2A" w14:textId="77777777" w:rsidR="00C9364F" w:rsidRPr="00EA4C2E" w:rsidRDefault="00C9364F" w:rsidP="00C331DE">
      <w:pPr>
        <w:pStyle w:val="NormalWeb"/>
        <w:spacing w:before="0" w:beforeAutospacing="0" w:after="0" w:afterAutospacing="0"/>
        <w:jc w:val="both"/>
        <w:rPr>
          <w:rFonts w:asciiTheme="minorHAnsi" w:hAnsiTheme="minorHAnsi" w:cstheme="minorHAnsi"/>
          <w:sz w:val="28"/>
          <w:szCs w:val="28"/>
        </w:rPr>
      </w:pPr>
    </w:p>
    <w:p w14:paraId="0658759D"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Kramer, S. and Amabile, T. (2011). Progress Principle: Using Small Wins to Ignite Joy, Engagement, and Creativity at Work. US</w:t>
      </w:r>
    </w:p>
    <w:p w14:paraId="504F555D" w14:textId="77777777" w:rsidR="00B36BD0" w:rsidRPr="00EA4C2E" w:rsidRDefault="00B36BD0" w:rsidP="00C331DE">
      <w:pPr>
        <w:pStyle w:val="NormalWeb"/>
        <w:spacing w:before="0" w:beforeAutospacing="0" w:after="0" w:afterAutospacing="0"/>
        <w:jc w:val="both"/>
        <w:rPr>
          <w:rFonts w:asciiTheme="minorHAnsi" w:hAnsiTheme="minorHAnsi" w:cstheme="minorHAnsi"/>
          <w:sz w:val="28"/>
          <w:szCs w:val="28"/>
        </w:rPr>
      </w:pPr>
    </w:p>
    <w:p w14:paraId="0AA4B6A5"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Krasadakis</w:t>
      </w:r>
      <w:proofErr w:type="spellEnd"/>
      <w:r w:rsidRPr="00EA4C2E">
        <w:rPr>
          <w:rFonts w:asciiTheme="minorHAnsi" w:hAnsiTheme="minorHAnsi" w:cstheme="minorHAnsi"/>
          <w:sz w:val="28"/>
          <w:szCs w:val="28"/>
        </w:rPr>
        <w:t xml:space="preserve">, G. (2020a)The Innovation Mode. </w:t>
      </w:r>
    </w:p>
    <w:p w14:paraId="6BFF8AAA"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Springer Nature. </w:t>
      </w:r>
    </w:p>
    <w:p w14:paraId="009B456B" w14:textId="77777777" w:rsidR="00B36BD0" w:rsidRPr="00EA4C2E" w:rsidRDefault="00B36BD0" w:rsidP="00C331DE">
      <w:pPr>
        <w:pStyle w:val="NormalWeb"/>
        <w:spacing w:before="0" w:beforeAutospacing="0" w:after="0" w:afterAutospacing="0"/>
        <w:jc w:val="both"/>
        <w:rPr>
          <w:rFonts w:asciiTheme="minorHAnsi" w:hAnsiTheme="minorHAnsi" w:cstheme="minorHAnsi"/>
          <w:sz w:val="28"/>
          <w:szCs w:val="28"/>
        </w:rPr>
      </w:pPr>
    </w:p>
    <w:p w14:paraId="45779AD6"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Krasadakis</w:t>
      </w:r>
      <w:proofErr w:type="spellEnd"/>
      <w:r w:rsidRPr="00EA4C2E">
        <w:rPr>
          <w:rFonts w:asciiTheme="minorHAnsi" w:hAnsiTheme="minorHAnsi" w:cstheme="minorHAnsi"/>
          <w:sz w:val="28"/>
          <w:szCs w:val="28"/>
        </w:rPr>
        <w:t xml:space="preserve">, G. (2020b). The Innovation Mode. </w:t>
      </w:r>
    </w:p>
    <w:p w14:paraId="187BDFFB"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Springer Nature.</w:t>
      </w:r>
    </w:p>
    <w:p w14:paraId="634C6AA9"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05A4C45E" w14:textId="71B4EF8C"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Liedtka</w:t>
      </w:r>
      <w:proofErr w:type="spellEnd"/>
      <w:r w:rsidRPr="00EA4C2E">
        <w:rPr>
          <w:rFonts w:asciiTheme="minorHAnsi" w:hAnsiTheme="minorHAnsi" w:cstheme="minorHAnsi"/>
          <w:sz w:val="28"/>
          <w:szCs w:val="28"/>
        </w:rPr>
        <w:t xml:space="preserve">, J., </w:t>
      </w:r>
      <w:proofErr w:type="spellStart"/>
      <w:r w:rsidRPr="00EA4C2E">
        <w:rPr>
          <w:rFonts w:asciiTheme="minorHAnsi" w:hAnsiTheme="minorHAnsi" w:cstheme="minorHAnsi"/>
          <w:sz w:val="28"/>
          <w:szCs w:val="28"/>
        </w:rPr>
        <w:t>Azer</w:t>
      </w:r>
      <w:proofErr w:type="spellEnd"/>
      <w:r w:rsidRPr="00EA4C2E">
        <w:rPr>
          <w:rFonts w:asciiTheme="minorHAnsi" w:hAnsiTheme="minorHAnsi" w:cstheme="minorHAnsi"/>
          <w:sz w:val="28"/>
          <w:szCs w:val="28"/>
        </w:rPr>
        <w:t xml:space="preserve">, D. and Salzman, R. (2018) Design Thinking for the Greater Good : Innovation in the Social Sector. New York, NY: Columbia University Press. Available at: </w:t>
      </w:r>
      <w:hyperlink r:id="rId30" w:history="1">
        <w:r w:rsidR="00B36BD0" w:rsidRPr="00EA4C2E">
          <w:rPr>
            <w:rStyle w:val="Hyperlink"/>
            <w:rFonts w:asciiTheme="minorHAnsi" w:hAnsiTheme="minorHAnsi" w:cstheme="minorHAnsi"/>
            <w:sz w:val="28"/>
            <w:szCs w:val="28"/>
          </w:rPr>
          <w:t>https://doi.org/10.7312/lied17952</w:t>
        </w:r>
      </w:hyperlink>
      <w:r w:rsidR="00B36BD0" w:rsidRPr="00EA4C2E">
        <w:rPr>
          <w:rFonts w:asciiTheme="minorHAnsi" w:hAnsiTheme="minorHAnsi" w:cstheme="minorHAnsi"/>
          <w:sz w:val="28"/>
          <w:szCs w:val="28"/>
        </w:rPr>
        <w:t xml:space="preserve"> </w:t>
      </w:r>
    </w:p>
    <w:p w14:paraId="1D0DFE00"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lastRenderedPageBreak/>
        <w:t>(Accessed: 14 March 2023)</w:t>
      </w:r>
    </w:p>
    <w:p w14:paraId="3CD61427"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7BCFE0F3"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Lichtenthaler</w:t>
      </w:r>
      <w:proofErr w:type="spellEnd"/>
      <w:r w:rsidRPr="00EA4C2E">
        <w:rPr>
          <w:rFonts w:asciiTheme="minorHAnsi" w:hAnsiTheme="minorHAnsi" w:cstheme="minorHAnsi"/>
          <w:sz w:val="28"/>
          <w:szCs w:val="28"/>
        </w:rPr>
        <w:t xml:space="preserve">, U., &amp; </w:t>
      </w:r>
      <w:proofErr w:type="spellStart"/>
      <w:r w:rsidRPr="00EA4C2E">
        <w:rPr>
          <w:rFonts w:asciiTheme="minorHAnsi" w:hAnsiTheme="minorHAnsi" w:cstheme="minorHAnsi"/>
          <w:sz w:val="28"/>
          <w:szCs w:val="28"/>
        </w:rPr>
        <w:t>Lichtenthaler</w:t>
      </w:r>
      <w:proofErr w:type="spellEnd"/>
      <w:r w:rsidRPr="00EA4C2E">
        <w:rPr>
          <w:rFonts w:asciiTheme="minorHAnsi" w:hAnsiTheme="minorHAnsi" w:cstheme="minorHAnsi"/>
          <w:sz w:val="28"/>
          <w:szCs w:val="28"/>
        </w:rPr>
        <w:t>, E. (2020). Open and closed innovation: Different perspectives and their joint influence on R&amp;D performance. Journal of Business Research, 109, 319-330.</w:t>
      </w:r>
    </w:p>
    <w:p w14:paraId="15D180A9" w14:textId="77777777" w:rsidR="00B36BD0" w:rsidRPr="00EA4C2E" w:rsidRDefault="00B36BD0" w:rsidP="00C331DE">
      <w:pPr>
        <w:pStyle w:val="NormalWeb"/>
        <w:spacing w:before="0" w:beforeAutospacing="0" w:after="0" w:afterAutospacing="0"/>
        <w:jc w:val="both"/>
        <w:rPr>
          <w:rFonts w:asciiTheme="minorHAnsi" w:hAnsiTheme="minorHAnsi" w:cstheme="minorHAnsi"/>
          <w:sz w:val="28"/>
          <w:szCs w:val="28"/>
        </w:rPr>
      </w:pPr>
    </w:p>
    <w:p w14:paraId="70F5C0BC"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Luenendonk</w:t>
      </w:r>
      <w:proofErr w:type="spellEnd"/>
      <w:r w:rsidRPr="00EA4C2E">
        <w:rPr>
          <w:rFonts w:asciiTheme="minorHAnsi" w:hAnsiTheme="minorHAnsi" w:cstheme="minorHAnsi"/>
          <w:sz w:val="28"/>
          <w:szCs w:val="28"/>
        </w:rPr>
        <w:t xml:space="preserve">, M. (2017). The Innovation Process: Definition, Models, Risks &amp; Opportunities, Tips. </w:t>
      </w:r>
      <w:proofErr w:type="spellStart"/>
      <w:r w:rsidRPr="00EA4C2E">
        <w:rPr>
          <w:rFonts w:asciiTheme="minorHAnsi" w:hAnsiTheme="minorHAnsi" w:cstheme="minorHAnsi"/>
          <w:sz w:val="28"/>
          <w:szCs w:val="28"/>
        </w:rPr>
        <w:t>Cleverism</w:t>
      </w:r>
      <w:proofErr w:type="spellEnd"/>
      <w:r w:rsidRPr="00EA4C2E">
        <w:rPr>
          <w:rFonts w:asciiTheme="minorHAnsi" w:hAnsiTheme="minorHAnsi" w:cstheme="minorHAnsi"/>
          <w:sz w:val="28"/>
          <w:szCs w:val="28"/>
        </w:rPr>
        <w:t xml:space="preserve">. </w:t>
      </w:r>
    </w:p>
    <w:p w14:paraId="1EEFF33F" w14:textId="42B46C3E"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Available at: </w:t>
      </w:r>
      <w:hyperlink r:id="rId31" w:history="1">
        <w:r w:rsidR="00B36BD0" w:rsidRPr="00EA4C2E">
          <w:rPr>
            <w:rStyle w:val="Hyperlink"/>
            <w:rFonts w:asciiTheme="minorHAnsi" w:hAnsiTheme="minorHAnsi" w:cstheme="minorHAnsi"/>
            <w:sz w:val="28"/>
            <w:szCs w:val="28"/>
          </w:rPr>
          <w:t>https://www.cleverism.com/innovation-process-definition-models-tips</w:t>
        </w:r>
      </w:hyperlink>
      <w:r w:rsidR="00B36BD0" w:rsidRPr="00EA4C2E">
        <w:rPr>
          <w:rFonts w:asciiTheme="minorHAnsi" w:hAnsiTheme="minorHAnsi" w:cstheme="minorHAnsi"/>
          <w:sz w:val="28"/>
          <w:szCs w:val="28"/>
        </w:rPr>
        <w:t xml:space="preserve"> </w:t>
      </w:r>
    </w:p>
    <w:p w14:paraId="7653709B"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20 February 2023)</w:t>
      </w:r>
    </w:p>
    <w:p w14:paraId="7A13D767"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663B763D"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Marić</w:t>
      </w:r>
      <w:proofErr w:type="spellEnd"/>
      <w:r w:rsidRPr="00EA4C2E">
        <w:rPr>
          <w:rFonts w:asciiTheme="minorHAnsi" w:hAnsiTheme="minorHAnsi" w:cstheme="minorHAnsi"/>
          <w:sz w:val="28"/>
          <w:szCs w:val="28"/>
        </w:rPr>
        <w:t xml:space="preserve">, I., </w:t>
      </w:r>
      <w:proofErr w:type="spellStart"/>
      <w:r w:rsidRPr="00EA4C2E">
        <w:rPr>
          <w:rFonts w:asciiTheme="minorHAnsi" w:hAnsiTheme="minorHAnsi" w:cstheme="minorHAnsi"/>
          <w:sz w:val="28"/>
          <w:szCs w:val="28"/>
        </w:rPr>
        <w:t>Aleksić</w:t>
      </w:r>
      <w:proofErr w:type="spellEnd"/>
      <w:r w:rsidRPr="00EA4C2E">
        <w:rPr>
          <w:rFonts w:asciiTheme="minorHAnsi" w:hAnsiTheme="minorHAnsi" w:cstheme="minorHAnsi"/>
          <w:sz w:val="28"/>
          <w:szCs w:val="28"/>
        </w:rPr>
        <w:t xml:space="preserve">, A. and </w:t>
      </w:r>
      <w:proofErr w:type="spellStart"/>
      <w:r w:rsidRPr="00EA4C2E">
        <w:rPr>
          <w:rFonts w:asciiTheme="minorHAnsi" w:hAnsiTheme="minorHAnsi" w:cstheme="minorHAnsi"/>
          <w:sz w:val="28"/>
          <w:szCs w:val="28"/>
        </w:rPr>
        <w:t>Knežević</w:t>
      </w:r>
      <w:proofErr w:type="spellEnd"/>
      <w:r w:rsidRPr="00EA4C2E">
        <w:rPr>
          <w:rFonts w:asciiTheme="minorHAnsi" w:hAnsiTheme="minorHAnsi" w:cstheme="minorHAnsi"/>
          <w:sz w:val="28"/>
          <w:szCs w:val="28"/>
        </w:rPr>
        <w:t>, M. (2022). Enhancing Sustainable Development: Examining Factors That Foster Creativity and Productivity in Organizations. Sustainability, 14(15), p.9094.</w:t>
      </w:r>
    </w:p>
    <w:p w14:paraId="2761CAFA" w14:textId="3F15E0CD" w:rsidR="00B36BD0"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 Doi: </w:t>
      </w:r>
      <w:hyperlink r:id="rId32" w:history="1">
        <w:r w:rsidR="00B36BD0" w:rsidRPr="00EA4C2E">
          <w:rPr>
            <w:rStyle w:val="Hyperlink"/>
            <w:rFonts w:asciiTheme="minorHAnsi" w:hAnsiTheme="minorHAnsi" w:cstheme="minorHAnsi"/>
            <w:sz w:val="28"/>
            <w:szCs w:val="28"/>
          </w:rPr>
          <w:t>HTTPs://doi.org/10.3390/su14159094</w:t>
        </w:r>
      </w:hyperlink>
      <w:r w:rsidR="00B36BD0" w:rsidRPr="00EA4C2E">
        <w:rPr>
          <w:rFonts w:asciiTheme="minorHAnsi" w:hAnsiTheme="minorHAnsi" w:cstheme="minorHAnsi"/>
          <w:sz w:val="28"/>
          <w:szCs w:val="28"/>
        </w:rPr>
        <w:t xml:space="preserve"> </w:t>
      </w:r>
    </w:p>
    <w:p w14:paraId="6CBF2452"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17 February 2023)</w:t>
      </w:r>
    </w:p>
    <w:p w14:paraId="7BE15B71"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0F7DEF6C"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Mumford, M.D. and E. Michelle Todd (2019). Creativity and Innovation in Organizations. </w:t>
      </w:r>
    </w:p>
    <w:p w14:paraId="6D56AEF7"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Routledge.</w:t>
      </w:r>
    </w:p>
    <w:p w14:paraId="3183246E"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0F195C9E"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Northouse, P. G. (2019). Leadership: Theory &amp; Practice. Thousand Oaks</w:t>
      </w:r>
    </w:p>
    <w:p w14:paraId="5B02C5E8"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 CA: SAGE.</w:t>
      </w:r>
    </w:p>
    <w:p w14:paraId="146F2B14"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Organisation For Economic Co-Operation and Development and Statistical Office of The European Communities (2018). Oslo manual 2018 : guidelines for collecting and interpreting innovation data on innovation. </w:t>
      </w:r>
    </w:p>
    <w:p w14:paraId="07D450EC"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Paris: OECD Publishing.</w:t>
      </w:r>
    </w:p>
    <w:p w14:paraId="4C6D5D56" w14:textId="77777777" w:rsidR="0078608F" w:rsidRPr="0078608F" w:rsidRDefault="0078608F" w:rsidP="0078608F">
      <w:pPr>
        <w:pStyle w:val="NormalWeb"/>
        <w:spacing w:before="0" w:beforeAutospacing="0" w:after="0" w:afterAutospacing="0"/>
        <w:jc w:val="both"/>
        <w:rPr>
          <w:rFonts w:asciiTheme="minorHAnsi" w:hAnsiTheme="minorHAnsi" w:cstheme="minorHAnsi"/>
          <w:sz w:val="28"/>
          <w:szCs w:val="28"/>
        </w:rPr>
      </w:pPr>
      <w:r w:rsidRPr="0078608F">
        <w:rPr>
          <w:rFonts w:asciiTheme="minorHAnsi" w:hAnsiTheme="minorHAnsi" w:cstheme="minorHAnsi"/>
          <w:sz w:val="28"/>
          <w:szCs w:val="28"/>
        </w:rPr>
        <w:t xml:space="preserve">Pisano, G. (2015). You Need an Innovation Strategy. [online] Harvard Business Review. </w:t>
      </w:r>
    </w:p>
    <w:p w14:paraId="1AA2833D" w14:textId="72A526E9" w:rsidR="0078608F" w:rsidRDefault="0078608F" w:rsidP="0078608F">
      <w:pPr>
        <w:pStyle w:val="NormalWeb"/>
        <w:spacing w:before="0" w:beforeAutospacing="0" w:after="0" w:afterAutospacing="0"/>
        <w:jc w:val="both"/>
        <w:rPr>
          <w:rFonts w:asciiTheme="minorHAnsi" w:hAnsiTheme="minorHAnsi" w:cstheme="minorHAnsi"/>
          <w:sz w:val="28"/>
          <w:szCs w:val="28"/>
        </w:rPr>
      </w:pPr>
      <w:r w:rsidRPr="0078608F">
        <w:rPr>
          <w:rFonts w:asciiTheme="minorHAnsi" w:hAnsiTheme="minorHAnsi" w:cstheme="minorHAnsi"/>
          <w:sz w:val="28"/>
          <w:szCs w:val="28"/>
        </w:rPr>
        <w:t xml:space="preserve">Available at: </w:t>
      </w:r>
      <w:hyperlink r:id="rId33" w:history="1">
        <w:r w:rsidRPr="00A81B13">
          <w:rPr>
            <w:rStyle w:val="Hyperlink"/>
            <w:rFonts w:asciiTheme="minorHAnsi" w:hAnsiTheme="minorHAnsi" w:cstheme="minorHAnsi"/>
            <w:sz w:val="28"/>
            <w:szCs w:val="28"/>
          </w:rPr>
          <w:t>https://hbr.org/2015/06/you-need-an-innovation-strategy</w:t>
        </w:r>
      </w:hyperlink>
      <w:r w:rsidRPr="0078608F">
        <w:rPr>
          <w:rFonts w:asciiTheme="minorHAnsi" w:hAnsiTheme="minorHAnsi" w:cstheme="minorHAnsi"/>
          <w:sz w:val="28"/>
          <w:szCs w:val="28"/>
        </w:rPr>
        <w:t>.</w:t>
      </w:r>
    </w:p>
    <w:p w14:paraId="7731191D" w14:textId="67916A37" w:rsidR="004F3BD3" w:rsidRDefault="0078608F" w:rsidP="0078608F">
      <w:pPr>
        <w:pStyle w:val="NormalWeb"/>
        <w:spacing w:before="0" w:beforeAutospacing="0" w:after="0" w:afterAutospacing="0"/>
        <w:jc w:val="both"/>
        <w:rPr>
          <w:rFonts w:asciiTheme="minorHAnsi" w:hAnsiTheme="minorHAnsi" w:cstheme="minorHAnsi"/>
          <w:sz w:val="28"/>
          <w:szCs w:val="28"/>
        </w:rPr>
      </w:pPr>
      <w:r w:rsidRPr="0078608F">
        <w:rPr>
          <w:rFonts w:asciiTheme="minorHAnsi" w:hAnsiTheme="minorHAnsi" w:cstheme="minorHAnsi"/>
          <w:sz w:val="28"/>
          <w:szCs w:val="28"/>
        </w:rPr>
        <w:t>(Accessed:  12 March 2023)</w:t>
      </w:r>
    </w:p>
    <w:p w14:paraId="63D8ED94" w14:textId="77777777" w:rsidR="0078608F" w:rsidRPr="00EA4C2E" w:rsidRDefault="0078608F" w:rsidP="0078608F">
      <w:pPr>
        <w:pStyle w:val="NormalWeb"/>
        <w:spacing w:before="0" w:beforeAutospacing="0" w:after="0" w:afterAutospacing="0"/>
        <w:jc w:val="both"/>
        <w:rPr>
          <w:rFonts w:asciiTheme="minorHAnsi" w:hAnsiTheme="minorHAnsi" w:cstheme="minorHAnsi"/>
          <w:sz w:val="28"/>
          <w:szCs w:val="28"/>
        </w:rPr>
      </w:pPr>
    </w:p>
    <w:p w14:paraId="319D7442"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Florian Rustler (2020). Thinking Tools for Creativity and Innovation.</w:t>
      </w:r>
    </w:p>
    <w:p w14:paraId="0081D23C"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 Midas Management Verlag: Zurich</w:t>
      </w:r>
    </w:p>
    <w:p w14:paraId="0F6AFB80"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163F1DB8"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Steffen (2023). The future of work – is it AI? [online] Bosch in the United Kingdom.</w:t>
      </w:r>
    </w:p>
    <w:p w14:paraId="60CE61E8" w14:textId="53B8AECD" w:rsidR="00C331DE"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 Available at: </w:t>
      </w:r>
      <w:hyperlink r:id="rId34" w:history="1">
        <w:r w:rsidR="00C331DE" w:rsidRPr="00EA4C2E">
          <w:rPr>
            <w:rStyle w:val="Hyperlink"/>
            <w:rFonts w:asciiTheme="minorHAnsi" w:hAnsiTheme="minorHAnsi" w:cstheme="minorHAnsi"/>
            <w:sz w:val="28"/>
            <w:szCs w:val="28"/>
          </w:rPr>
          <w:t>https://www.bosch.co.uk/news-and-stories/steffens-view/the-future-of-work-is-it-ai/</w:t>
        </w:r>
      </w:hyperlink>
    </w:p>
    <w:p w14:paraId="25E300BA"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lastRenderedPageBreak/>
        <w:t>(Accessed: 16 February 2023)</w:t>
      </w:r>
    </w:p>
    <w:p w14:paraId="109FA12C"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7BA760E4" w14:textId="4139970F" w:rsidR="007A51AA" w:rsidRDefault="007A51AA" w:rsidP="00C331DE">
      <w:pPr>
        <w:pStyle w:val="NormalWeb"/>
        <w:spacing w:before="0" w:beforeAutospacing="0" w:after="0" w:afterAutospacing="0"/>
        <w:jc w:val="both"/>
        <w:rPr>
          <w:rFonts w:asciiTheme="minorHAnsi" w:hAnsiTheme="minorHAnsi" w:cstheme="minorHAnsi"/>
          <w:sz w:val="28"/>
          <w:szCs w:val="28"/>
        </w:rPr>
      </w:pPr>
      <w:r w:rsidRPr="007A51AA">
        <w:rPr>
          <w:rFonts w:asciiTheme="minorHAnsi" w:hAnsiTheme="minorHAnsi" w:cstheme="minorHAnsi"/>
          <w:sz w:val="28"/>
          <w:szCs w:val="28"/>
        </w:rPr>
        <w:t>Teece, D.J. (2010). Business Models, Business Strategy and Innovation. Long Range Planning, 43(2-3), pp.172–194.</w:t>
      </w:r>
    </w:p>
    <w:p w14:paraId="0DFD0F17" w14:textId="77777777" w:rsidR="007A51AA" w:rsidRDefault="007A51AA" w:rsidP="00C331DE">
      <w:pPr>
        <w:pStyle w:val="NormalWeb"/>
        <w:spacing w:before="0" w:beforeAutospacing="0" w:after="0" w:afterAutospacing="0"/>
        <w:jc w:val="both"/>
        <w:rPr>
          <w:rFonts w:asciiTheme="minorHAnsi" w:hAnsiTheme="minorHAnsi" w:cstheme="minorHAnsi"/>
          <w:sz w:val="28"/>
          <w:szCs w:val="28"/>
        </w:rPr>
      </w:pPr>
    </w:p>
    <w:p w14:paraId="56F6DCA7" w14:textId="32A19394"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Tidd, J. and Bessant, J.R. (2013). Managing innovation : integrating technological, market and organizational change. </w:t>
      </w:r>
    </w:p>
    <w:p w14:paraId="44C18905" w14:textId="2D8C34AD"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Chichester, West </w:t>
      </w:r>
      <w:proofErr w:type="spellStart"/>
      <w:r w:rsidRPr="00EA4C2E">
        <w:rPr>
          <w:rFonts w:asciiTheme="minorHAnsi" w:hAnsiTheme="minorHAnsi" w:cstheme="minorHAnsi"/>
          <w:sz w:val="28"/>
          <w:szCs w:val="28"/>
        </w:rPr>
        <w:t>Sussex,United</w:t>
      </w:r>
      <w:proofErr w:type="spellEnd"/>
      <w:r w:rsidRPr="00EA4C2E">
        <w:rPr>
          <w:rFonts w:asciiTheme="minorHAnsi" w:hAnsiTheme="minorHAnsi" w:cstheme="minorHAnsi"/>
          <w:sz w:val="28"/>
          <w:szCs w:val="28"/>
        </w:rPr>
        <w:t xml:space="preserve"> Kingdom: John Wiley &amp; Sons.</w:t>
      </w:r>
    </w:p>
    <w:p w14:paraId="4FB2549D"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Tidd, J. and Bessant, J. (2020). Managing Innovation : Integrating technological, Market and Organizational Change. 7th ed. </w:t>
      </w:r>
    </w:p>
    <w:p w14:paraId="0764F609"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Hoboken, US: Wiley.</w:t>
      </w:r>
    </w:p>
    <w:p w14:paraId="692259B5"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65D87268"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Tidd, J., &amp; Bessant, J. (2018). Managing innovation: integrating technological, market, and organizational change. </w:t>
      </w:r>
    </w:p>
    <w:p w14:paraId="3BA9F113" w14:textId="77777777" w:rsidR="004F3BD3"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John Wiley &amp; Sons.</w:t>
      </w:r>
    </w:p>
    <w:p w14:paraId="019231F5"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6093457D"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Tina Lynn Seelig (2012). </w:t>
      </w:r>
      <w:proofErr w:type="spellStart"/>
      <w:r w:rsidRPr="00EA4C2E">
        <w:rPr>
          <w:rFonts w:asciiTheme="minorHAnsi" w:hAnsiTheme="minorHAnsi" w:cstheme="minorHAnsi"/>
          <w:sz w:val="28"/>
          <w:szCs w:val="28"/>
        </w:rPr>
        <w:t>InGenius</w:t>
      </w:r>
      <w:proofErr w:type="spellEnd"/>
      <w:r w:rsidRPr="00EA4C2E">
        <w:rPr>
          <w:rFonts w:asciiTheme="minorHAnsi" w:hAnsiTheme="minorHAnsi" w:cstheme="minorHAnsi"/>
          <w:sz w:val="28"/>
          <w:szCs w:val="28"/>
        </w:rPr>
        <w:t xml:space="preserve"> : a crash course on creativity. </w:t>
      </w:r>
    </w:p>
    <w:p w14:paraId="0CDDC32D"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New York: </w:t>
      </w:r>
      <w:proofErr w:type="spellStart"/>
      <w:r w:rsidRPr="00EA4C2E">
        <w:rPr>
          <w:rFonts w:asciiTheme="minorHAnsi" w:hAnsiTheme="minorHAnsi" w:cstheme="minorHAnsi"/>
          <w:sz w:val="28"/>
          <w:szCs w:val="28"/>
        </w:rPr>
        <w:t>Harperone</w:t>
      </w:r>
      <w:proofErr w:type="spellEnd"/>
      <w:r w:rsidRPr="00EA4C2E">
        <w:rPr>
          <w:rFonts w:asciiTheme="minorHAnsi" w:hAnsiTheme="minorHAnsi" w:cstheme="minorHAnsi"/>
          <w:sz w:val="28"/>
          <w:szCs w:val="28"/>
        </w:rPr>
        <w:t>.</w:t>
      </w:r>
    </w:p>
    <w:p w14:paraId="32955078"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
    <w:p w14:paraId="253CCB23" w14:textId="77777777" w:rsidR="004F3BD3" w:rsidRPr="00EA4C2E" w:rsidRDefault="004F3BD3" w:rsidP="00C331DE">
      <w:pPr>
        <w:pStyle w:val="NormalWeb"/>
        <w:spacing w:before="0" w:beforeAutospacing="0" w:after="0" w:afterAutospacing="0"/>
        <w:jc w:val="both"/>
        <w:rPr>
          <w:rFonts w:asciiTheme="minorHAnsi" w:hAnsiTheme="minorHAnsi" w:cstheme="minorHAnsi"/>
          <w:sz w:val="28"/>
          <w:szCs w:val="28"/>
        </w:rPr>
      </w:pPr>
      <w:proofErr w:type="spellStart"/>
      <w:r w:rsidRPr="00EA4C2E">
        <w:rPr>
          <w:rFonts w:asciiTheme="minorHAnsi" w:hAnsiTheme="minorHAnsi" w:cstheme="minorHAnsi"/>
          <w:sz w:val="28"/>
          <w:szCs w:val="28"/>
        </w:rPr>
        <w:t>Schuir</w:t>
      </w:r>
      <w:proofErr w:type="spellEnd"/>
      <w:r w:rsidRPr="00EA4C2E">
        <w:rPr>
          <w:rFonts w:asciiTheme="minorHAnsi" w:hAnsiTheme="minorHAnsi" w:cstheme="minorHAnsi"/>
          <w:sz w:val="28"/>
          <w:szCs w:val="28"/>
        </w:rPr>
        <w:t xml:space="preserve">, J. and </w:t>
      </w:r>
      <w:proofErr w:type="spellStart"/>
      <w:r w:rsidRPr="00EA4C2E">
        <w:rPr>
          <w:rFonts w:asciiTheme="minorHAnsi" w:hAnsiTheme="minorHAnsi" w:cstheme="minorHAnsi"/>
          <w:sz w:val="28"/>
          <w:szCs w:val="28"/>
        </w:rPr>
        <w:t>Teuteberg</w:t>
      </w:r>
      <w:proofErr w:type="spellEnd"/>
      <w:r w:rsidRPr="00EA4C2E">
        <w:rPr>
          <w:rFonts w:asciiTheme="minorHAnsi" w:hAnsiTheme="minorHAnsi" w:cstheme="minorHAnsi"/>
          <w:sz w:val="28"/>
          <w:szCs w:val="28"/>
        </w:rPr>
        <w:t xml:space="preserve">, F.  (p. 1042, 2021). Understanding augmented reality adoption trade-offs in production environments from the perspective of future employees: A choice-based conjoint study. Information Systems and e-Business Management, 19(19:1039–1085). </w:t>
      </w:r>
    </w:p>
    <w:p w14:paraId="671A5A0C" w14:textId="31D41C72" w:rsidR="00094BAC" w:rsidRPr="00EA4C2E"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 xml:space="preserve">Doi: </w:t>
      </w:r>
      <w:hyperlink r:id="rId35" w:history="1">
        <w:r w:rsidR="00094BAC" w:rsidRPr="00EA4C2E">
          <w:rPr>
            <w:rStyle w:val="Hyperlink"/>
            <w:rFonts w:asciiTheme="minorHAnsi" w:hAnsiTheme="minorHAnsi" w:cstheme="minorHAnsi"/>
            <w:sz w:val="28"/>
            <w:szCs w:val="28"/>
          </w:rPr>
          <w:t>HTTPs://doi.org/10.1007/s10257-021-00529-0</w:t>
        </w:r>
      </w:hyperlink>
    </w:p>
    <w:p w14:paraId="6DF64EEA" w14:textId="41D1A1EF" w:rsidR="00A0779F" w:rsidRDefault="004F3BD3" w:rsidP="00C331DE">
      <w:pPr>
        <w:pStyle w:val="NormalWeb"/>
        <w:spacing w:before="0" w:beforeAutospacing="0" w:after="0" w:afterAutospacing="0"/>
        <w:jc w:val="both"/>
        <w:rPr>
          <w:rFonts w:asciiTheme="minorHAnsi" w:hAnsiTheme="minorHAnsi" w:cstheme="minorHAnsi"/>
          <w:sz w:val="28"/>
          <w:szCs w:val="28"/>
        </w:rPr>
      </w:pPr>
      <w:r w:rsidRPr="00EA4C2E">
        <w:rPr>
          <w:rFonts w:asciiTheme="minorHAnsi" w:hAnsiTheme="minorHAnsi" w:cstheme="minorHAnsi"/>
          <w:sz w:val="28"/>
          <w:szCs w:val="28"/>
        </w:rPr>
        <w:t>(Accessed: 4 March 2023</w:t>
      </w:r>
    </w:p>
    <w:p w14:paraId="2C2FAD5E" w14:textId="42C41649" w:rsidR="00575F29" w:rsidRDefault="00575F29" w:rsidP="00575F29">
      <w:pPr>
        <w:pStyle w:val="Heading1"/>
      </w:pPr>
      <w:bookmarkStart w:id="18" w:name="_Toc129949462"/>
      <w:r>
        <w:lastRenderedPageBreak/>
        <w:t>Appendix</w:t>
      </w:r>
      <w:bookmarkEnd w:id="18"/>
    </w:p>
    <w:p w14:paraId="19A60374" w14:textId="39F6FE12" w:rsidR="006106C9" w:rsidRPr="006106C9" w:rsidRDefault="006106C9" w:rsidP="00575F29">
      <w:pPr>
        <w:pStyle w:val="Heading2"/>
      </w:pPr>
      <w:bookmarkStart w:id="19" w:name="_Toc129949463"/>
      <w:r>
        <w:rPr>
          <w:noProof/>
        </w:rPr>
        <w:drawing>
          <wp:anchor distT="0" distB="0" distL="114300" distR="114300" simplePos="0" relativeHeight="251658243" behindDoc="0" locked="0" layoutInCell="1" allowOverlap="1" wp14:anchorId="6374F46D" wp14:editId="442BB76A">
            <wp:simplePos x="0" y="0"/>
            <wp:positionH relativeFrom="column">
              <wp:posOffset>-180975</wp:posOffset>
            </wp:positionH>
            <wp:positionV relativeFrom="paragraph">
              <wp:posOffset>373380</wp:posOffset>
            </wp:positionV>
            <wp:extent cx="6257290" cy="5991225"/>
            <wp:effectExtent l="0" t="0" r="0" b="0"/>
            <wp:wrapSquare wrapText="bothSides"/>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257290" cy="5991225"/>
                    </a:xfrm>
                    <a:prstGeom prst="rect">
                      <a:avLst/>
                    </a:prstGeom>
                  </pic:spPr>
                </pic:pic>
              </a:graphicData>
            </a:graphic>
          </wp:anchor>
        </w:drawing>
      </w:r>
      <w:r>
        <w:t xml:space="preserve">Appendix A </w:t>
      </w:r>
      <w:r w:rsidR="00A91E9F">
        <w:t>– Bosch Innovation process</w:t>
      </w:r>
      <w:bookmarkEnd w:id="19"/>
    </w:p>
    <w:p w14:paraId="50C45FE3" w14:textId="66E184E8" w:rsidR="00E51403" w:rsidRDefault="00E51403" w:rsidP="00A0779F"/>
    <w:p w14:paraId="1DB723A9" w14:textId="686F4BFA" w:rsidR="00E51403" w:rsidRDefault="00E51403">
      <w:r>
        <w:br w:type="page"/>
      </w:r>
    </w:p>
    <w:p w14:paraId="0F956884" w14:textId="6EFAA4FD" w:rsidR="00C35F8C" w:rsidRDefault="00E51403" w:rsidP="00D17C12">
      <w:pPr>
        <w:pStyle w:val="Heading2"/>
      </w:pPr>
      <w:bookmarkStart w:id="20" w:name="_Toc129949464"/>
      <w:r>
        <w:rPr>
          <w:noProof/>
        </w:rPr>
        <w:lastRenderedPageBreak/>
        <w:drawing>
          <wp:anchor distT="0" distB="0" distL="114300" distR="114300" simplePos="0" relativeHeight="251658245" behindDoc="0" locked="0" layoutInCell="1" allowOverlap="1" wp14:anchorId="43B72228" wp14:editId="6E8DA3CF">
            <wp:simplePos x="0" y="0"/>
            <wp:positionH relativeFrom="margin">
              <wp:posOffset>-31115</wp:posOffset>
            </wp:positionH>
            <wp:positionV relativeFrom="paragraph">
              <wp:posOffset>371475</wp:posOffset>
            </wp:positionV>
            <wp:extent cx="5731510" cy="7574915"/>
            <wp:effectExtent l="0" t="0" r="2540" b="6985"/>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7574915"/>
                    </a:xfrm>
                    <a:prstGeom prst="rect">
                      <a:avLst/>
                    </a:prstGeom>
                  </pic:spPr>
                </pic:pic>
              </a:graphicData>
            </a:graphic>
          </wp:anchor>
        </w:drawing>
      </w:r>
      <w:r w:rsidR="00A91E9F">
        <w:t>Appendix B – 4P’s Innovatio</w:t>
      </w:r>
      <w:r w:rsidR="002979EE">
        <w:t>n space</w:t>
      </w:r>
      <w:bookmarkEnd w:id="20"/>
    </w:p>
    <w:p w14:paraId="6AB59F75" w14:textId="77777777" w:rsidR="00C35F8C" w:rsidRDefault="00C35F8C">
      <w:pPr>
        <w:rPr>
          <w:rFonts w:asciiTheme="majorHAnsi" w:eastAsiaTheme="majorEastAsia" w:hAnsiTheme="majorHAnsi" w:cstheme="majorBidi"/>
          <w:color w:val="2F5496" w:themeColor="accent1" w:themeShade="BF"/>
          <w:sz w:val="26"/>
          <w:szCs w:val="26"/>
        </w:rPr>
      </w:pPr>
      <w:r>
        <w:br w:type="page"/>
      </w:r>
    </w:p>
    <w:p w14:paraId="7BABC499" w14:textId="0892054F" w:rsidR="00C35F8C" w:rsidRDefault="00AD5D2C" w:rsidP="00D17C12">
      <w:pPr>
        <w:pStyle w:val="Heading2"/>
      </w:pPr>
      <w:bookmarkStart w:id="21" w:name="_Toc129949465"/>
      <w:r>
        <w:lastRenderedPageBreak/>
        <w:t>Appendix C – Force Field Analysis</w:t>
      </w:r>
      <w:bookmarkEnd w:id="21"/>
    </w:p>
    <w:p w14:paraId="5C01514F" w14:textId="458460F9" w:rsidR="00AD5D2C" w:rsidRPr="00AD5D2C" w:rsidRDefault="00AD5D2C" w:rsidP="00AD5D2C">
      <w:r>
        <w:rPr>
          <w:noProof/>
        </w:rPr>
        <w:drawing>
          <wp:inline distT="0" distB="0" distL="0" distR="0" wp14:anchorId="0289068E" wp14:editId="7A25EF57">
            <wp:extent cx="5815330" cy="508635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rotWithShape="1">
                    <a:blip r:embed="rId38">
                      <a:extLst>
                        <a:ext uri="{28A0092B-C50C-407E-A947-70E740481C1C}">
                          <a14:useLocalDpi xmlns:a14="http://schemas.microsoft.com/office/drawing/2010/main" val="0"/>
                        </a:ext>
                      </a:extLst>
                    </a:blip>
                    <a:srcRect l="-333" t="9314" b="7327"/>
                    <a:stretch/>
                  </pic:blipFill>
                  <pic:spPr bwMode="auto">
                    <a:xfrm>
                      <a:off x="0" y="0"/>
                      <a:ext cx="5821063" cy="5091364"/>
                    </a:xfrm>
                    <a:prstGeom prst="rect">
                      <a:avLst/>
                    </a:prstGeom>
                    <a:ln>
                      <a:noFill/>
                    </a:ln>
                    <a:extLst>
                      <a:ext uri="{53640926-AAD7-44D8-BBD7-CCE9431645EC}">
                        <a14:shadowObscured xmlns:a14="http://schemas.microsoft.com/office/drawing/2010/main"/>
                      </a:ext>
                    </a:extLst>
                  </pic:spPr>
                </pic:pic>
              </a:graphicData>
            </a:graphic>
          </wp:inline>
        </w:drawing>
      </w:r>
    </w:p>
    <w:p w14:paraId="2FCB9766" w14:textId="45B55AB9" w:rsidR="00A0779F" w:rsidRPr="002979EE" w:rsidRDefault="00A0779F" w:rsidP="002979EE">
      <w:pPr>
        <w:rPr>
          <w:rFonts w:asciiTheme="majorHAnsi" w:eastAsiaTheme="majorEastAsia" w:hAnsiTheme="majorHAnsi" w:cstheme="majorBidi"/>
          <w:color w:val="2F5496" w:themeColor="accent1" w:themeShade="BF"/>
          <w:sz w:val="26"/>
          <w:szCs w:val="26"/>
        </w:rPr>
      </w:pPr>
    </w:p>
    <w:sectPr w:rsidR="00A0779F" w:rsidRPr="002979EE" w:rsidSect="004C3BD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60D52" w14:textId="77777777" w:rsidR="009621FF" w:rsidRDefault="009621FF" w:rsidP="00DE632C">
      <w:pPr>
        <w:spacing w:after="0"/>
      </w:pPr>
      <w:r>
        <w:separator/>
      </w:r>
    </w:p>
  </w:endnote>
  <w:endnote w:type="continuationSeparator" w:id="0">
    <w:p w14:paraId="192CE144" w14:textId="77777777" w:rsidR="009621FF" w:rsidRDefault="009621FF" w:rsidP="00DE632C">
      <w:pPr>
        <w:spacing w:after="0"/>
      </w:pPr>
      <w:r>
        <w:continuationSeparator/>
      </w:r>
    </w:p>
  </w:endnote>
  <w:endnote w:type="continuationNotice" w:id="1">
    <w:p w14:paraId="20D7CDE1" w14:textId="77777777" w:rsidR="009621FF" w:rsidRDefault="009621FF">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9347050"/>
      <w:docPartObj>
        <w:docPartGallery w:val="Page Numbers (Bottom of Page)"/>
        <w:docPartUnique/>
      </w:docPartObj>
    </w:sdtPr>
    <w:sdtEndPr>
      <w:rPr>
        <w:noProof/>
      </w:rPr>
    </w:sdtEndPr>
    <w:sdtContent>
      <w:p w14:paraId="6135B1F0" w14:textId="421B1939" w:rsidR="001301AE" w:rsidRDefault="001301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67B50" w14:textId="77777777" w:rsidR="00DE632C" w:rsidRDefault="00DE6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49F92" w14:textId="77777777" w:rsidR="009621FF" w:rsidRDefault="009621FF" w:rsidP="00DE632C">
      <w:pPr>
        <w:spacing w:after="0"/>
      </w:pPr>
      <w:r>
        <w:separator/>
      </w:r>
    </w:p>
  </w:footnote>
  <w:footnote w:type="continuationSeparator" w:id="0">
    <w:p w14:paraId="01094D9F" w14:textId="77777777" w:rsidR="009621FF" w:rsidRDefault="009621FF" w:rsidP="00DE632C">
      <w:pPr>
        <w:spacing w:after="0"/>
      </w:pPr>
      <w:r>
        <w:continuationSeparator/>
      </w:r>
    </w:p>
  </w:footnote>
  <w:footnote w:type="continuationNotice" w:id="1">
    <w:p w14:paraId="02918C99" w14:textId="77777777" w:rsidR="009621FF" w:rsidRDefault="009621FF">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5EB"/>
    <w:multiLevelType w:val="multilevel"/>
    <w:tmpl w:val="48E84A94"/>
    <w:lvl w:ilvl="0">
      <w:start w:val="1"/>
      <w:numFmt w:val="decimal"/>
      <w:lvlText w:val="%1.0"/>
      <w:lvlJc w:val="left"/>
      <w:pPr>
        <w:ind w:left="375" w:hanging="375"/>
      </w:pPr>
      <w:rPr>
        <w:b/>
      </w:rPr>
    </w:lvl>
    <w:lvl w:ilvl="1">
      <w:start w:val="1"/>
      <w:numFmt w:val="decimal"/>
      <w:lvlText w:val="%1.%2"/>
      <w:lvlJc w:val="left"/>
      <w:pPr>
        <w:ind w:left="1095" w:hanging="375"/>
      </w:pPr>
      <w:rPr>
        <w:b/>
      </w:rPr>
    </w:lvl>
    <w:lvl w:ilvl="2">
      <w:start w:val="1"/>
      <w:numFmt w:val="decimal"/>
      <w:lvlText w:val="%1.%2.%3"/>
      <w:lvlJc w:val="left"/>
      <w:pPr>
        <w:ind w:left="2160" w:hanging="720"/>
      </w:pPr>
      <w:rPr>
        <w:b/>
      </w:rPr>
    </w:lvl>
    <w:lvl w:ilvl="3">
      <w:start w:val="1"/>
      <w:numFmt w:val="decimal"/>
      <w:lvlText w:val="%1.%2.%3.%4"/>
      <w:lvlJc w:val="left"/>
      <w:pPr>
        <w:ind w:left="3240" w:hanging="1080"/>
      </w:pPr>
      <w:rPr>
        <w:b/>
      </w:rPr>
    </w:lvl>
    <w:lvl w:ilvl="4">
      <w:start w:val="1"/>
      <w:numFmt w:val="decimal"/>
      <w:lvlText w:val="%1.%2.%3.%4.%5"/>
      <w:lvlJc w:val="left"/>
      <w:pPr>
        <w:ind w:left="3960" w:hanging="1080"/>
      </w:pPr>
      <w:rPr>
        <w:b/>
      </w:rPr>
    </w:lvl>
    <w:lvl w:ilvl="5">
      <w:start w:val="1"/>
      <w:numFmt w:val="decimal"/>
      <w:lvlText w:val="%1.%2.%3.%4.%5.%6"/>
      <w:lvlJc w:val="left"/>
      <w:pPr>
        <w:ind w:left="5040" w:hanging="1440"/>
      </w:pPr>
      <w:rPr>
        <w:b/>
      </w:rPr>
    </w:lvl>
    <w:lvl w:ilvl="6">
      <w:start w:val="1"/>
      <w:numFmt w:val="decimal"/>
      <w:lvlText w:val="%1.%2.%3.%4.%5.%6.%7"/>
      <w:lvlJc w:val="left"/>
      <w:pPr>
        <w:ind w:left="5760" w:hanging="1440"/>
      </w:pPr>
      <w:rPr>
        <w:b/>
      </w:rPr>
    </w:lvl>
    <w:lvl w:ilvl="7">
      <w:start w:val="1"/>
      <w:numFmt w:val="decimal"/>
      <w:lvlText w:val="%1.%2.%3.%4.%5.%6.%7.%8"/>
      <w:lvlJc w:val="left"/>
      <w:pPr>
        <w:ind w:left="6840" w:hanging="1800"/>
      </w:pPr>
      <w:rPr>
        <w:b/>
      </w:rPr>
    </w:lvl>
    <w:lvl w:ilvl="8">
      <w:start w:val="1"/>
      <w:numFmt w:val="decimal"/>
      <w:lvlText w:val="%1.%2.%3.%4.%5.%6.%7.%8.%9"/>
      <w:lvlJc w:val="left"/>
      <w:pPr>
        <w:ind w:left="7920" w:hanging="2160"/>
      </w:pPr>
      <w:rPr>
        <w:b/>
      </w:rPr>
    </w:lvl>
  </w:abstractNum>
  <w:abstractNum w:abstractNumId="1" w15:restartNumberingAfterBreak="0">
    <w:nsid w:val="345855DF"/>
    <w:multiLevelType w:val="multilevel"/>
    <w:tmpl w:val="881E5C72"/>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E00E9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D82C02"/>
    <w:multiLevelType w:val="hybridMultilevel"/>
    <w:tmpl w:val="1980BF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BE68C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39778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8201271">
    <w:abstractNumId w:val="2"/>
  </w:num>
  <w:num w:numId="3" w16cid:durableId="1457797652">
    <w:abstractNumId w:val="4"/>
  </w:num>
  <w:num w:numId="4" w16cid:durableId="1371882918">
    <w:abstractNumId w:val="1"/>
  </w:num>
  <w:num w:numId="5" w16cid:durableId="10065953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D7A"/>
    <w:rsid w:val="000025A7"/>
    <w:rsid w:val="00003630"/>
    <w:rsid w:val="000059AC"/>
    <w:rsid w:val="0001599C"/>
    <w:rsid w:val="00017EE0"/>
    <w:rsid w:val="00021B94"/>
    <w:rsid w:val="00022F64"/>
    <w:rsid w:val="00023496"/>
    <w:rsid w:val="00023724"/>
    <w:rsid w:val="0002498D"/>
    <w:rsid w:val="0003017E"/>
    <w:rsid w:val="00035C71"/>
    <w:rsid w:val="000361B3"/>
    <w:rsid w:val="000368EB"/>
    <w:rsid w:val="00040B96"/>
    <w:rsid w:val="00040BC1"/>
    <w:rsid w:val="00041707"/>
    <w:rsid w:val="00047D55"/>
    <w:rsid w:val="00057C6A"/>
    <w:rsid w:val="00060757"/>
    <w:rsid w:val="00063332"/>
    <w:rsid w:val="0006440C"/>
    <w:rsid w:val="0006498E"/>
    <w:rsid w:val="00065A0B"/>
    <w:rsid w:val="0006612E"/>
    <w:rsid w:val="000666D1"/>
    <w:rsid w:val="0006671B"/>
    <w:rsid w:val="0008064B"/>
    <w:rsid w:val="000820D1"/>
    <w:rsid w:val="0008303D"/>
    <w:rsid w:val="000833C5"/>
    <w:rsid w:val="0008370E"/>
    <w:rsid w:val="00087D79"/>
    <w:rsid w:val="00091A3F"/>
    <w:rsid w:val="00094A49"/>
    <w:rsid w:val="00094BAC"/>
    <w:rsid w:val="0009674F"/>
    <w:rsid w:val="000967BC"/>
    <w:rsid w:val="00096BE5"/>
    <w:rsid w:val="00097728"/>
    <w:rsid w:val="000A0888"/>
    <w:rsid w:val="000A24C2"/>
    <w:rsid w:val="000A39E8"/>
    <w:rsid w:val="000A4CE3"/>
    <w:rsid w:val="000A5469"/>
    <w:rsid w:val="000B3299"/>
    <w:rsid w:val="000B3362"/>
    <w:rsid w:val="000B4ACE"/>
    <w:rsid w:val="000B56F5"/>
    <w:rsid w:val="000B5F2F"/>
    <w:rsid w:val="000B6AE0"/>
    <w:rsid w:val="000B7A4A"/>
    <w:rsid w:val="000C00AD"/>
    <w:rsid w:val="000C4326"/>
    <w:rsid w:val="000C43AE"/>
    <w:rsid w:val="000C6EDD"/>
    <w:rsid w:val="000C7016"/>
    <w:rsid w:val="000D0B04"/>
    <w:rsid w:val="000D16E8"/>
    <w:rsid w:val="000D1716"/>
    <w:rsid w:val="000D513D"/>
    <w:rsid w:val="000D6109"/>
    <w:rsid w:val="000E46CE"/>
    <w:rsid w:val="000E4F7D"/>
    <w:rsid w:val="000F16DC"/>
    <w:rsid w:val="000F1A92"/>
    <w:rsid w:val="000F36B8"/>
    <w:rsid w:val="000F4F72"/>
    <w:rsid w:val="000F640A"/>
    <w:rsid w:val="0010132B"/>
    <w:rsid w:val="00102556"/>
    <w:rsid w:val="0010354B"/>
    <w:rsid w:val="00105464"/>
    <w:rsid w:val="00112DFE"/>
    <w:rsid w:val="00112ED5"/>
    <w:rsid w:val="00113E55"/>
    <w:rsid w:val="00115EA3"/>
    <w:rsid w:val="00115FE0"/>
    <w:rsid w:val="00117587"/>
    <w:rsid w:val="0012350B"/>
    <w:rsid w:val="0012407C"/>
    <w:rsid w:val="00124968"/>
    <w:rsid w:val="0012536E"/>
    <w:rsid w:val="00125A0E"/>
    <w:rsid w:val="001301AE"/>
    <w:rsid w:val="001313C9"/>
    <w:rsid w:val="00131EFD"/>
    <w:rsid w:val="001340D8"/>
    <w:rsid w:val="00134205"/>
    <w:rsid w:val="00134388"/>
    <w:rsid w:val="001348DC"/>
    <w:rsid w:val="0013739C"/>
    <w:rsid w:val="00137EDC"/>
    <w:rsid w:val="001452B6"/>
    <w:rsid w:val="001467B7"/>
    <w:rsid w:val="0015044C"/>
    <w:rsid w:val="00150616"/>
    <w:rsid w:val="00155E10"/>
    <w:rsid w:val="00157621"/>
    <w:rsid w:val="00157761"/>
    <w:rsid w:val="0016245C"/>
    <w:rsid w:val="00162DAD"/>
    <w:rsid w:val="00162FA9"/>
    <w:rsid w:val="00164424"/>
    <w:rsid w:val="001652EF"/>
    <w:rsid w:val="00165DE8"/>
    <w:rsid w:val="00167499"/>
    <w:rsid w:val="00167923"/>
    <w:rsid w:val="00173AD4"/>
    <w:rsid w:val="00180013"/>
    <w:rsid w:val="00180C2E"/>
    <w:rsid w:val="001824EF"/>
    <w:rsid w:val="00184100"/>
    <w:rsid w:val="001858B1"/>
    <w:rsid w:val="00187B2D"/>
    <w:rsid w:val="00191A57"/>
    <w:rsid w:val="00192650"/>
    <w:rsid w:val="00192DDA"/>
    <w:rsid w:val="001946A6"/>
    <w:rsid w:val="001959F8"/>
    <w:rsid w:val="00197FC8"/>
    <w:rsid w:val="001A08C4"/>
    <w:rsid w:val="001A0F87"/>
    <w:rsid w:val="001A218E"/>
    <w:rsid w:val="001A23FF"/>
    <w:rsid w:val="001A2799"/>
    <w:rsid w:val="001A7191"/>
    <w:rsid w:val="001B0572"/>
    <w:rsid w:val="001B41CD"/>
    <w:rsid w:val="001B5995"/>
    <w:rsid w:val="001B6C72"/>
    <w:rsid w:val="001C037B"/>
    <w:rsid w:val="001C2542"/>
    <w:rsid w:val="001C3005"/>
    <w:rsid w:val="001C39EF"/>
    <w:rsid w:val="001C514F"/>
    <w:rsid w:val="001D1CC4"/>
    <w:rsid w:val="001E67E1"/>
    <w:rsid w:val="001E6854"/>
    <w:rsid w:val="001E6D3B"/>
    <w:rsid w:val="001E791F"/>
    <w:rsid w:val="001E7A06"/>
    <w:rsid w:val="001F215A"/>
    <w:rsid w:val="001F4E25"/>
    <w:rsid w:val="001F5CD6"/>
    <w:rsid w:val="001F629F"/>
    <w:rsid w:val="001F7DD9"/>
    <w:rsid w:val="00201C24"/>
    <w:rsid w:val="00203E92"/>
    <w:rsid w:val="002053FF"/>
    <w:rsid w:val="00210002"/>
    <w:rsid w:val="002108F4"/>
    <w:rsid w:val="00210CCD"/>
    <w:rsid w:val="00213F98"/>
    <w:rsid w:val="002172BB"/>
    <w:rsid w:val="002215BA"/>
    <w:rsid w:val="00222703"/>
    <w:rsid w:val="00224ED4"/>
    <w:rsid w:val="00226068"/>
    <w:rsid w:val="00226314"/>
    <w:rsid w:val="002328AF"/>
    <w:rsid w:val="00232D1C"/>
    <w:rsid w:val="00232E6A"/>
    <w:rsid w:val="002349B7"/>
    <w:rsid w:val="0023720E"/>
    <w:rsid w:val="00242E6D"/>
    <w:rsid w:val="002449DA"/>
    <w:rsid w:val="00260981"/>
    <w:rsid w:val="002615ED"/>
    <w:rsid w:val="00263D4D"/>
    <w:rsid w:val="0026656B"/>
    <w:rsid w:val="00272B55"/>
    <w:rsid w:val="00277405"/>
    <w:rsid w:val="0027784E"/>
    <w:rsid w:val="0028181F"/>
    <w:rsid w:val="00285158"/>
    <w:rsid w:val="00285845"/>
    <w:rsid w:val="00285E64"/>
    <w:rsid w:val="00290C8C"/>
    <w:rsid w:val="00291715"/>
    <w:rsid w:val="002979EE"/>
    <w:rsid w:val="002A67C6"/>
    <w:rsid w:val="002A7949"/>
    <w:rsid w:val="002B13A3"/>
    <w:rsid w:val="002B3E51"/>
    <w:rsid w:val="002C1418"/>
    <w:rsid w:val="002C2310"/>
    <w:rsid w:val="002C6343"/>
    <w:rsid w:val="002D0CA8"/>
    <w:rsid w:val="002D1E67"/>
    <w:rsid w:val="002D3A1D"/>
    <w:rsid w:val="002E13CE"/>
    <w:rsid w:val="002E394E"/>
    <w:rsid w:val="002E7662"/>
    <w:rsid w:val="002F239B"/>
    <w:rsid w:val="002F307B"/>
    <w:rsid w:val="002F5013"/>
    <w:rsid w:val="002F6BFD"/>
    <w:rsid w:val="00300F2C"/>
    <w:rsid w:val="003039D8"/>
    <w:rsid w:val="0030465B"/>
    <w:rsid w:val="00316717"/>
    <w:rsid w:val="00316E46"/>
    <w:rsid w:val="0031779B"/>
    <w:rsid w:val="00317B2C"/>
    <w:rsid w:val="00321585"/>
    <w:rsid w:val="0032265B"/>
    <w:rsid w:val="00322BF8"/>
    <w:rsid w:val="00326738"/>
    <w:rsid w:val="00327568"/>
    <w:rsid w:val="0033067B"/>
    <w:rsid w:val="003316C8"/>
    <w:rsid w:val="00332A10"/>
    <w:rsid w:val="00337689"/>
    <w:rsid w:val="00341DEE"/>
    <w:rsid w:val="003568DB"/>
    <w:rsid w:val="00357F1C"/>
    <w:rsid w:val="003606CD"/>
    <w:rsid w:val="00362E9E"/>
    <w:rsid w:val="003648EC"/>
    <w:rsid w:val="00367843"/>
    <w:rsid w:val="00370CED"/>
    <w:rsid w:val="003742E6"/>
    <w:rsid w:val="003820C9"/>
    <w:rsid w:val="00383338"/>
    <w:rsid w:val="00384A05"/>
    <w:rsid w:val="00392A09"/>
    <w:rsid w:val="00393A86"/>
    <w:rsid w:val="0039434A"/>
    <w:rsid w:val="00395566"/>
    <w:rsid w:val="003A21FC"/>
    <w:rsid w:val="003A32CB"/>
    <w:rsid w:val="003A3917"/>
    <w:rsid w:val="003A5759"/>
    <w:rsid w:val="003B0C5D"/>
    <w:rsid w:val="003B53E6"/>
    <w:rsid w:val="003C377E"/>
    <w:rsid w:val="003C52C8"/>
    <w:rsid w:val="003C5DB5"/>
    <w:rsid w:val="003D1546"/>
    <w:rsid w:val="003D6148"/>
    <w:rsid w:val="003E0878"/>
    <w:rsid w:val="003E480F"/>
    <w:rsid w:val="003E7DD0"/>
    <w:rsid w:val="003E7DF9"/>
    <w:rsid w:val="003F2121"/>
    <w:rsid w:val="003F381D"/>
    <w:rsid w:val="003F394B"/>
    <w:rsid w:val="003F44A9"/>
    <w:rsid w:val="003F62E7"/>
    <w:rsid w:val="003F782E"/>
    <w:rsid w:val="003F7C25"/>
    <w:rsid w:val="004017EA"/>
    <w:rsid w:val="00402AEF"/>
    <w:rsid w:val="00405B46"/>
    <w:rsid w:val="00405F57"/>
    <w:rsid w:val="00411682"/>
    <w:rsid w:val="00411F13"/>
    <w:rsid w:val="004167A2"/>
    <w:rsid w:val="00421791"/>
    <w:rsid w:val="00423599"/>
    <w:rsid w:val="004252F4"/>
    <w:rsid w:val="00432334"/>
    <w:rsid w:val="0043480B"/>
    <w:rsid w:val="00434CBE"/>
    <w:rsid w:val="00440C74"/>
    <w:rsid w:val="00441046"/>
    <w:rsid w:val="00441622"/>
    <w:rsid w:val="004432E3"/>
    <w:rsid w:val="00446B09"/>
    <w:rsid w:val="00447BA4"/>
    <w:rsid w:val="00447BB1"/>
    <w:rsid w:val="0045098E"/>
    <w:rsid w:val="0045457E"/>
    <w:rsid w:val="00462F1E"/>
    <w:rsid w:val="0046418F"/>
    <w:rsid w:val="00470ABE"/>
    <w:rsid w:val="0047401D"/>
    <w:rsid w:val="00480294"/>
    <w:rsid w:val="00480D22"/>
    <w:rsid w:val="004849FD"/>
    <w:rsid w:val="00487399"/>
    <w:rsid w:val="00490570"/>
    <w:rsid w:val="00496C91"/>
    <w:rsid w:val="0049769B"/>
    <w:rsid w:val="004A1899"/>
    <w:rsid w:val="004A2BD1"/>
    <w:rsid w:val="004A683F"/>
    <w:rsid w:val="004A707B"/>
    <w:rsid w:val="004A755B"/>
    <w:rsid w:val="004B1B73"/>
    <w:rsid w:val="004B1D4A"/>
    <w:rsid w:val="004B2805"/>
    <w:rsid w:val="004B489D"/>
    <w:rsid w:val="004B6F43"/>
    <w:rsid w:val="004C3BD8"/>
    <w:rsid w:val="004C6368"/>
    <w:rsid w:val="004C7043"/>
    <w:rsid w:val="004D0FD7"/>
    <w:rsid w:val="004D32E2"/>
    <w:rsid w:val="004D3FAD"/>
    <w:rsid w:val="004D4112"/>
    <w:rsid w:val="004E2A2E"/>
    <w:rsid w:val="004E3773"/>
    <w:rsid w:val="004E4DA0"/>
    <w:rsid w:val="004F1741"/>
    <w:rsid w:val="004F1B07"/>
    <w:rsid w:val="004F2880"/>
    <w:rsid w:val="004F3BD3"/>
    <w:rsid w:val="004F434A"/>
    <w:rsid w:val="004F728F"/>
    <w:rsid w:val="004F7344"/>
    <w:rsid w:val="00502921"/>
    <w:rsid w:val="00504454"/>
    <w:rsid w:val="005053A2"/>
    <w:rsid w:val="00510480"/>
    <w:rsid w:val="005127A6"/>
    <w:rsid w:val="00514B68"/>
    <w:rsid w:val="005243FF"/>
    <w:rsid w:val="005249B0"/>
    <w:rsid w:val="00526865"/>
    <w:rsid w:val="00526D1C"/>
    <w:rsid w:val="00526DF2"/>
    <w:rsid w:val="005276DA"/>
    <w:rsid w:val="00530F09"/>
    <w:rsid w:val="005345A2"/>
    <w:rsid w:val="00534910"/>
    <w:rsid w:val="005410E2"/>
    <w:rsid w:val="0054178F"/>
    <w:rsid w:val="00541AF9"/>
    <w:rsid w:val="005477F3"/>
    <w:rsid w:val="00550205"/>
    <w:rsid w:val="00550C19"/>
    <w:rsid w:val="005535D3"/>
    <w:rsid w:val="00554869"/>
    <w:rsid w:val="0056448D"/>
    <w:rsid w:val="0056673B"/>
    <w:rsid w:val="00567B45"/>
    <w:rsid w:val="00570986"/>
    <w:rsid w:val="00570D0A"/>
    <w:rsid w:val="00573E02"/>
    <w:rsid w:val="00575F29"/>
    <w:rsid w:val="005762C6"/>
    <w:rsid w:val="00577BBC"/>
    <w:rsid w:val="005805F2"/>
    <w:rsid w:val="00583BAC"/>
    <w:rsid w:val="00587D2C"/>
    <w:rsid w:val="00591AB2"/>
    <w:rsid w:val="005925D2"/>
    <w:rsid w:val="00593424"/>
    <w:rsid w:val="005A20F7"/>
    <w:rsid w:val="005A2D91"/>
    <w:rsid w:val="005A318A"/>
    <w:rsid w:val="005A6D64"/>
    <w:rsid w:val="005B0185"/>
    <w:rsid w:val="005B5125"/>
    <w:rsid w:val="005B53AC"/>
    <w:rsid w:val="005B58D6"/>
    <w:rsid w:val="005B7BDA"/>
    <w:rsid w:val="005C07B3"/>
    <w:rsid w:val="005C090D"/>
    <w:rsid w:val="005C2D89"/>
    <w:rsid w:val="005C5458"/>
    <w:rsid w:val="005C723B"/>
    <w:rsid w:val="005D36BD"/>
    <w:rsid w:val="005D3C64"/>
    <w:rsid w:val="005D4B34"/>
    <w:rsid w:val="005D54F0"/>
    <w:rsid w:val="005D595F"/>
    <w:rsid w:val="005D609B"/>
    <w:rsid w:val="005D7A05"/>
    <w:rsid w:val="005E1604"/>
    <w:rsid w:val="005E2596"/>
    <w:rsid w:val="005E6224"/>
    <w:rsid w:val="005F2917"/>
    <w:rsid w:val="005F2EB2"/>
    <w:rsid w:val="005F3860"/>
    <w:rsid w:val="005F6B37"/>
    <w:rsid w:val="005F7B02"/>
    <w:rsid w:val="006023D2"/>
    <w:rsid w:val="006035B3"/>
    <w:rsid w:val="00605FEF"/>
    <w:rsid w:val="00607DD6"/>
    <w:rsid w:val="006106C9"/>
    <w:rsid w:val="006116C2"/>
    <w:rsid w:val="00616013"/>
    <w:rsid w:val="00616FAA"/>
    <w:rsid w:val="00622D71"/>
    <w:rsid w:val="00626B8A"/>
    <w:rsid w:val="00641616"/>
    <w:rsid w:val="00641B97"/>
    <w:rsid w:val="00643EB7"/>
    <w:rsid w:val="0064507E"/>
    <w:rsid w:val="006505E5"/>
    <w:rsid w:val="00651F5E"/>
    <w:rsid w:val="00654FF7"/>
    <w:rsid w:val="00662254"/>
    <w:rsid w:val="00663723"/>
    <w:rsid w:val="00666401"/>
    <w:rsid w:val="00666CAA"/>
    <w:rsid w:val="00667D82"/>
    <w:rsid w:val="00673CB6"/>
    <w:rsid w:val="0068143F"/>
    <w:rsid w:val="00684185"/>
    <w:rsid w:val="00684613"/>
    <w:rsid w:val="0068552D"/>
    <w:rsid w:val="00686EF0"/>
    <w:rsid w:val="00692C8C"/>
    <w:rsid w:val="00693D25"/>
    <w:rsid w:val="006A2DF5"/>
    <w:rsid w:val="006A424E"/>
    <w:rsid w:val="006A4431"/>
    <w:rsid w:val="006A53C7"/>
    <w:rsid w:val="006A72B7"/>
    <w:rsid w:val="006B48DE"/>
    <w:rsid w:val="006B4FA4"/>
    <w:rsid w:val="006B629A"/>
    <w:rsid w:val="006B6478"/>
    <w:rsid w:val="006C1B2E"/>
    <w:rsid w:val="006C289A"/>
    <w:rsid w:val="006C4CCA"/>
    <w:rsid w:val="006D0B82"/>
    <w:rsid w:val="006D0E5C"/>
    <w:rsid w:val="006D6047"/>
    <w:rsid w:val="006D7BC7"/>
    <w:rsid w:val="006E1B53"/>
    <w:rsid w:val="006E22B6"/>
    <w:rsid w:val="006E258F"/>
    <w:rsid w:val="006E4291"/>
    <w:rsid w:val="006E74B9"/>
    <w:rsid w:val="006E7F99"/>
    <w:rsid w:val="006F12C0"/>
    <w:rsid w:val="006F3CDA"/>
    <w:rsid w:val="006F3DDA"/>
    <w:rsid w:val="006F3F76"/>
    <w:rsid w:val="006F7223"/>
    <w:rsid w:val="0070236A"/>
    <w:rsid w:val="0071010B"/>
    <w:rsid w:val="007101E3"/>
    <w:rsid w:val="00712529"/>
    <w:rsid w:val="00714FA9"/>
    <w:rsid w:val="00715069"/>
    <w:rsid w:val="00723279"/>
    <w:rsid w:val="0072416E"/>
    <w:rsid w:val="007311F0"/>
    <w:rsid w:val="0073145C"/>
    <w:rsid w:val="00734554"/>
    <w:rsid w:val="0074448B"/>
    <w:rsid w:val="00747B98"/>
    <w:rsid w:val="00750C4B"/>
    <w:rsid w:val="00751009"/>
    <w:rsid w:val="00754F7C"/>
    <w:rsid w:val="00756229"/>
    <w:rsid w:val="00757250"/>
    <w:rsid w:val="00757A32"/>
    <w:rsid w:val="00766C01"/>
    <w:rsid w:val="00772B84"/>
    <w:rsid w:val="0077464C"/>
    <w:rsid w:val="00774C84"/>
    <w:rsid w:val="007761BF"/>
    <w:rsid w:val="00780883"/>
    <w:rsid w:val="0078132F"/>
    <w:rsid w:val="00783961"/>
    <w:rsid w:val="00785878"/>
    <w:rsid w:val="0078608F"/>
    <w:rsid w:val="0078659F"/>
    <w:rsid w:val="007906F7"/>
    <w:rsid w:val="00790E1D"/>
    <w:rsid w:val="00795747"/>
    <w:rsid w:val="007957B5"/>
    <w:rsid w:val="007964E4"/>
    <w:rsid w:val="007A02A4"/>
    <w:rsid w:val="007A061E"/>
    <w:rsid w:val="007A1917"/>
    <w:rsid w:val="007A1F0A"/>
    <w:rsid w:val="007A3097"/>
    <w:rsid w:val="007A51AA"/>
    <w:rsid w:val="007A7AC2"/>
    <w:rsid w:val="007B00C2"/>
    <w:rsid w:val="007B07E2"/>
    <w:rsid w:val="007B1898"/>
    <w:rsid w:val="007B50C4"/>
    <w:rsid w:val="007B5B2B"/>
    <w:rsid w:val="007B6408"/>
    <w:rsid w:val="007C14EA"/>
    <w:rsid w:val="007C2BCB"/>
    <w:rsid w:val="007D0BC0"/>
    <w:rsid w:val="007D0C78"/>
    <w:rsid w:val="007D1096"/>
    <w:rsid w:val="007D14C0"/>
    <w:rsid w:val="007D1DC0"/>
    <w:rsid w:val="007D37D0"/>
    <w:rsid w:val="007D4163"/>
    <w:rsid w:val="007D7773"/>
    <w:rsid w:val="007E5691"/>
    <w:rsid w:val="007F0987"/>
    <w:rsid w:val="007F3AC5"/>
    <w:rsid w:val="007F586B"/>
    <w:rsid w:val="007F5EAD"/>
    <w:rsid w:val="007F6C2C"/>
    <w:rsid w:val="0080033C"/>
    <w:rsid w:val="00800412"/>
    <w:rsid w:val="00800617"/>
    <w:rsid w:val="008119FC"/>
    <w:rsid w:val="00817A07"/>
    <w:rsid w:val="008224BA"/>
    <w:rsid w:val="00822EBD"/>
    <w:rsid w:val="0082626E"/>
    <w:rsid w:val="00826787"/>
    <w:rsid w:val="0083365B"/>
    <w:rsid w:val="00834B2C"/>
    <w:rsid w:val="00835BDD"/>
    <w:rsid w:val="008369D1"/>
    <w:rsid w:val="00837C0F"/>
    <w:rsid w:val="00837F12"/>
    <w:rsid w:val="008402B1"/>
    <w:rsid w:val="00842550"/>
    <w:rsid w:val="00843CF7"/>
    <w:rsid w:val="00847B65"/>
    <w:rsid w:val="008501AB"/>
    <w:rsid w:val="008529E7"/>
    <w:rsid w:val="008606C3"/>
    <w:rsid w:val="00861820"/>
    <w:rsid w:val="00862C58"/>
    <w:rsid w:val="00862C90"/>
    <w:rsid w:val="00865350"/>
    <w:rsid w:val="00866B8A"/>
    <w:rsid w:val="008723B4"/>
    <w:rsid w:val="0087302C"/>
    <w:rsid w:val="00873E88"/>
    <w:rsid w:val="008805C1"/>
    <w:rsid w:val="0088116A"/>
    <w:rsid w:val="0088376F"/>
    <w:rsid w:val="008919B5"/>
    <w:rsid w:val="00891A5B"/>
    <w:rsid w:val="00892103"/>
    <w:rsid w:val="008929DD"/>
    <w:rsid w:val="0089709A"/>
    <w:rsid w:val="008A01B5"/>
    <w:rsid w:val="008A194E"/>
    <w:rsid w:val="008A242F"/>
    <w:rsid w:val="008A5977"/>
    <w:rsid w:val="008A64AB"/>
    <w:rsid w:val="008A6AE6"/>
    <w:rsid w:val="008A73E9"/>
    <w:rsid w:val="008B252E"/>
    <w:rsid w:val="008C042E"/>
    <w:rsid w:val="008C1824"/>
    <w:rsid w:val="008C3F32"/>
    <w:rsid w:val="008C568A"/>
    <w:rsid w:val="008C777F"/>
    <w:rsid w:val="008D2055"/>
    <w:rsid w:val="008D26E5"/>
    <w:rsid w:val="008D303C"/>
    <w:rsid w:val="008D69D8"/>
    <w:rsid w:val="008D720C"/>
    <w:rsid w:val="008E3EA9"/>
    <w:rsid w:val="008E6E84"/>
    <w:rsid w:val="008E763F"/>
    <w:rsid w:val="008F273B"/>
    <w:rsid w:val="008F473F"/>
    <w:rsid w:val="008F4753"/>
    <w:rsid w:val="008F59B3"/>
    <w:rsid w:val="008F6139"/>
    <w:rsid w:val="008F76CB"/>
    <w:rsid w:val="00906E9A"/>
    <w:rsid w:val="00907CF2"/>
    <w:rsid w:val="00910584"/>
    <w:rsid w:val="00910E83"/>
    <w:rsid w:val="00911DE5"/>
    <w:rsid w:val="0091234D"/>
    <w:rsid w:val="009155DD"/>
    <w:rsid w:val="00915B5F"/>
    <w:rsid w:val="0092194F"/>
    <w:rsid w:val="009326A7"/>
    <w:rsid w:val="0093377D"/>
    <w:rsid w:val="009351E4"/>
    <w:rsid w:val="00940185"/>
    <w:rsid w:val="009477D4"/>
    <w:rsid w:val="00951156"/>
    <w:rsid w:val="0095121E"/>
    <w:rsid w:val="00952829"/>
    <w:rsid w:val="00960B54"/>
    <w:rsid w:val="00961766"/>
    <w:rsid w:val="00962118"/>
    <w:rsid w:val="009621FF"/>
    <w:rsid w:val="00962737"/>
    <w:rsid w:val="0096369D"/>
    <w:rsid w:val="00964BCC"/>
    <w:rsid w:val="00965788"/>
    <w:rsid w:val="0097130F"/>
    <w:rsid w:val="00973221"/>
    <w:rsid w:val="00975C6F"/>
    <w:rsid w:val="009818F8"/>
    <w:rsid w:val="00985FD3"/>
    <w:rsid w:val="0098675A"/>
    <w:rsid w:val="0099001D"/>
    <w:rsid w:val="00990EB0"/>
    <w:rsid w:val="00990F7F"/>
    <w:rsid w:val="00995F1A"/>
    <w:rsid w:val="009A762A"/>
    <w:rsid w:val="009A7BAD"/>
    <w:rsid w:val="009B2849"/>
    <w:rsid w:val="009B30D9"/>
    <w:rsid w:val="009B495E"/>
    <w:rsid w:val="009C1B1C"/>
    <w:rsid w:val="009E074A"/>
    <w:rsid w:val="009E425E"/>
    <w:rsid w:val="009E5157"/>
    <w:rsid w:val="009E6E03"/>
    <w:rsid w:val="009E761E"/>
    <w:rsid w:val="009F02BA"/>
    <w:rsid w:val="009F07B5"/>
    <w:rsid w:val="009F6B80"/>
    <w:rsid w:val="00A012A0"/>
    <w:rsid w:val="00A03C77"/>
    <w:rsid w:val="00A0435E"/>
    <w:rsid w:val="00A0779F"/>
    <w:rsid w:val="00A12826"/>
    <w:rsid w:val="00A14D67"/>
    <w:rsid w:val="00A221E2"/>
    <w:rsid w:val="00A22B7A"/>
    <w:rsid w:val="00A25B5A"/>
    <w:rsid w:val="00A27CE6"/>
    <w:rsid w:val="00A30B92"/>
    <w:rsid w:val="00A31031"/>
    <w:rsid w:val="00A354D7"/>
    <w:rsid w:val="00A367D3"/>
    <w:rsid w:val="00A40620"/>
    <w:rsid w:val="00A53981"/>
    <w:rsid w:val="00A5506C"/>
    <w:rsid w:val="00A61A62"/>
    <w:rsid w:val="00A62BC2"/>
    <w:rsid w:val="00A67097"/>
    <w:rsid w:val="00A71205"/>
    <w:rsid w:val="00A74F9C"/>
    <w:rsid w:val="00A76A28"/>
    <w:rsid w:val="00A813FF"/>
    <w:rsid w:val="00A830E8"/>
    <w:rsid w:val="00A8369C"/>
    <w:rsid w:val="00A91E9F"/>
    <w:rsid w:val="00A92BAD"/>
    <w:rsid w:val="00A943AB"/>
    <w:rsid w:val="00AA40B0"/>
    <w:rsid w:val="00AA4D7A"/>
    <w:rsid w:val="00AA67BA"/>
    <w:rsid w:val="00AB218C"/>
    <w:rsid w:val="00AC05EB"/>
    <w:rsid w:val="00AC0A38"/>
    <w:rsid w:val="00AC1070"/>
    <w:rsid w:val="00AC21EA"/>
    <w:rsid w:val="00AC259F"/>
    <w:rsid w:val="00AC671C"/>
    <w:rsid w:val="00AD1200"/>
    <w:rsid w:val="00AD16D2"/>
    <w:rsid w:val="00AD42BD"/>
    <w:rsid w:val="00AD5D2C"/>
    <w:rsid w:val="00AD5EDF"/>
    <w:rsid w:val="00AE05EF"/>
    <w:rsid w:val="00AE269E"/>
    <w:rsid w:val="00AE2ED9"/>
    <w:rsid w:val="00AE5CE6"/>
    <w:rsid w:val="00AF4328"/>
    <w:rsid w:val="00AF4F17"/>
    <w:rsid w:val="00AF5C69"/>
    <w:rsid w:val="00AF6542"/>
    <w:rsid w:val="00B0262F"/>
    <w:rsid w:val="00B02D55"/>
    <w:rsid w:val="00B03CBB"/>
    <w:rsid w:val="00B056C4"/>
    <w:rsid w:val="00B05C68"/>
    <w:rsid w:val="00B07D42"/>
    <w:rsid w:val="00B132E3"/>
    <w:rsid w:val="00B14D25"/>
    <w:rsid w:val="00B160F0"/>
    <w:rsid w:val="00B23376"/>
    <w:rsid w:val="00B2752C"/>
    <w:rsid w:val="00B359F6"/>
    <w:rsid w:val="00B36BD0"/>
    <w:rsid w:val="00B37FDA"/>
    <w:rsid w:val="00B42D08"/>
    <w:rsid w:val="00B552A4"/>
    <w:rsid w:val="00B724F1"/>
    <w:rsid w:val="00B779BB"/>
    <w:rsid w:val="00B77F6D"/>
    <w:rsid w:val="00B80841"/>
    <w:rsid w:val="00B80B85"/>
    <w:rsid w:val="00B82905"/>
    <w:rsid w:val="00B832EC"/>
    <w:rsid w:val="00B84CD1"/>
    <w:rsid w:val="00B85D99"/>
    <w:rsid w:val="00B90983"/>
    <w:rsid w:val="00B95DE9"/>
    <w:rsid w:val="00B96C65"/>
    <w:rsid w:val="00BA08EB"/>
    <w:rsid w:val="00BB2DFB"/>
    <w:rsid w:val="00BB46CB"/>
    <w:rsid w:val="00BB4F9D"/>
    <w:rsid w:val="00BB66C6"/>
    <w:rsid w:val="00BC124F"/>
    <w:rsid w:val="00BC158E"/>
    <w:rsid w:val="00BC33A4"/>
    <w:rsid w:val="00BC3884"/>
    <w:rsid w:val="00BC776A"/>
    <w:rsid w:val="00BD5EDA"/>
    <w:rsid w:val="00BD6653"/>
    <w:rsid w:val="00BE242D"/>
    <w:rsid w:val="00BE6EB9"/>
    <w:rsid w:val="00BE6F03"/>
    <w:rsid w:val="00BE7D7C"/>
    <w:rsid w:val="00BF0B79"/>
    <w:rsid w:val="00BF60D5"/>
    <w:rsid w:val="00BF7B16"/>
    <w:rsid w:val="00C017D3"/>
    <w:rsid w:val="00C05F4A"/>
    <w:rsid w:val="00C065B6"/>
    <w:rsid w:val="00C0668E"/>
    <w:rsid w:val="00C06AE7"/>
    <w:rsid w:val="00C128D1"/>
    <w:rsid w:val="00C13595"/>
    <w:rsid w:val="00C154B2"/>
    <w:rsid w:val="00C2452B"/>
    <w:rsid w:val="00C26E3C"/>
    <w:rsid w:val="00C27ECA"/>
    <w:rsid w:val="00C331DE"/>
    <w:rsid w:val="00C344CA"/>
    <w:rsid w:val="00C35F8C"/>
    <w:rsid w:val="00C408C0"/>
    <w:rsid w:val="00C41277"/>
    <w:rsid w:val="00C42328"/>
    <w:rsid w:val="00C443DE"/>
    <w:rsid w:val="00C457BE"/>
    <w:rsid w:val="00C45C1B"/>
    <w:rsid w:val="00C45CD5"/>
    <w:rsid w:val="00C4688C"/>
    <w:rsid w:val="00C5079C"/>
    <w:rsid w:val="00C50B21"/>
    <w:rsid w:val="00C517DE"/>
    <w:rsid w:val="00C53724"/>
    <w:rsid w:val="00C53E16"/>
    <w:rsid w:val="00C54506"/>
    <w:rsid w:val="00C55EE3"/>
    <w:rsid w:val="00C56EC9"/>
    <w:rsid w:val="00C5704E"/>
    <w:rsid w:val="00C6615F"/>
    <w:rsid w:val="00C66B7B"/>
    <w:rsid w:val="00C66ED7"/>
    <w:rsid w:val="00C7277E"/>
    <w:rsid w:val="00C73F48"/>
    <w:rsid w:val="00C75013"/>
    <w:rsid w:val="00C75616"/>
    <w:rsid w:val="00C836A5"/>
    <w:rsid w:val="00C8522A"/>
    <w:rsid w:val="00C919D8"/>
    <w:rsid w:val="00C925B4"/>
    <w:rsid w:val="00C9364F"/>
    <w:rsid w:val="00C94648"/>
    <w:rsid w:val="00CA38F3"/>
    <w:rsid w:val="00CA3915"/>
    <w:rsid w:val="00CA4F58"/>
    <w:rsid w:val="00CA699B"/>
    <w:rsid w:val="00CB1F12"/>
    <w:rsid w:val="00CB290B"/>
    <w:rsid w:val="00CB2C4C"/>
    <w:rsid w:val="00CC025B"/>
    <w:rsid w:val="00CC071F"/>
    <w:rsid w:val="00CC1E8F"/>
    <w:rsid w:val="00CC5002"/>
    <w:rsid w:val="00CC6ECF"/>
    <w:rsid w:val="00CC6FAF"/>
    <w:rsid w:val="00CC74FC"/>
    <w:rsid w:val="00CE0CC8"/>
    <w:rsid w:val="00CE2BEC"/>
    <w:rsid w:val="00CE4BF7"/>
    <w:rsid w:val="00CE6714"/>
    <w:rsid w:val="00CE6908"/>
    <w:rsid w:val="00CF5DF7"/>
    <w:rsid w:val="00CF6205"/>
    <w:rsid w:val="00D00BC3"/>
    <w:rsid w:val="00D00DEA"/>
    <w:rsid w:val="00D04AF9"/>
    <w:rsid w:val="00D06C03"/>
    <w:rsid w:val="00D071B8"/>
    <w:rsid w:val="00D10149"/>
    <w:rsid w:val="00D1319C"/>
    <w:rsid w:val="00D17C12"/>
    <w:rsid w:val="00D23323"/>
    <w:rsid w:val="00D23AD8"/>
    <w:rsid w:val="00D24EED"/>
    <w:rsid w:val="00D318CD"/>
    <w:rsid w:val="00D34727"/>
    <w:rsid w:val="00D349EA"/>
    <w:rsid w:val="00D355E6"/>
    <w:rsid w:val="00D35616"/>
    <w:rsid w:val="00D36253"/>
    <w:rsid w:val="00D40B27"/>
    <w:rsid w:val="00D40D9A"/>
    <w:rsid w:val="00D4131A"/>
    <w:rsid w:val="00D45295"/>
    <w:rsid w:val="00D463A7"/>
    <w:rsid w:val="00D5274E"/>
    <w:rsid w:val="00D54A6D"/>
    <w:rsid w:val="00D565B0"/>
    <w:rsid w:val="00D61659"/>
    <w:rsid w:val="00D61881"/>
    <w:rsid w:val="00D62698"/>
    <w:rsid w:val="00D6368C"/>
    <w:rsid w:val="00D6491E"/>
    <w:rsid w:val="00D64CBF"/>
    <w:rsid w:val="00D7228B"/>
    <w:rsid w:val="00D73526"/>
    <w:rsid w:val="00D74258"/>
    <w:rsid w:val="00D83518"/>
    <w:rsid w:val="00D8542D"/>
    <w:rsid w:val="00D900D5"/>
    <w:rsid w:val="00D90A42"/>
    <w:rsid w:val="00D90AC0"/>
    <w:rsid w:val="00D93B3A"/>
    <w:rsid w:val="00D950F3"/>
    <w:rsid w:val="00DA0063"/>
    <w:rsid w:val="00DA1366"/>
    <w:rsid w:val="00DA1D1C"/>
    <w:rsid w:val="00DA53A1"/>
    <w:rsid w:val="00DA5AC6"/>
    <w:rsid w:val="00DA6413"/>
    <w:rsid w:val="00DA7A94"/>
    <w:rsid w:val="00DB10B4"/>
    <w:rsid w:val="00DB67A8"/>
    <w:rsid w:val="00DC18F7"/>
    <w:rsid w:val="00DC5CA9"/>
    <w:rsid w:val="00DC6A74"/>
    <w:rsid w:val="00DD47C3"/>
    <w:rsid w:val="00DD64A4"/>
    <w:rsid w:val="00DE3043"/>
    <w:rsid w:val="00DE4003"/>
    <w:rsid w:val="00DE4795"/>
    <w:rsid w:val="00DE632C"/>
    <w:rsid w:val="00DE7097"/>
    <w:rsid w:val="00DE7371"/>
    <w:rsid w:val="00DF2668"/>
    <w:rsid w:val="00DF2D20"/>
    <w:rsid w:val="00DF570A"/>
    <w:rsid w:val="00E01FC4"/>
    <w:rsid w:val="00E03134"/>
    <w:rsid w:val="00E05D6F"/>
    <w:rsid w:val="00E07793"/>
    <w:rsid w:val="00E07CE4"/>
    <w:rsid w:val="00E10CFD"/>
    <w:rsid w:val="00E11900"/>
    <w:rsid w:val="00E13180"/>
    <w:rsid w:val="00E14887"/>
    <w:rsid w:val="00E16516"/>
    <w:rsid w:val="00E1778A"/>
    <w:rsid w:val="00E17F10"/>
    <w:rsid w:val="00E2138B"/>
    <w:rsid w:val="00E21BEE"/>
    <w:rsid w:val="00E21D69"/>
    <w:rsid w:val="00E22F37"/>
    <w:rsid w:val="00E256E4"/>
    <w:rsid w:val="00E30968"/>
    <w:rsid w:val="00E31C2F"/>
    <w:rsid w:val="00E3250F"/>
    <w:rsid w:val="00E32C1A"/>
    <w:rsid w:val="00E34AC3"/>
    <w:rsid w:val="00E354F4"/>
    <w:rsid w:val="00E377CC"/>
    <w:rsid w:val="00E40CAB"/>
    <w:rsid w:val="00E4143E"/>
    <w:rsid w:val="00E435BF"/>
    <w:rsid w:val="00E45E08"/>
    <w:rsid w:val="00E46983"/>
    <w:rsid w:val="00E46D46"/>
    <w:rsid w:val="00E50FF1"/>
    <w:rsid w:val="00E51403"/>
    <w:rsid w:val="00E5146A"/>
    <w:rsid w:val="00E518CA"/>
    <w:rsid w:val="00E524B5"/>
    <w:rsid w:val="00E54A3E"/>
    <w:rsid w:val="00E60B62"/>
    <w:rsid w:val="00E613D7"/>
    <w:rsid w:val="00E639A9"/>
    <w:rsid w:val="00E718F8"/>
    <w:rsid w:val="00E767E3"/>
    <w:rsid w:val="00E8055A"/>
    <w:rsid w:val="00E81348"/>
    <w:rsid w:val="00E860BA"/>
    <w:rsid w:val="00E90311"/>
    <w:rsid w:val="00E905F2"/>
    <w:rsid w:val="00E90635"/>
    <w:rsid w:val="00E90935"/>
    <w:rsid w:val="00E944EB"/>
    <w:rsid w:val="00E94CFE"/>
    <w:rsid w:val="00E9691D"/>
    <w:rsid w:val="00E978AC"/>
    <w:rsid w:val="00EA4C2E"/>
    <w:rsid w:val="00EA60C6"/>
    <w:rsid w:val="00EA6FEF"/>
    <w:rsid w:val="00EB0A5C"/>
    <w:rsid w:val="00EB11F5"/>
    <w:rsid w:val="00EB4D29"/>
    <w:rsid w:val="00EB4DE3"/>
    <w:rsid w:val="00EB6917"/>
    <w:rsid w:val="00EC001D"/>
    <w:rsid w:val="00EC399F"/>
    <w:rsid w:val="00EC5FA0"/>
    <w:rsid w:val="00EC630C"/>
    <w:rsid w:val="00EC79F4"/>
    <w:rsid w:val="00EC7AEF"/>
    <w:rsid w:val="00ED0BA3"/>
    <w:rsid w:val="00ED136A"/>
    <w:rsid w:val="00ED2454"/>
    <w:rsid w:val="00ED3498"/>
    <w:rsid w:val="00ED68EE"/>
    <w:rsid w:val="00ED7C16"/>
    <w:rsid w:val="00EE09B3"/>
    <w:rsid w:val="00EE3ADC"/>
    <w:rsid w:val="00EE5804"/>
    <w:rsid w:val="00EF3876"/>
    <w:rsid w:val="00EF4634"/>
    <w:rsid w:val="00EF5A03"/>
    <w:rsid w:val="00EF6BB7"/>
    <w:rsid w:val="00EF76B4"/>
    <w:rsid w:val="00F00E33"/>
    <w:rsid w:val="00F00ED3"/>
    <w:rsid w:val="00F011ED"/>
    <w:rsid w:val="00F019DA"/>
    <w:rsid w:val="00F029C9"/>
    <w:rsid w:val="00F072A5"/>
    <w:rsid w:val="00F077EC"/>
    <w:rsid w:val="00F1164A"/>
    <w:rsid w:val="00F132B9"/>
    <w:rsid w:val="00F1563A"/>
    <w:rsid w:val="00F21B01"/>
    <w:rsid w:val="00F24768"/>
    <w:rsid w:val="00F27B7E"/>
    <w:rsid w:val="00F321A2"/>
    <w:rsid w:val="00F378C9"/>
    <w:rsid w:val="00F37EE4"/>
    <w:rsid w:val="00F447AF"/>
    <w:rsid w:val="00F45FB7"/>
    <w:rsid w:val="00F501FF"/>
    <w:rsid w:val="00F508FE"/>
    <w:rsid w:val="00F50B8B"/>
    <w:rsid w:val="00F54E4B"/>
    <w:rsid w:val="00F5593E"/>
    <w:rsid w:val="00F57F00"/>
    <w:rsid w:val="00F65796"/>
    <w:rsid w:val="00F7020B"/>
    <w:rsid w:val="00F70258"/>
    <w:rsid w:val="00F70805"/>
    <w:rsid w:val="00F73602"/>
    <w:rsid w:val="00F737A3"/>
    <w:rsid w:val="00F75533"/>
    <w:rsid w:val="00F776B5"/>
    <w:rsid w:val="00F8006E"/>
    <w:rsid w:val="00F82E98"/>
    <w:rsid w:val="00F858D4"/>
    <w:rsid w:val="00F87135"/>
    <w:rsid w:val="00F9095C"/>
    <w:rsid w:val="00F928A0"/>
    <w:rsid w:val="00F95848"/>
    <w:rsid w:val="00F9584E"/>
    <w:rsid w:val="00F9707B"/>
    <w:rsid w:val="00FA2A43"/>
    <w:rsid w:val="00FA2D22"/>
    <w:rsid w:val="00FB06FB"/>
    <w:rsid w:val="00FB152C"/>
    <w:rsid w:val="00FB30EF"/>
    <w:rsid w:val="00FB4BCA"/>
    <w:rsid w:val="00FC16CC"/>
    <w:rsid w:val="00FC2AEB"/>
    <w:rsid w:val="00FC2B02"/>
    <w:rsid w:val="00FC503E"/>
    <w:rsid w:val="00FD002E"/>
    <w:rsid w:val="00FD594F"/>
    <w:rsid w:val="00FD74C1"/>
    <w:rsid w:val="00FE005D"/>
    <w:rsid w:val="00FE076A"/>
    <w:rsid w:val="00FE541B"/>
    <w:rsid w:val="00FF1C42"/>
    <w:rsid w:val="00FF3862"/>
    <w:rsid w:val="00FF3E28"/>
    <w:rsid w:val="00FF4FA9"/>
    <w:rsid w:val="00FF7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F3DDF"/>
  <w15:chartTrackingRefBased/>
  <w15:docId w15:val="{952F924B-040F-694E-9686-19840456C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068"/>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35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468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link w:val="NoSpacingChar"/>
    <w:uiPriority w:val="1"/>
    <w:qFormat/>
    <w:rsid w:val="004C3BD8"/>
    <w:pPr>
      <w:spacing w:after="0"/>
    </w:pPr>
    <w:rPr>
      <w:rFonts w:eastAsiaTheme="minorEastAsia"/>
      <w:lang w:val="en-US"/>
    </w:rPr>
  </w:style>
  <w:style w:type="character" w:customStyle="1" w:styleId="NoSpacingChar">
    <w:name w:val="No Spacing Char"/>
    <w:basedOn w:val="DefaultParagraphFont"/>
    <w:link w:val="NoSpacing"/>
    <w:uiPriority w:val="1"/>
    <w:rsid w:val="004C3BD8"/>
    <w:rPr>
      <w:rFonts w:eastAsiaTheme="minorEastAsia"/>
      <w:lang w:val="en-US"/>
    </w:rPr>
  </w:style>
  <w:style w:type="paragraph" w:styleId="NormalWeb">
    <w:name w:val="Normal (Web)"/>
    <w:basedOn w:val="Normal"/>
    <w:uiPriority w:val="99"/>
    <w:unhideWhenUsed/>
    <w:rsid w:val="001B5995"/>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7773"/>
    <w:rPr>
      <w:color w:val="0563C1" w:themeColor="hyperlink"/>
      <w:u w:val="single"/>
    </w:rPr>
  </w:style>
  <w:style w:type="character" w:styleId="UnresolvedMention">
    <w:name w:val="Unresolved Mention"/>
    <w:basedOn w:val="DefaultParagraphFont"/>
    <w:uiPriority w:val="99"/>
    <w:semiHidden/>
    <w:unhideWhenUsed/>
    <w:rsid w:val="007D7773"/>
    <w:rPr>
      <w:color w:val="605E5C"/>
      <w:shd w:val="clear" w:color="auto" w:fill="E1DFDD"/>
    </w:rPr>
  </w:style>
  <w:style w:type="table" w:styleId="TableGrid">
    <w:name w:val="Table Grid"/>
    <w:basedOn w:val="TableNormal"/>
    <w:uiPriority w:val="39"/>
    <w:rsid w:val="007D7773"/>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23599"/>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423599"/>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59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E632C"/>
    <w:pPr>
      <w:tabs>
        <w:tab w:val="center" w:pos="4513"/>
        <w:tab w:val="right" w:pos="9026"/>
      </w:tabs>
      <w:spacing w:after="0"/>
    </w:pPr>
  </w:style>
  <w:style w:type="character" w:customStyle="1" w:styleId="HeaderChar">
    <w:name w:val="Header Char"/>
    <w:basedOn w:val="DefaultParagraphFont"/>
    <w:link w:val="Header"/>
    <w:uiPriority w:val="99"/>
    <w:rsid w:val="00DE632C"/>
  </w:style>
  <w:style w:type="paragraph" w:styleId="Footer">
    <w:name w:val="footer"/>
    <w:basedOn w:val="Normal"/>
    <w:link w:val="FooterChar"/>
    <w:uiPriority w:val="99"/>
    <w:unhideWhenUsed/>
    <w:rsid w:val="00DE632C"/>
    <w:pPr>
      <w:tabs>
        <w:tab w:val="center" w:pos="4513"/>
        <w:tab w:val="right" w:pos="9026"/>
      </w:tabs>
      <w:spacing w:after="0"/>
    </w:pPr>
  </w:style>
  <w:style w:type="character" w:customStyle="1" w:styleId="FooterChar">
    <w:name w:val="Footer Char"/>
    <w:basedOn w:val="DefaultParagraphFont"/>
    <w:link w:val="Footer"/>
    <w:uiPriority w:val="99"/>
    <w:rsid w:val="00DE632C"/>
  </w:style>
  <w:style w:type="paragraph" w:styleId="Caption">
    <w:name w:val="caption"/>
    <w:basedOn w:val="Normal"/>
    <w:next w:val="Normal"/>
    <w:uiPriority w:val="35"/>
    <w:unhideWhenUsed/>
    <w:qFormat/>
    <w:rsid w:val="00DE632C"/>
    <w:pPr>
      <w:spacing w:after="200"/>
    </w:pPr>
    <w:rPr>
      <w:i/>
      <w:iCs/>
      <w:color w:val="44546A" w:themeColor="text2"/>
      <w:sz w:val="18"/>
      <w:szCs w:val="18"/>
    </w:rPr>
  </w:style>
  <w:style w:type="paragraph" w:styleId="TOCHeading">
    <w:name w:val="TOC Heading"/>
    <w:basedOn w:val="Heading1"/>
    <w:next w:val="Normal"/>
    <w:uiPriority w:val="39"/>
    <w:unhideWhenUsed/>
    <w:qFormat/>
    <w:rsid w:val="00DE632C"/>
    <w:pPr>
      <w:spacing w:line="259" w:lineRule="auto"/>
      <w:outlineLvl w:val="9"/>
    </w:pPr>
    <w:rPr>
      <w:lang w:val="en-US"/>
    </w:rPr>
  </w:style>
  <w:style w:type="paragraph" w:styleId="TOC2">
    <w:name w:val="toc 2"/>
    <w:basedOn w:val="Normal"/>
    <w:next w:val="Normal"/>
    <w:autoRedefine/>
    <w:uiPriority w:val="39"/>
    <w:unhideWhenUsed/>
    <w:rsid w:val="00DE632C"/>
    <w:pPr>
      <w:spacing w:after="100"/>
      <w:ind w:left="220"/>
    </w:pPr>
  </w:style>
  <w:style w:type="paragraph" w:styleId="TOC1">
    <w:name w:val="toc 1"/>
    <w:basedOn w:val="Normal"/>
    <w:next w:val="Normal"/>
    <w:autoRedefine/>
    <w:uiPriority w:val="39"/>
    <w:unhideWhenUsed/>
    <w:rsid w:val="00DE632C"/>
    <w:pPr>
      <w:spacing w:after="100"/>
    </w:pPr>
  </w:style>
  <w:style w:type="paragraph" w:styleId="TOC3">
    <w:name w:val="toc 3"/>
    <w:basedOn w:val="Normal"/>
    <w:next w:val="Normal"/>
    <w:autoRedefine/>
    <w:uiPriority w:val="39"/>
    <w:unhideWhenUsed/>
    <w:rsid w:val="00DE632C"/>
    <w:pPr>
      <w:spacing w:after="100"/>
      <w:ind w:left="440"/>
    </w:pPr>
  </w:style>
  <w:style w:type="character" w:customStyle="1" w:styleId="apple-converted-space">
    <w:name w:val="apple-converted-space"/>
    <w:basedOn w:val="DefaultParagraphFont"/>
    <w:rsid w:val="00EC001D"/>
  </w:style>
  <w:style w:type="character" w:customStyle="1" w:styleId="Heading4Char">
    <w:name w:val="Heading 4 Char"/>
    <w:basedOn w:val="DefaultParagraphFont"/>
    <w:link w:val="Heading4"/>
    <w:uiPriority w:val="9"/>
    <w:rsid w:val="00C4688C"/>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4F3B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25830">
      <w:bodyDiv w:val="1"/>
      <w:marLeft w:val="0"/>
      <w:marRight w:val="0"/>
      <w:marTop w:val="0"/>
      <w:marBottom w:val="0"/>
      <w:divBdr>
        <w:top w:val="none" w:sz="0" w:space="0" w:color="auto"/>
        <w:left w:val="none" w:sz="0" w:space="0" w:color="auto"/>
        <w:bottom w:val="none" w:sz="0" w:space="0" w:color="auto"/>
        <w:right w:val="none" w:sz="0" w:space="0" w:color="auto"/>
      </w:divBdr>
      <w:divsChild>
        <w:div w:id="1165054648">
          <w:marLeft w:val="0"/>
          <w:marRight w:val="0"/>
          <w:marTop w:val="0"/>
          <w:marBottom w:val="0"/>
          <w:divBdr>
            <w:top w:val="none" w:sz="0" w:space="0" w:color="auto"/>
            <w:left w:val="none" w:sz="0" w:space="0" w:color="auto"/>
            <w:bottom w:val="none" w:sz="0" w:space="0" w:color="auto"/>
            <w:right w:val="none" w:sz="0" w:space="0" w:color="auto"/>
          </w:divBdr>
        </w:div>
      </w:divsChild>
    </w:div>
    <w:div w:id="308941177">
      <w:bodyDiv w:val="1"/>
      <w:marLeft w:val="0"/>
      <w:marRight w:val="0"/>
      <w:marTop w:val="0"/>
      <w:marBottom w:val="0"/>
      <w:divBdr>
        <w:top w:val="none" w:sz="0" w:space="0" w:color="auto"/>
        <w:left w:val="none" w:sz="0" w:space="0" w:color="auto"/>
        <w:bottom w:val="none" w:sz="0" w:space="0" w:color="auto"/>
        <w:right w:val="none" w:sz="0" w:space="0" w:color="auto"/>
      </w:divBdr>
    </w:div>
    <w:div w:id="394084250">
      <w:bodyDiv w:val="1"/>
      <w:marLeft w:val="0"/>
      <w:marRight w:val="0"/>
      <w:marTop w:val="0"/>
      <w:marBottom w:val="0"/>
      <w:divBdr>
        <w:top w:val="none" w:sz="0" w:space="0" w:color="auto"/>
        <w:left w:val="none" w:sz="0" w:space="0" w:color="auto"/>
        <w:bottom w:val="none" w:sz="0" w:space="0" w:color="auto"/>
        <w:right w:val="none" w:sz="0" w:space="0" w:color="auto"/>
      </w:divBdr>
      <w:divsChild>
        <w:div w:id="505092335">
          <w:marLeft w:val="0"/>
          <w:marRight w:val="0"/>
          <w:marTop w:val="0"/>
          <w:marBottom w:val="0"/>
          <w:divBdr>
            <w:top w:val="none" w:sz="0" w:space="0" w:color="auto"/>
            <w:left w:val="none" w:sz="0" w:space="0" w:color="auto"/>
            <w:bottom w:val="none" w:sz="0" w:space="0" w:color="auto"/>
            <w:right w:val="none" w:sz="0" w:space="0" w:color="auto"/>
          </w:divBdr>
        </w:div>
      </w:divsChild>
    </w:div>
    <w:div w:id="491288433">
      <w:bodyDiv w:val="1"/>
      <w:marLeft w:val="0"/>
      <w:marRight w:val="0"/>
      <w:marTop w:val="0"/>
      <w:marBottom w:val="0"/>
      <w:divBdr>
        <w:top w:val="none" w:sz="0" w:space="0" w:color="auto"/>
        <w:left w:val="none" w:sz="0" w:space="0" w:color="auto"/>
        <w:bottom w:val="none" w:sz="0" w:space="0" w:color="auto"/>
        <w:right w:val="none" w:sz="0" w:space="0" w:color="auto"/>
      </w:divBdr>
      <w:divsChild>
        <w:div w:id="47657688">
          <w:marLeft w:val="0"/>
          <w:marRight w:val="0"/>
          <w:marTop w:val="0"/>
          <w:marBottom w:val="0"/>
          <w:divBdr>
            <w:top w:val="none" w:sz="0" w:space="0" w:color="auto"/>
            <w:left w:val="none" w:sz="0" w:space="0" w:color="auto"/>
            <w:bottom w:val="none" w:sz="0" w:space="0" w:color="auto"/>
            <w:right w:val="none" w:sz="0" w:space="0" w:color="auto"/>
          </w:divBdr>
        </w:div>
      </w:divsChild>
    </w:div>
    <w:div w:id="500312275">
      <w:bodyDiv w:val="1"/>
      <w:marLeft w:val="0"/>
      <w:marRight w:val="0"/>
      <w:marTop w:val="0"/>
      <w:marBottom w:val="0"/>
      <w:divBdr>
        <w:top w:val="none" w:sz="0" w:space="0" w:color="auto"/>
        <w:left w:val="none" w:sz="0" w:space="0" w:color="auto"/>
        <w:bottom w:val="none" w:sz="0" w:space="0" w:color="auto"/>
        <w:right w:val="none" w:sz="0" w:space="0" w:color="auto"/>
      </w:divBdr>
      <w:divsChild>
        <w:div w:id="1119371943">
          <w:marLeft w:val="0"/>
          <w:marRight w:val="0"/>
          <w:marTop w:val="0"/>
          <w:marBottom w:val="0"/>
          <w:divBdr>
            <w:top w:val="none" w:sz="0" w:space="0" w:color="auto"/>
            <w:left w:val="none" w:sz="0" w:space="0" w:color="auto"/>
            <w:bottom w:val="none" w:sz="0" w:space="0" w:color="auto"/>
            <w:right w:val="none" w:sz="0" w:space="0" w:color="auto"/>
          </w:divBdr>
        </w:div>
      </w:divsChild>
    </w:div>
    <w:div w:id="516651111">
      <w:bodyDiv w:val="1"/>
      <w:marLeft w:val="0"/>
      <w:marRight w:val="0"/>
      <w:marTop w:val="0"/>
      <w:marBottom w:val="0"/>
      <w:divBdr>
        <w:top w:val="none" w:sz="0" w:space="0" w:color="auto"/>
        <w:left w:val="none" w:sz="0" w:space="0" w:color="auto"/>
        <w:bottom w:val="none" w:sz="0" w:space="0" w:color="auto"/>
        <w:right w:val="none" w:sz="0" w:space="0" w:color="auto"/>
      </w:divBdr>
      <w:divsChild>
        <w:div w:id="2105492605">
          <w:marLeft w:val="0"/>
          <w:marRight w:val="0"/>
          <w:marTop w:val="0"/>
          <w:marBottom w:val="0"/>
          <w:divBdr>
            <w:top w:val="none" w:sz="0" w:space="0" w:color="auto"/>
            <w:left w:val="none" w:sz="0" w:space="0" w:color="auto"/>
            <w:bottom w:val="none" w:sz="0" w:space="0" w:color="auto"/>
            <w:right w:val="none" w:sz="0" w:space="0" w:color="auto"/>
          </w:divBdr>
        </w:div>
      </w:divsChild>
    </w:div>
    <w:div w:id="518393935">
      <w:bodyDiv w:val="1"/>
      <w:marLeft w:val="0"/>
      <w:marRight w:val="0"/>
      <w:marTop w:val="0"/>
      <w:marBottom w:val="0"/>
      <w:divBdr>
        <w:top w:val="none" w:sz="0" w:space="0" w:color="auto"/>
        <w:left w:val="none" w:sz="0" w:space="0" w:color="auto"/>
        <w:bottom w:val="none" w:sz="0" w:space="0" w:color="auto"/>
        <w:right w:val="none" w:sz="0" w:space="0" w:color="auto"/>
      </w:divBdr>
      <w:divsChild>
        <w:div w:id="316762991">
          <w:marLeft w:val="0"/>
          <w:marRight w:val="0"/>
          <w:marTop w:val="0"/>
          <w:marBottom w:val="0"/>
          <w:divBdr>
            <w:top w:val="none" w:sz="0" w:space="0" w:color="auto"/>
            <w:left w:val="none" w:sz="0" w:space="0" w:color="auto"/>
            <w:bottom w:val="none" w:sz="0" w:space="0" w:color="auto"/>
            <w:right w:val="none" w:sz="0" w:space="0" w:color="auto"/>
          </w:divBdr>
        </w:div>
      </w:divsChild>
    </w:div>
    <w:div w:id="570389002">
      <w:bodyDiv w:val="1"/>
      <w:marLeft w:val="0"/>
      <w:marRight w:val="0"/>
      <w:marTop w:val="0"/>
      <w:marBottom w:val="0"/>
      <w:divBdr>
        <w:top w:val="none" w:sz="0" w:space="0" w:color="auto"/>
        <w:left w:val="none" w:sz="0" w:space="0" w:color="auto"/>
        <w:bottom w:val="none" w:sz="0" w:space="0" w:color="auto"/>
        <w:right w:val="none" w:sz="0" w:space="0" w:color="auto"/>
      </w:divBdr>
      <w:divsChild>
        <w:div w:id="983390952">
          <w:marLeft w:val="0"/>
          <w:marRight w:val="0"/>
          <w:marTop w:val="0"/>
          <w:marBottom w:val="0"/>
          <w:divBdr>
            <w:top w:val="none" w:sz="0" w:space="0" w:color="auto"/>
            <w:left w:val="none" w:sz="0" w:space="0" w:color="auto"/>
            <w:bottom w:val="none" w:sz="0" w:space="0" w:color="auto"/>
            <w:right w:val="none" w:sz="0" w:space="0" w:color="auto"/>
          </w:divBdr>
        </w:div>
      </w:divsChild>
    </w:div>
    <w:div w:id="607662625">
      <w:bodyDiv w:val="1"/>
      <w:marLeft w:val="0"/>
      <w:marRight w:val="0"/>
      <w:marTop w:val="0"/>
      <w:marBottom w:val="0"/>
      <w:divBdr>
        <w:top w:val="none" w:sz="0" w:space="0" w:color="auto"/>
        <w:left w:val="none" w:sz="0" w:space="0" w:color="auto"/>
        <w:bottom w:val="none" w:sz="0" w:space="0" w:color="auto"/>
        <w:right w:val="none" w:sz="0" w:space="0" w:color="auto"/>
      </w:divBdr>
    </w:div>
    <w:div w:id="631520035">
      <w:bodyDiv w:val="1"/>
      <w:marLeft w:val="0"/>
      <w:marRight w:val="0"/>
      <w:marTop w:val="0"/>
      <w:marBottom w:val="0"/>
      <w:divBdr>
        <w:top w:val="none" w:sz="0" w:space="0" w:color="auto"/>
        <w:left w:val="none" w:sz="0" w:space="0" w:color="auto"/>
        <w:bottom w:val="none" w:sz="0" w:space="0" w:color="auto"/>
        <w:right w:val="none" w:sz="0" w:space="0" w:color="auto"/>
      </w:divBdr>
    </w:div>
    <w:div w:id="695816425">
      <w:bodyDiv w:val="1"/>
      <w:marLeft w:val="0"/>
      <w:marRight w:val="0"/>
      <w:marTop w:val="0"/>
      <w:marBottom w:val="0"/>
      <w:divBdr>
        <w:top w:val="none" w:sz="0" w:space="0" w:color="auto"/>
        <w:left w:val="none" w:sz="0" w:space="0" w:color="auto"/>
        <w:bottom w:val="none" w:sz="0" w:space="0" w:color="auto"/>
        <w:right w:val="none" w:sz="0" w:space="0" w:color="auto"/>
      </w:divBdr>
    </w:div>
    <w:div w:id="1007974580">
      <w:bodyDiv w:val="1"/>
      <w:marLeft w:val="0"/>
      <w:marRight w:val="0"/>
      <w:marTop w:val="0"/>
      <w:marBottom w:val="0"/>
      <w:divBdr>
        <w:top w:val="none" w:sz="0" w:space="0" w:color="auto"/>
        <w:left w:val="none" w:sz="0" w:space="0" w:color="auto"/>
        <w:bottom w:val="none" w:sz="0" w:space="0" w:color="auto"/>
        <w:right w:val="none" w:sz="0" w:space="0" w:color="auto"/>
      </w:divBdr>
      <w:divsChild>
        <w:div w:id="250550982">
          <w:marLeft w:val="0"/>
          <w:marRight w:val="0"/>
          <w:marTop w:val="0"/>
          <w:marBottom w:val="0"/>
          <w:divBdr>
            <w:top w:val="none" w:sz="0" w:space="0" w:color="auto"/>
            <w:left w:val="none" w:sz="0" w:space="0" w:color="auto"/>
            <w:bottom w:val="none" w:sz="0" w:space="0" w:color="auto"/>
            <w:right w:val="none" w:sz="0" w:space="0" w:color="auto"/>
          </w:divBdr>
        </w:div>
      </w:divsChild>
    </w:div>
    <w:div w:id="1059478975">
      <w:bodyDiv w:val="1"/>
      <w:marLeft w:val="0"/>
      <w:marRight w:val="0"/>
      <w:marTop w:val="0"/>
      <w:marBottom w:val="0"/>
      <w:divBdr>
        <w:top w:val="none" w:sz="0" w:space="0" w:color="auto"/>
        <w:left w:val="none" w:sz="0" w:space="0" w:color="auto"/>
        <w:bottom w:val="none" w:sz="0" w:space="0" w:color="auto"/>
        <w:right w:val="none" w:sz="0" w:space="0" w:color="auto"/>
      </w:divBdr>
      <w:divsChild>
        <w:div w:id="1742945583">
          <w:marLeft w:val="0"/>
          <w:marRight w:val="0"/>
          <w:marTop w:val="0"/>
          <w:marBottom w:val="0"/>
          <w:divBdr>
            <w:top w:val="none" w:sz="0" w:space="0" w:color="auto"/>
            <w:left w:val="none" w:sz="0" w:space="0" w:color="auto"/>
            <w:bottom w:val="none" w:sz="0" w:space="0" w:color="auto"/>
            <w:right w:val="none" w:sz="0" w:space="0" w:color="auto"/>
          </w:divBdr>
        </w:div>
      </w:divsChild>
    </w:div>
    <w:div w:id="1068577777">
      <w:bodyDiv w:val="1"/>
      <w:marLeft w:val="0"/>
      <w:marRight w:val="0"/>
      <w:marTop w:val="0"/>
      <w:marBottom w:val="0"/>
      <w:divBdr>
        <w:top w:val="none" w:sz="0" w:space="0" w:color="auto"/>
        <w:left w:val="none" w:sz="0" w:space="0" w:color="auto"/>
        <w:bottom w:val="none" w:sz="0" w:space="0" w:color="auto"/>
        <w:right w:val="none" w:sz="0" w:space="0" w:color="auto"/>
      </w:divBdr>
      <w:divsChild>
        <w:div w:id="244808114">
          <w:marLeft w:val="0"/>
          <w:marRight w:val="0"/>
          <w:marTop w:val="0"/>
          <w:marBottom w:val="0"/>
          <w:divBdr>
            <w:top w:val="none" w:sz="0" w:space="0" w:color="auto"/>
            <w:left w:val="none" w:sz="0" w:space="0" w:color="auto"/>
            <w:bottom w:val="none" w:sz="0" w:space="0" w:color="auto"/>
            <w:right w:val="none" w:sz="0" w:space="0" w:color="auto"/>
          </w:divBdr>
        </w:div>
      </w:divsChild>
    </w:div>
    <w:div w:id="1151411685">
      <w:bodyDiv w:val="1"/>
      <w:marLeft w:val="0"/>
      <w:marRight w:val="0"/>
      <w:marTop w:val="0"/>
      <w:marBottom w:val="0"/>
      <w:divBdr>
        <w:top w:val="none" w:sz="0" w:space="0" w:color="auto"/>
        <w:left w:val="none" w:sz="0" w:space="0" w:color="auto"/>
        <w:bottom w:val="none" w:sz="0" w:space="0" w:color="auto"/>
        <w:right w:val="none" w:sz="0" w:space="0" w:color="auto"/>
      </w:divBdr>
      <w:divsChild>
        <w:div w:id="1944073695">
          <w:marLeft w:val="0"/>
          <w:marRight w:val="0"/>
          <w:marTop w:val="0"/>
          <w:marBottom w:val="0"/>
          <w:divBdr>
            <w:top w:val="none" w:sz="0" w:space="0" w:color="auto"/>
            <w:left w:val="none" w:sz="0" w:space="0" w:color="auto"/>
            <w:bottom w:val="none" w:sz="0" w:space="0" w:color="auto"/>
            <w:right w:val="none" w:sz="0" w:space="0" w:color="auto"/>
          </w:divBdr>
        </w:div>
      </w:divsChild>
    </w:div>
    <w:div w:id="1169755712">
      <w:bodyDiv w:val="1"/>
      <w:marLeft w:val="0"/>
      <w:marRight w:val="0"/>
      <w:marTop w:val="0"/>
      <w:marBottom w:val="0"/>
      <w:divBdr>
        <w:top w:val="none" w:sz="0" w:space="0" w:color="auto"/>
        <w:left w:val="none" w:sz="0" w:space="0" w:color="auto"/>
        <w:bottom w:val="none" w:sz="0" w:space="0" w:color="auto"/>
        <w:right w:val="none" w:sz="0" w:space="0" w:color="auto"/>
      </w:divBdr>
      <w:divsChild>
        <w:div w:id="1307277225">
          <w:marLeft w:val="0"/>
          <w:marRight w:val="0"/>
          <w:marTop w:val="0"/>
          <w:marBottom w:val="0"/>
          <w:divBdr>
            <w:top w:val="none" w:sz="0" w:space="0" w:color="auto"/>
            <w:left w:val="none" w:sz="0" w:space="0" w:color="auto"/>
            <w:bottom w:val="none" w:sz="0" w:space="0" w:color="auto"/>
            <w:right w:val="none" w:sz="0" w:space="0" w:color="auto"/>
          </w:divBdr>
        </w:div>
      </w:divsChild>
    </w:div>
    <w:div w:id="1267998535">
      <w:bodyDiv w:val="1"/>
      <w:marLeft w:val="0"/>
      <w:marRight w:val="0"/>
      <w:marTop w:val="0"/>
      <w:marBottom w:val="0"/>
      <w:divBdr>
        <w:top w:val="none" w:sz="0" w:space="0" w:color="auto"/>
        <w:left w:val="none" w:sz="0" w:space="0" w:color="auto"/>
        <w:bottom w:val="none" w:sz="0" w:space="0" w:color="auto"/>
        <w:right w:val="none" w:sz="0" w:space="0" w:color="auto"/>
      </w:divBdr>
      <w:divsChild>
        <w:div w:id="1607729294">
          <w:marLeft w:val="0"/>
          <w:marRight w:val="0"/>
          <w:marTop w:val="0"/>
          <w:marBottom w:val="0"/>
          <w:divBdr>
            <w:top w:val="none" w:sz="0" w:space="0" w:color="auto"/>
            <w:left w:val="none" w:sz="0" w:space="0" w:color="auto"/>
            <w:bottom w:val="none" w:sz="0" w:space="0" w:color="auto"/>
            <w:right w:val="none" w:sz="0" w:space="0" w:color="auto"/>
          </w:divBdr>
        </w:div>
      </w:divsChild>
    </w:div>
    <w:div w:id="1300649035">
      <w:bodyDiv w:val="1"/>
      <w:marLeft w:val="0"/>
      <w:marRight w:val="0"/>
      <w:marTop w:val="0"/>
      <w:marBottom w:val="0"/>
      <w:divBdr>
        <w:top w:val="none" w:sz="0" w:space="0" w:color="auto"/>
        <w:left w:val="none" w:sz="0" w:space="0" w:color="auto"/>
        <w:bottom w:val="none" w:sz="0" w:space="0" w:color="auto"/>
        <w:right w:val="none" w:sz="0" w:space="0" w:color="auto"/>
      </w:divBdr>
      <w:divsChild>
        <w:div w:id="315308438">
          <w:marLeft w:val="0"/>
          <w:marRight w:val="0"/>
          <w:marTop w:val="0"/>
          <w:marBottom w:val="0"/>
          <w:divBdr>
            <w:top w:val="none" w:sz="0" w:space="0" w:color="auto"/>
            <w:left w:val="none" w:sz="0" w:space="0" w:color="auto"/>
            <w:bottom w:val="none" w:sz="0" w:space="0" w:color="auto"/>
            <w:right w:val="none" w:sz="0" w:space="0" w:color="auto"/>
          </w:divBdr>
        </w:div>
      </w:divsChild>
    </w:div>
    <w:div w:id="1378620882">
      <w:bodyDiv w:val="1"/>
      <w:marLeft w:val="0"/>
      <w:marRight w:val="0"/>
      <w:marTop w:val="0"/>
      <w:marBottom w:val="0"/>
      <w:divBdr>
        <w:top w:val="none" w:sz="0" w:space="0" w:color="auto"/>
        <w:left w:val="none" w:sz="0" w:space="0" w:color="auto"/>
        <w:bottom w:val="none" w:sz="0" w:space="0" w:color="auto"/>
        <w:right w:val="none" w:sz="0" w:space="0" w:color="auto"/>
      </w:divBdr>
    </w:div>
    <w:div w:id="1392539008">
      <w:bodyDiv w:val="1"/>
      <w:marLeft w:val="0"/>
      <w:marRight w:val="0"/>
      <w:marTop w:val="0"/>
      <w:marBottom w:val="0"/>
      <w:divBdr>
        <w:top w:val="none" w:sz="0" w:space="0" w:color="auto"/>
        <w:left w:val="none" w:sz="0" w:space="0" w:color="auto"/>
        <w:bottom w:val="none" w:sz="0" w:space="0" w:color="auto"/>
        <w:right w:val="none" w:sz="0" w:space="0" w:color="auto"/>
      </w:divBdr>
      <w:divsChild>
        <w:div w:id="778377059">
          <w:marLeft w:val="0"/>
          <w:marRight w:val="0"/>
          <w:marTop w:val="0"/>
          <w:marBottom w:val="0"/>
          <w:divBdr>
            <w:top w:val="none" w:sz="0" w:space="0" w:color="auto"/>
            <w:left w:val="none" w:sz="0" w:space="0" w:color="auto"/>
            <w:bottom w:val="none" w:sz="0" w:space="0" w:color="auto"/>
            <w:right w:val="none" w:sz="0" w:space="0" w:color="auto"/>
          </w:divBdr>
        </w:div>
      </w:divsChild>
    </w:div>
    <w:div w:id="1450777017">
      <w:bodyDiv w:val="1"/>
      <w:marLeft w:val="0"/>
      <w:marRight w:val="0"/>
      <w:marTop w:val="0"/>
      <w:marBottom w:val="0"/>
      <w:divBdr>
        <w:top w:val="none" w:sz="0" w:space="0" w:color="auto"/>
        <w:left w:val="none" w:sz="0" w:space="0" w:color="auto"/>
        <w:bottom w:val="none" w:sz="0" w:space="0" w:color="auto"/>
        <w:right w:val="none" w:sz="0" w:space="0" w:color="auto"/>
      </w:divBdr>
    </w:div>
    <w:div w:id="1689870607">
      <w:bodyDiv w:val="1"/>
      <w:marLeft w:val="0"/>
      <w:marRight w:val="0"/>
      <w:marTop w:val="0"/>
      <w:marBottom w:val="0"/>
      <w:divBdr>
        <w:top w:val="none" w:sz="0" w:space="0" w:color="auto"/>
        <w:left w:val="none" w:sz="0" w:space="0" w:color="auto"/>
        <w:bottom w:val="none" w:sz="0" w:space="0" w:color="auto"/>
        <w:right w:val="none" w:sz="0" w:space="0" w:color="auto"/>
      </w:divBdr>
      <w:divsChild>
        <w:div w:id="469902114">
          <w:marLeft w:val="0"/>
          <w:marRight w:val="0"/>
          <w:marTop w:val="0"/>
          <w:marBottom w:val="0"/>
          <w:divBdr>
            <w:top w:val="none" w:sz="0" w:space="0" w:color="auto"/>
            <w:left w:val="none" w:sz="0" w:space="0" w:color="auto"/>
            <w:bottom w:val="none" w:sz="0" w:space="0" w:color="auto"/>
            <w:right w:val="none" w:sz="0" w:space="0" w:color="auto"/>
          </w:divBdr>
        </w:div>
      </w:divsChild>
    </w:div>
    <w:div w:id="1694838932">
      <w:bodyDiv w:val="1"/>
      <w:marLeft w:val="0"/>
      <w:marRight w:val="0"/>
      <w:marTop w:val="0"/>
      <w:marBottom w:val="0"/>
      <w:divBdr>
        <w:top w:val="none" w:sz="0" w:space="0" w:color="auto"/>
        <w:left w:val="none" w:sz="0" w:space="0" w:color="auto"/>
        <w:bottom w:val="none" w:sz="0" w:space="0" w:color="auto"/>
        <w:right w:val="none" w:sz="0" w:space="0" w:color="auto"/>
      </w:divBdr>
      <w:divsChild>
        <w:div w:id="94330906">
          <w:marLeft w:val="0"/>
          <w:marRight w:val="0"/>
          <w:marTop w:val="0"/>
          <w:marBottom w:val="0"/>
          <w:divBdr>
            <w:top w:val="none" w:sz="0" w:space="0" w:color="auto"/>
            <w:left w:val="none" w:sz="0" w:space="0" w:color="auto"/>
            <w:bottom w:val="none" w:sz="0" w:space="0" w:color="auto"/>
            <w:right w:val="none" w:sz="0" w:space="0" w:color="auto"/>
          </w:divBdr>
        </w:div>
      </w:divsChild>
    </w:div>
    <w:div w:id="1729642216">
      <w:bodyDiv w:val="1"/>
      <w:marLeft w:val="0"/>
      <w:marRight w:val="0"/>
      <w:marTop w:val="0"/>
      <w:marBottom w:val="0"/>
      <w:divBdr>
        <w:top w:val="none" w:sz="0" w:space="0" w:color="auto"/>
        <w:left w:val="none" w:sz="0" w:space="0" w:color="auto"/>
        <w:bottom w:val="none" w:sz="0" w:space="0" w:color="auto"/>
        <w:right w:val="none" w:sz="0" w:space="0" w:color="auto"/>
      </w:divBdr>
    </w:div>
    <w:div w:id="1793747464">
      <w:bodyDiv w:val="1"/>
      <w:marLeft w:val="0"/>
      <w:marRight w:val="0"/>
      <w:marTop w:val="0"/>
      <w:marBottom w:val="0"/>
      <w:divBdr>
        <w:top w:val="none" w:sz="0" w:space="0" w:color="auto"/>
        <w:left w:val="none" w:sz="0" w:space="0" w:color="auto"/>
        <w:bottom w:val="none" w:sz="0" w:space="0" w:color="auto"/>
        <w:right w:val="none" w:sz="0" w:space="0" w:color="auto"/>
      </w:divBdr>
      <w:divsChild>
        <w:div w:id="1100757983">
          <w:marLeft w:val="0"/>
          <w:marRight w:val="0"/>
          <w:marTop w:val="0"/>
          <w:marBottom w:val="0"/>
          <w:divBdr>
            <w:top w:val="none" w:sz="0" w:space="0" w:color="auto"/>
            <w:left w:val="none" w:sz="0" w:space="0" w:color="auto"/>
            <w:bottom w:val="none" w:sz="0" w:space="0" w:color="auto"/>
            <w:right w:val="none" w:sz="0" w:space="0" w:color="auto"/>
          </w:divBdr>
        </w:div>
      </w:divsChild>
    </w:div>
    <w:div w:id="1824351956">
      <w:bodyDiv w:val="1"/>
      <w:marLeft w:val="0"/>
      <w:marRight w:val="0"/>
      <w:marTop w:val="0"/>
      <w:marBottom w:val="0"/>
      <w:divBdr>
        <w:top w:val="none" w:sz="0" w:space="0" w:color="auto"/>
        <w:left w:val="none" w:sz="0" w:space="0" w:color="auto"/>
        <w:bottom w:val="none" w:sz="0" w:space="0" w:color="auto"/>
        <w:right w:val="none" w:sz="0" w:space="0" w:color="auto"/>
      </w:divBdr>
      <w:divsChild>
        <w:div w:id="239756608">
          <w:marLeft w:val="0"/>
          <w:marRight w:val="0"/>
          <w:marTop w:val="0"/>
          <w:marBottom w:val="0"/>
          <w:divBdr>
            <w:top w:val="none" w:sz="0" w:space="0" w:color="auto"/>
            <w:left w:val="none" w:sz="0" w:space="0" w:color="auto"/>
            <w:bottom w:val="none" w:sz="0" w:space="0" w:color="auto"/>
            <w:right w:val="none" w:sz="0" w:space="0" w:color="auto"/>
          </w:divBdr>
        </w:div>
      </w:divsChild>
    </w:div>
    <w:div w:id="1947346054">
      <w:bodyDiv w:val="1"/>
      <w:marLeft w:val="0"/>
      <w:marRight w:val="0"/>
      <w:marTop w:val="0"/>
      <w:marBottom w:val="0"/>
      <w:divBdr>
        <w:top w:val="none" w:sz="0" w:space="0" w:color="auto"/>
        <w:left w:val="none" w:sz="0" w:space="0" w:color="auto"/>
        <w:bottom w:val="none" w:sz="0" w:space="0" w:color="auto"/>
        <w:right w:val="none" w:sz="0" w:space="0" w:color="auto"/>
      </w:divBdr>
      <w:divsChild>
        <w:div w:id="1205214780">
          <w:marLeft w:val="0"/>
          <w:marRight w:val="0"/>
          <w:marTop w:val="0"/>
          <w:marBottom w:val="0"/>
          <w:divBdr>
            <w:top w:val="none" w:sz="0" w:space="0" w:color="auto"/>
            <w:left w:val="none" w:sz="0" w:space="0" w:color="auto"/>
            <w:bottom w:val="none" w:sz="0" w:space="0" w:color="auto"/>
            <w:right w:val="none" w:sz="0" w:space="0" w:color="auto"/>
          </w:divBdr>
        </w:div>
      </w:divsChild>
    </w:div>
    <w:div w:id="1974287351">
      <w:bodyDiv w:val="1"/>
      <w:marLeft w:val="0"/>
      <w:marRight w:val="0"/>
      <w:marTop w:val="0"/>
      <w:marBottom w:val="0"/>
      <w:divBdr>
        <w:top w:val="none" w:sz="0" w:space="0" w:color="auto"/>
        <w:left w:val="none" w:sz="0" w:space="0" w:color="auto"/>
        <w:bottom w:val="none" w:sz="0" w:space="0" w:color="auto"/>
        <w:right w:val="none" w:sz="0" w:space="0" w:color="auto"/>
      </w:divBdr>
      <w:divsChild>
        <w:div w:id="1290547430">
          <w:marLeft w:val="0"/>
          <w:marRight w:val="0"/>
          <w:marTop w:val="0"/>
          <w:marBottom w:val="0"/>
          <w:divBdr>
            <w:top w:val="none" w:sz="0" w:space="0" w:color="auto"/>
            <w:left w:val="none" w:sz="0" w:space="0" w:color="auto"/>
            <w:bottom w:val="none" w:sz="0" w:space="0" w:color="auto"/>
            <w:right w:val="none" w:sz="0" w:space="0" w:color="auto"/>
          </w:divBdr>
        </w:div>
      </w:divsChild>
    </w:div>
    <w:div w:id="2037732973">
      <w:bodyDiv w:val="1"/>
      <w:marLeft w:val="0"/>
      <w:marRight w:val="0"/>
      <w:marTop w:val="0"/>
      <w:marBottom w:val="0"/>
      <w:divBdr>
        <w:top w:val="none" w:sz="0" w:space="0" w:color="auto"/>
        <w:left w:val="none" w:sz="0" w:space="0" w:color="auto"/>
        <w:bottom w:val="none" w:sz="0" w:space="0" w:color="auto"/>
        <w:right w:val="none" w:sz="0" w:space="0" w:color="auto"/>
      </w:divBdr>
    </w:div>
    <w:div w:id="2088721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s://assets.bosch.com/media/global/bosch_group/our_figures/pdf/bosch-annual-report-2021.pdf" TargetMode="External"/><Relationship Id="rId26" Type="http://schemas.openxmlformats.org/officeDocument/2006/relationships/hyperlink" Target="https://www.csus.edu/center/carlsen/_internal/_documents/tools/nondisruptive-creation-.pdf" TargetMode="External"/><Relationship Id="rId39" Type="http://schemas.openxmlformats.org/officeDocument/2006/relationships/footer" Target="footer1.xml"/><Relationship Id="rId21" Type="http://schemas.openxmlformats.org/officeDocument/2006/relationships/hyperlink" Target="https://www.bosch-sensortec.com/products/optical-microsystems/smartglasses-light-drive/" TargetMode="External"/><Relationship Id="rId34" Type="http://schemas.openxmlformats.org/officeDocument/2006/relationships/hyperlink" Target="https://www.bosch.co.uk/news-and-stories/steffens-view/the-future-of-work-is-it-ai/"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ergipark.org.tr/en/download/article-file/379410" TargetMode="External"/><Relationship Id="rId20" Type="http://schemas.openxmlformats.org/officeDocument/2006/relationships/hyperlink" Target="https://www.bosch-ai.com/industrial-ai/" TargetMode="External"/><Relationship Id="rId29" Type="http://schemas.openxmlformats.org/officeDocument/2006/relationships/hyperlink" Target="http://web.mit.edu/evhippel/www/books/DI/DemocInn.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onlinelibrary.wiley.com/doi/epdf/10.1111/j.1468-2370.2012.00348.x" TargetMode="External"/><Relationship Id="rId32" Type="http://schemas.openxmlformats.org/officeDocument/2006/relationships/hyperlink" Target="HTTPs://doi.org/10.3390/su14159094" TargetMode="External"/><Relationship Id="rId37" Type="http://schemas.openxmlformats.org/officeDocument/2006/relationships/image" Target="media/image9.jp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hyperlink" Target="https://www.bosch-presse.de/pressportal/de/en/company-page.html" TargetMode="External"/><Relationship Id="rId28" Type="http://schemas.openxmlformats.org/officeDocument/2006/relationships/hyperlink" Target="https://www.bosch.com/stories/innovation-culture/" TargetMode="External"/><Relationship Id="rId36" Type="http://schemas.openxmlformats.org/officeDocument/2006/relationships/image" Target="media/image8.jpg"/><Relationship Id="rId10" Type="http://schemas.openxmlformats.org/officeDocument/2006/relationships/image" Target="media/image2.jpg"/><Relationship Id="rId19" Type="http://schemas.openxmlformats.org/officeDocument/2006/relationships/hyperlink" Target="https://www.boschai.com/#:~:text=The%20Bosch%20Center%20for%20Artificial" TargetMode="External"/><Relationship Id="rId31" Type="http://schemas.openxmlformats.org/officeDocument/2006/relationships/hyperlink" Target="https://www.cleverism.com/innovation-process-definition-models-tips"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bosch-sensortec.com/applications-solutions/wearables-hearables/" TargetMode="External"/><Relationship Id="rId27" Type="http://schemas.openxmlformats.org/officeDocument/2006/relationships/hyperlink" Target="https://pla55106group4.wordpress.com/im-innovation-space-4ps/advantages-and-limitations-of-the-4p-model/" TargetMode="External"/><Relationship Id="rId30" Type="http://schemas.openxmlformats.org/officeDocument/2006/relationships/hyperlink" Target="https://doi.org/10.7312/lied17952" TargetMode="External"/><Relationship Id="rId35" Type="http://schemas.openxmlformats.org/officeDocument/2006/relationships/hyperlink" Target="HTTPs://doi.org/10.1007/s10257-021-00529-0"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hyperlink" Target="HTTPs://doi.org/10.5539/ijbm.v16n1p92" TargetMode="External"/><Relationship Id="rId25" Type="http://schemas.openxmlformats.org/officeDocument/2006/relationships/hyperlink" Target="https://www.cipd.co.uk/knowledge/strategy/leadership/factsheet#gref" TargetMode="External"/><Relationship Id="rId33" Type="http://schemas.openxmlformats.org/officeDocument/2006/relationships/hyperlink" Target="https://hbr.org/2015/06/you-need-an-innovation-strategy" TargetMode="External"/><Relationship Id="rId38"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C51A3C-F83F-B745-BDEB-B09991B618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24</Pages>
  <Words>5120</Words>
  <Characters>29187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Why Innovation is essential for Business Success</vt:lpstr>
    </vt:vector>
  </TitlesOfParts>
  <Company>University of Wales Trinity Saint David</Company>
  <LinksUpToDate>false</LinksUpToDate>
  <CharactersWithSpaces>34239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Innovation is essential for Business Success</dc:title>
  <dc:subject/>
  <dc:creator>Sandra Boscaneanu 2016826</dc:creator>
  <cp:keywords/>
  <dc:description/>
  <cp:lastModifiedBy>sandra boscaneanu</cp:lastModifiedBy>
  <cp:revision>181</cp:revision>
  <dcterms:created xsi:type="dcterms:W3CDTF">2023-03-17T02:31:00Z</dcterms:created>
  <dcterms:modified xsi:type="dcterms:W3CDTF">2023-03-17T12:46:00Z</dcterms:modified>
</cp:coreProperties>
</file>