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39717923"/>
        <w:docPartObj>
          <w:docPartGallery w:val="Cover Pages"/>
          <w:docPartUnique/>
        </w:docPartObj>
      </w:sdtPr>
      <w:sdtEndPr/>
      <w:sdtContent>
        <w:p w14:paraId="7CFA1719" w14:textId="5EC3F67F" w:rsidR="002F63BA" w:rsidRDefault="002F63BA">
          <w:pPr>
            <w:pStyle w:val="NoSpacing"/>
          </w:pPr>
          <w:r>
            <w:rPr>
              <w:noProof/>
            </w:rPr>
            <mc:AlternateContent>
              <mc:Choice Requires="wpg">
                <w:drawing>
                  <wp:anchor distT="0" distB="0" distL="114300" distR="114300" simplePos="0" relativeHeight="251659264" behindDoc="1" locked="0" layoutInCell="1" allowOverlap="1" wp14:anchorId="21550B73" wp14:editId="56A50DD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6BAF9" w14:textId="67472258" w:rsidR="002F63BA" w:rsidRDefault="002F63B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550B7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C46BAF9" w14:textId="67472258" w:rsidR="002F63BA" w:rsidRDefault="002F63B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5120EB6" wp14:editId="70CB28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53297" w14:textId="312F9F85" w:rsidR="002F63BA" w:rsidRDefault="00346F7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86A14">
                                      <w:rPr>
                                        <w:color w:val="4472C4" w:themeColor="accent1"/>
                                        <w:sz w:val="26"/>
                                        <w:szCs w:val="26"/>
                                      </w:rPr>
                                      <w:t>Szilard Szanto</w:t>
                                    </w:r>
                                  </w:sdtContent>
                                </w:sdt>
                              </w:p>
                              <w:p w14:paraId="7222D326" w14:textId="62A86639" w:rsidR="002F63BA" w:rsidRDefault="00346F7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86AE8">
                                      <w:rPr>
                                        <w:caps/>
                                        <w:color w:val="595959" w:themeColor="text1" w:themeTint="A6"/>
                                        <w:sz w:val="20"/>
                                        <w:szCs w:val="20"/>
                                      </w:rPr>
                                      <w:t xml:space="preserve">     </w:t>
                                    </w:r>
                                  </w:sdtContent>
                                </w:sdt>
                                <w:r w:rsidR="009A0C1D">
                                  <w:rPr>
                                    <w:caps/>
                                    <w:color w:val="595959" w:themeColor="text1" w:themeTint="A6"/>
                                    <w:sz w:val="20"/>
                                    <w:szCs w:val="20"/>
                                  </w:rPr>
                                  <w:t>1808072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5120EB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3753297" w14:textId="312F9F85" w:rsidR="002F63BA" w:rsidRDefault="00346F7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86A14">
                                <w:rPr>
                                  <w:color w:val="4472C4" w:themeColor="accent1"/>
                                  <w:sz w:val="26"/>
                                  <w:szCs w:val="26"/>
                                </w:rPr>
                                <w:t>Szilard Szanto</w:t>
                              </w:r>
                            </w:sdtContent>
                          </w:sdt>
                        </w:p>
                        <w:p w14:paraId="7222D326" w14:textId="62A86639" w:rsidR="002F63BA" w:rsidRDefault="00346F7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86AE8">
                                <w:rPr>
                                  <w:caps/>
                                  <w:color w:val="595959" w:themeColor="text1" w:themeTint="A6"/>
                                  <w:sz w:val="20"/>
                                  <w:szCs w:val="20"/>
                                </w:rPr>
                                <w:t xml:space="preserve">     </w:t>
                              </w:r>
                            </w:sdtContent>
                          </w:sdt>
                          <w:r w:rsidR="009A0C1D">
                            <w:rPr>
                              <w:caps/>
                              <w:color w:val="595959" w:themeColor="text1" w:themeTint="A6"/>
                              <w:sz w:val="20"/>
                              <w:szCs w:val="20"/>
                            </w:rPr>
                            <w:t>1808072</w:t>
                          </w:r>
                        </w:p>
                      </w:txbxContent>
                    </v:textbox>
                    <w10:wrap anchorx="page" anchory="page"/>
                  </v:shape>
                </w:pict>
              </mc:Fallback>
            </mc:AlternateContent>
          </w:r>
        </w:p>
        <w:p w14:paraId="0B581770" w14:textId="1ED43E41" w:rsidR="002F63BA" w:rsidRDefault="00C456CD">
          <w:r>
            <w:rPr>
              <w:noProof/>
            </w:rPr>
            <mc:AlternateContent>
              <mc:Choice Requires="wps">
                <w:drawing>
                  <wp:anchor distT="0" distB="0" distL="114300" distR="114300" simplePos="0" relativeHeight="251660288" behindDoc="0" locked="0" layoutInCell="1" allowOverlap="1" wp14:anchorId="3CE7E070" wp14:editId="5757900D">
                    <wp:simplePos x="0" y="0"/>
                    <wp:positionH relativeFrom="page">
                      <wp:posOffset>2796540</wp:posOffset>
                    </wp:positionH>
                    <wp:positionV relativeFrom="page">
                      <wp:posOffset>1690370</wp:posOffset>
                    </wp:positionV>
                    <wp:extent cx="3657600" cy="168592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1685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F89AC9" w14:textId="039638D4" w:rsidR="002F63BA" w:rsidRPr="009A0C1D" w:rsidRDefault="00346F7C">
                                <w:pPr>
                                  <w:pStyle w:val="NoSpacing"/>
                                  <w:rPr>
                                    <w:rFonts w:asciiTheme="majorHAnsi" w:eastAsiaTheme="majorEastAsia" w:hAnsiTheme="majorHAnsi" w:cstheme="majorBidi"/>
                                    <w:b/>
                                    <w:bCs/>
                                    <w:color w:val="262626" w:themeColor="text1" w:themeTint="D9"/>
                                    <w:sz w:val="48"/>
                                    <w:szCs w:val="48"/>
                                  </w:rPr>
                                </w:pPr>
                                <w:sdt>
                                  <w:sdtPr>
                                    <w:rPr>
                                      <w:rFonts w:asciiTheme="majorHAnsi" w:eastAsiaTheme="majorEastAsia" w:hAnsiTheme="majorHAnsi" w:cstheme="majorBidi"/>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456CD" w:rsidRPr="009A0C1D">
                                      <w:rPr>
                                        <w:rFonts w:asciiTheme="majorHAnsi" w:eastAsiaTheme="majorEastAsia" w:hAnsiTheme="majorHAnsi" w:cstheme="majorBidi"/>
                                        <w:b/>
                                        <w:bCs/>
                                        <w:color w:val="262626" w:themeColor="text1" w:themeTint="D9"/>
                                        <w:sz w:val="48"/>
                                        <w:szCs w:val="48"/>
                                      </w:rPr>
                                      <w:t>Complementary Therapies</w:t>
                                    </w:r>
                                  </w:sdtContent>
                                </w:sdt>
                              </w:p>
                              <w:p w14:paraId="23570A8E" w14:textId="425DE5AB" w:rsidR="002F63BA" w:rsidRPr="009A0C1D" w:rsidRDefault="00346F7C">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456CD" w:rsidRPr="009A0C1D">
                                      <w:rPr>
                                        <w:color w:val="404040" w:themeColor="text1" w:themeTint="BF"/>
                                        <w:sz w:val="32"/>
                                        <w:szCs w:val="32"/>
                                      </w:rPr>
                                      <w:t>BMHP5001</w:t>
                                    </w:r>
                                    <w:r w:rsidR="009A0C1D" w:rsidRPr="009A0C1D">
                                      <w:rPr>
                                        <w:color w:val="404040" w:themeColor="text1" w:themeTint="BF"/>
                                        <w:sz w:val="32"/>
                                        <w:szCs w:val="32"/>
                                      </w:rPr>
                                      <w:t>_LON</w:t>
                                    </w:r>
                                  </w:sdtContent>
                                </w:sdt>
                              </w:p>
                              <w:p w14:paraId="1A9C0EC5" w14:textId="2740B2E8" w:rsidR="00C456CD" w:rsidRPr="009A0C1D" w:rsidRDefault="00C456CD">
                                <w:pPr>
                                  <w:spacing w:before="120"/>
                                  <w:rPr>
                                    <w:color w:val="404040" w:themeColor="text1" w:themeTint="BF"/>
                                    <w:sz w:val="32"/>
                                    <w:szCs w:val="32"/>
                                  </w:rPr>
                                </w:pPr>
                                <w:r w:rsidRPr="009A0C1D">
                                  <w:rPr>
                                    <w:color w:val="404040" w:themeColor="text1" w:themeTint="BF"/>
                                    <w:sz w:val="32"/>
                                    <w:szCs w:val="32"/>
                                  </w:rPr>
                                  <w:t>Lecturer:</w:t>
                                </w:r>
                                <w:r w:rsidR="009A0C1D" w:rsidRPr="009A0C1D">
                                  <w:rPr>
                                    <w:color w:val="404040" w:themeColor="text1" w:themeTint="BF"/>
                                    <w:sz w:val="32"/>
                                    <w:szCs w:val="32"/>
                                  </w:rPr>
                                  <w:t xml:space="preserve"> Joanna Walsh</w:t>
                                </w:r>
                              </w:p>
                              <w:p w14:paraId="3C13E51D" w14:textId="781C2354" w:rsidR="009A0C1D" w:rsidRPr="009A0C1D" w:rsidRDefault="009A0C1D">
                                <w:pPr>
                                  <w:spacing w:before="120"/>
                                  <w:rPr>
                                    <w:color w:val="404040" w:themeColor="text1" w:themeTint="BF"/>
                                    <w:sz w:val="32"/>
                                    <w:szCs w:val="32"/>
                                  </w:rPr>
                                </w:pPr>
                                <w:r w:rsidRPr="009A0C1D">
                                  <w:rPr>
                                    <w:color w:val="404040" w:themeColor="text1" w:themeTint="BF"/>
                                    <w:sz w:val="32"/>
                                    <w:szCs w:val="32"/>
                                  </w:rPr>
                                  <w:t>Student number: 1808072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CE7E070" id="Text Box 1" o:spid="_x0000_s1056" type="#_x0000_t202" style="position:absolute;margin-left:220.2pt;margin-top:133.1pt;width:4in;height:132.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" filled="f" stroked="f" strokeweight=".5pt">
                    <v:textbox inset="0,0,0,0">
                      <w:txbxContent>
                        <w:p w14:paraId="73F89AC9" w14:textId="039638D4" w:rsidR="002F63BA" w:rsidRPr="009A0C1D" w:rsidRDefault="00346F7C">
                          <w:pPr>
                            <w:pStyle w:val="NoSpacing"/>
                            <w:rPr>
                              <w:rFonts w:asciiTheme="majorHAnsi" w:eastAsiaTheme="majorEastAsia" w:hAnsiTheme="majorHAnsi" w:cstheme="majorBidi"/>
                              <w:b/>
                              <w:bCs/>
                              <w:color w:val="262626" w:themeColor="text1" w:themeTint="D9"/>
                              <w:sz w:val="48"/>
                              <w:szCs w:val="48"/>
                            </w:rPr>
                          </w:pPr>
                          <w:sdt>
                            <w:sdtPr>
                              <w:rPr>
                                <w:rFonts w:asciiTheme="majorHAnsi" w:eastAsiaTheme="majorEastAsia" w:hAnsiTheme="majorHAnsi" w:cstheme="majorBidi"/>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456CD" w:rsidRPr="009A0C1D">
                                <w:rPr>
                                  <w:rFonts w:asciiTheme="majorHAnsi" w:eastAsiaTheme="majorEastAsia" w:hAnsiTheme="majorHAnsi" w:cstheme="majorBidi"/>
                                  <w:b/>
                                  <w:bCs/>
                                  <w:color w:val="262626" w:themeColor="text1" w:themeTint="D9"/>
                                  <w:sz w:val="48"/>
                                  <w:szCs w:val="48"/>
                                </w:rPr>
                                <w:t>Complementary Therapies</w:t>
                              </w:r>
                            </w:sdtContent>
                          </w:sdt>
                        </w:p>
                        <w:p w14:paraId="23570A8E" w14:textId="425DE5AB" w:rsidR="002F63BA" w:rsidRPr="009A0C1D" w:rsidRDefault="00346F7C">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456CD" w:rsidRPr="009A0C1D">
                                <w:rPr>
                                  <w:color w:val="404040" w:themeColor="text1" w:themeTint="BF"/>
                                  <w:sz w:val="32"/>
                                  <w:szCs w:val="32"/>
                                </w:rPr>
                                <w:t>BMHP5001</w:t>
                              </w:r>
                              <w:r w:rsidR="009A0C1D" w:rsidRPr="009A0C1D">
                                <w:rPr>
                                  <w:color w:val="404040" w:themeColor="text1" w:themeTint="BF"/>
                                  <w:sz w:val="32"/>
                                  <w:szCs w:val="32"/>
                                </w:rPr>
                                <w:t>_LON</w:t>
                              </w:r>
                            </w:sdtContent>
                          </w:sdt>
                        </w:p>
                        <w:p w14:paraId="1A9C0EC5" w14:textId="2740B2E8" w:rsidR="00C456CD" w:rsidRPr="009A0C1D" w:rsidRDefault="00C456CD">
                          <w:pPr>
                            <w:spacing w:before="120"/>
                            <w:rPr>
                              <w:color w:val="404040" w:themeColor="text1" w:themeTint="BF"/>
                              <w:sz w:val="32"/>
                              <w:szCs w:val="32"/>
                            </w:rPr>
                          </w:pPr>
                          <w:r w:rsidRPr="009A0C1D">
                            <w:rPr>
                              <w:color w:val="404040" w:themeColor="text1" w:themeTint="BF"/>
                              <w:sz w:val="32"/>
                              <w:szCs w:val="32"/>
                            </w:rPr>
                            <w:t>Lecturer:</w:t>
                          </w:r>
                          <w:r w:rsidR="009A0C1D" w:rsidRPr="009A0C1D">
                            <w:rPr>
                              <w:color w:val="404040" w:themeColor="text1" w:themeTint="BF"/>
                              <w:sz w:val="32"/>
                              <w:szCs w:val="32"/>
                            </w:rPr>
                            <w:t xml:space="preserve"> Joanna Walsh</w:t>
                          </w:r>
                        </w:p>
                        <w:p w14:paraId="3C13E51D" w14:textId="781C2354" w:rsidR="009A0C1D" w:rsidRPr="009A0C1D" w:rsidRDefault="009A0C1D">
                          <w:pPr>
                            <w:spacing w:before="120"/>
                            <w:rPr>
                              <w:color w:val="404040" w:themeColor="text1" w:themeTint="BF"/>
                              <w:sz w:val="32"/>
                              <w:szCs w:val="32"/>
                            </w:rPr>
                          </w:pPr>
                          <w:r w:rsidRPr="009A0C1D">
                            <w:rPr>
                              <w:color w:val="404040" w:themeColor="text1" w:themeTint="BF"/>
                              <w:sz w:val="32"/>
                              <w:szCs w:val="32"/>
                            </w:rPr>
                            <w:t>Student number: 1808072</w:t>
                          </w:r>
                        </w:p>
                      </w:txbxContent>
                    </v:textbox>
                    <w10:wrap anchorx="page" anchory="page"/>
                  </v:shape>
                </w:pict>
              </mc:Fallback>
            </mc:AlternateContent>
          </w:r>
          <w:r w:rsidR="002F63BA">
            <w:br w:type="page"/>
          </w:r>
        </w:p>
      </w:sdtContent>
    </w:sdt>
    <w:sdt>
      <w:sdtPr>
        <w:rPr>
          <w:rFonts w:asciiTheme="minorHAnsi" w:eastAsiaTheme="minorHAnsi" w:hAnsiTheme="minorHAnsi" w:cstheme="minorBidi"/>
          <w:color w:val="auto"/>
          <w:sz w:val="22"/>
          <w:szCs w:val="22"/>
          <w:lang w:val="en-GB"/>
        </w:rPr>
        <w:id w:val="-1747651340"/>
        <w:docPartObj>
          <w:docPartGallery w:val="Table of Contents"/>
          <w:docPartUnique/>
        </w:docPartObj>
      </w:sdtPr>
      <w:sdtEndPr/>
      <w:sdtContent>
        <w:p w14:paraId="1EE8B5EB" w14:textId="5739AF24" w:rsidR="00457A7F" w:rsidRDefault="00457A7F">
          <w:pPr>
            <w:pStyle w:val="TOCHeading"/>
          </w:pPr>
          <w:r>
            <w:t>Table of Contents</w:t>
          </w:r>
        </w:p>
        <w:p w14:paraId="6097C206" w14:textId="51C73E68" w:rsidR="00457A7F" w:rsidRDefault="00317DB2" w:rsidP="00317DB2">
          <w:pPr>
            <w:pStyle w:val="TOC1"/>
          </w:pPr>
          <w:r w:rsidRPr="00317DB2">
            <w:rPr>
              <w:b/>
              <w:bCs/>
            </w:rPr>
            <w:t>1.</w:t>
          </w:r>
          <w:r>
            <w:rPr>
              <w:b/>
              <w:bCs/>
            </w:rPr>
            <w:t xml:space="preserve"> </w:t>
          </w:r>
          <w:r w:rsidRPr="00317DB2">
            <w:rPr>
              <w:b/>
              <w:bCs/>
            </w:rPr>
            <w:t>Introduction</w:t>
          </w:r>
          <w:r w:rsidR="00457A7F">
            <w:ptab w:relativeTo="margin" w:alignment="right" w:leader="dot"/>
          </w:r>
          <w:r>
            <w:rPr>
              <w:b/>
              <w:bCs/>
            </w:rPr>
            <w:t>2</w:t>
          </w:r>
        </w:p>
        <w:p w14:paraId="47827377" w14:textId="1F20685B" w:rsidR="00457A7F" w:rsidRDefault="00317DB2" w:rsidP="00457A7F">
          <w:pPr>
            <w:pStyle w:val="TOC1"/>
            <w:rPr>
              <w:b/>
              <w:bCs/>
            </w:rPr>
          </w:pPr>
          <w:r>
            <w:rPr>
              <w:b/>
              <w:bCs/>
            </w:rPr>
            <w:t xml:space="preserve">2. </w:t>
          </w:r>
          <w:r w:rsidRPr="00317DB2">
            <w:rPr>
              <w:b/>
              <w:bCs/>
            </w:rPr>
            <w:t xml:space="preserve">Comprehensive combination of healthcare </w:t>
          </w:r>
          <w:r w:rsidR="00457A7F">
            <w:ptab w:relativeTo="margin" w:alignment="right" w:leader="dot"/>
          </w:r>
          <w:r>
            <w:rPr>
              <w:b/>
              <w:bCs/>
            </w:rPr>
            <w:t>2</w:t>
          </w:r>
        </w:p>
        <w:p w14:paraId="51BEC878" w14:textId="2292B97D" w:rsidR="00457A7F" w:rsidRDefault="00317DB2" w:rsidP="00457A7F">
          <w:pPr>
            <w:pStyle w:val="TOC1"/>
          </w:pPr>
          <w:r>
            <w:rPr>
              <w:b/>
              <w:bCs/>
            </w:rPr>
            <w:t xml:space="preserve">3. </w:t>
          </w:r>
          <w:r w:rsidRPr="00317DB2">
            <w:rPr>
              <w:b/>
              <w:bCs/>
            </w:rPr>
            <w:t>Codes of public accountability and professional conduct</w:t>
          </w:r>
          <w:r w:rsidR="00457A7F">
            <w:ptab w:relativeTo="margin" w:alignment="right" w:leader="dot"/>
          </w:r>
          <w:r>
            <w:rPr>
              <w:b/>
              <w:bCs/>
            </w:rPr>
            <w:t>2</w:t>
          </w:r>
        </w:p>
        <w:p w14:paraId="1F1D8394" w14:textId="2D84FE6A" w:rsidR="00457A7F" w:rsidRDefault="00317DB2" w:rsidP="00457A7F">
          <w:pPr>
            <w:pStyle w:val="TOC1"/>
          </w:pPr>
          <w:r>
            <w:rPr>
              <w:b/>
              <w:bCs/>
            </w:rPr>
            <w:t xml:space="preserve">4. </w:t>
          </w:r>
          <w:r w:rsidRPr="00317DB2">
            <w:rPr>
              <w:b/>
              <w:bCs/>
            </w:rPr>
            <w:t>Acupuncture Statutory Regulation in the UK</w:t>
          </w:r>
          <w:r>
            <w:rPr>
              <w:b/>
              <w:bCs/>
            </w:rPr>
            <w:t xml:space="preserve"> </w:t>
          </w:r>
          <w:r w:rsidR="00457A7F">
            <w:ptab w:relativeTo="margin" w:alignment="right" w:leader="dot"/>
          </w:r>
          <w:r>
            <w:rPr>
              <w:b/>
              <w:bCs/>
            </w:rPr>
            <w:t>3</w:t>
          </w:r>
        </w:p>
        <w:p w14:paraId="56A74CF2" w14:textId="4E8779AD" w:rsidR="00457A7F" w:rsidRDefault="00317DB2" w:rsidP="00457A7F">
          <w:pPr>
            <w:pStyle w:val="TOC1"/>
          </w:pPr>
          <w:r>
            <w:rPr>
              <w:b/>
              <w:bCs/>
            </w:rPr>
            <w:t xml:space="preserve">5. </w:t>
          </w:r>
          <w:r w:rsidRPr="00317DB2">
            <w:rPr>
              <w:b/>
              <w:bCs/>
            </w:rPr>
            <w:t>Guidelines and Qualifications</w:t>
          </w:r>
          <w:r>
            <w:rPr>
              <w:b/>
              <w:bCs/>
            </w:rPr>
            <w:t xml:space="preserve">  </w:t>
          </w:r>
          <w:r w:rsidR="00457A7F">
            <w:ptab w:relativeTo="margin" w:alignment="right" w:leader="dot"/>
          </w:r>
          <w:r>
            <w:rPr>
              <w:b/>
              <w:bCs/>
            </w:rPr>
            <w:t>4</w:t>
          </w:r>
        </w:p>
        <w:p w14:paraId="6B3FCAE9" w14:textId="2879DC80" w:rsidR="00457A7F" w:rsidRDefault="00317DB2" w:rsidP="00457A7F">
          <w:pPr>
            <w:pStyle w:val="TOC1"/>
          </w:pPr>
          <w:r>
            <w:rPr>
              <w:b/>
              <w:bCs/>
            </w:rPr>
            <w:t xml:space="preserve">6. </w:t>
          </w:r>
          <w:r w:rsidRPr="00317DB2">
            <w:rPr>
              <w:b/>
              <w:bCs/>
            </w:rPr>
            <w:t xml:space="preserve">Standards and Development </w:t>
          </w:r>
          <w:r>
            <w:rPr>
              <w:b/>
              <w:bCs/>
            </w:rPr>
            <w:t xml:space="preserve"> </w:t>
          </w:r>
          <w:r w:rsidR="00457A7F">
            <w:ptab w:relativeTo="margin" w:alignment="right" w:leader="dot"/>
          </w:r>
          <w:r>
            <w:rPr>
              <w:b/>
              <w:bCs/>
            </w:rPr>
            <w:t>5</w:t>
          </w:r>
        </w:p>
        <w:p w14:paraId="1520B55F" w14:textId="51D39502" w:rsidR="00457A7F" w:rsidRDefault="00317DB2" w:rsidP="00457A7F">
          <w:pPr>
            <w:pStyle w:val="TOC1"/>
          </w:pPr>
          <w:r>
            <w:rPr>
              <w:b/>
              <w:bCs/>
            </w:rPr>
            <w:t>7. P</w:t>
          </w:r>
          <w:r w:rsidRPr="00317DB2">
            <w:rPr>
              <w:b/>
              <w:bCs/>
            </w:rPr>
            <w:t xml:space="preserve">olicy and Confidentiality of the General Data Protection Regulation (GDPR) </w:t>
          </w:r>
          <w:r>
            <w:rPr>
              <w:b/>
              <w:bCs/>
            </w:rPr>
            <w:t xml:space="preserve"> </w:t>
          </w:r>
          <w:r w:rsidR="00457A7F">
            <w:ptab w:relativeTo="margin" w:alignment="right" w:leader="dot"/>
          </w:r>
          <w:r>
            <w:rPr>
              <w:b/>
              <w:bCs/>
            </w:rPr>
            <w:t>6</w:t>
          </w:r>
        </w:p>
        <w:p w14:paraId="22DACA04" w14:textId="793802E8" w:rsidR="00457A7F" w:rsidRDefault="00317DB2" w:rsidP="00457A7F">
          <w:pPr>
            <w:pStyle w:val="TOC1"/>
          </w:pPr>
          <w:r>
            <w:rPr>
              <w:b/>
              <w:bCs/>
            </w:rPr>
            <w:t xml:space="preserve">8. </w:t>
          </w:r>
          <w:r w:rsidRPr="00317DB2">
            <w:rPr>
              <w:b/>
              <w:bCs/>
            </w:rPr>
            <w:t>United Kingdom National Regulator for Complementary Therapies</w:t>
          </w:r>
          <w:r w:rsidR="00457A7F">
            <w:ptab w:relativeTo="margin" w:alignment="right" w:leader="dot"/>
          </w:r>
          <w:r>
            <w:rPr>
              <w:b/>
              <w:bCs/>
            </w:rPr>
            <w:t>6</w:t>
          </w:r>
        </w:p>
        <w:p w14:paraId="548C29A8" w14:textId="15DA48A2" w:rsidR="00457A7F" w:rsidRDefault="00317DB2" w:rsidP="00457A7F">
          <w:pPr>
            <w:pStyle w:val="TOC1"/>
          </w:pPr>
          <w:r>
            <w:rPr>
              <w:b/>
              <w:bCs/>
            </w:rPr>
            <w:t>9. Conclusion</w:t>
          </w:r>
          <w:r w:rsidR="00457A7F">
            <w:ptab w:relativeTo="margin" w:alignment="right" w:leader="dot"/>
          </w:r>
          <w:r>
            <w:rPr>
              <w:b/>
              <w:bCs/>
            </w:rPr>
            <w:t>6</w:t>
          </w:r>
        </w:p>
        <w:p w14:paraId="2026F6E4" w14:textId="7D70B3B3" w:rsidR="00457A7F" w:rsidRDefault="00317DB2" w:rsidP="00457A7F">
          <w:pPr>
            <w:pStyle w:val="TOC1"/>
          </w:pPr>
          <w:r>
            <w:rPr>
              <w:b/>
              <w:bCs/>
            </w:rPr>
            <w:t>10. Reference</w:t>
          </w:r>
          <w:r w:rsidR="00457A7F">
            <w:ptab w:relativeTo="margin" w:alignment="right" w:leader="dot"/>
          </w:r>
          <w:r>
            <w:rPr>
              <w:b/>
              <w:bCs/>
            </w:rPr>
            <w:t>7</w:t>
          </w:r>
        </w:p>
        <w:p w14:paraId="0A961C49" w14:textId="596EB6D5" w:rsidR="00457A7F" w:rsidRDefault="00457A7F" w:rsidP="00457A7F">
          <w:pPr>
            <w:rPr>
              <w:lang w:val="en-US"/>
            </w:rPr>
          </w:pPr>
        </w:p>
        <w:p w14:paraId="0768EB9D" w14:textId="77777777" w:rsidR="00457A7F" w:rsidRDefault="00457A7F" w:rsidP="00457A7F">
          <w:pPr>
            <w:rPr>
              <w:lang w:val="en-US"/>
            </w:rPr>
          </w:pPr>
        </w:p>
        <w:p w14:paraId="48B4C535" w14:textId="36EF04C0" w:rsidR="00457A7F" w:rsidRPr="00457A7F" w:rsidRDefault="00346F7C" w:rsidP="00457A7F">
          <w:pPr>
            <w:rPr>
              <w:lang w:val="en-US"/>
            </w:rPr>
          </w:pPr>
        </w:p>
      </w:sdtContent>
    </w:sdt>
    <w:p w14:paraId="2E2E59C7" w14:textId="4336E316" w:rsidR="002F63BA" w:rsidRDefault="002F63BA"/>
    <w:p w14:paraId="2BB29AE2" w14:textId="7DECAC69" w:rsidR="002F63BA" w:rsidRDefault="002F63BA"/>
    <w:p w14:paraId="7B9F2FF4" w14:textId="24FF8E91" w:rsidR="002F63BA" w:rsidRDefault="002F63BA"/>
    <w:p w14:paraId="7B0D0BF1" w14:textId="3E901064" w:rsidR="002F63BA" w:rsidRDefault="002F63BA"/>
    <w:p w14:paraId="20E4B5B2" w14:textId="011B3FDD" w:rsidR="002F63BA" w:rsidRDefault="002F63BA"/>
    <w:p w14:paraId="0D6DBEBB" w14:textId="463ABD50" w:rsidR="002F63BA" w:rsidRDefault="002F63BA"/>
    <w:p w14:paraId="567D7FF0" w14:textId="27A2027D" w:rsidR="002F63BA" w:rsidRDefault="002F63BA"/>
    <w:p w14:paraId="0D464942" w14:textId="5C752644" w:rsidR="002F63BA" w:rsidRDefault="002F63BA"/>
    <w:p w14:paraId="1549EEE0" w14:textId="505DB7A1" w:rsidR="002F63BA" w:rsidRDefault="002F63BA"/>
    <w:p w14:paraId="365A746E" w14:textId="47316ABD" w:rsidR="002F63BA" w:rsidRDefault="002F63BA"/>
    <w:p w14:paraId="4DD8B923" w14:textId="0E4363D0" w:rsidR="002F63BA" w:rsidRDefault="002F63BA"/>
    <w:p w14:paraId="4A58CBD9" w14:textId="4B9120E5" w:rsidR="002F63BA" w:rsidRDefault="002F63BA"/>
    <w:p w14:paraId="19A7BB99" w14:textId="52D49E38" w:rsidR="002F63BA" w:rsidRDefault="002F63BA"/>
    <w:p w14:paraId="41C6A8AE" w14:textId="7D41E8FC" w:rsidR="002F63BA" w:rsidRDefault="002F63BA"/>
    <w:p w14:paraId="6493FA37" w14:textId="1BF2F4C3" w:rsidR="002F63BA" w:rsidRDefault="002F63BA"/>
    <w:p w14:paraId="52A49C14" w14:textId="100490CC" w:rsidR="002F63BA" w:rsidRDefault="002F63BA"/>
    <w:p w14:paraId="1A339A4F" w14:textId="48B38504" w:rsidR="002F63BA" w:rsidRDefault="002F63BA"/>
    <w:p w14:paraId="2A02CCC3" w14:textId="79E6A06D" w:rsidR="002F63BA" w:rsidRDefault="002F63BA"/>
    <w:p w14:paraId="7B85725C" w14:textId="47F256DE" w:rsidR="002F63BA" w:rsidRDefault="002F63BA" w:rsidP="00886AE8">
      <w:pPr>
        <w:pStyle w:val="ListParagraph"/>
        <w:numPr>
          <w:ilvl w:val="0"/>
          <w:numId w:val="1"/>
        </w:numPr>
        <w:spacing w:line="360" w:lineRule="auto"/>
      </w:pPr>
      <w:r>
        <w:t>Introduction</w:t>
      </w:r>
    </w:p>
    <w:p w14:paraId="27CCE951" w14:textId="3D5B6B65" w:rsidR="002F63BA" w:rsidRDefault="00230809" w:rsidP="00B81399">
      <w:pPr>
        <w:spacing w:line="360" w:lineRule="auto"/>
        <w:jc w:val="both"/>
      </w:pPr>
      <w:r>
        <w:lastRenderedPageBreak/>
        <w:t>Alternative medicin</w:t>
      </w:r>
      <w:r w:rsidR="00B81399">
        <w:t>e</w:t>
      </w:r>
      <w:r>
        <w:t xml:space="preserve"> involve</w:t>
      </w:r>
      <w:r w:rsidR="00B81399">
        <w:t>s</w:t>
      </w:r>
      <w:r>
        <w:t xml:space="preserve"> non</w:t>
      </w:r>
      <w:r w:rsidR="00B81399">
        <w:t>-</w:t>
      </w:r>
      <w:r w:rsidRPr="00230809">
        <w:t>general</w:t>
      </w:r>
      <w:r>
        <w:t xml:space="preserve"> health methods which are not part of traditional or conventional Western medication. </w:t>
      </w:r>
      <w:r w:rsidR="00BA3D99">
        <w:t>The today biggest concern is data protection and accreditation. On the accreditation site</w:t>
      </w:r>
      <w:r w:rsidR="00B81399">
        <w:t>,</w:t>
      </w:r>
      <w:r w:rsidR="00BA3D99">
        <w:t xml:space="preserve"> important that the service </w:t>
      </w:r>
      <w:proofErr w:type="spellStart"/>
      <w:r w:rsidR="00BA3D99">
        <w:t>prested</w:t>
      </w:r>
      <w:proofErr w:type="spellEnd"/>
      <w:r w:rsidR="00BA3D99">
        <w:t xml:space="preserve"> to</w:t>
      </w:r>
      <w:r w:rsidR="00B81399">
        <w:t>o</w:t>
      </w:r>
      <w:r w:rsidR="00BA3D99">
        <w:t xml:space="preserve"> pa</w:t>
      </w:r>
      <w:r w:rsidR="00B81399">
        <w:t>t</w:t>
      </w:r>
      <w:r w:rsidR="00BA3D99">
        <w:t xml:space="preserve">ient it is up to </w:t>
      </w:r>
      <w:r w:rsidR="00F50456">
        <w:t>high h</w:t>
      </w:r>
      <w:r w:rsidR="00B81399">
        <w:t>ygie</w:t>
      </w:r>
      <w:r w:rsidR="00F50456">
        <w:t xml:space="preserve">nical standard. </w:t>
      </w:r>
      <w:r w:rsidR="00B81399">
        <w:t xml:space="preserve"> Authorities responsibility includes ensuring that people are receiving the safest and safest treatment possible. In this assignment will describe how the acupuncture is regulated in the United Kingdom. </w:t>
      </w:r>
    </w:p>
    <w:p w14:paraId="31883013" w14:textId="55A528BF" w:rsidR="002F63BA" w:rsidRDefault="002F63BA" w:rsidP="00886AE8">
      <w:pPr>
        <w:pStyle w:val="ListParagraph"/>
        <w:numPr>
          <w:ilvl w:val="0"/>
          <w:numId w:val="1"/>
        </w:numPr>
        <w:spacing w:line="360" w:lineRule="auto"/>
      </w:pPr>
      <w:r>
        <w:t xml:space="preserve"> </w:t>
      </w:r>
      <w:r w:rsidR="00317DB2">
        <w:t>Comprehensive combination of healthcare</w:t>
      </w:r>
    </w:p>
    <w:p w14:paraId="59F85B52" w14:textId="66533841" w:rsidR="002F63BA" w:rsidRDefault="00317DB2" w:rsidP="00886AE8">
      <w:pPr>
        <w:spacing w:before="240" w:line="360" w:lineRule="auto"/>
        <w:jc w:val="both"/>
      </w:pPr>
      <w:r w:rsidRPr="00317DB2">
        <w:t xml:space="preserve">Complementary therapies have become far more popularly used over the last two centuries, but many UK healthcare professionals are mostly non-regulatory. </w:t>
      </w:r>
      <w:r>
        <w:t>“</w:t>
      </w:r>
      <w:r w:rsidRPr="00317DB2">
        <w:t xml:space="preserve">The recommendations of the House of Lords Select Committee on Science and Technology for the preceding years were as follows: </w:t>
      </w:r>
      <w:r w:rsidR="002F63BA" w:rsidRPr="005F5826">
        <w:t>in order to protect the public, professions with more than one regulatory body make a concerted effort to bring their various bodies together and to develop a clear professional structure</w:t>
      </w:r>
      <w:r w:rsidR="00886AE8">
        <w:t xml:space="preserve"> (</w:t>
      </w:r>
      <w:r w:rsidR="00886AE8" w:rsidRPr="00886AE8">
        <w:t>TheBMJ</w:t>
      </w:r>
      <w:r w:rsidR="00886AE8">
        <w:t>,2020)”.</w:t>
      </w:r>
    </w:p>
    <w:p w14:paraId="1F0FDE65" w14:textId="0071676B" w:rsidR="00317DB2" w:rsidRDefault="00317DB2" w:rsidP="00886AE8">
      <w:pPr>
        <w:spacing w:line="360" w:lineRule="auto"/>
        <w:jc w:val="both"/>
      </w:pPr>
      <w:r w:rsidRPr="00317DB2">
        <w:t>In Great Britain, the common law for selecting one treatment for sickness has hardly ever been required by law.</w:t>
      </w:r>
      <w:r>
        <w:t xml:space="preserve"> </w:t>
      </w:r>
      <w:r w:rsidRPr="00317DB2">
        <w:t>Within that way, it is dependable for experts to establish themselves in a comprehensive combination of healthcare appointments, as long as they do not claim to be enrolled physicians, and do not strengthen established disciplines such as dentistry, maternity and veterinary pharmaceuticals or supply arrangements for medicinal products.</w:t>
      </w:r>
      <w:r>
        <w:t xml:space="preserve"> </w:t>
      </w:r>
      <w:r w:rsidRPr="00317DB2">
        <w:t xml:space="preserve">By way of distinction, in most other countries of the European Union, </w:t>
      </w:r>
      <w:proofErr w:type="gramStart"/>
      <w:r w:rsidRPr="00317DB2">
        <w:t>and also</w:t>
      </w:r>
      <w:proofErr w:type="gramEnd"/>
      <w:r w:rsidRPr="00317DB2">
        <w:t xml:space="preserve"> in the United States, a few healthcare procedures are permitted without the need for a company business license.</w:t>
      </w:r>
    </w:p>
    <w:p w14:paraId="3E90D552" w14:textId="0DD76411" w:rsidR="00886AE8" w:rsidRDefault="00886AE8" w:rsidP="00886AE8">
      <w:pPr>
        <w:spacing w:line="360" w:lineRule="auto"/>
        <w:jc w:val="both"/>
      </w:pPr>
      <w:r w:rsidRPr="00886AE8">
        <w:t>Acupuncturists, botanists, osteopaths, and naturopaths have been indicted for honing without restorative capabilities, and the speciali</w:t>
      </w:r>
      <w:r>
        <w:t>s</w:t>
      </w:r>
      <w:r w:rsidRPr="00886AE8">
        <w:t>ed illicitness of much complementary hone has implied that it has been sought after casually and disparately, with less opportunity for proficient associations to create</w:t>
      </w:r>
      <w:r>
        <w:t>.</w:t>
      </w:r>
      <w:r w:rsidR="00317DB2">
        <w:t xml:space="preserve"> </w:t>
      </w:r>
      <w:r>
        <w:t>S</w:t>
      </w:r>
      <w:r w:rsidRPr="00886AE8">
        <w:t xml:space="preserve">ubsequently, some of the time been met by </w:t>
      </w:r>
      <w:proofErr w:type="gramStart"/>
      <w:r w:rsidRPr="00886AE8">
        <w:t>professionals</w:t>
      </w:r>
      <w:proofErr w:type="gramEnd"/>
      <w:r w:rsidRPr="00886AE8">
        <w:t xml:space="preserve"> exterior the law and without unmistakable preparing capabilities, proficient benchmarks, or protections.</w:t>
      </w:r>
      <w:r>
        <w:t xml:space="preserve"> </w:t>
      </w:r>
      <w:r w:rsidRPr="00886AE8">
        <w:t>Numerous patients counsel complementary specialists without telling their specialist, with conceivable hindering impacts on wellbeing care; more noteworthy participation and regard between conventional and complementary professionals would move forward communication with patients</w:t>
      </w:r>
      <w:r>
        <w:t xml:space="preserve">. </w:t>
      </w:r>
    </w:p>
    <w:p w14:paraId="1F67C4ED" w14:textId="4FC43720" w:rsidR="00317DB2" w:rsidRDefault="00886AE8" w:rsidP="00EB31B5">
      <w:pPr>
        <w:pStyle w:val="ListParagraph"/>
        <w:numPr>
          <w:ilvl w:val="0"/>
          <w:numId w:val="1"/>
        </w:numPr>
        <w:spacing w:line="360" w:lineRule="auto"/>
        <w:jc w:val="both"/>
      </w:pPr>
      <w:r w:rsidRPr="005F5826">
        <w:t>Codes of</w:t>
      </w:r>
      <w:r w:rsidR="00317DB2">
        <w:t xml:space="preserve"> </w:t>
      </w:r>
      <w:r w:rsidR="00317DB2" w:rsidRPr="005F5826">
        <w:t>public accountability</w:t>
      </w:r>
      <w:r w:rsidR="00317DB2">
        <w:t xml:space="preserve"> and</w:t>
      </w:r>
      <w:r w:rsidRPr="005F5826">
        <w:t xml:space="preserve"> professional conduct</w:t>
      </w:r>
    </w:p>
    <w:p w14:paraId="792D6518" w14:textId="143457FA" w:rsidR="00886AE8" w:rsidRDefault="00317DB2" w:rsidP="00317DB2">
      <w:pPr>
        <w:spacing w:line="360" w:lineRule="auto"/>
        <w:jc w:val="both"/>
      </w:pPr>
      <w:r w:rsidRPr="00317DB2">
        <w:t>Many complementary pharmaceutical organi</w:t>
      </w:r>
      <w:r w:rsidR="00C27EBD">
        <w:t>s</w:t>
      </w:r>
      <w:r w:rsidRPr="00317DB2">
        <w:t xml:space="preserve">ations are managed as </w:t>
      </w:r>
      <w:r w:rsidR="00C27EBD">
        <w:t>natural</w:t>
      </w:r>
      <w:r w:rsidRPr="00317DB2">
        <w:t xml:space="preserve"> professional bodies; these provide specific standards of morality and ethics, and their individuals</w:t>
      </w:r>
      <w:r w:rsidR="00C27EBD">
        <w:t>’</w:t>
      </w:r>
      <w:r w:rsidRPr="00317DB2">
        <w:t xml:space="preserve"> records are available to the public</w:t>
      </w:r>
      <w:r>
        <w:t xml:space="preserve">. </w:t>
      </w:r>
      <w:r w:rsidRPr="00317DB2">
        <w:t>Nearly all of them subscribe to insurance schemes which provide sufficient reimbursement and transparent risk coverage for the customers (coverage is broad and not broad, showing the need for cases so distant throughout this area).</w:t>
      </w:r>
      <w:r>
        <w:t xml:space="preserve"> </w:t>
      </w:r>
      <w:r w:rsidRPr="00317DB2">
        <w:t xml:space="preserve">Nevertheless, the opportunities for the public to pursue allegations regarding practitioners and the development of structured regulatory codes, guidelines, </w:t>
      </w:r>
      <w:proofErr w:type="gramStart"/>
      <w:r w:rsidRPr="00317DB2">
        <w:t>procedures</w:t>
      </w:r>
      <w:proofErr w:type="gramEnd"/>
      <w:r w:rsidRPr="00317DB2">
        <w:t xml:space="preserve"> and shared litigation approaches was remarkably inconsistent, even among possibly the best-established organisations.</w:t>
      </w:r>
      <w:r>
        <w:t xml:space="preserve"> </w:t>
      </w:r>
      <w:r w:rsidRPr="00317DB2">
        <w:t xml:space="preserve">In the light of the moves to expand professional competence within the healthcare industry, complementary and elective pharmaceutical </w:t>
      </w:r>
      <w:r w:rsidRPr="00317DB2">
        <w:lastRenderedPageBreak/>
        <w:t>associations will increase the thorough review of their issues, regardless of whether they are granted legislative guidance.</w:t>
      </w:r>
    </w:p>
    <w:p w14:paraId="1DB70715" w14:textId="132E4F7B" w:rsidR="00886AE8" w:rsidRDefault="00317DB2" w:rsidP="00886AE8">
      <w:pPr>
        <w:spacing w:line="360" w:lineRule="auto"/>
        <w:jc w:val="both"/>
      </w:pPr>
      <w:r w:rsidRPr="00317DB2">
        <w:t>Owing</w:t>
      </w:r>
      <w:r w:rsidR="00C27EBD">
        <w:t xml:space="preserve"> to</w:t>
      </w:r>
      <w:r w:rsidRPr="00317DB2">
        <w:t xml:space="preserve"> the variations in techniques, approaches and perceptions regarding needle therapy and its hone within the United Kingdom, </w:t>
      </w:r>
      <w:proofErr w:type="gramStart"/>
      <w:r w:rsidRPr="00317DB2">
        <w:t>health</w:t>
      </w:r>
      <w:proofErr w:type="gramEnd"/>
      <w:r w:rsidRPr="00317DB2">
        <w:t xml:space="preserve"> and control of needle therapy practise within the United Kingdom may be of concern.</w:t>
      </w:r>
      <w:r>
        <w:t xml:space="preserve"> </w:t>
      </w:r>
      <w:r w:rsidRPr="00317DB2">
        <w:t xml:space="preserve">The healthcare </w:t>
      </w:r>
      <w:proofErr w:type="spellStart"/>
      <w:r w:rsidRPr="00317DB2">
        <w:t>hones</w:t>
      </w:r>
      <w:proofErr w:type="spellEnd"/>
      <w:r w:rsidRPr="00317DB2">
        <w:t xml:space="preserve"> are closely supervised by professionals capable of ensuring that men and women seeking care receive the best and most safe treatment they can conceive.</w:t>
      </w:r>
    </w:p>
    <w:p w14:paraId="7CAA9EAB" w14:textId="1A507C31" w:rsidR="00886AE8" w:rsidRDefault="00317DB2" w:rsidP="00886AE8">
      <w:pPr>
        <w:pStyle w:val="ListParagraph"/>
        <w:numPr>
          <w:ilvl w:val="0"/>
          <w:numId w:val="1"/>
        </w:numPr>
        <w:spacing w:line="360" w:lineRule="auto"/>
        <w:jc w:val="both"/>
      </w:pPr>
      <w:r>
        <w:t xml:space="preserve">Acupuncture </w:t>
      </w:r>
      <w:r w:rsidR="00886AE8">
        <w:t xml:space="preserve">Statutory </w:t>
      </w:r>
      <w:r>
        <w:t>R</w:t>
      </w:r>
      <w:r w:rsidR="00886AE8">
        <w:t>egulation in the UK</w:t>
      </w:r>
    </w:p>
    <w:p w14:paraId="2CB7195B" w14:textId="489E91BD" w:rsidR="00886AE8" w:rsidRDefault="00317DB2" w:rsidP="00886AE8">
      <w:pPr>
        <w:spacing w:line="360" w:lineRule="auto"/>
        <w:jc w:val="both"/>
      </w:pPr>
      <w:r w:rsidRPr="00317DB2">
        <w:t>By comparison to medical practitioners, acupuncturists within the United Kingdom just are</w:t>
      </w:r>
      <w:r w:rsidR="00C27EBD">
        <w:t xml:space="preserve"> no</w:t>
      </w:r>
      <w:r w:rsidRPr="00317DB2">
        <w:t>t subject to regulatory guidelines. That kind of instruction may be a</w:t>
      </w:r>
      <w:r w:rsidR="00C27EBD">
        <w:t>n essential</w:t>
      </w:r>
      <w:r w:rsidRPr="00317DB2">
        <w:t xml:space="preserve"> and valid requirement for doctors, surgeons, physiotherapists, </w:t>
      </w:r>
      <w:proofErr w:type="gramStart"/>
      <w:r w:rsidRPr="00317DB2">
        <w:t>podiatrists</w:t>
      </w:r>
      <w:proofErr w:type="gramEnd"/>
      <w:r w:rsidRPr="00317DB2">
        <w:t xml:space="preserve"> and many other healthcare vocations.</w:t>
      </w:r>
      <w:r>
        <w:t xml:space="preserve"> </w:t>
      </w:r>
      <w:r w:rsidRPr="00317DB2">
        <w:t>As acupuncturists are still not declared medical practitioners within the United Kingdom, they are not mandated by law to register with official authority, such as the GMC (General Medical Council) or the HPC (Health and Care Professionals Council).</w:t>
      </w:r>
    </w:p>
    <w:p w14:paraId="3ED5202B" w14:textId="6065BB11" w:rsidR="00317DB2" w:rsidRDefault="00317DB2" w:rsidP="00886AE8">
      <w:pPr>
        <w:spacing w:line="360" w:lineRule="auto"/>
        <w:jc w:val="both"/>
      </w:pPr>
      <w:r w:rsidRPr="00317DB2">
        <w:t xml:space="preserve">Assumed to be a problem in a few domains, acupuncturists are </w:t>
      </w:r>
      <w:r w:rsidR="00C27EBD">
        <w:t>adequat</w:t>
      </w:r>
      <w:r w:rsidRPr="00317DB2">
        <w:t>e for the control of needles throughout the body. What an invasive approach brings with it risks of bloodborne infections</w:t>
      </w:r>
      <w:r w:rsidR="00C27EBD">
        <w:t>,</w:t>
      </w:r>
      <w:r w:rsidRPr="00317DB2">
        <w:t xml:space="preserve"> for example, and others may argue that even more formal management methods should be used by acupuncturists.</w:t>
      </w:r>
    </w:p>
    <w:p w14:paraId="59A4ACF1" w14:textId="77777777" w:rsidR="00317DB2" w:rsidRDefault="00317DB2" w:rsidP="00886AE8">
      <w:pPr>
        <w:spacing w:line="360" w:lineRule="auto"/>
        <w:jc w:val="both"/>
      </w:pPr>
      <w:r w:rsidRPr="00317DB2">
        <w:t>Acupuncturists within the United Kingdom may connect a variety of connexions to an intentional assumption, requiring acupuncturists to have unique skills and the like to ensure that they are well trained and can upgrade to a professional standard.</w:t>
      </w:r>
      <w:r>
        <w:t xml:space="preserve"> </w:t>
      </w:r>
      <w:r w:rsidRPr="00317DB2">
        <w:t>These associations enable professionals to abide by the code of conduct as being one of their circumstances of participation and, in exchange, to deliver participation as an open sign that a specific acupuncturist had already achieved a certain level of skills.</w:t>
      </w:r>
    </w:p>
    <w:p w14:paraId="2CC9B9EC" w14:textId="77777777" w:rsidR="00317DB2" w:rsidRDefault="00317DB2" w:rsidP="00886AE8">
      <w:pPr>
        <w:spacing w:before="240" w:line="360" w:lineRule="auto"/>
        <w:jc w:val="both"/>
      </w:pPr>
      <w:r w:rsidRPr="00317DB2">
        <w:t xml:space="preserve">Individuals of the community can hunt down licenced individuals of this association through the websites of each institution, a further benefit advertised to individuals in that with </w:t>
      </w:r>
      <w:proofErr w:type="spellStart"/>
      <w:r w:rsidRPr="00317DB2">
        <w:t>there</w:t>
      </w:r>
      <w:proofErr w:type="spellEnd"/>
      <w:r w:rsidRPr="00317DB2">
        <w:t xml:space="preserve"> administrations are much more likely to be hired by individuals of the open mind trying to find needle therapy that originates associated with a particular level of affirmation as efficiency. </w:t>
      </w:r>
    </w:p>
    <w:p w14:paraId="774C3F7F" w14:textId="67F13D4E" w:rsidR="00886AE8" w:rsidRDefault="00886AE8" w:rsidP="00886AE8">
      <w:pPr>
        <w:spacing w:before="240" w:line="360" w:lineRule="auto"/>
        <w:jc w:val="both"/>
      </w:pPr>
      <w:r>
        <w:t>“O</w:t>
      </w:r>
      <w:r w:rsidRPr="00886AE8">
        <w:t xml:space="preserve">rganisations that offer membership and its benefits to acupuncturists in the </w:t>
      </w:r>
      <w:proofErr w:type="gramStart"/>
      <w:r w:rsidRPr="00886AE8">
        <w:t xml:space="preserve">UK </w:t>
      </w:r>
      <w:r>
        <w:t xml:space="preserve"> are</w:t>
      </w:r>
      <w:proofErr w:type="gramEnd"/>
      <w:r>
        <w:t xml:space="preserve">: </w:t>
      </w:r>
    </w:p>
    <w:p w14:paraId="3CD68B2F" w14:textId="77777777" w:rsidR="00886AE8" w:rsidRDefault="00886AE8" w:rsidP="00886AE8">
      <w:pPr>
        <w:pStyle w:val="ListParagraph"/>
        <w:numPr>
          <w:ilvl w:val="0"/>
          <w:numId w:val="2"/>
        </w:numPr>
        <w:spacing w:before="240" w:line="360" w:lineRule="auto"/>
        <w:ind w:left="284" w:hanging="284"/>
      </w:pPr>
      <w:r w:rsidRPr="001F1A64">
        <w:t>British Acupuncture Council (</w:t>
      </w:r>
      <w:proofErr w:type="spellStart"/>
      <w:r w:rsidRPr="001F1A64">
        <w:t>BAcC</w:t>
      </w:r>
      <w:proofErr w:type="spellEnd"/>
      <w:r w:rsidRPr="001F1A64">
        <w:t>)</w:t>
      </w:r>
    </w:p>
    <w:p w14:paraId="0DA66E42" w14:textId="77777777" w:rsidR="00886AE8" w:rsidRDefault="00886AE8" w:rsidP="00886AE8">
      <w:pPr>
        <w:pStyle w:val="ListParagraph"/>
        <w:numPr>
          <w:ilvl w:val="0"/>
          <w:numId w:val="2"/>
        </w:numPr>
        <w:spacing w:line="360" w:lineRule="auto"/>
        <w:ind w:left="284" w:hanging="284"/>
      </w:pPr>
      <w:r w:rsidRPr="001F1A64">
        <w:t>Acupuncture Association of Chartered Physiotherapists (AACP)</w:t>
      </w:r>
    </w:p>
    <w:p w14:paraId="44E087D5" w14:textId="77777777" w:rsidR="00886AE8" w:rsidRDefault="00886AE8" w:rsidP="00886AE8">
      <w:pPr>
        <w:pStyle w:val="ListParagraph"/>
        <w:numPr>
          <w:ilvl w:val="0"/>
          <w:numId w:val="2"/>
        </w:numPr>
        <w:spacing w:line="360" w:lineRule="auto"/>
        <w:ind w:left="284" w:hanging="284"/>
      </w:pPr>
      <w:r>
        <w:t>B</w:t>
      </w:r>
      <w:r w:rsidRPr="001F1A64">
        <w:t>ritish Register of Complementary Practitioners (BRCP)</w:t>
      </w:r>
    </w:p>
    <w:p w14:paraId="74C7D682" w14:textId="1338498B" w:rsidR="00886AE8" w:rsidRDefault="00886AE8" w:rsidP="00886AE8">
      <w:pPr>
        <w:pStyle w:val="ListParagraph"/>
        <w:numPr>
          <w:ilvl w:val="0"/>
          <w:numId w:val="2"/>
        </w:numPr>
        <w:spacing w:line="360" w:lineRule="auto"/>
        <w:ind w:left="284" w:hanging="284"/>
      </w:pPr>
      <w:r>
        <w:t>The British Medical Acupuncture Society</w:t>
      </w:r>
    </w:p>
    <w:p w14:paraId="317D3B27" w14:textId="77777777" w:rsidR="00886AE8" w:rsidRDefault="00886AE8" w:rsidP="00886AE8">
      <w:pPr>
        <w:pStyle w:val="ListParagraph"/>
        <w:numPr>
          <w:ilvl w:val="0"/>
          <w:numId w:val="2"/>
        </w:numPr>
        <w:spacing w:line="360" w:lineRule="auto"/>
        <w:ind w:left="284" w:hanging="284"/>
      </w:pPr>
      <w:r>
        <w:t>British Academy of Western Medical Acupuncture (BAWMA)</w:t>
      </w:r>
    </w:p>
    <w:p w14:paraId="15ED01A2" w14:textId="4C617BB7" w:rsidR="00886AE8" w:rsidRDefault="00886AE8" w:rsidP="00886AE8">
      <w:pPr>
        <w:spacing w:line="360" w:lineRule="auto"/>
        <w:jc w:val="both"/>
      </w:pPr>
      <w:r>
        <w:lastRenderedPageBreak/>
        <w:t>“</w:t>
      </w:r>
      <w:r w:rsidRPr="001F1A64">
        <w:t>At present</w:t>
      </w:r>
      <w:r>
        <w:t>,</w:t>
      </w:r>
      <w:r w:rsidRPr="001F1A64">
        <w:t xml:space="preserve"> the lack of evidence to support acupuncture as a valid method of treatment for many of the conditions that acupuncturists purport to treat is one of the obstacles towards statutory regulation. Until acupuncture is proven to be a viable treatment method</w:t>
      </w:r>
      <w:r>
        <w:t>,</w:t>
      </w:r>
      <w:r w:rsidRPr="001F1A64">
        <w:t xml:space="preserve"> it is unlikely that the practice will be held to the same standards as other healthcare professions</w:t>
      </w:r>
      <w:r>
        <w:t xml:space="preserve"> (</w:t>
      </w:r>
      <w:r w:rsidRPr="00886AE8">
        <w:t>UK Health Centre</w:t>
      </w:r>
      <w:r>
        <w:t>,2020)”.</w:t>
      </w:r>
    </w:p>
    <w:p w14:paraId="78E32BD6" w14:textId="091727DC" w:rsidR="00317DB2" w:rsidRDefault="00317DB2" w:rsidP="00886AE8">
      <w:pPr>
        <w:spacing w:line="360" w:lineRule="auto"/>
        <w:jc w:val="both"/>
      </w:pPr>
      <w:r w:rsidRPr="00317DB2">
        <w:t>There is no control within the United Kingdom of acupuncture by</w:t>
      </w:r>
      <w:r w:rsidR="00C27EBD">
        <w:t>-</w:t>
      </w:r>
      <w:r w:rsidRPr="00317DB2">
        <w:t>law referred to as the statutory regulation. In the event of a hypothesis, anyone could take a short course in needle therapy and start-up business</w:t>
      </w:r>
      <w:r>
        <w:t>. T</w:t>
      </w:r>
      <w:r w:rsidRPr="00317DB2">
        <w:t>here is a wellbeing and health legislation in law on all skin types puncture, which means that all practitioners should be either licenced or approved.</w:t>
      </w:r>
    </w:p>
    <w:p w14:paraId="64C0FF50" w14:textId="799334DC" w:rsidR="00886AE8" w:rsidRDefault="00317DB2" w:rsidP="00886AE8">
      <w:pPr>
        <w:spacing w:line="360" w:lineRule="auto"/>
        <w:jc w:val="both"/>
      </w:pPr>
      <w:r w:rsidRPr="00317DB2">
        <w:t>Throughout Scotland and Greater London, separating laws differ from the rest of the United Kingdom, with professionals needing to obtain an annual permit even though they have a position with a qualified body that have excluded credentials;</w:t>
      </w:r>
      <w:r>
        <w:t xml:space="preserve"> </w:t>
      </w:r>
      <w:r w:rsidR="00886AE8" w:rsidRPr="00886AE8">
        <w:t xml:space="preserve">just like the </w:t>
      </w:r>
      <w:proofErr w:type="spellStart"/>
      <w:r w:rsidR="00886AE8" w:rsidRPr="00886AE8">
        <w:t>BAcC</w:t>
      </w:r>
      <w:proofErr w:type="spellEnd"/>
      <w:r w:rsidR="00886AE8" w:rsidRPr="00886AE8">
        <w:t xml:space="preserve">, or areas </w:t>
      </w:r>
      <w:r w:rsidRPr="00317DB2">
        <w:t>Already led to their vital tasks, such as osteopathy or physiotherapy.</w:t>
      </w:r>
      <w:r w:rsidR="00886AE8" w:rsidRPr="00886AE8">
        <w:t xml:space="preserve"> Within the rest of the UK</w:t>
      </w:r>
      <w:r w:rsidR="00886AE8">
        <w:t>,</w:t>
      </w:r>
      <w:r w:rsidR="00886AE8" w:rsidRPr="00886AE8">
        <w:t xml:space="preserve"> everybody but specialists and dental specialists must be enlisted for each </w:t>
      </w:r>
      <w:proofErr w:type="gramStart"/>
      <w:r w:rsidR="00886AE8" w:rsidRPr="00886AE8">
        <w:t>hone in</w:t>
      </w:r>
      <w:proofErr w:type="gramEnd"/>
      <w:r w:rsidR="00886AE8" w:rsidRPr="00886AE8">
        <w:t xml:space="preserve"> which they work, but as it </w:t>
      </w:r>
      <w:r w:rsidR="00886AE8">
        <w:t>paid</w:t>
      </w:r>
      <w:r w:rsidR="00886AE8" w:rsidRPr="00886AE8">
        <w:t xml:space="preserve"> a one-off registration fee.</w:t>
      </w:r>
      <w:r w:rsidR="00886AE8">
        <w:t xml:space="preserve"> </w:t>
      </w:r>
    </w:p>
    <w:p w14:paraId="5C4C8EA3" w14:textId="7814C486" w:rsidR="00886AE8" w:rsidRDefault="00317DB2" w:rsidP="00886AE8">
      <w:pPr>
        <w:spacing w:line="360" w:lineRule="auto"/>
        <w:jc w:val="both"/>
      </w:pPr>
      <w:r w:rsidRPr="00317DB2">
        <w:t>In hone, the natural wellbeing personnel who administer these regulations are currently testing if the applicant is adequately trained and guaranteed;</w:t>
      </w:r>
      <w:r>
        <w:t xml:space="preserve"> </w:t>
      </w:r>
      <w:r w:rsidR="00886AE8" w:rsidRPr="00886AE8">
        <w:t xml:space="preserve">and we are mindful of individuals with lacking preparing being denied </w:t>
      </w:r>
      <w:r w:rsidR="00886AE8">
        <w:t xml:space="preserve">the registration. </w:t>
      </w:r>
      <w:r w:rsidR="00886AE8" w:rsidRPr="00886AE8">
        <w:t xml:space="preserve">It </w:t>
      </w:r>
      <w:proofErr w:type="spellStart"/>
      <w:proofErr w:type="gramStart"/>
      <w:r w:rsidR="00886AE8" w:rsidRPr="00886AE8">
        <w:t>cant</w:t>
      </w:r>
      <w:proofErr w:type="spellEnd"/>
      <w:proofErr w:type="gramEnd"/>
      <w:r w:rsidR="00886AE8" w:rsidRPr="00886AE8">
        <w:t xml:space="preserve"> be expect</w:t>
      </w:r>
      <w:r w:rsidR="00886AE8">
        <w:t>ed</w:t>
      </w:r>
      <w:r w:rsidR="00886AE8" w:rsidRPr="00886AE8">
        <w:t xml:space="preserve"> that acupuncture therapy will be controlled by statute within the brief term. Our work is exceptionally secure</w:t>
      </w:r>
      <w:r w:rsidR="00886AE8">
        <w:t>,</w:t>
      </w:r>
      <w:r w:rsidR="00886AE8" w:rsidRPr="00886AE8">
        <w:t xml:space="preserve"> and there are no reasons to spend cash securing the open intrigued when self-regulation, as lauded by the Serve three </w:t>
      </w:r>
      <w:r w:rsidR="00886AE8">
        <w:t xml:space="preserve">years </w:t>
      </w:r>
      <w:r w:rsidR="00886AE8" w:rsidRPr="00886AE8">
        <w:t>back, appears to do the work.</w:t>
      </w:r>
      <w:r w:rsidR="00886AE8">
        <w:t xml:space="preserve"> </w:t>
      </w:r>
      <w:r w:rsidR="00886AE8" w:rsidRPr="00886AE8">
        <w:t>There</w:t>
      </w:r>
      <w:r w:rsidR="00886AE8">
        <w:t xml:space="preserve"> i</w:t>
      </w:r>
      <w:r w:rsidR="00886AE8" w:rsidRPr="00886AE8">
        <w:t xml:space="preserve">s moreover a national plot for intentional registers run by the Proficient Standards Authority which applies a </w:t>
      </w:r>
      <w:r w:rsidR="00886AE8">
        <w:t>comprehensive</w:t>
      </w:r>
      <w:r w:rsidR="00886AE8" w:rsidRPr="00886AE8">
        <w:t xml:space="preserve"> testing prepare for proficient affiliations and has impressive national status as a government-backed activity. The </w:t>
      </w:r>
      <w:proofErr w:type="spellStart"/>
      <w:r w:rsidR="00886AE8" w:rsidRPr="00886AE8">
        <w:t>BAcC</w:t>
      </w:r>
      <w:proofErr w:type="spellEnd"/>
      <w:r w:rsidR="00886AE8" w:rsidRPr="00886AE8">
        <w:t xml:space="preserve"> was one of the primary two associations within the UK to reali</w:t>
      </w:r>
      <w:r w:rsidR="00886AE8">
        <w:t>s</w:t>
      </w:r>
      <w:r w:rsidR="00886AE8" w:rsidRPr="00886AE8">
        <w:t>e accreditation.</w:t>
      </w:r>
      <w:r w:rsidR="00886AE8">
        <w:t xml:space="preserve"> </w:t>
      </w:r>
      <w:r w:rsidR="00886AE8" w:rsidRPr="00886AE8">
        <w:t>Since there</w:t>
      </w:r>
      <w:r w:rsidR="00886AE8">
        <w:t xml:space="preserve"> i</w:t>
      </w:r>
      <w:r w:rsidR="00886AE8" w:rsidRPr="00886AE8">
        <w:t xml:space="preserve">s no </w:t>
      </w:r>
      <w:r w:rsidR="00886AE8">
        <w:t>politic</w:t>
      </w:r>
      <w:r w:rsidR="00886AE8" w:rsidRPr="00886AE8">
        <w:t>al control</w:t>
      </w:r>
      <w:r w:rsidR="00886AE8">
        <w:t>,</w:t>
      </w:r>
      <w:r w:rsidR="00886AE8" w:rsidRPr="00886AE8">
        <w:t xml:space="preserve"> there are no </w:t>
      </w:r>
      <w:proofErr w:type="gramStart"/>
      <w:r w:rsidR="00886AE8" w:rsidRPr="00886AE8">
        <w:t>broadly agreed</w:t>
      </w:r>
      <w:proofErr w:type="gramEnd"/>
      <w:r w:rsidR="00886AE8" w:rsidRPr="00886AE8">
        <w:t xml:space="preserve"> measures. </w:t>
      </w:r>
      <w:r w:rsidR="00886AE8">
        <w:t>T</w:t>
      </w:r>
      <w:r w:rsidR="00886AE8" w:rsidRPr="00886AE8">
        <w:t xml:space="preserve">he </w:t>
      </w:r>
      <w:proofErr w:type="spellStart"/>
      <w:r w:rsidR="00886AE8" w:rsidRPr="00886AE8">
        <w:t>BAcC</w:t>
      </w:r>
      <w:proofErr w:type="spellEnd"/>
      <w:r w:rsidR="00886AE8" w:rsidRPr="00886AE8">
        <w:t xml:space="preserve"> is broadly respected as the driving body for acupuncture</w:t>
      </w:r>
      <w:r w:rsidR="00886AE8">
        <w:t xml:space="preserve"> treatment in the </w:t>
      </w:r>
      <w:r w:rsidR="00886AE8" w:rsidRPr="00886AE8">
        <w:t>UK and its Codes</w:t>
      </w:r>
      <w:r w:rsidR="00886AE8">
        <w:t xml:space="preserve"> which can be found on the www. Acupuncture.org.uk</w:t>
      </w:r>
    </w:p>
    <w:p w14:paraId="03E433EC" w14:textId="1C26EAF3" w:rsidR="00317DB2" w:rsidRDefault="00317DB2" w:rsidP="00317DB2">
      <w:pPr>
        <w:pStyle w:val="ListParagraph"/>
        <w:numPr>
          <w:ilvl w:val="0"/>
          <w:numId w:val="1"/>
        </w:numPr>
        <w:spacing w:line="360" w:lineRule="auto"/>
        <w:jc w:val="both"/>
      </w:pPr>
      <w:r>
        <w:t>G</w:t>
      </w:r>
      <w:r w:rsidRPr="00317DB2">
        <w:t xml:space="preserve">uidelines and </w:t>
      </w:r>
      <w:r>
        <w:t>Q</w:t>
      </w:r>
      <w:r w:rsidRPr="00317DB2">
        <w:t>ualifications</w:t>
      </w:r>
    </w:p>
    <w:p w14:paraId="47DA9404" w14:textId="189A5B5F" w:rsidR="00317DB2" w:rsidRDefault="00317DB2" w:rsidP="00886AE8">
      <w:pPr>
        <w:spacing w:line="360" w:lineRule="auto"/>
        <w:jc w:val="both"/>
      </w:pPr>
      <w:r w:rsidRPr="00317DB2">
        <w:t>Regulation and registration of complementary therapists within the United Kingdom is deliberate self-regulation. The above indicates that there is no regulatory oversight to ensure the transparency of ineffective or uncomfortable advisors.</w:t>
      </w:r>
      <w:r>
        <w:t xml:space="preserve"> </w:t>
      </w:r>
      <w:r w:rsidRPr="00317DB2">
        <w:t>Over the past ten years, and in accordance with subsequent policy recommendations, the different professional affiliations of each sector have worked together to put together guidelines and qualifications for each form of complementary medication.</w:t>
      </w:r>
      <w:r>
        <w:t xml:space="preserve"> </w:t>
      </w:r>
      <w:r w:rsidRPr="00317DB2">
        <w:t>Once these requirements were created, the next step was to provide feedback to an overarching autonomous controller to set up a national enrolment and to ensure that it was opened by approving the status of all enlisted specialists.</w:t>
      </w:r>
      <w:r>
        <w:t xml:space="preserve"> </w:t>
      </w:r>
      <w:r w:rsidRPr="00317DB2">
        <w:t xml:space="preserve">Usually </w:t>
      </w:r>
      <w:r w:rsidR="00C27EBD">
        <w:t xml:space="preserve">a </w:t>
      </w:r>
      <w:r w:rsidRPr="00317DB2">
        <w:t xml:space="preserve">member of the General Regulatory Council for Complementary Care (GRCCT). The function of the GRCCT is to include a comprehensive complaint </w:t>
      </w:r>
      <w:r w:rsidRPr="00317DB2">
        <w:lastRenderedPageBreak/>
        <w:t>mechanism that, in the case of a</w:t>
      </w:r>
      <w:r w:rsidR="00C27EBD">
        <w:t>n</w:t>
      </w:r>
      <w:r w:rsidRPr="00317DB2">
        <w:t xml:space="preserve"> established complaint, has the option of evacuating a professional from the national association.</w:t>
      </w:r>
    </w:p>
    <w:p w14:paraId="26227307" w14:textId="1FD514CC" w:rsidR="00886AE8" w:rsidRDefault="00317DB2" w:rsidP="00886AE8">
      <w:pPr>
        <w:spacing w:line="360" w:lineRule="auto"/>
        <w:jc w:val="both"/>
      </w:pPr>
      <w:r w:rsidRPr="00317DB2">
        <w:t xml:space="preserve">Professionals in the National Register agree to abide by the Code of Professional Conduct and Ethics, to abide by the GRCCT Complaints and Disciplinary Procedures, to ensure their training and details on ongoing professional development and to limit professional indemnity and open risk security. Complementary therapies regulated by the GRCCT are carried out in increase in the amount by 50,000 practitioners in the United </w:t>
      </w:r>
      <w:r>
        <w:t>K</w:t>
      </w:r>
      <w:r w:rsidRPr="00317DB2">
        <w:t>ingdom.</w:t>
      </w:r>
    </w:p>
    <w:p w14:paraId="191B3D5E" w14:textId="6C37D7D8" w:rsidR="00B81399" w:rsidRDefault="00317DB2" w:rsidP="00317DB2">
      <w:pPr>
        <w:pStyle w:val="ListParagraph"/>
        <w:numPr>
          <w:ilvl w:val="0"/>
          <w:numId w:val="1"/>
        </w:numPr>
        <w:spacing w:line="360" w:lineRule="auto"/>
        <w:jc w:val="both"/>
      </w:pPr>
      <w:r>
        <w:t xml:space="preserve">Standards and Development </w:t>
      </w:r>
    </w:p>
    <w:p w14:paraId="1964957F" w14:textId="0B80A104" w:rsidR="00317DB2" w:rsidRDefault="00886AE8" w:rsidP="00317DB2">
      <w:pPr>
        <w:spacing w:line="360" w:lineRule="auto"/>
        <w:jc w:val="both"/>
      </w:pPr>
      <w:r w:rsidRPr="00886AE8">
        <w:t>As increasingly people select complementary professionals nearby standard therapeutic medications, the open and restorative calling are getting to be more curious about the secure hone and viability of complementary treatments. Control equali</w:t>
      </w:r>
      <w:r>
        <w:t>s</w:t>
      </w:r>
      <w:r w:rsidRPr="00886AE8">
        <w:t xml:space="preserve">ations the interface of </w:t>
      </w:r>
      <w:r w:rsidR="00317DB2">
        <w:t>c</w:t>
      </w:r>
      <w:r w:rsidR="00317DB2" w:rsidRPr="00317DB2">
        <w:t>ustomer protection with the needs of the individual with the least consistent standards and continuous development and progression.</w:t>
      </w:r>
    </w:p>
    <w:p w14:paraId="2A67ACD1" w14:textId="74B01623" w:rsidR="002F63BA" w:rsidRDefault="00317DB2" w:rsidP="00317DB2">
      <w:pPr>
        <w:spacing w:line="360" w:lineRule="auto"/>
        <w:jc w:val="both"/>
      </w:pPr>
      <w:r w:rsidRPr="00317DB2">
        <w:t xml:space="preserve">Unmonitored procedures </w:t>
      </w:r>
      <w:proofErr w:type="gramStart"/>
      <w:r w:rsidRPr="00317DB2">
        <w:t>are seen as</w:t>
      </w:r>
      <w:proofErr w:type="gramEnd"/>
      <w:r w:rsidRPr="00317DB2">
        <w:t xml:space="preserve"> less stable on the basis of the need for strictly congruent interventions and disciplinary methods.</w:t>
      </w:r>
      <w:r>
        <w:t xml:space="preserve"> </w:t>
      </w:r>
      <w:r w:rsidRPr="00317DB2">
        <w:t>The common law is, metaphorically speaking, a course of reform in compulsory practise – a</w:t>
      </w:r>
      <w:r w:rsidR="00C27EBD">
        <w:t>n</w:t>
      </w:r>
      <w:r w:rsidRPr="00317DB2">
        <w:t xml:space="preserve"> expensive and long-standing legal operation rather than the implementation of a professional disciplinary process.</w:t>
      </w:r>
    </w:p>
    <w:p w14:paraId="55E76CA4" w14:textId="7AD72A57" w:rsidR="00886AE8" w:rsidRDefault="00886AE8" w:rsidP="00886AE8">
      <w:r>
        <w:t>“What is the regulation</w:t>
      </w:r>
    </w:p>
    <w:p w14:paraId="2A3FBEEC" w14:textId="51DDBFDF" w:rsidR="00886AE8" w:rsidRDefault="00886AE8" w:rsidP="00317DB2">
      <w:pPr>
        <w:pStyle w:val="ListParagraph"/>
        <w:numPr>
          <w:ilvl w:val="0"/>
          <w:numId w:val="3"/>
        </w:numPr>
      </w:pPr>
      <w:r>
        <w:t>To control rules</w:t>
      </w:r>
    </w:p>
    <w:p w14:paraId="6A8C3A6D" w14:textId="025AC8D2" w:rsidR="00886AE8" w:rsidRDefault="00886AE8" w:rsidP="00317DB2">
      <w:pPr>
        <w:pStyle w:val="ListParagraph"/>
        <w:numPr>
          <w:ilvl w:val="0"/>
          <w:numId w:val="3"/>
        </w:numPr>
      </w:pPr>
      <w:r>
        <w:t>To keep order</w:t>
      </w:r>
    </w:p>
    <w:p w14:paraId="3F860CE2" w14:textId="16C9A6D4" w:rsidR="00886AE8" w:rsidRDefault="00886AE8" w:rsidP="00317DB2">
      <w:pPr>
        <w:pStyle w:val="ListParagraph"/>
        <w:numPr>
          <w:ilvl w:val="0"/>
          <w:numId w:val="3"/>
        </w:numPr>
      </w:pPr>
      <w:r>
        <w:t>The act of regulating</w:t>
      </w:r>
    </w:p>
    <w:p w14:paraId="5D8A8DFC" w14:textId="1E8143A6" w:rsidR="00886AE8" w:rsidRDefault="00886AE8" w:rsidP="00317DB2">
      <w:pPr>
        <w:pStyle w:val="ListParagraph"/>
        <w:numPr>
          <w:ilvl w:val="0"/>
          <w:numId w:val="3"/>
        </w:numPr>
        <w:jc w:val="both"/>
      </w:pPr>
      <w:r w:rsidRPr="00213506">
        <w:t>A rule or order</w:t>
      </w:r>
      <w:r>
        <w:t xml:space="preserve"> </w:t>
      </w:r>
    </w:p>
    <w:p w14:paraId="25AEE13B" w14:textId="33A91EF4" w:rsidR="00886AE8" w:rsidRDefault="00886AE8" w:rsidP="007A4147">
      <w:pPr>
        <w:jc w:val="both"/>
      </w:pPr>
      <w:r w:rsidRPr="00886AE8">
        <w:t>Regulation is defined as a process of controlling something through rules to keep it in order. It is often perceived as negative – words such as “control”, “rules” and “order” do not sit comfortably with therapies whose approach involves a holistic view of healthcare. However, regulation can be a positive development for the complementary therapy professions. In this situation, we can replace the negative terminology with positives such as “unifying”, “professional competence”, “good practice” and “public safety</w:t>
      </w:r>
      <w:r>
        <w:t>2” (</w:t>
      </w:r>
      <w:r w:rsidRPr="00886AE8">
        <w:t>National UK Therapists Register</w:t>
      </w:r>
      <w:r>
        <w:t>, 2020)”.</w:t>
      </w:r>
    </w:p>
    <w:p w14:paraId="63398598" w14:textId="1E798D12" w:rsidR="00317DB2" w:rsidRDefault="00317DB2" w:rsidP="007A4147">
      <w:pPr>
        <w:jc w:val="both"/>
      </w:pPr>
      <w:r w:rsidRPr="00317DB2">
        <w:t xml:space="preserve">Control serves as a code of good practise – setting out basic standards for responsible, </w:t>
      </w:r>
      <w:proofErr w:type="gramStart"/>
      <w:r w:rsidRPr="00317DB2">
        <w:t>healthy</w:t>
      </w:r>
      <w:proofErr w:type="gramEnd"/>
      <w:r w:rsidRPr="00317DB2">
        <w:t xml:space="preserve"> and </w:t>
      </w:r>
      <w:r w:rsidR="00C27EBD">
        <w:t>produ</w:t>
      </w:r>
      <w:r w:rsidRPr="00317DB2">
        <w:t>ctive practise within the context of complementary therapy.</w:t>
      </w:r>
      <w:r>
        <w:t xml:space="preserve"> </w:t>
      </w:r>
      <w:r w:rsidRPr="00317DB2">
        <w:t xml:space="preserve">In the healthcare context, </w:t>
      </w:r>
      <w:r w:rsidR="00C27EBD">
        <w:t xml:space="preserve">the </w:t>
      </w:r>
      <w:r w:rsidRPr="00317DB2">
        <w:t xml:space="preserve">legislation includes the development of rules and guidelines for preparation, </w:t>
      </w:r>
      <w:proofErr w:type="gramStart"/>
      <w:r w:rsidRPr="00317DB2">
        <w:t>practise</w:t>
      </w:r>
      <w:proofErr w:type="gramEnd"/>
      <w:r w:rsidRPr="00317DB2">
        <w:t xml:space="preserve"> and enrolment, as well as the application of complaints management and disciplinary strategies.</w:t>
      </w:r>
    </w:p>
    <w:p w14:paraId="5C11E180" w14:textId="1B3AD7A7" w:rsidR="00886AE8" w:rsidRDefault="00317DB2" w:rsidP="007A4147">
      <w:pPr>
        <w:jc w:val="both"/>
      </w:pPr>
      <w:r w:rsidRPr="00317DB2">
        <w:t>There are two main categories of regulation that are appropriate for complementary treatment professional groups: statutory regulation and consensual self-regulation. The statutory regulation is prescribed for treatments where there would be a better conceivable chance of being opened from destitute bones.</w:t>
      </w:r>
      <w:r>
        <w:t xml:space="preserve"> </w:t>
      </w:r>
      <w:r w:rsidR="007A4147" w:rsidRPr="007A4147">
        <w:t>Most complementary treatments select a</w:t>
      </w:r>
      <w:r w:rsidR="00F25761">
        <w:t>n</w:t>
      </w:r>
      <w:r w:rsidR="007A4147" w:rsidRPr="007A4147">
        <w:t xml:space="preserve"> intentional self-regulatory framework</w:t>
      </w:r>
      <w:r w:rsidR="00F25761">
        <w:t xml:space="preserve"> for</w:t>
      </w:r>
      <w:r w:rsidR="007A4147" w:rsidRPr="007A4147">
        <w:t xml:space="preserve"> the f</w:t>
      </w:r>
      <w:r w:rsidR="00F25761">
        <w:t>ir</w:t>
      </w:r>
      <w:r w:rsidR="007A4147" w:rsidRPr="007A4147">
        <w:t>st fitting course for their treatment</w:t>
      </w:r>
      <w:r w:rsidR="007A4147">
        <w:t>.</w:t>
      </w:r>
    </w:p>
    <w:p w14:paraId="742DCEBD" w14:textId="26938DA2" w:rsidR="00D66949" w:rsidRDefault="00D66949" w:rsidP="00D66949">
      <w:pPr>
        <w:jc w:val="both"/>
      </w:pPr>
      <w:r>
        <w:t>“</w:t>
      </w:r>
      <w:r w:rsidRPr="00D66949">
        <w:t>Government determined or imposed by Europe – British Common Law applies to the practice of complementary therapy. The medical profession</w:t>
      </w:r>
      <w:r w:rsidR="00F25761">
        <w:t xml:space="preserve"> was</w:t>
      </w:r>
      <w:r w:rsidRPr="00D66949">
        <w:t xml:space="preserve"> imposing its standards on complementary therapy designed to undermine innovation and development within complementary therapy. Without help – complementary therapies can access </w:t>
      </w:r>
      <w:r w:rsidRPr="00D66949">
        <w:lastRenderedPageBreak/>
        <w:t xml:space="preserve">external support from specialist agencies, for example, Skills for Health, the Prince of Wales’s Foundation for Integrated </w:t>
      </w:r>
      <w:proofErr w:type="gramStart"/>
      <w:r w:rsidRPr="00D66949">
        <w:t>Health</w:t>
      </w:r>
      <w:proofErr w:type="gramEnd"/>
      <w:r w:rsidRPr="00D66949">
        <w:t xml:space="preserve"> and business support agencies</w:t>
      </w:r>
      <w:r>
        <w:t xml:space="preserve"> (</w:t>
      </w:r>
      <w:r w:rsidRPr="00886AE8">
        <w:t>National UK Therapists Register</w:t>
      </w:r>
      <w:r>
        <w:t>, 2020)”.</w:t>
      </w:r>
    </w:p>
    <w:p w14:paraId="66A8ABA6" w14:textId="1044ED17" w:rsidR="00D66949" w:rsidRDefault="00D66949" w:rsidP="00317DB2">
      <w:pPr>
        <w:pStyle w:val="ListParagraph"/>
        <w:numPr>
          <w:ilvl w:val="0"/>
          <w:numId w:val="1"/>
        </w:numPr>
        <w:jc w:val="both"/>
      </w:pPr>
      <w:bookmarkStart w:id="0" w:name="_Hlk48388426"/>
      <w:r w:rsidRPr="00D66949">
        <w:t>Policy and Confidentiality</w:t>
      </w:r>
      <w:r>
        <w:t xml:space="preserve"> of </w:t>
      </w:r>
      <w:r w:rsidR="00F25761">
        <w:t xml:space="preserve">the </w:t>
      </w:r>
      <w:r w:rsidRPr="00D66949">
        <w:t xml:space="preserve">General Data Protection Regulation (GDPR) </w:t>
      </w:r>
    </w:p>
    <w:bookmarkEnd w:id="0"/>
    <w:p w14:paraId="7A526B29" w14:textId="3C4E460D" w:rsidR="00D66949" w:rsidRDefault="00317DB2" w:rsidP="00D66949">
      <w:pPr>
        <w:jc w:val="both"/>
      </w:pPr>
      <w:r w:rsidRPr="00317DB2">
        <w:t xml:space="preserve">Upgraded security strategy </w:t>
      </w:r>
      <w:r w:rsidR="00C27EBD">
        <w:t>following</w:t>
      </w:r>
      <w:r w:rsidRPr="00317DB2">
        <w:t xml:space="preserve"> the contemporary </w:t>
      </w:r>
      <w:r w:rsidR="00D66949" w:rsidRPr="00D66949">
        <w:t xml:space="preserve">GDPR rules which go into impact on </w:t>
      </w:r>
      <w:r w:rsidR="00F25761">
        <w:t>25 May</w:t>
      </w:r>
      <w:r w:rsidR="00D66949" w:rsidRPr="00D66949">
        <w:t xml:space="preserve"> 2018. The objective of GDPR is to secure users by and by distinguishing data (PII) and hold businesses to a better standard when it comes to how they collect, store, and utili</w:t>
      </w:r>
      <w:r w:rsidR="00F25761">
        <w:t>s</w:t>
      </w:r>
      <w:r w:rsidR="00D66949" w:rsidRPr="00D66949">
        <w:t>e this information. The GDPR directs how people and associations may get, utili</w:t>
      </w:r>
      <w:r w:rsidR="00F25761">
        <w:t>s</w:t>
      </w:r>
      <w:r w:rsidR="00D66949" w:rsidRPr="00D66949">
        <w:t>e, store, and kill individual information. Secrecy is characteri</w:t>
      </w:r>
      <w:r w:rsidR="00F25761">
        <w:t>s</w:t>
      </w:r>
      <w:r w:rsidR="00D66949" w:rsidRPr="00D66949">
        <w:t>ed as the guideline of keeping private data secure and mystery from others, typically data which is given by or almost a person within the course and term of a proficient relationship.</w:t>
      </w:r>
    </w:p>
    <w:p w14:paraId="30DF2CB2" w14:textId="613F6D68" w:rsidR="00D66949" w:rsidRDefault="00D66949" w:rsidP="00D66949">
      <w:pPr>
        <w:jc w:val="both"/>
      </w:pPr>
      <w:r w:rsidRPr="00D66949">
        <w:t>Personal data is characteri</w:t>
      </w:r>
      <w:r w:rsidR="00F25761">
        <w:t>s</w:t>
      </w:r>
      <w:r w:rsidRPr="00D66949">
        <w:t>ed as information relating to a distinguished or identifiable person; meaning, data that may be utili</w:t>
      </w:r>
      <w:r>
        <w:t>s</w:t>
      </w:r>
      <w:r w:rsidRPr="00D66949">
        <w:t xml:space="preserve">ed to distinguish a person. </w:t>
      </w:r>
      <w:r>
        <w:t>U</w:t>
      </w:r>
      <w:r w:rsidR="00F25761">
        <w:t>sing</w:t>
      </w:r>
      <w:r>
        <w:t xml:space="preserve"> </w:t>
      </w:r>
      <w:r w:rsidR="00F25761">
        <w:t xml:space="preserve">the </w:t>
      </w:r>
      <w:r w:rsidRPr="00D66949">
        <w:t xml:space="preserve">individual data as it were to the degree required to carry out administrations to </w:t>
      </w:r>
      <w:r>
        <w:t>people</w:t>
      </w:r>
      <w:r w:rsidRPr="00D66949">
        <w:t>. Clients have a right to anticipate that identifiable data approximately themselves given amid the course of their medicines will not be shared with other individuals without their information. The divulgence of identifiable information without client assent to somebody they do</w:t>
      </w:r>
      <w:r w:rsidR="00F25761">
        <w:t xml:space="preserve"> no</w:t>
      </w:r>
      <w:r w:rsidRPr="00D66949">
        <w:t xml:space="preserve">t </w:t>
      </w:r>
      <w:proofErr w:type="gramStart"/>
      <w:r w:rsidRPr="00D66949">
        <w:t>know;</w:t>
      </w:r>
      <w:proofErr w:type="gramEnd"/>
      <w:r w:rsidRPr="00D66949">
        <w:t xml:space="preserve"> breaches </w:t>
      </w:r>
      <w:r>
        <w:t>confidentiality</w:t>
      </w:r>
      <w:r w:rsidRPr="00D66949">
        <w:t>.</w:t>
      </w:r>
    </w:p>
    <w:p w14:paraId="72507EBD" w14:textId="4843D0DE" w:rsidR="00D66949" w:rsidRDefault="00D66949" w:rsidP="00D66949">
      <w:pPr>
        <w:jc w:val="both"/>
      </w:pPr>
      <w:r>
        <w:t>Personal Data collection should be relevant, adequate</w:t>
      </w:r>
      <w:r w:rsidR="00F25761">
        <w:t>,</w:t>
      </w:r>
      <w:r>
        <w:t xml:space="preserve"> but not excessive for the reason for which it is unve</w:t>
      </w:r>
      <w:r w:rsidR="00F25761">
        <w:t>il</w:t>
      </w:r>
      <w:r>
        <w:t xml:space="preserve">ed. Every institute staff </w:t>
      </w:r>
      <w:proofErr w:type="gramStart"/>
      <w:r>
        <w:t>me</w:t>
      </w:r>
      <w:r w:rsidR="00F25761">
        <w:t>m</w:t>
      </w:r>
      <w:r>
        <w:t>bers</w:t>
      </w:r>
      <w:proofErr w:type="gramEnd"/>
      <w:r>
        <w:t xml:space="preserve"> collecting and processing personal data are trained to store and manage securely the personal information from every each individual. The data will be exact and kept up to date. </w:t>
      </w:r>
    </w:p>
    <w:p w14:paraId="773EDA1F" w14:textId="7C0AB938" w:rsidR="00317DB2" w:rsidRDefault="00317DB2" w:rsidP="00D66949">
      <w:pPr>
        <w:jc w:val="both"/>
      </w:pPr>
      <w:r w:rsidRPr="00317DB2">
        <w:t>Personal data types include name, address, e-mail address, date of birth, age, doctor</w:t>
      </w:r>
      <w:r w:rsidR="00C27EBD">
        <w:t>’</w:t>
      </w:r>
      <w:r w:rsidRPr="00317DB2">
        <w:t xml:space="preserve">s name and address, ethnic </w:t>
      </w:r>
      <w:proofErr w:type="gramStart"/>
      <w:r w:rsidRPr="00317DB2">
        <w:t>origin</w:t>
      </w:r>
      <w:proofErr w:type="gramEnd"/>
      <w:r w:rsidRPr="00317DB2">
        <w:t xml:space="preserve"> and occupation. All documents shall be handled with care under strict encoded protection.</w:t>
      </w:r>
      <w:r w:rsidR="00D66949">
        <w:t xml:space="preserve"> </w:t>
      </w:r>
    </w:p>
    <w:p w14:paraId="04FF3B5A" w14:textId="5AEC92BE" w:rsidR="00317DB2" w:rsidRDefault="00317DB2" w:rsidP="00317DB2">
      <w:pPr>
        <w:pStyle w:val="ListParagraph"/>
        <w:numPr>
          <w:ilvl w:val="0"/>
          <w:numId w:val="1"/>
        </w:numPr>
        <w:jc w:val="both"/>
      </w:pPr>
      <w:bookmarkStart w:id="1" w:name="_Hlk48388562"/>
      <w:r w:rsidRPr="00317DB2">
        <w:t>United Kingdom National Regulator for Complementary Therapies</w:t>
      </w:r>
    </w:p>
    <w:bookmarkEnd w:id="1"/>
    <w:p w14:paraId="3404A3F4" w14:textId="421DD86E" w:rsidR="00317DB2" w:rsidRDefault="00317DB2" w:rsidP="00317DB2">
      <w:pPr>
        <w:jc w:val="both"/>
      </w:pPr>
      <w:r w:rsidRPr="00317DB2">
        <w:t>Regulation and enrolment of new professionals within the United Kingdom is voluntary self-regulation. This ensures that there is still no law feedback to protect the open from incompetent or inexperienced specialists.</w:t>
      </w:r>
      <w:r>
        <w:t xml:space="preserve"> </w:t>
      </w:r>
      <w:r w:rsidRPr="00317DB2">
        <w:t>Over the past decade, and in accordance with subsequent government legislation, the different professional affiliations of each sector have worked together to put together guidelines and preconditions for each form of complementary care.</w:t>
      </w:r>
      <w:r>
        <w:t xml:space="preserve"> </w:t>
      </w:r>
      <w:r w:rsidRPr="00317DB2">
        <w:t>When all these standards were set out, the following arrangement was to set up an overreaching free controller to set up a national enrolment and to ensure that it was opened by granting the designation of all enlisted specialists.</w:t>
      </w:r>
      <w:r>
        <w:t xml:space="preserve"> </w:t>
      </w:r>
      <w:proofErr w:type="gramStart"/>
      <w:r w:rsidRPr="00317DB2">
        <w:t>Generally</w:t>
      </w:r>
      <w:proofErr w:type="gramEnd"/>
      <w:r w:rsidRPr="00317DB2">
        <w:t xml:space="preserve"> part of the General Regulatory Council for Complementary Therap</w:t>
      </w:r>
      <w:r w:rsidR="00C27EBD">
        <w:t>ies</w:t>
      </w:r>
      <w:r w:rsidRPr="00317DB2">
        <w:t xml:space="preserve"> (GRCCT). One part of the GRCCT is the provision of a comprehensive complaint plan which, in the case of a</w:t>
      </w:r>
      <w:r w:rsidR="00C27EBD">
        <w:t>n</w:t>
      </w:r>
      <w:r w:rsidRPr="00317DB2">
        <w:t xml:space="preserve"> established objection, has the option of evacuating the specialist from the national enrolment. </w:t>
      </w:r>
    </w:p>
    <w:p w14:paraId="6122E628" w14:textId="715A220B" w:rsidR="00D66949" w:rsidRDefault="00D66949" w:rsidP="00317DB2">
      <w:pPr>
        <w:jc w:val="both"/>
      </w:pPr>
      <w:r>
        <w:t>“Practitioners on the National Register agree to abide by a Code of Professional Conduct &amp; Ethics, are answerable to the GRCCT Complaints and Disciplinary procedures, maintain their training and knowledge with continuing professional development and have in force professional indemnity and public liability insurance (</w:t>
      </w:r>
      <w:r w:rsidRPr="00D66949">
        <w:t>NaturalTherapyPages</w:t>
      </w:r>
      <w:r>
        <w:t>,2020)”.</w:t>
      </w:r>
    </w:p>
    <w:p w14:paraId="6012925A" w14:textId="399F0E42" w:rsidR="00D66949" w:rsidRDefault="00317DB2" w:rsidP="00317DB2">
      <w:pPr>
        <w:pStyle w:val="ListParagraph"/>
        <w:numPr>
          <w:ilvl w:val="0"/>
          <w:numId w:val="1"/>
        </w:numPr>
        <w:spacing w:after="0"/>
        <w:jc w:val="both"/>
      </w:pPr>
      <w:r>
        <w:t xml:space="preserve"> </w:t>
      </w:r>
      <w:r w:rsidR="00D66949">
        <w:t>Conclusion</w:t>
      </w:r>
    </w:p>
    <w:p w14:paraId="25F2BC97" w14:textId="2AAA91DE" w:rsidR="00317DB2" w:rsidRDefault="00317DB2" w:rsidP="00317DB2">
      <w:pPr>
        <w:spacing w:after="0"/>
        <w:jc w:val="both"/>
      </w:pPr>
    </w:p>
    <w:p w14:paraId="6CAACDF5" w14:textId="42DCC5D0" w:rsidR="00317DB2" w:rsidRDefault="00317DB2" w:rsidP="00317DB2">
      <w:pPr>
        <w:spacing w:after="0"/>
        <w:jc w:val="both"/>
      </w:pPr>
      <w:r>
        <w:t>The importance to give e</w:t>
      </w:r>
      <w:r w:rsidR="00C27EBD">
        <w:t>ver</w:t>
      </w:r>
      <w:r>
        <w:t>y individual a high performed treatment is a mandatory request. True the last centuries authorities are dem</w:t>
      </w:r>
      <w:r w:rsidR="00C27EBD">
        <w:t>a</w:t>
      </w:r>
      <w:r>
        <w:t>nded to control and develop a high</w:t>
      </w:r>
      <w:r w:rsidR="00C27EBD">
        <w:t>-</w:t>
      </w:r>
      <w:r>
        <w:t>quality complementary therapy appro</w:t>
      </w:r>
      <w:r w:rsidR="00C27EBD">
        <w:t>ach</w:t>
      </w:r>
      <w:r>
        <w:t>. The government have focused on protecting all the patience from all t</w:t>
      </w:r>
      <w:r w:rsidR="00C27EBD">
        <w:t>ypes</w:t>
      </w:r>
      <w:r>
        <w:t xml:space="preserve"> of issues but focusin</w:t>
      </w:r>
      <w:r w:rsidR="00C27EBD">
        <w:t>g</w:t>
      </w:r>
      <w:r>
        <w:t xml:space="preserve"> on the security of the personal data which on </w:t>
      </w:r>
      <w:proofErr w:type="gramStart"/>
      <w:r>
        <w:t>this days</w:t>
      </w:r>
      <w:proofErr w:type="gramEnd"/>
      <w:r>
        <w:t xml:space="preserve"> is on</w:t>
      </w:r>
      <w:r w:rsidR="00C27EBD">
        <w:t>e</w:t>
      </w:r>
      <w:r>
        <w:t xml:space="preserve"> of the most attacked field</w:t>
      </w:r>
      <w:r w:rsidR="00C27EBD">
        <w:t>s</w:t>
      </w:r>
      <w:r>
        <w:t>. It is recommended to all the pa</w:t>
      </w:r>
      <w:r w:rsidR="00C27EBD">
        <w:t>tients</w:t>
      </w:r>
      <w:r>
        <w:t xml:space="preserve"> to </w:t>
      </w:r>
      <w:r w:rsidR="00C27EBD">
        <w:t>see</w:t>
      </w:r>
      <w:r>
        <w:t>k feedback for every instate that they are willing to contact. One of the best feedback site</w:t>
      </w:r>
      <w:r w:rsidR="00C27EBD">
        <w:t>s</w:t>
      </w:r>
      <w:r>
        <w:t xml:space="preserve"> is the Trustpilot site which is related to other people </w:t>
      </w:r>
      <w:proofErr w:type="spellStart"/>
      <w:r>
        <w:t>experients</w:t>
      </w:r>
      <w:proofErr w:type="spellEnd"/>
      <w:r>
        <w:t xml:space="preserve"> but to be sure that a therapist is accredited a future search can be </w:t>
      </w:r>
      <w:r w:rsidR="00C27EBD">
        <w:t>don</w:t>
      </w:r>
      <w:r>
        <w:t xml:space="preserve">e on the CRCCT site. </w:t>
      </w:r>
    </w:p>
    <w:p w14:paraId="34BFD3D6" w14:textId="31128708" w:rsidR="00D66949" w:rsidRDefault="00D66949" w:rsidP="00D66949">
      <w:pPr>
        <w:spacing w:after="0"/>
        <w:jc w:val="both"/>
      </w:pPr>
    </w:p>
    <w:p w14:paraId="2ED30B02" w14:textId="77777777" w:rsidR="00317DB2" w:rsidRDefault="00317DB2" w:rsidP="00D66949">
      <w:pPr>
        <w:spacing w:after="0"/>
        <w:jc w:val="both"/>
      </w:pPr>
    </w:p>
    <w:p w14:paraId="40F64087" w14:textId="77777777" w:rsidR="00D66949" w:rsidRDefault="00D66949" w:rsidP="00D66949">
      <w:pPr>
        <w:spacing w:after="0"/>
        <w:jc w:val="both"/>
      </w:pPr>
    </w:p>
    <w:p w14:paraId="29F0EF40" w14:textId="1B1745BE" w:rsidR="00F25761" w:rsidRDefault="00F25761" w:rsidP="00886AE8"/>
    <w:p w14:paraId="5700DC98" w14:textId="4687D0F0" w:rsidR="00317DB2" w:rsidRDefault="00317DB2" w:rsidP="00317DB2">
      <w:pPr>
        <w:pStyle w:val="Heading1"/>
        <w:numPr>
          <w:ilvl w:val="0"/>
          <w:numId w:val="1"/>
        </w:numPr>
        <w:rPr>
          <w:rFonts w:asciiTheme="minorHAnsi" w:eastAsiaTheme="minorHAnsi" w:hAnsiTheme="minorHAnsi" w:cstheme="minorBidi"/>
          <w:color w:val="auto"/>
          <w:sz w:val="22"/>
          <w:szCs w:val="22"/>
          <w:lang w:val="en-GB"/>
        </w:rPr>
      </w:pPr>
      <w:r>
        <w:rPr>
          <w:rFonts w:asciiTheme="minorHAnsi" w:eastAsiaTheme="minorHAnsi" w:hAnsiTheme="minorHAnsi" w:cstheme="minorBidi"/>
          <w:color w:val="auto"/>
          <w:sz w:val="22"/>
          <w:szCs w:val="22"/>
          <w:lang w:val="en-GB"/>
        </w:rPr>
        <w:t xml:space="preserve">Reference </w:t>
      </w:r>
    </w:p>
    <w:p w14:paraId="6367637F" w14:textId="77777777" w:rsidR="00C27EBD" w:rsidRPr="00C27EBD" w:rsidRDefault="00C27EBD" w:rsidP="00C27EBD"/>
    <w:sdt>
      <w:sdtPr>
        <w:id w:val="-439527627"/>
        <w:docPartObj>
          <w:docPartGallery w:val="Bibliographies"/>
          <w:docPartUnique/>
        </w:docPartObj>
      </w:sdtPr>
      <w:sdtEndPr/>
      <w:sdtContent>
        <w:sdt>
          <w:sdtPr>
            <w:id w:val="-573587230"/>
            <w:bibliography/>
          </w:sdtPr>
          <w:sdtEndPr/>
          <w:sdtContent>
            <w:p w14:paraId="2A3658A6" w14:textId="77777777" w:rsidR="00C27EBD" w:rsidRDefault="00F25761" w:rsidP="00C27EBD">
              <w:pPr>
                <w:pStyle w:val="Bibliography"/>
                <w:rPr>
                  <w:noProof/>
                  <w:sz w:val="24"/>
                  <w:szCs w:val="24"/>
                </w:rPr>
              </w:pPr>
              <w:r>
                <w:fldChar w:fldCharType="begin"/>
              </w:r>
              <w:r>
                <w:instrText xml:space="preserve"> BIBLIOGRAPHY </w:instrText>
              </w:r>
              <w:r>
                <w:fldChar w:fldCharType="separate"/>
              </w:r>
              <w:r w:rsidR="00C27EBD">
                <w:rPr>
                  <w:noProof/>
                </w:rPr>
                <w:t xml:space="preserve">BMJ, 2010. </w:t>
              </w:r>
              <w:r w:rsidR="00C27EBD">
                <w:rPr>
                  <w:i/>
                  <w:iCs/>
                  <w:noProof/>
                </w:rPr>
                <w:t xml:space="preserve">TheBMJ. </w:t>
              </w:r>
              <w:r w:rsidR="00C27EBD">
                <w:rPr>
                  <w:noProof/>
                </w:rPr>
                <w:t xml:space="preserve">[Online] </w:t>
              </w:r>
              <w:r w:rsidR="00C27EBD">
                <w:rPr>
                  <w:noProof/>
                </w:rPr>
                <w:br/>
                <w:t xml:space="preserve">Available at: </w:t>
              </w:r>
              <w:r w:rsidR="00C27EBD">
                <w:rPr>
                  <w:noProof/>
                  <w:u w:val="single"/>
                </w:rPr>
                <w:t>https://www.bmj.com/content/322/7279/158</w:t>
              </w:r>
              <w:r w:rsidR="00C27EBD">
                <w:rPr>
                  <w:noProof/>
                </w:rPr>
                <w:br/>
                <w:t>[Accessed 02 August 2020].</w:t>
              </w:r>
            </w:p>
            <w:p w14:paraId="01F3B42C" w14:textId="77777777" w:rsidR="00C27EBD" w:rsidRDefault="00C27EBD" w:rsidP="00C27EBD">
              <w:pPr>
                <w:pStyle w:val="Bibliography"/>
                <w:rPr>
                  <w:noProof/>
                </w:rPr>
              </w:pPr>
              <w:r>
                <w:rPr>
                  <w:noProof/>
                </w:rPr>
                <w:t xml:space="preserve">National UK Therapists Register-SFTR, n.d. </w:t>
              </w:r>
              <w:r>
                <w:rPr>
                  <w:i/>
                  <w:iCs/>
                  <w:noProof/>
                </w:rPr>
                <w:t xml:space="preserve">National UK Therapists Register-SFTR. </w:t>
              </w:r>
              <w:r>
                <w:rPr>
                  <w:noProof/>
                </w:rPr>
                <w:t xml:space="preserve">[Online] </w:t>
              </w:r>
              <w:r>
                <w:rPr>
                  <w:noProof/>
                </w:rPr>
                <w:br/>
                <w:t xml:space="preserve">Available at: </w:t>
              </w:r>
              <w:r>
                <w:rPr>
                  <w:noProof/>
                  <w:u w:val="single"/>
                </w:rPr>
                <w:t>https://therapyregister.net/regulations/</w:t>
              </w:r>
              <w:r>
                <w:rPr>
                  <w:noProof/>
                </w:rPr>
                <w:br/>
                <w:t>[Accessed 04 Agust 2020].</w:t>
              </w:r>
            </w:p>
            <w:p w14:paraId="7D53A39E" w14:textId="77777777" w:rsidR="00C27EBD" w:rsidRDefault="00C27EBD" w:rsidP="00C27EBD">
              <w:pPr>
                <w:pStyle w:val="Bibliography"/>
                <w:rPr>
                  <w:noProof/>
                </w:rPr>
              </w:pPr>
              <w:r>
                <w:rPr>
                  <w:noProof/>
                </w:rPr>
                <w:t xml:space="preserve">NaturalTherapyPages, 2020. </w:t>
              </w:r>
              <w:r>
                <w:rPr>
                  <w:i/>
                  <w:iCs/>
                  <w:noProof/>
                </w:rPr>
                <w:t xml:space="preserve">www.naturaltherapypages.co.uk. </w:t>
              </w:r>
              <w:r>
                <w:rPr>
                  <w:noProof/>
                </w:rPr>
                <w:t xml:space="preserve">[Online] </w:t>
              </w:r>
              <w:r>
                <w:rPr>
                  <w:noProof/>
                </w:rPr>
                <w:br/>
                <w:t xml:space="preserve">Available at: </w:t>
              </w:r>
              <w:r>
                <w:rPr>
                  <w:noProof/>
                  <w:u w:val="single"/>
                </w:rPr>
                <w:t>https://www.naturaltherapypages.co.uk/association/the_general_regulatory_council_for_complementary_therapies ation</w:t>
              </w:r>
              <w:r>
                <w:rPr>
                  <w:noProof/>
                </w:rPr>
                <w:br/>
                <w:t>[Accessed 05 August 2020].</w:t>
              </w:r>
            </w:p>
            <w:p w14:paraId="0CB8E7FA" w14:textId="25CE19F7" w:rsidR="00C27EBD" w:rsidRDefault="00C27EBD" w:rsidP="00C27EBD">
              <w:pPr>
                <w:pStyle w:val="Bibliography"/>
                <w:rPr>
                  <w:noProof/>
                </w:rPr>
              </w:pPr>
              <w:r>
                <w:rPr>
                  <w:noProof/>
                </w:rPr>
                <w:t xml:space="preserve">UK Health Centre, N/A. </w:t>
              </w:r>
              <w:r>
                <w:rPr>
                  <w:i/>
                  <w:iCs/>
                  <w:noProof/>
                </w:rPr>
                <w:t xml:space="preserve">UK Health Centre. </w:t>
              </w:r>
              <w:r>
                <w:rPr>
                  <w:noProof/>
                </w:rPr>
                <w:t xml:space="preserve">[Online] </w:t>
              </w:r>
              <w:r>
                <w:rPr>
                  <w:noProof/>
                </w:rPr>
                <w:br/>
                <w:t xml:space="preserve">Available at: </w:t>
              </w:r>
              <w:r>
                <w:rPr>
                  <w:noProof/>
                  <w:u w:val="single"/>
                </w:rPr>
                <w:t>https://www.healthcentre.org.uk/acupuncture/how-is-acupuncture-regulated-in-the-uk.html</w:t>
              </w:r>
              <w:r>
                <w:rPr>
                  <w:noProof/>
                </w:rPr>
                <w:br/>
                <w:t>[Accessed 03 August 2020].</w:t>
              </w:r>
            </w:p>
            <w:p w14:paraId="60DBE224" w14:textId="77777777" w:rsidR="00C27EBD" w:rsidRDefault="00C27EBD" w:rsidP="00C27EBD">
              <w:pPr>
                <w:pStyle w:val="Bibliography"/>
                <w:rPr>
                  <w:noProof/>
                </w:rPr>
              </w:pPr>
              <w:r>
                <w:rPr>
                  <w:noProof/>
                </w:rPr>
                <w:t xml:space="preserve">UK Health Centre, N/A. </w:t>
              </w:r>
              <w:r>
                <w:rPr>
                  <w:i/>
                  <w:iCs/>
                  <w:noProof/>
                </w:rPr>
                <w:t xml:space="preserve">UK Health Centre. </w:t>
              </w:r>
              <w:r>
                <w:rPr>
                  <w:noProof/>
                </w:rPr>
                <w:t xml:space="preserve">[Online] </w:t>
              </w:r>
              <w:r>
                <w:rPr>
                  <w:noProof/>
                </w:rPr>
                <w:br/>
                <w:t xml:space="preserve">Available at: </w:t>
              </w:r>
              <w:r>
                <w:rPr>
                  <w:noProof/>
                  <w:u w:val="single"/>
                </w:rPr>
                <w:t>https://www.healthcentre.org.uk/acupuncture/how-is-acupuncture-regulated-in-the-uk.html</w:t>
              </w:r>
              <w:r>
                <w:rPr>
                  <w:noProof/>
                </w:rPr>
                <w:br/>
                <w:t>[Accessed 03 August 2020].</w:t>
              </w:r>
            </w:p>
            <w:p w14:paraId="6EC6EF6C" w14:textId="77777777" w:rsidR="00C27EBD" w:rsidRPr="00C27EBD" w:rsidRDefault="00C27EBD" w:rsidP="00C27EBD"/>
            <w:p w14:paraId="731D8939" w14:textId="5FB7BA9D" w:rsidR="00F25761" w:rsidRDefault="00F25761" w:rsidP="00C27EBD">
              <w:r>
                <w:rPr>
                  <w:b/>
                  <w:bCs/>
                  <w:noProof/>
                </w:rPr>
                <w:fldChar w:fldCharType="end"/>
              </w:r>
            </w:p>
          </w:sdtContent>
        </w:sdt>
      </w:sdtContent>
    </w:sdt>
    <w:p w14:paraId="563C2D44" w14:textId="5DA16A22" w:rsidR="00F25761" w:rsidRDefault="00F25761" w:rsidP="00886AE8"/>
    <w:p w14:paraId="147191CA" w14:textId="63F2BA63" w:rsidR="00F25761" w:rsidRDefault="00F25761" w:rsidP="00886AE8"/>
    <w:p w14:paraId="71E55728" w14:textId="064D88A7" w:rsidR="00F25761" w:rsidRDefault="00F25761" w:rsidP="00886AE8"/>
    <w:p w14:paraId="67803087" w14:textId="3BD29E49" w:rsidR="00F25761" w:rsidRDefault="00F25761" w:rsidP="00886AE8"/>
    <w:p w14:paraId="1A0F17EF" w14:textId="77777777" w:rsidR="00F25761" w:rsidRDefault="00F25761" w:rsidP="00886AE8"/>
    <w:sectPr w:rsidR="00F25761" w:rsidSect="00C27EBD">
      <w:headerReference w:type="even" r:id="rId8"/>
      <w:headerReference w:type="default" r:id="rId9"/>
      <w:footerReference w:type="even" r:id="rId10"/>
      <w:footerReference w:type="default" r:id="rId11"/>
      <w:headerReference w:type="first" r:id="rId12"/>
      <w:footerReference w:type="first" r:id="rId13"/>
      <w:pgSz w:w="11906" w:h="16838"/>
      <w:pgMar w:top="993" w:right="991" w:bottom="1440"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45314" w14:textId="77777777" w:rsidR="00346F7C" w:rsidRDefault="00346F7C" w:rsidP="00317DB2">
      <w:pPr>
        <w:spacing w:after="0" w:line="240" w:lineRule="auto"/>
      </w:pPr>
      <w:r>
        <w:separator/>
      </w:r>
    </w:p>
  </w:endnote>
  <w:endnote w:type="continuationSeparator" w:id="0">
    <w:p w14:paraId="33A4C8AD" w14:textId="77777777" w:rsidR="00346F7C" w:rsidRDefault="00346F7C" w:rsidP="00317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03A07" w14:textId="77777777" w:rsidR="00317DB2" w:rsidRDefault="00317D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eastAsiaTheme="minorHAnsi"/>
        <w:lang w:val="en-GB"/>
      </w:rPr>
      <w:id w:val="-242571026"/>
      <w:docPartObj>
        <w:docPartGallery w:val="Page Numbers (Bottom of Page)"/>
        <w:docPartUnique/>
      </w:docPartObj>
    </w:sdtPr>
    <w:sdtEndPr>
      <w:rPr>
        <w:noProof/>
      </w:rPr>
    </w:sdtEndPr>
    <w:sdtContent>
      <w:p w14:paraId="7D30205F" w14:textId="6F971E9C" w:rsidR="00563BDB" w:rsidRDefault="00563BDB" w:rsidP="00563BDB">
        <w:pPr>
          <w:pStyle w:val="NoSpacing"/>
          <w:rPr>
            <w:color w:val="595959" w:themeColor="text1" w:themeTint="A6"/>
            <w:sz w:val="20"/>
            <w:szCs w:val="20"/>
          </w:rPr>
        </w:pPr>
        <w:r>
          <w:t>Szilard Szanto</w:t>
        </w:r>
        <w:sdt>
          <w:sdtPr>
            <w:rPr>
              <w:caps/>
              <w:color w:val="595959" w:themeColor="text1" w:themeTint="A6"/>
              <w:sz w:val="20"/>
              <w:szCs w:val="20"/>
            </w:rPr>
            <w:alias w:val="Company"/>
            <w:tag w:val=""/>
            <w:id w:val="343136530"/>
            <w:showingPlcHdr/>
            <w:dataBinding w:prefixMappings="xmlns:ns0='http://schemas.openxmlformats.org/officeDocument/2006/extended-properties' " w:xpath="/ns0:Properties[1]/ns0:Company[1]" w:storeItemID="{6668398D-A668-4E3E-A5EB-62B293D839F1}"/>
            <w:text/>
          </w:sdtPr>
          <w:sdtEndPr/>
          <w:sdtContent>
            <w:r>
              <w:rPr>
                <w:caps/>
                <w:color w:val="595959" w:themeColor="text1" w:themeTint="A6"/>
                <w:sz w:val="20"/>
                <w:szCs w:val="20"/>
              </w:rPr>
              <w:t xml:space="preserve">     </w:t>
            </w:r>
          </w:sdtContent>
        </w:sdt>
        <w:r>
          <w:rPr>
            <w:caps/>
            <w:color w:val="595959" w:themeColor="text1" w:themeTint="A6"/>
            <w:sz w:val="20"/>
            <w:szCs w:val="20"/>
          </w:rPr>
          <w:t>1808072</w:t>
        </w:r>
      </w:p>
      <w:p w14:paraId="39987CB2" w14:textId="3A56E675" w:rsidR="00317DB2" w:rsidRDefault="00317D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D0E69" w14:textId="77777777" w:rsidR="00317DB2" w:rsidRDefault="00317D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9D3F3" w14:textId="77777777" w:rsidR="00317DB2" w:rsidRDefault="00317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C6DE5" w14:textId="77777777" w:rsidR="00346F7C" w:rsidRDefault="00346F7C" w:rsidP="00317DB2">
      <w:pPr>
        <w:spacing w:after="0" w:line="240" w:lineRule="auto"/>
      </w:pPr>
      <w:r>
        <w:separator/>
      </w:r>
    </w:p>
  </w:footnote>
  <w:footnote w:type="continuationSeparator" w:id="0">
    <w:p w14:paraId="6C1B3682" w14:textId="77777777" w:rsidR="00346F7C" w:rsidRDefault="00346F7C" w:rsidP="00317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7519CE" w14:textId="77777777" w:rsidR="00317DB2" w:rsidRDefault="00317D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646D7C" w14:textId="77777777" w:rsidR="00317DB2" w:rsidRDefault="00317D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4F68B" w14:textId="77777777" w:rsidR="00317DB2" w:rsidRDefault="00317D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E41B4"/>
    <w:multiLevelType w:val="hybridMultilevel"/>
    <w:tmpl w:val="0546D0BA"/>
    <w:lvl w:ilvl="0" w:tplc="4D5AE8E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1656F7"/>
    <w:multiLevelType w:val="hybridMultilevel"/>
    <w:tmpl w:val="AE14C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B77DE1"/>
    <w:multiLevelType w:val="hybridMultilevel"/>
    <w:tmpl w:val="DEDA1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C74690"/>
    <w:multiLevelType w:val="hybridMultilevel"/>
    <w:tmpl w:val="B29EF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743768"/>
    <w:multiLevelType w:val="hybridMultilevel"/>
    <w:tmpl w:val="3E12A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3BA"/>
    <w:rsid w:val="00230809"/>
    <w:rsid w:val="002F63BA"/>
    <w:rsid w:val="00317DB2"/>
    <w:rsid w:val="00336D94"/>
    <w:rsid w:val="00346F7C"/>
    <w:rsid w:val="00457A7F"/>
    <w:rsid w:val="00563BDB"/>
    <w:rsid w:val="007475C2"/>
    <w:rsid w:val="00786A14"/>
    <w:rsid w:val="007A4147"/>
    <w:rsid w:val="00886AE8"/>
    <w:rsid w:val="009A0C1D"/>
    <w:rsid w:val="00A112DD"/>
    <w:rsid w:val="00B81399"/>
    <w:rsid w:val="00BA3D99"/>
    <w:rsid w:val="00C27EBD"/>
    <w:rsid w:val="00C456CD"/>
    <w:rsid w:val="00D66949"/>
    <w:rsid w:val="00F25761"/>
    <w:rsid w:val="00F50456"/>
    <w:rsid w:val="00F63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4D15C9"/>
  <w15:chartTrackingRefBased/>
  <w15:docId w15:val="{95593D07-ED83-481C-A620-7E463783B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7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63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63BA"/>
    <w:rPr>
      <w:rFonts w:eastAsiaTheme="minorEastAsia"/>
      <w:lang w:val="en-US"/>
    </w:rPr>
  </w:style>
  <w:style w:type="paragraph" w:styleId="ListParagraph">
    <w:name w:val="List Paragraph"/>
    <w:basedOn w:val="Normal"/>
    <w:uiPriority w:val="34"/>
    <w:qFormat/>
    <w:rsid w:val="002F63BA"/>
    <w:pPr>
      <w:ind w:left="720"/>
      <w:contextualSpacing/>
    </w:pPr>
  </w:style>
  <w:style w:type="character" w:customStyle="1" w:styleId="Heading1Char">
    <w:name w:val="Heading 1 Char"/>
    <w:basedOn w:val="DefaultParagraphFont"/>
    <w:link w:val="Heading1"/>
    <w:uiPriority w:val="9"/>
    <w:rsid w:val="00F257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25761"/>
  </w:style>
  <w:style w:type="paragraph" w:styleId="TOCHeading">
    <w:name w:val="TOC Heading"/>
    <w:basedOn w:val="Heading1"/>
    <w:next w:val="Normal"/>
    <w:uiPriority w:val="39"/>
    <w:unhideWhenUsed/>
    <w:qFormat/>
    <w:rsid w:val="00457A7F"/>
    <w:pPr>
      <w:outlineLvl w:val="9"/>
    </w:pPr>
  </w:style>
  <w:style w:type="paragraph" w:styleId="TOC2">
    <w:name w:val="toc 2"/>
    <w:basedOn w:val="Normal"/>
    <w:next w:val="Normal"/>
    <w:autoRedefine/>
    <w:uiPriority w:val="39"/>
    <w:unhideWhenUsed/>
    <w:rsid w:val="00457A7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57A7F"/>
    <w:pPr>
      <w:spacing w:after="100"/>
    </w:pPr>
    <w:rPr>
      <w:rFonts w:eastAsiaTheme="minorEastAsia" w:cs="Times New Roman"/>
      <w:lang w:val="en-US"/>
    </w:rPr>
  </w:style>
  <w:style w:type="paragraph" w:styleId="TOC3">
    <w:name w:val="toc 3"/>
    <w:basedOn w:val="Normal"/>
    <w:next w:val="Normal"/>
    <w:autoRedefine/>
    <w:uiPriority w:val="39"/>
    <w:unhideWhenUsed/>
    <w:rsid w:val="00457A7F"/>
    <w:pPr>
      <w:spacing w:after="100"/>
      <w:ind w:left="440"/>
    </w:pPr>
    <w:rPr>
      <w:rFonts w:eastAsiaTheme="minorEastAsia" w:cs="Times New Roman"/>
      <w:lang w:val="en-US"/>
    </w:rPr>
  </w:style>
  <w:style w:type="paragraph" w:styleId="Header">
    <w:name w:val="header"/>
    <w:basedOn w:val="Normal"/>
    <w:link w:val="HeaderChar"/>
    <w:uiPriority w:val="99"/>
    <w:unhideWhenUsed/>
    <w:rsid w:val="00317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DB2"/>
  </w:style>
  <w:style w:type="paragraph" w:styleId="Footer">
    <w:name w:val="footer"/>
    <w:basedOn w:val="Normal"/>
    <w:link w:val="FooterChar"/>
    <w:uiPriority w:val="99"/>
    <w:unhideWhenUsed/>
    <w:rsid w:val="00317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157734">
      <w:bodyDiv w:val="1"/>
      <w:marLeft w:val="0"/>
      <w:marRight w:val="0"/>
      <w:marTop w:val="0"/>
      <w:marBottom w:val="0"/>
      <w:divBdr>
        <w:top w:val="none" w:sz="0" w:space="0" w:color="auto"/>
        <w:left w:val="none" w:sz="0" w:space="0" w:color="auto"/>
        <w:bottom w:val="none" w:sz="0" w:space="0" w:color="auto"/>
        <w:right w:val="none" w:sz="0" w:space="0" w:color="auto"/>
      </w:divBdr>
    </w:div>
    <w:div w:id="442386757">
      <w:bodyDiv w:val="1"/>
      <w:marLeft w:val="0"/>
      <w:marRight w:val="0"/>
      <w:marTop w:val="0"/>
      <w:marBottom w:val="0"/>
      <w:divBdr>
        <w:top w:val="none" w:sz="0" w:space="0" w:color="auto"/>
        <w:left w:val="none" w:sz="0" w:space="0" w:color="auto"/>
        <w:bottom w:val="none" w:sz="0" w:space="0" w:color="auto"/>
        <w:right w:val="none" w:sz="0" w:space="0" w:color="auto"/>
      </w:divBdr>
    </w:div>
    <w:div w:id="724254982">
      <w:bodyDiv w:val="1"/>
      <w:marLeft w:val="0"/>
      <w:marRight w:val="0"/>
      <w:marTop w:val="0"/>
      <w:marBottom w:val="0"/>
      <w:divBdr>
        <w:top w:val="none" w:sz="0" w:space="0" w:color="auto"/>
        <w:left w:val="none" w:sz="0" w:space="0" w:color="auto"/>
        <w:bottom w:val="none" w:sz="0" w:space="0" w:color="auto"/>
        <w:right w:val="none" w:sz="0" w:space="0" w:color="auto"/>
      </w:divBdr>
      <w:divsChild>
        <w:div w:id="1857041052">
          <w:marLeft w:val="0"/>
          <w:marRight w:val="0"/>
          <w:marTop w:val="0"/>
          <w:marBottom w:val="0"/>
          <w:divBdr>
            <w:top w:val="none" w:sz="0" w:space="0" w:color="auto"/>
            <w:left w:val="none" w:sz="0" w:space="0" w:color="auto"/>
            <w:bottom w:val="none" w:sz="0" w:space="0" w:color="auto"/>
            <w:right w:val="none" w:sz="0" w:space="0" w:color="auto"/>
          </w:divBdr>
        </w:div>
        <w:div w:id="475612483">
          <w:marLeft w:val="0"/>
          <w:marRight w:val="0"/>
          <w:marTop w:val="0"/>
          <w:marBottom w:val="0"/>
          <w:divBdr>
            <w:top w:val="none" w:sz="0" w:space="0" w:color="auto"/>
            <w:left w:val="none" w:sz="0" w:space="0" w:color="auto"/>
            <w:bottom w:val="none" w:sz="0" w:space="0" w:color="auto"/>
            <w:right w:val="none" w:sz="0" w:space="0" w:color="auto"/>
          </w:divBdr>
        </w:div>
      </w:divsChild>
    </w:div>
    <w:div w:id="1327827117">
      <w:bodyDiv w:val="1"/>
      <w:marLeft w:val="0"/>
      <w:marRight w:val="0"/>
      <w:marTop w:val="0"/>
      <w:marBottom w:val="0"/>
      <w:divBdr>
        <w:top w:val="none" w:sz="0" w:space="0" w:color="auto"/>
        <w:left w:val="none" w:sz="0" w:space="0" w:color="auto"/>
        <w:bottom w:val="none" w:sz="0" w:space="0" w:color="auto"/>
        <w:right w:val="none" w:sz="0" w:space="0" w:color="auto"/>
      </w:divBdr>
    </w:div>
    <w:div w:id="1661498480">
      <w:bodyDiv w:val="1"/>
      <w:marLeft w:val="0"/>
      <w:marRight w:val="0"/>
      <w:marTop w:val="0"/>
      <w:marBottom w:val="0"/>
      <w:divBdr>
        <w:top w:val="none" w:sz="0" w:space="0" w:color="auto"/>
        <w:left w:val="none" w:sz="0" w:space="0" w:color="auto"/>
        <w:bottom w:val="none" w:sz="0" w:space="0" w:color="auto"/>
        <w:right w:val="none" w:sz="0" w:space="0" w:color="auto"/>
      </w:divBdr>
    </w:div>
    <w:div w:id="2072193314">
      <w:bodyDiv w:val="1"/>
      <w:marLeft w:val="0"/>
      <w:marRight w:val="0"/>
      <w:marTop w:val="0"/>
      <w:marBottom w:val="0"/>
      <w:divBdr>
        <w:top w:val="none" w:sz="0" w:space="0" w:color="auto"/>
        <w:left w:val="none" w:sz="0" w:space="0" w:color="auto"/>
        <w:bottom w:val="none" w:sz="0" w:space="0" w:color="auto"/>
        <w:right w:val="none" w:sz="0" w:space="0" w:color="auto"/>
      </w:divBdr>
    </w:div>
    <w:div w:id="209643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UKHNA</b:Tag>
    <b:SourceType>InternetSite</b:SourceType>
    <b:Guid>{38CA4F8D-9ECA-435D-A710-B4933DB644E4}</b:Guid>
    <b:Author>
      <b:Author>
        <b:Corporate>UK Health Centre</b:Corporate>
      </b:Author>
    </b:Author>
    <b:Title>UK Health Centre</b:Title>
    <b:Year>N/A</b:Year>
    <b:YearAccessed>2020</b:YearAccessed>
    <b:MonthAccessed>August</b:MonthAccessed>
    <b:DayAccessed>03</b:DayAccessed>
    <b:URL>https://www.healthcentre.org.uk/acupuncture/how-is-acupuncture-regulated-in-the-uk.html</b:URL>
    <b:RefOrder>1</b:RefOrder>
  </b:Source>
  <b:Source>
    <b:Tag>NA20</b:Tag>
    <b:SourceType>InternetSite</b:SourceType>
    <b:Guid>{1179D46F-51C1-4BD5-89C5-850426CE7CDC}</b:Guid>
    <b:Author>
      <b:Author>
        <b:NameList>
          <b:Person>
            <b:Last>BMJ</b:Last>
          </b:Person>
        </b:NameList>
      </b:Author>
    </b:Author>
    <b:Title>TheBMJ</b:Title>
    <b:YearAccessed>2020</b:YearAccessed>
    <b:MonthAccessed>August</b:MonthAccessed>
    <b:DayAccessed>02</b:DayAccessed>
    <b:URL>https://www.bmj.com/content/322/7279/158</b:URL>
    <b:Year>2010</b:Year>
    <b:RefOrder>2</b:RefOrder>
  </b:Source>
  <b:Source>
    <b:Tag>Nat20</b:Tag>
    <b:SourceType>InternetSite</b:SourceType>
    <b:Guid>{7DCD8C63-A2B3-43E8-B8C5-368ED5607035}</b:Guid>
    <b:Author>
      <b:Author>
        <b:Corporate>National UK Therapists Register-SFTR</b:Corporate>
      </b:Author>
    </b:Author>
    <b:Title>National UK Therapists Register-SFTR</b:Title>
    <b:YearAccessed>2020</b:YearAccessed>
    <b:MonthAccessed>Agust</b:MonthAccessed>
    <b:DayAccessed>04</b:DayAccessed>
    <b:URL>https://therapyregister.net/regulations/</b:URL>
    <b:RefOrder>3</b:RefOrder>
  </b:Source>
  <b:Source>
    <b:Tag>Nat201</b:Tag>
    <b:SourceType>InternetSite</b:SourceType>
    <b:Guid>{0A8ED9F6-D407-44DC-B8D6-8381AE41485A}</b:Guid>
    <b:Author>
      <b:Author>
        <b:Corporate>NaturalTherapyPages</b:Corporate>
      </b:Author>
    </b:Author>
    <b:Title>www.naturaltherapypages.co.uk</b:Title>
    <b:Year>2020</b:Year>
    <b:YearAccessed>2020</b:YearAccessed>
    <b:MonthAccessed>August</b:MonthAccessed>
    <b:DayAccessed>05</b:DayAccessed>
    <b:URL>https://www.naturaltherapypages.co.uk/association/the_general_regulatory_council_for_complementary_therapies ation</b:URL>
    <b:RefOrder>4</b:RefOrder>
  </b:Source>
</b:Sources>
</file>

<file path=customXml/itemProps1.xml><?xml version="1.0" encoding="utf-8"?>
<ds:datastoreItem xmlns:ds="http://schemas.openxmlformats.org/officeDocument/2006/customXml" ds:itemID="{3E484203-2044-4605-B69B-5FA712F18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2623</TotalTime>
  <Pages>1</Pages>
  <Words>2659</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BMHP5001_LON</dc:subject>
  <dc:creator>Szilard Szanto</dc:creator>
  <cp:keywords/>
  <dc:description/>
  <cp:lastModifiedBy>Bibiana Szanto</cp:lastModifiedBy>
  <cp:revision>13</cp:revision>
  <dcterms:created xsi:type="dcterms:W3CDTF">2020-08-08T14:06:00Z</dcterms:created>
  <dcterms:modified xsi:type="dcterms:W3CDTF">2020-08-18T17:05:00Z</dcterms:modified>
</cp:coreProperties>
</file>