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death of Manx and Cornish languages</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Introduction</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Celtic languages are a group of ancient languages that were in the Western European area and are among the oldest of these languages. Some Celtic languages, like Manx and Cornish, have sadly been extinguished, and Welsh is still the primary tongue of many individuals, even in modern days. Language extinction is the more severe case where the language of certain people stops being used by the people and has no more speakers. In turn, language survival is when a language has a community of speakers that speak the language daily for years or sometimes even a century or more. Manx was native to the Isle of Man for years, but it gradually died out in the </w:t>
      </w:r>
      <w:r>
        <w:rPr>
          <w:rFonts w:ascii="Times New Roman" w:hAnsi="Times New Roman" w:cs="Times New Roman" w:eastAsia="Times New Roman"/>
          <w:color w:val="000000"/>
          <w:spacing w:val="0"/>
          <w:position w:val="0"/>
          <w:sz w:val="24"/>
          <w:shd w:fill="auto" w:val="clear"/>
        </w:rPr>
        <w:t xml:space="preserve">1970</w:t>
      </w:r>
      <w:r>
        <w:rPr>
          <w:rFonts w:ascii="Times New Roman" w:hAnsi="Times New Roman" w:cs="Times New Roman" w:eastAsia="Times New Roman"/>
          <w:color w:val="000000"/>
          <w:spacing w:val="0"/>
          <w:position w:val="0"/>
          <w:sz w:val="24"/>
          <w:shd w:fill="auto" w:val="clear"/>
        </w:rPr>
        <w:t xml:space="preserve">s when the last native speaker of it passed away (</w:t>
      </w:r>
      <w:r>
        <w:rPr>
          <w:rFonts w:ascii="Times New Roman" w:hAnsi="Times New Roman" w:cs="Times New Roman" w:eastAsia="Times New Roman"/>
          <w:color w:val="auto"/>
          <w:spacing w:val="0"/>
          <w:position w:val="0"/>
          <w:sz w:val="24"/>
          <w:shd w:fill="auto" w:val="clear"/>
        </w:rPr>
        <w:t xml:space="preserve">Wilson, and Harvey,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Cornish people who hail from Cornwall also lived a similar destiny in the </w:t>
      </w:r>
      <w:r>
        <w:rPr>
          <w:rFonts w:ascii="Times New Roman" w:hAnsi="Times New Roman" w:cs="Times New Roman" w:eastAsia="Times New Roman"/>
          <w:color w:val="000000"/>
          <w:spacing w:val="0"/>
          <w:position w:val="0"/>
          <w:sz w:val="24"/>
          <w:shd w:fill="auto" w:val="clear"/>
        </w:rPr>
        <w:t xml:space="preserve">1700</w:t>
      </w:r>
      <w:r>
        <w:rPr>
          <w:rFonts w:ascii="Times New Roman" w:hAnsi="Times New Roman" w:cs="Times New Roman" w:eastAsia="Times New Roman"/>
          <w:color w:val="000000"/>
          <w:spacing w:val="0"/>
          <w:position w:val="0"/>
          <w:sz w:val="24"/>
          <w:shd w:fill="auto" w:val="clear"/>
        </w:rPr>
        <w:t xml:space="preserve">s, during an event where the final speaker of this dialect died. While even the Welsh language has been the native language of people living in Wales for centuries, the languages of the Indigenous people of the Americas have emerged more recently. Understanding why some languages die while others become alive is a big thing for comprehension. Considering two similar dialects, i.e. Cornish and Manx and observing why one grew and went extinct. The other is gradually disappearing little by little (i.e. Welsh), bringing us to different factors that made this so (</w:t>
      </w:r>
      <w:r>
        <w:rPr>
          <w:rFonts w:ascii="Times New Roman" w:hAnsi="Times New Roman" w:cs="Times New Roman" w:eastAsia="Times New Roman"/>
          <w:color w:val="auto"/>
          <w:spacing w:val="0"/>
          <w:position w:val="0"/>
          <w:sz w:val="24"/>
          <w:shd w:fill="auto" w:val="clear"/>
        </w:rPr>
        <w:t xml:space="preserve">Hoyte-West, </w:t>
      </w:r>
      <w:r>
        <w:rPr>
          <w:rFonts w:ascii="Times New Roman" w:hAnsi="Times New Roman" w:cs="Times New Roman" w:eastAsia="Times New Roman"/>
          <w:color w:val="auto"/>
          <w:spacing w:val="0"/>
          <w:position w:val="0"/>
          <w:sz w:val="24"/>
          <w:shd w:fill="auto" w:val="clear"/>
        </w:rPr>
        <w:t xml:space="preserve">2023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0" w:after="0" w:line="36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The Death of Manx </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Manx was a Celtic language on the Isle of Man island, which lies in the Irish Sea between Great Britain and Ireland. Similarly, at that time, it was a very close relative of the Goidelic tongue of Irish and Scottish Gaelic. Over time, the Manx language diverged into one of the Goidelic language branches to which Scottish Gaelic, Irish and Modern Gaelic belong. When the island developed its own distinct culture and its customs above the mainland. On the Isle of Man, contrary to its rich history dating back several centuries, the Manx language usage shrank in practice through the </w:t>
      </w:r>
      <w:r>
        <w:rPr>
          <w:rFonts w:ascii="Times New Roman" w:hAnsi="Times New Roman" w:cs="Times New Roman" w:eastAsia="Times New Roman"/>
          <w:color w:val="000000"/>
          <w:spacing w:val="0"/>
          <w:position w:val="0"/>
          <w:sz w:val="24"/>
          <w:shd w:fill="auto" w:val="clear"/>
        </w:rPr>
        <w:t xml:space="preserve">1800</w:t>
      </w:r>
      <w:r>
        <w:rPr>
          <w:rFonts w:ascii="Times New Roman" w:hAnsi="Times New Roman" w:cs="Times New Roman" w:eastAsia="Times New Roman"/>
          <w:color w:val="000000"/>
          <w:spacing w:val="0"/>
          <w:position w:val="0"/>
          <w:sz w:val="24"/>
          <w:shd w:fill="auto" w:val="clear"/>
        </w:rPr>
        <w:t xml:space="preserve">s and </w:t>
      </w:r>
      <w:r>
        <w:rPr>
          <w:rFonts w:ascii="Times New Roman" w:hAnsi="Times New Roman" w:cs="Times New Roman" w:eastAsia="Times New Roman"/>
          <w:color w:val="000000"/>
          <w:spacing w:val="0"/>
          <w:position w:val="0"/>
          <w:sz w:val="24"/>
          <w:shd w:fill="auto" w:val="clear"/>
        </w:rPr>
        <w:t xml:space="preserve">1900</w:t>
      </w:r>
      <w:r>
        <w:rPr>
          <w:rFonts w:ascii="Times New Roman" w:hAnsi="Times New Roman" w:cs="Times New Roman" w:eastAsia="Times New Roman"/>
          <w:color w:val="000000"/>
          <w:spacing w:val="0"/>
          <w:position w:val="0"/>
          <w:sz w:val="24"/>
          <w:shd w:fill="auto" w:val="clear"/>
        </w:rPr>
        <w:t xml:space="preserve">s. It has been determined that native speakers increasingly avoided using their language for certain activities, which led to Manx becoming an extinct language (</w:t>
      </w:r>
      <w:r>
        <w:rPr>
          <w:rFonts w:ascii="Times New Roman" w:hAnsi="Times New Roman" w:cs="Times New Roman" w:eastAsia="Times New Roman"/>
          <w:color w:val="auto"/>
          <w:spacing w:val="0"/>
          <w:position w:val="0"/>
          <w:sz w:val="24"/>
          <w:shd w:fill="auto" w:val="clear"/>
        </w:rPr>
        <w:t xml:space="preserve">Lewin, </w:t>
      </w:r>
      <w:r>
        <w:rPr>
          <w:rFonts w:ascii="Times New Roman" w:hAnsi="Times New Roman" w:cs="Times New Roman" w:eastAsia="Times New Roman"/>
          <w:color w:val="auto"/>
          <w:spacing w:val="0"/>
          <w:position w:val="0"/>
          <w:sz w:val="24"/>
          <w:shd w:fill="auto" w:val="clear"/>
        </w:rPr>
        <w:t xml:space="preserve">2022</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English language and Anglos also significantly increased as the rulers declared supremacy. With English as the dominant governmental language for education and, thus, opportunity, more and more generations of Manx have let go of their native tongue. Furthermore, serious institutional failures also ensured Manx did not have an official existence as a language. Only teaching and using the native language, the Manx or incorporating it in schools and official gatherings was not considered (</w:t>
      </w:r>
      <w:r>
        <w:rPr>
          <w:rFonts w:ascii="Times New Roman" w:hAnsi="Times New Roman" w:cs="Times New Roman" w:eastAsia="Times New Roman"/>
          <w:color w:val="auto"/>
          <w:spacing w:val="0"/>
          <w:position w:val="0"/>
          <w:sz w:val="24"/>
          <w:shd w:fill="auto" w:val="clear"/>
        </w:rPr>
        <w:t xml:space="preserve">Rhys,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However, one cannot ignore the accumulating problems on the financial and social fronts, which have led to the Manx disappearing from popular usage by simply not passing it on to the next generation. By the end of the </w:t>
      </w:r>
      <w:r>
        <w:rPr>
          <w:rFonts w:ascii="Times New Roman" w:hAnsi="Times New Roman" w:cs="Times New Roman" w:eastAsia="Times New Roman"/>
          <w:color w:val="000000"/>
          <w:spacing w:val="0"/>
          <w:position w:val="0"/>
          <w:sz w:val="24"/>
          <w:shd w:fill="auto" w:val="clear"/>
        </w:rPr>
        <w:t xml:space="preserve">20</w:t>
      </w:r>
      <w:r>
        <w:rPr>
          <w:rFonts w:ascii="Times New Roman" w:hAnsi="Times New Roman" w:cs="Times New Roman" w:eastAsia="Times New Roman"/>
          <w:color w:val="000000"/>
          <w:spacing w:val="0"/>
          <w:position w:val="0"/>
          <w:sz w:val="24"/>
          <w:shd w:fill="auto" w:val="clear"/>
        </w:rPr>
        <w:t xml:space="preserve">th century, the language had lost its status as a main means of communication, and only a few elderly native speakers were left. </w:t>
      </w:r>
      <w:r>
        <w:rPr>
          <w:rFonts w:ascii="Times New Roman" w:hAnsi="Times New Roman" w:cs="Times New Roman" w:eastAsia="Times New Roman"/>
          <w:color w:val="000000"/>
          <w:spacing w:val="0"/>
          <w:position w:val="0"/>
          <w:sz w:val="24"/>
          <w:shd w:fill="auto" w:val="clear"/>
        </w:rPr>
        <w:t xml:space="preserve">1974 </w:t>
      </w:r>
      <w:r>
        <w:rPr>
          <w:rFonts w:ascii="Times New Roman" w:hAnsi="Times New Roman" w:cs="Times New Roman" w:eastAsia="Times New Roman"/>
          <w:color w:val="000000"/>
          <w:spacing w:val="0"/>
          <w:position w:val="0"/>
          <w:sz w:val="24"/>
          <w:shd w:fill="auto" w:val="clear"/>
        </w:rPr>
        <w:t xml:space="preserve">marked the end of an era when Ned Maddrell, a crofter born in </w:t>
      </w:r>
      <w:r>
        <w:rPr>
          <w:rFonts w:ascii="Times New Roman" w:hAnsi="Times New Roman" w:cs="Times New Roman" w:eastAsia="Times New Roman"/>
          <w:color w:val="000000"/>
          <w:spacing w:val="0"/>
          <w:position w:val="0"/>
          <w:sz w:val="24"/>
          <w:shd w:fill="auto" w:val="clear"/>
        </w:rPr>
        <w:t xml:space="preserve">1897</w:t>
      </w:r>
      <w:r>
        <w:rPr>
          <w:rFonts w:ascii="Times New Roman" w:hAnsi="Times New Roman" w:cs="Times New Roman" w:eastAsia="Times New Roman"/>
          <w:color w:val="000000"/>
          <w:spacing w:val="0"/>
          <w:position w:val="0"/>
          <w:sz w:val="24"/>
          <w:shd w:fill="auto" w:val="clear"/>
        </w:rPr>
        <w:t xml:space="preserve">, passed away. He was the only person teaching and using Manx as the sole language. This process was completed when Maddrell lost her speech in Manx, a language that was the medium used on the island for many years and was finally silenced (</w:t>
      </w:r>
      <w:r>
        <w:rPr>
          <w:rFonts w:ascii="Times New Roman" w:hAnsi="Times New Roman" w:cs="Times New Roman" w:eastAsia="Times New Roman"/>
          <w:color w:val="auto"/>
          <w:spacing w:val="0"/>
          <w:position w:val="0"/>
          <w:sz w:val="24"/>
          <w:shd w:fill="auto" w:val="clear"/>
        </w:rPr>
        <w:t xml:space="preserve">McNulty, </w:t>
      </w:r>
      <w:r>
        <w:rPr>
          <w:rFonts w:ascii="Times New Roman" w:hAnsi="Times New Roman" w:cs="Times New Roman" w:eastAsia="Times New Roman"/>
          <w:color w:val="auto"/>
          <w:spacing w:val="0"/>
          <w:position w:val="0"/>
          <w:sz w:val="24"/>
          <w:shd w:fill="auto" w:val="clear"/>
        </w:rPr>
        <w:t xml:space="preserve">2023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0" w:after="0" w:line="36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The Death of Cornish </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Moreover, Cornish was a Celtic language that was annihilated alongside its historical territory in the southwestern English county of Cornwall. This was a Brittonic dialect related to the Welsh and Breton-speaking areas of Northwestern France or, more simply, a Goidelic language, with Irish as an example. Moore was the mother tongue spoken by the Cornish people for a very long time in their homeland at the peninsula's tip. Yet, as days passed, the rises in the implementations were experiencing a gradually decreasing trend for several reasons. English rules under force were the main reason behind the efforts made to Anglicise the Cornish (</w:t>
      </w:r>
      <w:r>
        <w:rPr>
          <w:rFonts w:ascii="Times New Roman" w:hAnsi="Times New Roman" w:cs="Times New Roman" w:eastAsia="Times New Roman"/>
          <w:color w:val="auto"/>
          <w:spacing w:val="0"/>
          <w:position w:val="0"/>
          <w:sz w:val="24"/>
          <w:shd w:fill="auto" w:val="clear"/>
        </w:rPr>
        <w:t xml:space="preserve">Lewin,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This was why English authorities wanted the Cornish language suppressed in favour of the English dialect. English became the language of power, business, and prospect; hence, the speaking ability and prestige of the Cornish language started diminishing. Social pressures were also mounting on Cornish families to only speak English and not maintain their Celtic language, which is the prestige language. The contrast between the affluent land-owning Welsh who retained their native tongue and relatively poorer Cornish families who felt obliged to dump their language to advance economically and socially was stark (</w:t>
      </w:r>
      <w:r>
        <w:rPr>
          <w:rFonts w:ascii="Times New Roman" w:hAnsi="Times New Roman" w:cs="Times New Roman" w:eastAsia="Times New Roman"/>
          <w:color w:val="auto"/>
          <w:spacing w:val="0"/>
          <w:position w:val="0"/>
          <w:sz w:val="24"/>
          <w:shd w:fill="auto" w:val="clear"/>
        </w:rPr>
        <w:t xml:space="preserve">Lewin,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By </w:t>
      </w:r>
      <w:r>
        <w:rPr>
          <w:rFonts w:ascii="Times New Roman" w:hAnsi="Times New Roman" w:cs="Times New Roman" w:eastAsia="Times New Roman"/>
          <w:color w:val="000000"/>
          <w:spacing w:val="0"/>
          <w:position w:val="0"/>
          <w:sz w:val="24"/>
          <w:shd w:fill="auto" w:val="clear"/>
        </w:rPr>
        <w:t xml:space="preserve">1700</w:t>
      </w:r>
      <w:r>
        <w:rPr>
          <w:rFonts w:ascii="Times New Roman" w:hAnsi="Times New Roman" w:cs="Times New Roman" w:eastAsia="Times New Roman"/>
          <w:color w:val="000000"/>
          <w:spacing w:val="0"/>
          <w:position w:val="0"/>
          <w:sz w:val="24"/>
          <w:shd w:fill="auto" w:val="clear"/>
        </w:rPr>
        <w:t xml:space="preserve">, the span over which the intergenerational transmission of The Cornish language was noticeably restrained was substantially larger than it had been in the </w:t>
      </w:r>
      <w:r>
        <w:rPr>
          <w:rFonts w:ascii="Times New Roman" w:hAnsi="Times New Roman" w:cs="Times New Roman" w:eastAsia="Times New Roman"/>
          <w:color w:val="000000"/>
          <w:spacing w:val="0"/>
          <w:position w:val="0"/>
          <w:sz w:val="24"/>
          <w:shd w:fill="auto" w:val="clear"/>
        </w:rPr>
        <w:t xml:space="preserve">1600</w:t>
      </w:r>
      <w:r>
        <w:rPr>
          <w:rFonts w:ascii="Times New Roman" w:hAnsi="Times New Roman" w:cs="Times New Roman" w:eastAsia="Times New Roman"/>
          <w:color w:val="000000"/>
          <w:spacing w:val="0"/>
          <w:position w:val="0"/>
          <w:sz w:val="24"/>
          <w:shd w:fill="auto" w:val="clear"/>
        </w:rPr>
        <w:t xml:space="preserve">s when fewer and fewer new speakers were being born. In </w:t>
      </w:r>
      <w:r>
        <w:rPr>
          <w:rFonts w:ascii="Times New Roman" w:hAnsi="Times New Roman" w:cs="Times New Roman" w:eastAsia="Times New Roman"/>
          <w:color w:val="000000"/>
          <w:spacing w:val="0"/>
          <w:position w:val="0"/>
          <w:sz w:val="24"/>
          <w:shd w:fill="auto" w:val="clear"/>
        </w:rPr>
        <w:t xml:space="preserve">1777</w:t>
      </w:r>
      <w:r>
        <w:rPr>
          <w:rFonts w:ascii="Times New Roman" w:hAnsi="Times New Roman" w:cs="Times New Roman" w:eastAsia="Times New Roman"/>
          <w:color w:val="000000"/>
          <w:spacing w:val="0"/>
          <w:position w:val="0"/>
          <w:sz w:val="24"/>
          <w:shd w:fill="auto" w:val="clear"/>
        </w:rPr>
        <w:t xml:space="preserve">, one of the darkest moments in the history of the Cornish language was revealed when one of the villagers, a lady called Dolly Pentreath, died. She was </w:t>
      </w:r>
      <w:r>
        <w:rPr>
          <w:rFonts w:ascii="Times New Roman" w:hAnsi="Times New Roman" w:cs="Times New Roman" w:eastAsia="Times New Roman"/>
          <w:color w:val="000000"/>
          <w:spacing w:val="0"/>
          <w:position w:val="0"/>
          <w:sz w:val="24"/>
          <w:shd w:fill="auto" w:val="clear"/>
        </w:rPr>
        <w:t xml:space="preserve">90 </w:t>
      </w:r>
      <w:r>
        <w:rPr>
          <w:rFonts w:ascii="Times New Roman" w:hAnsi="Times New Roman" w:cs="Times New Roman" w:eastAsia="Times New Roman"/>
          <w:color w:val="000000"/>
          <w:spacing w:val="0"/>
          <w:position w:val="0"/>
          <w:sz w:val="24"/>
          <w:shd w:fill="auto" w:val="clear"/>
        </w:rPr>
        <w:t xml:space="preserve">at the time. Another remarkable fact about the language was that the last native speaker, whom Cornish was the mother tongue for, was a young woman who died at the age of </w:t>
      </w:r>
      <w:r>
        <w:rPr>
          <w:rFonts w:ascii="Times New Roman" w:hAnsi="Times New Roman" w:cs="Times New Roman" w:eastAsia="Times New Roman"/>
          <w:color w:val="000000"/>
          <w:spacing w:val="0"/>
          <w:position w:val="0"/>
          <w:sz w:val="24"/>
          <w:shd w:fill="auto" w:val="clear"/>
        </w:rPr>
        <w:t xml:space="preserve">9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Wigger,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Subsequently, it was thought, even by scholars, that Cornish was an obsolete language since no 'true' speakers had memorised it in an apostolic environment- according to the traditional Cornish way. </w:t>
      </w:r>
    </w:p>
    <w:p>
      <w:pPr>
        <w:keepNext w:val="true"/>
        <w:keepLines w:val="true"/>
        <w:spacing w:before="0" w:after="0" w:line="36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The Survival of Welsh </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Whilst languages such as Manx and Cornish were tragically eliminated, the Welsh language has fought against all odds and lived to this day. Welsh is one of the oldest European living languages today: it has a life span of over </w:t>
      </w:r>
      <w:r>
        <w:rPr>
          <w:rFonts w:ascii="Times New Roman" w:hAnsi="Times New Roman" w:cs="Times New Roman" w:eastAsia="Times New Roman"/>
          <w:color w:val="000000"/>
          <w:spacing w:val="0"/>
          <w:position w:val="0"/>
          <w:sz w:val="24"/>
          <w:shd w:fill="auto" w:val="clear"/>
        </w:rPr>
        <w:t xml:space="preserve">1500 </w:t>
      </w:r>
      <w:r>
        <w:rPr>
          <w:rFonts w:ascii="Times New Roman" w:hAnsi="Times New Roman" w:cs="Times New Roman" w:eastAsia="Times New Roman"/>
          <w:color w:val="000000"/>
          <w:spacing w:val="0"/>
          <w:position w:val="0"/>
          <w:sz w:val="24"/>
          <w:shd w:fill="auto" w:val="clear"/>
        </w:rPr>
        <w:t xml:space="preserve">years. Nonetheless, the Welsh did not have an effortless road to the survival of the language </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times of suppression and discrimination found expression, along with the efforts of the revivalist movement to save it. Contrary to the Welsh language</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s near extinction in the past, sufficient parts were preserved over centuries due to the language being carried from generation to generation by its heartland regions (</w:t>
      </w:r>
      <w:r>
        <w:rPr>
          <w:rFonts w:ascii="Times New Roman" w:hAnsi="Times New Roman" w:cs="Times New Roman" w:eastAsia="Times New Roman"/>
          <w:color w:val="auto"/>
          <w:spacing w:val="0"/>
          <w:position w:val="0"/>
          <w:sz w:val="24"/>
          <w:shd w:fill="auto" w:val="clear"/>
        </w:rPr>
        <w:t xml:space="preserve">Fionná</w:t>
      </w:r>
      <w:r>
        <w:rPr>
          <w:rFonts w:ascii="Times New Roman" w:hAnsi="Times New Roman" w:cs="Times New Roman" w:eastAsia="Times New Roman"/>
          <w:color w:val="auto"/>
          <w:spacing w:val="0"/>
          <w:position w:val="0"/>
          <w:sz w:val="24"/>
          <w:shd w:fill="auto" w:val="clear"/>
        </w:rPr>
        <w:t xml:space="preserve">in,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Currently, the Welsh language has more or less a strong geographical concentration and unique homeland in the North Western and West parts of Wales, namely, Gwynedd, Anglesey, Carmarthenshire and Ceredigion. In addition to the Welsh-speaking communities, there is a sizeable number of them in major cities such as Cardiff and Swansea. It has been largely thanks to the institutional measures over the years that have protected and developed the language that the Welsh language has managed to remain. The Welsh education system includes a large Welsh-medium school sector where children are taught all subjects in the Welsh language from kindergarten and beyond (</w:t>
      </w:r>
      <w:r>
        <w:rPr>
          <w:rFonts w:ascii="Times New Roman" w:hAnsi="Times New Roman" w:cs="Times New Roman" w:eastAsia="Times New Roman"/>
          <w:color w:val="auto"/>
          <w:spacing w:val="0"/>
          <w:position w:val="0"/>
          <w:sz w:val="24"/>
          <w:shd w:fill="auto" w:val="clear"/>
        </w:rPr>
        <w:t xml:space="preserve">Stifter,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However, some policies have taken even those schools that do not provide instruction in Welsh to offer them as a second language.</w:t>
      </w:r>
    </w:p>
    <w:p>
      <w:pPr>
        <w:spacing w:before="0" w:after="0" w:line="360"/>
        <w:ind w:right="0" w:left="0" w:firstLine="72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color w:val="000000"/>
          <w:spacing w:val="0"/>
          <w:position w:val="0"/>
          <w:sz w:val="24"/>
          <w:shd w:fill="auto" w:val="clear"/>
        </w:rPr>
        <w:t xml:space="preserve">With S</w:t>
      </w:r>
      <w:r>
        <w:rPr>
          <w:rFonts w:ascii="Times New Roman" w:hAnsi="Times New Roman" w:cs="Times New Roman" w:eastAsia="Times New Roman"/>
          <w:color w:val="000000"/>
          <w:spacing w:val="0"/>
          <w:position w:val="0"/>
          <w:sz w:val="24"/>
          <w:shd w:fill="auto" w:val="clear"/>
        </w:rPr>
        <w:t xml:space="preserve">4</w:t>
      </w:r>
      <w:r>
        <w:rPr>
          <w:rFonts w:ascii="Times New Roman" w:hAnsi="Times New Roman" w:cs="Times New Roman" w:eastAsia="Times New Roman"/>
          <w:color w:val="000000"/>
          <w:spacing w:val="0"/>
          <w:position w:val="0"/>
          <w:sz w:val="24"/>
          <w:shd w:fill="auto" w:val="clear"/>
        </w:rPr>
        <w:t xml:space="preserve">C integrated into the Welsh TV environment and only radio stations that broadcast </w:t>
      </w:r>
      <w:r>
        <w:rPr>
          <w:rFonts w:ascii="Times New Roman" w:hAnsi="Times New Roman" w:cs="Times New Roman" w:eastAsia="Times New Roman"/>
          <w:color w:val="000000"/>
          <w:spacing w:val="0"/>
          <w:position w:val="0"/>
          <w:sz w:val="24"/>
          <w:shd w:fill="auto" w:val="clear"/>
        </w:rPr>
        <w:t xml:space="preserve">100</w:t>
      </w:r>
      <w:r>
        <w:rPr>
          <w:rFonts w:ascii="Times New Roman" w:hAnsi="Times New Roman" w:cs="Times New Roman" w:eastAsia="Times New Roman"/>
          <w:color w:val="000000"/>
          <w:spacing w:val="0"/>
          <w:position w:val="0"/>
          <w:sz w:val="24"/>
          <w:shd w:fill="auto" w:val="clear"/>
        </w:rPr>
        <w:t xml:space="preserve">% of the Welsh language, the volume and promotion of the language have grown. Perhaps most vitally, a long sequence of Welsh Language Acts during recent years established Welsh as a state language acknowledged with judicial rights and safeguards all over Wales (</w:t>
      </w:r>
      <w:r>
        <w:rPr>
          <w:rFonts w:ascii="Times New Roman" w:hAnsi="Times New Roman" w:cs="Times New Roman" w:eastAsia="Times New Roman"/>
          <w:color w:val="auto"/>
          <w:spacing w:val="0"/>
          <w:position w:val="0"/>
          <w:sz w:val="24"/>
          <w:shd w:fill="auto" w:val="clear"/>
        </w:rPr>
        <w:t xml:space="preserve">Ronan, </w:t>
      </w:r>
      <w:r>
        <w:rPr>
          <w:rFonts w:ascii="Times New Roman" w:hAnsi="Times New Roman" w:cs="Times New Roman" w:eastAsia="Times New Roman"/>
          <w:color w:val="auto"/>
          <w:spacing w:val="0"/>
          <w:position w:val="0"/>
          <w:sz w:val="24"/>
          <w:shd w:fill="auto" w:val="clear"/>
        </w:rPr>
        <w:t xml:space="preserve">2023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It is not policies alone that make the Welsh language so powerful; it is also a very important cultural symbol that has fueled activists who have created an atmosphere where support for using the Welsh language is rife. For most Welsh citizens, vernacular Celtic is essential to expressing their Welshness and a distinctive Welsh heritage. Herein, the cultural identity of Wales is manifested through Welsh literature, poems, music, arts, and creative products, where language plays the role of a core cultural component. Apart from practical and economic contributions, the language has found its place among economic and educational organisations. Welsh tourism has realised the potentiality of the Welsh language in its attempts to retell the national historical story that attracts visitors due to its past Celtic connection (</w:t>
      </w:r>
      <w:r>
        <w:rPr>
          <w:rFonts w:ascii="Times New Roman" w:hAnsi="Times New Roman" w:cs="Times New Roman" w:eastAsia="Times New Roman"/>
          <w:color w:val="auto"/>
          <w:spacing w:val="0"/>
          <w:position w:val="0"/>
          <w:sz w:val="24"/>
          <w:shd w:fill="auto" w:val="clear"/>
        </w:rPr>
        <w:t xml:space="preserve">Scannell,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Comparative Analysis</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fate of Manx and Cornish languages, in contrast with the survival of the Welsh language, leaves you with the key distinctions that stand out. With both Manx and Cornish, we witnessed two different Celtic languages (Celtic being the tongues of the native people). One of them, Manx, was the majority language of the community, and Cornish had similarly spread to become a major language. However, towards the end, they became endangered languages and then ultimately died out completely (</w:t>
      </w:r>
      <w:r>
        <w:rPr>
          <w:rFonts w:ascii="Times New Roman" w:hAnsi="Times New Roman" w:cs="Times New Roman" w:eastAsia="Times New Roman"/>
          <w:color w:val="auto"/>
          <w:spacing w:val="0"/>
          <w:position w:val="0"/>
          <w:sz w:val="24"/>
          <w:shd w:fill="auto" w:val="clear"/>
        </w:rPr>
        <w:t xml:space="preserve">Pritchard,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b/>
          <w:i/>
          <w:color w:val="000000"/>
          <w:spacing w:val="0"/>
          <w:position w:val="0"/>
          <w:sz w:val="28"/>
          <w:shd w:fill="auto" w:val="clear"/>
        </w:rPr>
        <w:t xml:space="preserve"> </w:t>
      </w:r>
      <w:r>
        <w:rPr>
          <w:rFonts w:ascii="Times New Roman" w:hAnsi="Times New Roman" w:cs="Times New Roman" w:eastAsia="Times New Roman"/>
          <w:color w:val="000000"/>
          <w:spacing w:val="0"/>
          <w:position w:val="0"/>
          <w:sz w:val="24"/>
          <w:shd w:fill="auto" w:val="clear"/>
        </w:rPr>
        <w:t xml:space="preserve">Over the decades, the population of their speakers plummeted lower and lower until the last fluent natives went away forever. Insistent with the English language, it was evidence of progress and integration. At the same time, it carried with it historical baggage of rules, repression, declaration of being British only and lack of representation of Welsh culture. Unlike its Welsh, which represents the Celtic language, it counterintuitively survived all the pressure of the times and lack of popularity through discrimination, which could result in extinction (</w:t>
      </w:r>
      <w:r>
        <w:rPr>
          <w:rFonts w:ascii="Times New Roman" w:hAnsi="Times New Roman" w:cs="Times New Roman" w:eastAsia="Times New Roman"/>
          <w:color w:val="auto"/>
          <w:spacing w:val="0"/>
          <w:position w:val="0"/>
          <w:sz w:val="24"/>
          <w:shd w:fill="auto" w:val="clear"/>
        </w:rPr>
        <w:t xml:space="preserve">Graver, </w:t>
      </w:r>
      <w:r>
        <w:rPr>
          <w:rFonts w:ascii="Times New Roman" w:hAnsi="Times New Roman" w:cs="Times New Roman" w:eastAsia="Times New Roman"/>
          <w:color w:val="auto"/>
          <w:spacing w:val="0"/>
          <w:position w:val="0"/>
          <w:sz w:val="24"/>
          <w:shd w:fill="auto" w:val="clear"/>
        </w:rPr>
        <w:t xml:space="preserve">2023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While some Welsh have struggled throughout history and been seen as declining and being threatened, it nevertheless had the core community of very fluent speakers passing it on generationally, and it was specially preserved in its traditional parts. It is significant to note that with renewed support and great enthusiasm among its numerous speakers, as we speak today, the language has survived. However, by exploring the tendencies, we get some common ground on the support factors, link with culture, and constantly changing economic motives (</w:t>
      </w:r>
      <w:r>
        <w:rPr>
          <w:rFonts w:ascii="Times New Roman" w:hAnsi="Times New Roman" w:cs="Times New Roman" w:eastAsia="Times New Roman"/>
          <w:color w:val="auto"/>
          <w:spacing w:val="0"/>
          <w:position w:val="0"/>
          <w:sz w:val="24"/>
          <w:shd w:fill="auto" w:val="clear"/>
        </w:rPr>
        <w:t xml:space="preserve">Hagmann,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key thing for Welsh was to obtain cultural and institutional support structures such as Welsh-medium education and official language. This top-down approach by the government through its laws, media presentation and teaching School curriculum was central to the Welsh language culture for keeping their existence and valour. Contrarily, the Manx and Cornish had a very difficult problem finding any official falling back or promotion (</w:t>
      </w:r>
      <w:r>
        <w:rPr>
          <w:rFonts w:ascii="Times New Roman" w:hAnsi="Times New Roman" w:cs="Times New Roman" w:eastAsia="Times New Roman"/>
          <w:color w:val="auto"/>
          <w:spacing w:val="0"/>
          <w:position w:val="0"/>
          <w:sz w:val="24"/>
          <w:shd w:fill="auto" w:val="clear"/>
        </w:rPr>
        <w:t xml:space="preserve">Wilson, and Harvey,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They became increasingly marginalised without the school taking these languages and practising them, having no media presence and no official status. Another important factor was the relationship between identity attitudes and the degree of cultural identity attachment. Although Welsh has always preserved the often complicated and intricate ties it has with the unic national consciousness of the people, monolingualism advocates have considered this a worthwhile cause (</w:t>
      </w:r>
      <w:r>
        <w:rPr>
          <w:rFonts w:ascii="Times New Roman" w:hAnsi="Times New Roman" w:cs="Times New Roman" w:eastAsia="Times New Roman"/>
          <w:color w:val="auto"/>
          <w:spacing w:val="0"/>
          <w:position w:val="0"/>
          <w:sz w:val="24"/>
          <w:shd w:fill="auto" w:val="clear"/>
        </w:rPr>
        <w:t xml:space="preserve">Hoyte-West, </w:t>
      </w:r>
      <w:r>
        <w:rPr>
          <w:rFonts w:ascii="Times New Roman" w:hAnsi="Times New Roman" w:cs="Times New Roman" w:eastAsia="Times New Roman"/>
          <w:color w:val="auto"/>
          <w:spacing w:val="0"/>
          <w:position w:val="0"/>
          <w:sz w:val="24"/>
          <w:shd w:fill="auto" w:val="clear"/>
        </w:rPr>
        <w:t xml:space="preserve">2023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Lastly, the speakers of Cornish and Manx did not have such a unifying sense of cultural orientation based on their languages. Instead, language usage was more of a symbol of class structure and social division. The initiation of community-based campaigns and social groups for language security in the </w:t>
      </w:r>
      <w:r>
        <w:rPr>
          <w:rFonts w:ascii="Times New Roman" w:hAnsi="Times New Roman" w:cs="Times New Roman" w:eastAsia="Times New Roman"/>
          <w:color w:val="000000"/>
          <w:spacing w:val="0"/>
          <w:position w:val="0"/>
          <w:sz w:val="24"/>
          <w:shd w:fill="auto" w:val="clear"/>
        </w:rPr>
        <w:t xml:space="preserve">21</w:t>
      </w:r>
      <w:r>
        <w:rPr>
          <w:rFonts w:ascii="Times New Roman" w:hAnsi="Times New Roman" w:cs="Times New Roman" w:eastAsia="Times New Roman"/>
          <w:color w:val="000000"/>
          <w:spacing w:val="0"/>
          <w:position w:val="0"/>
          <w:sz w:val="24"/>
          <w:shd w:fill="auto" w:val="clear"/>
        </w:rPr>
        <w:t xml:space="preserve">st century highlighted the significance of Welsh (</w:t>
      </w:r>
      <w:r>
        <w:rPr>
          <w:rFonts w:ascii="Times New Roman" w:hAnsi="Times New Roman" w:cs="Times New Roman" w:eastAsia="Times New Roman"/>
          <w:color w:val="auto"/>
          <w:spacing w:val="0"/>
          <w:position w:val="0"/>
          <w:sz w:val="24"/>
          <w:shd w:fill="auto" w:val="clear"/>
        </w:rPr>
        <w:t xml:space="preserve">Lewin, </w:t>
      </w:r>
      <w:r>
        <w:rPr>
          <w:rFonts w:ascii="Times New Roman" w:hAnsi="Times New Roman" w:cs="Times New Roman" w:eastAsia="Times New Roman"/>
          <w:color w:val="auto"/>
          <w:spacing w:val="0"/>
          <w:position w:val="0"/>
          <w:sz w:val="24"/>
          <w:shd w:fill="auto" w:val="clear"/>
        </w:rPr>
        <w:t xml:space="preserve">2023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However, there also seems to be some lack of organised opposition for a community-wide level of resistance to the erosion of Manx and Cornish activities.</w:t>
      </w:r>
    </w:p>
    <w:p>
      <w:pPr>
        <w:keepNext w:val="true"/>
        <w:keepLines w:val="true"/>
        <w:spacing w:before="0" w:after="0" w:line="36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Conclusion</w:t>
      </w: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By carefully observing Celtic dialect group members like Manx and Cornish, one can see that the use of this type of language decreased due to the influence on them from the English and other reasons, such as lack of support from the authorities and damaged cultural connections. However, the Welsh have maintained their language on a public level through the preservation of the community of speakers, achievement of the status of the official language and exploitation of its cultural importance. The sad end of the five names of these Celtic languages emphasises the serious problem that most minority languages in the world encounter when they come across majority tongues and assimilation procedures. Although it offers a glimpse of survival tactics, including supporting grassroots activities, intergenerational transmission, and economic motivation, it still presents an ethical dilemma of potentially damaging private and public activities. Ultimately, maintaining linguistic diversity is not just about passing on communication convenience; it also extends to other reasons such as religion, culture and identity. Minority languages are the carriers of a whole history and heritage that make up a cultural distinctive of an ethnic group over generations. By way of a broader context, multiple languages skill for societies with slight effects on humanity that will turn enriched.</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References </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Fionná</w:t>
      </w:r>
      <w:r>
        <w:rPr>
          <w:rFonts w:ascii="Times New Roman" w:hAnsi="Times New Roman" w:cs="Times New Roman" w:eastAsia="Times New Roman"/>
          <w:color w:val="000000"/>
          <w:spacing w:val="0"/>
          <w:position w:val="0"/>
          <w:sz w:val="24"/>
          <w:shd w:fill="auto" w:val="clear"/>
        </w:rPr>
        <w:t xml:space="preserve">in, M.O., </w:t>
      </w:r>
      <w:r>
        <w:rPr>
          <w:rFonts w:ascii="Times New Roman" w:hAnsi="Times New Roman" w:cs="Times New Roman" w:eastAsia="Times New Roman"/>
          <w:color w:val="000000"/>
          <w:spacing w:val="0"/>
          <w:position w:val="0"/>
          <w:sz w:val="24"/>
          <w:shd w:fill="auto" w:val="clear"/>
        </w:rPr>
        <w:t xml:space="preserve">2021</w:t>
      </w:r>
      <w:r>
        <w:rPr>
          <w:rFonts w:ascii="Times New Roman" w:hAnsi="Times New Roman" w:cs="Times New Roman" w:eastAsia="Times New Roman"/>
          <w:color w:val="000000"/>
          <w:spacing w:val="0"/>
          <w:position w:val="0"/>
          <w:sz w:val="24"/>
          <w:shd w:fill="auto" w:val="clear"/>
        </w:rPr>
        <w:t xml:space="preserve">. The Celtic Languages in the </w:t>
      </w:r>
      <w:r>
        <w:rPr>
          <w:rFonts w:ascii="Times New Roman" w:hAnsi="Times New Roman" w:cs="Times New Roman" w:eastAsia="Times New Roman"/>
          <w:color w:val="000000"/>
          <w:spacing w:val="0"/>
          <w:position w:val="0"/>
          <w:sz w:val="24"/>
          <w:shd w:fill="auto" w:val="clear"/>
        </w:rPr>
        <w:t xml:space="preserve">Сравнительные Словари (</w:t>
      </w:r>
      <w:r>
        <w:rPr>
          <w:rFonts w:ascii="Times New Roman" w:hAnsi="Times New Roman" w:cs="Times New Roman" w:eastAsia="Times New Roman"/>
          <w:color w:val="000000"/>
          <w:spacing w:val="0"/>
          <w:position w:val="0"/>
          <w:sz w:val="24"/>
          <w:shd w:fill="auto" w:val="clear"/>
        </w:rPr>
        <w:t xml:space="preserve">1787</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1789</w:t>
      </w:r>
      <w:r>
        <w:rPr>
          <w:rFonts w:ascii="Times New Roman" w:hAnsi="Times New Roman" w:cs="Times New Roman" w:eastAsia="Times New Roman"/>
          <w:color w:val="000000"/>
          <w:spacing w:val="0"/>
          <w:position w:val="0"/>
          <w:sz w:val="24"/>
          <w:shd w:fill="auto" w:val="clear"/>
        </w:rPr>
        <w:t xml:space="preserve">): An Introduction. Roczniki Humanistyczne, </w:t>
      </w:r>
      <w:r>
        <w:rPr>
          <w:rFonts w:ascii="Times New Roman" w:hAnsi="Times New Roman" w:cs="Times New Roman" w:eastAsia="Times New Roman"/>
          <w:color w:val="000000"/>
          <w:spacing w:val="0"/>
          <w:position w:val="0"/>
          <w:sz w:val="24"/>
          <w:shd w:fill="auto" w:val="clear"/>
        </w:rPr>
        <w:t xml:space="preserve">69</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11</w:t>
      </w:r>
      <w:r>
        <w:rPr>
          <w:rFonts w:ascii="Times New Roman" w:hAnsi="Times New Roman" w:cs="Times New Roman" w:eastAsia="Times New Roman"/>
          <w:color w:val="000000"/>
          <w:spacing w:val="0"/>
          <w:position w:val="0"/>
          <w:sz w:val="24"/>
          <w:shd w:fill="auto" w:val="clear"/>
        </w:rPr>
        <w:t xml:space="preserve">S), pp.</w:t>
      </w:r>
      <w:r>
        <w:rPr>
          <w:rFonts w:ascii="Times New Roman" w:hAnsi="Times New Roman" w:cs="Times New Roman" w:eastAsia="Times New Roman"/>
          <w:color w:val="000000"/>
          <w:spacing w:val="0"/>
          <w:position w:val="0"/>
          <w:sz w:val="24"/>
          <w:shd w:fill="auto" w:val="clear"/>
        </w:rPr>
        <w:t xml:space="preserve">171-187</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Graver, J., </w:t>
      </w:r>
      <w:r>
        <w:rPr>
          <w:rFonts w:ascii="Times New Roman" w:hAnsi="Times New Roman" w:cs="Times New Roman" w:eastAsia="Times New Roman"/>
          <w:color w:val="000000"/>
          <w:spacing w:val="0"/>
          <w:position w:val="0"/>
          <w:sz w:val="24"/>
          <w:shd w:fill="auto" w:val="clear"/>
        </w:rPr>
        <w:t xml:space="preserve">2023</w:t>
      </w:r>
      <w:r>
        <w:rPr>
          <w:rFonts w:ascii="Times New Roman" w:hAnsi="Times New Roman" w:cs="Times New Roman" w:eastAsia="Times New Roman"/>
          <w:color w:val="000000"/>
          <w:spacing w:val="0"/>
          <w:position w:val="0"/>
          <w:sz w:val="24"/>
          <w:shd w:fill="auto" w:val="clear"/>
        </w:rPr>
        <w:t xml:space="preserve">. LFG and Celtic languages. Handbook of Lexical Functional Grammar, pp.</w:t>
      </w:r>
      <w:r>
        <w:rPr>
          <w:rFonts w:ascii="Times New Roman" w:hAnsi="Times New Roman" w:cs="Times New Roman" w:eastAsia="Times New Roman"/>
          <w:color w:val="000000"/>
          <w:spacing w:val="0"/>
          <w:position w:val="0"/>
          <w:sz w:val="24"/>
          <w:shd w:fill="auto" w:val="clear"/>
        </w:rPr>
        <w:t xml:space="preserve">1369-1406</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Hagmann, L., </w:t>
      </w:r>
      <w:r>
        <w:rPr>
          <w:rFonts w:ascii="Times New Roman" w:hAnsi="Times New Roman" w:cs="Times New Roman" w:eastAsia="Times New Roman"/>
          <w:color w:val="000000"/>
          <w:spacing w:val="0"/>
          <w:position w:val="0"/>
          <w:sz w:val="24"/>
          <w:shd w:fill="auto" w:val="clear"/>
        </w:rPr>
        <w:t xml:space="preserve">2021</w:t>
      </w:r>
      <w:r>
        <w:rPr>
          <w:rFonts w:ascii="Times New Roman" w:hAnsi="Times New Roman" w:cs="Times New Roman" w:eastAsia="Times New Roman"/>
          <w:color w:val="000000"/>
          <w:spacing w:val="0"/>
          <w:position w:val="0"/>
          <w:sz w:val="24"/>
          <w:shd w:fill="auto" w:val="clear"/>
        </w:rPr>
        <w:t xml:space="preserve">. Celtic Music and Dance in Cornwall: Cornu-copia. Routledge.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Hoyte-West, A., </w:t>
      </w:r>
      <w:r>
        <w:rPr>
          <w:rFonts w:ascii="Times New Roman" w:hAnsi="Times New Roman" w:cs="Times New Roman" w:eastAsia="Times New Roman"/>
          <w:color w:val="000000"/>
          <w:spacing w:val="0"/>
          <w:position w:val="0"/>
          <w:sz w:val="24"/>
          <w:shd w:fill="auto" w:val="clear"/>
        </w:rPr>
        <w:t xml:space="preserve">2023</w:t>
      </w:r>
      <w:r>
        <w:rPr>
          <w:rFonts w:ascii="Times New Roman" w:hAnsi="Times New Roman" w:cs="Times New Roman" w:eastAsia="Times New Roman"/>
          <w:color w:val="000000"/>
          <w:spacing w:val="0"/>
          <w:position w:val="0"/>
          <w:sz w:val="24"/>
          <w:shd w:fill="auto" w:val="clear"/>
        </w:rPr>
        <w:t xml:space="preserve">. Official Language Certifications and the Celtic Languages: An Overview of Relevant Offerings. Analele Universit</w:t>
      </w:r>
      <w:r>
        <w:rPr>
          <w:rFonts w:ascii="Times New Roman" w:hAnsi="Times New Roman" w:cs="Times New Roman" w:eastAsia="Times New Roman"/>
          <w:color w:val="000000"/>
          <w:spacing w:val="0"/>
          <w:position w:val="0"/>
          <w:sz w:val="24"/>
          <w:shd w:fill="auto" w:val="clear"/>
        </w:rPr>
        <w:t xml:space="preserve">ăţii Ovidius din Constanţa. Seria Filologie, </w:t>
      </w:r>
      <w:r>
        <w:rPr>
          <w:rFonts w:ascii="Times New Roman" w:hAnsi="Times New Roman" w:cs="Times New Roman" w:eastAsia="Times New Roman"/>
          <w:color w:val="000000"/>
          <w:spacing w:val="0"/>
          <w:position w:val="0"/>
          <w:sz w:val="24"/>
          <w:shd w:fill="auto" w:val="clear"/>
        </w:rPr>
        <w:t xml:space="preserve">34</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 pp.</w:t>
      </w:r>
      <w:r>
        <w:rPr>
          <w:rFonts w:ascii="Times New Roman" w:hAnsi="Times New Roman" w:cs="Times New Roman" w:eastAsia="Times New Roman"/>
          <w:color w:val="000000"/>
          <w:spacing w:val="0"/>
          <w:position w:val="0"/>
          <w:sz w:val="24"/>
          <w:shd w:fill="auto" w:val="clear"/>
        </w:rPr>
        <w:t xml:space="preserve">183-200</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Lewin, C., </w:t>
      </w:r>
      <w:r>
        <w:rPr>
          <w:rFonts w:ascii="Times New Roman" w:hAnsi="Times New Roman" w:cs="Times New Roman" w:eastAsia="Times New Roman"/>
          <w:color w:val="000000"/>
          <w:spacing w:val="0"/>
          <w:position w:val="0"/>
          <w:sz w:val="24"/>
          <w:shd w:fill="auto" w:val="clear"/>
        </w:rPr>
        <w:t xml:space="preserve">2021</w:t>
      </w:r>
      <w:r>
        <w:rPr>
          <w:rFonts w:ascii="Times New Roman" w:hAnsi="Times New Roman" w:cs="Times New Roman" w:eastAsia="Times New Roman"/>
          <w:color w:val="000000"/>
          <w:spacing w:val="0"/>
          <w:position w:val="0"/>
          <w:sz w:val="24"/>
          <w:shd w:fill="auto" w:val="clear"/>
        </w:rPr>
        <w:t xml:space="preserve">. Manx Studies: Language, Linguistics, and Literature. The Year</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s Work in Modern Language Studies, </w:t>
      </w:r>
      <w:r>
        <w:rPr>
          <w:rFonts w:ascii="Times New Roman" w:hAnsi="Times New Roman" w:cs="Times New Roman" w:eastAsia="Times New Roman"/>
          <w:color w:val="000000"/>
          <w:spacing w:val="0"/>
          <w:position w:val="0"/>
          <w:sz w:val="24"/>
          <w:shd w:fill="auto" w:val="clear"/>
        </w:rPr>
        <w:t xml:space="preserve">81</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 pp.</w:t>
      </w:r>
      <w:r>
        <w:rPr>
          <w:rFonts w:ascii="Times New Roman" w:hAnsi="Times New Roman" w:cs="Times New Roman" w:eastAsia="Times New Roman"/>
          <w:color w:val="000000"/>
          <w:spacing w:val="0"/>
          <w:position w:val="0"/>
          <w:sz w:val="24"/>
          <w:shd w:fill="auto" w:val="clear"/>
        </w:rPr>
        <w:t xml:space="preserve">541-548</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Lewin, C., </w:t>
      </w:r>
      <w:r>
        <w:rPr>
          <w:rFonts w:ascii="Times New Roman" w:hAnsi="Times New Roman" w:cs="Times New Roman" w:eastAsia="Times New Roman"/>
          <w:color w:val="000000"/>
          <w:spacing w:val="0"/>
          <w:position w:val="0"/>
          <w:sz w:val="24"/>
          <w:shd w:fill="auto" w:val="clear"/>
        </w:rPr>
        <w:t xml:space="preserve">2022</w:t>
      </w:r>
      <w:r>
        <w:rPr>
          <w:rFonts w:ascii="Times New Roman" w:hAnsi="Times New Roman" w:cs="Times New Roman" w:eastAsia="Times New Roman"/>
          <w:color w:val="000000"/>
          <w:spacing w:val="0"/>
          <w:position w:val="0"/>
          <w:sz w:val="24"/>
          <w:shd w:fill="auto" w:val="clear"/>
        </w:rPr>
        <w:t xml:space="preserve">. Continuity and hybridity in language revival: The case of Manx. Language in Society, </w:t>
      </w:r>
      <w:r>
        <w:rPr>
          <w:rFonts w:ascii="Times New Roman" w:hAnsi="Times New Roman" w:cs="Times New Roman" w:eastAsia="Times New Roman"/>
          <w:color w:val="000000"/>
          <w:spacing w:val="0"/>
          <w:position w:val="0"/>
          <w:sz w:val="24"/>
          <w:shd w:fill="auto" w:val="clear"/>
        </w:rPr>
        <w:t xml:space="preserve">51</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4</w:t>
      </w:r>
      <w:r>
        <w:rPr>
          <w:rFonts w:ascii="Times New Roman" w:hAnsi="Times New Roman" w:cs="Times New Roman" w:eastAsia="Times New Roman"/>
          <w:color w:val="000000"/>
          <w:spacing w:val="0"/>
          <w:position w:val="0"/>
          <w:sz w:val="24"/>
          <w:shd w:fill="auto" w:val="clear"/>
        </w:rPr>
        <w:t xml:space="preserve">), pp.</w:t>
      </w:r>
      <w:r>
        <w:rPr>
          <w:rFonts w:ascii="Times New Roman" w:hAnsi="Times New Roman" w:cs="Times New Roman" w:eastAsia="Times New Roman"/>
          <w:color w:val="000000"/>
          <w:spacing w:val="0"/>
          <w:position w:val="0"/>
          <w:sz w:val="24"/>
          <w:shd w:fill="auto" w:val="clear"/>
        </w:rPr>
        <w:t xml:space="preserve">663-691</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Lewin, C., </w:t>
      </w:r>
      <w:r>
        <w:rPr>
          <w:rFonts w:ascii="Times New Roman" w:hAnsi="Times New Roman" w:cs="Times New Roman" w:eastAsia="Times New Roman"/>
          <w:color w:val="000000"/>
          <w:spacing w:val="0"/>
          <w:position w:val="0"/>
          <w:sz w:val="24"/>
          <w:shd w:fill="auto" w:val="clear"/>
        </w:rPr>
        <w:t xml:space="preserve">2023</w:t>
      </w:r>
      <w:r>
        <w:rPr>
          <w:rFonts w:ascii="Times New Roman" w:hAnsi="Times New Roman" w:cs="Times New Roman" w:eastAsia="Times New Roman"/>
          <w:color w:val="000000"/>
          <w:spacing w:val="0"/>
          <w:position w:val="0"/>
          <w:sz w:val="24"/>
          <w:shd w:fill="auto" w:val="clear"/>
        </w:rPr>
        <w:t xml:space="preserve">. Preocclusion in Manx. Journal of Celtic Linguistics, </w:t>
      </w:r>
      <w:r>
        <w:rPr>
          <w:rFonts w:ascii="Times New Roman" w:hAnsi="Times New Roman" w:cs="Times New Roman" w:eastAsia="Times New Roman"/>
          <w:color w:val="000000"/>
          <w:spacing w:val="0"/>
          <w:position w:val="0"/>
          <w:sz w:val="24"/>
          <w:shd w:fill="auto" w:val="clear"/>
        </w:rPr>
        <w:t xml:space="preserve">24</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 pp.</w:t>
      </w:r>
      <w:r>
        <w:rPr>
          <w:rFonts w:ascii="Times New Roman" w:hAnsi="Times New Roman" w:cs="Times New Roman" w:eastAsia="Times New Roman"/>
          <w:color w:val="000000"/>
          <w:spacing w:val="0"/>
          <w:position w:val="0"/>
          <w:sz w:val="24"/>
          <w:shd w:fill="auto" w:val="clear"/>
        </w:rPr>
        <w:t xml:space="preserve">125-166</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Lewin, C., Reconstructing eighteenth-century Manx: Bible translations as a linguistic data source.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Lewin, C.P., </w:t>
      </w:r>
      <w:r>
        <w:rPr>
          <w:rFonts w:ascii="Times New Roman" w:hAnsi="Times New Roman" w:cs="Times New Roman" w:eastAsia="Times New Roman"/>
          <w:color w:val="000000"/>
          <w:spacing w:val="0"/>
          <w:position w:val="0"/>
          <w:sz w:val="24"/>
          <w:shd w:fill="auto" w:val="clear"/>
        </w:rPr>
        <w:t xml:space="preserve">2020</w:t>
      </w:r>
      <w:r>
        <w:rPr>
          <w:rFonts w:ascii="Times New Roman" w:hAnsi="Times New Roman" w:cs="Times New Roman" w:eastAsia="Times New Roman"/>
          <w:color w:val="000000"/>
          <w:spacing w:val="0"/>
          <w:position w:val="0"/>
          <w:sz w:val="24"/>
          <w:shd w:fill="auto" w:val="clear"/>
        </w:rPr>
        <w:t xml:space="preserve">. Aspects of the historical phonology of Manx.</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McNulty, E., </w:t>
      </w:r>
      <w:r>
        <w:rPr>
          <w:rFonts w:ascii="Times New Roman" w:hAnsi="Times New Roman" w:cs="Times New Roman" w:eastAsia="Times New Roman"/>
          <w:color w:val="000000"/>
          <w:spacing w:val="0"/>
          <w:position w:val="0"/>
          <w:sz w:val="24"/>
          <w:shd w:fill="auto" w:val="clear"/>
        </w:rPr>
        <w:t xml:space="preserve">2023</w:t>
      </w:r>
      <w:r>
        <w:rPr>
          <w:rFonts w:ascii="Times New Roman" w:hAnsi="Times New Roman" w:cs="Times New Roman" w:eastAsia="Times New Roman"/>
          <w:color w:val="000000"/>
          <w:spacing w:val="0"/>
          <w:position w:val="0"/>
          <w:sz w:val="24"/>
          <w:shd w:fill="auto" w:val="clear"/>
        </w:rPr>
        <w:t xml:space="preserve">. Aavioghey as y Breear: Language Revitalization and the Manx Verbal System. Journal of Celtic Linguistics, </w:t>
      </w:r>
      <w:r>
        <w:rPr>
          <w:rFonts w:ascii="Times New Roman" w:hAnsi="Times New Roman" w:cs="Times New Roman" w:eastAsia="Times New Roman"/>
          <w:color w:val="000000"/>
          <w:spacing w:val="0"/>
          <w:position w:val="0"/>
          <w:sz w:val="24"/>
          <w:shd w:fill="auto" w:val="clear"/>
        </w:rPr>
        <w:t xml:space="preserve">24</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 pp.</w:t>
      </w:r>
      <w:r>
        <w:rPr>
          <w:rFonts w:ascii="Times New Roman" w:hAnsi="Times New Roman" w:cs="Times New Roman" w:eastAsia="Times New Roman"/>
          <w:color w:val="000000"/>
          <w:spacing w:val="0"/>
          <w:position w:val="0"/>
          <w:sz w:val="24"/>
          <w:shd w:fill="auto" w:val="clear"/>
        </w:rPr>
        <w:t xml:space="preserve">85-124</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Pritchard, M.D., </w:t>
      </w:r>
      <w:r>
        <w:rPr>
          <w:rFonts w:ascii="Times New Roman" w:hAnsi="Times New Roman" w:cs="Times New Roman" w:eastAsia="Times New Roman"/>
          <w:color w:val="000000"/>
          <w:spacing w:val="0"/>
          <w:position w:val="0"/>
          <w:sz w:val="24"/>
          <w:shd w:fill="auto" w:val="clear"/>
        </w:rPr>
        <w:t xml:space="preserve">2021</w:t>
      </w:r>
      <w:r>
        <w:rPr>
          <w:rFonts w:ascii="Times New Roman" w:hAnsi="Times New Roman" w:cs="Times New Roman" w:eastAsia="Times New Roman"/>
          <w:color w:val="000000"/>
          <w:spacing w:val="0"/>
          <w:position w:val="0"/>
          <w:sz w:val="24"/>
          <w:shd w:fill="auto" w:val="clear"/>
        </w:rPr>
        <w:t xml:space="preserve">. Celtic, Roman, and Everything in Between: The Evolution of the Sacred in Romano-Celtic Wales (Master's thesis, University of Waterloo).</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Rhys, J., </w:t>
      </w:r>
      <w:r>
        <w:rPr>
          <w:rFonts w:ascii="Times New Roman" w:hAnsi="Times New Roman" w:cs="Times New Roman" w:eastAsia="Times New Roman"/>
          <w:color w:val="000000"/>
          <w:spacing w:val="0"/>
          <w:position w:val="0"/>
          <w:sz w:val="24"/>
          <w:shd w:fill="auto" w:val="clear"/>
        </w:rPr>
        <w:t xml:space="preserve">2020</w:t>
      </w:r>
      <w:r>
        <w:rPr>
          <w:rFonts w:ascii="Times New Roman" w:hAnsi="Times New Roman" w:cs="Times New Roman" w:eastAsia="Times New Roman"/>
          <w:color w:val="000000"/>
          <w:spacing w:val="0"/>
          <w:position w:val="0"/>
          <w:sz w:val="24"/>
          <w:shd w:fill="auto" w:val="clear"/>
        </w:rPr>
        <w:t xml:space="preserve">. Celtic Folklore Welsh and Manx (Vol. </w:t>
      </w:r>
      <w:r>
        <w:rPr>
          <w:rFonts w:ascii="Times New Roman" w:hAnsi="Times New Roman" w:cs="Times New Roman" w:eastAsia="Times New Roman"/>
          <w:color w:val="000000"/>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 Library of Alexandria.</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Ronan, P., </w:t>
      </w:r>
      <w:r>
        <w:rPr>
          <w:rFonts w:ascii="Times New Roman" w:hAnsi="Times New Roman" w:cs="Times New Roman" w:eastAsia="Times New Roman"/>
          <w:color w:val="000000"/>
          <w:spacing w:val="0"/>
          <w:position w:val="0"/>
          <w:sz w:val="24"/>
          <w:shd w:fill="auto" w:val="clear"/>
        </w:rPr>
        <w:t xml:space="preserve">2023</w:t>
      </w:r>
      <w:r>
        <w:rPr>
          <w:rFonts w:ascii="Times New Roman" w:hAnsi="Times New Roman" w:cs="Times New Roman" w:eastAsia="Times New Roman"/>
          <w:color w:val="000000"/>
          <w:spacing w:val="0"/>
          <w:position w:val="0"/>
          <w:sz w:val="24"/>
          <w:shd w:fill="auto" w:val="clear"/>
        </w:rPr>
        <w:t xml:space="preserve">. Language in Early Ireland. The Oxford Handbook of Irish English, p.</w:t>
      </w:r>
      <w:r>
        <w:rPr>
          <w:rFonts w:ascii="Times New Roman" w:hAnsi="Times New Roman" w:cs="Times New Roman" w:eastAsia="Times New Roman"/>
          <w:color w:val="000000"/>
          <w:spacing w:val="0"/>
          <w:position w:val="0"/>
          <w:sz w:val="24"/>
          <w:shd w:fill="auto" w:val="clear"/>
        </w:rPr>
        <w:t xml:space="preserve">20</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Scannell, K., </w:t>
      </w:r>
      <w:r>
        <w:rPr>
          <w:rFonts w:ascii="Times New Roman" w:hAnsi="Times New Roman" w:cs="Times New Roman" w:eastAsia="Times New Roman"/>
          <w:color w:val="000000"/>
          <w:spacing w:val="0"/>
          <w:position w:val="0"/>
          <w:sz w:val="24"/>
          <w:shd w:fill="auto" w:val="clear"/>
        </w:rPr>
        <w:t xml:space="preserve">2020</w:t>
      </w:r>
      <w:r>
        <w:rPr>
          <w:rFonts w:ascii="Times New Roman" w:hAnsi="Times New Roman" w:cs="Times New Roman" w:eastAsia="Times New Roman"/>
          <w:color w:val="000000"/>
          <w:spacing w:val="0"/>
          <w:position w:val="0"/>
          <w:sz w:val="24"/>
          <w:shd w:fill="auto" w:val="clear"/>
        </w:rPr>
        <w:t xml:space="preserve">, December. Universal dependencies for manx gaelic. In Proceedings of the Fourth Workshop on Universal Dependencies (UDW </w:t>
      </w:r>
      <w:r>
        <w:rPr>
          <w:rFonts w:ascii="Times New Roman" w:hAnsi="Times New Roman" w:cs="Times New Roman" w:eastAsia="Times New Roman"/>
          <w:color w:val="000000"/>
          <w:spacing w:val="0"/>
          <w:position w:val="0"/>
          <w:sz w:val="24"/>
          <w:shd w:fill="auto" w:val="clear"/>
        </w:rPr>
        <w:t xml:space="preserve">2020</w:t>
      </w:r>
      <w:r>
        <w:rPr>
          <w:rFonts w:ascii="Times New Roman" w:hAnsi="Times New Roman" w:cs="Times New Roman" w:eastAsia="Times New Roman"/>
          <w:color w:val="000000"/>
          <w:spacing w:val="0"/>
          <w:position w:val="0"/>
          <w:sz w:val="24"/>
          <w:shd w:fill="auto" w:val="clear"/>
        </w:rPr>
        <w:t xml:space="preserve">) (pp. </w:t>
      </w:r>
      <w:r>
        <w:rPr>
          <w:rFonts w:ascii="Times New Roman" w:hAnsi="Times New Roman" w:cs="Times New Roman" w:eastAsia="Times New Roman"/>
          <w:color w:val="000000"/>
          <w:spacing w:val="0"/>
          <w:position w:val="0"/>
          <w:sz w:val="24"/>
          <w:shd w:fill="auto" w:val="clear"/>
        </w:rPr>
        <w:t xml:space="preserve">152-157</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Stifter, D., </w:t>
      </w:r>
      <w:r>
        <w:rPr>
          <w:rFonts w:ascii="Times New Roman" w:hAnsi="Times New Roman" w:cs="Times New Roman" w:eastAsia="Times New Roman"/>
          <w:color w:val="000000"/>
          <w:spacing w:val="0"/>
          <w:position w:val="0"/>
          <w:sz w:val="24"/>
          <w:shd w:fill="auto" w:val="clear"/>
        </w:rPr>
        <w:t xml:space="preserve">2020</w:t>
      </w:r>
      <w:r>
        <w:rPr>
          <w:rFonts w:ascii="Times New Roman" w:hAnsi="Times New Roman" w:cs="Times New Roman" w:eastAsia="Times New Roman"/>
          <w:color w:val="000000"/>
          <w:spacing w:val="0"/>
          <w:position w:val="0"/>
          <w:sz w:val="24"/>
          <w:shd w:fill="auto" w:val="clear"/>
        </w:rPr>
        <w:t xml:space="preserve">. Old Irish etymology through the ages. Language &amp; History, </w:t>
      </w:r>
      <w:r>
        <w:rPr>
          <w:rFonts w:ascii="Times New Roman" w:hAnsi="Times New Roman" w:cs="Times New Roman" w:eastAsia="Times New Roman"/>
          <w:color w:val="000000"/>
          <w:spacing w:val="0"/>
          <w:position w:val="0"/>
          <w:sz w:val="24"/>
          <w:shd w:fill="auto" w:val="clear"/>
        </w:rPr>
        <w:t xml:space="preserve">63</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 pp.</w:t>
      </w:r>
      <w:r>
        <w:rPr>
          <w:rFonts w:ascii="Times New Roman" w:hAnsi="Times New Roman" w:cs="Times New Roman" w:eastAsia="Times New Roman"/>
          <w:color w:val="000000"/>
          <w:spacing w:val="0"/>
          <w:position w:val="0"/>
          <w:sz w:val="24"/>
          <w:shd w:fill="auto" w:val="clear"/>
        </w:rPr>
        <w:t xml:space="preserve">24-46</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Wigger, A., </w:t>
      </w:r>
      <w:r>
        <w:rPr>
          <w:rFonts w:ascii="Times New Roman" w:hAnsi="Times New Roman" w:cs="Times New Roman" w:eastAsia="Times New Roman"/>
          <w:color w:val="000000"/>
          <w:spacing w:val="0"/>
          <w:position w:val="0"/>
          <w:sz w:val="24"/>
          <w:shd w:fill="auto" w:val="clear"/>
        </w:rPr>
        <w:t xml:space="preserve">2020</w:t>
      </w:r>
      <w:r>
        <w:rPr>
          <w:rFonts w:ascii="Times New Roman" w:hAnsi="Times New Roman" w:cs="Times New Roman" w:eastAsia="Times New Roman"/>
          <w:color w:val="000000"/>
          <w:spacing w:val="0"/>
          <w:position w:val="0"/>
          <w:sz w:val="24"/>
          <w:shd w:fill="auto" w:val="clear"/>
        </w:rPr>
        <w:t xml:space="preserve">. Celtic past tenses past and present. Perfects in Indo-European languages and beyond, pp.</w:t>
      </w:r>
      <w:r>
        <w:rPr>
          <w:rFonts w:ascii="Times New Roman" w:hAnsi="Times New Roman" w:cs="Times New Roman" w:eastAsia="Times New Roman"/>
          <w:color w:val="000000"/>
          <w:spacing w:val="0"/>
          <w:position w:val="0"/>
          <w:sz w:val="24"/>
          <w:shd w:fill="auto" w:val="clear"/>
        </w:rPr>
        <w:t xml:space="preserve">49-94</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Wilson, A. and Harvey, R., </w:t>
      </w:r>
      <w:r>
        <w:rPr>
          <w:rFonts w:ascii="Times New Roman" w:hAnsi="Times New Roman" w:cs="Times New Roman" w:eastAsia="Times New Roman"/>
          <w:color w:val="000000"/>
          <w:spacing w:val="0"/>
          <w:position w:val="0"/>
          <w:sz w:val="24"/>
          <w:shd w:fill="auto" w:val="clear"/>
        </w:rPr>
        <w:t xml:space="preserve">2020</w:t>
      </w:r>
      <w:r>
        <w:rPr>
          <w:rFonts w:ascii="Times New Roman" w:hAnsi="Times New Roman" w:cs="Times New Roman" w:eastAsia="Times New Roman"/>
          <w:color w:val="000000"/>
          <w:spacing w:val="0"/>
          <w:position w:val="0"/>
          <w:sz w:val="24"/>
          <w:shd w:fill="auto" w:val="clear"/>
        </w:rPr>
        <w:t xml:space="preserve">. Using rank-frequency and type-token statistics to compare morphological typology in the Celtic languages. Journal of Quantitative Linguistics, </w:t>
      </w:r>
      <w:r>
        <w:rPr>
          <w:rFonts w:ascii="Times New Roman" w:hAnsi="Times New Roman" w:cs="Times New Roman" w:eastAsia="Times New Roman"/>
          <w:color w:val="000000"/>
          <w:spacing w:val="0"/>
          <w:position w:val="0"/>
          <w:sz w:val="24"/>
          <w:shd w:fill="auto" w:val="clear"/>
        </w:rPr>
        <w:t xml:space="preserve">27</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2</w:t>
      </w:r>
      <w:r>
        <w:rPr>
          <w:rFonts w:ascii="Times New Roman" w:hAnsi="Times New Roman" w:cs="Times New Roman" w:eastAsia="Times New Roman"/>
          <w:color w:val="000000"/>
          <w:spacing w:val="0"/>
          <w:position w:val="0"/>
          <w:sz w:val="24"/>
          <w:shd w:fill="auto" w:val="clear"/>
        </w:rPr>
        <w:t xml:space="preserve">), pp.</w:t>
      </w:r>
      <w:r>
        <w:rPr>
          <w:rFonts w:ascii="Times New Roman" w:hAnsi="Times New Roman" w:cs="Times New Roman" w:eastAsia="Times New Roman"/>
          <w:color w:val="000000"/>
          <w:spacing w:val="0"/>
          <w:position w:val="0"/>
          <w:sz w:val="24"/>
          <w:shd w:fill="auto" w:val="clear"/>
        </w:rPr>
        <w:t xml:space="preserve">159-186</w:t>
      </w: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72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