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CD30B9" w14:textId="77777777" w:rsidR="00A15FC1" w:rsidRDefault="00A15FC1" w:rsidP="00A15FC1">
      <w:pPr>
        <w:jc w:val="center"/>
        <w:rPr>
          <w:sz w:val="96"/>
          <w:szCs w:val="96"/>
        </w:rPr>
      </w:pPr>
    </w:p>
    <w:p w14:paraId="61D52D45" w14:textId="77777777" w:rsidR="00A15FC1" w:rsidRDefault="00A15FC1" w:rsidP="00A15FC1">
      <w:pPr>
        <w:jc w:val="center"/>
        <w:rPr>
          <w:sz w:val="96"/>
          <w:szCs w:val="96"/>
        </w:rPr>
      </w:pPr>
    </w:p>
    <w:p w14:paraId="0CA7AD58" w14:textId="53D3078A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3978B91D" w14:textId="4341B546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27AF06AC" w14:textId="77777777" w:rsidR="00A15FC1" w:rsidRDefault="00A15FC1" w:rsidP="00A15FC1">
      <w:pPr>
        <w:jc w:val="center"/>
        <w:rPr>
          <w:sz w:val="52"/>
          <w:szCs w:val="52"/>
        </w:rPr>
      </w:pPr>
    </w:p>
    <w:p w14:paraId="61B4FE14" w14:textId="77844098" w:rsid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14:paraId="2C747701" w14:textId="77777777" w:rsidR="00A15FC1" w:rsidRP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</w:p>
    <w:p w14:paraId="3A374BDE" w14:textId="77777777" w:rsidR="00A15FC1" w:rsidRDefault="00A15FC1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</w:t>
      </w:r>
    </w:p>
    <w:p w14:paraId="3F6AA5F4" w14:textId="77777777" w:rsidR="00A15FC1" w:rsidRDefault="00A15FC1" w:rsidP="00A15FC1">
      <w:pPr>
        <w:jc w:val="center"/>
        <w:rPr>
          <w:sz w:val="52"/>
          <w:szCs w:val="52"/>
        </w:rPr>
      </w:pPr>
    </w:p>
    <w:p w14:paraId="04124581" w14:textId="77777777" w:rsidR="00A15FC1" w:rsidRDefault="00A15FC1" w:rsidP="00A15FC1">
      <w:pPr>
        <w:jc w:val="center"/>
        <w:rPr>
          <w:sz w:val="52"/>
          <w:szCs w:val="52"/>
        </w:rPr>
      </w:pPr>
    </w:p>
    <w:p w14:paraId="599F0AFA" w14:textId="77777777" w:rsidR="00A15FC1" w:rsidRDefault="00A15FC1" w:rsidP="00A15FC1">
      <w:pPr>
        <w:rPr>
          <w:sz w:val="52"/>
          <w:szCs w:val="52"/>
        </w:rPr>
      </w:pPr>
    </w:p>
    <w:p w14:paraId="63FDDE0F" w14:textId="194DD2DC" w:rsidR="00A15FC1" w:rsidRPr="00A15FC1" w:rsidRDefault="00A15FC1" w:rsidP="00A15FC1">
      <w:pPr>
        <w:jc w:val="center"/>
        <w:rPr>
          <w:b/>
          <w:bCs/>
          <w:sz w:val="52"/>
          <w:szCs w:val="52"/>
          <w:u w:val="single"/>
        </w:rPr>
      </w:pPr>
      <w:r w:rsidRPr="00A15FC1">
        <w:rPr>
          <w:b/>
          <w:bCs/>
          <w:sz w:val="52"/>
          <w:szCs w:val="52"/>
          <w:u w:val="single"/>
        </w:rPr>
        <w:lastRenderedPageBreak/>
        <w:t>Blog 1</w:t>
      </w:r>
    </w:p>
    <w:p w14:paraId="48A84ABA" w14:textId="768036D5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 xml:space="preserve">: </w:t>
      </w:r>
      <w:r w:rsidRPr="00376742">
        <w:rPr>
          <w:rStyle w:val="normaltextrun"/>
          <w:rFonts w:ascii="Arial" w:hAnsi="Arial" w:cs="Arial"/>
          <w:color w:val="000000"/>
        </w:rPr>
        <w:t>Bruner, Skinner, Piaget, Vygotsky</w:t>
      </w:r>
      <w:r>
        <w:rPr>
          <w:rStyle w:val="normaltextrun"/>
          <w:rFonts w:ascii="Arial" w:hAnsi="Arial" w:cs="Arial"/>
          <w:color w:val="000000"/>
        </w:rPr>
        <w:t>,</w:t>
      </w:r>
      <w:r w:rsidRPr="00376742">
        <w:rPr>
          <w:rStyle w:val="normaltextrun"/>
          <w:rFonts w:ascii="Arial" w:hAnsi="Arial" w:cs="Arial"/>
          <w:color w:val="000000"/>
        </w:rPr>
        <w:t xml:space="preserve"> Froebel</w:t>
      </w:r>
    </w:p>
    <w:p w14:paraId="12871BC2" w14:textId="77777777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</w:p>
    <w:p w14:paraId="1C0F6CC8" w14:textId="77777777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</w:p>
    <w:p w14:paraId="51A06E53" w14:textId="77777777" w:rsidR="00A15FC1" w:rsidRDefault="00A15FC1" w:rsidP="00A15FC1">
      <w:pPr>
        <w:jc w:val="center"/>
        <w:rPr>
          <w:sz w:val="52"/>
          <w:szCs w:val="52"/>
        </w:rPr>
      </w:pPr>
    </w:p>
    <w:p w14:paraId="51B1DEEC" w14:textId="77777777" w:rsidR="00A15FC1" w:rsidRDefault="00A15FC1" w:rsidP="00A15FC1">
      <w:pPr>
        <w:jc w:val="center"/>
        <w:rPr>
          <w:sz w:val="52"/>
          <w:szCs w:val="52"/>
        </w:rPr>
      </w:pPr>
    </w:p>
    <w:p w14:paraId="3DB4072D" w14:textId="77777777" w:rsidR="00A15FC1" w:rsidRDefault="00A15FC1" w:rsidP="00A15FC1">
      <w:pPr>
        <w:jc w:val="center"/>
        <w:rPr>
          <w:sz w:val="52"/>
          <w:szCs w:val="52"/>
        </w:rPr>
      </w:pPr>
    </w:p>
    <w:p w14:paraId="6C3B91A5" w14:textId="77777777" w:rsidR="00A15FC1" w:rsidRDefault="00A15FC1" w:rsidP="00A15FC1">
      <w:pPr>
        <w:jc w:val="center"/>
        <w:rPr>
          <w:sz w:val="52"/>
          <w:szCs w:val="52"/>
        </w:rPr>
      </w:pPr>
    </w:p>
    <w:p w14:paraId="328E66B6" w14:textId="77777777" w:rsidR="00A15FC1" w:rsidRDefault="00A15FC1" w:rsidP="00A15FC1">
      <w:pPr>
        <w:jc w:val="center"/>
        <w:rPr>
          <w:sz w:val="52"/>
          <w:szCs w:val="52"/>
        </w:rPr>
      </w:pPr>
    </w:p>
    <w:p w14:paraId="57BAA15C" w14:textId="77777777" w:rsidR="00A15FC1" w:rsidRDefault="00A15FC1" w:rsidP="00A15FC1">
      <w:pPr>
        <w:jc w:val="center"/>
        <w:rPr>
          <w:sz w:val="52"/>
          <w:szCs w:val="52"/>
        </w:rPr>
      </w:pPr>
    </w:p>
    <w:p w14:paraId="331EC7B5" w14:textId="77777777" w:rsidR="00A15FC1" w:rsidRDefault="00A15FC1" w:rsidP="00A15FC1">
      <w:pPr>
        <w:jc w:val="center"/>
        <w:rPr>
          <w:sz w:val="52"/>
          <w:szCs w:val="52"/>
        </w:rPr>
      </w:pPr>
    </w:p>
    <w:p w14:paraId="3D6964BE" w14:textId="77777777" w:rsidR="00A15FC1" w:rsidRDefault="00A15FC1" w:rsidP="00A15FC1">
      <w:pPr>
        <w:jc w:val="center"/>
        <w:rPr>
          <w:sz w:val="52"/>
          <w:szCs w:val="52"/>
        </w:rPr>
      </w:pPr>
    </w:p>
    <w:p w14:paraId="3F350F58" w14:textId="77777777" w:rsidR="00A15FC1" w:rsidRDefault="00A15FC1" w:rsidP="00A15FC1">
      <w:pPr>
        <w:jc w:val="center"/>
        <w:rPr>
          <w:sz w:val="52"/>
          <w:szCs w:val="52"/>
        </w:rPr>
      </w:pPr>
    </w:p>
    <w:p w14:paraId="4DD58CD4" w14:textId="77777777" w:rsidR="00A15FC1" w:rsidRDefault="00A15FC1" w:rsidP="00A15FC1">
      <w:pPr>
        <w:jc w:val="center"/>
        <w:rPr>
          <w:sz w:val="52"/>
          <w:szCs w:val="52"/>
        </w:rPr>
      </w:pPr>
    </w:p>
    <w:p w14:paraId="545F23E6" w14:textId="77777777" w:rsidR="00A15FC1" w:rsidRDefault="00A15FC1" w:rsidP="00A15FC1">
      <w:pPr>
        <w:jc w:val="center"/>
        <w:rPr>
          <w:sz w:val="52"/>
          <w:szCs w:val="52"/>
        </w:rPr>
      </w:pPr>
    </w:p>
    <w:p w14:paraId="1D45B50D" w14:textId="77777777" w:rsidR="00A15FC1" w:rsidRDefault="00A15FC1" w:rsidP="00A15FC1">
      <w:pPr>
        <w:jc w:val="center"/>
        <w:rPr>
          <w:sz w:val="52"/>
          <w:szCs w:val="52"/>
        </w:rPr>
      </w:pPr>
    </w:p>
    <w:p w14:paraId="1B4F8B37" w14:textId="77777777" w:rsidR="00A15FC1" w:rsidRDefault="00A15FC1" w:rsidP="00A15FC1">
      <w:pPr>
        <w:jc w:val="center"/>
        <w:rPr>
          <w:sz w:val="52"/>
          <w:szCs w:val="52"/>
        </w:rPr>
      </w:pPr>
    </w:p>
    <w:p w14:paraId="71C05A10" w14:textId="77777777" w:rsidR="00A15FC1" w:rsidRDefault="00A15FC1" w:rsidP="00A15FC1">
      <w:pPr>
        <w:jc w:val="center"/>
        <w:rPr>
          <w:sz w:val="52"/>
          <w:szCs w:val="52"/>
        </w:rPr>
      </w:pPr>
    </w:p>
    <w:p w14:paraId="76EDD9B7" w14:textId="38297FFB" w:rsidR="00A15FC1" w:rsidRDefault="00A15FC1" w:rsidP="00A15FC1">
      <w:pPr>
        <w:jc w:val="center"/>
        <w:rPr>
          <w:sz w:val="52"/>
          <w:szCs w:val="52"/>
          <w:u w:val="single"/>
        </w:rPr>
      </w:pPr>
      <w:r w:rsidRPr="00A15FC1">
        <w:rPr>
          <w:sz w:val="52"/>
          <w:szCs w:val="52"/>
          <w:u w:val="single"/>
        </w:rPr>
        <w:lastRenderedPageBreak/>
        <w:t>Blog 1: Reference list</w:t>
      </w:r>
    </w:p>
    <w:p w14:paraId="763C6BA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E58AF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D7CB5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561F72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984564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356A1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F294C2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61F17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0BB494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CCF58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29B7B5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66D9CC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06E97E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784DE7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9BC50A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E677270" w14:textId="5D893746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2</w:t>
      </w:r>
    </w:p>
    <w:p w14:paraId="0B056FFD" w14:textId="77777777" w:rsidR="00A15FC1" w:rsidRDefault="00A15FC1" w:rsidP="00A15FC1">
      <w:pPr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>:</w:t>
      </w:r>
    </w:p>
    <w:p w14:paraId="31CD077D" w14:textId="64F634BD" w:rsidR="00A15FC1" w:rsidRDefault="00A15FC1" w:rsidP="00A15FC1">
      <w:pPr>
        <w:jc w:val="center"/>
        <w:rPr>
          <w:sz w:val="52"/>
          <w:szCs w:val="52"/>
          <w:u w:val="single"/>
        </w:rPr>
      </w:pPr>
      <w:r w:rsidRPr="00637475"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 w:rsidRPr="00A15FC1">
        <w:rPr>
          <w:rStyle w:val="normaltextrun"/>
          <w:rFonts w:ascii="Arial" w:hAnsi="Arial" w:cs="Arial"/>
          <w:color w:val="000000"/>
          <w:lang w:val="sv-SE"/>
        </w:rPr>
        <w:t>Bruner</w:t>
      </w:r>
      <w:proofErr w:type="spellEnd"/>
      <w:r w:rsidRPr="00A15FC1">
        <w:rPr>
          <w:rStyle w:val="normaltextrun"/>
          <w:rFonts w:ascii="Arial" w:hAnsi="Arial" w:cs="Arial"/>
          <w:color w:val="000000"/>
          <w:lang w:val="sv-SE"/>
        </w:rPr>
        <w:t xml:space="preserve">, Skinner, Piaget, </w:t>
      </w:r>
      <w:proofErr w:type="spellStart"/>
      <w:r w:rsidRPr="00A15FC1">
        <w:rPr>
          <w:rStyle w:val="normaltextrun"/>
          <w:rFonts w:ascii="Arial" w:hAnsi="Arial" w:cs="Arial"/>
          <w:color w:val="000000"/>
          <w:lang w:val="sv-SE"/>
        </w:rPr>
        <w:t>Vygotsky</w:t>
      </w:r>
      <w:proofErr w:type="spellEnd"/>
      <w:r w:rsidRPr="00A15FC1">
        <w:rPr>
          <w:rStyle w:val="normaltextrun"/>
          <w:rFonts w:ascii="Arial" w:hAnsi="Arial" w:cs="Arial"/>
          <w:color w:val="000000"/>
          <w:lang w:val="sv-SE"/>
        </w:rPr>
        <w:t xml:space="preserve">, </w:t>
      </w:r>
      <w:proofErr w:type="spellStart"/>
      <w:r w:rsidRPr="00A15FC1">
        <w:rPr>
          <w:rStyle w:val="normaltextrun"/>
          <w:rFonts w:ascii="Arial" w:hAnsi="Arial" w:cs="Arial"/>
          <w:color w:val="000000"/>
          <w:lang w:val="sv-SE"/>
        </w:rPr>
        <w:t>Froebel</w:t>
      </w:r>
      <w:proofErr w:type="spellEnd"/>
      <w:r w:rsidRPr="00A15FC1">
        <w:rPr>
          <w:rStyle w:val="normaltextrun"/>
          <w:rFonts w:ascii="Arial" w:hAnsi="Arial" w:cs="Arial"/>
          <w:color w:val="000000"/>
          <w:lang w:val="sv-SE"/>
        </w:rPr>
        <w:t xml:space="preserve">. </w:t>
      </w:r>
      <w:r w:rsidRPr="00376742">
        <w:rPr>
          <w:rStyle w:val="normaltextrun"/>
          <w:rFonts w:ascii="Arial" w:hAnsi="Arial" w:cs="Arial"/>
          <w:color w:val="000000"/>
        </w:rPr>
        <w:t xml:space="preserve">The theory must be different to </w:t>
      </w:r>
      <w:r>
        <w:rPr>
          <w:rStyle w:val="normaltextrun"/>
          <w:rFonts w:ascii="Arial" w:hAnsi="Arial" w:cs="Arial"/>
          <w:color w:val="000000"/>
        </w:rPr>
        <w:t>Blog</w:t>
      </w:r>
      <w:r w:rsidRPr="00376742">
        <w:rPr>
          <w:rStyle w:val="normaltextrun"/>
          <w:rFonts w:ascii="Arial" w:hAnsi="Arial" w:cs="Arial"/>
          <w:color w:val="000000"/>
        </w:rPr>
        <w:t xml:space="preserve"> 1</w:t>
      </w:r>
      <w:r>
        <w:rPr>
          <w:rStyle w:val="normaltextrun"/>
          <w:rFonts w:ascii="Arial" w:hAnsi="Arial" w:cs="Arial"/>
          <w:color w:val="000000"/>
        </w:rPr>
        <w:t>.</w:t>
      </w:r>
    </w:p>
    <w:p w14:paraId="54C7E075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C17D7F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9B63F4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44AA2B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9A81F4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954C43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9283DA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BF5458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EDDA13C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A96E61F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9AE65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8327B3F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7888B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955786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B313A20" w14:textId="1DBECBAB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2: Reference list</w:t>
      </w:r>
    </w:p>
    <w:p w14:paraId="53CF0C1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6393C2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B01C8B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54E0EB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C2018D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4A5A8D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99EEAB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564FC3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72F694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57F812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9A8418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6245F7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4C8D97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03FDB9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1120BB0" w14:textId="77777777" w:rsidR="00EB2488" w:rsidRDefault="00EB2488" w:rsidP="00EB2488">
      <w:pPr>
        <w:rPr>
          <w:sz w:val="52"/>
          <w:szCs w:val="52"/>
          <w:u w:val="single"/>
        </w:rPr>
      </w:pPr>
    </w:p>
    <w:p w14:paraId="23B83FDF" w14:textId="361B517D" w:rsidR="00A15FC1" w:rsidRDefault="00A15FC1" w:rsidP="00EB2488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3</w:t>
      </w:r>
    </w:p>
    <w:p w14:paraId="364DFA42" w14:textId="7FBAB18D" w:rsidR="00A15FC1" w:rsidRDefault="00A15FC1" w:rsidP="00A15FC1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Identify, discuss, and evaluate the theoretical approaches to learning linked to your theories from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 and 2.</w:t>
      </w:r>
    </w:p>
    <w:p w14:paraId="0A6557D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6CFCE9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5F44A6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70EF4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04842F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3A5A98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406BA4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10D029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DA5A36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C170FD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CB7B275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32E44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AF52A9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4A4801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65FB4D8" w14:textId="4B60CB9D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3: Reference list</w:t>
      </w:r>
    </w:p>
    <w:p w14:paraId="7608371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A8B804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F5DE19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684987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7B70A3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431954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BF71F7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2B096C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21FCF0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5E6C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F6652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F256545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E9AF39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3BB541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B262A6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CD9F56F" w14:textId="44996275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4</w:t>
      </w:r>
    </w:p>
    <w:p w14:paraId="03D707B1" w14:textId="1BB5676F" w:rsidR="00A15FC1" w:rsidRDefault="00A15FC1" w:rsidP="00A15FC1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Draw on experiences from your own setting to identify resources and strategies used to support effective teaching and learning, linking back to your chosen theories in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</w:t>
      </w:r>
      <w:r>
        <w:rPr>
          <w:rStyle w:val="normaltextrun"/>
          <w:rFonts w:ascii="Arial" w:hAnsi="Arial" w:cs="Arial"/>
          <w:color w:val="000000"/>
        </w:rPr>
        <w:t xml:space="preserve"> &amp;</w:t>
      </w:r>
      <w:r w:rsidRPr="00376742">
        <w:rPr>
          <w:rStyle w:val="normaltextrun"/>
          <w:rFonts w:ascii="Arial" w:hAnsi="Arial" w:cs="Arial"/>
          <w:color w:val="000000"/>
        </w:rPr>
        <w:t xml:space="preserve"> 2</w:t>
      </w:r>
    </w:p>
    <w:p w14:paraId="487DFC5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A34A41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75FE40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D44050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A28CE6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8EA011C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DA5F9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B1B8BA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677143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17C0F1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F2FCD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2ED74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7C3382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09AF58" w14:textId="77777777" w:rsidR="00EB2488" w:rsidRDefault="00EB2488" w:rsidP="00A15FC1">
      <w:pPr>
        <w:jc w:val="center"/>
        <w:rPr>
          <w:sz w:val="52"/>
          <w:szCs w:val="52"/>
          <w:u w:val="single"/>
        </w:rPr>
      </w:pPr>
    </w:p>
    <w:p w14:paraId="6A665402" w14:textId="3C5752A1" w:rsidR="00A15FC1" w:rsidRP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4: Reference list</w:t>
      </w:r>
    </w:p>
    <w:sectPr w:rsidR="00A15FC1" w:rsidRPr="00A15F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66C02"/>
    <w:rsid w:val="00637475"/>
    <w:rsid w:val="00A15FC1"/>
    <w:rsid w:val="00E55EA1"/>
    <w:rsid w:val="00EB2488"/>
    <w:rsid w:val="00EF3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132</Words>
  <Characters>756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2024-10-09T10:09:00Z</dcterms:created>
  <dcterms:modified xsi:type="dcterms:W3CDTF">2024-10-09T10:09:00Z</dcterms:modified>
</cp:coreProperties>
</file>