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725926" w14:textId="25F5E7AB" w:rsidR="00B46F79" w:rsidRPr="00741DB0" w:rsidRDefault="00741DB0">
      <w:pPr>
        <w:rPr>
          <w:rFonts w:ascii="Cambria" w:hAnsi="Cambria" w:cs="Times New Roman"/>
          <w:b/>
          <w:bCs/>
          <w:sz w:val="40"/>
          <w:szCs w:val="40"/>
          <w:lang w:val="en-GB"/>
        </w:rPr>
      </w:pPr>
      <w:r w:rsidRPr="00741DB0">
        <w:rPr>
          <w:rFonts w:ascii="Cambria" w:hAnsi="Cambria" w:cs="Times New Roman"/>
          <w:b/>
          <w:bCs/>
          <w:sz w:val="40"/>
          <w:szCs w:val="40"/>
          <w:lang w:val="en-GB"/>
        </w:rPr>
        <w:t xml:space="preserve">Task One- Ethical Practice Paper </w:t>
      </w:r>
    </w:p>
    <w:p w14:paraId="5E0D2213" w14:textId="16DB8252" w:rsidR="00741DB0" w:rsidRDefault="00741DB0" w:rsidP="00741DB0">
      <w:pPr>
        <w:rPr>
          <w:rFonts w:ascii="Cambria" w:hAnsi="Cambria" w:cs="Times New Roman"/>
          <w:i/>
          <w:iCs/>
          <w:sz w:val="32"/>
          <w:szCs w:val="32"/>
          <w:lang w:val="en-GB"/>
        </w:rPr>
      </w:pPr>
      <w:r w:rsidRPr="00741DB0">
        <w:rPr>
          <w:rFonts w:ascii="Cambria" w:hAnsi="Cambria" w:cs="Times New Roman"/>
          <w:i/>
          <w:iCs/>
          <w:sz w:val="32"/>
          <w:szCs w:val="32"/>
          <w:lang w:val="en-GB"/>
        </w:rPr>
        <w:t xml:space="preserve">People Practice Professionals and Ethics </w:t>
      </w:r>
    </w:p>
    <w:p w14:paraId="3404332F" w14:textId="77777777" w:rsidR="00741DB0" w:rsidRPr="00741DB0" w:rsidRDefault="00741DB0" w:rsidP="00741DB0">
      <w:pPr>
        <w:rPr>
          <w:rFonts w:ascii="Cambria" w:hAnsi="Cambria" w:cs="Times New Roman"/>
          <w:i/>
          <w:iCs/>
          <w:sz w:val="32"/>
          <w:szCs w:val="32"/>
          <w:lang w:val="en-GB"/>
        </w:rPr>
      </w:pPr>
    </w:p>
    <w:p w14:paraId="2A8FE068" w14:textId="7518F96A" w:rsidR="00741DB0" w:rsidRPr="00B84A8F" w:rsidRDefault="00741DB0" w:rsidP="00807DE3">
      <w:pPr>
        <w:pStyle w:val="ListParagraph"/>
        <w:numPr>
          <w:ilvl w:val="0"/>
          <w:numId w:val="2"/>
        </w:numPr>
        <w:rPr>
          <w:rFonts w:ascii="Cambria" w:hAnsi="Cambria" w:cs="Times New Roman"/>
          <w:b/>
          <w:bCs/>
          <w:sz w:val="24"/>
          <w:szCs w:val="24"/>
          <w:lang w:val="en-GB"/>
        </w:rPr>
      </w:pPr>
      <w:r w:rsidRPr="00807DE3">
        <w:rPr>
          <w:rFonts w:ascii="Cambria" w:hAnsi="Cambria" w:cs="Times New Roman"/>
          <w:b/>
          <w:bCs/>
          <w:sz w:val="24"/>
          <w:szCs w:val="24"/>
          <w:lang w:val="en-GB"/>
        </w:rPr>
        <w:t xml:space="preserve">What </w:t>
      </w:r>
      <w:r w:rsidRPr="00807DE3">
        <w:rPr>
          <w:rFonts w:ascii="Cambria" w:hAnsi="Cambria" w:cs="Calibri"/>
          <w:b/>
          <w:bCs/>
          <w:sz w:val="24"/>
          <w:szCs w:val="24"/>
          <w:lang w:val="en-GB"/>
        </w:rPr>
        <w:t>are ‘ethical principles’ and ‘professional values’, and how do they inform the way people approach their work? (AC 1.1)</w:t>
      </w:r>
      <w:r w:rsidR="00B27C36">
        <w:rPr>
          <w:rFonts w:ascii="Cambria" w:hAnsi="Cambria" w:cs="Calibri"/>
          <w:b/>
          <w:bCs/>
          <w:sz w:val="24"/>
          <w:szCs w:val="24"/>
          <w:lang w:val="en-GB"/>
        </w:rPr>
        <w:t xml:space="preserve"> </w:t>
      </w:r>
    </w:p>
    <w:p w14:paraId="1B72DC90" w14:textId="77777777" w:rsidR="00323310" w:rsidRPr="00323310" w:rsidRDefault="00323310" w:rsidP="00323310">
      <w:pPr>
        <w:rPr>
          <w:rFonts w:ascii="Cambria" w:hAnsi="Cambria" w:cs="Times New Roman"/>
          <w:lang w:val="en-GB"/>
        </w:rPr>
      </w:pPr>
      <w:r w:rsidRPr="00323310">
        <w:rPr>
          <w:rFonts w:ascii="Cambria" w:hAnsi="Cambria" w:cs="Times New Roman"/>
          <w:lang w:val="en-GB"/>
        </w:rPr>
        <w:t xml:space="preserve">The way businesses are run is informed by their value of ethics. Various researchers describe ethical principles as codes or frameworks of conduct that guide employees between proper and improper behaviour (Buchanan and </w:t>
      </w:r>
      <w:proofErr w:type="spellStart"/>
      <w:r w:rsidRPr="00323310">
        <w:rPr>
          <w:rFonts w:ascii="Cambria" w:hAnsi="Cambria" w:cs="Times New Roman"/>
          <w:lang w:val="en-GB"/>
        </w:rPr>
        <w:t>Hyczynski</w:t>
      </w:r>
      <w:proofErr w:type="spellEnd"/>
      <w:r w:rsidRPr="00323310">
        <w:rPr>
          <w:rFonts w:ascii="Cambria" w:hAnsi="Cambria" w:cs="Times New Roman"/>
          <w:lang w:val="en-GB"/>
        </w:rPr>
        <w:t xml:space="preserve">, 2019). </w:t>
      </w:r>
    </w:p>
    <w:p w14:paraId="2084445A" w14:textId="6F3D29EE" w:rsidR="00323310" w:rsidRPr="00323310" w:rsidRDefault="00323310" w:rsidP="00323310">
      <w:pPr>
        <w:rPr>
          <w:rFonts w:ascii="Cambria" w:hAnsi="Cambria" w:cs="Times New Roman"/>
          <w:lang w:val="en-GB"/>
        </w:rPr>
      </w:pPr>
      <w:r w:rsidRPr="00323310">
        <w:rPr>
          <w:rFonts w:ascii="Cambria" w:hAnsi="Cambria" w:cs="Times New Roman"/>
          <w:lang w:val="en-GB"/>
        </w:rPr>
        <w:t>Maintaining and applying ethical codes are necessary because of their benefits for an organisation and its employees. Research has shown a positive effect on organisational performance by having an ethical working environment (</w:t>
      </w:r>
      <w:proofErr w:type="spellStart"/>
      <w:r w:rsidRPr="00323310">
        <w:rPr>
          <w:rFonts w:ascii="Cambria" w:hAnsi="Cambria" w:cs="Times New Roman"/>
          <w:lang w:val="en-GB"/>
        </w:rPr>
        <w:t>Hijal</w:t>
      </w:r>
      <w:proofErr w:type="spellEnd"/>
      <w:r w:rsidRPr="00323310">
        <w:rPr>
          <w:rFonts w:ascii="Cambria" w:hAnsi="Cambria" w:cs="Times New Roman"/>
          <w:lang w:val="en-GB"/>
        </w:rPr>
        <w:t xml:space="preserve">-Moghrabi, Sabharwal and Berman, 2017) and that organisations perceived as unethical receive adverse consumer reactions, tarnished brand image and lost income (Arango </w:t>
      </w:r>
      <w:r w:rsidRPr="00386425">
        <w:rPr>
          <w:rFonts w:ascii="Cambria" w:hAnsi="Cambria" w:cs="Times New Roman"/>
          <w:i/>
          <w:iCs/>
          <w:lang w:val="en-GB"/>
        </w:rPr>
        <w:t>et al.</w:t>
      </w:r>
      <w:r w:rsidRPr="00323310">
        <w:rPr>
          <w:rFonts w:ascii="Cambria" w:hAnsi="Cambria" w:cs="Times New Roman"/>
          <w:lang w:val="en-GB"/>
        </w:rPr>
        <w:t xml:space="preserve">, 2022). Unethical behaviour erodes integrity, a critical personal and professional value, as ethical guidelines are not taken seriously. </w:t>
      </w:r>
      <w:proofErr w:type="spellStart"/>
      <w:r w:rsidRPr="00323310">
        <w:rPr>
          <w:rFonts w:ascii="Cambria" w:hAnsi="Cambria" w:cs="Times New Roman"/>
          <w:lang w:val="en-GB"/>
        </w:rPr>
        <w:t>Arciniega</w:t>
      </w:r>
      <w:proofErr w:type="spellEnd"/>
      <w:r w:rsidRPr="00323310">
        <w:rPr>
          <w:rFonts w:ascii="Cambria" w:hAnsi="Cambria" w:cs="Times New Roman"/>
          <w:lang w:val="en-GB"/>
        </w:rPr>
        <w:t xml:space="preserve"> </w:t>
      </w:r>
      <w:r w:rsidRPr="00386425">
        <w:rPr>
          <w:rFonts w:ascii="Cambria" w:hAnsi="Cambria" w:cs="Times New Roman"/>
          <w:i/>
          <w:iCs/>
          <w:lang w:val="en-GB"/>
        </w:rPr>
        <w:t>et al.</w:t>
      </w:r>
      <w:r w:rsidRPr="00323310">
        <w:rPr>
          <w:rFonts w:ascii="Cambria" w:hAnsi="Cambria" w:cs="Times New Roman"/>
          <w:lang w:val="en-GB"/>
        </w:rPr>
        <w:t xml:space="preserve"> (2019) identified that such behaviour is due to an individual’s high degree of self-interest. In an ethically embedded environment where an individual’s unethical behaviour is dealt with, Bonner, Greenbaum and Quade’s (2017) study concluded that shame arises within the</w:t>
      </w:r>
      <w:r w:rsidR="00386425">
        <w:rPr>
          <w:rFonts w:ascii="Cambria" w:hAnsi="Cambria" w:cs="Times New Roman"/>
          <w:lang w:val="en-GB"/>
        </w:rPr>
        <w:t xml:space="preserve"> </w:t>
      </w:r>
      <w:r w:rsidR="00B322D7">
        <w:rPr>
          <w:rFonts w:ascii="Cambria" w:hAnsi="Cambria" w:cs="Times New Roman"/>
          <w:lang w:val="en-GB"/>
        </w:rPr>
        <w:t>individual</w:t>
      </w:r>
      <w:r w:rsidRPr="00323310">
        <w:rPr>
          <w:rFonts w:ascii="Cambria" w:hAnsi="Cambria" w:cs="Times New Roman"/>
          <w:lang w:val="en-GB"/>
        </w:rPr>
        <w:t xml:space="preserve">, increasing their sense of threat to their self-image. </w:t>
      </w:r>
      <w:r w:rsidR="00B322D7">
        <w:rPr>
          <w:rFonts w:ascii="Cambria" w:hAnsi="Cambria" w:cs="Times New Roman"/>
          <w:lang w:val="en-GB"/>
        </w:rPr>
        <w:t>And</w:t>
      </w:r>
      <w:r w:rsidRPr="00323310">
        <w:rPr>
          <w:rFonts w:ascii="Cambria" w:hAnsi="Cambria" w:cs="Times New Roman"/>
          <w:lang w:val="en-GB"/>
        </w:rPr>
        <w:t xml:space="preserve">, </w:t>
      </w:r>
      <w:r w:rsidR="00B322D7">
        <w:rPr>
          <w:rFonts w:ascii="Cambria" w:hAnsi="Cambria" w:cs="Times New Roman"/>
          <w:lang w:val="en-GB"/>
        </w:rPr>
        <w:t xml:space="preserve">thus, </w:t>
      </w:r>
      <w:r w:rsidRPr="00323310">
        <w:rPr>
          <w:rFonts w:ascii="Cambria" w:hAnsi="Cambria" w:cs="Times New Roman"/>
          <w:lang w:val="en-GB"/>
        </w:rPr>
        <w:t xml:space="preserve">efforts are made to undo reputational damage. This links with </w:t>
      </w:r>
      <w:proofErr w:type="spellStart"/>
      <w:r w:rsidRPr="00323310">
        <w:rPr>
          <w:rFonts w:ascii="Cambria" w:hAnsi="Cambria" w:cs="Times New Roman"/>
          <w:lang w:val="en-GB"/>
        </w:rPr>
        <w:t>Bagozzi</w:t>
      </w:r>
      <w:proofErr w:type="spellEnd"/>
      <w:r w:rsidRPr="00323310">
        <w:rPr>
          <w:rFonts w:ascii="Cambria" w:hAnsi="Cambria" w:cs="Times New Roman"/>
          <w:lang w:val="en-GB"/>
        </w:rPr>
        <w:t xml:space="preserve">, </w:t>
      </w:r>
      <w:proofErr w:type="spellStart"/>
      <w:r w:rsidRPr="00323310">
        <w:rPr>
          <w:rFonts w:ascii="Cambria" w:hAnsi="Cambria" w:cs="Times New Roman"/>
          <w:lang w:val="en-GB"/>
        </w:rPr>
        <w:t>Sekerka</w:t>
      </w:r>
      <w:proofErr w:type="spellEnd"/>
      <w:r w:rsidRPr="00323310">
        <w:rPr>
          <w:rFonts w:ascii="Cambria" w:hAnsi="Cambria" w:cs="Times New Roman"/>
          <w:lang w:val="en-GB"/>
        </w:rPr>
        <w:t xml:space="preserve"> and </w:t>
      </w:r>
      <w:proofErr w:type="spellStart"/>
      <w:r w:rsidRPr="00323310">
        <w:rPr>
          <w:rFonts w:ascii="Cambria" w:hAnsi="Cambria" w:cs="Times New Roman"/>
          <w:lang w:val="en-GB"/>
        </w:rPr>
        <w:t>Sguera’s</w:t>
      </w:r>
      <w:proofErr w:type="spellEnd"/>
      <w:r w:rsidRPr="00323310">
        <w:rPr>
          <w:rFonts w:ascii="Cambria" w:hAnsi="Cambria" w:cs="Times New Roman"/>
          <w:lang w:val="en-GB"/>
        </w:rPr>
        <w:t xml:space="preserve"> (2018) research further specifying that it is the individuals with lower ‘other-directed values’ (p. 275), while experiencing a level of shame, that are likely to make reparations and engage in proactive behaviours quickly (as they do not spend too long wallowing in their shame).   </w:t>
      </w:r>
    </w:p>
    <w:p w14:paraId="0E41B009" w14:textId="1D13291F" w:rsidR="00D7308F" w:rsidRDefault="00323310" w:rsidP="00323310">
      <w:pPr>
        <w:rPr>
          <w:rFonts w:ascii="Cambria" w:hAnsi="Cambria" w:cs="Times New Roman"/>
          <w:lang w:val="en-GB"/>
        </w:rPr>
      </w:pPr>
      <w:r w:rsidRPr="00323310">
        <w:rPr>
          <w:rFonts w:ascii="Cambria" w:hAnsi="Cambria" w:cs="Times New Roman"/>
          <w:lang w:val="en-GB"/>
        </w:rPr>
        <w:t>Ethical principles should embolden the 'moral courage' (</w:t>
      </w:r>
      <w:proofErr w:type="spellStart"/>
      <w:r w:rsidRPr="00323310">
        <w:rPr>
          <w:rFonts w:ascii="Cambria" w:hAnsi="Cambria" w:cs="Times New Roman"/>
          <w:lang w:val="en-GB"/>
        </w:rPr>
        <w:t>Baczor</w:t>
      </w:r>
      <w:proofErr w:type="spellEnd"/>
      <w:r w:rsidRPr="00323310">
        <w:rPr>
          <w:rFonts w:ascii="Cambria" w:hAnsi="Cambria" w:cs="Times New Roman"/>
          <w:lang w:val="en-GB"/>
        </w:rPr>
        <w:t xml:space="preserve"> and </w:t>
      </w:r>
      <w:proofErr w:type="spellStart"/>
      <w:r w:rsidRPr="00323310">
        <w:rPr>
          <w:rFonts w:ascii="Cambria" w:hAnsi="Cambria" w:cs="Times New Roman"/>
          <w:lang w:val="en-GB"/>
        </w:rPr>
        <w:t>Zheltoukhova</w:t>
      </w:r>
      <w:proofErr w:type="spellEnd"/>
      <w:r w:rsidRPr="00323310">
        <w:rPr>
          <w:rFonts w:ascii="Cambria" w:hAnsi="Cambria" w:cs="Times New Roman"/>
          <w:lang w:val="en-GB"/>
        </w:rPr>
        <w:t>, 2017, p. 7) within us to protect our professional values, which underpin how people behave at work. The CIPD’s profession map features three broad professional values key to the people profession- being ‘principles-led’, ‘evidence-based’ and ‘outcomes-driven’ (CIPD, 2018). These values, which consist of accountability, integrity and collaboration, must be role-modelled by people professionals so that employees are encouraged to exhibit these traits. Among other things, they can work with management to shift towards more moral-leaning goals by awarding ‘perspective-taking’ (</w:t>
      </w:r>
      <w:proofErr w:type="spellStart"/>
      <w:r w:rsidRPr="00323310">
        <w:rPr>
          <w:rFonts w:ascii="Cambria" w:hAnsi="Cambria" w:cs="Times New Roman"/>
          <w:lang w:val="en-GB"/>
        </w:rPr>
        <w:t>Bagozzi</w:t>
      </w:r>
      <w:proofErr w:type="spellEnd"/>
      <w:r w:rsidRPr="00323310">
        <w:rPr>
          <w:rFonts w:ascii="Cambria" w:hAnsi="Cambria" w:cs="Times New Roman"/>
          <w:lang w:val="en-GB"/>
        </w:rPr>
        <w:t xml:space="preserve">, </w:t>
      </w:r>
      <w:proofErr w:type="spellStart"/>
      <w:r w:rsidRPr="00323310">
        <w:rPr>
          <w:rFonts w:ascii="Cambria" w:hAnsi="Cambria" w:cs="Times New Roman"/>
          <w:lang w:val="en-GB"/>
        </w:rPr>
        <w:t>Sekerka</w:t>
      </w:r>
      <w:proofErr w:type="spellEnd"/>
      <w:r w:rsidRPr="00323310">
        <w:rPr>
          <w:rFonts w:ascii="Cambria" w:hAnsi="Cambria" w:cs="Times New Roman"/>
          <w:lang w:val="en-GB"/>
        </w:rPr>
        <w:t xml:space="preserve"> and </w:t>
      </w:r>
      <w:proofErr w:type="spellStart"/>
      <w:r w:rsidRPr="00323310">
        <w:rPr>
          <w:rFonts w:ascii="Cambria" w:hAnsi="Cambria" w:cs="Times New Roman"/>
          <w:lang w:val="en-GB"/>
        </w:rPr>
        <w:t>Sguera</w:t>
      </w:r>
      <w:proofErr w:type="spellEnd"/>
      <w:r w:rsidRPr="00323310">
        <w:rPr>
          <w:rFonts w:ascii="Cambria" w:hAnsi="Cambria" w:cs="Times New Roman"/>
          <w:lang w:val="en-GB"/>
        </w:rPr>
        <w:t>, 2018, p. 281)</w:t>
      </w:r>
      <w:r w:rsidR="00F55D69">
        <w:rPr>
          <w:rFonts w:ascii="Cambria" w:hAnsi="Cambria" w:cs="Times New Roman"/>
          <w:lang w:val="en-GB"/>
        </w:rPr>
        <w:t xml:space="preserve"> or empathetic behaviour</w:t>
      </w:r>
      <w:r w:rsidRPr="00323310">
        <w:rPr>
          <w:rFonts w:ascii="Cambria" w:hAnsi="Cambria" w:cs="Times New Roman"/>
          <w:lang w:val="en-GB"/>
        </w:rPr>
        <w:t>.</w:t>
      </w:r>
    </w:p>
    <w:p w14:paraId="397F0FA1" w14:textId="77777777" w:rsidR="00323310" w:rsidRPr="00FA75B3" w:rsidRDefault="00323310" w:rsidP="00323310">
      <w:pPr>
        <w:rPr>
          <w:rFonts w:ascii="Cambria" w:hAnsi="Cambria" w:cs="Times New Roman"/>
          <w:lang w:val="en-GB"/>
        </w:rPr>
      </w:pPr>
    </w:p>
    <w:p w14:paraId="3293F043" w14:textId="3F0D1CDC" w:rsidR="00741DB0" w:rsidRPr="00B84A8F" w:rsidRDefault="00FA75B3" w:rsidP="00741DB0">
      <w:pPr>
        <w:pStyle w:val="ListParagraph"/>
        <w:numPr>
          <w:ilvl w:val="0"/>
          <w:numId w:val="2"/>
        </w:numPr>
        <w:rPr>
          <w:rFonts w:ascii="Cambria" w:hAnsi="Cambria" w:cs="Times New Roman"/>
          <w:b/>
          <w:bCs/>
          <w:sz w:val="24"/>
          <w:szCs w:val="24"/>
          <w:lang w:val="en-GB"/>
        </w:rPr>
      </w:pPr>
      <w:r>
        <w:rPr>
          <w:rFonts w:ascii="Cambria" w:hAnsi="Cambria" w:cs="Calibri"/>
          <w:b/>
          <w:bCs/>
          <w:sz w:val="24"/>
          <w:szCs w:val="24"/>
          <w:lang w:val="en-GB"/>
        </w:rPr>
        <w:t>Importance of l</w:t>
      </w:r>
      <w:r w:rsidR="00741DB0" w:rsidRPr="00807DE3">
        <w:rPr>
          <w:rFonts w:ascii="Cambria" w:hAnsi="Cambria" w:cs="Calibri"/>
          <w:b/>
          <w:bCs/>
          <w:sz w:val="24"/>
          <w:szCs w:val="24"/>
          <w:lang w:val="en-GB"/>
        </w:rPr>
        <w:t>egislation</w:t>
      </w:r>
      <w:r>
        <w:rPr>
          <w:rFonts w:ascii="Cambria" w:hAnsi="Cambria" w:cs="Calibri"/>
          <w:b/>
          <w:bCs/>
          <w:sz w:val="24"/>
          <w:szCs w:val="24"/>
          <w:lang w:val="en-GB"/>
        </w:rPr>
        <w:t>s</w:t>
      </w:r>
      <w:r w:rsidR="00741DB0" w:rsidRPr="00807DE3">
        <w:rPr>
          <w:rFonts w:ascii="Cambria" w:hAnsi="Cambria" w:cs="Calibri"/>
          <w:b/>
          <w:bCs/>
          <w:sz w:val="24"/>
          <w:szCs w:val="24"/>
          <w:lang w:val="en-GB"/>
        </w:rPr>
        <w:t xml:space="preserve"> and Code</w:t>
      </w:r>
      <w:r>
        <w:rPr>
          <w:rFonts w:ascii="Cambria" w:hAnsi="Cambria" w:cs="Calibri"/>
          <w:b/>
          <w:bCs/>
          <w:sz w:val="24"/>
          <w:szCs w:val="24"/>
          <w:lang w:val="en-GB"/>
        </w:rPr>
        <w:t>s</w:t>
      </w:r>
      <w:r w:rsidR="00741DB0" w:rsidRPr="00807DE3">
        <w:rPr>
          <w:rFonts w:ascii="Cambria" w:hAnsi="Cambria" w:cs="Calibri"/>
          <w:b/>
          <w:bCs/>
          <w:sz w:val="24"/>
          <w:szCs w:val="24"/>
          <w:lang w:val="en-GB"/>
        </w:rPr>
        <w:t xml:space="preserve"> of Practice</w:t>
      </w:r>
      <w:r>
        <w:rPr>
          <w:rFonts w:ascii="Cambria" w:hAnsi="Cambria" w:cs="Calibri"/>
          <w:b/>
          <w:bCs/>
          <w:sz w:val="24"/>
          <w:szCs w:val="24"/>
          <w:lang w:val="en-GB"/>
        </w:rPr>
        <w:t>s</w:t>
      </w:r>
      <w:r w:rsidR="00741DB0" w:rsidRPr="00807DE3">
        <w:rPr>
          <w:rFonts w:ascii="Cambria" w:hAnsi="Cambria" w:cs="Calibri"/>
          <w:b/>
          <w:bCs/>
          <w:sz w:val="24"/>
          <w:szCs w:val="24"/>
          <w:lang w:val="en-GB"/>
        </w:rPr>
        <w:t xml:space="preserve"> that support ethical and professional practice</w:t>
      </w:r>
      <w:r>
        <w:rPr>
          <w:rFonts w:ascii="Cambria" w:hAnsi="Cambria" w:cs="Calibri"/>
          <w:b/>
          <w:bCs/>
          <w:sz w:val="24"/>
          <w:szCs w:val="24"/>
          <w:lang w:val="en-GB"/>
        </w:rPr>
        <w:t xml:space="preserve">- </w:t>
      </w:r>
      <w:r w:rsidR="00741DB0" w:rsidRPr="00807DE3">
        <w:rPr>
          <w:rFonts w:ascii="Cambria" w:hAnsi="Cambria" w:cs="Calibri"/>
          <w:b/>
          <w:bCs/>
          <w:sz w:val="24"/>
          <w:szCs w:val="24"/>
          <w:lang w:val="en-GB"/>
        </w:rPr>
        <w:t xml:space="preserve">how </w:t>
      </w:r>
      <w:r>
        <w:rPr>
          <w:rFonts w:ascii="Cambria" w:hAnsi="Cambria" w:cs="Calibri"/>
          <w:b/>
          <w:bCs/>
          <w:sz w:val="24"/>
          <w:szCs w:val="24"/>
          <w:lang w:val="en-GB"/>
        </w:rPr>
        <w:t>can a</w:t>
      </w:r>
      <w:r w:rsidR="00741DB0" w:rsidRPr="00807DE3">
        <w:rPr>
          <w:rFonts w:ascii="Cambria" w:hAnsi="Cambria" w:cs="Calibri"/>
          <w:b/>
          <w:bCs/>
          <w:sz w:val="24"/>
          <w:szCs w:val="24"/>
          <w:lang w:val="en-GB"/>
        </w:rPr>
        <w:t xml:space="preserve"> people professional conform to these</w:t>
      </w:r>
      <w:r>
        <w:rPr>
          <w:rFonts w:ascii="Cambria" w:hAnsi="Cambria" w:cs="Calibri"/>
          <w:b/>
          <w:bCs/>
          <w:sz w:val="24"/>
          <w:szCs w:val="24"/>
          <w:lang w:val="en-GB"/>
        </w:rPr>
        <w:t xml:space="preserve">? </w:t>
      </w:r>
      <w:r w:rsidR="00741DB0" w:rsidRPr="00B84A8F">
        <w:rPr>
          <w:rFonts w:ascii="Cambria" w:hAnsi="Cambria" w:cs="Calibri"/>
          <w:b/>
          <w:bCs/>
          <w:sz w:val="24"/>
          <w:szCs w:val="24"/>
          <w:lang w:val="en-GB"/>
        </w:rPr>
        <w:t>(AC 1.2)</w:t>
      </w:r>
      <w:r w:rsidR="00B27C36">
        <w:rPr>
          <w:rFonts w:ascii="Cambria" w:hAnsi="Cambria" w:cs="Calibri"/>
          <w:b/>
          <w:bCs/>
          <w:sz w:val="24"/>
          <w:szCs w:val="24"/>
          <w:lang w:val="en-GB"/>
        </w:rPr>
        <w:t xml:space="preserve"> </w:t>
      </w:r>
    </w:p>
    <w:p w14:paraId="05FF380C" w14:textId="77777777" w:rsidR="00705607" w:rsidRPr="00705607" w:rsidRDefault="00705607" w:rsidP="00705607">
      <w:pPr>
        <w:rPr>
          <w:rFonts w:ascii="Cambria" w:hAnsi="Cambria" w:cs="Times New Roman"/>
          <w:lang w:val="en-GB"/>
        </w:rPr>
      </w:pPr>
      <w:r w:rsidRPr="00705607">
        <w:rPr>
          <w:rFonts w:ascii="Cambria" w:hAnsi="Cambria" w:cs="Times New Roman"/>
          <w:lang w:val="en-GB"/>
        </w:rPr>
        <w:t xml:space="preserve">The application of a range of legislations and codes of practice exists within all organisations to protect and guide ethical and professional working practices. As guardians of an organisation’s ethical and moral integrity, people professionals have an important role in ensuring they are followed. </w:t>
      </w:r>
    </w:p>
    <w:p w14:paraId="2B15E2A0" w14:textId="267E62E5" w:rsidR="00705607" w:rsidRPr="00705607" w:rsidRDefault="00705607" w:rsidP="00705607">
      <w:pPr>
        <w:rPr>
          <w:rFonts w:ascii="Cambria" w:hAnsi="Cambria" w:cs="Times New Roman"/>
          <w:lang w:val="en-GB"/>
        </w:rPr>
      </w:pPr>
      <w:r w:rsidRPr="00705607">
        <w:rPr>
          <w:rFonts w:ascii="Cambria" w:hAnsi="Cambria" w:cs="Times New Roman"/>
          <w:lang w:val="en-GB"/>
        </w:rPr>
        <w:t>A legislation that was hailed as a breakthrough when first passed through the law but which still has more than half of employers not complying with the basic requirement is the Modern Slavery Act 2015 (MSA)</w:t>
      </w:r>
      <w:r w:rsidR="00F55D69">
        <w:rPr>
          <w:rFonts w:ascii="Cambria" w:hAnsi="Cambria" w:cs="Times New Roman"/>
          <w:lang w:val="en-GB"/>
        </w:rPr>
        <w:t xml:space="preserve"> </w:t>
      </w:r>
      <w:r w:rsidR="00051D57" w:rsidRPr="00705607">
        <w:rPr>
          <w:rFonts w:ascii="Cambria" w:hAnsi="Cambria" w:cs="Times New Roman"/>
          <w:lang w:val="en-GB"/>
        </w:rPr>
        <w:t>(Lister, 2019</w:t>
      </w:r>
      <w:r w:rsidR="00051D57">
        <w:rPr>
          <w:rFonts w:ascii="Cambria" w:hAnsi="Cambria" w:cs="Times New Roman"/>
          <w:lang w:val="en-GB"/>
        </w:rPr>
        <w:t>)</w:t>
      </w:r>
      <w:r w:rsidRPr="00705607">
        <w:rPr>
          <w:rFonts w:ascii="Cambria" w:hAnsi="Cambria" w:cs="Times New Roman"/>
          <w:lang w:val="en-GB"/>
        </w:rPr>
        <w:t>. Globally, there are around 50 million people in modern slavery, and the UK is no exception; according to experts, more than 100,000 people are suffering from this atrocity (</w:t>
      </w:r>
      <w:proofErr w:type="spellStart"/>
      <w:r w:rsidRPr="00705607">
        <w:rPr>
          <w:rFonts w:ascii="Cambria" w:hAnsi="Cambria" w:cs="Times New Roman"/>
          <w:lang w:val="en-GB"/>
        </w:rPr>
        <w:t>Currell</w:t>
      </w:r>
      <w:proofErr w:type="spellEnd"/>
      <w:r w:rsidRPr="00705607">
        <w:rPr>
          <w:rFonts w:ascii="Cambria" w:hAnsi="Cambria" w:cs="Times New Roman"/>
          <w:lang w:val="en-GB"/>
        </w:rPr>
        <w:t xml:space="preserve">, Saunders and Harper, 2022).  To comply with the legislation, people professionals in companies </w:t>
      </w:r>
      <w:r w:rsidR="00DC0888">
        <w:rPr>
          <w:rFonts w:ascii="Cambria" w:hAnsi="Cambria" w:cs="Times New Roman"/>
          <w:lang w:val="en-GB"/>
        </w:rPr>
        <w:t>with</w:t>
      </w:r>
      <w:r w:rsidRPr="00705607">
        <w:rPr>
          <w:rFonts w:ascii="Cambria" w:hAnsi="Cambria" w:cs="Times New Roman"/>
          <w:lang w:val="en-GB"/>
        </w:rPr>
        <w:t xml:space="preserve"> over </w:t>
      </w:r>
      <w:r w:rsidR="00DC0888">
        <w:rPr>
          <w:rFonts w:ascii="Cambria" w:hAnsi="Cambria" w:cs="Times New Roman"/>
          <w:lang w:val="en-GB"/>
        </w:rPr>
        <w:t>£</w:t>
      </w:r>
      <w:r w:rsidRPr="00705607">
        <w:rPr>
          <w:rFonts w:ascii="Cambria" w:hAnsi="Cambria" w:cs="Times New Roman"/>
          <w:lang w:val="en-GB"/>
        </w:rPr>
        <w:t xml:space="preserve">36 million </w:t>
      </w:r>
      <w:r w:rsidR="00DC0888">
        <w:rPr>
          <w:rFonts w:ascii="Cambria" w:hAnsi="Cambria" w:cs="Times New Roman"/>
          <w:lang w:val="en-GB"/>
        </w:rPr>
        <w:t>in annual income</w:t>
      </w:r>
      <w:r w:rsidRPr="00705607">
        <w:rPr>
          <w:rFonts w:ascii="Cambria" w:hAnsi="Cambria" w:cs="Times New Roman"/>
          <w:lang w:val="en-GB"/>
        </w:rPr>
        <w:t xml:space="preserve"> must push senior executives to publish their annual modern slavery statement. The statement is the company’s commitment to combat MSA and human rights abuses and their awareness of the risks within their organisation (Lister, 2019). People professionals all over must first ask reflective questions of their organisations around human rights and working conditions. They can then act by increasing awareness of modern slavery, such as forced labour (Banister, 2019), among employees through educational literature and partnering with specialist organisations to provide quality training and support (Stanton, 2020). People professionals can also ensure proper conditions in their supply chains by facilitating regular audits (Paul, 2022).</w:t>
      </w:r>
    </w:p>
    <w:p w14:paraId="1DE774E2" w14:textId="01A3EBCC" w:rsidR="00621B5C" w:rsidRDefault="00705607" w:rsidP="00705607">
      <w:pPr>
        <w:rPr>
          <w:rFonts w:ascii="Cambria" w:hAnsi="Cambria" w:cs="Times New Roman"/>
          <w:lang w:val="en-GB"/>
        </w:rPr>
      </w:pPr>
      <w:r w:rsidRPr="00705607">
        <w:rPr>
          <w:rFonts w:ascii="Cambria" w:hAnsi="Cambria" w:cs="Times New Roman"/>
          <w:lang w:val="en-GB"/>
        </w:rPr>
        <w:lastRenderedPageBreak/>
        <w:t>The CIPD published its new code of practice, ‘The Code of Conduct and Ethics’, in January 2023 to reflect the change in the environment in which people work (CIPD, 2023). People professionals can comply with it by following its guidance when making decisions in various workplace situations. They can develop ethical and inclusive policies and practices, embody the standards and expectations of the profession, and maintain the latest knowledge in their field of work.</w:t>
      </w:r>
    </w:p>
    <w:p w14:paraId="3DD7D900" w14:textId="77777777" w:rsidR="00705607" w:rsidRPr="00FA75B3" w:rsidRDefault="00705607" w:rsidP="00705607">
      <w:pPr>
        <w:rPr>
          <w:rFonts w:ascii="Cambria" w:hAnsi="Cambria" w:cs="Times New Roman"/>
          <w:lang w:val="en-GB"/>
        </w:rPr>
      </w:pPr>
    </w:p>
    <w:p w14:paraId="75045349" w14:textId="5A253B03" w:rsidR="00741DB0" w:rsidRPr="00807DE3" w:rsidRDefault="00741DB0" w:rsidP="00741DB0">
      <w:pPr>
        <w:pStyle w:val="ListParagraph"/>
        <w:numPr>
          <w:ilvl w:val="0"/>
          <w:numId w:val="2"/>
        </w:numPr>
        <w:spacing w:after="0" w:line="240" w:lineRule="auto"/>
        <w:rPr>
          <w:rFonts w:ascii="Cambria" w:eastAsia="Times New Roman" w:hAnsi="Cambria" w:cs="Calibri"/>
          <w:b/>
          <w:bCs/>
          <w:sz w:val="24"/>
          <w:szCs w:val="24"/>
          <w:lang w:val="en-GB" w:eastAsia="en-GB"/>
        </w:rPr>
      </w:pPr>
      <w:r w:rsidRPr="00807DE3">
        <w:rPr>
          <w:rFonts w:ascii="Cambria" w:eastAsia="Times New Roman" w:hAnsi="Cambria" w:cs="Calibri"/>
          <w:b/>
          <w:bCs/>
          <w:sz w:val="24"/>
          <w:szCs w:val="24"/>
          <w:lang w:val="en-GB" w:eastAsia="en-GB"/>
        </w:rPr>
        <w:t>How does a people professional demonstrate respectful and inclusive working in relation to: (AC 2.1)</w:t>
      </w:r>
      <w:r w:rsidR="00B27C36">
        <w:rPr>
          <w:rFonts w:ascii="Cambria" w:eastAsia="Times New Roman" w:hAnsi="Cambria" w:cs="Calibri"/>
          <w:b/>
          <w:bCs/>
          <w:sz w:val="24"/>
          <w:szCs w:val="24"/>
          <w:lang w:val="en-GB" w:eastAsia="en-GB"/>
        </w:rPr>
        <w:t xml:space="preserve"> </w:t>
      </w:r>
    </w:p>
    <w:p w14:paraId="51FD8816" w14:textId="77777777" w:rsidR="00807DE3" w:rsidRPr="00807DE3" w:rsidRDefault="00807DE3" w:rsidP="00807DE3">
      <w:pPr>
        <w:spacing w:after="0" w:line="240" w:lineRule="auto"/>
        <w:rPr>
          <w:rFonts w:ascii="Cambria" w:eastAsia="Times New Roman" w:hAnsi="Cambria" w:cs="Calibri"/>
          <w:b/>
          <w:bCs/>
          <w:sz w:val="24"/>
          <w:szCs w:val="24"/>
          <w:lang w:val="en-GB" w:eastAsia="en-GB"/>
        </w:rPr>
      </w:pPr>
    </w:p>
    <w:p w14:paraId="41FC0537" w14:textId="202DEE9F" w:rsidR="00741DB0" w:rsidRPr="00741DB0" w:rsidRDefault="00741DB0" w:rsidP="00807DE3">
      <w:pPr>
        <w:numPr>
          <w:ilvl w:val="1"/>
          <w:numId w:val="7"/>
        </w:numPr>
        <w:spacing w:after="120" w:line="240" w:lineRule="auto"/>
        <w:textAlignment w:val="center"/>
        <w:rPr>
          <w:rFonts w:ascii="Cambria" w:eastAsia="Times New Roman" w:hAnsi="Cambria" w:cs="Calibri"/>
          <w:b/>
          <w:bCs/>
          <w:i/>
          <w:iCs/>
          <w:lang w:val="en-GB" w:eastAsia="en-GB"/>
        </w:rPr>
      </w:pPr>
      <w:r w:rsidRPr="00741DB0">
        <w:rPr>
          <w:rFonts w:ascii="Cambria" w:eastAsia="Times New Roman" w:hAnsi="Cambria" w:cs="Calibri"/>
          <w:b/>
          <w:bCs/>
          <w:i/>
          <w:iCs/>
          <w:lang w:val="en-GB" w:eastAsia="en-GB"/>
        </w:rPr>
        <w:t>contributing views and opinions</w:t>
      </w:r>
      <w:r w:rsidRPr="00741DB0">
        <w:rPr>
          <w:rFonts w:ascii="Cambria" w:eastAsia="Times New Roman" w:hAnsi="Cambria" w:cs="Calibri"/>
          <w:b/>
          <w:bCs/>
          <w:i/>
          <w:iCs/>
          <w:sz w:val="24"/>
          <w:szCs w:val="24"/>
          <w:lang w:val="en-GB" w:eastAsia="en-GB"/>
        </w:rPr>
        <w:t xml:space="preserve"> </w:t>
      </w:r>
      <w:r w:rsidR="00B27C36">
        <w:rPr>
          <w:rFonts w:ascii="Cambria" w:eastAsia="Times New Roman" w:hAnsi="Cambria" w:cs="Calibri"/>
          <w:b/>
          <w:bCs/>
          <w:i/>
          <w:iCs/>
          <w:sz w:val="24"/>
          <w:szCs w:val="24"/>
          <w:lang w:val="en-GB" w:eastAsia="en-GB"/>
        </w:rPr>
        <w:t xml:space="preserve"> </w:t>
      </w:r>
    </w:p>
    <w:p w14:paraId="0E7C7B9A" w14:textId="77777777" w:rsidR="003E2488" w:rsidRDefault="003E2488" w:rsidP="003E2488">
      <w:pPr>
        <w:spacing w:after="120" w:line="240" w:lineRule="auto"/>
        <w:textAlignment w:val="center"/>
        <w:rPr>
          <w:rFonts w:ascii="Cambria" w:eastAsia="Times New Roman" w:hAnsi="Cambria" w:cs="Calibri"/>
          <w:lang w:val="en-GB" w:eastAsia="en-GB"/>
        </w:rPr>
      </w:pPr>
      <w:r w:rsidRPr="003E2488">
        <w:rPr>
          <w:rFonts w:ascii="Cambria" w:eastAsia="Times New Roman" w:hAnsi="Cambria" w:cs="Calibri"/>
          <w:lang w:val="en-GB" w:eastAsia="en-GB"/>
        </w:rPr>
        <w:t>The CIPD regards working inclusively as a core behaviour, as designated on their Profession Map, and respect is a theme threaded throughout. When people professionals are in situations where they must give their views and opinions, they should be self-aware of their thoughts and emotions and that of others (</w:t>
      </w:r>
      <w:proofErr w:type="spellStart"/>
      <w:r w:rsidRPr="003E2488">
        <w:rPr>
          <w:rFonts w:ascii="Cambria" w:eastAsia="Times New Roman" w:hAnsi="Cambria" w:cs="Calibri"/>
          <w:lang w:val="en-GB" w:eastAsia="en-GB"/>
        </w:rPr>
        <w:t>Bagozzi</w:t>
      </w:r>
      <w:proofErr w:type="spellEnd"/>
      <w:r w:rsidRPr="003E2488">
        <w:rPr>
          <w:rFonts w:ascii="Cambria" w:eastAsia="Times New Roman" w:hAnsi="Cambria" w:cs="Calibri"/>
          <w:lang w:val="en-GB" w:eastAsia="en-GB"/>
        </w:rPr>
        <w:t xml:space="preserve">, </w:t>
      </w:r>
      <w:proofErr w:type="spellStart"/>
      <w:r w:rsidRPr="003E2488">
        <w:rPr>
          <w:rFonts w:ascii="Cambria" w:eastAsia="Times New Roman" w:hAnsi="Cambria" w:cs="Calibri"/>
          <w:lang w:val="en-GB" w:eastAsia="en-GB"/>
        </w:rPr>
        <w:t>Sekerka</w:t>
      </w:r>
      <w:proofErr w:type="spellEnd"/>
      <w:r w:rsidRPr="003E2488">
        <w:rPr>
          <w:rFonts w:ascii="Cambria" w:eastAsia="Times New Roman" w:hAnsi="Cambria" w:cs="Calibri"/>
          <w:lang w:val="en-GB" w:eastAsia="en-GB"/>
        </w:rPr>
        <w:t xml:space="preserve"> and </w:t>
      </w:r>
      <w:proofErr w:type="spellStart"/>
      <w:r w:rsidRPr="003E2488">
        <w:rPr>
          <w:rFonts w:ascii="Cambria" w:eastAsia="Times New Roman" w:hAnsi="Cambria" w:cs="Calibri"/>
          <w:lang w:val="en-GB" w:eastAsia="en-GB"/>
        </w:rPr>
        <w:t>Sguera</w:t>
      </w:r>
      <w:proofErr w:type="spellEnd"/>
      <w:r w:rsidRPr="003E2488">
        <w:rPr>
          <w:rFonts w:ascii="Cambria" w:eastAsia="Times New Roman" w:hAnsi="Cambria" w:cs="Calibri"/>
          <w:lang w:val="en-GB" w:eastAsia="en-GB"/>
        </w:rPr>
        <w:t xml:space="preserve">, 2018). A psychologically safe culture should be nurtured so that employees themselves feel comfortable in openly sharing their honest views, and people professionals should lead with a calm and positive attitude so that conversations can be productive (Warner </w:t>
      </w:r>
      <w:r w:rsidRPr="00C414FB">
        <w:rPr>
          <w:rFonts w:ascii="Cambria" w:eastAsia="Times New Roman" w:hAnsi="Cambria" w:cs="Calibri"/>
          <w:i/>
          <w:iCs/>
          <w:lang w:val="en-GB" w:eastAsia="en-GB"/>
        </w:rPr>
        <w:t>et al.</w:t>
      </w:r>
      <w:r w:rsidRPr="003E2488">
        <w:rPr>
          <w:rFonts w:ascii="Cambria" w:eastAsia="Times New Roman" w:hAnsi="Cambria" w:cs="Calibri"/>
          <w:lang w:val="en-GB" w:eastAsia="en-GB"/>
        </w:rPr>
        <w:t xml:space="preserve">, 2022). As such, discussions will be better prepared for, and any confusion can be addressed clearly. </w:t>
      </w:r>
    </w:p>
    <w:p w14:paraId="7C60E5D2" w14:textId="5E649EC9" w:rsidR="00741DB0" w:rsidRPr="003E2488" w:rsidRDefault="00741DB0" w:rsidP="003E2488">
      <w:pPr>
        <w:pStyle w:val="ListParagraph"/>
        <w:numPr>
          <w:ilvl w:val="1"/>
          <w:numId w:val="7"/>
        </w:numPr>
        <w:spacing w:after="120" w:line="240" w:lineRule="auto"/>
        <w:textAlignment w:val="center"/>
        <w:rPr>
          <w:rFonts w:ascii="Cambria" w:eastAsia="Times New Roman" w:hAnsi="Cambria" w:cs="Calibri"/>
          <w:b/>
          <w:bCs/>
          <w:i/>
          <w:iCs/>
          <w:lang w:val="en-GB" w:eastAsia="en-GB"/>
        </w:rPr>
      </w:pPr>
      <w:r w:rsidRPr="003E2488">
        <w:rPr>
          <w:rFonts w:ascii="Cambria" w:eastAsia="Times New Roman" w:hAnsi="Cambria" w:cs="Calibri"/>
          <w:b/>
          <w:bCs/>
          <w:i/>
          <w:iCs/>
          <w:lang w:val="en-GB" w:eastAsia="en-GB"/>
        </w:rPr>
        <w:t>clarifying problems or issues</w:t>
      </w:r>
      <w:r w:rsidR="00B27C36" w:rsidRPr="003E2488">
        <w:rPr>
          <w:rFonts w:ascii="Cambria" w:eastAsia="Times New Roman" w:hAnsi="Cambria" w:cs="Calibri"/>
          <w:b/>
          <w:bCs/>
          <w:i/>
          <w:iCs/>
          <w:lang w:val="en-GB" w:eastAsia="en-GB"/>
        </w:rPr>
        <w:t xml:space="preserve"> </w:t>
      </w:r>
    </w:p>
    <w:p w14:paraId="56D3DC4A" w14:textId="030077ED" w:rsidR="000650CE" w:rsidRDefault="000650CE" w:rsidP="00807DE3">
      <w:pPr>
        <w:spacing w:after="120" w:line="240" w:lineRule="auto"/>
        <w:textAlignment w:val="center"/>
        <w:rPr>
          <w:rFonts w:ascii="Cambria" w:eastAsia="Times New Roman" w:hAnsi="Cambria" w:cs="Calibri"/>
          <w:lang w:val="en-GB" w:eastAsia="en-GB"/>
        </w:rPr>
      </w:pPr>
      <w:r w:rsidRPr="000650CE">
        <w:rPr>
          <w:rFonts w:ascii="Cambria" w:eastAsia="Times New Roman" w:hAnsi="Cambria" w:cs="Calibri"/>
          <w:lang w:val="en-GB" w:eastAsia="en-GB"/>
        </w:rPr>
        <w:t xml:space="preserve">People professionals should approach issues promptly with integrity, impartiality, and fairness (CIPD, 2012). They should appropriately pursue the matter and be sincere in their determination to resolve them. This means showing concern and empathy for employees and listening to their different voices to understand the context thoroughly. Carrying out due diligence in finding the facts without getting swayed by emotions and assumptions is essential so that people professionals can communicate their positions effectively. Reflecting regularly on the day’s happenings and decision-making is a good habit and a moral obligation to ensure best practices (Smith and </w:t>
      </w:r>
      <w:proofErr w:type="spellStart"/>
      <w:r w:rsidRPr="000650CE">
        <w:rPr>
          <w:rFonts w:ascii="Cambria" w:eastAsia="Times New Roman" w:hAnsi="Cambria" w:cs="Calibri"/>
          <w:lang w:val="en-GB" w:eastAsia="en-GB"/>
        </w:rPr>
        <w:t>Kouchaki</w:t>
      </w:r>
      <w:proofErr w:type="spellEnd"/>
      <w:r w:rsidRPr="000650CE">
        <w:rPr>
          <w:rFonts w:ascii="Cambria" w:eastAsia="Times New Roman" w:hAnsi="Cambria" w:cs="Calibri"/>
          <w:lang w:val="en-GB" w:eastAsia="en-GB"/>
        </w:rPr>
        <w:t>, 2021).</w:t>
      </w:r>
    </w:p>
    <w:p w14:paraId="2C5D9723" w14:textId="552C7556" w:rsidR="00741DB0" w:rsidRPr="00E0471D" w:rsidRDefault="00741DB0" w:rsidP="00807DE3">
      <w:pPr>
        <w:numPr>
          <w:ilvl w:val="1"/>
          <w:numId w:val="7"/>
        </w:numPr>
        <w:spacing w:after="120" w:line="240" w:lineRule="auto"/>
        <w:textAlignment w:val="center"/>
        <w:rPr>
          <w:rFonts w:ascii="Cambria" w:eastAsia="Times New Roman" w:hAnsi="Cambria" w:cs="Calibri"/>
          <w:b/>
          <w:bCs/>
          <w:i/>
          <w:iCs/>
          <w:lang w:val="en-GB" w:eastAsia="en-GB"/>
        </w:rPr>
      </w:pPr>
      <w:r w:rsidRPr="00741DB0">
        <w:rPr>
          <w:rFonts w:ascii="Cambria" w:eastAsia="Times New Roman" w:hAnsi="Cambria" w:cs="Calibri"/>
          <w:b/>
          <w:bCs/>
          <w:i/>
          <w:iCs/>
          <w:lang w:val="en-GB" w:eastAsia="en-GB"/>
        </w:rPr>
        <w:t>working effectively as part of a team</w:t>
      </w:r>
      <w:r w:rsidR="00B27C36" w:rsidRPr="00E0471D">
        <w:rPr>
          <w:rFonts w:ascii="Cambria" w:eastAsia="Times New Roman" w:hAnsi="Cambria" w:cs="Calibri"/>
          <w:b/>
          <w:bCs/>
          <w:i/>
          <w:iCs/>
          <w:lang w:val="en-GB" w:eastAsia="en-GB"/>
        </w:rPr>
        <w:t xml:space="preserve"> </w:t>
      </w:r>
    </w:p>
    <w:p w14:paraId="7BD012F6" w14:textId="0F41B082" w:rsidR="00B84A8F" w:rsidRDefault="00606137" w:rsidP="00807DE3">
      <w:pPr>
        <w:spacing w:after="120" w:line="240" w:lineRule="auto"/>
        <w:textAlignment w:val="center"/>
        <w:rPr>
          <w:rFonts w:ascii="Cambria" w:eastAsia="Times New Roman" w:hAnsi="Cambria" w:cs="Calibri"/>
          <w:lang w:val="en-GB" w:eastAsia="en-GB"/>
        </w:rPr>
      </w:pPr>
      <w:r w:rsidRPr="00606137">
        <w:rPr>
          <w:rFonts w:ascii="Cambria" w:eastAsia="Times New Roman" w:hAnsi="Cambria" w:cs="Calibri"/>
          <w:lang w:val="en-GB" w:eastAsia="en-GB"/>
        </w:rPr>
        <w:t xml:space="preserve">We will spend around one-third of our lives working (Gettysburg College, 2021), and for people professionals, the majority of this time will be spent working with others. Teams will work effectively if people professionals encourage trust and understanding. They should take an interest in getting to know people individually and, through building meaningful and collaborative working connections, they can spearhead a culture of knowledge-sharing as everybody has different professional experiences (CIPD, no date a). People professionals should cultivate DEI goals and embed them in their teams, as the benefits include creativity and productivity (Hunt </w:t>
      </w:r>
      <w:r w:rsidRPr="00736D19">
        <w:rPr>
          <w:rFonts w:ascii="Cambria" w:eastAsia="Times New Roman" w:hAnsi="Cambria" w:cs="Calibri"/>
          <w:i/>
          <w:iCs/>
          <w:lang w:val="en-GB" w:eastAsia="en-GB"/>
        </w:rPr>
        <w:t>et al</w:t>
      </w:r>
      <w:r w:rsidRPr="00606137">
        <w:rPr>
          <w:rFonts w:ascii="Cambria" w:eastAsia="Times New Roman" w:hAnsi="Cambria" w:cs="Calibri"/>
          <w:lang w:val="en-GB" w:eastAsia="en-GB"/>
        </w:rPr>
        <w:t xml:space="preserve">., 2018).  </w:t>
      </w:r>
    </w:p>
    <w:p w14:paraId="0CCE08B9" w14:textId="77777777" w:rsidR="00606137" w:rsidRPr="00606137" w:rsidRDefault="00606137" w:rsidP="00807DE3">
      <w:pPr>
        <w:spacing w:after="120" w:line="240" w:lineRule="auto"/>
        <w:textAlignment w:val="center"/>
        <w:rPr>
          <w:rFonts w:ascii="Cambria" w:eastAsia="Times New Roman" w:hAnsi="Cambria" w:cs="Calibri"/>
          <w:sz w:val="24"/>
          <w:szCs w:val="24"/>
          <w:lang w:val="en-GB" w:eastAsia="en-GB"/>
        </w:rPr>
      </w:pPr>
    </w:p>
    <w:p w14:paraId="236B8C96" w14:textId="6B4170E2" w:rsidR="00B84A8F" w:rsidRPr="00B84A8F" w:rsidRDefault="00B84A8F" w:rsidP="00B84A8F">
      <w:pPr>
        <w:pStyle w:val="ListParagraph"/>
        <w:numPr>
          <w:ilvl w:val="0"/>
          <w:numId w:val="2"/>
        </w:numPr>
        <w:spacing w:after="120" w:line="240" w:lineRule="auto"/>
        <w:textAlignment w:val="center"/>
        <w:rPr>
          <w:rFonts w:ascii="Cambria" w:eastAsia="Times New Roman" w:hAnsi="Cambria" w:cs="Calibri"/>
          <w:b/>
          <w:bCs/>
          <w:sz w:val="24"/>
          <w:szCs w:val="24"/>
          <w:lang w:val="en-GB" w:eastAsia="en-GB"/>
        </w:rPr>
      </w:pPr>
      <w:r>
        <w:rPr>
          <w:rFonts w:ascii="Cambria" w:hAnsi="Cambria" w:cs="Calibri"/>
          <w:b/>
          <w:bCs/>
          <w:sz w:val="24"/>
          <w:szCs w:val="24"/>
          <w:lang w:val="en-GB"/>
        </w:rPr>
        <w:t>How can a</w:t>
      </w:r>
      <w:r w:rsidRPr="00B84A8F">
        <w:rPr>
          <w:rFonts w:ascii="Cambria" w:hAnsi="Cambria" w:cs="Calibri"/>
          <w:b/>
          <w:bCs/>
          <w:sz w:val="24"/>
          <w:szCs w:val="24"/>
          <w:lang w:val="en-GB"/>
        </w:rPr>
        <w:t xml:space="preserve"> people professional stay up-to-date with people practice and world of work issues and developments</w:t>
      </w:r>
      <w:r>
        <w:rPr>
          <w:rFonts w:ascii="Cambria" w:hAnsi="Cambria" w:cs="Calibri"/>
          <w:b/>
          <w:bCs/>
          <w:sz w:val="24"/>
          <w:szCs w:val="24"/>
          <w:lang w:val="en-GB"/>
        </w:rPr>
        <w:t>?</w:t>
      </w:r>
      <w:r w:rsidRPr="00B84A8F">
        <w:rPr>
          <w:rFonts w:ascii="Cambria" w:hAnsi="Cambria" w:cs="Calibri"/>
          <w:b/>
          <w:bCs/>
          <w:sz w:val="24"/>
          <w:szCs w:val="24"/>
          <w:lang w:val="en-GB"/>
        </w:rPr>
        <w:t xml:space="preserve"> (AC 2.2)</w:t>
      </w:r>
      <w:r w:rsidR="00B27C36">
        <w:rPr>
          <w:rFonts w:ascii="Cambria" w:hAnsi="Cambria" w:cs="Calibri"/>
          <w:b/>
          <w:bCs/>
          <w:sz w:val="24"/>
          <w:szCs w:val="24"/>
          <w:lang w:val="en-GB"/>
        </w:rPr>
        <w:t xml:space="preserve"> </w:t>
      </w:r>
    </w:p>
    <w:p w14:paraId="094B583A" w14:textId="77777777" w:rsidR="001F6F19" w:rsidRDefault="001F6F19" w:rsidP="001F6F19">
      <w:pPr>
        <w:pStyle w:val="NormalWeb"/>
        <w:spacing w:before="0" w:beforeAutospacing="0" w:after="0" w:afterAutospacing="0"/>
        <w:rPr>
          <w:rFonts w:ascii="Cambria" w:hAnsi="Cambria"/>
          <w:color w:val="0E101A"/>
          <w:sz w:val="22"/>
          <w:szCs w:val="22"/>
        </w:rPr>
      </w:pPr>
      <w:r w:rsidRPr="001F6F19">
        <w:rPr>
          <w:rFonts w:ascii="Cambria" w:hAnsi="Cambria"/>
          <w:color w:val="0E101A"/>
          <w:sz w:val="22"/>
          <w:szCs w:val="22"/>
        </w:rPr>
        <w:t>We live in a ‘VUCA world’ (</w:t>
      </w:r>
      <w:proofErr w:type="spellStart"/>
      <w:r w:rsidRPr="001F6F19">
        <w:rPr>
          <w:rFonts w:ascii="Cambria" w:hAnsi="Cambria"/>
          <w:color w:val="0E101A"/>
          <w:sz w:val="22"/>
          <w:szCs w:val="22"/>
        </w:rPr>
        <w:t>Kraaijenbrink</w:t>
      </w:r>
      <w:proofErr w:type="spellEnd"/>
      <w:r w:rsidRPr="001F6F19">
        <w:rPr>
          <w:rFonts w:ascii="Cambria" w:hAnsi="Cambria"/>
          <w:color w:val="0E101A"/>
          <w:sz w:val="22"/>
          <w:szCs w:val="22"/>
        </w:rPr>
        <w:t>, 2018)- volatile, uncertain, complex and ambiguous- and for organisations and individuals to remain resilient, people professionals must be knowledgeable of the issues and developments within and outside of people practice. </w:t>
      </w:r>
    </w:p>
    <w:p w14:paraId="07E79F6A" w14:textId="77777777" w:rsidR="001F6F19" w:rsidRPr="001F6F19" w:rsidRDefault="001F6F19" w:rsidP="001F6F19">
      <w:pPr>
        <w:pStyle w:val="NormalWeb"/>
        <w:spacing w:before="0" w:beforeAutospacing="0" w:after="0" w:afterAutospacing="0"/>
        <w:rPr>
          <w:rFonts w:ascii="Cambria" w:hAnsi="Cambria"/>
          <w:color w:val="0E101A"/>
          <w:sz w:val="22"/>
          <w:szCs w:val="22"/>
        </w:rPr>
      </w:pPr>
    </w:p>
    <w:p w14:paraId="0BF9AA4E" w14:textId="627DFE2C" w:rsidR="001F6F19" w:rsidRDefault="001F6F19" w:rsidP="001F6F19">
      <w:pPr>
        <w:pStyle w:val="NormalWeb"/>
        <w:spacing w:before="0" w:beforeAutospacing="0" w:after="0" w:afterAutospacing="0"/>
        <w:rPr>
          <w:rFonts w:ascii="Cambria" w:hAnsi="Cambria"/>
          <w:color w:val="0E101A"/>
          <w:sz w:val="22"/>
          <w:szCs w:val="22"/>
        </w:rPr>
      </w:pPr>
      <w:r w:rsidRPr="001F6F19">
        <w:rPr>
          <w:rFonts w:ascii="Cambria" w:hAnsi="Cambria"/>
          <w:color w:val="0E101A"/>
          <w:sz w:val="22"/>
          <w:szCs w:val="22"/>
        </w:rPr>
        <w:t>Across the board, people professionals can take part in networking at industry events which provide insight into current workplace trends and technological advancements (</w:t>
      </w:r>
      <w:proofErr w:type="spellStart"/>
      <w:r w:rsidRPr="001F6F19">
        <w:rPr>
          <w:rFonts w:ascii="Cambria" w:hAnsi="Cambria"/>
          <w:color w:val="0E101A"/>
          <w:sz w:val="22"/>
          <w:szCs w:val="22"/>
        </w:rPr>
        <w:t>Elsayed</w:t>
      </w:r>
      <w:proofErr w:type="spellEnd"/>
      <w:r w:rsidRPr="001F6F19">
        <w:rPr>
          <w:rFonts w:ascii="Cambria" w:hAnsi="Cambria"/>
          <w:color w:val="0E101A"/>
          <w:sz w:val="22"/>
          <w:szCs w:val="22"/>
        </w:rPr>
        <w:t>, 2022). Mentorship or informally buddying up with a colleague can be beneficial to provide each other support and guidance. People professionals can invest in their further learning by enrolling in relevant courses or reading books, journal articles and other literature that touch on a specific area of interest (Waite </w:t>
      </w:r>
      <w:r w:rsidRPr="001F6F19">
        <w:rPr>
          <w:rStyle w:val="Emphasis"/>
          <w:rFonts w:ascii="Cambria" w:hAnsi="Cambria"/>
          <w:color w:val="0E101A"/>
          <w:sz w:val="22"/>
          <w:szCs w:val="22"/>
        </w:rPr>
        <w:t>et al., </w:t>
      </w:r>
      <w:r w:rsidRPr="001F6F19">
        <w:rPr>
          <w:rFonts w:ascii="Cambria" w:hAnsi="Cambria"/>
          <w:color w:val="0E101A"/>
          <w:sz w:val="22"/>
          <w:szCs w:val="22"/>
        </w:rPr>
        <w:t xml:space="preserve">2021). Similarly, listening to formal or informal talks by leading researchers and thought leaders can be helpful. Whether in person or online, for example, on podcasts or TED talks, they can gain much information within a short period. News aggregator apps, such as Flipboard and Feedly, filter specific news feeds so </w:t>
      </w:r>
      <w:r w:rsidR="00F96545">
        <w:rPr>
          <w:rFonts w:ascii="Cambria" w:hAnsi="Cambria"/>
          <w:color w:val="0E101A"/>
          <w:sz w:val="22"/>
          <w:szCs w:val="22"/>
        </w:rPr>
        <w:t>people</w:t>
      </w:r>
      <w:r w:rsidRPr="001F6F19">
        <w:rPr>
          <w:rFonts w:ascii="Cambria" w:hAnsi="Cambria"/>
          <w:color w:val="0E101A"/>
          <w:sz w:val="22"/>
          <w:szCs w:val="22"/>
        </w:rPr>
        <w:t xml:space="preserve"> professionals can get updates (Fogel, 2023). Individuals can also join industry-relevant institutes, like the CIPD, which provides access to many resources and gives membership that bolsters one’s professional image (CIPD, no date b).</w:t>
      </w:r>
    </w:p>
    <w:p w14:paraId="2A846577" w14:textId="5BDB6D36" w:rsidR="001F6F19" w:rsidRPr="001F6F19" w:rsidRDefault="001F6F19" w:rsidP="001F6F19">
      <w:pPr>
        <w:pStyle w:val="NormalWeb"/>
        <w:spacing w:before="0" w:beforeAutospacing="0" w:after="0" w:afterAutospacing="0"/>
        <w:rPr>
          <w:rFonts w:ascii="Cambria" w:hAnsi="Cambria"/>
          <w:color w:val="0E101A"/>
          <w:sz w:val="22"/>
          <w:szCs w:val="22"/>
        </w:rPr>
      </w:pPr>
      <w:r w:rsidRPr="001F6F19">
        <w:rPr>
          <w:rFonts w:ascii="Cambria" w:hAnsi="Cambria"/>
          <w:color w:val="0E101A"/>
          <w:sz w:val="22"/>
          <w:szCs w:val="22"/>
        </w:rPr>
        <w:t> </w:t>
      </w:r>
    </w:p>
    <w:p w14:paraId="34354924" w14:textId="163235C5" w:rsidR="001F6F19" w:rsidRDefault="001F6F19" w:rsidP="001F6F19">
      <w:pPr>
        <w:pStyle w:val="NormalWeb"/>
        <w:spacing w:before="0" w:beforeAutospacing="0" w:after="0" w:afterAutospacing="0"/>
        <w:rPr>
          <w:rFonts w:ascii="Cambria" w:hAnsi="Cambria"/>
          <w:color w:val="0E101A"/>
          <w:sz w:val="22"/>
          <w:szCs w:val="22"/>
        </w:rPr>
      </w:pPr>
      <w:r w:rsidRPr="001F6F19">
        <w:rPr>
          <w:rFonts w:ascii="Cambria" w:hAnsi="Cambria"/>
          <w:color w:val="0E101A"/>
          <w:sz w:val="22"/>
          <w:szCs w:val="22"/>
        </w:rPr>
        <w:t xml:space="preserve">Social media has personally been quite effective for receiving the latest news in real-time. By following prominent people in the field, you can find out what they are currently working on, and through their feeds, </w:t>
      </w:r>
      <w:r w:rsidRPr="001F6F19">
        <w:rPr>
          <w:rFonts w:ascii="Cambria" w:hAnsi="Cambria"/>
          <w:color w:val="0E101A"/>
          <w:sz w:val="22"/>
          <w:szCs w:val="22"/>
        </w:rPr>
        <w:lastRenderedPageBreak/>
        <w:t>they can direct you to other interesting people. You can also engage in forums</w:t>
      </w:r>
      <w:r w:rsidR="007C1823">
        <w:rPr>
          <w:rFonts w:ascii="Cambria" w:hAnsi="Cambria"/>
          <w:color w:val="0E101A"/>
          <w:sz w:val="22"/>
          <w:szCs w:val="22"/>
        </w:rPr>
        <w:t>, such as</w:t>
      </w:r>
      <w:r w:rsidRPr="001F6F19">
        <w:rPr>
          <w:rFonts w:ascii="Cambria" w:hAnsi="Cambria"/>
          <w:color w:val="0E101A"/>
          <w:sz w:val="22"/>
          <w:szCs w:val="22"/>
        </w:rPr>
        <w:t xml:space="preserve"> LinkedIn, and connect with thought leaders directly. </w:t>
      </w:r>
    </w:p>
    <w:p w14:paraId="212B6F45" w14:textId="77777777" w:rsidR="001F6F19" w:rsidRPr="001F6F19" w:rsidRDefault="001F6F19" w:rsidP="001F6F19">
      <w:pPr>
        <w:pStyle w:val="NormalWeb"/>
        <w:spacing w:before="0" w:beforeAutospacing="0" w:after="0" w:afterAutospacing="0"/>
        <w:rPr>
          <w:rFonts w:ascii="Cambria" w:hAnsi="Cambria"/>
          <w:color w:val="0E101A"/>
          <w:sz w:val="22"/>
          <w:szCs w:val="22"/>
        </w:rPr>
      </w:pPr>
    </w:p>
    <w:p w14:paraId="7B43CBC8" w14:textId="77777777" w:rsidR="001F6F19" w:rsidRDefault="001F6F19" w:rsidP="001F6F19">
      <w:pPr>
        <w:pStyle w:val="NormalWeb"/>
        <w:spacing w:before="0" w:beforeAutospacing="0" w:after="0" w:afterAutospacing="0"/>
        <w:rPr>
          <w:rFonts w:ascii="Cambria" w:hAnsi="Cambria"/>
          <w:color w:val="0E101A"/>
          <w:sz w:val="22"/>
          <w:szCs w:val="22"/>
        </w:rPr>
      </w:pPr>
      <w:r w:rsidRPr="001F6F19">
        <w:rPr>
          <w:rFonts w:ascii="Cambria" w:hAnsi="Cambria"/>
          <w:color w:val="0E101A"/>
          <w:sz w:val="22"/>
          <w:szCs w:val="22"/>
        </w:rPr>
        <w:t>Another way I stay updated is by subscribing to newsletters and targeted alerts. For instance, I get the latest happenings on employment law twice a week from a prominent Employment lawyer via email. His emails include recent case studies, which, when relevant, can be helpful when applying them to your situation. </w:t>
      </w:r>
    </w:p>
    <w:p w14:paraId="17EC9F52" w14:textId="77777777" w:rsidR="001F6F19" w:rsidRPr="001F6F19" w:rsidRDefault="001F6F19" w:rsidP="001F6F19">
      <w:pPr>
        <w:pStyle w:val="NormalWeb"/>
        <w:spacing w:before="0" w:beforeAutospacing="0" w:after="0" w:afterAutospacing="0"/>
        <w:rPr>
          <w:rFonts w:ascii="Cambria" w:hAnsi="Cambria"/>
          <w:color w:val="0E101A"/>
          <w:sz w:val="22"/>
          <w:szCs w:val="22"/>
        </w:rPr>
      </w:pPr>
    </w:p>
    <w:p w14:paraId="37CBCF56" w14:textId="7080AF07" w:rsidR="0009180C" w:rsidRDefault="0009180C" w:rsidP="00B84A8F">
      <w:pPr>
        <w:spacing w:after="120" w:line="240" w:lineRule="auto"/>
        <w:textAlignment w:val="center"/>
        <w:rPr>
          <w:rFonts w:ascii="Cambria" w:eastAsia="Times New Roman" w:hAnsi="Cambria" w:cs="Calibri"/>
          <w:b/>
          <w:bCs/>
          <w:sz w:val="24"/>
          <w:szCs w:val="24"/>
          <w:lang w:val="en-GB" w:eastAsia="en-GB"/>
        </w:rPr>
      </w:pPr>
    </w:p>
    <w:p w14:paraId="61E40091" w14:textId="13C7A18C" w:rsidR="00F81518" w:rsidRDefault="00382366" w:rsidP="00B84A8F">
      <w:pPr>
        <w:spacing w:after="120" w:line="240" w:lineRule="auto"/>
        <w:textAlignment w:val="center"/>
        <w:rPr>
          <w:rFonts w:ascii="Cambria" w:eastAsia="Times New Roman" w:hAnsi="Cambria" w:cs="Calibri"/>
          <w:b/>
          <w:bCs/>
          <w:sz w:val="24"/>
          <w:szCs w:val="24"/>
          <w:lang w:val="en-GB" w:eastAsia="en-GB"/>
        </w:rPr>
      </w:pPr>
      <w:r>
        <w:rPr>
          <w:rFonts w:ascii="Cambria" w:eastAsia="Times New Roman" w:hAnsi="Cambria" w:cs="Calibri"/>
          <w:b/>
          <w:bCs/>
          <w:noProof/>
          <w:sz w:val="24"/>
          <w:szCs w:val="24"/>
          <w:lang w:val="en-GB" w:eastAsia="en-GB"/>
        </w:rPr>
        <mc:AlternateContent>
          <mc:Choice Requires="wps">
            <w:drawing>
              <wp:anchor distT="0" distB="0" distL="114300" distR="114300" simplePos="0" relativeHeight="251659264" behindDoc="0" locked="0" layoutInCell="1" allowOverlap="1" wp14:anchorId="2F789F53" wp14:editId="6C6C5D45">
                <wp:simplePos x="0" y="0"/>
                <wp:positionH relativeFrom="column">
                  <wp:posOffset>323851</wp:posOffset>
                </wp:positionH>
                <wp:positionV relativeFrom="paragraph">
                  <wp:posOffset>25082</wp:posOffset>
                </wp:positionV>
                <wp:extent cx="5767388" cy="0"/>
                <wp:effectExtent l="0" t="0" r="0" b="0"/>
                <wp:wrapNone/>
                <wp:docPr id="1348326020" name="Straight Connector 1"/>
                <wp:cNvGraphicFramePr/>
                <a:graphic xmlns:a="http://schemas.openxmlformats.org/drawingml/2006/main">
                  <a:graphicData uri="http://schemas.microsoft.com/office/word/2010/wordprocessingShape">
                    <wps:wsp>
                      <wps:cNvCnPr/>
                      <wps:spPr>
                        <a:xfrm flipV="1">
                          <a:off x="0" y="0"/>
                          <a:ext cx="5767388" cy="0"/>
                        </a:xfrm>
                        <a:prstGeom prst="line">
                          <a:avLst/>
                        </a:prstGeom>
                        <a:ln w="3175"/>
                      </wps:spPr>
                      <wps:style>
                        <a:lnRef idx="1">
                          <a:schemeClr val="accent3"/>
                        </a:lnRef>
                        <a:fillRef idx="0">
                          <a:schemeClr val="accent3"/>
                        </a:fillRef>
                        <a:effectRef idx="0">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EBC0158" id="Straight Connector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5pt,1.95pt" to="479.6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nLRrwEAAK4DAAAOAAAAZHJzL2Uyb0RvYy54bWysU01vEzEQvSPxHyzfiTeN2lSrbHpoBRcE&#10;FVDurnectWR7LNtkN/+esTfZIkBIIC6WP2bevPdmvLubnGVHiMmg7/h61XAGXmFv/KHjT1/evrnl&#10;LGXpe2nRQ8dPkPjd/vWr3RhauMIBbQ+REYhP7Rg6PuQcWiGSGsDJtMIAnh41RiczHeNB9FGOhO6s&#10;uGqaGzFi7ENEBSnR7cP8yPcVX2tQ+aPWCTKzHSduua6xrs9lFfudbA9RhsGoMw35DyycNJ6KLlAP&#10;Mkv2LZpfoJxRERPqvFLoBGptFFQNpGbd/KTm8yADVC1kTgqLTen/waoPx3v/GMmGMaQ2hcdYVEw6&#10;OqatCV+pp1UXMWVTte202AZTZoour7c3280tNVpd3sQMUaBCTPkdoGNl03FrfFEkW3l8nzKVpdBL&#10;SLm2no0d36y316U14oVU3eWThTnqE2hmeio+06vzAvc2sqOkTkulwOdNhSiYFF3StLF2SWwqjT8m&#10;nuNLKtRZ+pvkJaNWRp+XZGc8xt9Vz9P6TFnP8RcHZt3FgmfsT7Vd1RoaiurgeYDL1P14rukv32z/&#10;HQAA//8DAFBLAwQUAAYACAAAACEAFCuYa9sAAAAGAQAADwAAAGRycy9kb3ducmV2LnhtbEyPwU7D&#10;MBBE70j8g7VI3KhTqgIJcSpUiSOitIDEzYm3sSFeR/GmDX+P6QWOoxnNvClXk+/EAYfoAimYzzIQ&#10;SE0wjloFr7vHqzsQkTUZ3QVCBd8YYVWdn5W6MOFIL3jYcitSCcVCK7DMfSFlbCx6HWehR0rePgxe&#10;c5JDK82gj6ncd/I6y26k147SgtU9ri02X9vRK3DPnxzMelO7jfy43b3t+d2OT0pdXkwP9yAYJ/4L&#10;wy9+QocqMdVhJBNFp2A5T1dYwSIHkex8mS9A1Cctq1L+x69+AAAA//8DAFBLAQItABQABgAIAAAA&#10;IQC2gziS/gAAAOEBAAATAAAAAAAAAAAAAAAAAAAAAABbQ29udGVudF9UeXBlc10ueG1sUEsBAi0A&#10;FAAGAAgAAAAhADj9If/WAAAAlAEAAAsAAAAAAAAAAAAAAAAALwEAAF9yZWxzLy5yZWxzUEsBAi0A&#10;FAAGAAgAAAAhAPdSctGvAQAArgMAAA4AAAAAAAAAAAAAAAAALgIAAGRycy9lMm9Eb2MueG1sUEsB&#10;Ai0AFAAGAAgAAAAhABQrmGvbAAAABgEAAA8AAAAAAAAAAAAAAAAACQQAAGRycy9kb3ducmV2Lnht&#10;bFBLBQYAAAAABAAEAPMAAAARBQAAAAA=&#10;" strokecolor="#a5a5a5 [3206]" strokeweight=".25pt">
                <v:stroke joinstyle="miter"/>
              </v:line>
            </w:pict>
          </mc:Fallback>
        </mc:AlternateContent>
      </w:r>
    </w:p>
    <w:p w14:paraId="1BCB91BD" w14:textId="5918CEFF" w:rsidR="00B84A8F" w:rsidRDefault="00B84A8F" w:rsidP="00B84A8F">
      <w:pPr>
        <w:rPr>
          <w:rFonts w:ascii="Cambria" w:hAnsi="Cambria" w:cs="Times New Roman"/>
          <w:b/>
          <w:bCs/>
          <w:sz w:val="40"/>
          <w:szCs w:val="40"/>
          <w:lang w:val="en-GB"/>
        </w:rPr>
      </w:pPr>
      <w:r w:rsidRPr="00741DB0">
        <w:rPr>
          <w:rFonts w:ascii="Cambria" w:hAnsi="Cambria" w:cs="Times New Roman"/>
          <w:b/>
          <w:bCs/>
          <w:sz w:val="40"/>
          <w:szCs w:val="40"/>
          <w:lang w:val="en-GB"/>
        </w:rPr>
        <w:t xml:space="preserve">Task </w:t>
      </w:r>
      <w:r>
        <w:rPr>
          <w:rFonts w:ascii="Cambria" w:hAnsi="Cambria" w:cs="Times New Roman"/>
          <w:b/>
          <w:bCs/>
          <w:sz w:val="40"/>
          <w:szCs w:val="40"/>
          <w:lang w:val="en-GB"/>
        </w:rPr>
        <w:t>Two</w:t>
      </w:r>
      <w:r w:rsidRPr="00741DB0">
        <w:rPr>
          <w:rFonts w:ascii="Cambria" w:hAnsi="Cambria" w:cs="Times New Roman"/>
          <w:b/>
          <w:bCs/>
          <w:sz w:val="40"/>
          <w:szCs w:val="40"/>
          <w:lang w:val="en-GB"/>
        </w:rPr>
        <w:t xml:space="preserve">- </w:t>
      </w:r>
      <w:r>
        <w:rPr>
          <w:rFonts w:ascii="Cambria" w:hAnsi="Cambria" w:cs="Times New Roman"/>
          <w:b/>
          <w:bCs/>
          <w:sz w:val="40"/>
          <w:szCs w:val="40"/>
          <w:lang w:val="en-GB"/>
        </w:rPr>
        <w:t>Professional Development Record</w:t>
      </w:r>
      <w:r w:rsidR="00876794">
        <w:rPr>
          <w:rFonts w:ascii="Cambria" w:hAnsi="Cambria" w:cs="Times New Roman"/>
          <w:b/>
          <w:bCs/>
          <w:sz w:val="40"/>
          <w:szCs w:val="40"/>
          <w:lang w:val="en-GB"/>
        </w:rPr>
        <w:t xml:space="preserve"> </w:t>
      </w:r>
    </w:p>
    <w:p w14:paraId="44928316" w14:textId="245C769A" w:rsidR="00AD2485" w:rsidRPr="00AD2485" w:rsidRDefault="00AD2485" w:rsidP="00B84A8F">
      <w:pPr>
        <w:rPr>
          <w:rFonts w:ascii="Cambria" w:hAnsi="Cambria" w:cs="Times New Roman"/>
          <w:i/>
          <w:iCs/>
          <w:sz w:val="28"/>
          <w:szCs w:val="28"/>
          <w:lang w:val="en-GB"/>
        </w:rPr>
      </w:pPr>
      <w:r>
        <w:rPr>
          <w:rFonts w:ascii="Cambria" w:hAnsi="Cambria" w:cs="Times New Roman"/>
          <w:i/>
          <w:iCs/>
          <w:sz w:val="28"/>
          <w:szCs w:val="28"/>
          <w:lang w:val="en-GB"/>
        </w:rPr>
        <w:t>(AC 2.3)</w:t>
      </w:r>
    </w:p>
    <w:p w14:paraId="59DEE34A" w14:textId="41A18199" w:rsidR="00B84A8F" w:rsidRPr="000956E4" w:rsidRDefault="000956E4" w:rsidP="000956E4">
      <w:pPr>
        <w:rPr>
          <w:rFonts w:ascii="Cambria" w:hAnsi="Cambria" w:cs="Times New Roman"/>
          <w:b/>
          <w:bCs/>
          <w:sz w:val="40"/>
          <w:szCs w:val="40"/>
          <w:lang w:val="en-GB"/>
        </w:rPr>
      </w:pPr>
      <w:r>
        <w:rPr>
          <w:rFonts w:ascii="Cambria" w:hAnsi="Cambria" w:cs="Times New Roman"/>
          <w:b/>
          <w:bCs/>
          <w:sz w:val="24"/>
          <w:szCs w:val="24"/>
          <w:lang w:val="en-GB"/>
        </w:rPr>
        <w:t>Activity 1</w:t>
      </w:r>
      <w:r w:rsidR="00EC4EB3">
        <w:rPr>
          <w:rFonts w:ascii="Cambria" w:hAnsi="Cambria" w:cs="Times New Roman"/>
          <w:b/>
          <w:bCs/>
          <w:sz w:val="24"/>
          <w:szCs w:val="24"/>
          <w:lang w:val="en-GB"/>
        </w:rPr>
        <w:t>:</w:t>
      </w:r>
      <w:r>
        <w:rPr>
          <w:rFonts w:ascii="Cambria" w:hAnsi="Cambria" w:cs="Times New Roman"/>
          <w:b/>
          <w:bCs/>
          <w:sz w:val="24"/>
          <w:szCs w:val="24"/>
          <w:lang w:val="en-GB"/>
        </w:rPr>
        <w:t xml:space="preserve"> </w:t>
      </w:r>
      <w:r w:rsidR="00B84A8F" w:rsidRPr="000956E4">
        <w:rPr>
          <w:rFonts w:ascii="Cambria" w:hAnsi="Cambria" w:cs="Times New Roman"/>
          <w:b/>
          <w:bCs/>
          <w:sz w:val="24"/>
          <w:szCs w:val="24"/>
          <w:lang w:val="en-GB"/>
        </w:rPr>
        <w:t xml:space="preserve">‘Daring Greatly’ by </w:t>
      </w:r>
      <w:proofErr w:type="spellStart"/>
      <w:r w:rsidR="00B84A8F" w:rsidRPr="000956E4">
        <w:rPr>
          <w:rFonts w:ascii="Cambria" w:hAnsi="Cambria" w:cs="Times New Roman"/>
          <w:b/>
          <w:bCs/>
          <w:sz w:val="24"/>
          <w:szCs w:val="24"/>
          <w:lang w:val="en-GB"/>
        </w:rPr>
        <w:t>Dr.</w:t>
      </w:r>
      <w:proofErr w:type="spellEnd"/>
      <w:r w:rsidR="00B84A8F" w:rsidRPr="000956E4">
        <w:rPr>
          <w:rFonts w:ascii="Cambria" w:hAnsi="Cambria" w:cs="Times New Roman"/>
          <w:b/>
          <w:bCs/>
          <w:sz w:val="24"/>
          <w:szCs w:val="24"/>
          <w:lang w:val="en-GB"/>
        </w:rPr>
        <w:t xml:space="preserve"> Brené Brown </w:t>
      </w:r>
    </w:p>
    <w:p w14:paraId="4CFF6E6B" w14:textId="77777777" w:rsidR="000F7E41" w:rsidRPr="000F7E41" w:rsidRDefault="000F7E41" w:rsidP="000F7E41">
      <w:pPr>
        <w:rPr>
          <w:rFonts w:ascii="Cambria" w:hAnsi="Cambria" w:cs="Times New Roman"/>
          <w:lang w:val="en-GB"/>
        </w:rPr>
      </w:pPr>
      <w:r w:rsidRPr="000F7E41">
        <w:rPr>
          <w:rFonts w:ascii="Cambria" w:hAnsi="Cambria" w:cs="Times New Roman"/>
          <w:lang w:val="en-GB"/>
        </w:rPr>
        <w:t xml:space="preserve">I have greatly respected Dr Brené Brown since I first saw her TED talk, ‘The Power of Vulnerability’ (Brown, 2011), in 2015. Last year, there was an issue with a colleague at work who eventually left on bad terms. I felt burnt out and stressed during this period because of the increased workload and the uncomfortable work environment.  I realised that I needed to find a way to recoup myself without putting extra pressure on the staff shortage at work, and that is when I came across Dr Brown’s book. </w:t>
      </w:r>
    </w:p>
    <w:p w14:paraId="7E3BCF6A" w14:textId="77777777" w:rsidR="000F7E41" w:rsidRPr="000F7E41" w:rsidRDefault="000F7E41" w:rsidP="000F7E41">
      <w:pPr>
        <w:rPr>
          <w:rFonts w:ascii="Cambria" w:hAnsi="Cambria" w:cs="Times New Roman"/>
          <w:lang w:val="en-GB"/>
        </w:rPr>
      </w:pPr>
      <w:r w:rsidRPr="000F7E41">
        <w:rPr>
          <w:rFonts w:ascii="Cambria" w:hAnsi="Cambria" w:cs="Times New Roman"/>
          <w:lang w:val="en-GB"/>
        </w:rPr>
        <w:t xml:space="preserve">I was reminded that it was not only okay to be vulnerable but that I needed to be to bring my whole self with me wherever I went. Reading her book gave me the courage to be honest with my line manager about what I could do and what I was struggling with. To my surprise, she immediately opened up and revealed she was also feeling the pressure. Being vulnerable and open created the opportunity to support each other honestly. </w:t>
      </w:r>
    </w:p>
    <w:p w14:paraId="57911FD3" w14:textId="77777777" w:rsidR="000F7E41" w:rsidRPr="000F7E41" w:rsidRDefault="000F7E41" w:rsidP="000F7E41">
      <w:pPr>
        <w:rPr>
          <w:rFonts w:ascii="Cambria" w:hAnsi="Cambria" w:cs="Times New Roman"/>
          <w:lang w:val="en-GB"/>
        </w:rPr>
      </w:pPr>
      <w:r w:rsidRPr="000F7E41">
        <w:rPr>
          <w:rFonts w:ascii="Cambria" w:hAnsi="Cambria" w:cs="Times New Roman"/>
          <w:lang w:val="en-GB"/>
        </w:rPr>
        <w:t xml:space="preserve">I put effort into applying Dr Brown’s different practices and noticed my confidence and interpersonal skills had improved. When a misunderstanding occurred with one of our most significant and longstanding clients, I felt that my mostly new colleagues had a ‘fight/flight’ response. While we were not wrong, I reached out to our client and was able to assist in resolving the issue and retaining their clientship. I do not think I would have had the confidence to do that had I not read the book. </w:t>
      </w:r>
    </w:p>
    <w:p w14:paraId="562BD933" w14:textId="757EC77A" w:rsidR="000F7E41" w:rsidRPr="00530D2C" w:rsidRDefault="000F7E41" w:rsidP="000F7E41">
      <w:pPr>
        <w:rPr>
          <w:rFonts w:ascii="Cambria" w:hAnsi="Cambria" w:cs="Times New Roman"/>
          <w:lang w:val="en-GB"/>
        </w:rPr>
      </w:pPr>
      <w:r w:rsidRPr="000F7E41">
        <w:rPr>
          <w:rFonts w:ascii="Cambria" w:hAnsi="Cambria" w:cs="Times New Roman"/>
          <w:lang w:val="en-GB"/>
        </w:rPr>
        <w:t>Looking back, reading the book was worthwhile and gave me a solid foundation to pursue further activities.</w:t>
      </w:r>
    </w:p>
    <w:p w14:paraId="6F1B55D0" w14:textId="77777777" w:rsidR="000956E4" w:rsidRPr="00C204E3" w:rsidRDefault="000956E4" w:rsidP="00B27C36">
      <w:pPr>
        <w:rPr>
          <w:rFonts w:ascii="Cambria" w:hAnsi="Cambria" w:cs="Times New Roman"/>
          <w:lang w:val="en-GB"/>
        </w:rPr>
      </w:pPr>
    </w:p>
    <w:p w14:paraId="4A9E4C7D" w14:textId="50F78F50" w:rsidR="00B84A8F" w:rsidRPr="000956E4" w:rsidRDefault="000956E4" w:rsidP="000956E4">
      <w:pPr>
        <w:rPr>
          <w:rFonts w:ascii="Cambria" w:hAnsi="Cambria" w:cs="Times New Roman"/>
          <w:b/>
          <w:bCs/>
          <w:sz w:val="40"/>
          <w:szCs w:val="40"/>
          <w:lang w:val="en-GB"/>
        </w:rPr>
      </w:pPr>
      <w:r>
        <w:rPr>
          <w:rFonts w:ascii="Cambria" w:hAnsi="Cambria" w:cs="Times New Roman"/>
          <w:b/>
          <w:bCs/>
          <w:sz w:val="24"/>
          <w:szCs w:val="24"/>
          <w:lang w:val="en-GB"/>
        </w:rPr>
        <w:t>Activity 2</w:t>
      </w:r>
      <w:r w:rsidR="00EC4EB3">
        <w:rPr>
          <w:rFonts w:ascii="Cambria" w:hAnsi="Cambria" w:cs="Times New Roman"/>
          <w:b/>
          <w:bCs/>
          <w:sz w:val="24"/>
          <w:szCs w:val="24"/>
          <w:lang w:val="en-GB"/>
        </w:rPr>
        <w:t>:</w:t>
      </w:r>
      <w:r>
        <w:rPr>
          <w:rFonts w:ascii="Cambria" w:hAnsi="Cambria" w:cs="Times New Roman"/>
          <w:b/>
          <w:bCs/>
          <w:sz w:val="24"/>
          <w:szCs w:val="24"/>
          <w:lang w:val="en-GB"/>
        </w:rPr>
        <w:t xml:space="preserve"> </w:t>
      </w:r>
      <w:r w:rsidR="00102DCA">
        <w:rPr>
          <w:rFonts w:ascii="Cambria" w:hAnsi="Cambria" w:cs="Times New Roman"/>
          <w:b/>
          <w:bCs/>
          <w:sz w:val="24"/>
          <w:szCs w:val="24"/>
          <w:lang w:val="en-GB"/>
        </w:rPr>
        <w:t>Neil deGrasse Tyson’s class</w:t>
      </w:r>
      <w:r w:rsidR="000F42EE">
        <w:rPr>
          <w:rFonts w:ascii="Cambria" w:hAnsi="Cambria" w:cs="Times New Roman"/>
          <w:b/>
          <w:bCs/>
          <w:sz w:val="24"/>
          <w:szCs w:val="24"/>
          <w:lang w:val="en-GB"/>
        </w:rPr>
        <w:t>-</w:t>
      </w:r>
      <w:r w:rsidR="00B84A8F" w:rsidRPr="000956E4">
        <w:rPr>
          <w:rFonts w:ascii="Cambria" w:hAnsi="Cambria" w:cs="Times New Roman"/>
          <w:b/>
          <w:bCs/>
          <w:sz w:val="24"/>
          <w:szCs w:val="24"/>
          <w:lang w:val="en-GB"/>
        </w:rPr>
        <w:t xml:space="preserve"> ‘</w:t>
      </w:r>
      <w:r w:rsidR="009F55BE">
        <w:rPr>
          <w:rFonts w:ascii="Cambria" w:hAnsi="Cambria" w:cs="Times New Roman"/>
          <w:b/>
          <w:bCs/>
          <w:sz w:val="24"/>
          <w:szCs w:val="24"/>
          <w:lang w:val="en-GB"/>
        </w:rPr>
        <w:t>Scientific Thinking and Communication</w:t>
      </w:r>
      <w:r w:rsidR="00B84A8F" w:rsidRPr="000956E4">
        <w:rPr>
          <w:rFonts w:ascii="Cambria" w:hAnsi="Cambria" w:cs="Times New Roman"/>
          <w:b/>
          <w:bCs/>
          <w:sz w:val="24"/>
          <w:szCs w:val="24"/>
          <w:lang w:val="en-GB"/>
        </w:rPr>
        <w:t>’ on Masterclass</w:t>
      </w:r>
      <w:r w:rsidR="00685B4E" w:rsidRPr="000956E4">
        <w:rPr>
          <w:rFonts w:ascii="Cambria" w:hAnsi="Cambria" w:cs="Times New Roman"/>
          <w:b/>
          <w:bCs/>
          <w:sz w:val="24"/>
          <w:szCs w:val="24"/>
          <w:lang w:val="en-GB"/>
        </w:rPr>
        <w:t xml:space="preserve"> </w:t>
      </w:r>
    </w:p>
    <w:p w14:paraId="48C963DB" w14:textId="77777777" w:rsidR="003C3090" w:rsidRPr="00CA14DD" w:rsidRDefault="003C3090" w:rsidP="003C3090">
      <w:pPr>
        <w:rPr>
          <w:rFonts w:ascii="Cambria" w:hAnsi="Cambria" w:cs="Times New Roman"/>
          <w:lang w:val="en-GB"/>
        </w:rPr>
      </w:pPr>
      <w:r w:rsidRPr="00CA14DD">
        <w:rPr>
          <w:rFonts w:ascii="Cambria" w:hAnsi="Cambria" w:cs="Times New Roman"/>
          <w:lang w:val="en-GB"/>
        </w:rPr>
        <w:t>My friend recommended the online learning platform Masterclass which she said was helpful with her book writing. I was impressed by the numerous thought leaders who had classes on there, and their topic coverage, and someone whom I learnt a lot from was Neil deGrasse Tyson. His ultimate advice was about always pursuing the objective truth, and he spoke about how to use science to think and communicate, things which are generally considered an art.</w:t>
      </w:r>
    </w:p>
    <w:p w14:paraId="7108ABC3" w14:textId="77777777" w:rsidR="003C3090" w:rsidRPr="00CA14DD" w:rsidRDefault="003C3090" w:rsidP="003C3090">
      <w:pPr>
        <w:rPr>
          <w:rFonts w:ascii="Cambria" w:hAnsi="Cambria" w:cs="Times New Roman"/>
          <w:lang w:val="en-GB"/>
        </w:rPr>
      </w:pPr>
      <w:r w:rsidRPr="00CA14DD">
        <w:rPr>
          <w:rFonts w:ascii="Cambria" w:hAnsi="Cambria" w:cs="Times New Roman"/>
          <w:lang w:val="en-GB"/>
        </w:rPr>
        <w:t xml:space="preserve">His lessons were thought-provoking, and I constantly re-evaluated my fundamental behaviours and beliefs. I learnt ways to strengthen my critical thinking skills and be more mindful of how I analyse and communicate any information I receive with others. For example, before completely accepting or rejecting what a person says or what I read/hear, I now practice questioning as my first reaction. I feel this practice has since increased my level of curiosity, helped me search for a variety of information and, thus, has improved my decision-making skills. This has helped me to feel generally less overwhelmed when faced with a complex situation, as I now know the techniques to rationalise and dissect them into smaller moments calmly. Moreover, Neil deGrasse Tyson’s lessons further lit up within me the spark to intelligently fight for the truth and justice, which has helped when standing up for my fellow colleagues. </w:t>
      </w:r>
    </w:p>
    <w:p w14:paraId="5B16EC3F" w14:textId="74B2448F" w:rsidR="000956E4" w:rsidRPr="00CA14DD" w:rsidRDefault="003C3090" w:rsidP="003C3090">
      <w:pPr>
        <w:rPr>
          <w:rFonts w:ascii="Cambria" w:hAnsi="Cambria" w:cs="Times New Roman"/>
          <w:lang w:val="en-GB"/>
        </w:rPr>
      </w:pPr>
      <w:r w:rsidRPr="00CA14DD">
        <w:rPr>
          <w:rFonts w:ascii="Cambria" w:hAnsi="Cambria" w:cs="Times New Roman"/>
          <w:lang w:val="en-GB"/>
        </w:rPr>
        <w:t>I am glad to have watched his lessons as what I have learnt can be applied anywhere- at the workplace in different people contexts, on social media and at home- and will always remain relevant.</w:t>
      </w:r>
    </w:p>
    <w:p w14:paraId="1887784F" w14:textId="77777777" w:rsidR="00195452" w:rsidRDefault="00195452" w:rsidP="000956E4">
      <w:pPr>
        <w:rPr>
          <w:rFonts w:ascii="Cambria" w:hAnsi="Cambria" w:cs="Times New Roman"/>
          <w:b/>
          <w:bCs/>
          <w:sz w:val="24"/>
          <w:szCs w:val="24"/>
          <w:lang w:val="en-GB"/>
        </w:rPr>
      </w:pPr>
    </w:p>
    <w:p w14:paraId="0F403F67" w14:textId="53C49D0A" w:rsidR="00B27C36" w:rsidRPr="000956E4" w:rsidRDefault="000956E4" w:rsidP="000956E4">
      <w:pPr>
        <w:rPr>
          <w:rFonts w:ascii="Cambria" w:hAnsi="Cambria" w:cs="Times New Roman"/>
          <w:b/>
          <w:bCs/>
          <w:sz w:val="40"/>
          <w:szCs w:val="40"/>
          <w:lang w:val="en-GB"/>
        </w:rPr>
      </w:pPr>
      <w:r>
        <w:rPr>
          <w:rFonts w:ascii="Cambria" w:hAnsi="Cambria" w:cs="Times New Roman"/>
          <w:b/>
          <w:bCs/>
          <w:sz w:val="24"/>
          <w:szCs w:val="24"/>
          <w:lang w:val="en-GB"/>
        </w:rPr>
        <w:lastRenderedPageBreak/>
        <w:t>Activity 3</w:t>
      </w:r>
      <w:r w:rsidR="00EC4EB3">
        <w:rPr>
          <w:rFonts w:ascii="Cambria" w:hAnsi="Cambria" w:cs="Times New Roman"/>
          <w:b/>
          <w:bCs/>
          <w:sz w:val="24"/>
          <w:szCs w:val="24"/>
          <w:lang w:val="en-GB"/>
        </w:rPr>
        <w:t>:</w:t>
      </w:r>
      <w:r>
        <w:rPr>
          <w:rFonts w:ascii="Cambria" w:hAnsi="Cambria" w:cs="Times New Roman"/>
          <w:b/>
          <w:bCs/>
          <w:sz w:val="24"/>
          <w:szCs w:val="24"/>
          <w:lang w:val="en-GB"/>
        </w:rPr>
        <w:t xml:space="preserve"> </w:t>
      </w:r>
      <w:r w:rsidR="00A84D0E">
        <w:rPr>
          <w:rFonts w:ascii="Cambria" w:hAnsi="Cambria" w:cs="Times New Roman"/>
          <w:b/>
          <w:bCs/>
          <w:sz w:val="24"/>
          <w:szCs w:val="24"/>
          <w:lang w:val="en-GB"/>
        </w:rPr>
        <w:t xml:space="preserve">UK </w:t>
      </w:r>
      <w:r w:rsidR="00B27C36" w:rsidRPr="000956E4">
        <w:rPr>
          <w:rFonts w:ascii="Cambria" w:hAnsi="Cambria" w:cs="Times New Roman"/>
          <w:b/>
          <w:bCs/>
          <w:sz w:val="24"/>
          <w:szCs w:val="24"/>
          <w:lang w:val="en-GB"/>
        </w:rPr>
        <w:t xml:space="preserve">GDPR </w:t>
      </w:r>
    </w:p>
    <w:p w14:paraId="24D9B8F1" w14:textId="77777777" w:rsidR="00861059" w:rsidRPr="00861059" w:rsidRDefault="00861059" w:rsidP="00861059">
      <w:pPr>
        <w:rPr>
          <w:rFonts w:ascii="Cambria" w:hAnsi="Cambria" w:cs="Times New Roman"/>
          <w:lang w:val="en-GB"/>
        </w:rPr>
      </w:pPr>
      <w:r w:rsidRPr="00861059">
        <w:rPr>
          <w:rFonts w:ascii="Cambria" w:hAnsi="Cambria" w:cs="Times New Roman"/>
          <w:lang w:val="en-GB"/>
        </w:rPr>
        <w:t>I was given some new responsibilities, which involved directly handling my organisation’s databases and dealing with the confidential information of a range of clients inside and outside the UK. Data protection is crucial as client and employee information are stored, and the penalties are enormous if not complied with (</w:t>
      </w:r>
      <w:proofErr w:type="spellStart"/>
      <w:r w:rsidRPr="00861059">
        <w:rPr>
          <w:rFonts w:ascii="Cambria" w:hAnsi="Cambria" w:cs="Times New Roman"/>
          <w:lang w:val="en-GB"/>
        </w:rPr>
        <w:t>Ayling</w:t>
      </w:r>
      <w:proofErr w:type="spellEnd"/>
      <w:r w:rsidRPr="00861059">
        <w:rPr>
          <w:rFonts w:ascii="Cambria" w:hAnsi="Cambria" w:cs="Times New Roman"/>
          <w:lang w:val="en-GB"/>
        </w:rPr>
        <w:t xml:space="preserve"> and </w:t>
      </w:r>
      <w:proofErr w:type="spellStart"/>
      <w:r w:rsidRPr="00861059">
        <w:rPr>
          <w:rFonts w:ascii="Cambria" w:hAnsi="Cambria" w:cs="Times New Roman"/>
          <w:lang w:val="en-GB"/>
        </w:rPr>
        <w:t>Suff</w:t>
      </w:r>
      <w:proofErr w:type="spellEnd"/>
      <w:r w:rsidRPr="00861059">
        <w:rPr>
          <w:rFonts w:ascii="Cambria" w:hAnsi="Cambria" w:cs="Times New Roman"/>
          <w:lang w:val="en-GB"/>
        </w:rPr>
        <w:t xml:space="preserve">, 2022). Being only trained on the basics of data handling, I felt that to carry out my job to the best of my ability; I needed to fully grasp the Guide to the UK General Data Protection Regulation (UK GDPR). </w:t>
      </w:r>
    </w:p>
    <w:p w14:paraId="4F98C520" w14:textId="77777777" w:rsidR="00861059" w:rsidRPr="00861059" w:rsidRDefault="00861059" w:rsidP="00861059">
      <w:pPr>
        <w:rPr>
          <w:rFonts w:ascii="Cambria" w:hAnsi="Cambria" w:cs="Times New Roman"/>
          <w:lang w:val="en-GB"/>
        </w:rPr>
      </w:pPr>
      <w:r w:rsidRPr="00861059">
        <w:rPr>
          <w:rFonts w:ascii="Cambria" w:hAnsi="Cambria" w:cs="Times New Roman"/>
          <w:lang w:val="en-GB"/>
        </w:rPr>
        <w:t xml:space="preserve">By reading the UK GDPR, including some of its recent changes, I could work with the confidence that what my colleagues and I were doing was in line with UK law. There were times when questions would arise about specific processes, especially when dealing with confidential information with our counterparts abroad. However, I managed to answer those carefully while referring to the UK GDPR and validating our decisions with the line managers. </w:t>
      </w:r>
    </w:p>
    <w:p w14:paraId="32CF32B8" w14:textId="77777777" w:rsidR="00861059" w:rsidRPr="00861059" w:rsidRDefault="00861059" w:rsidP="00861059">
      <w:pPr>
        <w:rPr>
          <w:rFonts w:ascii="Cambria" w:hAnsi="Cambria" w:cs="Times New Roman"/>
          <w:lang w:val="en-GB"/>
        </w:rPr>
      </w:pPr>
      <w:r w:rsidRPr="00861059">
        <w:rPr>
          <w:rFonts w:ascii="Cambria" w:hAnsi="Cambria" w:cs="Times New Roman"/>
          <w:lang w:val="en-GB"/>
        </w:rPr>
        <w:t xml:space="preserve">In line with the GDPR rules, I co-led the removal of our old client data so that we no longer kept any of their confidential details on our systems. This was a long process as our old clients’ files were mostly paper-based, and some details were on our computer systems, and we had to make sure that we deleted their information safely. </w:t>
      </w:r>
    </w:p>
    <w:p w14:paraId="1B4D55F5" w14:textId="2CCB50C0" w:rsidR="00861059" w:rsidRDefault="00861059" w:rsidP="00861059">
      <w:pPr>
        <w:rPr>
          <w:rFonts w:ascii="Cambria" w:hAnsi="Cambria" w:cs="Times New Roman"/>
          <w:lang w:val="en-GB"/>
        </w:rPr>
      </w:pPr>
      <w:r w:rsidRPr="00861059">
        <w:rPr>
          <w:rFonts w:ascii="Cambria" w:hAnsi="Cambria" w:cs="Times New Roman"/>
          <w:lang w:val="en-GB"/>
        </w:rPr>
        <w:t>Through being aware of the details within the GDPR and Data Protection Act 2018, I learnt of the ways we, as an organisation, could identify potential risks in our data security. Following this, practices were set in place to strengthen that and our record-keeping.</w:t>
      </w:r>
      <w:r w:rsidR="00F57FD7">
        <w:rPr>
          <w:rFonts w:ascii="Cambria" w:hAnsi="Cambria" w:cs="Times New Roman"/>
          <w:lang w:val="en-GB"/>
        </w:rPr>
        <w:t xml:space="preserve"> </w:t>
      </w:r>
    </w:p>
    <w:p w14:paraId="76A59DA9" w14:textId="5426BF93" w:rsidR="00B84A8F" w:rsidRDefault="00A37998" w:rsidP="00B84A8F">
      <w:pPr>
        <w:spacing w:after="120" w:line="240" w:lineRule="auto"/>
        <w:textAlignment w:val="center"/>
        <w:rPr>
          <w:rFonts w:ascii="Cambria" w:eastAsia="Times New Roman" w:hAnsi="Cambria" w:cs="Calibri"/>
          <w:b/>
          <w:bCs/>
          <w:sz w:val="24"/>
          <w:szCs w:val="24"/>
          <w:lang w:val="en-GB" w:eastAsia="en-GB"/>
        </w:rPr>
      </w:pPr>
      <w:r>
        <w:rPr>
          <w:rFonts w:ascii="Cambria" w:eastAsia="Times New Roman" w:hAnsi="Cambria" w:cs="Calibri"/>
          <w:b/>
          <w:bCs/>
          <w:noProof/>
          <w:sz w:val="24"/>
          <w:szCs w:val="24"/>
          <w:lang w:val="en-GB" w:eastAsia="en-GB"/>
        </w:rPr>
        <mc:AlternateContent>
          <mc:Choice Requires="wps">
            <w:drawing>
              <wp:anchor distT="0" distB="0" distL="114300" distR="114300" simplePos="0" relativeHeight="251661312" behindDoc="0" locked="0" layoutInCell="1" allowOverlap="1" wp14:anchorId="409DA905" wp14:editId="31CE9FC8">
                <wp:simplePos x="0" y="0"/>
                <wp:positionH relativeFrom="column">
                  <wp:posOffset>266700</wp:posOffset>
                </wp:positionH>
                <wp:positionV relativeFrom="paragraph">
                  <wp:posOffset>245745</wp:posOffset>
                </wp:positionV>
                <wp:extent cx="5767388" cy="0"/>
                <wp:effectExtent l="0" t="0" r="0" b="0"/>
                <wp:wrapNone/>
                <wp:docPr id="1798007585" name="Straight Connector 1"/>
                <wp:cNvGraphicFramePr/>
                <a:graphic xmlns:a="http://schemas.openxmlformats.org/drawingml/2006/main">
                  <a:graphicData uri="http://schemas.microsoft.com/office/word/2010/wordprocessingShape">
                    <wps:wsp>
                      <wps:cNvCnPr/>
                      <wps:spPr>
                        <a:xfrm flipV="1">
                          <a:off x="0" y="0"/>
                          <a:ext cx="5767388" cy="0"/>
                        </a:xfrm>
                        <a:prstGeom prst="line">
                          <a:avLst/>
                        </a:prstGeom>
                        <a:ln w="3175"/>
                      </wps:spPr>
                      <wps:style>
                        <a:lnRef idx="1">
                          <a:schemeClr val="accent3"/>
                        </a:lnRef>
                        <a:fillRef idx="0">
                          <a:schemeClr val="accent3"/>
                        </a:fillRef>
                        <a:effectRef idx="0">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3791101" id="Straight Connector 1"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pt,19.35pt" to="475.15pt,1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nLRrwEAAK4DAAAOAAAAZHJzL2Uyb0RvYy54bWysU01vEzEQvSPxHyzfiTeN2lSrbHpoBRcE&#10;FVDurnectWR7LNtkN/+esTfZIkBIIC6WP2bevPdmvLubnGVHiMmg7/h61XAGXmFv/KHjT1/evrnl&#10;LGXpe2nRQ8dPkPjd/vWr3RhauMIBbQ+REYhP7Rg6PuQcWiGSGsDJtMIAnh41RiczHeNB9FGOhO6s&#10;uGqaGzFi7ENEBSnR7cP8yPcVX2tQ+aPWCTKzHSduua6xrs9lFfudbA9RhsGoMw35DyycNJ6KLlAP&#10;Mkv2LZpfoJxRERPqvFLoBGptFFQNpGbd/KTm8yADVC1kTgqLTen/waoPx3v/GMmGMaQ2hcdYVEw6&#10;OqatCV+pp1UXMWVTte202AZTZoour7c3280tNVpd3sQMUaBCTPkdoGNl03FrfFEkW3l8nzKVpdBL&#10;SLm2no0d36y316U14oVU3eWThTnqE2hmeio+06vzAvc2sqOkTkulwOdNhSiYFF3StLF2SWwqjT8m&#10;nuNLKtRZ+pvkJaNWRp+XZGc8xt9Vz9P6TFnP8RcHZt3FgmfsT7Vd1RoaiurgeYDL1P14rukv32z/&#10;HQAA//8DAFBLAwQUAAYACAAAACEA8fWsA90AAAAIAQAADwAAAGRycy9kb3ducmV2LnhtbEyPwU7D&#10;MBBE70j8g7VI3KhDC7SEOBWqxBFRWqjUmxNvY0O8juJNG/4eIw5wnJ3VzJtiOfpWHLGPLpCC60kG&#10;AqkOxlGj4G37dLUAEVmT0W0gVPCFEZbl+VmhcxNO9IrHDTcihVDMtQLL3OVSxtqi13ESOqTkHULv&#10;NSfZN9L0+pTCfSunWXYnvXaUGqzucGWx/twMXoF7+eBgVuvKreV+vn0/8M4Oz0pdXoyPDyAYR/57&#10;hh/8hA5lYqrCQCaKVsHNNE1hBbPFHETy72+zGYjq9yDLQv4fUH4DAAD//wMAUEsBAi0AFAAGAAgA&#10;AAAhALaDOJL+AAAA4QEAABMAAAAAAAAAAAAAAAAAAAAAAFtDb250ZW50X1R5cGVzXS54bWxQSwEC&#10;LQAUAAYACAAAACEAOP0h/9YAAACUAQAACwAAAAAAAAAAAAAAAAAvAQAAX3JlbHMvLnJlbHNQSwEC&#10;LQAUAAYACAAAACEA91Jy0a8BAACuAwAADgAAAAAAAAAAAAAAAAAuAgAAZHJzL2Uyb0RvYy54bWxQ&#10;SwECLQAUAAYACAAAACEA8fWsA90AAAAIAQAADwAAAAAAAAAAAAAAAAAJBAAAZHJzL2Rvd25yZXYu&#10;eG1sUEsFBgAAAAAEAAQA8wAAABMFAAAAAA==&#10;" strokecolor="#a5a5a5 [3206]" strokeweight=".25pt">
                <v:stroke joinstyle="miter"/>
              </v:line>
            </w:pict>
          </mc:Fallback>
        </mc:AlternateContent>
      </w:r>
    </w:p>
    <w:p w14:paraId="03205018" w14:textId="713D34FD" w:rsidR="00791BD8" w:rsidRDefault="00791BD8" w:rsidP="00B84A8F">
      <w:pPr>
        <w:spacing w:after="120" w:line="240" w:lineRule="auto"/>
        <w:textAlignment w:val="center"/>
        <w:rPr>
          <w:rFonts w:ascii="Cambria" w:eastAsia="Times New Roman" w:hAnsi="Cambria" w:cs="Calibri"/>
          <w:b/>
          <w:bCs/>
          <w:sz w:val="24"/>
          <w:szCs w:val="24"/>
          <w:lang w:val="en-GB" w:eastAsia="en-GB"/>
        </w:rPr>
      </w:pPr>
    </w:p>
    <w:p w14:paraId="5A5D9FD9" w14:textId="422F8791" w:rsidR="00791BD8" w:rsidRDefault="00DC3C15" w:rsidP="00B84A8F">
      <w:pPr>
        <w:spacing w:after="120" w:line="240" w:lineRule="auto"/>
        <w:textAlignment w:val="center"/>
        <w:rPr>
          <w:rFonts w:ascii="Cambria" w:eastAsia="Times New Roman" w:hAnsi="Cambria" w:cs="Calibri"/>
          <w:b/>
          <w:bCs/>
          <w:sz w:val="24"/>
          <w:szCs w:val="24"/>
          <w:lang w:val="en-GB" w:eastAsia="en-GB"/>
        </w:rPr>
      </w:pPr>
      <w:r>
        <w:rPr>
          <w:rFonts w:ascii="Cambria" w:eastAsia="Times New Roman" w:hAnsi="Cambria" w:cs="Calibri"/>
          <w:b/>
          <w:bCs/>
          <w:sz w:val="24"/>
          <w:szCs w:val="24"/>
          <w:lang w:val="en-GB" w:eastAsia="en-GB"/>
        </w:rPr>
        <w:t>Total w</w:t>
      </w:r>
      <w:r w:rsidR="00B4087B">
        <w:rPr>
          <w:rFonts w:ascii="Cambria" w:eastAsia="Times New Roman" w:hAnsi="Cambria" w:cs="Calibri"/>
          <w:b/>
          <w:bCs/>
          <w:sz w:val="24"/>
          <w:szCs w:val="24"/>
          <w:lang w:val="en-GB" w:eastAsia="en-GB"/>
        </w:rPr>
        <w:t>ord count</w:t>
      </w:r>
      <w:r>
        <w:rPr>
          <w:rFonts w:ascii="Cambria" w:eastAsia="Times New Roman" w:hAnsi="Cambria" w:cs="Calibri"/>
          <w:b/>
          <w:bCs/>
          <w:sz w:val="24"/>
          <w:szCs w:val="24"/>
          <w:lang w:val="en-GB" w:eastAsia="en-GB"/>
        </w:rPr>
        <w:t xml:space="preserve">= </w:t>
      </w:r>
      <w:r w:rsidR="005A27C3">
        <w:rPr>
          <w:rFonts w:ascii="Cambria" w:eastAsia="Times New Roman" w:hAnsi="Cambria" w:cs="Calibri"/>
          <w:b/>
          <w:bCs/>
          <w:sz w:val="24"/>
          <w:szCs w:val="24"/>
          <w:lang w:val="en-GB" w:eastAsia="en-GB"/>
        </w:rPr>
        <w:t>2040</w:t>
      </w:r>
    </w:p>
    <w:p w14:paraId="04985A50" w14:textId="594882D9" w:rsidR="00B4087B" w:rsidRDefault="00B4087B" w:rsidP="00B84A8F">
      <w:pPr>
        <w:spacing w:after="120" w:line="240" w:lineRule="auto"/>
        <w:textAlignment w:val="center"/>
        <w:rPr>
          <w:rFonts w:ascii="Cambria" w:eastAsia="Times New Roman" w:hAnsi="Cambria" w:cs="Calibri"/>
          <w:sz w:val="24"/>
          <w:szCs w:val="24"/>
          <w:lang w:val="en-GB" w:eastAsia="en-GB"/>
        </w:rPr>
      </w:pPr>
      <w:r>
        <w:rPr>
          <w:rFonts w:ascii="Cambria" w:eastAsia="Times New Roman" w:hAnsi="Cambria" w:cs="Calibri"/>
          <w:sz w:val="24"/>
          <w:szCs w:val="24"/>
          <w:lang w:val="en-GB" w:eastAsia="en-GB"/>
        </w:rPr>
        <w:t xml:space="preserve">Task One= </w:t>
      </w:r>
      <w:r w:rsidR="005A27C3">
        <w:rPr>
          <w:rFonts w:ascii="Cambria" w:eastAsia="Times New Roman" w:hAnsi="Cambria" w:cs="Calibri"/>
          <w:sz w:val="24"/>
          <w:szCs w:val="24"/>
          <w:lang w:val="en-GB" w:eastAsia="en-GB"/>
        </w:rPr>
        <w:t>1241</w:t>
      </w:r>
    </w:p>
    <w:p w14:paraId="5CE257B5" w14:textId="25084F48" w:rsidR="00B4087B" w:rsidRPr="00B4087B" w:rsidRDefault="00B4087B" w:rsidP="00B84A8F">
      <w:pPr>
        <w:spacing w:after="120" w:line="240" w:lineRule="auto"/>
        <w:textAlignment w:val="center"/>
        <w:rPr>
          <w:rFonts w:ascii="Cambria" w:eastAsia="Times New Roman" w:hAnsi="Cambria" w:cs="Calibri"/>
          <w:sz w:val="24"/>
          <w:szCs w:val="24"/>
          <w:lang w:val="en-GB" w:eastAsia="en-GB"/>
        </w:rPr>
      </w:pPr>
      <w:r>
        <w:rPr>
          <w:rFonts w:ascii="Cambria" w:eastAsia="Times New Roman" w:hAnsi="Cambria" w:cs="Calibri"/>
          <w:sz w:val="24"/>
          <w:szCs w:val="24"/>
          <w:lang w:val="en-GB" w:eastAsia="en-GB"/>
        </w:rPr>
        <w:t xml:space="preserve">Task Two= </w:t>
      </w:r>
      <w:r w:rsidR="00611394">
        <w:rPr>
          <w:rFonts w:ascii="Cambria" w:eastAsia="Times New Roman" w:hAnsi="Cambria" w:cs="Calibri"/>
          <w:sz w:val="24"/>
          <w:szCs w:val="24"/>
          <w:lang w:val="en-GB" w:eastAsia="en-GB"/>
        </w:rPr>
        <w:t>79</w:t>
      </w:r>
      <w:r w:rsidR="00D00240">
        <w:rPr>
          <w:rFonts w:ascii="Cambria" w:eastAsia="Times New Roman" w:hAnsi="Cambria" w:cs="Calibri"/>
          <w:sz w:val="24"/>
          <w:szCs w:val="24"/>
          <w:lang w:val="en-GB" w:eastAsia="en-GB"/>
        </w:rPr>
        <w:t>9</w:t>
      </w:r>
    </w:p>
    <w:p w14:paraId="69017E93" w14:textId="400A54C1" w:rsidR="00791BD8" w:rsidRDefault="00A37998" w:rsidP="00B84A8F">
      <w:pPr>
        <w:spacing w:after="120" w:line="240" w:lineRule="auto"/>
        <w:textAlignment w:val="center"/>
        <w:rPr>
          <w:rFonts w:ascii="Cambria" w:eastAsia="Times New Roman" w:hAnsi="Cambria" w:cs="Calibri"/>
          <w:b/>
          <w:bCs/>
          <w:sz w:val="24"/>
          <w:szCs w:val="24"/>
          <w:lang w:val="en-GB" w:eastAsia="en-GB"/>
        </w:rPr>
      </w:pPr>
      <w:r>
        <w:rPr>
          <w:rFonts w:ascii="Cambria" w:eastAsia="Times New Roman" w:hAnsi="Cambria" w:cs="Calibri"/>
          <w:b/>
          <w:bCs/>
          <w:noProof/>
          <w:sz w:val="24"/>
          <w:szCs w:val="24"/>
          <w:lang w:val="en-GB" w:eastAsia="en-GB"/>
        </w:rPr>
        <mc:AlternateContent>
          <mc:Choice Requires="wps">
            <w:drawing>
              <wp:anchor distT="0" distB="0" distL="114300" distR="114300" simplePos="0" relativeHeight="251663360" behindDoc="0" locked="0" layoutInCell="1" allowOverlap="1" wp14:anchorId="05A750B1" wp14:editId="632C6A3B">
                <wp:simplePos x="0" y="0"/>
                <wp:positionH relativeFrom="column">
                  <wp:posOffset>295275</wp:posOffset>
                </wp:positionH>
                <wp:positionV relativeFrom="paragraph">
                  <wp:posOffset>235585</wp:posOffset>
                </wp:positionV>
                <wp:extent cx="5767388" cy="0"/>
                <wp:effectExtent l="0" t="0" r="0" b="0"/>
                <wp:wrapNone/>
                <wp:docPr id="1176039356" name="Straight Connector 1"/>
                <wp:cNvGraphicFramePr/>
                <a:graphic xmlns:a="http://schemas.openxmlformats.org/drawingml/2006/main">
                  <a:graphicData uri="http://schemas.microsoft.com/office/word/2010/wordprocessingShape">
                    <wps:wsp>
                      <wps:cNvCnPr/>
                      <wps:spPr>
                        <a:xfrm flipV="1">
                          <a:off x="0" y="0"/>
                          <a:ext cx="5767388" cy="0"/>
                        </a:xfrm>
                        <a:prstGeom prst="line">
                          <a:avLst/>
                        </a:prstGeom>
                        <a:ln w="3175"/>
                      </wps:spPr>
                      <wps:style>
                        <a:lnRef idx="1">
                          <a:schemeClr val="accent3"/>
                        </a:lnRef>
                        <a:fillRef idx="0">
                          <a:schemeClr val="accent3"/>
                        </a:fillRef>
                        <a:effectRef idx="0">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C0A8552" id="Straight Connector 1"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25pt,18.55pt" to="477.4pt,1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nLRrwEAAK4DAAAOAAAAZHJzL2Uyb0RvYy54bWysU01vEzEQvSPxHyzfiTeN2lSrbHpoBRcE&#10;FVDurnectWR7LNtkN/+esTfZIkBIIC6WP2bevPdmvLubnGVHiMmg7/h61XAGXmFv/KHjT1/evrnl&#10;LGXpe2nRQ8dPkPjd/vWr3RhauMIBbQ+REYhP7Rg6PuQcWiGSGsDJtMIAnh41RiczHeNB9FGOhO6s&#10;uGqaGzFi7ENEBSnR7cP8yPcVX2tQ+aPWCTKzHSduua6xrs9lFfudbA9RhsGoMw35DyycNJ6KLlAP&#10;Mkv2LZpfoJxRERPqvFLoBGptFFQNpGbd/KTm8yADVC1kTgqLTen/waoPx3v/GMmGMaQ2hcdYVEw6&#10;OqatCV+pp1UXMWVTte202AZTZoour7c3280tNVpd3sQMUaBCTPkdoGNl03FrfFEkW3l8nzKVpdBL&#10;SLm2no0d36y316U14oVU3eWThTnqE2hmeio+06vzAvc2sqOkTkulwOdNhSiYFF3StLF2SWwqjT8m&#10;nuNLKtRZ+pvkJaNWRp+XZGc8xt9Vz9P6TFnP8RcHZt3FgmfsT7Vd1RoaiurgeYDL1P14rukv32z/&#10;HQAA//8DAFBLAwQUAAYACAAAACEAusA51d0AAAAIAQAADwAAAGRycy9kb3ducmV2LnhtbEyPS0/D&#10;MBCE70j8B2uRuFGn0AeEOBWqxBHRByBxc+JtbIjXUey04d+ziAMcd2Y0+02xGn0rjthHF0jBdJKB&#10;QKqDcdQoeNk/Xt2CiEmT0W0gVPCFEVbl+VmhcxNOtMXjLjWCSyjmWoFNqculjLVFr+MkdEjsHULv&#10;deKzb6Tp9YnLfSuvs2whvXbEH6zucG2x/twNXoF7/kjBrDeV28j35f71kN7s8KTU5cX4cA8i4Zj+&#10;wvCDz+hQMlMVBjJRtApmizknFdwspyDYv5vPeEr1K8iykP8HlN8AAAD//wMAUEsBAi0AFAAGAAgA&#10;AAAhALaDOJL+AAAA4QEAABMAAAAAAAAAAAAAAAAAAAAAAFtDb250ZW50X1R5cGVzXS54bWxQSwEC&#10;LQAUAAYACAAAACEAOP0h/9YAAACUAQAACwAAAAAAAAAAAAAAAAAvAQAAX3JlbHMvLnJlbHNQSwEC&#10;LQAUAAYACAAAACEA91Jy0a8BAACuAwAADgAAAAAAAAAAAAAAAAAuAgAAZHJzL2Uyb0RvYy54bWxQ&#10;SwECLQAUAAYACAAAACEAusA51d0AAAAIAQAADwAAAAAAAAAAAAAAAAAJBAAAZHJzL2Rvd25yZXYu&#10;eG1sUEsFBgAAAAAEAAQA8wAAABMFAAAAAA==&#10;" strokecolor="#a5a5a5 [3206]" strokeweight=".25pt">
                <v:stroke joinstyle="miter"/>
              </v:line>
            </w:pict>
          </mc:Fallback>
        </mc:AlternateContent>
      </w:r>
    </w:p>
    <w:p w14:paraId="6C621284" w14:textId="7A7A4732" w:rsidR="00B84A8F" w:rsidRPr="00B84A8F" w:rsidRDefault="00B84A8F" w:rsidP="00B84A8F">
      <w:pPr>
        <w:spacing w:after="120" w:line="240" w:lineRule="auto"/>
        <w:textAlignment w:val="center"/>
        <w:rPr>
          <w:rFonts w:ascii="Cambria" w:eastAsia="Times New Roman" w:hAnsi="Cambria" w:cs="Calibri"/>
          <w:b/>
          <w:bCs/>
          <w:sz w:val="24"/>
          <w:szCs w:val="24"/>
          <w:lang w:val="en-GB" w:eastAsia="en-GB"/>
        </w:rPr>
      </w:pPr>
    </w:p>
    <w:p w14:paraId="73B22D34" w14:textId="5BEAFD2A" w:rsidR="008E5AEC" w:rsidRDefault="00174E67" w:rsidP="008E5AEC">
      <w:pPr>
        <w:rPr>
          <w:rFonts w:ascii="Cambria" w:hAnsi="Cambria"/>
          <w:b/>
          <w:bCs/>
          <w:sz w:val="26"/>
          <w:szCs w:val="26"/>
        </w:rPr>
      </w:pPr>
      <w:r>
        <w:rPr>
          <w:rFonts w:ascii="Cambria" w:hAnsi="Cambria"/>
          <w:b/>
          <w:bCs/>
          <w:sz w:val="26"/>
          <w:szCs w:val="26"/>
        </w:rPr>
        <w:t>Reference List</w:t>
      </w:r>
    </w:p>
    <w:p w14:paraId="157D1FE6" w14:textId="77777777" w:rsidR="008E5AEC" w:rsidRPr="00765DBA" w:rsidRDefault="008E5AEC" w:rsidP="008E5AEC">
      <w:pPr>
        <w:pStyle w:val="ListParagraph"/>
        <w:numPr>
          <w:ilvl w:val="0"/>
          <w:numId w:val="12"/>
        </w:numPr>
        <w:rPr>
          <w:rFonts w:ascii="Cambria" w:hAnsi="Cambria"/>
          <w:lang w:val="en-GB"/>
        </w:rPr>
      </w:pPr>
      <w:r>
        <w:rPr>
          <w:rFonts w:ascii="Cambria" w:hAnsi="Cambria" w:cs="Calibri"/>
          <w:lang w:val="en-GB"/>
        </w:rPr>
        <w:t xml:space="preserve">Arango, L. </w:t>
      </w:r>
      <w:r>
        <w:rPr>
          <w:rFonts w:ascii="Cambria" w:hAnsi="Cambria" w:cs="Calibri"/>
          <w:i/>
          <w:iCs/>
          <w:lang w:val="en-GB"/>
        </w:rPr>
        <w:t xml:space="preserve">et al. </w:t>
      </w:r>
      <w:r>
        <w:rPr>
          <w:rFonts w:ascii="Cambria" w:hAnsi="Cambria" w:cs="Calibri"/>
          <w:lang w:val="en-GB"/>
        </w:rPr>
        <w:t>(2022) ‘</w:t>
      </w:r>
      <w:r w:rsidRPr="00FE2DFE">
        <w:rPr>
          <w:rFonts w:ascii="Cambria" w:hAnsi="Cambria" w:cs="Calibri"/>
          <w:lang w:val="en-GB"/>
        </w:rPr>
        <w:t>Consumer biases in the perception of organizational greed</w:t>
      </w:r>
      <w:r>
        <w:rPr>
          <w:rFonts w:ascii="Cambria" w:hAnsi="Cambria" w:cs="Calibri"/>
          <w:lang w:val="en-GB"/>
        </w:rPr>
        <w:t xml:space="preserve">’ </w:t>
      </w:r>
      <w:r>
        <w:rPr>
          <w:rFonts w:ascii="Cambria" w:hAnsi="Cambria" w:cs="Calibri"/>
          <w:i/>
          <w:iCs/>
          <w:lang w:val="en-GB"/>
        </w:rPr>
        <w:t xml:space="preserve">International Journal of Consumer Studies, </w:t>
      </w:r>
      <w:r>
        <w:rPr>
          <w:rFonts w:ascii="Cambria" w:hAnsi="Cambria" w:cs="Calibri"/>
          <w:lang w:val="en-GB"/>
        </w:rPr>
        <w:t xml:space="preserve">47(2), pp. 767-783. Available at: </w:t>
      </w:r>
      <w:r w:rsidRPr="00DC60CD">
        <w:rPr>
          <w:rFonts w:ascii="Cambria" w:hAnsi="Cambria" w:cs="Calibri"/>
          <w:lang w:val="en-GB"/>
        </w:rPr>
        <w:t>https://doi.org/10.1111/ijcs.12870</w:t>
      </w:r>
      <w:r>
        <w:rPr>
          <w:rFonts w:ascii="Cambria" w:hAnsi="Cambria" w:cs="Calibri"/>
          <w:lang w:val="en-GB"/>
        </w:rPr>
        <w:t xml:space="preserve"> </w:t>
      </w:r>
      <w:r>
        <w:rPr>
          <w:rFonts w:ascii="Cambria" w:hAnsi="Cambria"/>
          <w:lang w:val="en-GB"/>
        </w:rPr>
        <w:t>(</w:t>
      </w:r>
      <w:r w:rsidRPr="00491B45">
        <w:rPr>
          <w:rFonts w:ascii="Cambria" w:hAnsi="Cambria" w:cs="Calibri"/>
          <w:lang w:val="en-GB"/>
        </w:rPr>
        <w:t>Accessed</w:t>
      </w:r>
      <w:r>
        <w:rPr>
          <w:rFonts w:ascii="Cambria" w:hAnsi="Cambria" w:cs="Calibri"/>
          <w:lang w:val="en-GB"/>
        </w:rPr>
        <w:t>: 17 February 2023</w:t>
      </w:r>
      <w:r>
        <w:rPr>
          <w:rFonts w:ascii="Cambria" w:hAnsi="Cambria"/>
          <w:lang w:val="en-GB"/>
        </w:rPr>
        <w:t>).</w:t>
      </w:r>
    </w:p>
    <w:p w14:paraId="7C3D85B4" w14:textId="77777777" w:rsidR="008E5AEC" w:rsidRPr="002431F2" w:rsidRDefault="008E5AEC" w:rsidP="008E5AEC">
      <w:pPr>
        <w:pStyle w:val="ListParagraph"/>
        <w:numPr>
          <w:ilvl w:val="0"/>
          <w:numId w:val="12"/>
        </w:numPr>
        <w:rPr>
          <w:rFonts w:ascii="Cambria" w:hAnsi="Cambria"/>
          <w:lang w:val="en-GB"/>
        </w:rPr>
      </w:pPr>
      <w:proofErr w:type="spellStart"/>
      <w:r w:rsidRPr="002431F2">
        <w:rPr>
          <w:rFonts w:ascii="Cambria" w:hAnsi="Cambria" w:cs="Calibri"/>
        </w:rPr>
        <w:t>Arciniega</w:t>
      </w:r>
      <w:proofErr w:type="spellEnd"/>
      <w:r w:rsidRPr="002431F2">
        <w:rPr>
          <w:rFonts w:ascii="Cambria" w:hAnsi="Cambria" w:cs="Calibri"/>
        </w:rPr>
        <w:t xml:space="preserve">, L. M. </w:t>
      </w:r>
      <w:r w:rsidRPr="002431F2">
        <w:rPr>
          <w:rFonts w:ascii="Cambria" w:hAnsi="Cambria" w:cs="Calibri"/>
          <w:i/>
          <w:iCs/>
        </w:rPr>
        <w:t>et al.</w:t>
      </w:r>
      <w:r w:rsidRPr="002431F2">
        <w:rPr>
          <w:rFonts w:ascii="Cambria" w:hAnsi="Cambria" w:cs="Calibri"/>
        </w:rPr>
        <w:t xml:space="preserve"> </w:t>
      </w:r>
      <w:r w:rsidRPr="002431F2">
        <w:rPr>
          <w:rFonts w:ascii="Cambria" w:hAnsi="Cambria" w:cs="Calibri"/>
          <w:lang w:val="en-GB"/>
        </w:rPr>
        <w:t xml:space="preserve">(2019) </w:t>
      </w:r>
      <w:r>
        <w:rPr>
          <w:rFonts w:ascii="Cambria" w:hAnsi="Cambria" w:cs="Calibri"/>
          <w:lang w:val="en-GB"/>
        </w:rPr>
        <w:t>‘</w:t>
      </w:r>
      <w:r w:rsidRPr="002431F2">
        <w:rPr>
          <w:rFonts w:ascii="Cambria" w:hAnsi="Cambria" w:cs="Calibri"/>
          <w:lang w:val="en-GB"/>
        </w:rPr>
        <w:t xml:space="preserve">The Relationship Between Individual Work Values and Unethical Decision‑Making and </w:t>
      </w:r>
      <w:proofErr w:type="spellStart"/>
      <w:r w:rsidRPr="002431F2">
        <w:rPr>
          <w:rFonts w:ascii="Cambria" w:hAnsi="Cambria" w:cs="Calibri"/>
          <w:lang w:val="en-GB"/>
        </w:rPr>
        <w:t>Behavior</w:t>
      </w:r>
      <w:proofErr w:type="spellEnd"/>
      <w:r w:rsidRPr="002431F2">
        <w:rPr>
          <w:rFonts w:ascii="Cambria" w:hAnsi="Cambria" w:cs="Calibri"/>
          <w:lang w:val="en-GB"/>
        </w:rPr>
        <w:t xml:space="preserve"> at Work</w:t>
      </w:r>
      <w:r>
        <w:rPr>
          <w:rFonts w:ascii="Cambria" w:hAnsi="Cambria" w:cs="Calibri"/>
          <w:lang w:val="en-GB"/>
        </w:rPr>
        <w:t xml:space="preserve">’ </w:t>
      </w:r>
      <w:r>
        <w:rPr>
          <w:rFonts w:ascii="Cambria" w:hAnsi="Cambria" w:cs="Calibri"/>
          <w:i/>
          <w:iCs/>
          <w:lang w:val="en-GB"/>
        </w:rPr>
        <w:t xml:space="preserve">Journal of Business Ethics, </w:t>
      </w:r>
      <w:r w:rsidRPr="004F3C28">
        <w:rPr>
          <w:rFonts w:ascii="Cambria" w:hAnsi="Cambria" w:cs="Calibri"/>
          <w:lang w:val="en-GB"/>
        </w:rPr>
        <w:t>158</w:t>
      </w:r>
      <w:r>
        <w:rPr>
          <w:rFonts w:ascii="Cambria" w:hAnsi="Cambria" w:cs="Calibri"/>
          <w:lang w:val="en-GB"/>
        </w:rPr>
        <w:t xml:space="preserve">, pp. </w:t>
      </w:r>
      <w:r w:rsidRPr="004F3C28">
        <w:rPr>
          <w:rFonts w:ascii="Cambria" w:hAnsi="Cambria" w:cs="Calibri"/>
          <w:lang w:val="en-GB"/>
        </w:rPr>
        <w:t>1133–1148</w:t>
      </w:r>
      <w:r>
        <w:rPr>
          <w:rFonts w:ascii="Cambria" w:hAnsi="Cambria" w:cs="Calibri"/>
          <w:lang w:val="en-GB"/>
        </w:rPr>
        <w:t xml:space="preserve">. Available at: </w:t>
      </w:r>
      <w:r w:rsidRPr="00567931">
        <w:rPr>
          <w:rFonts w:ascii="Cambria" w:hAnsi="Cambria" w:cs="Calibri"/>
          <w:lang w:val="en-GB"/>
        </w:rPr>
        <w:t>https://doi.org/10.1007/s10551-017-3764-3</w:t>
      </w:r>
      <w:r>
        <w:rPr>
          <w:rFonts w:ascii="Cambria" w:hAnsi="Cambria" w:cs="Calibri"/>
          <w:lang w:val="en-GB"/>
        </w:rPr>
        <w:t xml:space="preserve"> </w:t>
      </w:r>
      <w:r>
        <w:rPr>
          <w:rFonts w:ascii="Cambria" w:hAnsi="Cambria"/>
          <w:lang w:val="en-GB"/>
        </w:rPr>
        <w:t>(</w:t>
      </w:r>
      <w:r w:rsidRPr="00491B45">
        <w:rPr>
          <w:rFonts w:ascii="Cambria" w:hAnsi="Cambria" w:cs="Calibri"/>
          <w:lang w:val="en-GB"/>
        </w:rPr>
        <w:t>Accessed</w:t>
      </w:r>
      <w:r>
        <w:rPr>
          <w:rFonts w:ascii="Cambria" w:hAnsi="Cambria" w:cs="Calibri"/>
          <w:lang w:val="en-GB"/>
        </w:rPr>
        <w:t>: 19 February 2023</w:t>
      </w:r>
      <w:r>
        <w:rPr>
          <w:rFonts w:ascii="Cambria" w:hAnsi="Cambria"/>
          <w:lang w:val="en-GB"/>
        </w:rPr>
        <w:t>).</w:t>
      </w:r>
    </w:p>
    <w:p w14:paraId="5F3F51B6" w14:textId="77777777" w:rsidR="008E5AEC" w:rsidRDefault="008E5AEC" w:rsidP="008E5AEC">
      <w:pPr>
        <w:pStyle w:val="ListParagraph"/>
        <w:numPr>
          <w:ilvl w:val="0"/>
          <w:numId w:val="12"/>
        </w:numPr>
        <w:rPr>
          <w:rFonts w:ascii="Cambria" w:hAnsi="Cambria"/>
          <w:lang w:val="en-GB"/>
        </w:rPr>
      </w:pPr>
      <w:proofErr w:type="spellStart"/>
      <w:r>
        <w:rPr>
          <w:rFonts w:ascii="Cambria" w:hAnsi="Cambria"/>
          <w:lang w:val="en-GB"/>
        </w:rPr>
        <w:t>Ayling</w:t>
      </w:r>
      <w:proofErr w:type="spellEnd"/>
      <w:r>
        <w:rPr>
          <w:rFonts w:ascii="Cambria" w:hAnsi="Cambria"/>
          <w:lang w:val="en-GB"/>
        </w:rPr>
        <w:t xml:space="preserve">, L. and </w:t>
      </w:r>
      <w:proofErr w:type="spellStart"/>
      <w:r>
        <w:rPr>
          <w:rFonts w:ascii="Cambria" w:hAnsi="Cambria"/>
          <w:lang w:val="en-GB"/>
        </w:rPr>
        <w:t>Suff</w:t>
      </w:r>
      <w:proofErr w:type="spellEnd"/>
      <w:r>
        <w:rPr>
          <w:rFonts w:ascii="Cambria" w:hAnsi="Cambria"/>
          <w:lang w:val="en-GB"/>
        </w:rPr>
        <w:t xml:space="preserve">, R. (2022) </w:t>
      </w:r>
      <w:r w:rsidRPr="002916DC">
        <w:rPr>
          <w:rFonts w:ascii="Cambria" w:hAnsi="Cambria"/>
          <w:i/>
          <w:iCs/>
          <w:lang w:val="en-GB"/>
        </w:rPr>
        <w:t>Data protection and GDPR in the workplace</w:t>
      </w:r>
      <w:r>
        <w:rPr>
          <w:rFonts w:ascii="Cambria" w:hAnsi="Cambria"/>
          <w:i/>
          <w:iCs/>
          <w:lang w:val="en-GB"/>
        </w:rPr>
        <w:t xml:space="preserve">. </w:t>
      </w:r>
      <w:r>
        <w:rPr>
          <w:rFonts w:ascii="Cambria" w:hAnsi="Cambria"/>
          <w:lang w:val="en-GB"/>
        </w:rPr>
        <w:t>Available at:</w:t>
      </w:r>
      <w:r w:rsidRPr="002916DC">
        <w:rPr>
          <w:lang w:val="en-GB"/>
        </w:rPr>
        <w:t xml:space="preserve"> </w:t>
      </w:r>
      <w:r w:rsidRPr="002916DC">
        <w:rPr>
          <w:rFonts w:ascii="Cambria" w:hAnsi="Cambria"/>
          <w:lang w:val="en-GB"/>
        </w:rPr>
        <w:t>https://www.cipd.co.uk/knowledge/fundamentals/emp-law/data-protection/factsheet</w:t>
      </w:r>
      <w:r>
        <w:rPr>
          <w:rFonts w:ascii="Cambria" w:hAnsi="Cambria"/>
          <w:lang w:val="en-GB"/>
        </w:rPr>
        <w:t xml:space="preserve"> (Accessed: 4 April 2023). </w:t>
      </w:r>
    </w:p>
    <w:p w14:paraId="1B2E8EC2" w14:textId="77777777" w:rsidR="008E5AEC" w:rsidRPr="002710BA" w:rsidRDefault="008E5AEC" w:rsidP="008E5AEC">
      <w:pPr>
        <w:pStyle w:val="ListParagraph"/>
        <w:numPr>
          <w:ilvl w:val="0"/>
          <w:numId w:val="12"/>
        </w:numPr>
        <w:rPr>
          <w:rFonts w:ascii="Cambria" w:hAnsi="Cambria"/>
          <w:lang w:val="en-GB"/>
        </w:rPr>
      </w:pPr>
      <w:proofErr w:type="spellStart"/>
      <w:r w:rsidRPr="00266A08">
        <w:rPr>
          <w:rFonts w:ascii="Cambria" w:hAnsi="Cambria"/>
          <w:lang w:val="en-GB"/>
        </w:rPr>
        <w:t>Baczor</w:t>
      </w:r>
      <w:proofErr w:type="spellEnd"/>
      <w:r w:rsidRPr="00266A08">
        <w:rPr>
          <w:rFonts w:ascii="Cambria" w:hAnsi="Cambria"/>
          <w:lang w:val="en-GB"/>
        </w:rPr>
        <w:t xml:space="preserve">, L. and </w:t>
      </w:r>
      <w:proofErr w:type="spellStart"/>
      <w:r w:rsidRPr="00266A08">
        <w:rPr>
          <w:rFonts w:ascii="Cambria" w:hAnsi="Cambria" w:cs="Calibri"/>
          <w:lang w:val="en-GB"/>
        </w:rPr>
        <w:t>Zheltoukhova</w:t>
      </w:r>
      <w:proofErr w:type="spellEnd"/>
      <w:r w:rsidRPr="00266A08">
        <w:rPr>
          <w:rFonts w:ascii="Cambria" w:hAnsi="Cambria" w:cs="Calibri"/>
          <w:lang w:val="en-GB"/>
        </w:rPr>
        <w:t>, K. (2017)</w:t>
      </w:r>
      <w:r w:rsidRPr="00266A08">
        <w:rPr>
          <w:rFonts w:ascii="Cambria" w:hAnsi="Cambria"/>
          <w:lang w:val="en-GB"/>
        </w:rPr>
        <w:t xml:space="preserve"> </w:t>
      </w:r>
      <w:r w:rsidRPr="00F3322F">
        <w:rPr>
          <w:rFonts w:ascii="Cambria" w:hAnsi="Cambria"/>
          <w:i/>
          <w:iCs/>
          <w:lang w:val="en-GB"/>
        </w:rPr>
        <w:t>HR professionalism: what do we stand for?</w:t>
      </w:r>
      <w:r w:rsidRPr="00266A08">
        <w:rPr>
          <w:rFonts w:ascii="Cambria" w:hAnsi="Cambria"/>
          <w:lang w:val="en-GB"/>
        </w:rPr>
        <w:t xml:space="preserve"> </w:t>
      </w:r>
      <w:r>
        <w:rPr>
          <w:rFonts w:ascii="Cambria" w:hAnsi="Cambria"/>
          <w:lang w:val="en-GB"/>
        </w:rPr>
        <w:t xml:space="preserve">7365. London: CIPD. </w:t>
      </w:r>
      <w:r w:rsidRPr="002710BA">
        <w:rPr>
          <w:rFonts w:ascii="Cambria" w:hAnsi="Cambria"/>
          <w:lang w:val="en-GB"/>
        </w:rPr>
        <w:t>Availab</w:t>
      </w:r>
      <w:r>
        <w:rPr>
          <w:rFonts w:ascii="Cambria" w:hAnsi="Cambria"/>
          <w:lang w:val="en-GB"/>
        </w:rPr>
        <w:t>le at:</w:t>
      </w:r>
      <w:r w:rsidRPr="002710BA">
        <w:rPr>
          <w:rFonts w:ascii="Cambria" w:hAnsi="Cambria"/>
          <w:lang w:val="en-GB"/>
        </w:rPr>
        <w:t xml:space="preserve"> https://peopleprofession.cipd.org/Images/professional-identity-research-report-updatedPFFMay20_tcm29-17960.pdf </w:t>
      </w:r>
      <w:r>
        <w:rPr>
          <w:rFonts w:ascii="Cambria" w:hAnsi="Cambria"/>
          <w:lang w:val="en-GB"/>
        </w:rPr>
        <w:t>(</w:t>
      </w:r>
      <w:r w:rsidRPr="00491B45">
        <w:rPr>
          <w:rFonts w:ascii="Cambria" w:hAnsi="Cambria" w:cs="Calibri"/>
          <w:lang w:val="en-GB"/>
        </w:rPr>
        <w:t>Accessed</w:t>
      </w:r>
      <w:r>
        <w:rPr>
          <w:rFonts w:ascii="Cambria" w:hAnsi="Cambria" w:cs="Calibri"/>
          <w:lang w:val="en-GB"/>
        </w:rPr>
        <w:t>: 20 February 2023</w:t>
      </w:r>
      <w:r>
        <w:rPr>
          <w:rFonts w:ascii="Cambria" w:hAnsi="Cambria"/>
          <w:lang w:val="en-GB"/>
        </w:rPr>
        <w:t>).</w:t>
      </w:r>
    </w:p>
    <w:p w14:paraId="64276192" w14:textId="77777777" w:rsidR="008E5AEC" w:rsidRPr="00A35715" w:rsidRDefault="008E5AEC" w:rsidP="008E5AEC">
      <w:pPr>
        <w:pStyle w:val="ListParagraph"/>
        <w:numPr>
          <w:ilvl w:val="0"/>
          <w:numId w:val="12"/>
        </w:numPr>
        <w:rPr>
          <w:rFonts w:ascii="Cambria" w:hAnsi="Cambria"/>
          <w:lang w:val="en-GB"/>
        </w:rPr>
      </w:pPr>
      <w:proofErr w:type="spellStart"/>
      <w:r w:rsidRPr="00046C2E">
        <w:rPr>
          <w:rFonts w:ascii="Cambria" w:hAnsi="Cambria" w:cs="Calibri"/>
          <w:lang w:val="en-GB"/>
        </w:rPr>
        <w:t>Bagozzi</w:t>
      </w:r>
      <w:proofErr w:type="spellEnd"/>
      <w:r w:rsidRPr="00046C2E">
        <w:rPr>
          <w:rFonts w:ascii="Cambria" w:hAnsi="Cambria" w:cs="Calibri"/>
          <w:lang w:val="en-GB"/>
        </w:rPr>
        <w:t xml:space="preserve">, </w:t>
      </w:r>
      <w:proofErr w:type="spellStart"/>
      <w:r w:rsidRPr="00046C2E">
        <w:rPr>
          <w:rFonts w:ascii="Cambria" w:hAnsi="Cambria" w:cs="Calibri"/>
          <w:lang w:val="en-GB"/>
        </w:rPr>
        <w:t>Sekerka</w:t>
      </w:r>
      <w:proofErr w:type="spellEnd"/>
      <w:r w:rsidRPr="00046C2E">
        <w:rPr>
          <w:rFonts w:ascii="Cambria" w:hAnsi="Cambria" w:cs="Calibri"/>
          <w:lang w:val="en-GB"/>
        </w:rPr>
        <w:t xml:space="preserve"> and </w:t>
      </w:r>
      <w:proofErr w:type="spellStart"/>
      <w:r w:rsidRPr="00046C2E">
        <w:rPr>
          <w:rFonts w:ascii="Cambria" w:hAnsi="Cambria" w:cs="Calibri"/>
          <w:lang w:val="en-GB"/>
        </w:rPr>
        <w:t>Sguera</w:t>
      </w:r>
      <w:proofErr w:type="spellEnd"/>
      <w:r>
        <w:rPr>
          <w:rFonts w:ascii="Cambria" w:hAnsi="Cambria" w:cs="Calibri"/>
          <w:lang w:val="en-GB"/>
        </w:rPr>
        <w:t xml:space="preserve"> (2018) ‘</w:t>
      </w:r>
      <w:r w:rsidRPr="00076970">
        <w:rPr>
          <w:rFonts w:ascii="Cambria" w:hAnsi="Cambria" w:cs="Calibri"/>
          <w:lang w:val="en-GB"/>
        </w:rPr>
        <w:t>Understanding the consequences of pride and shame: How self-evaluations guide moral decision making in business</w:t>
      </w:r>
      <w:r>
        <w:rPr>
          <w:rFonts w:ascii="Cambria" w:hAnsi="Cambria" w:cs="Calibri"/>
          <w:lang w:val="en-GB"/>
        </w:rPr>
        <w:t xml:space="preserve">’ </w:t>
      </w:r>
      <w:r>
        <w:rPr>
          <w:rFonts w:ascii="Cambria" w:hAnsi="Cambria" w:cs="Calibri"/>
          <w:i/>
          <w:iCs/>
          <w:lang w:val="en-GB"/>
        </w:rPr>
        <w:t xml:space="preserve">Journal of Business Research, </w:t>
      </w:r>
      <w:r>
        <w:rPr>
          <w:rFonts w:ascii="Cambria" w:hAnsi="Cambria" w:cs="Calibri"/>
          <w:lang w:val="en-GB"/>
        </w:rPr>
        <w:t xml:space="preserve">84, pp. </w:t>
      </w:r>
      <w:r w:rsidRPr="00BB1434">
        <w:rPr>
          <w:rFonts w:ascii="Cambria" w:hAnsi="Cambria" w:cs="Calibri"/>
          <w:lang w:val="en-GB"/>
        </w:rPr>
        <w:t>271-284</w:t>
      </w:r>
      <w:r>
        <w:rPr>
          <w:rFonts w:ascii="Cambria" w:hAnsi="Cambria" w:cs="Calibri"/>
          <w:lang w:val="en-GB"/>
        </w:rPr>
        <w:t>. Available at:</w:t>
      </w:r>
      <w:r w:rsidRPr="00461887">
        <w:rPr>
          <w:lang w:val="en-GB"/>
        </w:rPr>
        <w:t xml:space="preserve"> </w:t>
      </w:r>
      <w:r w:rsidRPr="00A35715">
        <w:rPr>
          <w:rFonts w:ascii="Cambria" w:hAnsi="Cambria" w:cs="Calibri"/>
          <w:lang w:val="en-GB"/>
        </w:rPr>
        <w:t xml:space="preserve">https://doi.org/10.1016/j.jbusres.2017.11.036 </w:t>
      </w:r>
      <w:r>
        <w:rPr>
          <w:rFonts w:ascii="Cambria" w:hAnsi="Cambria"/>
          <w:lang w:val="en-GB"/>
        </w:rPr>
        <w:t>(</w:t>
      </w:r>
      <w:r w:rsidRPr="00491B45">
        <w:rPr>
          <w:rFonts w:ascii="Cambria" w:hAnsi="Cambria" w:cs="Calibri"/>
          <w:lang w:val="en-GB"/>
        </w:rPr>
        <w:t>Accessed</w:t>
      </w:r>
      <w:r>
        <w:rPr>
          <w:rFonts w:ascii="Cambria" w:hAnsi="Cambria" w:cs="Calibri"/>
          <w:lang w:val="en-GB"/>
        </w:rPr>
        <w:t>: 19 February 2023</w:t>
      </w:r>
      <w:r>
        <w:rPr>
          <w:rFonts w:ascii="Cambria" w:hAnsi="Cambria"/>
          <w:lang w:val="en-GB"/>
        </w:rPr>
        <w:t>).</w:t>
      </w:r>
    </w:p>
    <w:p w14:paraId="55D7079D" w14:textId="77777777" w:rsidR="008E5AEC" w:rsidRDefault="008E5AEC" w:rsidP="008E5AEC">
      <w:pPr>
        <w:pStyle w:val="ListParagraph"/>
        <w:numPr>
          <w:ilvl w:val="0"/>
          <w:numId w:val="12"/>
        </w:numPr>
        <w:rPr>
          <w:rFonts w:ascii="Cambria" w:hAnsi="Cambria"/>
          <w:lang w:val="en-GB"/>
        </w:rPr>
      </w:pPr>
      <w:proofErr w:type="spellStart"/>
      <w:r w:rsidRPr="00A35715">
        <w:rPr>
          <w:rFonts w:ascii="Cambria" w:hAnsi="Cambria"/>
          <w:lang w:val="en-GB"/>
        </w:rPr>
        <w:t>Banistor</w:t>
      </w:r>
      <w:proofErr w:type="spellEnd"/>
      <w:r w:rsidRPr="00A35715">
        <w:rPr>
          <w:rFonts w:ascii="Cambria" w:hAnsi="Cambria"/>
          <w:lang w:val="en-GB"/>
        </w:rPr>
        <w:t xml:space="preserve">, S. (2019) ‘Good Employment Charter Network’ </w:t>
      </w:r>
      <w:r w:rsidRPr="00A35715">
        <w:rPr>
          <w:rFonts w:ascii="Cambria" w:hAnsi="Cambria"/>
          <w:i/>
          <w:iCs/>
          <w:lang w:val="en-GB"/>
        </w:rPr>
        <w:t xml:space="preserve">Slave-Free Alliance. </w:t>
      </w:r>
      <w:r w:rsidRPr="00A35715">
        <w:rPr>
          <w:rFonts w:ascii="Cambria" w:hAnsi="Cambria"/>
          <w:lang w:val="en-GB"/>
        </w:rPr>
        <w:t xml:space="preserve">Available at: https://www.slideshare.net/JuliaShepek/gm-good-employment-charter-supporters-network-event </w:t>
      </w:r>
      <w:r>
        <w:rPr>
          <w:rFonts w:ascii="Cambria" w:hAnsi="Cambria"/>
          <w:lang w:val="en-GB"/>
        </w:rPr>
        <w:t>(</w:t>
      </w:r>
      <w:r w:rsidRPr="00491B45">
        <w:rPr>
          <w:rFonts w:ascii="Cambria" w:hAnsi="Cambria" w:cs="Calibri"/>
          <w:lang w:val="en-GB"/>
        </w:rPr>
        <w:t>Accessed</w:t>
      </w:r>
      <w:r>
        <w:rPr>
          <w:rFonts w:ascii="Cambria" w:hAnsi="Cambria" w:cs="Calibri"/>
          <w:lang w:val="en-GB"/>
        </w:rPr>
        <w:t>: 25 February 2023</w:t>
      </w:r>
      <w:r>
        <w:rPr>
          <w:rFonts w:ascii="Cambria" w:hAnsi="Cambria"/>
          <w:lang w:val="en-GB"/>
        </w:rPr>
        <w:t>).</w:t>
      </w:r>
    </w:p>
    <w:p w14:paraId="354BE941" w14:textId="77777777" w:rsidR="008E5AEC" w:rsidRPr="001D006A" w:rsidRDefault="008E5AEC" w:rsidP="008E5AEC">
      <w:pPr>
        <w:pStyle w:val="ListParagraph"/>
        <w:numPr>
          <w:ilvl w:val="0"/>
          <w:numId w:val="12"/>
        </w:numPr>
        <w:rPr>
          <w:rFonts w:ascii="Cambria" w:hAnsi="Cambria"/>
          <w:lang w:val="en-GB"/>
        </w:rPr>
      </w:pPr>
      <w:r w:rsidRPr="001D006A">
        <w:rPr>
          <w:rFonts w:ascii="Cambria" w:hAnsi="Cambria"/>
          <w:lang w:val="en-GB"/>
        </w:rPr>
        <w:t xml:space="preserve">Bonner, </w:t>
      </w:r>
      <w:r>
        <w:rPr>
          <w:rFonts w:ascii="Cambria" w:hAnsi="Cambria"/>
          <w:lang w:val="en-GB"/>
        </w:rPr>
        <w:t xml:space="preserve">J. M., </w:t>
      </w:r>
      <w:r w:rsidRPr="001D006A">
        <w:rPr>
          <w:rFonts w:ascii="Cambria" w:hAnsi="Cambria"/>
          <w:lang w:val="en-GB"/>
        </w:rPr>
        <w:t>Greenbaum</w:t>
      </w:r>
      <w:r>
        <w:rPr>
          <w:rFonts w:ascii="Cambria" w:hAnsi="Cambria"/>
          <w:lang w:val="en-GB"/>
        </w:rPr>
        <w:t xml:space="preserve">, R. L. </w:t>
      </w:r>
      <w:r w:rsidRPr="001D006A">
        <w:rPr>
          <w:rFonts w:ascii="Cambria" w:hAnsi="Cambria"/>
          <w:lang w:val="en-GB"/>
        </w:rPr>
        <w:t>and Quade,</w:t>
      </w:r>
      <w:r>
        <w:rPr>
          <w:rFonts w:ascii="Cambria" w:hAnsi="Cambria"/>
          <w:lang w:val="en-GB"/>
        </w:rPr>
        <w:t xml:space="preserve"> M. J.</w:t>
      </w:r>
      <w:r w:rsidRPr="001D006A">
        <w:rPr>
          <w:rFonts w:ascii="Cambria" w:hAnsi="Cambria"/>
          <w:lang w:val="en-GB"/>
        </w:rPr>
        <w:t xml:space="preserve"> (2017) ‘Employee unethical </w:t>
      </w:r>
      <w:proofErr w:type="spellStart"/>
      <w:r w:rsidRPr="001D006A">
        <w:rPr>
          <w:rFonts w:ascii="Cambria" w:hAnsi="Cambria"/>
          <w:lang w:val="en-GB"/>
        </w:rPr>
        <w:t>behavior</w:t>
      </w:r>
      <w:proofErr w:type="spellEnd"/>
      <w:r w:rsidRPr="001D006A">
        <w:rPr>
          <w:rFonts w:ascii="Cambria" w:hAnsi="Cambria"/>
          <w:lang w:val="en-GB"/>
        </w:rPr>
        <w:t xml:space="preserve"> to shame as an indicator of self-image threat and exemplification as a form of self-image protection: The exacerbating role of supervisor bottom-line mentality’ </w:t>
      </w:r>
      <w:r w:rsidRPr="00FB2664">
        <w:rPr>
          <w:rFonts w:ascii="Cambria" w:hAnsi="Cambria"/>
          <w:i/>
          <w:iCs/>
          <w:lang w:val="en-GB"/>
        </w:rPr>
        <w:t>Journal of Applied Psychology</w:t>
      </w:r>
      <w:r w:rsidRPr="001D006A">
        <w:rPr>
          <w:rFonts w:ascii="Cambria" w:hAnsi="Cambria"/>
          <w:lang w:val="en-GB"/>
        </w:rPr>
        <w:t>, 102</w:t>
      </w:r>
      <w:r>
        <w:rPr>
          <w:rFonts w:ascii="Cambria" w:hAnsi="Cambria"/>
          <w:lang w:val="en-GB"/>
        </w:rPr>
        <w:t>,</w:t>
      </w:r>
      <w:r w:rsidRPr="001D006A">
        <w:rPr>
          <w:rFonts w:ascii="Cambria" w:hAnsi="Cambria"/>
          <w:lang w:val="en-GB"/>
        </w:rPr>
        <w:t xml:space="preserve"> </w:t>
      </w:r>
      <w:r>
        <w:rPr>
          <w:rFonts w:ascii="Cambria" w:hAnsi="Cambria"/>
          <w:lang w:val="en-GB"/>
        </w:rPr>
        <w:t xml:space="preserve">pp. </w:t>
      </w:r>
      <w:r w:rsidRPr="001D006A">
        <w:rPr>
          <w:rFonts w:ascii="Cambria" w:hAnsi="Cambria"/>
          <w:lang w:val="en-GB"/>
        </w:rPr>
        <w:t>1203-1221.</w:t>
      </w:r>
      <w:r>
        <w:rPr>
          <w:rFonts w:ascii="Cambria" w:hAnsi="Cambria"/>
          <w:lang w:val="en-GB"/>
        </w:rPr>
        <w:t xml:space="preserve"> Available at: </w:t>
      </w:r>
      <w:r w:rsidRPr="00757014">
        <w:rPr>
          <w:rFonts w:ascii="Cambria" w:hAnsi="Cambria"/>
          <w:lang w:val="en-GB"/>
        </w:rPr>
        <w:t>https://doi.org/10.1037/apl0000222</w:t>
      </w:r>
      <w:r>
        <w:rPr>
          <w:rFonts w:ascii="Cambria" w:hAnsi="Cambria"/>
          <w:lang w:val="en-GB"/>
        </w:rPr>
        <w:t xml:space="preserve"> (</w:t>
      </w:r>
      <w:r w:rsidRPr="00491B45">
        <w:rPr>
          <w:rFonts w:ascii="Cambria" w:hAnsi="Cambria" w:cs="Calibri"/>
          <w:lang w:val="en-GB"/>
        </w:rPr>
        <w:t>Accessed</w:t>
      </w:r>
      <w:r>
        <w:rPr>
          <w:rFonts w:ascii="Cambria" w:hAnsi="Cambria" w:cs="Calibri"/>
          <w:lang w:val="en-GB"/>
        </w:rPr>
        <w:t>: 17 February 2023</w:t>
      </w:r>
      <w:r>
        <w:rPr>
          <w:rFonts w:ascii="Cambria" w:hAnsi="Cambria"/>
          <w:lang w:val="en-GB"/>
        </w:rPr>
        <w:t>).</w:t>
      </w:r>
    </w:p>
    <w:p w14:paraId="3C402693" w14:textId="77777777" w:rsidR="008E5AEC" w:rsidRPr="00A56238" w:rsidRDefault="008E5AEC" w:rsidP="008E5AEC">
      <w:pPr>
        <w:pStyle w:val="ListParagraph"/>
        <w:numPr>
          <w:ilvl w:val="0"/>
          <w:numId w:val="12"/>
        </w:numPr>
        <w:rPr>
          <w:rFonts w:ascii="Cambria" w:hAnsi="Cambria"/>
          <w:lang w:val="en-GB"/>
        </w:rPr>
      </w:pPr>
      <w:r>
        <w:rPr>
          <w:rFonts w:ascii="Cambria" w:hAnsi="Cambria"/>
          <w:lang w:val="en-GB"/>
        </w:rPr>
        <w:lastRenderedPageBreak/>
        <w:t xml:space="preserve">Brown, Brené (2011) </w:t>
      </w:r>
      <w:r w:rsidRPr="006E3E3B">
        <w:rPr>
          <w:rFonts w:ascii="Cambria" w:hAnsi="Cambria"/>
          <w:i/>
          <w:iCs/>
          <w:lang w:val="en-GB"/>
        </w:rPr>
        <w:t>The power of vulnerability</w:t>
      </w:r>
      <w:r>
        <w:rPr>
          <w:rFonts w:ascii="Cambria" w:hAnsi="Cambria"/>
          <w:i/>
          <w:iCs/>
          <w:lang w:val="en-GB"/>
        </w:rPr>
        <w:t xml:space="preserve">. </w:t>
      </w:r>
      <w:r>
        <w:rPr>
          <w:rFonts w:ascii="Cambria" w:hAnsi="Cambria"/>
          <w:lang w:val="en-GB"/>
        </w:rPr>
        <w:t xml:space="preserve">3 January. Available at: </w:t>
      </w:r>
      <w:r w:rsidRPr="00E7294E">
        <w:rPr>
          <w:rFonts w:ascii="Cambria" w:hAnsi="Cambria"/>
          <w:lang w:val="en-GB"/>
        </w:rPr>
        <w:t>https://www.youtube.com/watch?v=iCvmsMzlF7o</w:t>
      </w:r>
      <w:r>
        <w:rPr>
          <w:rFonts w:ascii="Cambria" w:hAnsi="Cambria"/>
          <w:lang w:val="en-GB"/>
        </w:rPr>
        <w:t xml:space="preserve"> (Accessed: 7 April 2023)</w:t>
      </w:r>
    </w:p>
    <w:p w14:paraId="0414A594" w14:textId="77777777" w:rsidR="008E5AEC" w:rsidRDefault="008E5AEC" w:rsidP="008E5AEC">
      <w:pPr>
        <w:pStyle w:val="ListParagraph"/>
        <w:numPr>
          <w:ilvl w:val="0"/>
          <w:numId w:val="12"/>
        </w:numPr>
        <w:rPr>
          <w:rFonts w:ascii="Cambria" w:hAnsi="Cambria"/>
          <w:lang w:val="en-GB"/>
        </w:rPr>
      </w:pPr>
      <w:r>
        <w:rPr>
          <w:rFonts w:ascii="Cambria" w:hAnsi="Cambria" w:cs="Times New Roman"/>
          <w:lang w:val="en-GB"/>
        </w:rPr>
        <w:t xml:space="preserve">Buchanan, D. A. and </w:t>
      </w:r>
      <w:proofErr w:type="spellStart"/>
      <w:r>
        <w:rPr>
          <w:rFonts w:ascii="Cambria" w:hAnsi="Cambria" w:cs="Times New Roman"/>
          <w:lang w:val="en-GB"/>
        </w:rPr>
        <w:t>Hyczynski</w:t>
      </w:r>
      <w:proofErr w:type="spellEnd"/>
      <w:r>
        <w:rPr>
          <w:rFonts w:ascii="Cambria" w:hAnsi="Cambria" w:cs="Times New Roman"/>
          <w:lang w:val="en-GB"/>
        </w:rPr>
        <w:t xml:space="preserve">, A. A. (2019) </w:t>
      </w:r>
      <w:r w:rsidRPr="00C275E2">
        <w:rPr>
          <w:rFonts w:ascii="Cambria" w:hAnsi="Cambria" w:cs="Times New Roman"/>
          <w:i/>
          <w:iCs/>
          <w:lang w:val="en-GB"/>
        </w:rPr>
        <w:t>Organizational behaviour</w:t>
      </w:r>
      <w:r w:rsidRPr="00C275E2">
        <w:rPr>
          <w:rFonts w:ascii="Cambria" w:hAnsi="Cambria" w:cs="Times New Roman"/>
          <w:lang w:val="en-GB"/>
        </w:rPr>
        <w:t xml:space="preserve">. 10th </w:t>
      </w:r>
      <w:proofErr w:type="spellStart"/>
      <w:r w:rsidRPr="00C275E2">
        <w:rPr>
          <w:rFonts w:ascii="Cambria" w:hAnsi="Cambria" w:cs="Times New Roman"/>
          <w:lang w:val="en-GB"/>
        </w:rPr>
        <w:t>ed</w:t>
      </w:r>
      <w:r>
        <w:rPr>
          <w:rFonts w:ascii="Cambria" w:hAnsi="Cambria" w:cs="Times New Roman"/>
          <w:lang w:val="en-GB"/>
        </w:rPr>
        <w:t>n</w:t>
      </w:r>
      <w:proofErr w:type="spellEnd"/>
      <w:r w:rsidRPr="00C275E2">
        <w:rPr>
          <w:rFonts w:ascii="Cambria" w:hAnsi="Cambria" w:cs="Times New Roman"/>
          <w:lang w:val="en-GB"/>
        </w:rPr>
        <w:t>. Harlow: Pearson.</w:t>
      </w:r>
    </w:p>
    <w:p w14:paraId="2720DFE1" w14:textId="77777777" w:rsidR="008E5AEC" w:rsidRPr="009A675F" w:rsidRDefault="008E5AEC" w:rsidP="008E5AEC">
      <w:pPr>
        <w:pStyle w:val="ListParagraph"/>
        <w:numPr>
          <w:ilvl w:val="0"/>
          <w:numId w:val="12"/>
        </w:numPr>
        <w:rPr>
          <w:rFonts w:ascii="Cambria" w:hAnsi="Cambria"/>
          <w:lang w:val="en-GB"/>
        </w:rPr>
      </w:pPr>
      <w:r w:rsidRPr="009A675F">
        <w:rPr>
          <w:rFonts w:ascii="Cambria" w:hAnsi="Cambria"/>
          <w:lang w:val="en-GB"/>
        </w:rPr>
        <w:t xml:space="preserve">CIPD (2012) </w:t>
      </w:r>
      <w:r w:rsidRPr="00D022AA">
        <w:rPr>
          <w:rFonts w:ascii="Cambria" w:hAnsi="Cambria"/>
          <w:i/>
          <w:iCs/>
          <w:lang w:val="en-GB"/>
        </w:rPr>
        <w:t>Introduction for line managers</w:t>
      </w:r>
      <w:r>
        <w:rPr>
          <w:rFonts w:ascii="Cambria" w:hAnsi="Cambria"/>
          <w:i/>
          <w:iCs/>
          <w:lang w:val="en-GB"/>
        </w:rPr>
        <w:t>.</w:t>
      </w:r>
      <w:r w:rsidRPr="00702909">
        <w:rPr>
          <w:rFonts w:ascii="Cambria" w:hAnsi="Cambria"/>
          <w:lang w:val="en-GB"/>
        </w:rPr>
        <w:t xml:space="preserve"> </w:t>
      </w:r>
      <w:r>
        <w:rPr>
          <w:rFonts w:ascii="Cambria" w:hAnsi="Cambria"/>
          <w:lang w:val="en-GB"/>
        </w:rPr>
        <w:t>A</w:t>
      </w:r>
      <w:r w:rsidRPr="009A675F">
        <w:rPr>
          <w:rFonts w:ascii="Cambria" w:hAnsi="Cambria"/>
          <w:lang w:val="en-GB"/>
        </w:rPr>
        <w:t xml:space="preserve">vailable at: </w:t>
      </w:r>
      <w:r w:rsidRPr="00457F78">
        <w:rPr>
          <w:rFonts w:ascii="Cambria" w:hAnsi="Cambria"/>
          <w:lang w:val="en-GB"/>
        </w:rPr>
        <w:t xml:space="preserve">https://www.cipd.co.uk/knowledge/fundamentals/people/line-manager/introduction-to-support-materials </w:t>
      </w:r>
      <w:r>
        <w:rPr>
          <w:rFonts w:ascii="Cambria" w:hAnsi="Cambria"/>
          <w:lang w:val="en-GB"/>
        </w:rPr>
        <w:t>(</w:t>
      </w:r>
      <w:r w:rsidRPr="00491B45">
        <w:rPr>
          <w:rFonts w:ascii="Cambria" w:hAnsi="Cambria" w:cs="Calibri"/>
          <w:lang w:val="en-GB"/>
        </w:rPr>
        <w:t>Accessed</w:t>
      </w:r>
      <w:r>
        <w:rPr>
          <w:rFonts w:ascii="Cambria" w:hAnsi="Cambria" w:cs="Calibri"/>
          <w:lang w:val="en-GB"/>
        </w:rPr>
        <w:t>: 1 March 2023</w:t>
      </w:r>
      <w:r>
        <w:rPr>
          <w:rFonts w:ascii="Cambria" w:hAnsi="Cambria"/>
          <w:lang w:val="en-GB"/>
        </w:rPr>
        <w:t>).</w:t>
      </w:r>
    </w:p>
    <w:p w14:paraId="33398EA9" w14:textId="77777777" w:rsidR="008E5AEC" w:rsidRPr="0025509C" w:rsidRDefault="008E5AEC" w:rsidP="008E5AEC">
      <w:pPr>
        <w:pStyle w:val="ListParagraph"/>
        <w:numPr>
          <w:ilvl w:val="0"/>
          <w:numId w:val="12"/>
        </w:numPr>
        <w:rPr>
          <w:rFonts w:ascii="Cambria" w:hAnsi="Cambria"/>
          <w:lang w:val="en-GB"/>
        </w:rPr>
      </w:pPr>
      <w:r w:rsidRPr="0025509C">
        <w:rPr>
          <w:rFonts w:ascii="Cambria" w:hAnsi="Cambria"/>
          <w:lang w:val="en-GB"/>
        </w:rPr>
        <w:t>CIPD (2018)</w:t>
      </w:r>
      <w:r w:rsidRPr="0025509C">
        <w:rPr>
          <w:lang w:val="en-GB"/>
        </w:rPr>
        <w:t xml:space="preserve"> </w:t>
      </w:r>
      <w:r w:rsidRPr="0025509C">
        <w:rPr>
          <w:rFonts w:ascii="Cambria" w:hAnsi="Cambria"/>
          <w:i/>
          <w:iCs/>
          <w:lang w:val="en-GB"/>
        </w:rPr>
        <w:t>Core purpose: Play your part in championing better work and working lives</w:t>
      </w:r>
      <w:r>
        <w:rPr>
          <w:rFonts w:ascii="Cambria" w:hAnsi="Cambria"/>
          <w:i/>
          <w:iCs/>
          <w:lang w:val="en-GB"/>
        </w:rPr>
        <w:t xml:space="preserve">. </w:t>
      </w:r>
      <w:r>
        <w:rPr>
          <w:rFonts w:ascii="Cambria" w:hAnsi="Cambria"/>
          <w:lang w:val="en-GB"/>
        </w:rPr>
        <w:t>Available at:</w:t>
      </w:r>
      <w:r w:rsidRPr="0025509C">
        <w:rPr>
          <w:rFonts w:ascii="Cambria" w:hAnsi="Cambria"/>
          <w:lang w:val="en-GB"/>
        </w:rPr>
        <w:t xml:space="preserve"> https://peopleprofession.cipd.org/profession-map/core-purpose </w:t>
      </w:r>
      <w:r>
        <w:rPr>
          <w:rFonts w:ascii="Cambria" w:hAnsi="Cambria"/>
          <w:lang w:val="en-GB"/>
        </w:rPr>
        <w:t>(</w:t>
      </w:r>
      <w:r w:rsidRPr="00491B45">
        <w:rPr>
          <w:rFonts w:ascii="Cambria" w:hAnsi="Cambria" w:cs="Calibri"/>
          <w:lang w:val="en-GB"/>
        </w:rPr>
        <w:t>Accessed</w:t>
      </w:r>
      <w:r>
        <w:rPr>
          <w:rFonts w:ascii="Cambria" w:hAnsi="Cambria" w:cs="Calibri"/>
          <w:lang w:val="en-GB"/>
        </w:rPr>
        <w:t>: 17 February 2023</w:t>
      </w:r>
      <w:r>
        <w:rPr>
          <w:rFonts w:ascii="Cambria" w:hAnsi="Cambria"/>
          <w:lang w:val="en-GB"/>
        </w:rPr>
        <w:t>).</w:t>
      </w:r>
    </w:p>
    <w:p w14:paraId="4222ADA8" w14:textId="77777777" w:rsidR="008E5AEC" w:rsidRDefault="008E5AEC" w:rsidP="008E5AEC">
      <w:pPr>
        <w:pStyle w:val="ListParagraph"/>
        <w:numPr>
          <w:ilvl w:val="0"/>
          <w:numId w:val="12"/>
        </w:numPr>
        <w:rPr>
          <w:rFonts w:ascii="Cambria" w:hAnsi="Cambria"/>
          <w:lang w:val="en-GB"/>
        </w:rPr>
      </w:pPr>
      <w:r w:rsidRPr="00EC4D0C">
        <w:rPr>
          <w:rFonts w:ascii="Cambria" w:hAnsi="Cambria"/>
          <w:lang w:val="en-GB"/>
        </w:rPr>
        <w:t xml:space="preserve">CIPD (2023) </w:t>
      </w:r>
      <w:r>
        <w:rPr>
          <w:rFonts w:ascii="Cambria" w:hAnsi="Cambria"/>
          <w:i/>
          <w:iCs/>
          <w:lang w:val="en-GB"/>
        </w:rPr>
        <w:t xml:space="preserve">The Code of Ethics and Conduct. </w:t>
      </w:r>
      <w:r>
        <w:rPr>
          <w:rFonts w:ascii="Cambria" w:hAnsi="Cambria"/>
          <w:lang w:val="en-GB"/>
        </w:rPr>
        <w:t xml:space="preserve">London: CIPD. Available at: </w:t>
      </w:r>
      <w:r w:rsidRPr="00EC4D0C">
        <w:rPr>
          <w:rFonts w:ascii="Cambria" w:hAnsi="Cambria"/>
          <w:lang w:val="en-GB"/>
        </w:rPr>
        <w:t xml:space="preserve">https://www.cipd.co.uk/Images/cipd-code-of-conduct-and-ethics-v2_tcm18-112336.pdf </w:t>
      </w:r>
      <w:r>
        <w:rPr>
          <w:rFonts w:ascii="Cambria" w:hAnsi="Cambria"/>
          <w:lang w:val="en-GB"/>
        </w:rPr>
        <w:t>(</w:t>
      </w:r>
      <w:r w:rsidRPr="00491B45">
        <w:rPr>
          <w:rFonts w:ascii="Cambria" w:hAnsi="Cambria" w:cs="Calibri"/>
          <w:lang w:val="en-GB"/>
        </w:rPr>
        <w:t>Accessed</w:t>
      </w:r>
      <w:r>
        <w:rPr>
          <w:rFonts w:ascii="Cambria" w:hAnsi="Cambria" w:cs="Calibri"/>
          <w:lang w:val="en-GB"/>
        </w:rPr>
        <w:t>: 23 February 2023</w:t>
      </w:r>
      <w:r>
        <w:rPr>
          <w:rFonts w:ascii="Cambria" w:hAnsi="Cambria"/>
          <w:lang w:val="en-GB"/>
        </w:rPr>
        <w:t>).</w:t>
      </w:r>
    </w:p>
    <w:p w14:paraId="476CCBB7" w14:textId="77777777" w:rsidR="008E5AEC" w:rsidRDefault="008E5AEC" w:rsidP="008E5AEC">
      <w:pPr>
        <w:pStyle w:val="ListParagraph"/>
        <w:numPr>
          <w:ilvl w:val="0"/>
          <w:numId w:val="12"/>
        </w:numPr>
        <w:rPr>
          <w:rFonts w:ascii="Cambria" w:hAnsi="Cambria"/>
          <w:lang w:val="en-GB"/>
        </w:rPr>
      </w:pPr>
      <w:r>
        <w:rPr>
          <w:rFonts w:ascii="Cambria" w:hAnsi="Cambria"/>
          <w:lang w:val="en-GB"/>
        </w:rPr>
        <w:t xml:space="preserve">CIPD (no date a) </w:t>
      </w:r>
      <w:r>
        <w:rPr>
          <w:rFonts w:ascii="Cambria" w:hAnsi="Cambria"/>
          <w:i/>
          <w:iCs/>
          <w:lang w:val="en-GB"/>
        </w:rPr>
        <w:t xml:space="preserve">Core behaviours: Working inclusively. </w:t>
      </w:r>
      <w:r>
        <w:rPr>
          <w:rFonts w:ascii="Cambria" w:hAnsi="Cambria"/>
          <w:lang w:val="en-GB"/>
        </w:rPr>
        <w:t xml:space="preserve">Available at: </w:t>
      </w:r>
      <w:r w:rsidRPr="000C663D">
        <w:rPr>
          <w:rFonts w:ascii="Cambria" w:hAnsi="Cambria"/>
          <w:lang w:val="en-GB"/>
        </w:rPr>
        <w:t>https://peopleprofession.cipd.org/profession-map/core-behaviours/working-inclusively</w:t>
      </w:r>
      <w:r>
        <w:rPr>
          <w:rFonts w:ascii="Cambria" w:hAnsi="Cambria"/>
          <w:lang w:val="en-GB"/>
        </w:rPr>
        <w:t xml:space="preserve"> (</w:t>
      </w:r>
      <w:r w:rsidRPr="00491B45">
        <w:rPr>
          <w:rFonts w:ascii="Cambria" w:hAnsi="Cambria" w:cs="Calibri"/>
          <w:lang w:val="en-GB"/>
        </w:rPr>
        <w:t>Accessed</w:t>
      </w:r>
      <w:r>
        <w:rPr>
          <w:rFonts w:ascii="Cambria" w:hAnsi="Cambria" w:cs="Calibri"/>
          <w:lang w:val="en-GB"/>
        </w:rPr>
        <w:t>: 8 March 2023</w:t>
      </w:r>
      <w:r>
        <w:rPr>
          <w:rFonts w:ascii="Cambria" w:hAnsi="Cambria"/>
          <w:lang w:val="en-GB"/>
        </w:rPr>
        <w:t>).</w:t>
      </w:r>
    </w:p>
    <w:p w14:paraId="33D00279" w14:textId="77777777" w:rsidR="008E5AEC" w:rsidRPr="00937A0E" w:rsidRDefault="008E5AEC" w:rsidP="008E5AEC">
      <w:pPr>
        <w:pStyle w:val="ListParagraph"/>
        <w:numPr>
          <w:ilvl w:val="0"/>
          <w:numId w:val="12"/>
        </w:numPr>
        <w:rPr>
          <w:rFonts w:ascii="Cambria" w:hAnsi="Cambria"/>
          <w:lang w:val="en-GB"/>
        </w:rPr>
      </w:pPr>
      <w:r>
        <w:rPr>
          <w:rFonts w:ascii="Cambria" w:hAnsi="Cambria"/>
          <w:lang w:val="en-GB"/>
        </w:rPr>
        <w:t xml:space="preserve">CIPD (no date b) </w:t>
      </w:r>
      <w:r w:rsidRPr="00263E2A">
        <w:rPr>
          <w:rFonts w:ascii="Cambria" w:hAnsi="Cambria"/>
          <w:i/>
          <w:iCs/>
          <w:lang w:val="en-GB"/>
        </w:rPr>
        <w:t>Qualifications for a new world</w:t>
      </w:r>
      <w:r>
        <w:rPr>
          <w:rFonts w:ascii="Cambria" w:hAnsi="Cambria"/>
          <w:i/>
          <w:iCs/>
          <w:lang w:val="en-GB"/>
        </w:rPr>
        <w:t xml:space="preserve">. </w:t>
      </w:r>
      <w:r w:rsidRPr="00937A0E">
        <w:rPr>
          <w:rFonts w:ascii="Cambria" w:hAnsi="Cambria"/>
          <w:lang w:val="en-GB"/>
        </w:rPr>
        <w:t>Available at</w:t>
      </w:r>
      <w:r>
        <w:rPr>
          <w:rFonts w:ascii="Cambria" w:hAnsi="Cambria"/>
          <w:lang w:val="en-GB"/>
        </w:rPr>
        <w:t xml:space="preserve">: </w:t>
      </w:r>
      <w:r w:rsidRPr="00937A0E">
        <w:rPr>
          <w:rFonts w:ascii="Cambria" w:hAnsi="Cambria"/>
          <w:lang w:val="en-GB"/>
        </w:rPr>
        <w:t xml:space="preserve"> https://www.cipd.co.uk/learn/training/qualifications/student </w:t>
      </w:r>
      <w:r>
        <w:rPr>
          <w:rFonts w:ascii="Cambria" w:hAnsi="Cambria"/>
          <w:lang w:val="en-GB"/>
        </w:rPr>
        <w:t>(</w:t>
      </w:r>
      <w:r w:rsidRPr="00491B45">
        <w:rPr>
          <w:rFonts w:ascii="Cambria" w:hAnsi="Cambria" w:cs="Calibri"/>
          <w:lang w:val="en-GB"/>
        </w:rPr>
        <w:t>Accessed</w:t>
      </w:r>
      <w:r>
        <w:rPr>
          <w:rFonts w:ascii="Cambria" w:hAnsi="Cambria" w:cs="Calibri"/>
          <w:lang w:val="en-GB"/>
        </w:rPr>
        <w:t>: 20 March 2023</w:t>
      </w:r>
      <w:r>
        <w:rPr>
          <w:rFonts w:ascii="Cambria" w:hAnsi="Cambria"/>
          <w:lang w:val="en-GB"/>
        </w:rPr>
        <w:t>).</w:t>
      </w:r>
    </w:p>
    <w:p w14:paraId="4DFBB160" w14:textId="77777777" w:rsidR="008E5AEC" w:rsidRPr="001447E1" w:rsidRDefault="008E5AEC" w:rsidP="008E5AEC">
      <w:pPr>
        <w:pStyle w:val="ListParagraph"/>
        <w:numPr>
          <w:ilvl w:val="0"/>
          <w:numId w:val="12"/>
        </w:numPr>
        <w:rPr>
          <w:rFonts w:ascii="Cambria" w:hAnsi="Cambria"/>
          <w:b/>
          <w:bCs/>
          <w:lang w:val="en-GB"/>
        </w:rPr>
      </w:pPr>
      <w:proofErr w:type="spellStart"/>
      <w:r w:rsidRPr="001447E1">
        <w:rPr>
          <w:rFonts w:ascii="Cambria" w:hAnsi="Cambria"/>
          <w:lang w:val="en-GB"/>
        </w:rPr>
        <w:t>Currell</w:t>
      </w:r>
      <w:proofErr w:type="spellEnd"/>
      <w:r w:rsidRPr="001447E1">
        <w:rPr>
          <w:rFonts w:ascii="Cambria" w:hAnsi="Cambria"/>
          <w:lang w:val="en-GB"/>
        </w:rPr>
        <w:t xml:space="preserve">, J., Saunders, L. and Harper, R. (2022) </w:t>
      </w:r>
      <w:r w:rsidRPr="001447E1">
        <w:rPr>
          <w:rFonts w:ascii="Cambria" w:hAnsi="Cambria"/>
          <w:i/>
          <w:iCs/>
          <w:lang w:val="en-GB"/>
        </w:rPr>
        <w:t xml:space="preserve">How to prevent modern slavery. </w:t>
      </w:r>
      <w:r w:rsidRPr="001447E1">
        <w:rPr>
          <w:rFonts w:ascii="Cambria" w:hAnsi="Cambria"/>
          <w:lang w:val="en-GB"/>
        </w:rPr>
        <w:t>Bristol: Unseen. Available at: https://www.unseenuk.org/wp-content/uploads/2022/05/UNSEEN-Home-office-report_final_WEB_2.pdf (</w:t>
      </w:r>
      <w:r w:rsidRPr="00491B45">
        <w:rPr>
          <w:rFonts w:ascii="Cambria" w:hAnsi="Cambria" w:cs="Calibri"/>
          <w:lang w:val="en-GB"/>
        </w:rPr>
        <w:t>Accessed</w:t>
      </w:r>
      <w:r>
        <w:rPr>
          <w:rFonts w:ascii="Cambria" w:hAnsi="Cambria" w:cs="Calibri"/>
          <w:lang w:val="en-GB"/>
        </w:rPr>
        <w:t>: 23 February 2023</w:t>
      </w:r>
      <w:r w:rsidRPr="001447E1">
        <w:rPr>
          <w:rFonts w:ascii="Cambria" w:hAnsi="Cambria"/>
          <w:lang w:val="en-GB"/>
        </w:rPr>
        <w:t>).</w:t>
      </w:r>
    </w:p>
    <w:p w14:paraId="4BD08C69" w14:textId="77777777" w:rsidR="008E5AEC" w:rsidRDefault="008E5AEC" w:rsidP="008E5AEC">
      <w:pPr>
        <w:pStyle w:val="ListParagraph"/>
        <w:numPr>
          <w:ilvl w:val="0"/>
          <w:numId w:val="12"/>
        </w:numPr>
        <w:rPr>
          <w:rFonts w:ascii="Cambria" w:hAnsi="Cambria"/>
          <w:lang w:val="en-GB"/>
        </w:rPr>
      </w:pPr>
      <w:proofErr w:type="spellStart"/>
      <w:r>
        <w:rPr>
          <w:rFonts w:ascii="Cambria" w:hAnsi="Cambria"/>
          <w:lang w:val="en-GB"/>
        </w:rPr>
        <w:t>Elsayed</w:t>
      </w:r>
      <w:proofErr w:type="spellEnd"/>
      <w:r>
        <w:rPr>
          <w:rFonts w:ascii="Cambria" w:hAnsi="Cambria"/>
          <w:lang w:val="en-GB"/>
        </w:rPr>
        <w:t xml:space="preserve">, M. (2022) </w:t>
      </w:r>
      <w:r w:rsidRPr="008D3646">
        <w:rPr>
          <w:rFonts w:ascii="Cambria" w:hAnsi="Cambria"/>
          <w:i/>
          <w:iCs/>
          <w:lang w:val="en-GB"/>
        </w:rPr>
        <w:t>11 Benefits of professional networking, and how to start networking</w:t>
      </w:r>
      <w:r>
        <w:rPr>
          <w:rFonts w:ascii="Cambria" w:hAnsi="Cambria"/>
          <w:i/>
          <w:iCs/>
          <w:lang w:val="en-GB"/>
        </w:rPr>
        <w:t>.</w:t>
      </w:r>
      <w:r w:rsidRPr="008D3646">
        <w:rPr>
          <w:rFonts w:ascii="Cambria" w:hAnsi="Cambria"/>
          <w:lang w:val="en-GB"/>
        </w:rPr>
        <w:t xml:space="preserve"> </w:t>
      </w:r>
      <w:r>
        <w:rPr>
          <w:rFonts w:ascii="Cambria" w:hAnsi="Cambria"/>
          <w:lang w:val="en-GB"/>
        </w:rPr>
        <w:t xml:space="preserve">Available at: </w:t>
      </w:r>
      <w:r w:rsidRPr="00A37811">
        <w:rPr>
          <w:rFonts w:ascii="Cambria" w:hAnsi="Cambria"/>
          <w:lang w:val="en-GB"/>
        </w:rPr>
        <w:t>https://www.linkedin.com/pulse/11-benefits-professional-networking-how-start-mohamed-elsayed-mdp</w:t>
      </w:r>
      <w:r>
        <w:rPr>
          <w:rFonts w:ascii="Cambria" w:hAnsi="Cambria"/>
          <w:lang w:val="en-GB"/>
        </w:rPr>
        <w:t xml:space="preserve"> (</w:t>
      </w:r>
      <w:r w:rsidRPr="00491B45">
        <w:rPr>
          <w:rFonts w:ascii="Cambria" w:hAnsi="Cambria" w:cs="Calibri"/>
          <w:lang w:val="en-GB"/>
        </w:rPr>
        <w:t>Accessed</w:t>
      </w:r>
      <w:r>
        <w:rPr>
          <w:rFonts w:ascii="Cambria" w:hAnsi="Cambria" w:cs="Calibri"/>
          <w:lang w:val="en-GB"/>
        </w:rPr>
        <w:t>: 15 March 2023</w:t>
      </w:r>
      <w:r>
        <w:rPr>
          <w:rFonts w:ascii="Cambria" w:hAnsi="Cambria"/>
          <w:lang w:val="en-GB"/>
        </w:rPr>
        <w:t>).</w:t>
      </w:r>
    </w:p>
    <w:p w14:paraId="1AA77E80" w14:textId="77777777" w:rsidR="008E5AEC" w:rsidRDefault="008E5AEC" w:rsidP="008E5AEC">
      <w:pPr>
        <w:pStyle w:val="ListParagraph"/>
        <w:numPr>
          <w:ilvl w:val="0"/>
          <w:numId w:val="12"/>
        </w:numPr>
        <w:rPr>
          <w:rFonts w:ascii="Cambria" w:hAnsi="Cambria"/>
          <w:lang w:val="en-GB"/>
        </w:rPr>
      </w:pPr>
      <w:r w:rsidRPr="005E429F">
        <w:rPr>
          <w:rFonts w:ascii="Cambria" w:hAnsi="Cambria"/>
          <w:lang w:val="en-GB"/>
        </w:rPr>
        <w:t xml:space="preserve">Fogel, S. (2023) </w:t>
      </w:r>
      <w:r w:rsidRPr="00C856E0">
        <w:rPr>
          <w:rFonts w:ascii="Cambria" w:hAnsi="Cambria"/>
          <w:i/>
          <w:iCs/>
          <w:lang w:val="en-GB"/>
        </w:rPr>
        <w:t>The 10 Best News Aggregators of 2023</w:t>
      </w:r>
      <w:r>
        <w:rPr>
          <w:rFonts w:ascii="Cambria" w:hAnsi="Cambria"/>
          <w:i/>
          <w:iCs/>
          <w:lang w:val="en-GB"/>
        </w:rPr>
        <w:t xml:space="preserve">. </w:t>
      </w:r>
      <w:r w:rsidRPr="00C856E0">
        <w:rPr>
          <w:rFonts w:ascii="Cambria" w:hAnsi="Cambria"/>
          <w:lang w:val="en-GB"/>
        </w:rPr>
        <w:t>Availab</w:t>
      </w:r>
      <w:r>
        <w:rPr>
          <w:rFonts w:ascii="Cambria" w:hAnsi="Cambria"/>
          <w:lang w:val="en-GB"/>
        </w:rPr>
        <w:t xml:space="preserve">le at: </w:t>
      </w:r>
      <w:r w:rsidRPr="00C856E0">
        <w:rPr>
          <w:rFonts w:ascii="Cambria" w:hAnsi="Cambria"/>
          <w:lang w:val="en-GB"/>
        </w:rPr>
        <w:t xml:space="preserve"> https://www.lifewire.com/best-news-aggregators-4584410 (</w:t>
      </w:r>
      <w:r w:rsidRPr="00491B45">
        <w:rPr>
          <w:rFonts w:ascii="Cambria" w:hAnsi="Cambria" w:cs="Calibri"/>
          <w:lang w:val="en-GB"/>
        </w:rPr>
        <w:t>Accessed</w:t>
      </w:r>
      <w:r>
        <w:rPr>
          <w:rFonts w:ascii="Cambria" w:hAnsi="Cambria" w:cs="Calibri"/>
          <w:lang w:val="en-GB"/>
        </w:rPr>
        <w:t>: 15 March 2023</w:t>
      </w:r>
      <w:r w:rsidRPr="00C856E0">
        <w:rPr>
          <w:rFonts w:ascii="Cambria" w:hAnsi="Cambria"/>
          <w:lang w:val="en-GB"/>
        </w:rPr>
        <w:t>).</w:t>
      </w:r>
    </w:p>
    <w:p w14:paraId="26ACACA0" w14:textId="77777777" w:rsidR="008E5AEC" w:rsidRPr="00C856E0" w:rsidRDefault="008E5AEC" w:rsidP="008E5AEC">
      <w:pPr>
        <w:pStyle w:val="ListParagraph"/>
        <w:numPr>
          <w:ilvl w:val="0"/>
          <w:numId w:val="12"/>
        </w:numPr>
        <w:rPr>
          <w:rFonts w:ascii="Cambria" w:hAnsi="Cambria"/>
          <w:lang w:val="en-GB"/>
        </w:rPr>
      </w:pPr>
      <w:r>
        <w:rPr>
          <w:rFonts w:ascii="Cambria" w:hAnsi="Cambria"/>
          <w:lang w:val="en-GB"/>
        </w:rPr>
        <w:t xml:space="preserve">Gettysburg College (2021) </w:t>
      </w:r>
      <w:r w:rsidRPr="004105BD">
        <w:rPr>
          <w:rFonts w:ascii="Cambria" w:hAnsi="Cambria"/>
          <w:i/>
          <w:iCs/>
          <w:lang w:val="en-GB"/>
        </w:rPr>
        <w:t xml:space="preserve">One Third of Your Life is Spent at Work: The average person will spend 90,000 hours at work over a lifetime. Andrew </w:t>
      </w:r>
      <w:proofErr w:type="spellStart"/>
      <w:r w:rsidRPr="004105BD">
        <w:rPr>
          <w:rFonts w:ascii="Cambria" w:hAnsi="Cambria"/>
          <w:i/>
          <w:iCs/>
          <w:lang w:val="en-GB"/>
        </w:rPr>
        <w:t>Naber</w:t>
      </w:r>
      <w:proofErr w:type="spellEnd"/>
      <w:r w:rsidRPr="004105BD">
        <w:rPr>
          <w:rFonts w:ascii="Cambria" w:hAnsi="Cambria"/>
          <w:i/>
          <w:iCs/>
          <w:lang w:val="en-GB"/>
        </w:rPr>
        <w:t xml:space="preserve"> ’07 conducts research to make it better</w:t>
      </w:r>
      <w:r>
        <w:rPr>
          <w:rFonts w:ascii="Cambria" w:hAnsi="Cambria"/>
          <w:lang w:val="en-GB"/>
        </w:rPr>
        <w:t xml:space="preserve">. Available at: </w:t>
      </w:r>
      <w:r w:rsidRPr="00070234">
        <w:rPr>
          <w:rFonts w:ascii="Cambria" w:hAnsi="Cambria"/>
          <w:lang w:val="en-GB"/>
        </w:rPr>
        <w:t>https://www.gettysburg.edu/news/stories?id=79db7b34-630c-4f49-ad32-4ab9ea48e72b</w:t>
      </w:r>
      <w:r>
        <w:rPr>
          <w:rFonts w:ascii="Cambria" w:hAnsi="Cambria"/>
          <w:lang w:val="en-GB"/>
        </w:rPr>
        <w:t xml:space="preserve"> (</w:t>
      </w:r>
      <w:r w:rsidRPr="00491B45">
        <w:rPr>
          <w:rFonts w:ascii="Cambria" w:hAnsi="Cambria" w:cs="Calibri"/>
          <w:lang w:val="en-GB"/>
        </w:rPr>
        <w:t>Accessed</w:t>
      </w:r>
      <w:r>
        <w:rPr>
          <w:rFonts w:ascii="Cambria" w:hAnsi="Cambria" w:cs="Calibri"/>
          <w:lang w:val="en-GB"/>
        </w:rPr>
        <w:t>: 6 March 2023).</w:t>
      </w:r>
    </w:p>
    <w:p w14:paraId="49672B79" w14:textId="77777777" w:rsidR="008E5AEC" w:rsidRDefault="008E5AEC" w:rsidP="008E5AEC">
      <w:pPr>
        <w:pStyle w:val="ListParagraph"/>
        <w:numPr>
          <w:ilvl w:val="0"/>
          <w:numId w:val="12"/>
        </w:numPr>
        <w:rPr>
          <w:rFonts w:ascii="Cambria" w:hAnsi="Cambria"/>
          <w:lang w:val="en-GB"/>
        </w:rPr>
      </w:pPr>
      <w:proofErr w:type="spellStart"/>
      <w:r w:rsidRPr="00240051">
        <w:rPr>
          <w:rFonts w:ascii="Cambria" w:hAnsi="Cambria" w:cs="Calibri"/>
          <w:lang w:val="en-GB"/>
        </w:rPr>
        <w:t>Hijal</w:t>
      </w:r>
      <w:proofErr w:type="spellEnd"/>
      <w:r w:rsidRPr="00240051">
        <w:rPr>
          <w:rFonts w:ascii="Cambria" w:hAnsi="Cambria" w:cs="Calibri"/>
          <w:lang w:val="en-GB"/>
        </w:rPr>
        <w:t xml:space="preserve">-Moghrabi, </w:t>
      </w:r>
      <w:r>
        <w:rPr>
          <w:rFonts w:ascii="Cambria" w:hAnsi="Cambria" w:cs="Calibri"/>
          <w:lang w:val="en-GB"/>
        </w:rPr>
        <w:t xml:space="preserve">I., </w:t>
      </w:r>
      <w:r w:rsidRPr="00240051">
        <w:rPr>
          <w:rFonts w:ascii="Cambria" w:hAnsi="Cambria" w:cs="Calibri"/>
          <w:lang w:val="en-GB"/>
        </w:rPr>
        <w:t>Sabharwal</w:t>
      </w:r>
      <w:r>
        <w:rPr>
          <w:rFonts w:ascii="Cambria" w:hAnsi="Cambria" w:cs="Calibri"/>
          <w:lang w:val="en-GB"/>
        </w:rPr>
        <w:t>,</w:t>
      </w:r>
      <w:r w:rsidRPr="00240051">
        <w:rPr>
          <w:rFonts w:ascii="Cambria" w:hAnsi="Cambria" w:cs="Calibri"/>
          <w:lang w:val="en-GB"/>
        </w:rPr>
        <w:t xml:space="preserve"> </w:t>
      </w:r>
      <w:r>
        <w:rPr>
          <w:rFonts w:ascii="Cambria" w:hAnsi="Cambria" w:cs="Calibri"/>
          <w:lang w:val="en-GB"/>
        </w:rPr>
        <w:t xml:space="preserve">E. </w:t>
      </w:r>
      <w:r w:rsidRPr="00240051">
        <w:rPr>
          <w:rFonts w:ascii="Cambria" w:hAnsi="Cambria" w:cs="Calibri"/>
          <w:lang w:val="en-GB"/>
        </w:rPr>
        <w:t>and Berman</w:t>
      </w:r>
      <w:r>
        <w:rPr>
          <w:rFonts w:ascii="Cambria" w:hAnsi="Cambria" w:cs="Calibri"/>
          <w:lang w:val="en-GB"/>
        </w:rPr>
        <w:t>, E. M. (</w:t>
      </w:r>
      <w:r w:rsidRPr="00240051">
        <w:rPr>
          <w:rFonts w:ascii="Cambria" w:hAnsi="Cambria" w:cs="Calibri"/>
          <w:lang w:val="en-GB"/>
        </w:rPr>
        <w:t>2017)</w:t>
      </w:r>
      <w:r>
        <w:rPr>
          <w:rFonts w:ascii="Cambria" w:hAnsi="Cambria" w:cs="Calibri"/>
          <w:lang w:val="en-GB"/>
        </w:rPr>
        <w:t xml:space="preserve"> ‘</w:t>
      </w:r>
      <w:r w:rsidRPr="004E1999">
        <w:rPr>
          <w:rFonts w:ascii="Cambria" w:hAnsi="Cambria" w:cs="Calibri"/>
          <w:lang w:val="en-GB"/>
        </w:rPr>
        <w:t>The Importance of Ethical Environment to Organizational Performance in Employment at Will States</w:t>
      </w:r>
      <w:r>
        <w:rPr>
          <w:rFonts w:ascii="Cambria" w:hAnsi="Cambria" w:cs="Calibri"/>
          <w:lang w:val="en-GB"/>
        </w:rPr>
        <w:t xml:space="preserve">’ </w:t>
      </w:r>
      <w:r>
        <w:rPr>
          <w:rFonts w:ascii="Cambria" w:hAnsi="Cambria" w:cs="Calibri"/>
          <w:i/>
          <w:iCs/>
          <w:lang w:val="en-GB"/>
        </w:rPr>
        <w:t xml:space="preserve">Administration &amp; Society, </w:t>
      </w:r>
      <w:r>
        <w:rPr>
          <w:rFonts w:ascii="Cambria" w:hAnsi="Cambria" w:cs="Calibri"/>
          <w:lang w:val="en-GB"/>
        </w:rPr>
        <w:t xml:space="preserve">49(9), pp. </w:t>
      </w:r>
      <w:r w:rsidRPr="004F2E89">
        <w:rPr>
          <w:rFonts w:ascii="Cambria" w:hAnsi="Cambria" w:cs="Calibri"/>
          <w:lang w:val="en-GB"/>
        </w:rPr>
        <w:t>1223-1374</w:t>
      </w:r>
      <w:r>
        <w:rPr>
          <w:rFonts w:ascii="Cambria" w:hAnsi="Cambria" w:cs="Calibri"/>
          <w:lang w:val="en-GB"/>
        </w:rPr>
        <w:t xml:space="preserve">. Available at: </w:t>
      </w:r>
      <w:r w:rsidRPr="001705B8">
        <w:rPr>
          <w:rFonts w:ascii="Cambria" w:hAnsi="Cambria" w:cs="Calibri"/>
          <w:lang w:val="en-GB"/>
        </w:rPr>
        <w:t>https://doi.org/10.1177/0095399715581043</w:t>
      </w:r>
      <w:r>
        <w:rPr>
          <w:rFonts w:ascii="Cambria" w:hAnsi="Cambria" w:cs="Calibri"/>
          <w:lang w:val="en-GB"/>
        </w:rPr>
        <w:t xml:space="preserve"> (</w:t>
      </w:r>
      <w:r w:rsidRPr="00491B45">
        <w:rPr>
          <w:rFonts w:ascii="Cambria" w:hAnsi="Cambria" w:cs="Calibri"/>
          <w:lang w:val="en-GB"/>
        </w:rPr>
        <w:t>Accessed</w:t>
      </w:r>
      <w:r>
        <w:rPr>
          <w:rFonts w:ascii="Cambria" w:hAnsi="Cambria" w:cs="Calibri"/>
          <w:lang w:val="en-GB"/>
        </w:rPr>
        <w:t>: 17 February 2023).</w:t>
      </w:r>
    </w:p>
    <w:p w14:paraId="15FBA763" w14:textId="77777777" w:rsidR="008E5AEC" w:rsidRPr="00EB04DE" w:rsidRDefault="008E5AEC" w:rsidP="008E5AEC">
      <w:pPr>
        <w:pStyle w:val="ListParagraph"/>
        <w:numPr>
          <w:ilvl w:val="0"/>
          <w:numId w:val="12"/>
        </w:numPr>
        <w:rPr>
          <w:rFonts w:ascii="Cambria" w:hAnsi="Cambria"/>
          <w:i/>
          <w:iCs/>
          <w:lang w:val="en-GB"/>
        </w:rPr>
      </w:pPr>
      <w:r w:rsidRPr="00A56238">
        <w:rPr>
          <w:rFonts w:ascii="Cambria" w:hAnsi="Cambria"/>
          <w:lang w:val="en-GB"/>
        </w:rPr>
        <w:t xml:space="preserve">Hunt, V. </w:t>
      </w:r>
      <w:r w:rsidRPr="00A56238">
        <w:rPr>
          <w:rFonts w:ascii="Cambria" w:hAnsi="Cambria"/>
          <w:i/>
          <w:iCs/>
          <w:lang w:val="en-GB"/>
        </w:rPr>
        <w:t xml:space="preserve">et al. </w:t>
      </w:r>
      <w:r w:rsidRPr="007F263B">
        <w:rPr>
          <w:rFonts w:ascii="Cambria" w:hAnsi="Cambria"/>
          <w:lang w:val="en-GB"/>
        </w:rPr>
        <w:t xml:space="preserve">(2018) </w:t>
      </w:r>
      <w:r w:rsidRPr="00EB04DE">
        <w:rPr>
          <w:rFonts w:ascii="Cambria" w:hAnsi="Cambria"/>
          <w:i/>
          <w:iCs/>
          <w:lang w:val="en-GB"/>
        </w:rPr>
        <w:t>Delivering Through Diversity. McKinsey &amp; Company</w:t>
      </w:r>
      <w:r>
        <w:rPr>
          <w:rFonts w:ascii="Cambria" w:hAnsi="Cambria"/>
          <w:i/>
          <w:iCs/>
          <w:lang w:val="en-GB"/>
        </w:rPr>
        <w:t xml:space="preserve">. </w:t>
      </w:r>
      <w:r>
        <w:rPr>
          <w:rFonts w:ascii="Cambria" w:hAnsi="Cambria"/>
          <w:lang w:val="en-GB"/>
        </w:rPr>
        <w:t xml:space="preserve">Available at: </w:t>
      </w:r>
      <w:r w:rsidRPr="00645EDE">
        <w:rPr>
          <w:rFonts w:ascii="Cambria" w:hAnsi="Cambria"/>
          <w:lang w:val="en-GB"/>
        </w:rPr>
        <w:t>https://www.mckinsey.com/capabilities/people-and-organizational-performance/our-insights/delivering-through-diversity</w:t>
      </w:r>
      <w:r>
        <w:rPr>
          <w:rFonts w:ascii="Cambria" w:hAnsi="Cambria"/>
          <w:lang w:val="en-GB"/>
        </w:rPr>
        <w:t xml:space="preserve"> (</w:t>
      </w:r>
      <w:r w:rsidRPr="00491B45">
        <w:rPr>
          <w:rFonts w:ascii="Cambria" w:hAnsi="Cambria" w:cs="Calibri"/>
          <w:lang w:val="en-GB"/>
        </w:rPr>
        <w:t>Accessed</w:t>
      </w:r>
      <w:r>
        <w:rPr>
          <w:rFonts w:ascii="Cambria" w:hAnsi="Cambria" w:cs="Calibri"/>
          <w:lang w:val="en-GB"/>
        </w:rPr>
        <w:t>: 8 March 2023</w:t>
      </w:r>
      <w:r>
        <w:rPr>
          <w:rFonts w:ascii="Cambria" w:hAnsi="Cambria"/>
          <w:lang w:val="en-GB"/>
        </w:rPr>
        <w:t>).</w:t>
      </w:r>
    </w:p>
    <w:p w14:paraId="7251400D" w14:textId="77777777" w:rsidR="008E5AEC" w:rsidRPr="006D702C" w:rsidRDefault="008E5AEC" w:rsidP="008E5AEC">
      <w:pPr>
        <w:pStyle w:val="ListParagraph"/>
        <w:numPr>
          <w:ilvl w:val="0"/>
          <w:numId w:val="12"/>
        </w:numPr>
        <w:rPr>
          <w:rFonts w:ascii="Cambria" w:hAnsi="Cambria"/>
          <w:lang w:val="en-GB"/>
        </w:rPr>
      </w:pPr>
      <w:proofErr w:type="spellStart"/>
      <w:r w:rsidRPr="006D702C">
        <w:rPr>
          <w:rFonts w:ascii="Cambria" w:hAnsi="Cambria"/>
          <w:lang w:val="en-GB"/>
        </w:rPr>
        <w:t>Kraaijenbrink</w:t>
      </w:r>
      <w:proofErr w:type="spellEnd"/>
      <w:r w:rsidRPr="006D702C">
        <w:rPr>
          <w:rFonts w:ascii="Cambria" w:hAnsi="Cambria"/>
          <w:lang w:val="en-GB"/>
        </w:rPr>
        <w:t xml:space="preserve">, J. (2018) </w:t>
      </w:r>
      <w:r w:rsidRPr="00E94531">
        <w:rPr>
          <w:rFonts w:ascii="Cambria" w:hAnsi="Cambria"/>
          <w:i/>
          <w:iCs/>
          <w:lang w:val="en-GB"/>
        </w:rPr>
        <w:t>What Does VUCA Really Mean?</w:t>
      </w:r>
      <w:r>
        <w:rPr>
          <w:rFonts w:ascii="Cambria" w:hAnsi="Cambria"/>
          <w:lang w:val="en-GB"/>
        </w:rPr>
        <w:t xml:space="preserve"> Available at: </w:t>
      </w:r>
      <w:r w:rsidRPr="006D702C">
        <w:rPr>
          <w:rFonts w:ascii="Cambria" w:hAnsi="Cambria"/>
          <w:lang w:val="en-GB"/>
        </w:rPr>
        <w:t>https://www.forbes.com/sites/jeroenkraaijenbrink/2018/12/19/what-does-vuca-really-mean/?sh=388c0f0</w:t>
      </w:r>
      <w:r>
        <w:rPr>
          <w:rStyle w:val="Hyperlink"/>
          <w:rFonts w:ascii="Cambria" w:hAnsi="Cambria"/>
          <w:lang w:val="en-GB"/>
        </w:rPr>
        <w:t xml:space="preserve"> </w:t>
      </w:r>
      <w:r w:rsidRPr="006D702C">
        <w:rPr>
          <w:rFonts w:ascii="Cambria" w:hAnsi="Cambria"/>
          <w:lang w:val="en-GB"/>
        </w:rPr>
        <w:t>817d6</w:t>
      </w:r>
      <w:r>
        <w:rPr>
          <w:rFonts w:ascii="Cambria" w:hAnsi="Cambria"/>
          <w:lang w:val="en-GB"/>
        </w:rPr>
        <w:t xml:space="preserve"> (</w:t>
      </w:r>
      <w:r w:rsidRPr="00491B45">
        <w:rPr>
          <w:rFonts w:ascii="Cambria" w:hAnsi="Cambria" w:cs="Calibri"/>
          <w:lang w:val="en-GB"/>
        </w:rPr>
        <w:t>Accessed</w:t>
      </w:r>
      <w:r>
        <w:rPr>
          <w:rFonts w:ascii="Cambria" w:hAnsi="Cambria" w:cs="Calibri"/>
          <w:lang w:val="en-GB"/>
        </w:rPr>
        <w:t>: 15 March 2023</w:t>
      </w:r>
      <w:r>
        <w:rPr>
          <w:rFonts w:ascii="Cambria" w:hAnsi="Cambria"/>
          <w:lang w:val="en-GB"/>
        </w:rPr>
        <w:t>).</w:t>
      </w:r>
    </w:p>
    <w:p w14:paraId="321330AE" w14:textId="77777777" w:rsidR="008E5AEC" w:rsidRPr="002F28E8" w:rsidRDefault="008E5AEC" w:rsidP="008E5AEC">
      <w:pPr>
        <w:pStyle w:val="ListParagraph"/>
        <w:numPr>
          <w:ilvl w:val="0"/>
          <w:numId w:val="12"/>
        </w:numPr>
        <w:rPr>
          <w:rFonts w:ascii="Cambria" w:hAnsi="Cambria"/>
          <w:b/>
          <w:bCs/>
          <w:lang w:val="en-GB"/>
        </w:rPr>
      </w:pPr>
      <w:r w:rsidRPr="002F28E8">
        <w:rPr>
          <w:rFonts w:ascii="Cambria" w:hAnsi="Cambria"/>
          <w:lang w:val="en-GB"/>
        </w:rPr>
        <w:t xml:space="preserve">Lister, J. (2019) </w:t>
      </w:r>
      <w:r w:rsidRPr="002F28E8">
        <w:rPr>
          <w:rFonts w:ascii="Cambria" w:hAnsi="Cambria"/>
          <w:i/>
          <w:iCs/>
          <w:lang w:val="en-GB"/>
        </w:rPr>
        <w:t>Ensuring compliance with the Modern Slavery Act</w:t>
      </w:r>
      <w:r>
        <w:rPr>
          <w:rFonts w:ascii="Cambria" w:hAnsi="Cambria"/>
          <w:lang w:val="en-GB"/>
        </w:rPr>
        <w:t xml:space="preserve">. </w:t>
      </w:r>
      <w:r w:rsidRPr="002F28E8">
        <w:rPr>
          <w:rFonts w:ascii="Cambria" w:hAnsi="Cambria"/>
          <w:lang w:val="en-GB"/>
        </w:rPr>
        <w:t>Available at</w:t>
      </w:r>
      <w:r>
        <w:rPr>
          <w:rFonts w:ascii="Cambria" w:hAnsi="Cambria"/>
          <w:lang w:val="en-GB"/>
        </w:rPr>
        <w:t>:</w:t>
      </w:r>
      <w:r w:rsidRPr="002F28E8">
        <w:rPr>
          <w:rFonts w:ascii="Cambria" w:hAnsi="Cambria"/>
          <w:lang w:val="en-GB"/>
        </w:rPr>
        <w:t xml:space="preserve"> https://www.peoplemanagement.co.uk/article/1743441/ensuring-compliance-with-modern-slavery-act (</w:t>
      </w:r>
      <w:r w:rsidRPr="00491B45">
        <w:rPr>
          <w:rFonts w:ascii="Cambria" w:hAnsi="Cambria" w:cs="Calibri"/>
          <w:lang w:val="en-GB"/>
        </w:rPr>
        <w:t>Accessed</w:t>
      </w:r>
      <w:r>
        <w:rPr>
          <w:rFonts w:ascii="Cambria" w:hAnsi="Cambria" w:cs="Calibri"/>
          <w:lang w:val="en-GB"/>
        </w:rPr>
        <w:t>: 23 February 2023</w:t>
      </w:r>
      <w:r w:rsidRPr="002F28E8">
        <w:rPr>
          <w:rFonts w:ascii="Cambria" w:hAnsi="Cambria"/>
          <w:lang w:val="en-GB"/>
        </w:rPr>
        <w:t>).</w:t>
      </w:r>
    </w:p>
    <w:p w14:paraId="253F43BA" w14:textId="77777777" w:rsidR="008E5AEC" w:rsidRPr="002052C4" w:rsidRDefault="008E5AEC" w:rsidP="008E5AEC">
      <w:pPr>
        <w:pStyle w:val="ListParagraph"/>
        <w:numPr>
          <w:ilvl w:val="0"/>
          <w:numId w:val="12"/>
        </w:numPr>
        <w:rPr>
          <w:rFonts w:ascii="Cambria" w:hAnsi="Cambria"/>
          <w:b/>
          <w:bCs/>
          <w:lang w:val="en-GB"/>
        </w:rPr>
      </w:pPr>
      <w:r w:rsidRPr="002052C4">
        <w:rPr>
          <w:rFonts w:ascii="Cambria" w:hAnsi="Cambria"/>
          <w:lang w:val="en-GB"/>
        </w:rPr>
        <w:t xml:space="preserve">Paul, M. (2022) </w:t>
      </w:r>
      <w:r w:rsidRPr="002052C4">
        <w:rPr>
          <w:rFonts w:ascii="Cambria" w:hAnsi="Cambria"/>
          <w:i/>
          <w:iCs/>
          <w:lang w:val="en-GB"/>
        </w:rPr>
        <w:t>Stamping out modern slavery: how can HR help?</w:t>
      </w:r>
      <w:r w:rsidRPr="002052C4">
        <w:rPr>
          <w:rFonts w:ascii="Cambria" w:hAnsi="Cambria"/>
          <w:lang w:val="en-GB"/>
        </w:rPr>
        <w:t xml:space="preserve"> </w:t>
      </w:r>
      <w:r>
        <w:rPr>
          <w:rFonts w:ascii="Cambria" w:hAnsi="Cambria"/>
          <w:lang w:val="en-GB"/>
        </w:rPr>
        <w:t xml:space="preserve">Available at: </w:t>
      </w:r>
      <w:r w:rsidRPr="002052C4">
        <w:rPr>
          <w:rFonts w:ascii="Cambria" w:hAnsi="Cambria"/>
          <w:lang w:val="en-GB"/>
        </w:rPr>
        <w:t>https://www.peoplemanagement.co.uk/article/1797351/stamping-modern-slavery-hr-help (</w:t>
      </w:r>
      <w:r w:rsidRPr="00491B45">
        <w:rPr>
          <w:rFonts w:ascii="Cambria" w:hAnsi="Cambria" w:cs="Calibri"/>
          <w:lang w:val="en-GB"/>
        </w:rPr>
        <w:t>Accessed</w:t>
      </w:r>
      <w:r>
        <w:rPr>
          <w:rFonts w:ascii="Cambria" w:hAnsi="Cambria" w:cs="Calibri"/>
          <w:lang w:val="en-GB"/>
        </w:rPr>
        <w:t>: 23 February 2023</w:t>
      </w:r>
      <w:r w:rsidRPr="002052C4">
        <w:rPr>
          <w:rFonts w:ascii="Cambria" w:hAnsi="Cambria"/>
          <w:lang w:val="en-GB"/>
        </w:rPr>
        <w:t>).</w:t>
      </w:r>
    </w:p>
    <w:p w14:paraId="0715F91C" w14:textId="77777777" w:rsidR="008E5AEC" w:rsidRPr="00452023" w:rsidRDefault="008E5AEC" w:rsidP="008E5AEC">
      <w:pPr>
        <w:pStyle w:val="ListParagraph"/>
        <w:numPr>
          <w:ilvl w:val="0"/>
          <w:numId w:val="12"/>
        </w:numPr>
        <w:rPr>
          <w:rFonts w:ascii="Cambria" w:eastAsia="Times New Roman" w:hAnsi="Cambria" w:cs="Calibri"/>
          <w:lang w:val="en-GB" w:eastAsia="en-GB"/>
        </w:rPr>
      </w:pPr>
      <w:r>
        <w:rPr>
          <w:rFonts w:ascii="Cambria" w:eastAsia="Times New Roman" w:hAnsi="Cambria" w:cs="Calibri"/>
          <w:lang w:val="en-GB" w:eastAsia="en-GB"/>
        </w:rPr>
        <w:t>Smith,</w:t>
      </w:r>
      <w:r w:rsidRPr="00117F25">
        <w:rPr>
          <w:rFonts w:ascii="Cambria" w:eastAsia="Times New Roman" w:hAnsi="Cambria" w:cs="Calibri"/>
          <w:lang w:val="en-GB" w:eastAsia="en-GB"/>
        </w:rPr>
        <w:t xml:space="preserve"> </w:t>
      </w:r>
      <w:r>
        <w:rPr>
          <w:rFonts w:ascii="Cambria" w:eastAsia="Times New Roman" w:hAnsi="Cambria" w:cs="Calibri"/>
          <w:lang w:val="en-GB" w:eastAsia="en-GB"/>
        </w:rPr>
        <w:t xml:space="preserve">I. H. </w:t>
      </w:r>
      <w:r w:rsidRPr="00117F25">
        <w:rPr>
          <w:rFonts w:ascii="Cambria" w:eastAsia="Times New Roman" w:hAnsi="Cambria" w:cs="Calibri"/>
          <w:lang w:val="en-GB" w:eastAsia="en-GB"/>
        </w:rPr>
        <w:t xml:space="preserve">and </w:t>
      </w:r>
      <w:proofErr w:type="spellStart"/>
      <w:r w:rsidRPr="00117F25">
        <w:rPr>
          <w:rFonts w:ascii="Cambria" w:eastAsia="Times New Roman" w:hAnsi="Cambria" w:cs="Calibri"/>
          <w:lang w:val="en-GB" w:eastAsia="en-GB"/>
        </w:rPr>
        <w:t>Kouchaki</w:t>
      </w:r>
      <w:proofErr w:type="spellEnd"/>
      <w:r>
        <w:rPr>
          <w:rFonts w:ascii="Cambria" w:eastAsia="Times New Roman" w:hAnsi="Cambria" w:cs="Calibri"/>
          <w:lang w:val="en-GB" w:eastAsia="en-GB"/>
        </w:rPr>
        <w:t>, M. (</w:t>
      </w:r>
      <w:r w:rsidRPr="00117F25">
        <w:rPr>
          <w:rFonts w:ascii="Cambria" w:eastAsia="Times New Roman" w:hAnsi="Cambria" w:cs="Calibri"/>
          <w:lang w:val="en-GB" w:eastAsia="en-GB"/>
        </w:rPr>
        <w:t>2021)</w:t>
      </w:r>
      <w:r>
        <w:rPr>
          <w:rFonts w:ascii="Cambria" w:eastAsia="Times New Roman" w:hAnsi="Cambria" w:cs="Calibri"/>
          <w:lang w:val="en-GB" w:eastAsia="en-GB"/>
        </w:rPr>
        <w:t xml:space="preserve"> ‘</w:t>
      </w:r>
      <w:r w:rsidRPr="00452023">
        <w:rPr>
          <w:rFonts w:ascii="Cambria" w:eastAsia="Times New Roman" w:hAnsi="Cambria" w:cs="Calibri"/>
          <w:lang w:val="en-GB" w:eastAsia="en-GB"/>
        </w:rPr>
        <w:t>Ethical Learning: The Workplace as a Moral</w:t>
      </w:r>
    </w:p>
    <w:p w14:paraId="71026609" w14:textId="77777777" w:rsidR="008E5AEC" w:rsidRDefault="008E5AEC" w:rsidP="008E5AEC">
      <w:pPr>
        <w:pStyle w:val="ListParagraph"/>
        <w:rPr>
          <w:rFonts w:ascii="Cambria" w:hAnsi="Cambria"/>
          <w:lang w:val="en-GB"/>
        </w:rPr>
      </w:pPr>
      <w:r w:rsidRPr="00452023">
        <w:rPr>
          <w:rFonts w:ascii="Cambria" w:eastAsia="Times New Roman" w:hAnsi="Cambria" w:cs="Calibri"/>
          <w:lang w:val="en-GB" w:eastAsia="en-GB"/>
        </w:rPr>
        <w:t>Laboratory for Character Development</w:t>
      </w:r>
      <w:r>
        <w:rPr>
          <w:rFonts w:ascii="Cambria" w:eastAsia="Times New Roman" w:hAnsi="Cambria" w:cs="Calibri"/>
          <w:lang w:val="en-GB" w:eastAsia="en-GB"/>
        </w:rPr>
        <w:t xml:space="preserve">’ </w:t>
      </w:r>
      <w:r>
        <w:rPr>
          <w:rFonts w:ascii="Cambria" w:eastAsia="Times New Roman" w:hAnsi="Cambria" w:cs="Calibri"/>
          <w:i/>
          <w:iCs/>
          <w:lang w:val="en-GB" w:eastAsia="en-GB"/>
        </w:rPr>
        <w:t xml:space="preserve">Social Issues and Policy Review, </w:t>
      </w:r>
      <w:r>
        <w:rPr>
          <w:rFonts w:ascii="Cambria" w:eastAsia="Times New Roman" w:hAnsi="Cambria" w:cs="Calibri"/>
          <w:lang w:val="en-GB" w:eastAsia="en-GB"/>
        </w:rPr>
        <w:t xml:space="preserve">15(1), pp. </w:t>
      </w:r>
      <w:r w:rsidRPr="00EC4B1A">
        <w:rPr>
          <w:rFonts w:ascii="Cambria" w:eastAsia="Times New Roman" w:hAnsi="Cambria" w:cs="Calibri"/>
          <w:lang w:val="en-GB" w:eastAsia="en-GB"/>
        </w:rPr>
        <w:t>277-322</w:t>
      </w:r>
      <w:r>
        <w:rPr>
          <w:rFonts w:ascii="Cambria" w:eastAsia="Times New Roman" w:hAnsi="Cambria" w:cs="Calibri"/>
          <w:lang w:val="en-GB" w:eastAsia="en-GB"/>
        </w:rPr>
        <w:t xml:space="preserve">. Available at: </w:t>
      </w:r>
      <w:r w:rsidRPr="00914D21">
        <w:rPr>
          <w:rFonts w:ascii="Cambria" w:eastAsia="Times New Roman" w:hAnsi="Cambria" w:cs="Calibri"/>
          <w:lang w:val="en-GB" w:eastAsia="en-GB"/>
        </w:rPr>
        <w:t>https://doi.org/10.1111/sipr.12073</w:t>
      </w:r>
      <w:r w:rsidRPr="00452023">
        <w:rPr>
          <w:rFonts w:ascii="Cambria" w:eastAsia="Times New Roman" w:hAnsi="Cambria" w:cs="Calibri"/>
          <w:lang w:val="en-GB" w:eastAsia="en-GB"/>
        </w:rPr>
        <w:t xml:space="preserve"> </w:t>
      </w:r>
      <w:r>
        <w:rPr>
          <w:rFonts w:ascii="Cambria" w:hAnsi="Cambria"/>
          <w:lang w:val="en-GB"/>
        </w:rPr>
        <w:t>(</w:t>
      </w:r>
      <w:r w:rsidRPr="00491B45">
        <w:rPr>
          <w:rFonts w:ascii="Cambria" w:hAnsi="Cambria" w:cs="Calibri"/>
          <w:lang w:val="en-GB"/>
        </w:rPr>
        <w:t>Accessed</w:t>
      </w:r>
      <w:r>
        <w:rPr>
          <w:rFonts w:ascii="Cambria" w:hAnsi="Cambria" w:cs="Calibri"/>
          <w:lang w:val="en-GB"/>
        </w:rPr>
        <w:t>: 1 March 2023</w:t>
      </w:r>
      <w:r>
        <w:rPr>
          <w:rFonts w:ascii="Cambria" w:hAnsi="Cambria"/>
          <w:lang w:val="en-GB"/>
        </w:rPr>
        <w:t>).</w:t>
      </w:r>
    </w:p>
    <w:p w14:paraId="04115053" w14:textId="77777777" w:rsidR="008E5AEC" w:rsidRPr="004C5E65" w:rsidRDefault="008E5AEC" w:rsidP="008E5AEC">
      <w:pPr>
        <w:pStyle w:val="ListParagraph"/>
        <w:numPr>
          <w:ilvl w:val="0"/>
          <w:numId w:val="12"/>
        </w:numPr>
        <w:rPr>
          <w:rFonts w:ascii="Cambria" w:hAnsi="Cambria"/>
          <w:b/>
          <w:bCs/>
          <w:lang w:val="en-GB"/>
        </w:rPr>
      </w:pPr>
      <w:r w:rsidRPr="001C05A3">
        <w:rPr>
          <w:rFonts w:ascii="Cambria" w:hAnsi="Cambria"/>
          <w:lang w:val="en-GB"/>
        </w:rPr>
        <w:t xml:space="preserve">Stanton, M. (2020) </w:t>
      </w:r>
      <w:r w:rsidRPr="004C5E65">
        <w:rPr>
          <w:rFonts w:ascii="Cambria" w:hAnsi="Cambria"/>
          <w:i/>
          <w:iCs/>
          <w:lang w:val="en-GB"/>
        </w:rPr>
        <w:t>HR has a big role to play in stamping out modern slavery.</w:t>
      </w:r>
      <w:r>
        <w:rPr>
          <w:rFonts w:ascii="Cambria" w:hAnsi="Cambria"/>
          <w:lang w:val="en-GB"/>
        </w:rPr>
        <w:t xml:space="preserve"> </w:t>
      </w:r>
      <w:r w:rsidRPr="004C5E65">
        <w:rPr>
          <w:rFonts w:ascii="Cambria" w:hAnsi="Cambria"/>
          <w:lang w:val="en-GB"/>
        </w:rPr>
        <w:t>Availa</w:t>
      </w:r>
      <w:r>
        <w:rPr>
          <w:rFonts w:ascii="Cambria" w:hAnsi="Cambria"/>
          <w:lang w:val="en-GB"/>
        </w:rPr>
        <w:t xml:space="preserve">ble at: </w:t>
      </w:r>
      <w:r w:rsidRPr="004C5E65">
        <w:rPr>
          <w:rFonts w:ascii="Cambria" w:hAnsi="Cambria"/>
          <w:lang w:val="en-GB"/>
        </w:rPr>
        <w:t>https://www.peoplemanagement.co.uk/article/1743868/hr-has-a-big-role-to-play-in-stamping-out-modern-slavery (</w:t>
      </w:r>
      <w:r w:rsidRPr="00491B45">
        <w:rPr>
          <w:rFonts w:ascii="Cambria" w:hAnsi="Cambria" w:cs="Calibri"/>
          <w:lang w:val="en-GB"/>
        </w:rPr>
        <w:t>Accessed</w:t>
      </w:r>
      <w:r>
        <w:rPr>
          <w:rFonts w:ascii="Cambria" w:hAnsi="Cambria" w:cs="Calibri"/>
          <w:lang w:val="en-GB"/>
        </w:rPr>
        <w:t>: 24 February 2023</w:t>
      </w:r>
      <w:r w:rsidRPr="004C5E65">
        <w:rPr>
          <w:rFonts w:ascii="Cambria" w:hAnsi="Cambria"/>
          <w:lang w:val="en-GB"/>
        </w:rPr>
        <w:t>).</w:t>
      </w:r>
    </w:p>
    <w:p w14:paraId="274326BE" w14:textId="77777777" w:rsidR="008E5AEC" w:rsidRPr="00447E21" w:rsidRDefault="008E5AEC" w:rsidP="008E5AEC">
      <w:pPr>
        <w:pStyle w:val="ListParagraph"/>
        <w:numPr>
          <w:ilvl w:val="0"/>
          <w:numId w:val="12"/>
        </w:numPr>
        <w:rPr>
          <w:rFonts w:ascii="Cambria" w:hAnsi="Cambria"/>
          <w:b/>
          <w:bCs/>
          <w:lang w:val="en-GB"/>
        </w:rPr>
      </w:pPr>
      <w:r w:rsidRPr="00AD6446">
        <w:rPr>
          <w:rFonts w:ascii="Cambria" w:hAnsi="Cambria"/>
        </w:rPr>
        <w:t xml:space="preserve">Waite, K. </w:t>
      </w:r>
      <w:r w:rsidRPr="00AD6446">
        <w:rPr>
          <w:rFonts w:ascii="Cambria" w:hAnsi="Cambria"/>
          <w:i/>
          <w:iCs/>
        </w:rPr>
        <w:t xml:space="preserve">et al. </w:t>
      </w:r>
      <w:r w:rsidRPr="00254685">
        <w:rPr>
          <w:rFonts w:ascii="Cambria" w:hAnsi="Cambria"/>
          <w:lang w:val="en-GB"/>
        </w:rPr>
        <w:t xml:space="preserve">(2021) </w:t>
      </w:r>
      <w:r w:rsidRPr="000E2F77">
        <w:rPr>
          <w:rFonts w:ascii="Cambria" w:hAnsi="Cambria"/>
          <w:i/>
          <w:iCs/>
          <w:lang w:val="en-GB"/>
        </w:rPr>
        <w:t>People Practice: A Complete Guide</w:t>
      </w:r>
      <w:r>
        <w:rPr>
          <w:rFonts w:ascii="Cambria" w:hAnsi="Cambria"/>
          <w:i/>
          <w:iCs/>
          <w:lang w:val="en-GB"/>
        </w:rPr>
        <w:t xml:space="preserve">. </w:t>
      </w:r>
      <w:r>
        <w:rPr>
          <w:rFonts w:ascii="Cambria" w:hAnsi="Cambria"/>
          <w:lang w:val="en-GB"/>
        </w:rPr>
        <w:t>London: Kogan Page.</w:t>
      </w:r>
      <w:r w:rsidRPr="00254685">
        <w:rPr>
          <w:rFonts w:ascii="Cambria" w:hAnsi="Cambria"/>
          <w:lang w:val="en-GB"/>
        </w:rPr>
        <w:t xml:space="preserve">  </w:t>
      </w:r>
    </w:p>
    <w:p w14:paraId="56320F67" w14:textId="77777777" w:rsidR="008E5AEC" w:rsidRPr="00EA19FC" w:rsidRDefault="008E5AEC" w:rsidP="008E5AEC">
      <w:pPr>
        <w:pStyle w:val="ListParagraph"/>
        <w:numPr>
          <w:ilvl w:val="0"/>
          <w:numId w:val="12"/>
        </w:numPr>
        <w:rPr>
          <w:rFonts w:ascii="Cambria" w:hAnsi="Cambria"/>
          <w:b/>
          <w:bCs/>
          <w:lang w:val="en-GB"/>
        </w:rPr>
      </w:pPr>
      <w:r w:rsidRPr="00447E21">
        <w:rPr>
          <w:rFonts w:ascii="Cambria" w:hAnsi="Cambria"/>
        </w:rPr>
        <w:t xml:space="preserve">Warner, C. H. </w:t>
      </w:r>
      <w:r w:rsidRPr="00447E21">
        <w:rPr>
          <w:rFonts w:ascii="Cambria" w:hAnsi="Cambria"/>
          <w:i/>
          <w:iCs/>
        </w:rPr>
        <w:t>et a</w:t>
      </w:r>
      <w:r>
        <w:rPr>
          <w:rFonts w:ascii="Cambria" w:hAnsi="Cambria"/>
          <w:i/>
          <w:iCs/>
        </w:rPr>
        <w:t xml:space="preserve">l. </w:t>
      </w:r>
      <w:r w:rsidRPr="00EA19FC">
        <w:rPr>
          <w:rFonts w:ascii="Cambria" w:hAnsi="Cambria"/>
          <w:lang w:val="en-GB"/>
        </w:rPr>
        <w:t xml:space="preserve">(2022) </w:t>
      </w:r>
      <w:r>
        <w:rPr>
          <w:rFonts w:ascii="Cambria" w:hAnsi="Cambria"/>
          <w:lang w:val="en-GB"/>
        </w:rPr>
        <w:t>‘</w:t>
      </w:r>
      <w:r w:rsidRPr="00EA19FC">
        <w:rPr>
          <w:rFonts w:ascii="Cambria" w:hAnsi="Cambria"/>
          <w:lang w:val="en-GB"/>
        </w:rPr>
        <w:t>When Are We More Ethical? A Review and Categorization of the Factors Influencing Dual-Process Ethical Decision-Making</w:t>
      </w:r>
      <w:r>
        <w:rPr>
          <w:rFonts w:ascii="Cambria" w:hAnsi="Cambria"/>
          <w:lang w:val="en-GB"/>
        </w:rPr>
        <w:t xml:space="preserve">’ </w:t>
      </w:r>
      <w:r>
        <w:rPr>
          <w:rFonts w:ascii="Cambria" w:hAnsi="Cambria"/>
          <w:i/>
          <w:iCs/>
          <w:lang w:val="en-GB"/>
        </w:rPr>
        <w:t xml:space="preserve">Journal of Business Ethics. </w:t>
      </w:r>
      <w:r>
        <w:rPr>
          <w:rFonts w:ascii="Cambria" w:hAnsi="Cambria"/>
          <w:lang w:val="en-GB"/>
        </w:rPr>
        <w:t xml:space="preserve">Available at: </w:t>
      </w:r>
      <w:r w:rsidRPr="0083193B">
        <w:rPr>
          <w:rFonts w:ascii="Cambria" w:hAnsi="Cambria"/>
          <w:lang w:val="en-GB"/>
        </w:rPr>
        <w:t>https://doi.org/10.1007/s10551-022-05281-0</w:t>
      </w:r>
      <w:r>
        <w:rPr>
          <w:rFonts w:ascii="Cambria" w:hAnsi="Cambria"/>
          <w:lang w:val="en-GB"/>
        </w:rPr>
        <w:t xml:space="preserve"> (</w:t>
      </w:r>
      <w:r w:rsidRPr="00491B45">
        <w:rPr>
          <w:rFonts w:ascii="Cambria" w:hAnsi="Cambria" w:cs="Calibri"/>
          <w:lang w:val="en-GB"/>
        </w:rPr>
        <w:t>Accessed</w:t>
      </w:r>
      <w:r>
        <w:rPr>
          <w:rFonts w:ascii="Cambria" w:hAnsi="Cambria" w:cs="Calibri"/>
          <w:lang w:val="en-GB"/>
        </w:rPr>
        <w:t>: 1 March 2023).</w:t>
      </w:r>
    </w:p>
    <w:p w14:paraId="41BDD285" w14:textId="77777777" w:rsidR="00741DB0" w:rsidRPr="00741DB0" w:rsidRDefault="00741DB0" w:rsidP="00741DB0">
      <w:pPr>
        <w:rPr>
          <w:rFonts w:ascii="Cambria" w:hAnsi="Cambria" w:cs="Times New Roman"/>
          <w:b/>
          <w:bCs/>
          <w:sz w:val="24"/>
          <w:szCs w:val="24"/>
          <w:lang w:val="en-GB"/>
        </w:rPr>
      </w:pPr>
    </w:p>
    <w:sectPr w:rsidR="00741DB0" w:rsidRPr="00741DB0" w:rsidSect="00741DB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143F5B"/>
    <w:multiLevelType w:val="hybridMultilevel"/>
    <w:tmpl w:val="A5E827DC"/>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2B3763"/>
    <w:multiLevelType w:val="hybridMultilevel"/>
    <w:tmpl w:val="BB42817C"/>
    <w:lvl w:ilvl="0" w:tplc="1280364E">
      <w:start w:val="1"/>
      <w:numFmt w:val="bullet"/>
      <w:lvlText w:val="-"/>
      <w:lvlJc w:val="left"/>
      <w:pPr>
        <w:ind w:left="720" w:hanging="360"/>
      </w:pPr>
      <w:rPr>
        <w:rFonts w:ascii="Cambria" w:eastAsia="Times New Roman" w:hAnsi="Cambria"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B11F7E"/>
    <w:multiLevelType w:val="hybridMultilevel"/>
    <w:tmpl w:val="FEC43FE4"/>
    <w:lvl w:ilvl="0" w:tplc="05C00B38">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053124"/>
    <w:multiLevelType w:val="hybridMultilevel"/>
    <w:tmpl w:val="00B8EC5A"/>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3739B4"/>
    <w:multiLevelType w:val="hybridMultilevel"/>
    <w:tmpl w:val="3B4AE08A"/>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9CC5C40">
      <w:numFmt w:val="bullet"/>
      <w:lvlText w:val="-"/>
      <w:lvlJc w:val="left"/>
      <w:pPr>
        <w:ind w:left="2160" w:hanging="360"/>
      </w:pPr>
      <w:rPr>
        <w:rFonts w:ascii="Cambria" w:eastAsiaTheme="minorHAnsi" w:hAnsi="Cambria" w:cs="Times New Roman"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5C29D4"/>
    <w:multiLevelType w:val="hybridMultilevel"/>
    <w:tmpl w:val="A71EC3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7532EB"/>
    <w:multiLevelType w:val="hybridMultilevel"/>
    <w:tmpl w:val="33D02C58"/>
    <w:lvl w:ilvl="0" w:tplc="B6E05B0E">
      <w:start w:val="1"/>
      <w:numFmt w:val="decimal"/>
      <w:lvlText w:val="%1."/>
      <w:lvlJc w:val="left"/>
      <w:pPr>
        <w:ind w:left="720" w:hanging="360"/>
      </w:pPr>
      <w:rPr>
        <w:rFonts w:ascii="Cambria" w:eastAsiaTheme="minorHAnsi" w:hAnsi="Cambria" w:cs="Times New Roman"/>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58F4C95"/>
    <w:multiLevelType w:val="multilevel"/>
    <w:tmpl w:val="8AFC8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5097A54"/>
    <w:multiLevelType w:val="hybridMultilevel"/>
    <w:tmpl w:val="DD76A556"/>
    <w:lvl w:ilvl="0" w:tplc="64A6CFD0">
      <w:start w:val="1"/>
      <w:numFmt w:val="decimal"/>
      <w:lvlText w:val="%1)"/>
      <w:lvlJc w:val="left"/>
      <w:pPr>
        <w:ind w:left="1080" w:hanging="72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A7C103A"/>
    <w:multiLevelType w:val="hybridMultilevel"/>
    <w:tmpl w:val="E47617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8B230FF"/>
    <w:multiLevelType w:val="hybridMultilevel"/>
    <w:tmpl w:val="BE8A2FE0"/>
    <w:lvl w:ilvl="0" w:tplc="05C00B38">
      <w:start w:val="1"/>
      <w:numFmt w:val="decimal"/>
      <w:lvlText w:val="%1)"/>
      <w:lvlJc w:val="left"/>
      <w:pPr>
        <w:ind w:left="1080" w:hanging="72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67545B4"/>
    <w:multiLevelType w:val="hybridMultilevel"/>
    <w:tmpl w:val="7E9A4D28"/>
    <w:lvl w:ilvl="0" w:tplc="0DFE2658">
      <w:start w:val="1"/>
      <w:numFmt w:val="bullet"/>
      <w:lvlText w:val="-"/>
      <w:lvlJc w:val="left"/>
      <w:pPr>
        <w:ind w:left="720" w:hanging="360"/>
      </w:pPr>
      <w:rPr>
        <w:rFonts w:ascii="Cambria" w:eastAsiaTheme="minorHAnsi" w:hAnsi="Cambr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25534751">
    <w:abstractNumId w:val="9"/>
  </w:num>
  <w:num w:numId="2" w16cid:durableId="2007243937">
    <w:abstractNumId w:val="6"/>
  </w:num>
  <w:num w:numId="3" w16cid:durableId="1634679026">
    <w:abstractNumId w:val="7"/>
  </w:num>
  <w:num w:numId="4" w16cid:durableId="591550050">
    <w:abstractNumId w:val="5"/>
  </w:num>
  <w:num w:numId="5" w16cid:durableId="341322374">
    <w:abstractNumId w:val="3"/>
  </w:num>
  <w:num w:numId="6" w16cid:durableId="1453553572">
    <w:abstractNumId w:val="0"/>
  </w:num>
  <w:num w:numId="7" w16cid:durableId="1942301629">
    <w:abstractNumId w:val="4"/>
  </w:num>
  <w:num w:numId="8" w16cid:durableId="1575818113">
    <w:abstractNumId w:val="10"/>
  </w:num>
  <w:num w:numId="9" w16cid:durableId="789711736">
    <w:abstractNumId w:val="8"/>
  </w:num>
  <w:num w:numId="10" w16cid:durableId="119736348">
    <w:abstractNumId w:val="2"/>
  </w:num>
  <w:num w:numId="11" w16cid:durableId="655840671">
    <w:abstractNumId w:val="1"/>
  </w:num>
  <w:num w:numId="12" w16cid:durableId="12385906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1DB0"/>
    <w:rsid w:val="0001360D"/>
    <w:rsid w:val="00032B73"/>
    <w:rsid w:val="000330E5"/>
    <w:rsid w:val="000400E0"/>
    <w:rsid w:val="0004075F"/>
    <w:rsid w:val="00046144"/>
    <w:rsid w:val="00046C2E"/>
    <w:rsid w:val="00051D57"/>
    <w:rsid w:val="000650CE"/>
    <w:rsid w:val="00072BA4"/>
    <w:rsid w:val="000761C8"/>
    <w:rsid w:val="0008159B"/>
    <w:rsid w:val="000859F6"/>
    <w:rsid w:val="0009180C"/>
    <w:rsid w:val="000944F6"/>
    <w:rsid w:val="000949F9"/>
    <w:rsid w:val="000956E4"/>
    <w:rsid w:val="00096491"/>
    <w:rsid w:val="00096CE5"/>
    <w:rsid w:val="000A286D"/>
    <w:rsid w:val="000A587E"/>
    <w:rsid w:val="000B1E83"/>
    <w:rsid w:val="000B4E0F"/>
    <w:rsid w:val="000C71CF"/>
    <w:rsid w:val="000D2839"/>
    <w:rsid w:val="000D6EE9"/>
    <w:rsid w:val="000E2735"/>
    <w:rsid w:val="000E51CF"/>
    <w:rsid w:val="000F42EE"/>
    <w:rsid w:val="000F7E41"/>
    <w:rsid w:val="00102DCA"/>
    <w:rsid w:val="00111C2C"/>
    <w:rsid w:val="00115DE5"/>
    <w:rsid w:val="00115FF3"/>
    <w:rsid w:val="00117F25"/>
    <w:rsid w:val="001205E8"/>
    <w:rsid w:val="00120C15"/>
    <w:rsid w:val="00124084"/>
    <w:rsid w:val="001263F9"/>
    <w:rsid w:val="001272D9"/>
    <w:rsid w:val="00134376"/>
    <w:rsid w:val="00136E8E"/>
    <w:rsid w:val="00154310"/>
    <w:rsid w:val="001562A8"/>
    <w:rsid w:val="00157937"/>
    <w:rsid w:val="00164944"/>
    <w:rsid w:val="001651B4"/>
    <w:rsid w:val="001652DC"/>
    <w:rsid w:val="00167830"/>
    <w:rsid w:val="00174E67"/>
    <w:rsid w:val="00175A84"/>
    <w:rsid w:val="00177E95"/>
    <w:rsid w:val="001814F0"/>
    <w:rsid w:val="00181AA5"/>
    <w:rsid w:val="00181F0D"/>
    <w:rsid w:val="00191062"/>
    <w:rsid w:val="001941D5"/>
    <w:rsid w:val="001945C6"/>
    <w:rsid w:val="00195452"/>
    <w:rsid w:val="0019649A"/>
    <w:rsid w:val="00196F1C"/>
    <w:rsid w:val="001A584F"/>
    <w:rsid w:val="001B0C86"/>
    <w:rsid w:val="001B11C1"/>
    <w:rsid w:val="001C4CDE"/>
    <w:rsid w:val="001C5675"/>
    <w:rsid w:val="001E05D8"/>
    <w:rsid w:val="001E4D1A"/>
    <w:rsid w:val="001F0909"/>
    <w:rsid w:val="001F3357"/>
    <w:rsid w:val="001F3ACD"/>
    <w:rsid w:val="001F42F9"/>
    <w:rsid w:val="001F6F19"/>
    <w:rsid w:val="002121DA"/>
    <w:rsid w:val="00212DB5"/>
    <w:rsid w:val="00222D27"/>
    <w:rsid w:val="002260B7"/>
    <w:rsid w:val="002371D4"/>
    <w:rsid w:val="00240051"/>
    <w:rsid w:val="00241D05"/>
    <w:rsid w:val="00253441"/>
    <w:rsid w:val="002577BB"/>
    <w:rsid w:val="00257B2A"/>
    <w:rsid w:val="00263B5D"/>
    <w:rsid w:val="00265556"/>
    <w:rsid w:val="00267630"/>
    <w:rsid w:val="00284C11"/>
    <w:rsid w:val="00287A9A"/>
    <w:rsid w:val="002942FE"/>
    <w:rsid w:val="002A045E"/>
    <w:rsid w:val="002A0913"/>
    <w:rsid w:val="002A6C29"/>
    <w:rsid w:val="002A7EA2"/>
    <w:rsid w:val="002B0E95"/>
    <w:rsid w:val="002B26DC"/>
    <w:rsid w:val="002B3C8D"/>
    <w:rsid w:val="002C5782"/>
    <w:rsid w:val="002C6B34"/>
    <w:rsid w:val="002C6FA5"/>
    <w:rsid w:val="002C72B1"/>
    <w:rsid w:val="002C7471"/>
    <w:rsid w:val="002D7BF5"/>
    <w:rsid w:val="002E5B35"/>
    <w:rsid w:val="002E6AE3"/>
    <w:rsid w:val="0030004F"/>
    <w:rsid w:val="003049CF"/>
    <w:rsid w:val="00313AAE"/>
    <w:rsid w:val="00323310"/>
    <w:rsid w:val="00325A2B"/>
    <w:rsid w:val="003279D6"/>
    <w:rsid w:val="00335A26"/>
    <w:rsid w:val="0034142C"/>
    <w:rsid w:val="003436A7"/>
    <w:rsid w:val="00350938"/>
    <w:rsid w:val="00350B85"/>
    <w:rsid w:val="003627E1"/>
    <w:rsid w:val="00366C3A"/>
    <w:rsid w:val="00373DF2"/>
    <w:rsid w:val="003758EC"/>
    <w:rsid w:val="003769B2"/>
    <w:rsid w:val="00381E7D"/>
    <w:rsid w:val="00382366"/>
    <w:rsid w:val="00385BD3"/>
    <w:rsid w:val="00386425"/>
    <w:rsid w:val="003865A0"/>
    <w:rsid w:val="003927A4"/>
    <w:rsid w:val="003932B0"/>
    <w:rsid w:val="003948F9"/>
    <w:rsid w:val="003A0649"/>
    <w:rsid w:val="003A21BE"/>
    <w:rsid w:val="003B0E4E"/>
    <w:rsid w:val="003B2CB7"/>
    <w:rsid w:val="003B4412"/>
    <w:rsid w:val="003C3090"/>
    <w:rsid w:val="003C69F6"/>
    <w:rsid w:val="003C6C26"/>
    <w:rsid w:val="003D104B"/>
    <w:rsid w:val="003D1D76"/>
    <w:rsid w:val="003E0070"/>
    <w:rsid w:val="003E2488"/>
    <w:rsid w:val="003E3E8A"/>
    <w:rsid w:val="003E41B6"/>
    <w:rsid w:val="003F26D0"/>
    <w:rsid w:val="003F3214"/>
    <w:rsid w:val="003F3E6A"/>
    <w:rsid w:val="003F5406"/>
    <w:rsid w:val="00401057"/>
    <w:rsid w:val="00403F22"/>
    <w:rsid w:val="00410278"/>
    <w:rsid w:val="00415241"/>
    <w:rsid w:val="00417A43"/>
    <w:rsid w:val="00420FEE"/>
    <w:rsid w:val="0042407B"/>
    <w:rsid w:val="004255DD"/>
    <w:rsid w:val="00426095"/>
    <w:rsid w:val="004277BD"/>
    <w:rsid w:val="004341A4"/>
    <w:rsid w:val="004360FF"/>
    <w:rsid w:val="00436E88"/>
    <w:rsid w:val="0044592D"/>
    <w:rsid w:val="00450E63"/>
    <w:rsid w:val="004540A4"/>
    <w:rsid w:val="00456091"/>
    <w:rsid w:val="004578AC"/>
    <w:rsid w:val="00463D02"/>
    <w:rsid w:val="00470F7B"/>
    <w:rsid w:val="00473CE3"/>
    <w:rsid w:val="00486B39"/>
    <w:rsid w:val="00492B0D"/>
    <w:rsid w:val="004A2EB8"/>
    <w:rsid w:val="004A5232"/>
    <w:rsid w:val="004B1023"/>
    <w:rsid w:val="004B1268"/>
    <w:rsid w:val="004B5239"/>
    <w:rsid w:val="004B7D38"/>
    <w:rsid w:val="004C0090"/>
    <w:rsid w:val="004C014E"/>
    <w:rsid w:val="004C105F"/>
    <w:rsid w:val="004C2FDB"/>
    <w:rsid w:val="004C5397"/>
    <w:rsid w:val="004E22C4"/>
    <w:rsid w:val="004E6081"/>
    <w:rsid w:val="004E712B"/>
    <w:rsid w:val="004F06A3"/>
    <w:rsid w:val="004F26CA"/>
    <w:rsid w:val="004F376C"/>
    <w:rsid w:val="005012A3"/>
    <w:rsid w:val="005025C1"/>
    <w:rsid w:val="005079FA"/>
    <w:rsid w:val="00513156"/>
    <w:rsid w:val="005200CC"/>
    <w:rsid w:val="00520E43"/>
    <w:rsid w:val="00521020"/>
    <w:rsid w:val="005223BF"/>
    <w:rsid w:val="00526120"/>
    <w:rsid w:val="00530D2C"/>
    <w:rsid w:val="005411F0"/>
    <w:rsid w:val="00544691"/>
    <w:rsid w:val="005460EF"/>
    <w:rsid w:val="005465E2"/>
    <w:rsid w:val="0054751C"/>
    <w:rsid w:val="00553478"/>
    <w:rsid w:val="0055388C"/>
    <w:rsid w:val="005559D7"/>
    <w:rsid w:val="00557AB8"/>
    <w:rsid w:val="00573558"/>
    <w:rsid w:val="0057357E"/>
    <w:rsid w:val="00582BC8"/>
    <w:rsid w:val="00583E47"/>
    <w:rsid w:val="005842FB"/>
    <w:rsid w:val="00587BD0"/>
    <w:rsid w:val="005922E9"/>
    <w:rsid w:val="00592330"/>
    <w:rsid w:val="00594F03"/>
    <w:rsid w:val="005A27C3"/>
    <w:rsid w:val="005A3ADE"/>
    <w:rsid w:val="005A4471"/>
    <w:rsid w:val="005A5FF8"/>
    <w:rsid w:val="005B0098"/>
    <w:rsid w:val="005B0DB2"/>
    <w:rsid w:val="005B69CF"/>
    <w:rsid w:val="005C263B"/>
    <w:rsid w:val="005C4688"/>
    <w:rsid w:val="005D3952"/>
    <w:rsid w:val="005D3CD4"/>
    <w:rsid w:val="005D6583"/>
    <w:rsid w:val="005E2F63"/>
    <w:rsid w:val="005E6DBB"/>
    <w:rsid w:val="005F34B9"/>
    <w:rsid w:val="005F3EFB"/>
    <w:rsid w:val="00603C40"/>
    <w:rsid w:val="00606137"/>
    <w:rsid w:val="0060656F"/>
    <w:rsid w:val="00606E0F"/>
    <w:rsid w:val="00611394"/>
    <w:rsid w:val="00612A6E"/>
    <w:rsid w:val="00621B5C"/>
    <w:rsid w:val="006245FE"/>
    <w:rsid w:val="00625466"/>
    <w:rsid w:val="006316C3"/>
    <w:rsid w:val="00644E3F"/>
    <w:rsid w:val="00647952"/>
    <w:rsid w:val="00654412"/>
    <w:rsid w:val="00662AE9"/>
    <w:rsid w:val="00665D4C"/>
    <w:rsid w:val="0067176B"/>
    <w:rsid w:val="00682FF4"/>
    <w:rsid w:val="00685819"/>
    <w:rsid w:val="00685B4E"/>
    <w:rsid w:val="0069244E"/>
    <w:rsid w:val="0069437D"/>
    <w:rsid w:val="00695F33"/>
    <w:rsid w:val="006A47CE"/>
    <w:rsid w:val="006B6FE7"/>
    <w:rsid w:val="006C3A53"/>
    <w:rsid w:val="006D12DE"/>
    <w:rsid w:val="006D7380"/>
    <w:rsid w:val="006E077C"/>
    <w:rsid w:val="006F08A1"/>
    <w:rsid w:val="006F2410"/>
    <w:rsid w:val="006F3F28"/>
    <w:rsid w:val="00705607"/>
    <w:rsid w:val="00712F80"/>
    <w:rsid w:val="00715C83"/>
    <w:rsid w:val="0071674C"/>
    <w:rsid w:val="007206F0"/>
    <w:rsid w:val="007220DF"/>
    <w:rsid w:val="007232DC"/>
    <w:rsid w:val="00724939"/>
    <w:rsid w:val="00725AD3"/>
    <w:rsid w:val="0072776E"/>
    <w:rsid w:val="00736125"/>
    <w:rsid w:val="00736D19"/>
    <w:rsid w:val="00736F49"/>
    <w:rsid w:val="00740BFB"/>
    <w:rsid w:val="00741DB0"/>
    <w:rsid w:val="0074250D"/>
    <w:rsid w:val="00744570"/>
    <w:rsid w:val="00747485"/>
    <w:rsid w:val="00755234"/>
    <w:rsid w:val="00760528"/>
    <w:rsid w:val="00761765"/>
    <w:rsid w:val="00762767"/>
    <w:rsid w:val="00762D45"/>
    <w:rsid w:val="00764012"/>
    <w:rsid w:val="00765E08"/>
    <w:rsid w:val="007750D3"/>
    <w:rsid w:val="00782150"/>
    <w:rsid w:val="007846FA"/>
    <w:rsid w:val="00785BE6"/>
    <w:rsid w:val="007917AF"/>
    <w:rsid w:val="00791BD8"/>
    <w:rsid w:val="007A092D"/>
    <w:rsid w:val="007A15CB"/>
    <w:rsid w:val="007A5F01"/>
    <w:rsid w:val="007B333C"/>
    <w:rsid w:val="007B7332"/>
    <w:rsid w:val="007C1471"/>
    <w:rsid w:val="007C1823"/>
    <w:rsid w:val="007D1FEB"/>
    <w:rsid w:val="007D22C4"/>
    <w:rsid w:val="007D5FA3"/>
    <w:rsid w:val="007D6EED"/>
    <w:rsid w:val="007D79AD"/>
    <w:rsid w:val="007E4963"/>
    <w:rsid w:val="007F4F56"/>
    <w:rsid w:val="00805005"/>
    <w:rsid w:val="00806BE3"/>
    <w:rsid w:val="00807230"/>
    <w:rsid w:val="00807DE3"/>
    <w:rsid w:val="00814282"/>
    <w:rsid w:val="00816948"/>
    <w:rsid w:val="008170D9"/>
    <w:rsid w:val="00825113"/>
    <w:rsid w:val="00826B51"/>
    <w:rsid w:val="00827100"/>
    <w:rsid w:val="00827B51"/>
    <w:rsid w:val="00832551"/>
    <w:rsid w:val="00833B51"/>
    <w:rsid w:val="00834B64"/>
    <w:rsid w:val="008409F2"/>
    <w:rsid w:val="00841987"/>
    <w:rsid w:val="00841D63"/>
    <w:rsid w:val="0084721B"/>
    <w:rsid w:val="00850487"/>
    <w:rsid w:val="00860EAF"/>
    <w:rsid w:val="00861059"/>
    <w:rsid w:val="00867160"/>
    <w:rsid w:val="0086772D"/>
    <w:rsid w:val="00871FD5"/>
    <w:rsid w:val="00873BD0"/>
    <w:rsid w:val="00873C91"/>
    <w:rsid w:val="00875157"/>
    <w:rsid w:val="00876794"/>
    <w:rsid w:val="00880165"/>
    <w:rsid w:val="00884115"/>
    <w:rsid w:val="00886C35"/>
    <w:rsid w:val="00887032"/>
    <w:rsid w:val="008927E5"/>
    <w:rsid w:val="008933EC"/>
    <w:rsid w:val="008A037A"/>
    <w:rsid w:val="008A4244"/>
    <w:rsid w:val="008A477F"/>
    <w:rsid w:val="008A59F3"/>
    <w:rsid w:val="008A73DB"/>
    <w:rsid w:val="008B1129"/>
    <w:rsid w:val="008B16E9"/>
    <w:rsid w:val="008C0538"/>
    <w:rsid w:val="008C07C2"/>
    <w:rsid w:val="008C187D"/>
    <w:rsid w:val="008C42C3"/>
    <w:rsid w:val="008C733A"/>
    <w:rsid w:val="008D0E40"/>
    <w:rsid w:val="008D3292"/>
    <w:rsid w:val="008D7807"/>
    <w:rsid w:val="008E0252"/>
    <w:rsid w:val="008E41F6"/>
    <w:rsid w:val="008E5AEC"/>
    <w:rsid w:val="008F15CE"/>
    <w:rsid w:val="008F22D3"/>
    <w:rsid w:val="008F43CF"/>
    <w:rsid w:val="008F5FCE"/>
    <w:rsid w:val="009007EA"/>
    <w:rsid w:val="00903520"/>
    <w:rsid w:val="00911368"/>
    <w:rsid w:val="00912011"/>
    <w:rsid w:val="00915639"/>
    <w:rsid w:val="009207BC"/>
    <w:rsid w:val="00925CA3"/>
    <w:rsid w:val="009304D4"/>
    <w:rsid w:val="00943219"/>
    <w:rsid w:val="00943C55"/>
    <w:rsid w:val="009549C6"/>
    <w:rsid w:val="00954B30"/>
    <w:rsid w:val="00960F3C"/>
    <w:rsid w:val="00973B97"/>
    <w:rsid w:val="0097408E"/>
    <w:rsid w:val="009747D7"/>
    <w:rsid w:val="009858D4"/>
    <w:rsid w:val="00987AFE"/>
    <w:rsid w:val="00990B90"/>
    <w:rsid w:val="009A1FFB"/>
    <w:rsid w:val="009A462D"/>
    <w:rsid w:val="009A6AE5"/>
    <w:rsid w:val="009B42D7"/>
    <w:rsid w:val="009B4EE6"/>
    <w:rsid w:val="009B7CA2"/>
    <w:rsid w:val="009C3D3A"/>
    <w:rsid w:val="009C40E1"/>
    <w:rsid w:val="009D021B"/>
    <w:rsid w:val="009D079F"/>
    <w:rsid w:val="009D5B3E"/>
    <w:rsid w:val="009D62A6"/>
    <w:rsid w:val="009D66AA"/>
    <w:rsid w:val="009E2DB5"/>
    <w:rsid w:val="009E6148"/>
    <w:rsid w:val="009E75C2"/>
    <w:rsid w:val="009F03DF"/>
    <w:rsid w:val="009F1461"/>
    <w:rsid w:val="009F19B9"/>
    <w:rsid w:val="009F1D1E"/>
    <w:rsid w:val="009F55BE"/>
    <w:rsid w:val="00A01887"/>
    <w:rsid w:val="00A01D28"/>
    <w:rsid w:val="00A022E0"/>
    <w:rsid w:val="00A14359"/>
    <w:rsid w:val="00A144B3"/>
    <w:rsid w:val="00A2168C"/>
    <w:rsid w:val="00A2367C"/>
    <w:rsid w:val="00A2385E"/>
    <w:rsid w:val="00A321F0"/>
    <w:rsid w:val="00A33EC7"/>
    <w:rsid w:val="00A35561"/>
    <w:rsid w:val="00A36854"/>
    <w:rsid w:val="00A37998"/>
    <w:rsid w:val="00A409A8"/>
    <w:rsid w:val="00A5289D"/>
    <w:rsid w:val="00A53244"/>
    <w:rsid w:val="00A567C9"/>
    <w:rsid w:val="00A56D06"/>
    <w:rsid w:val="00A611BD"/>
    <w:rsid w:val="00A676CD"/>
    <w:rsid w:val="00A724CC"/>
    <w:rsid w:val="00A72D12"/>
    <w:rsid w:val="00A73090"/>
    <w:rsid w:val="00A764EB"/>
    <w:rsid w:val="00A80B20"/>
    <w:rsid w:val="00A82408"/>
    <w:rsid w:val="00A84D0E"/>
    <w:rsid w:val="00A84ED1"/>
    <w:rsid w:val="00A90E81"/>
    <w:rsid w:val="00A93572"/>
    <w:rsid w:val="00A95FCD"/>
    <w:rsid w:val="00AA16C0"/>
    <w:rsid w:val="00AB3096"/>
    <w:rsid w:val="00AC1175"/>
    <w:rsid w:val="00AD2485"/>
    <w:rsid w:val="00AD332E"/>
    <w:rsid w:val="00AD5736"/>
    <w:rsid w:val="00AE0283"/>
    <w:rsid w:val="00AE271F"/>
    <w:rsid w:val="00AF2135"/>
    <w:rsid w:val="00AF7318"/>
    <w:rsid w:val="00B048DC"/>
    <w:rsid w:val="00B0600D"/>
    <w:rsid w:val="00B0615C"/>
    <w:rsid w:val="00B06632"/>
    <w:rsid w:val="00B12566"/>
    <w:rsid w:val="00B13C40"/>
    <w:rsid w:val="00B20813"/>
    <w:rsid w:val="00B20BAD"/>
    <w:rsid w:val="00B23F6B"/>
    <w:rsid w:val="00B23FBB"/>
    <w:rsid w:val="00B27C36"/>
    <w:rsid w:val="00B30DBC"/>
    <w:rsid w:val="00B322D7"/>
    <w:rsid w:val="00B32F41"/>
    <w:rsid w:val="00B33621"/>
    <w:rsid w:val="00B3718E"/>
    <w:rsid w:val="00B40004"/>
    <w:rsid w:val="00B4087B"/>
    <w:rsid w:val="00B463DB"/>
    <w:rsid w:val="00B46F79"/>
    <w:rsid w:val="00B51B43"/>
    <w:rsid w:val="00B55B80"/>
    <w:rsid w:val="00B62FC2"/>
    <w:rsid w:val="00B7060B"/>
    <w:rsid w:val="00B70E8C"/>
    <w:rsid w:val="00B72FE1"/>
    <w:rsid w:val="00B8182B"/>
    <w:rsid w:val="00B84A8F"/>
    <w:rsid w:val="00B87A18"/>
    <w:rsid w:val="00B911C3"/>
    <w:rsid w:val="00B92A3C"/>
    <w:rsid w:val="00B95F49"/>
    <w:rsid w:val="00B967AE"/>
    <w:rsid w:val="00B97599"/>
    <w:rsid w:val="00BA06C8"/>
    <w:rsid w:val="00BA3E6F"/>
    <w:rsid w:val="00BB2B48"/>
    <w:rsid w:val="00BB4D1D"/>
    <w:rsid w:val="00BC420E"/>
    <w:rsid w:val="00BC55BC"/>
    <w:rsid w:val="00BC70B6"/>
    <w:rsid w:val="00BD3230"/>
    <w:rsid w:val="00BD4261"/>
    <w:rsid w:val="00BD5378"/>
    <w:rsid w:val="00BE1AFB"/>
    <w:rsid w:val="00BF3A53"/>
    <w:rsid w:val="00BF466E"/>
    <w:rsid w:val="00BF5788"/>
    <w:rsid w:val="00C02495"/>
    <w:rsid w:val="00C03385"/>
    <w:rsid w:val="00C050A0"/>
    <w:rsid w:val="00C053F8"/>
    <w:rsid w:val="00C06BA3"/>
    <w:rsid w:val="00C06C11"/>
    <w:rsid w:val="00C16BFE"/>
    <w:rsid w:val="00C171E4"/>
    <w:rsid w:val="00C1783F"/>
    <w:rsid w:val="00C204E3"/>
    <w:rsid w:val="00C21C4F"/>
    <w:rsid w:val="00C22264"/>
    <w:rsid w:val="00C30ED7"/>
    <w:rsid w:val="00C35187"/>
    <w:rsid w:val="00C3534E"/>
    <w:rsid w:val="00C3709F"/>
    <w:rsid w:val="00C40672"/>
    <w:rsid w:val="00C40A96"/>
    <w:rsid w:val="00C414FB"/>
    <w:rsid w:val="00C41D4D"/>
    <w:rsid w:val="00C504FD"/>
    <w:rsid w:val="00C57737"/>
    <w:rsid w:val="00C60A4E"/>
    <w:rsid w:val="00C7069C"/>
    <w:rsid w:val="00C727A9"/>
    <w:rsid w:val="00C76252"/>
    <w:rsid w:val="00C801CE"/>
    <w:rsid w:val="00C81029"/>
    <w:rsid w:val="00C835DB"/>
    <w:rsid w:val="00CA14DD"/>
    <w:rsid w:val="00CB415E"/>
    <w:rsid w:val="00CB6567"/>
    <w:rsid w:val="00CB684B"/>
    <w:rsid w:val="00CC015E"/>
    <w:rsid w:val="00CC2B9A"/>
    <w:rsid w:val="00CC6CAB"/>
    <w:rsid w:val="00CC6E7E"/>
    <w:rsid w:val="00CC7098"/>
    <w:rsid w:val="00CD6DB1"/>
    <w:rsid w:val="00CE0505"/>
    <w:rsid w:val="00CE0693"/>
    <w:rsid w:val="00CE2894"/>
    <w:rsid w:val="00CE3B67"/>
    <w:rsid w:val="00CF0747"/>
    <w:rsid w:val="00CF1BEC"/>
    <w:rsid w:val="00CF5B80"/>
    <w:rsid w:val="00CF77B1"/>
    <w:rsid w:val="00D00240"/>
    <w:rsid w:val="00D04D6B"/>
    <w:rsid w:val="00D0515A"/>
    <w:rsid w:val="00D052F8"/>
    <w:rsid w:val="00D10D57"/>
    <w:rsid w:val="00D110B9"/>
    <w:rsid w:val="00D14191"/>
    <w:rsid w:val="00D170D4"/>
    <w:rsid w:val="00D21EBB"/>
    <w:rsid w:val="00D220D7"/>
    <w:rsid w:val="00D344FB"/>
    <w:rsid w:val="00D37896"/>
    <w:rsid w:val="00D40B9F"/>
    <w:rsid w:val="00D51817"/>
    <w:rsid w:val="00D54602"/>
    <w:rsid w:val="00D57B20"/>
    <w:rsid w:val="00D57FE6"/>
    <w:rsid w:val="00D64EC0"/>
    <w:rsid w:val="00D7308F"/>
    <w:rsid w:val="00D76138"/>
    <w:rsid w:val="00D77093"/>
    <w:rsid w:val="00D82178"/>
    <w:rsid w:val="00D830F3"/>
    <w:rsid w:val="00D841BC"/>
    <w:rsid w:val="00D878F1"/>
    <w:rsid w:val="00D936AA"/>
    <w:rsid w:val="00D972E9"/>
    <w:rsid w:val="00DA1DD4"/>
    <w:rsid w:val="00DB1420"/>
    <w:rsid w:val="00DB310D"/>
    <w:rsid w:val="00DB31EC"/>
    <w:rsid w:val="00DC0888"/>
    <w:rsid w:val="00DC1075"/>
    <w:rsid w:val="00DC18DD"/>
    <w:rsid w:val="00DC1BB7"/>
    <w:rsid w:val="00DC2F6E"/>
    <w:rsid w:val="00DC3C15"/>
    <w:rsid w:val="00DC4987"/>
    <w:rsid w:val="00DC4F10"/>
    <w:rsid w:val="00DD0356"/>
    <w:rsid w:val="00DD2AF0"/>
    <w:rsid w:val="00DE0CBF"/>
    <w:rsid w:val="00DE0DDF"/>
    <w:rsid w:val="00DE39CC"/>
    <w:rsid w:val="00DE510D"/>
    <w:rsid w:val="00DE681D"/>
    <w:rsid w:val="00DE7A38"/>
    <w:rsid w:val="00DF7731"/>
    <w:rsid w:val="00E01081"/>
    <w:rsid w:val="00E0471D"/>
    <w:rsid w:val="00E10017"/>
    <w:rsid w:val="00E171B9"/>
    <w:rsid w:val="00E22849"/>
    <w:rsid w:val="00E239F6"/>
    <w:rsid w:val="00E26F88"/>
    <w:rsid w:val="00E2717E"/>
    <w:rsid w:val="00E27899"/>
    <w:rsid w:val="00E3262F"/>
    <w:rsid w:val="00E40266"/>
    <w:rsid w:val="00E40BF5"/>
    <w:rsid w:val="00E43595"/>
    <w:rsid w:val="00E4604B"/>
    <w:rsid w:val="00E53D5E"/>
    <w:rsid w:val="00E54DE1"/>
    <w:rsid w:val="00E56D0C"/>
    <w:rsid w:val="00E604F9"/>
    <w:rsid w:val="00E63B11"/>
    <w:rsid w:val="00E64D4C"/>
    <w:rsid w:val="00E71A51"/>
    <w:rsid w:val="00E7226B"/>
    <w:rsid w:val="00E736D8"/>
    <w:rsid w:val="00E73CA5"/>
    <w:rsid w:val="00E75BEB"/>
    <w:rsid w:val="00E83316"/>
    <w:rsid w:val="00E840D7"/>
    <w:rsid w:val="00E90334"/>
    <w:rsid w:val="00E9167F"/>
    <w:rsid w:val="00E97EEC"/>
    <w:rsid w:val="00EA6765"/>
    <w:rsid w:val="00EB31BF"/>
    <w:rsid w:val="00EC4EB3"/>
    <w:rsid w:val="00EC6BBB"/>
    <w:rsid w:val="00ED1DC0"/>
    <w:rsid w:val="00ED4EDF"/>
    <w:rsid w:val="00EE041E"/>
    <w:rsid w:val="00EF20CC"/>
    <w:rsid w:val="00EF585D"/>
    <w:rsid w:val="00F00EE0"/>
    <w:rsid w:val="00F1664E"/>
    <w:rsid w:val="00F16BCC"/>
    <w:rsid w:val="00F17F93"/>
    <w:rsid w:val="00F20DD9"/>
    <w:rsid w:val="00F32909"/>
    <w:rsid w:val="00F32FD2"/>
    <w:rsid w:val="00F45521"/>
    <w:rsid w:val="00F46183"/>
    <w:rsid w:val="00F506B8"/>
    <w:rsid w:val="00F51C4F"/>
    <w:rsid w:val="00F54173"/>
    <w:rsid w:val="00F5477B"/>
    <w:rsid w:val="00F552FB"/>
    <w:rsid w:val="00F55D69"/>
    <w:rsid w:val="00F57FD7"/>
    <w:rsid w:val="00F60091"/>
    <w:rsid w:val="00F658A5"/>
    <w:rsid w:val="00F71C3F"/>
    <w:rsid w:val="00F74568"/>
    <w:rsid w:val="00F759B4"/>
    <w:rsid w:val="00F771CE"/>
    <w:rsid w:val="00F81518"/>
    <w:rsid w:val="00F816A5"/>
    <w:rsid w:val="00F82D3D"/>
    <w:rsid w:val="00F83DEA"/>
    <w:rsid w:val="00F8451F"/>
    <w:rsid w:val="00F847C3"/>
    <w:rsid w:val="00F90305"/>
    <w:rsid w:val="00F9308C"/>
    <w:rsid w:val="00F9647D"/>
    <w:rsid w:val="00F96545"/>
    <w:rsid w:val="00F97D17"/>
    <w:rsid w:val="00FA0318"/>
    <w:rsid w:val="00FA37EB"/>
    <w:rsid w:val="00FA75B3"/>
    <w:rsid w:val="00FB2B62"/>
    <w:rsid w:val="00FB4C07"/>
    <w:rsid w:val="00FC2B06"/>
    <w:rsid w:val="00FC42CB"/>
    <w:rsid w:val="00FD2410"/>
    <w:rsid w:val="00FE3FBF"/>
    <w:rsid w:val="00FE42A4"/>
    <w:rsid w:val="00FE70C1"/>
    <w:rsid w:val="00FF0BA6"/>
    <w:rsid w:val="00FF17DE"/>
    <w:rsid w:val="00FF37CD"/>
    <w:rsid w:val="00FF54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99F2CC"/>
  <w15:chartTrackingRefBased/>
  <w15:docId w15:val="{BF61FCD7-5EFD-45A1-AF2D-290883577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1DB0"/>
    <w:pPr>
      <w:ind w:left="720"/>
      <w:contextualSpacing/>
    </w:pPr>
  </w:style>
  <w:style w:type="paragraph" w:styleId="NormalWeb">
    <w:name w:val="Normal (Web)"/>
    <w:basedOn w:val="Normal"/>
    <w:uiPriority w:val="99"/>
    <w:semiHidden/>
    <w:unhideWhenUsed/>
    <w:rsid w:val="00741DB0"/>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Emphasis">
    <w:name w:val="Emphasis"/>
    <w:basedOn w:val="DefaultParagraphFont"/>
    <w:uiPriority w:val="20"/>
    <w:qFormat/>
    <w:rsid w:val="001F6F19"/>
    <w:rPr>
      <w:i/>
      <w:iCs/>
    </w:rPr>
  </w:style>
  <w:style w:type="character" w:styleId="Hyperlink">
    <w:name w:val="Hyperlink"/>
    <w:basedOn w:val="DefaultParagraphFont"/>
    <w:uiPriority w:val="99"/>
    <w:unhideWhenUsed/>
    <w:rsid w:val="008E5AE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1364562">
      <w:bodyDiv w:val="1"/>
      <w:marLeft w:val="0"/>
      <w:marRight w:val="0"/>
      <w:marTop w:val="0"/>
      <w:marBottom w:val="0"/>
      <w:divBdr>
        <w:top w:val="none" w:sz="0" w:space="0" w:color="auto"/>
        <w:left w:val="none" w:sz="0" w:space="0" w:color="auto"/>
        <w:bottom w:val="none" w:sz="0" w:space="0" w:color="auto"/>
        <w:right w:val="none" w:sz="0" w:space="0" w:color="auto"/>
      </w:divBdr>
    </w:div>
    <w:div w:id="1448695859">
      <w:bodyDiv w:val="1"/>
      <w:marLeft w:val="0"/>
      <w:marRight w:val="0"/>
      <w:marTop w:val="0"/>
      <w:marBottom w:val="0"/>
      <w:divBdr>
        <w:top w:val="none" w:sz="0" w:space="0" w:color="auto"/>
        <w:left w:val="none" w:sz="0" w:space="0" w:color="auto"/>
        <w:bottom w:val="none" w:sz="0" w:space="0" w:color="auto"/>
        <w:right w:val="none" w:sz="0" w:space="0" w:color="auto"/>
      </w:divBdr>
    </w:div>
    <w:div w:id="1592278707">
      <w:bodyDiv w:val="1"/>
      <w:marLeft w:val="0"/>
      <w:marRight w:val="0"/>
      <w:marTop w:val="0"/>
      <w:marBottom w:val="0"/>
      <w:divBdr>
        <w:top w:val="none" w:sz="0" w:space="0" w:color="auto"/>
        <w:left w:val="none" w:sz="0" w:space="0" w:color="auto"/>
        <w:bottom w:val="none" w:sz="0" w:space="0" w:color="auto"/>
        <w:right w:val="none" w:sz="0" w:space="0" w:color="auto"/>
      </w:divBdr>
    </w:div>
    <w:div w:id="1952711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9EB551-7712-4F67-BBAC-033C8BF799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2942</TotalTime>
  <Pages>5</Pages>
  <Words>2965</Words>
  <Characters>16904</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Daesel tashi</dc:creator>
  <cp:keywords/>
  <dc:description/>
  <cp:lastModifiedBy>Daesel tashi</cp:lastModifiedBy>
  <cp:revision>638</cp:revision>
  <dcterms:created xsi:type="dcterms:W3CDTF">2023-04-17T10:52:00Z</dcterms:created>
  <dcterms:modified xsi:type="dcterms:W3CDTF">2023-04-22T16:25:00Z</dcterms:modified>
</cp:coreProperties>
</file>