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1A39784" w14:textId="6DD332E8" w:rsidR="007F2833" w:rsidRPr="00A53EC9" w:rsidRDefault="0047734A" w:rsidP="0047734A">
      <w:pPr>
        <w:rPr>
          <w:rFonts w:ascii="Lucida Fax" w:eastAsia="Lucida Fax" w:hAnsi="Lucida Fax" w:cs="Lucida Fax"/>
          <w:color w:val="000000" w:themeColor="text1"/>
          <w:sz w:val="32"/>
          <w:szCs w:val="32"/>
        </w:rPr>
      </w:pPr>
      <w:r w:rsidRPr="00A53EC9">
        <w:rPr>
          <w:rFonts w:ascii="Lucida Fax" w:eastAsia="Lucida Fax" w:hAnsi="Lucida Fax" w:cs="Lucida Fax"/>
          <w:b/>
          <w:bCs/>
          <w:color w:val="000000" w:themeColor="text1"/>
          <w:sz w:val="32"/>
          <w:szCs w:val="32"/>
        </w:rPr>
        <w:t xml:space="preserve">                                                                               </w:t>
      </w:r>
      <w:r w:rsidR="30BD46F8" w:rsidRPr="00A53EC9">
        <w:rPr>
          <w:rFonts w:ascii="Lucida Fax" w:eastAsia="Lucida Fax" w:hAnsi="Lucida Fax" w:cs="Lucida Fax"/>
          <w:b/>
          <w:bCs/>
          <w:color w:val="000000" w:themeColor="text1"/>
          <w:sz w:val="32"/>
          <w:szCs w:val="32"/>
        </w:rPr>
        <w:t>Name: Anisa Tollia</w:t>
      </w:r>
    </w:p>
    <w:p w14:paraId="21BC110B" w14:textId="127034AF" w:rsidR="007F2833" w:rsidRPr="00A53EC9" w:rsidRDefault="30BD46F8" w:rsidP="30BD46F8">
      <w:pPr>
        <w:jc w:val="center"/>
        <w:rPr>
          <w:rFonts w:ascii="Lucida Fax" w:eastAsia="Lucida Fax" w:hAnsi="Lucida Fax" w:cs="Lucida Fax"/>
          <w:color w:val="000000" w:themeColor="text1"/>
          <w:sz w:val="32"/>
          <w:szCs w:val="32"/>
        </w:rPr>
      </w:pPr>
      <w:r w:rsidRPr="00A53EC9">
        <w:rPr>
          <w:rFonts w:ascii="Lucida Fax" w:eastAsia="Lucida Fax" w:hAnsi="Lucida Fax" w:cs="Lucida Fax"/>
          <w:b/>
          <w:bCs/>
          <w:color w:val="000000" w:themeColor="text1"/>
          <w:sz w:val="32"/>
          <w:szCs w:val="32"/>
        </w:rPr>
        <w:t>Student Number: 2021941</w:t>
      </w:r>
    </w:p>
    <w:p w14:paraId="2C363DF4" w14:textId="032C4804" w:rsidR="007F2833" w:rsidRPr="00A53EC9" w:rsidRDefault="30BD46F8" w:rsidP="30BD46F8">
      <w:pPr>
        <w:jc w:val="center"/>
        <w:rPr>
          <w:rFonts w:ascii="Lucida Fax" w:eastAsia="Lucida Fax" w:hAnsi="Lucida Fax" w:cs="Lucida Fax"/>
          <w:color w:val="000000" w:themeColor="text1"/>
          <w:sz w:val="32"/>
          <w:szCs w:val="32"/>
        </w:rPr>
      </w:pPr>
      <w:r w:rsidRPr="00A53EC9">
        <w:rPr>
          <w:rFonts w:ascii="Lucida Fax" w:eastAsia="Lucida Fax" w:hAnsi="Lucida Fax" w:cs="Lucida Fax"/>
          <w:b/>
          <w:bCs/>
          <w:color w:val="000000" w:themeColor="text1"/>
          <w:sz w:val="32"/>
          <w:szCs w:val="32"/>
        </w:rPr>
        <w:t>Module Title: Community Engagement</w:t>
      </w:r>
    </w:p>
    <w:p w14:paraId="4119FB0D" w14:textId="43D7E18D" w:rsidR="007F2833" w:rsidRPr="00A53EC9" w:rsidRDefault="30BD46F8" w:rsidP="30BD46F8">
      <w:pPr>
        <w:jc w:val="center"/>
        <w:rPr>
          <w:rFonts w:ascii="Lucida Fax" w:eastAsia="Lucida Fax" w:hAnsi="Lucida Fax" w:cs="Lucida Fax"/>
          <w:b/>
          <w:bCs/>
          <w:color w:val="000000" w:themeColor="text1"/>
          <w:sz w:val="32"/>
          <w:szCs w:val="32"/>
        </w:rPr>
      </w:pPr>
      <w:r w:rsidRPr="00A53EC9">
        <w:rPr>
          <w:rFonts w:ascii="Lucida Fax" w:eastAsia="Lucida Fax" w:hAnsi="Lucida Fax" w:cs="Lucida Fax"/>
          <w:b/>
          <w:bCs/>
          <w:color w:val="000000" w:themeColor="text1"/>
          <w:sz w:val="32"/>
          <w:szCs w:val="32"/>
        </w:rPr>
        <w:t xml:space="preserve">Assignment Title: Assessment </w:t>
      </w:r>
      <w:r w:rsidR="000D7D95" w:rsidRPr="00A53EC9">
        <w:rPr>
          <w:rFonts w:ascii="Lucida Fax" w:eastAsia="Lucida Fax" w:hAnsi="Lucida Fax" w:cs="Lucida Fax"/>
          <w:b/>
          <w:bCs/>
          <w:color w:val="000000" w:themeColor="text1"/>
          <w:sz w:val="32"/>
          <w:szCs w:val="32"/>
        </w:rPr>
        <w:t>2</w:t>
      </w:r>
      <w:r w:rsidRPr="00A53EC9">
        <w:rPr>
          <w:rFonts w:ascii="Lucida Fax" w:eastAsia="Lucida Fax" w:hAnsi="Lucida Fax" w:cs="Lucida Fax"/>
          <w:b/>
          <w:bCs/>
          <w:color w:val="000000" w:themeColor="text1"/>
          <w:sz w:val="32"/>
          <w:szCs w:val="32"/>
        </w:rPr>
        <w:t xml:space="preserve"> Community Engagement</w:t>
      </w:r>
    </w:p>
    <w:p w14:paraId="4BF4ACF9" w14:textId="61286755" w:rsidR="000D7D95" w:rsidRPr="00A53EC9" w:rsidRDefault="000D7D95" w:rsidP="30BD46F8">
      <w:pPr>
        <w:jc w:val="center"/>
        <w:rPr>
          <w:rFonts w:ascii="Lucida Fax" w:eastAsia="Lucida Fax" w:hAnsi="Lucida Fax" w:cs="Lucida Fax"/>
          <w:color w:val="000000" w:themeColor="text1"/>
          <w:sz w:val="32"/>
          <w:szCs w:val="32"/>
        </w:rPr>
      </w:pPr>
      <w:r w:rsidRPr="00A53EC9">
        <w:rPr>
          <w:rFonts w:ascii="Lucida Fax" w:eastAsia="Lucida Fax" w:hAnsi="Lucida Fax" w:cs="Lucida Fax"/>
          <w:b/>
          <w:bCs/>
          <w:color w:val="000000" w:themeColor="text1"/>
          <w:sz w:val="32"/>
          <w:szCs w:val="32"/>
        </w:rPr>
        <w:t xml:space="preserve">Module Lecturer’s </w:t>
      </w:r>
      <w:r w:rsidR="00A53EC9" w:rsidRPr="00A53EC9">
        <w:rPr>
          <w:rFonts w:ascii="Lucida Fax" w:eastAsia="Lucida Fax" w:hAnsi="Lucida Fax" w:cs="Lucida Fax"/>
          <w:b/>
          <w:bCs/>
          <w:color w:val="000000" w:themeColor="text1"/>
          <w:sz w:val="32"/>
          <w:szCs w:val="32"/>
        </w:rPr>
        <w:t>Name: Anupam Mazumdar</w:t>
      </w:r>
    </w:p>
    <w:p w14:paraId="672A6659" w14:textId="55CDEFEC" w:rsidR="007F2833" w:rsidRDefault="007F2833" w:rsidP="30BD46F8">
      <w:pPr>
        <w:rPr>
          <w:szCs w:val="24"/>
        </w:rPr>
      </w:pPr>
    </w:p>
    <w:p w14:paraId="0A37501D" w14:textId="77777777" w:rsidR="007F2833" w:rsidRDefault="007F2833">
      <w:pPr>
        <w:pStyle w:val="BodyText"/>
        <w:jc w:val="center"/>
      </w:pPr>
    </w:p>
    <w:p w14:paraId="5A39BBE3" w14:textId="6EA84465" w:rsidR="007F2833" w:rsidRDefault="007F2833" w:rsidP="30BD46F8">
      <w:pPr>
        <w:jc w:val="center"/>
        <w:rPr>
          <w:b/>
          <w:bCs/>
          <w:color w:val="333333"/>
          <w:szCs w:val="24"/>
          <w:u w:val="single"/>
        </w:rPr>
        <w:sectPr w:rsidR="007F2833">
          <w:pgSz w:w="12240" w:h="15840"/>
          <w:pgMar w:top="1440" w:right="1440" w:bottom="1440" w:left="1440" w:header="720" w:footer="720" w:gutter="0"/>
          <w:cols w:space="720"/>
          <w:docGrid w:linePitch="600" w:charSpace="32768"/>
        </w:sectPr>
      </w:pPr>
    </w:p>
    <w:p w14:paraId="22E0FC93" w14:textId="77777777" w:rsidR="007F2833" w:rsidRDefault="007F2833" w:rsidP="008A48AC">
      <w:pPr>
        <w:pStyle w:val="ContentsHeading"/>
        <w:jc w:val="center"/>
      </w:pPr>
      <w:r>
        <w:rPr>
          <w:rFonts w:ascii="Times New Roman" w:hAnsi="Times New Roman" w:cs="Times New Roman"/>
        </w:rPr>
        <w:t>Table of Contents</w:t>
      </w:r>
    </w:p>
    <w:p w14:paraId="1850D02B" w14:textId="77777777" w:rsidR="008A48AC" w:rsidRDefault="007F2833">
      <w:pPr>
        <w:pStyle w:val="TOC1"/>
        <w:tabs>
          <w:tab w:val="right" w:leader="dot" w:pos="9350"/>
        </w:tabs>
        <w:rPr>
          <w:rFonts w:ascii="Calibri" w:eastAsia="Times New Roman" w:hAnsi="Calibri"/>
          <w:noProof/>
          <w:sz w:val="22"/>
          <w:lang w:val="en-US" w:eastAsia="en-US"/>
        </w:rPr>
      </w:pPr>
      <w:r>
        <w:fldChar w:fldCharType="begin"/>
      </w:r>
      <w:r>
        <w:instrText xml:space="preserve"> TOC \f \o "1-9" \o "1-9" </w:instrText>
      </w:r>
      <w:r>
        <w:fldChar w:fldCharType="separate"/>
      </w:r>
      <w:r w:rsidR="008A48AC">
        <w:rPr>
          <w:noProof/>
        </w:rPr>
        <w:t>INTRODUCTION</w:t>
      </w:r>
      <w:r w:rsidR="008A48AC">
        <w:rPr>
          <w:noProof/>
        </w:rPr>
        <w:tab/>
      </w:r>
      <w:r w:rsidR="008A48AC">
        <w:rPr>
          <w:noProof/>
        </w:rPr>
        <w:fldChar w:fldCharType="begin"/>
      </w:r>
      <w:r w:rsidR="008A48AC">
        <w:rPr>
          <w:noProof/>
        </w:rPr>
        <w:instrText xml:space="preserve"> PAGEREF _Toc81379293 \h </w:instrText>
      </w:r>
      <w:r w:rsidR="008A48AC">
        <w:rPr>
          <w:noProof/>
        </w:rPr>
      </w:r>
      <w:r w:rsidR="008A48AC">
        <w:rPr>
          <w:noProof/>
        </w:rPr>
        <w:fldChar w:fldCharType="separate"/>
      </w:r>
      <w:r w:rsidR="008A48AC">
        <w:rPr>
          <w:noProof/>
        </w:rPr>
        <w:t>3</w:t>
      </w:r>
      <w:r w:rsidR="008A48AC">
        <w:rPr>
          <w:noProof/>
        </w:rPr>
        <w:fldChar w:fldCharType="end"/>
      </w:r>
    </w:p>
    <w:p w14:paraId="3871D6F3" w14:textId="77777777" w:rsidR="008A48AC" w:rsidRDefault="008A48AC">
      <w:pPr>
        <w:pStyle w:val="TOC1"/>
        <w:tabs>
          <w:tab w:val="right" w:leader="dot" w:pos="9350"/>
        </w:tabs>
        <w:rPr>
          <w:rFonts w:ascii="Calibri" w:eastAsia="Times New Roman" w:hAnsi="Calibri"/>
          <w:noProof/>
          <w:sz w:val="22"/>
          <w:lang w:val="en-US" w:eastAsia="en-US"/>
        </w:rPr>
      </w:pPr>
      <w:r>
        <w:rPr>
          <w:noProof/>
        </w:rPr>
        <w:t>MAIN BODY</w:t>
      </w:r>
      <w:r>
        <w:rPr>
          <w:noProof/>
        </w:rPr>
        <w:tab/>
      </w:r>
      <w:r>
        <w:rPr>
          <w:noProof/>
        </w:rPr>
        <w:fldChar w:fldCharType="begin"/>
      </w:r>
      <w:r>
        <w:rPr>
          <w:noProof/>
        </w:rPr>
        <w:instrText xml:space="preserve"> PAGEREF _Toc81379294 \h </w:instrText>
      </w:r>
      <w:r>
        <w:rPr>
          <w:noProof/>
        </w:rPr>
      </w:r>
      <w:r>
        <w:rPr>
          <w:noProof/>
        </w:rPr>
        <w:fldChar w:fldCharType="separate"/>
      </w:r>
      <w:r>
        <w:rPr>
          <w:noProof/>
        </w:rPr>
        <w:t>3</w:t>
      </w:r>
      <w:r>
        <w:rPr>
          <w:noProof/>
        </w:rPr>
        <w:fldChar w:fldCharType="end"/>
      </w:r>
    </w:p>
    <w:p w14:paraId="603EFD3F" w14:textId="77777777" w:rsidR="008A48AC" w:rsidRDefault="008A48AC">
      <w:pPr>
        <w:pStyle w:val="TOC2"/>
        <w:tabs>
          <w:tab w:val="right" w:leader="dot" w:pos="9350"/>
        </w:tabs>
        <w:rPr>
          <w:rFonts w:ascii="Calibri" w:eastAsia="Times New Roman" w:hAnsi="Calibri"/>
          <w:noProof/>
          <w:sz w:val="22"/>
          <w:lang w:val="en-US" w:eastAsia="en-US"/>
        </w:rPr>
      </w:pPr>
      <w:r>
        <w:rPr>
          <w:noProof/>
        </w:rPr>
        <w:t>Difference between projects along with comparison between best practices on their community engagement approaches</w:t>
      </w:r>
      <w:r>
        <w:rPr>
          <w:noProof/>
        </w:rPr>
        <w:tab/>
      </w:r>
      <w:r>
        <w:rPr>
          <w:noProof/>
        </w:rPr>
        <w:fldChar w:fldCharType="begin"/>
      </w:r>
      <w:r>
        <w:rPr>
          <w:noProof/>
        </w:rPr>
        <w:instrText xml:space="preserve"> PAGEREF _Toc81379295 \h </w:instrText>
      </w:r>
      <w:r>
        <w:rPr>
          <w:noProof/>
        </w:rPr>
      </w:r>
      <w:r>
        <w:rPr>
          <w:noProof/>
        </w:rPr>
        <w:fldChar w:fldCharType="separate"/>
      </w:r>
      <w:r>
        <w:rPr>
          <w:noProof/>
        </w:rPr>
        <w:t>3</w:t>
      </w:r>
      <w:r>
        <w:rPr>
          <w:noProof/>
        </w:rPr>
        <w:fldChar w:fldCharType="end"/>
      </w:r>
    </w:p>
    <w:p w14:paraId="0D3419C7" w14:textId="77777777" w:rsidR="008A48AC" w:rsidRDefault="008A48AC">
      <w:pPr>
        <w:pStyle w:val="TOC1"/>
        <w:tabs>
          <w:tab w:val="right" w:leader="dot" w:pos="9350"/>
        </w:tabs>
        <w:rPr>
          <w:rFonts w:ascii="Calibri" w:eastAsia="Times New Roman" w:hAnsi="Calibri"/>
          <w:noProof/>
          <w:sz w:val="22"/>
          <w:lang w:val="en-US" w:eastAsia="en-US"/>
        </w:rPr>
      </w:pPr>
      <w:r>
        <w:rPr>
          <w:noProof/>
        </w:rPr>
        <w:t>CONCLUSION</w:t>
      </w:r>
      <w:r>
        <w:rPr>
          <w:noProof/>
        </w:rPr>
        <w:tab/>
      </w:r>
      <w:r>
        <w:rPr>
          <w:noProof/>
        </w:rPr>
        <w:fldChar w:fldCharType="begin"/>
      </w:r>
      <w:r>
        <w:rPr>
          <w:noProof/>
        </w:rPr>
        <w:instrText xml:space="preserve"> PAGEREF _Toc81379296 \h </w:instrText>
      </w:r>
      <w:r>
        <w:rPr>
          <w:noProof/>
        </w:rPr>
      </w:r>
      <w:r>
        <w:rPr>
          <w:noProof/>
        </w:rPr>
        <w:fldChar w:fldCharType="separate"/>
      </w:r>
      <w:r>
        <w:rPr>
          <w:noProof/>
        </w:rPr>
        <w:t>7</w:t>
      </w:r>
      <w:r>
        <w:rPr>
          <w:noProof/>
        </w:rPr>
        <w:fldChar w:fldCharType="end"/>
      </w:r>
    </w:p>
    <w:p w14:paraId="7885E34B" w14:textId="77777777" w:rsidR="008A48AC" w:rsidRDefault="008A48AC">
      <w:pPr>
        <w:pStyle w:val="TOC1"/>
        <w:tabs>
          <w:tab w:val="right" w:leader="dot" w:pos="9350"/>
        </w:tabs>
        <w:rPr>
          <w:rFonts w:ascii="Calibri" w:eastAsia="Times New Roman" w:hAnsi="Calibri"/>
          <w:noProof/>
          <w:sz w:val="22"/>
          <w:lang w:val="en-US" w:eastAsia="en-US"/>
        </w:rPr>
      </w:pPr>
      <w:r>
        <w:rPr>
          <w:noProof/>
        </w:rPr>
        <w:t>REFERENCES</w:t>
      </w:r>
      <w:r>
        <w:rPr>
          <w:noProof/>
        </w:rPr>
        <w:tab/>
      </w:r>
      <w:r>
        <w:rPr>
          <w:noProof/>
        </w:rPr>
        <w:fldChar w:fldCharType="begin"/>
      </w:r>
      <w:r>
        <w:rPr>
          <w:noProof/>
        </w:rPr>
        <w:instrText xml:space="preserve"> PAGEREF _Toc81379297 \h </w:instrText>
      </w:r>
      <w:r>
        <w:rPr>
          <w:noProof/>
        </w:rPr>
      </w:r>
      <w:r>
        <w:rPr>
          <w:noProof/>
        </w:rPr>
        <w:fldChar w:fldCharType="separate"/>
      </w:r>
      <w:r>
        <w:rPr>
          <w:noProof/>
        </w:rPr>
        <w:t>1</w:t>
      </w:r>
      <w:r>
        <w:rPr>
          <w:noProof/>
        </w:rPr>
        <w:fldChar w:fldCharType="end"/>
      </w:r>
    </w:p>
    <w:p w14:paraId="41C8F396" w14:textId="77777777" w:rsidR="007F2833" w:rsidRDefault="007F2833">
      <w:pPr>
        <w:pStyle w:val="TOC1"/>
        <w:tabs>
          <w:tab w:val="right" w:leader="dot" w:pos="9360"/>
        </w:tabs>
      </w:pPr>
      <w:r>
        <w:fldChar w:fldCharType="end"/>
      </w:r>
    </w:p>
    <w:p w14:paraId="72A3D3EC" w14:textId="77777777" w:rsidR="007F2833" w:rsidRDefault="007F2833">
      <w:pPr>
        <w:pStyle w:val="ContentsHeading"/>
        <w:tabs>
          <w:tab w:val="right" w:leader="dot" w:pos="9360"/>
        </w:tabs>
        <w:rPr>
          <w:rFonts w:ascii="Times New Roman" w:hAnsi="Times New Roman" w:cs="Times New Roman"/>
        </w:rPr>
      </w:pPr>
    </w:p>
    <w:p w14:paraId="2C8B4F07" w14:textId="77777777" w:rsidR="007F2833" w:rsidRDefault="007F2833">
      <w:pPr>
        <w:pStyle w:val="Heading1"/>
        <w:pageBreakBefore/>
      </w:pPr>
      <w:bookmarkStart w:id="0" w:name="_Toc81379293"/>
      <w:r>
        <w:t>INTRODUCTION</w:t>
      </w:r>
      <w:bookmarkEnd w:id="0"/>
    </w:p>
    <w:p w14:paraId="4255D2C7" w14:textId="5E3B1F55" w:rsidR="0086467D" w:rsidRPr="0086467D" w:rsidRDefault="0086467D" w:rsidP="00A1037E">
      <w:pPr>
        <w:ind w:firstLine="432"/>
      </w:pPr>
      <w:r>
        <w:t>Community engagement is a process of working in collective manner w</w:t>
      </w:r>
      <w:r w:rsidR="007743B8">
        <w:t xml:space="preserve">ith the help of various people </w:t>
      </w:r>
      <w:r>
        <w:t xml:space="preserve">having similar kind of interests or similar level of understandings to address challenges that affects the </w:t>
      </w:r>
      <w:proofErr w:type="spellStart"/>
      <w:r>
        <w:t>well being</w:t>
      </w:r>
      <w:proofErr w:type="spellEnd"/>
      <w:r>
        <w:t xml:space="preserve"> of the society</w:t>
      </w:r>
      <w:r w:rsidR="00C90AF1">
        <w:t xml:space="preserve"> (</w:t>
      </w:r>
      <w:proofErr w:type="spellStart"/>
      <w:r w:rsidR="00C90AF1">
        <w:rPr>
          <w:color w:val="222222"/>
          <w:szCs w:val="24"/>
          <w:shd w:val="clear" w:color="auto" w:fill="FFFFFF"/>
        </w:rPr>
        <w:t>Kimminau</w:t>
      </w:r>
      <w:proofErr w:type="spellEnd"/>
      <w:r w:rsidR="00C90AF1" w:rsidRPr="00257A72">
        <w:rPr>
          <w:color w:val="222222"/>
          <w:szCs w:val="24"/>
          <w:shd w:val="clear" w:color="auto" w:fill="FFFFFF"/>
        </w:rPr>
        <w:t xml:space="preserve"> and </w:t>
      </w:r>
      <w:r w:rsidR="00C90AF1">
        <w:rPr>
          <w:color w:val="222222"/>
          <w:szCs w:val="24"/>
          <w:shd w:val="clear" w:color="auto" w:fill="FFFFFF"/>
        </w:rPr>
        <w:t>et.al</w:t>
      </w:r>
      <w:r w:rsidR="00C90AF1" w:rsidRPr="00257A72">
        <w:rPr>
          <w:color w:val="222222"/>
          <w:szCs w:val="24"/>
          <w:shd w:val="clear" w:color="auto" w:fill="FFFFFF"/>
        </w:rPr>
        <w:t>., 2018</w:t>
      </w:r>
      <w:r w:rsidR="00C90AF1">
        <w:t>)</w:t>
      </w:r>
      <w:r>
        <w:t xml:space="preserve">. </w:t>
      </w:r>
      <w:r w:rsidR="007743B8">
        <w:t>It is basically a way of ensuring that community members have complete access to social settings and activities along with development of fu</w:t>
      </w:r>
      <w:r w:rsidR="007A2798">
        <w:t>nctional capabilities that enabl</w:t>
      </w:r>
      <w:r w:rsidR="007743B8">
        <w:t xml:space="preserve">e them to participate in complete manner. </w:t>
      </w:r>
      <w:r w:rsidR="007A2798">
        <w:t>This report will describe the reflective experiences of programme</w:t>
      </w:r>
      <w:r w:rsidR="00DA1B4B">
        <w:t xml:space="preserve"> run by World wildlife Fund Inc</w:t>
      </w:r>
      <w:r w:rsidR="00780890">
        <w:t>., which</w:t>
      </w:r>
      <w:r w:rsidR="007A2798">
        <w:t xml:space="preserve"> has been designed in order to resolve </w:t>
      </w:r>
      <w:r w:rsidR="00780890">
        <w:t>challenges that have</w:t>
      </w:r>
      <w:r w:rsidR="007A2798">
        <w:t xml:space="preserve"> been faced by the society regarding the environment and whole planet. </w:t>
      </w:r>
      <w:r w:rsidR="00780890">
        <w:t xml:space="preserve">Apart from this, the study will also highlight the </w:t>
      </w:r>
      <w:r w:rsidR="000D4EF5">
        <w:t>comparison of the</w:t>
      </w:r>
      <w:r w:rsidR="00780890">
        <w:t xml:space="preserve"> practices or </w:t>
      </w:r>
      <w:r w:rsidR="00F8536B">
        <w:t>programme</w:t>
      </w:r>
      <w:r w:rsidR="00780890">
        <w:t xml:space="preserve"> run by Greenpeace UK regarding</w:t>
      </w:r>
      <w:r w:rsidR="00F8536B">
        <w:t xml:space="preserve"> i.e.</w:t>
      </w:r>
      <w:r w:rsidR="00780890">
        <w:t xml:space="preserve"> the Stop Climate Change. </w:t>
      </w:r>
    </w:p>
    <w:p w14:paraId="0D0B940D" w14:textId="77777777" w:rsidR="00C1207D" w:rsidRDefault="00C1207D">
      <w:pPr>
        <w:pStyle w:val="Heading1"/>
      </w:pPr>
    </w:p>
    <w:p w14:paraId="4CB0D7EB" w14:textId="77777777" w:rsidR="007F2833" w:rsidRDefault="007F2833">
      <w:pPr>
        <w:pStyle w:val="Heading1"/>
      </w:pPr>
      <w:bookmarkStart w:id="1" w:name="_Toc81379294"/>
      <w:r>
        <w:t>MAIN BODY</w:t>
      </w:r>
      <w:bookmarkEnd w:id="1"/>
    </w:p>
    <w:p w14:paraId="7E29F519" w14:textId="77777777" w:rsidR="00C1207D" w:rsidRDefault="00E152C1" w:rsidP="00E152C1">
      <w:pPr>
        <w:pStyle w:val="Heading2"/>
      </w:pPr>
      <w:bookmarkStart w:id="2" w:name="_Toc81379295"/>
      <w:r>
        <w:t>Difference between projects along with comparison between best practices on their community engagement approaches</w:t>
      </w:r>
      <w:bookmarkEnd w:id="2"/>
    </w:p>
    <w:p w14:paraId="655F3B9E" w14:textId="77777777" w:rsidR="00495690" w:rsidRDefault="00A50DAD" w:rsidP="00E44400">
      <w:pPr>
        <w:ind w:firstLine="576"/>
      </w:pPr>
      <w:r>
        <w:t xml:space="preserve">Safeguards are always prepared in order to minimise risk factors, uphold human rights, and make sure about the conservation projects that are able to deliver better results or outcomes for communities as well as nature or environment. </w:t>
      </w:r>
      <w:r w:rsidR="004A4589">
        <w:t xml:space="preserve">World Wildlife Fund Inc. Use </w:t>
      </w:r>
      <w:r w:rsidR="005D7FA8">
        <w:t>safeguards</w:t>
      </w:r>
      <w:r w:rsidR="004A4589">
        <w:t xml:space="preserve"> to identify, avoid and mitigate any negative social and environmental impacts within this work. </w:t>
      </w:r>
      <w:r w:rsidR="005D7FA8">
        <w:t xml:space="preserve">As per my study, I have evaluated about certain differences among the programmes that has been conducted by WWF and Greenpeace regarding the betterment of the poor people and for the external environment in most effectual manner. </w:t>
      </w:r>
      <w:r w:rsidR="006E08E2">
        <w:t>As per my analysis, I have realised that WWF undertakes safeguards screening for all landscapes and seascapes on which work has been done in order to manage risks at surfaces, including those who are related to community engagement and consultation, access to natural resources and indigenous people within the UK</w:t>
      </w:r>
      <w:r w:rsidR="00A1037E">
        <w:t xml:space="preserve"> (</w:t>
      </w:r>
      <w:r w:rsidR="00A1037E">
        <w:rPr>
          <w:color w:val="222222"/>
          <w:szCs w:val="24"/>
          <w:shd w:val="clear" w:color="auto" w:fill="FFFFFF"/>
        </w:rPr>
        <w:t>Wallen and Daut</w:t>
      </w:r>
      <w:r w:rsidR="00A1037E" w:rsidRPr="00257A72">
        <w:rPr>
          <w:color w:val="222222"/>
          <w:szCs w:val="24"/>
          <w:shd w:val="clear" w:color="auto" w:fill="FFFFFF"/>
        </w:rPr>
        <w:t>, 2018</w:t>
      </w:r>
      <w:r w:rsidR="00A1037E">
        <w:t>)</w:t>
      </w:r>
      <w:r w:rsidR="006E08E2">
        <w:t xml:space="preserve">. </w:t>
      </w:r>
      <w:r w:rsidR="00BF22E0">
        <w:t xml:space="preserve">The programme is efficient enough to address risks through appropriate design of project, their implementation as well as monitoring. Setting up of grievances mechanisms for communities and other stakeholders to voice the programmes that are highly related to the welfare of the overall programme along with fulfilling all the concerns related to the society poor people and environment and seek certain resolutions for the same. </w:t>
      </w:r>
    </w:p>
    <w:p w14:paraId="6A8F652E" w14:textId="77777777" w:rsidR="0074026D" w:rsidRDefault="00495690" w:rsidP="00E44400">
      <w:r>
        <w:t xml:space="preserve">It is one of the most recognisable organizations in the whole world working in over various countries for the betterment of the society concerns such as poverty and to resolve environmental issues. </w:t>
      </w:r>
      <w:r w:rsidR="00A15315">
        <w:t xml:space="preserve">The organization is highly focusing on the preservations of resources for the betterment of the human kind as well as working for reducing ecological footprints. </w:t>
      </w:r>
      <w:r w:rsidR="00491561">
        <w:t xml:space="preserve">The firm maintains an important level of outreach to the society people by educating those regarding endangered species of wild life, environmental degradation, pollution emission as well as programmes for reduction of poverty. </w:t>
      </w:r>
      <w:r w:rsidR="0091291C">
        <w:t xml:space="preserve">They also offer each and every individual to offer many opportunities to get involved through different methods which includes donation, campaigns, pledge, </w:t>
      </w:r>
      <w:r w:rsidR="005F17C7">
        <w:t>and greener</w:t>
      </w:r>
      <w:r w:rsidR="0091291C">
        <w:t xml:space="preserve"> living along with adopting animal programmes</w:t>
      </w:r>
      <w:r w:rsidR="00E44400">
        <w:t xml:space="preserve"> (</w:t>
      </w:r>
      <w:proofErr w:type="spellStart"/>
      <w:r w:rsidR="00E44400">
        <w:rPr>
          <w:color w:val="222222"/>
          <w:szCs w:val="24"/>
          <w:shd w:val="clear" w:color="auto" w:fill="FFFFFF"/>
        </w:rPr>
        <w:t>Rieckmann</w:t>
      </w:r>
      <w:proofErr w:type="spellEnd"/>
      <w:r w:rsidR="00E44400" w:rsidRPr="00257A72">
        <w:rPr>
          <w:color w:val="222222"/>
          <w:szCs w:val="24"/>
          <w:shd w:val="clear" w:color="auto" w:fill="FFFFFF"/>
        </w:rPr>
        <w:t>, 2018</w:t>
      </w:r>
      <w:r w:rsidR="00E44400">
        <w:t>)</w:t>
      </w:r>
      <w:r w:rsidR="0091291C">
        <w:t xml:space="preserve">. </w:t>
      </w:r>
      <w:r w:rsidR="004D73C9">
        <w:t xml:space="preserve">The WWF is the highly interactive and active organization, attempting to harness public power along with directing their own considerable influences. </w:t>
      </w:r>
      <w:r w:rsidR="007B2FE1">
        <w:t xml:space="preserve">While if we take examples of other charity organizations such as Greenpeace charity institution which also running various programs regarding the betterment of the society and environmental concerns such as one program namely Ending the climate crisis which fulfils the </w:t>
      </w:r>
      <w:r w:rsidR="000D31EA">
        <w:t>environmental</w:t>
      </w:r>
      <w:r w:rsidR="007B2FE1">
        <w:t xml:space="preserve"> </w:t>
      </w:r>
      <w:r w:rsidR="000D31EA">
        <w:t>factors</w:t>
      </w:r>
      <w:r w:rsidR="007B2FE1">
        <w:t xml:space="preserve"> along with promoting sustainable food program.</w:t>
      </w:r>
      <w:r w:rsidR="000D31EA">
        <w:t xml:space="preserve"> </w:t>
      </w:r>
      <w:r w:rsidR="00421120">
        <w:t xml:space="preserve">The Greenpeace also took certain steps to prevent global warming conditions as because of industrial evolution, the climatic </w:t>
      </w:r>
      <w:r w:rsidR="00D02399">
        <w:t>problems arise</w:t>
      </w:r>
      <w:r w:rsidR="00421120">
        <w:t xml:space="preserve">. </w:t>
      </w:r>
      <w:r w:rsidR="00D02399">
        <w:t xml:space="preserve">And as per their analysis, it has been identified that rich countries have caused more global heating than poor countries. </w:t>
      </w:r>
      <w:r w:rsidR="00A72448">
        <w:t xml:space="preserve">This is because of wealthy people everywhere are more tend to emit CO2 into the atmosphere through their poor lifestyle than poorer people. </w:t>
      </w:r>
      <w:r w:rsidR="0005361B">
        <w:t xml:space="preserve">Thus, in order to resolve certain aspects those are related to the climate, the Greenpeace also took certain steps to remove </w:t>
      </w:r>
      <w:r w:rsidR="0074026D">
        <w:t>environmental</w:t>
      </w:r>
      <w:r w:rsidR="0005361B">
        <w:t xml:space="preserve"> issues in most possible manner</w:t>
      </w:r>
      <w:r w:rsidR="00E44400">
        <w:t xml:space="preserve"> (</w:t>
      </w:r>
      <w:proofErr w:type="spellStart"/>
      <w:r w:rsidR="00E44400">
        <w:rPr>
          <w:color w:val="222222"/>
          <w:szCs w:val="24"/>
          <w:shd w:val="clear" w:color="auto" w:fill="FFFFFF"/>
        </w:rPr>
        <w:t>Ardoin</w:t>
      </w:r>
      <w:proofErr w:type="spellEnd"/>
      <w:r w:rsidR="00E44400">
        <w:rPr>
          <w:color w:val="222222"/>
          <w:szCs w:val="24"/>
          <w:shd w:val="clear" w:color="auto" w:fill="FFFFFF"/>
        </w:rPr>
        <w:t>, Bowers and Gaillard</w:t>
      </w:r>
      <w:r w:rsidR="00E44400" w:rsidRPr="00257A72">
        <w:rPr>
          <w:color w:val="222222"/>
          <w:szCs w:val="24"/>
          <w:shd w:val="clear" w:color="auto" w:fill="FFFFFF"/>
        </w:rPr>
        <w:t>, 2020</w:t>
      </w:r>
      <w:r w:rsidR="00E44400">
        <w:t>)</w:t>
      </w:r>
      <w:r w:rsidR="0005361B">
        <w:t xml:space="preserve">.  </w:t>
      </w:r>
      <w:r w:rsidR="007B2FE1">
        <w:t xml:space="preserve"> </w:t>
      </w:r>
    </w:p>
    <w:p w14:paraId="2E7B6F52" w14:textId="77777777" w:rsidR="00AF5915" w:rsidRDefault="0074026D" w:rsidP="00DE4157">
      <w:pPr>
        <w:ind w:firstLine="576"/>
      </w:pPr>
      <w:r>
        <w:t xml:space="preserve">Apart from this as per my views, I have analysed that the most effectual programmes are run by the World Wildlife Fund Inc. As it involves programs that are prepared according to all the necessary problems that are faced by the people living in the society. </w:t>
      </w:r>
      <w:r w:rsidR="00A4692D">
        <w:t>WWF provide programs to alleviate poverty issues. Although it is not direct link that has been recognizable on immediate basis but sustaining a healthy environment is extremely beneficial or important in order to provide the world’s population food, clothing and shelter along with water needs as well</w:t>
      </w:r>
      <w:r w:rsidR="00E803F8">
        <w:t xml:space="preserve"> (</w:t>
      </w:r>
      <w:r w:rsidR="00E803F8">
        <w:rPr>
          <w:color w:val="222222"/>
          <w:szCs w:val="24"/>
          <w:shd w:val="clear" w:color="auto" w:fill="FFFFFF"/>
        </w:rPr>
        <w:t>Martin</w:t>
      </w:r>
      <w:r w:rsidR="00E803F8" w:rsidRPr="00257A72">
        <w:rPr>
          <w:color w:val="222222"/>
          <w:szCs w:val="24"/>
          <w:shd w:val="clear" w:color="auto" w:fill="FFFFFF"/>
        </w:rPr>
        <w:t>, 2017</w:t>
      </w:r>
      <w:r w:rsidR="00E803F8">
        <w:t>)</w:t>
      </w:r>
      <w:r w:rsidR="00A4692D">
        <w:t xml:space="preserve">. </w:t>
      </w:r>
      <w:r w:rsidR="002F4934">
        <w:t>For many people in this developed world, conservation is somewhat distanced from our day to day life as in the urbanized environment, we get ou</w:t>
      </w:r>
      <w:r w:rsidR="0089611C">
        <w:t xml:space="preserve">r food items from supermarkets, live in houses that are prepared from concrete, work in the third sector and the weather is extremely inconsequential to all of us. </w:t>
      </w:r>
      <w:r w:rsidR="002D1A23">
        <w:t xml:space="preserve">Yet for many people, subsistence farming is the ultimate source of food, droughts and floods are the matter of life and death and various other disturbances that disturbs the balance of nature that </w:t>
      </w:r>
      <w:r w:rsidR="0081012B">
        <w:t>has</w:t>
      </w:r>
      <w:r w:rsidR="002D1A23">
        <w:t xml:space="preserve"> a direct and devastating impact on daily lives of the people.</w:t>
      </w:r>
      <w:r w:rsidR="0089611C">
        <w:t xml:space="preserve"> </w:t>
      </w:r>
      <w:r w:rsidR="0081012B">
        <w:t xml:space="preserve">The major difference among both the charitable trusts is that Greenpeace is like a campaigner </w:t>
      </w:r>
      <w:proofErr w:type="spellStart"/>
      <w:r w:rsidR="0081012B">
        <w:t>where as</w:t>
      </w:r>
      <w:proofErr w:type="spellEnd"/>
      <w:r w:rsidR="0081012B">
        <w:t xml:space="preserve"> the WWF actually </w:t>
      </w:r>
      <w:r w:rsidR="00757099">
        <w:t>works on the projects w</w:t>
      </w:r>
      <w:r w:rsidR="0081012B">
        <w:t xml:space="preserve">hich provides ultimate benefits to the society.  </w:t>
      </w:r>
      <w:r w:rsidR="00757099">
        <w:t>As per other issues, it has been identified that Greenpeace members are those who are journalists, scientists as well as activists by profession while WWF attracts more of the business people, scientists and government officials in order to resolve their issues in most effectual manner</w:t>
      </w:r>
      <w:r w:rsidR="00661E2B">
        <w:t xml:space="preserve"> (</w:t>
      </w:r>
      <w:r w:rsidR="00661E2B" w:rsidRPr="00257A72">
        <w:rPr>
          <w:color w:val="222222"/>
          <w:szCs w:val="24"/>
          <w:shd w:val="clear" w:color="auto" w:fill="FFFFFF"/>
        </w:rPr>
        <w:t>Ow</w:t>
      </w:r>
      <w:r w:rsidR="00661E2B">
        <w:rPr>
          <w:color w:val="222222"/>
          <w:szCs w:val="24"/>
          <w:shd w:val="clear" w:color="auto" w:fill="FFFFFF"/>
        </w:rPr>
        <w:t>en, Brennan and Lyon</w:t>
      </w:r>
      <w:r w:rsidR="00661E2B" w:rsidRPr="00257A72">
        <w:rPr>
          <w:color w:val="222222"/>
          <w:szCs w:val="24"/>
          <w:shd w:val="clear" w:color="auto" w:fill="FFFFFF"/>
        </w:rPr>
        <w:t>, 2018</w:t>
      </w:r>
      <w:r w:rsidR="00661E2B">
        <w:t>)</w:t>
      </w:r>
      <w:r w:rsidR="00757099">
        <w:t xml:space="preserve">. Thus, as per my understanding, it has been the programs and the people who make the </w:t>
      </w:r>
      <w:r w:rsidR="00051751">
        <w:t>strategies</w:t>
      </w:r>
      <w:r w:rsidR="00757099">
        <w:t xml:space="preserve"> successful as with that the WWF are </w:t>
      </w:r>
      <w:r w:rsidR="00051751">
        <w:t>able</w:t>
      </w:r>
      <w:r w:rsidR="00757099">
        <w:t xml:space="preserve"> to offer </w:t>
      </w:r>
      <w:r w:rsidR="00051751">
        <w:t>best</w:t>
      </w:r>
      <w:r w:rsidR="00757099">
        <w:t xml:space="preserve"> of their programs to the society for their advancement and resolution of dangerous issues that highly affects the people living in the world. </w:t>
      </w:r>
    </w:p>
    <w:p w14:paraId="22CFEEDD" w14:textId="77777777" w:rsidR="00E152C1" w:rsidRDefault="00AF5915" w:rsidP="006A1E70">
      <w:pPr>
        <w:ind w:firstLine="576"/>
      </w:pPr>
      <w:r>
        <w:t xml:space="preserve">Both organizations are using high profile individuals and used media to highlight their actions. </w:t>
      </w:r>
      <w:r w:rsidR="00B7410D">
        <w:t xml:space="preserve">And now both the firms have shifted towards the broader range of environmental issues. </w:t>
      </w:r>
      <w:r w:rsidR="009507C7">
        <w:t xml:space="preserve">They both are in public good delivery and are based on non-profit actions. </w:t>
      </w:r>
      <w:r w:rsidR="00F3476B">
        <w:t xml:space="preserve">Even in the case of </w:t>
      </w:r>
      <w:proofErr w:type="spellStart"/>
      <w:r w:rsidR="00F3476B">
        <w:t>non profit</w:t>
      </w:r>
      <w:proofErr w:type="spellEnd"/>
      <w:r w:rsidR="00F3476B">
        <w:t xml:space="preserve">, the idea is to generate more value than the cost. </w:t>
      </w:r>
      <w:r w:rsidR="00B41343">
        <w:t>Apart from similar kind of programs, it is highly important to figure out ways to fund themselves in order to evaluate the issues and rectify them in most effectual manner</w:t>
      </w:r>
      <w:r w:rsidR="00DE4157">
        <w:t xml:space="preserve"> (</w:t>
      </w:r>
      <w:proofErr w:type="spellStart"/>
      <w:r w:rsidR="00F87B05">
        <w:rPr>
          <w:color w:val="222222"/>
          <w:szCs w:val="24"/>
          <w:shd w:val="clear" w:color="auto" w:fill="FFFFFF"/>
        </w:rPr>
        <w:t>Manisalidis</w:t>
      </w:r>
      <w:proofErr w:type="spellEnd"/>
      <w:r w:rsidR="00DE4157" w:rsidRPr="00257A72">
        <w:rPr>
          <w:color w:val="222222"/>
          <w:szCs w:val="24"/>
          <w:shd w:val="clear" w:color="auto" w:fill="FFFFFF"/>
        </w:rPr>
        <w:t xml:space="preserve"> and </w:t>
      </w:r>
      <w:r w:rsidR="00DE4157">
        <w:rPr>
          <w:color w:val="222222"/>
          <w:szCs w:val="24"/>
          <w:shd w:val="clear" w:color="auto" w:fill="FFFFFF"/>
        </w:rPr>
        <w:t>et.al</w:t>
      </w:r>
      <w:r w:rsidR="00DE4157" w:rsidRPr="00257A72">
        <w:rPr>
          <w:color w:val="222222"/>
          <w:szCs w:val="24"/>
          <w:shd w:val="clear" w:color="auto" w:fill="FFFFFF"/>
        </w:rPr>
        <w:t>., 2020</w:t>
      </w:r>
      <w:r w:rsidR="00F87B05">
        <w:t>)</w:t>
      </w:r>
      <w:r w:rsidR="00B41343">
        <w:t xml:space="preserve">. </w:t>
      </w:r>
      <w:r w:rsidR="00EF721F">
        <w:t xml:space="preserve">On the basis of effective communication differences, it has been identified that as the WWF organizations involves business people, scientists and government officials, they are more prone to provide best of their services towards the society in order to resolve the issues in most effectual manner while the Greenpeace are involves journalists, scientists and activists who are more focused towards getting public support. </w:t>
      </w:r>
    </w:p>
    <w:p w14:paraId="564B4C14" w14:textId="77777777" w:rsidR="00260A34" w:rsidRDefault="00260A34" w:rsidP="003D3230">
      <w:pPr>
        <w:ind w:firstLine="576"/>
      </w:pPr>
      <w:r>
        <w:t xml:space="preserve">Differences in context of stakeholders’ analysis who are the people </w:t>
      </w:r>
      <w:r w:rsidR="003D2F42">
        <w:t>get</w:t>
      </w:r>
      <w:r>
        <w:t xml:space="preserve"> affected by actions and policies in direct and indirect manner that can influence decision making procedure. </w:t>
      </w:r>
      <w:r w:rsidR="003D5992">
        <w:t xml:space="preserve">Both the firms have their diversified stakeholders who are work with them for the betterment of the society as well as for the organization. </w:t>
      </w:r>
      <w:r w:rsidR="00AA5883">
        <w:t xml:space="preserve">The idea of evolution of multiple stakeholders into any project may </w:t>
      </w:r>
      <w:r w:rsidR="009E670E">
        <w:t>seem</w:t>
      </w:r>
      <w:r w:rsidR="00AA5883">
        <w:t xml:space="preserve"> as </w:t>
      </w:r>
      <w:r w:rsidR="009E670E">
        <w:t>counterproductive</w:t>
      </w:r>
      <w:r w:rsidR="00AA5883">
        <w:t xml:space="preserve"> in nature. </w:t>
      </w:r>
      <w:r w:rsidR="009E670E">
        <w:t xml:space="preserve">This is because bringing together different individuals with diverse perspectives, interests and positions has the potential to slow down the implementation of defined projects into action and create conflicts. </w:t>
      </w:r>
      <w:r w:rsidR="003D2F42">
        <w:t>For WWF the stakeholders are identified as local residents, community teams, governmental workers and other scientists who work towards the betterment of the society and resolve drastic issues</w:t>
      </w:r>
      <w:r w:rsidR="006A1E70">
        <w:t xml:space="preserve"> (</w:t>
      </w:r>
      <w:proofErr w:type="spellStart"/>
      <w:r w:rsidR="006A1E70">
        <w:rPr>
          <w:color w:val="222222"/>
          <w:szCs w:val="24"/>
          <w:shd w:val="clear" w:color="auto" w:fill="FFFFFF"/>
        </w:rPr>
        <w:t>Magni</w:t>
      </w:r>
      <w:proofErr w:type="spellEnd"/>
      <w:r w:rsidR="006A1E70" w:rsidRPr="00257A72">
        <w:rPr>
          <w:color w:val="222222"/>
          <w:szCs w:val="24"/>
          <w:shd w:val="clear" w:color="auto" w:fill="FFFFFF"/>
        </w:rPr>
        <w:t>, 2017</w:t>
      </w:r>
      <w:r w:rsidR="006A1E70">
        <w:t>)</w:t>
      </w:r>
      <w:r w:rsidR="003D2F42">
        <w:t xml:space="preserve">. </w:t>
      </w:r>
      <w:r w:rsidR="00343704">
        <w:t xml:space="preserve">With the involvement of certain programs, their stakeholders are able to alleviate poverty and other sustainable factors that </w:t>
      </w:r>
      <w:r w:rsidR="005777CE">
        <w:t>affect</w:t>
      </w:r>
      <w:r w:rsidR="00343704">
        <w:t xml:space="preserve"> the environmental issues in most effective manner. </w:t>
      </w:r>
      <w:r w:rsidR="005777CE">
        <w:t xml:space="preserve">With the help </w:t>
      </w:r>
      <w:r w:rsidR="00EC616B">
        <w:t>of stakeholders</w:t>
      </w:r>
      <w:r w:rsidR="005777CE">
        <w:t xml:space="preserve">, the firms are able to fulfil their programs to provide world’s population food, water and shelter. </w:t>
      </w:r>
    </w:p>
    <w:p w14:paraId="6576B369" w14:textId="77777777" w:rsidR="00542D77" w:rsidRDefault="00EC616B" w:rsidP="00D509D7">
      <w:pPr>
        <w:ind w:firstLine="576"/>
      </w:pPr>
      <w:r>
        <w:t xml:space="preserve">Differences in context of community engagement, it has been identified that this particular practices are able to develop effective and strong relationship among different stakeholders by doing several practices. </w:t>
      </w:r>
      <w:r w:rsidR="007213BF">
        <w:t xml:space="preserve">For example, the firm took various opportunities to coordinate in effective manner with each stakeholder which enables the firm to develop better understanding about issues that are related to behaviour, attribute and thinking of stakeholders. </w:t>
      </w:r>
      <w:r w:rsidR="001D4929">
        <w:t>World Wildlife Fund Inc. utilises strategy in order to engage project stakeholders in appropriate manner such as it involves the stakeholders talking to each other into various projects and meetings in order to develop high level of understanding among all of them regarding the programs through which they are able to make their work successful in nature</w:t>
      </w:r>
      <w:r w:rsidR="003D3230">
        <w:t xml:space="preserve"> (</w:t>
      </w:r>
      <w:r w:rsidR="003D3230">
        <w:rPr>
          <w:color w:val="222222"/>
          <w:szCs w:val="24"/>
          <w:shd w:val="clear" w:color="auto" w:fill="FFFFFF"/>
        </w:rPr>
        <w:t>Kumar</w:t>
      </w:r>
      <w:r w:rsidR="003D3230" w:rsidRPr="00257A72">
        <w:rPr>
          <w:color w:val="222222"/>
          <w:szCs w:val="24"/>
          <w:shd w:val="clear" w:color="auto" w:fill="FFFFFF"/>
        </w:rPr>
        <w:t>, 2020</w:t>
      </w:r>
      <w:r w:rsidR="003D3230">
        <w:t>)</w:t>
      </w:r>
      <w:r w:rsidR="001D4929">
        <w:t xml:space="preserve">. While the Greenpeace organization utilises work within team strategy for their stakeholders in order to engage them in effective ways. </w:t>
      </w:r>
      <w:r w:rsidR="0022412E">
        <w:t xml:space="preserve">Although there are not major differences among both the </w:t>
      </w:r>
      <w:r w:rsidR="00311474">
        <w:t>strategies</w:t>
      </w:r>
      <w:r w:rsidR="0022412E">
        <w:t xml:space="preserve"> as both of them are highly important in order to fulfil the requirements of the program through which the society has been able to address their issues in fruitful manner.</w:t>
      </w:r>
    </w:p>
    <w:p w14:paraId="2B8571E3" w14:textId="77777777" w:rsidR="00EC616B" w:rsidRPr="00E152C1" w:rsidRDefault="00542D77" w:rsidP="005B1A9D">
      <w:pPr>
        <w:ind w:firstLine="432"/>
      </w:pPr>
      <w:r>
        <w:t xml:space="preserve">In terms of social media engagement the World Wildlife Fund utilises social media channels for their communication and marketing strategies as the firm has strong online presence due to their interesting articles and videos presented by them along with life changing campaigns. </w:t>
      </w:r>
      <w:r w:rsidR="00752454">
        <w:t>Their presence is highly available on the Twitter, Facebook, Instagram, Google and YouTube</w:t>
      </w:r>
      <w:r w:rsidR="005F392B">
        <w:t xml:space="preserve"> (</w:t>
      </w:r>
      <w:proofErr w:type="spellStart"/>
      <w:r w:rsidR="005F392B" w:rsidRPr="00257A72">
        <w:rPr>
          <w:color w:val="222222"/>
          <w:szCs w:val="24"/>
          <w:shd w:val="clear" w:color="auto" w:fill="FFFFFF"/>
        </w:rPr>
        <w:t>Th</w:t>
      </w:r>
      <w:r w:rsidR="005F392B">
        <w:rPr>
          <w:color w:val="222222"/>
          <w:szCs w:val="24"/>
          <w:shd w:val="clear" w:color="auto" w:fill="FFFFFF"/>
        </w:rPr>
        <w:t>randardottir</w:t>
      </w:r>
      <w:proofErr w:type="spellEnd"/>
      <w:r w:rsidR="005F392B">
        <w:rPr>
          <w:color w:val="222222"/>
          <w:szCs w:val="24"/>
          <w:shd w:val="clear" w:color="auto" w:fill="FFFFFF"/>
        </w:rPr>
        <w:t xml:space="preserve"> and Mitra</w:t>
      </w:r>
      <w:r w:rsidR="005F392B" w:rsidRPr="00257A72">
        <w:rPr>
          <w:color w:val="222222"/>
          <w:szCs w:val="24"/>
          <w:shd w:val="clear" w:color="auto" w:fill="FFFFFF"/>
        </w:rPr>
        <w:t>, 2019</w:t>
      </w:r>
      <w:r w:rsidR="005F392B">
        <w:t>)</w:t>
      </w:r>
      <w:r w:rsidR="00752454">
        <w:t>.</w:t>
      </w:r>
      <w:r>
        <w:t xml:space="preserve"> </w:t>
      </w:r>
      <w:r w:rsidR="00F653EA">
        <w:t xml:space="preserve">The firm has high number of followers on all of their sites. </w:t>
      </w:r>
      <w:r w:rsidR="00DE310C">
        <w:t xml:space="preserve">There are various campaigns that </w:t>
      </w:r>
      <w:r w:rsidR="00E76819">
        <w:t>have</w:t>
      </w:r>
      <w:r w:rsidR="00DE310C">
        <w:t xml:space="preserve"> been successful because of their social media channels because through this they are able to effectively promote their programs. </w:t>
      </w:r>
      <w:r w:rsidR="00E76819">
        <w:t xml:space="preserve">According to my perspective, it has been identified that this is an extra ordinary thing for the </w:t>
      </w:r>
      <w:proofErr w:type="spellStart"/>
      <w:r w:rsidR="00E76819">
        <w:t>non profit</w:t>
      </w:r>
      <w:proofErr w:type="spellEnd"/>
      <w:r w:rsidR="00E76819">
        <w:t xml:space="preserve"> organization through which the firms getting benefits from the internationally known personalities who are also able to add capital of image to the campaigns and programs</w:t>
      </w:r>
      <w:r w:rsidR="00D509D7">
        <w:t xml:space="preserve"> (</w:t>
      </w:r>
      <w:r w:rsidR="00D509D7">
        <w:rPr>
          <w:color w:val="222222"/>
          <w:szCs w:val="24"/>
          <w:shd w:val="clear" w:color="auto" w:fill="FFFFFF"/>
        </w:rPr>
        <w:t>Tam</w:t>
      </w:r>
      <w:r w:rsidR="00D509D7" w:rsidRPr="00257A72">
        <w:rPr>
          <w:color w:val="222222"/>
          <w:szCs w:val="24"/>
          <w:shd w:val="clear" w:color="auto" w:fill="FFFFFF"/>
        </w:rPr>
        <w:t xml:space="preserve"> and </w:t>
      </w:r>
      <w:r w:rsidR="00D509D7">
        <w:rPr>
          <w:color w:val="222222"/>
          <w:szCs w:val="24"/>
          <w:shd w:val="clear" w:color="auto" w:fill="FFFFFF"/>
        </w:rPr>
        <w:t>et.al</w:t>
      </w:r>
      <w:r w:rsidR="00D509D7" w:rsidRPr="00257A72">
        <w:rPr>
          <w:color w:val="222222"/>
          <w:szCs w:val="24"/>
          <w:shd w:val="clear" w:color="auto" w:fill="FFFFFF"/>
        </w:rPr>
        <w:t>., 2021</w:t>
      </w:r>
      <w:r w:rsidR="00D509D7">
        <w:t>)</w:t>
      </w:r>
      <w:r w:rsidR="00E76819">
        <w:t xml:space="preserve">. </w:t>
      </w:r>
      <w:r w:rsidR="00106321">
        <w:t xml:space="preserve">While on the other hand as per various studies, it has been identified that Greenpeace faced various challenges to create their social media content effective through which they are appropriately able to reach their potential audience into action. </w:t>
      </w:r>
      <w:r w:rsidR="00A41A1E">
        <w:t xml:space="preserve">Thus, with the detailed study it has been evaluated that social media platforms that are utilised by World Wildlife Fund Inc. helps to </w:t>
      </w:r>
      <w:proofErr w:type="spellStart"/>
      <w:r w:rsidR="00A41A1E">
        <w:t>built</w:t>
      </w:r>
      <w:proofErr w:type="spellEnd"/>
      <w:r w:rsidR="00A41A1E">
        <w:t xml:space="preserve"> communities and engage people in order to discuss issues and feel determined to get highly involved within the organization. </w:t>
      </w:r>
      <w:r w:rsidR="005B1A9D">
        <w:t>This</w:t>
      </w:r>
      <w:r w:rsidR="000B4875">
        <w:t xml:space="preserve"> illustrates that the followers of the firm are able to get engage into diversified content including blog articles, press coverage, news, information and upcoming events and stories that enables the people to volunteer themselves into the programs through their active participation</w:t>
      </w:r>
      <w:r w:rsidR="00844795">
        <w:t xml:space="preserve"> (</w:t>
      </w:r>
      <w:proofErr w:type="spellStart"/>
      <w:r w:rsidR="00844795">
        <w:rPr>
          <w:color w:val="222222"/>
          <w:szCs w:val="24"/>
          <w:shd w:val="clear" w:color="auto" w:fill="FFFFFF"/>
        </w:rPr>
        <w:t>Hasudungan</w:t>
      </w:r>
      <w:proofErr w:type="spellEnd"/>
      <w:r w:rsidR="00844795">
        <w:rPr>
          <w:color w:val="222222"/>
          <w:szCs w:val="24"/>
          <w:shd w:val="clear" w:color="auto" w:fill="FFFFFF"/>
        </w:rPr>
        <w:t xml:space="preserve"> and Neilson</w:t>
      </w:r>
      <w:r w:rsidR="00844795" w:rsidRPr="00257A72">
        <w:rPr>
          <w:color w:val="222222"/>
          <w:szCs w:val="24"/>
          <w:shd w:val="clear" w:color="auto" w:fill="FFFFFF"/>
        </w:rPr>
        <w:t>, 2020</w:t>
      </w:r>
      <w:r w:rsidR="00844795">
        <w:t>)</w:t>
      </w:r>
      <w:r w:rsidR="000B4875">
        <w:t xml:space="preserve">. </w:t>
      </w:r>
      <w:r w:rsidR="00B1200D">
        <w:t xml:space="preserve">Also, it has been evaluated that </w:t>
      </w:r>
      <w:proofErr w:type="spellStart"/>
      <w:r w:rsidR="00B1200D">
        <w:t>non profit</w:t>
      </w:r>
      <w:proofErr w:type="spellEnd"/>
      <w:r w:rsidR="00B1200D">
        <w:t xml:space="preserve"> firms should focus on presenting their ways in which the followers can help the organization through funds as well as their volunteer services which ultimately benefits the charity firm in order to resolve challenges and issues faced by the firm. </w:t>
      </w:r>
      <w:r w:rsidR="00700531">
        <w:t xml:space="preserve">In similar manner, The WWF also </w:t>
      </w:r>
      <w:r w:rsidR="007C5F37">
        <w:t>takes</w:t>
      </w:r>
      <w:r w:rsidR="00700531">
        <w:t xml:space="preserve"> advantages of their provided services in order to benefit the society and resolve issues that are related to the poverty and environmental challenges.</w:t>
      </w:r>
      <w:r w:rsidR="00A41A1E">
        <w:t xml:space="preserve"> </w:t>
      </w:r>
    </w:p>
    <w:p w14:paraId="0E27B00A" w14:textId="77777777" w:rsidR="007F2833" w:rsidRDefault="007F2833" w:rsidP="007C5F37">
      <w:pPr>
        <w:pStyle w:val="Heading1"/>
      </w:pPr>
    </w:p>
    <w:p w14:paraId="5982921E" w14:textId="77777777" w:rsidR="007F2833" w:rsidRDefault="007F2833">
      <w:pPr>
        <w:pStyle w:val="Heading1"/>
      </w:pPr>
      <w:bookmarkStart w:id="3" w:name="_Toc81379296"/>
      <w:r>
        <w:t>CONCLUSION</w:t>
      </w:r>
      <w:bookmarkEnd w:id="3"/>
    </w:p>
    <w:p w14:paraId="1D2897A1" w14:textId="77777777" w:rsidR="007F2833" w:rsidRDefault="00BA4C46" w:rsidP="00B47D27">
      <w:pPr>
        <w:ind w:firstLine="432"/>
      </w:pPr>
      <w:r>
        <w:t xml:space="preserve">From the above report it has been concluded that charity organizations within the UK are tries their maximum level and best possible practice in order to overcome negative impacts of community challenges in most effective manner. </w:t>
      </w:r>
      <w:r w:rsidR="00241E86">
        <w:t xml:space="preserve">Through such ways, they have the ability to enhance the living standard of people living within the society. However, each charity organization has their </w:t>
      </w:r>
      <w:r w:rsidR="00B47D27">
        <w:t>own particular</w:t>
      </w:r>
      <w:r w:rsidR="00241E86">
        <w:t xml:space="preserve"> way to address issues and different programs have been conducted in order to resolve certain issues through their effective practices. </w:t>
      </w:r>
      <w:r w:rsidR="00B47D27">
        <w:t xml:space="preserve">The above study illustrates the difference among the programs that has been conducted by World Wildlife Fund and Greenpeace organization for which they utilises different social media platforms along with different ways to engage stakeholders in their programs to make them appropriate and successful. </w:t>
      </w:r>
      <w:r w:rsidR="00564DC9">
        <w:t xml:space="preserve">With the help of certain sources, the firm are able to differ themselves from other companies and support through their effectual services to all the poor population to lead them normal life with the fulfilment of basic requirements. </w:t>
      </w:r>
      <w:r w:rsidR="00FE4040">
        <w:t xml:space="preserve">The WWF with the effective techniques and approaches are able to </w:t>
      </w:r>
      <w:r w:rsidR="008A48AC">
        <w:t>reduce</w:t>
      </w:r>
      <w:r w:rsidR="00FE4040">
        <w:t xml:space="preserve"> the negative impacts on the external environment through which the nature is able to balance the devastated impacts given by the society people. </w:t>
      </w:r>
      <w:r w:rsidR="00564DC9">
        <w:t xml:space="preserve"> </w:t>
      </w:r>
      <w:r w:rsidR="00B47D27">
        <w:t xml:space="preserve"> </w:t>
      </w:r>
      <w:r>
        <w:t xml:space="preserve"> </w:t>
      </w:r>
    </w:p>
    <w:p w14:paraId="60061E4C" w14:textId="77777777" w:rsidR="007F2833" w:rsidRDefault="007F2833"/>
    <w:p w14:paraId="44EAFD9C" w14:textId="77777777" w:rsidR="007F2833" w:rsidRDefault="007F2833"/>
    <w:p w14:paraId="4B94D5A5" w14:textId="77777777" w:rsidR="007F2833" w:rsidRDefault="007F2833">
      <w:pPr>
        <w:sectPr w:rsidR="007F2833">
          <w:pgSz w:w="12240" w:h="15840"/>
          <w:pgMar w:top="1440" w:right="1440" w:bottom="1440" w:left="1440" w:header="720" w:footer="720" w:gutter="0"/>
          <w:cols w:space="720"/>
          <w:docGrid w:linePitch="600" w:charSpace="32768"/>
        </w:sectPr>
      </w:pPr>
    </w:p>
    <w:p w14:paraId="7797E7DE" w14:textId="77777777" w:rsidR="007F2833" w:rsidRDefault="007F2833">
      <w:pPr>
        <w:pStyle w:val="Heading1"/>
        <w:rPr>
          <w:u w:val="single"/>
        </w:rPr>
      </w:pPr>
      <w:bookmarkStart w:id="4" w:name="_Toc81379297"/>
      <w:r>
        <w:t>REFERENCES</w:t>
      </w:r>
      <w:bookmarkEnd w:id="4"/>
    </w:p>
    <w:p w14:paraId="342836B6" w14:textId="77777777" w:rsidR="007F2833" w:rsidRDefault="007F2833">
      <w:pPr>
        <w:pStyle w:val="BodyText"/>
        <w:rPr>
          <w:szCs w:val="24"/>
        </w:rPr>
      </w:pPr>
      <w:r>
        <w:rPr>
          <w:u w:val="single"/>
        </w:rPr>
        <w:t>Books and journals</w:t>
      </w:r>
    </w:p>
    <w:p w14:paraId="1D83C81A" w14:textId="77777777" w:rsidR="001A1D14" w:rsidRPr="00257A72" w:rsidRDefault="001A1D14" w:rsidP="00257A72">
      <w:pPr>
        <w:pStyle w:val="BodyText"/>
        <w:ind w:left="840" w:hanging="840"/>
        <w:rPr>
          <w:color w:val="222222"/>
          <w:szCs w:val="24"/>
          <w:shd w:val="clear" w:color="auto" w:fill="FFFFFF"/>
        </w:rPr>
      </w:pPr>
      <w:proofErr w:type="spellStart"/>
      <w:r w:rsidRPr="00257A72">
        <w:rPr>
          <w:color w:val="222222"/>
          <w:szCs w:val="24"/>
          <w:shd w:val="clear" w:color="auto" w:fill="FFFFFF"/>
        </w:rPr>
        <w:t>Ardoin</w:t>
      </w:r>
      <w:proofErr w:type="spellEnd"/>
      <w:r w:rsidRPr="00257A72">
        <w:rPr>
          <w:color w:val="222222"/>
          <w:szCs w:val="24"/>
          <w:shd w:val="clear" w:color="auto" w:fill="FFFFFF"/>
        </w:rPr>
        <w:t>, N.M., Bowers, A.W. and Gaillard, E., 2020. Environmental education outcomes for conservation: A systematic review. </w:t>
      </w:r>
      <w:r w:rsidRPr="00C90AF1">
        <w:rPr>
          <w:color w:val="222222"/>
          <w:szCs w:val="24"/>
          <w:shd w:val="clear" w:color="auto" w:fill="FFFFFF"/>
        </w:rPr>
        <w:t>Biological Conservation</w:t>
      </w:r>
      <w:r w:rsidRPr="00257A72">
        <w:rPr>
          <w:color w:val="222222"/>
          <w:szCs w:val="24"/>
          <w:shd w:val="clear" w:color="auto" w:fill="FFFFFF"/>
        </w:rPr>
        <w:t>, </w:t>
      </w:r>
      <w:r w:rsidRPr="00C90AF1">
        <w:rPr>
          <w:color w:val="222222"/>
          <w:szCs w:val="24"/>
          <w:shd w:val="clear" w:color="auto" w:fill="FFFFFF"/>
        </w:rPr>
        <w:t>241</w:t>
      </w:r>
      <w:r>
        <w:rPr>
          <w:color w:val="222222"/>
          <w:szCs w:val="24"/>
          <w:shd w:val="clear" w:color="auto" w:fill="FFFFFF"/>
        </w:rPr>
        <w:t>.</w:t>
      </w:r>
      <w:r w:rsidRPr="00257A72">
        <w:rPr>
          <w:color w:val="222222"/>
          <w:szCs w:val="24"/>
          <w:shd w:val="clear" w:color="auto" w:fill="FFFFFF"/>
        </w:rPr>
        <w:t xml:space="preserve"> p.108224.</w:t>
      </w:r>
    </w:p>
    <w:p w14:paraId="0DB9B207" w14:textId="77777777" w:rsidR="001A1D14" w:rsidRPr="00257A72" w:rsidRDefault="001A1D14" w:rsidP="00257A72">
      <w:pPr>
        <w:pStyle w:val="BodyText"/>
        <w:ind w:left="840" w:hanging="840"/>
        <w:rPr>
          <w:color w:val="222222"/>
          <w:szCs w:val="24"/>
          <w:shd w:val="clear" w:color="auto" w:fill="FFFFFF"/>
        </w:rPr>
      </w:pPr>
      <w:proofErr w:type="spellStart"/>
      <w:r w:rsidRPr="00257A72">
        <w:rPr>
          <w:color w:val="222222"/>
          <w:szCs w:val="24"/>
          <w:shd w:val="clear" w:color="auto" w:fill="FFFFFF"/>
        </w:rPr>
        <w:t>Hasudungan</w:t>
      </w:r>
      <w:proofErr w:type="spellEnd"/>
      <w:r w:rsidRPr="00257A72">
        <w:rPr>
          <w:color w:val="222222"/>
          <w:szCs w:val="24"/>
          <w:shd w:val="clear" w:color="auto" w:fill="FFFFFF"/>
        </w:rPr>
        <w:t>, A. and Neilson, J., 2020. The Institutional Environment of the Palm Oil Value Chain and Its Impact on Community Development in Kapuas Hulu, Indonesia. </w:t>
      </w:r>
      <w:r w:rsidRPr="00C90AF1">
        <w:rPr>
          <w:color w:val="222222"/>
          <w:szCs w:val="24"/>
          <w:shd w:val="clear" w:color="auto" w:fill="FFFFFF"/>
        </w:rPr>
        <w:t>Southeast Asian Studies</w:t>
      </w:r>
      <w:r w:rsidRPr="00257A72">
        <w:rPr>
          <w:color w:val="222222"/>
          <w:szCs w:val="24"/>
          <w:shd w:val="clear" w:color="auto" w:fill="FFFFFF"/>
        </w:rPr>
        <w:t>, </w:t>
      </w:r>
      <w:r w:rsidRPr="00C90AF1">
        <w:rPr>
          <w:color w:val="222222"/>
          <w:szCs w:val="24"/>
          <w:shd w:val="clear" w:color="auto" w:fill="FFFFFF"/>
        </w:rPr>
        <w:t>9</w:t>
      </w:r>
      <w:r>
        <w:rPr>
          <w:color w:val="222222"/>
          <w:szCs w:val="24"/>
          <w:shd w:val="clear" w:color="auto" w:fill="FFFFFF"/>
        </w:rPr>
        <w:t>(3).</w:t>
      </w:r>
      <w:r w:rsidRPr="00257A72">
        <w:rPr>
          <w:color w:val="222222"/>
          <w:szCs w:val="24"/>
          <w:shd w:val="clear" w:color="auto" w:fill="FFFFFF"/>
        </w:rPr>
        <w:t xml:space="preserve"> pp.439-465.</w:t>
      </w:r>
    </w:p>
    <w:p w14:paraId="5FC1F872" w14:textId="77777777" w:rsidR="001A1D14" w:rsidRPr="00257A72" w:rsidRDefault="001A1D14" w:rsidP="00257A72">
      <w:pPr>
        <w:pStyle w:val="BodyText"/>
        <w:ind w:left="840" w:hanging="840"/>
        <w:rPr>
          <w:color w:val="222222"/>
          <w:szCs w:val="24"/>
          <w:shd w:val="clear" w:color="auto" w:fill="FFFFFF"/>
        </w:rPr>
      </w:pPr>
      <w:proofErr w:type="spellStart"/>
      <w:r w:rsidRPr="00257A72">
        <w:rPr>
          <w:color w:val="222222"/>
          <w:szCs w:val="24"/>
          <w:shd w:val="clear" w:color="auto" w:fill="FFFFFF"/>
        </w:rPr>
        <w:t>Kimminau</w:t>
      </w:r>
      <w:proofErr w:type="spellEnd"/>
      <w:r w:rsidRPr="00257A72">
        <w:rPr>
          <w:color w:val="222222"/>
          <w:szCs w:val="24"/>
          <w:shd w:val="clear" w:color="auto" w:fill="FFFFFF"/>
        </w:rPr>
        <w:t xml:space="preserve">, K.S., and </w:t>
      </w:r>
      <w:r>
        <w:rPr>
          <w:color w:val="222222"/>
          <w:szCs w:val="24"/>
          <w:shd w:val="clear" w:color="auto" w:fill="FFFFFF"/>
        </w:rPr>
        <w:t>et.al</w:t>
      </w:r>
      <w:r w:rsidRPr="00257A72">
        <w:rPr>
          <w:color w:val="222222"/>
          <w:szCs w:val="24"/>
          <w:shd w:val="clear" w:color="auto" w:fill="FFFFFF"/>
        </w:rPr>
        <w:t>., 2018. Patient vs. community engagement: emerging issues. </w:t>
      </w:r>
      <w:r w:rsidRPr="00257A72">
        <w:rPr>
          <w:i/>
          <w:iCs/>
          <w:color w:val="222222"/>
          <w:szCs w:val="24"/>
          <w:shd w:val="clear" w:color="auto" w:fill="FFFFFF"/>
        </w:rPr>
        <w:t>Medical care</w:t>
      </w:r>
      <w:r w:rsidRPr="00257A72">
        <w:rPr>
          <w:color w:val="222222"/>
          <w:szCs w:val="24"/>
          <w:shd w:val="clear" w:color="auto" w:fill="FFFFFF"/>
        </w:rPr>
        <w:t>, </w:t>
      </w:r>
      <w:r w:rsidRPr="00257A72">
        <w:rPr>
          <w:iCs/>
          <w:color w:val="222222"/>
          <w:szCs w:val="24"/>
          <w:shd w:val="clear" w:color="auto" w:fill="FFFFFF"/>
        </w:rPr>
        <w:t>56</w:t>
      </w:r>
      <w:r>
        <w:rPr>
          <w:color w:val="222222"/>
          <w:szCs w:val="24"/>
          <w:shd w:val="clear" w:color="auto" w:fill="FFFFFF"/>
        </w:rPr>
        <w:t xml:space="preserve">(10 </w:t>
      </w:r>
      <w:proofErr w:type="spellStart"/>
      <w:r>
        <w:rPr>
          <w:color w:val="222222"/>
          <w:szCs w:val="24"/>
          <w:shd w:val="clear" w:color="auto" w:fill="FFFFFF"/>
        </w:rPr>
        <w:t>Suppl</w:t>
      </w:r>
      <w:proofErr w:type="spellEnd"/>
      <w:r>
        <w:rPr>
          <w:color w:val="222222"/>
          <w:szCs w:val="24"/>
          <w:shd w:val="clear" w:color="auto" w:fill="FFFFFF"/>
        </w:rPr>
        <w:t xml:space="preserve"> 1).</w:t>
      </w:r>
      <w:r w:rsidRPr="00257A72">
        <w:rPr>
          <w:color w:val="222222"/>
          <w:szCs w:val="24"/>
          <w:shd w:val="clear" w:color="auto" w:fill="FFFFFF"/>
        </w:rPr>
        <w:t xml:space="preserve"> p.S53.</w:t>
      </w:r>
    </w:p>
    <w:p w14:paraId="0938571D" w14:textId="77777777" w:rsidR="001A1D14" w:rsidRPr="00257A72" w:rsidRDefault="001A1D14" w:rsidP="00257A72">
      <w:pPr>
        <w:pStyle w:val="BodyText"/>
        <w:ind w:left="840" w:hanging="840"/>
        <w:rPr>
          <w:color w:val="222222"/>
          <w:szCs w:val="24"/>
          <w:shd w:val="clear" w:color="auto" w:fill="FFFFFF"/>
        </w:rPr>
      </w:pPr>
      <w:r w:rsidRPr="00257A72">
        <w:rPr>
          <w:color w:val="222222"/>
          <w:szCs w:val="24"/>
          <w:shd w:val="clear" w:color="auto" w:fill="FFFFFF"/>
        </w:rPr>
        <w:t>Kumar, V., 2020. Smart environment for smart cities. In </w:t>
      </w:r>
      <w:r w:rsidRPr="00C90AF1">
        <w:rPr>
          <w:color w:val="222222"/>
          <w:szCs w:val="24"/>
          <w:shd w:val="clear" w:color="auto" w:fill="FFFFFF"/>
        </w:rPr>
        <w:t>Smart Environment for Smart Cities</w:t>
      </w:r>
      <w:r w:rsidRPr="00257A72">
        <w:rPr>
          <w:color w:val="222222"/>
          <w:szCs w:val="24"/>
          <w:shd w:val="clear" w:color="auto" w:fill="FFFFFF"/>
        </w:rPr>
        <w:t> (pp. 1-53). Springer, Singapore.</w:t>
      </w:r>
    </w:p>
    <w:p w14:paraId="28179EF6" w14:textId="77777777" w:rsidR="001A1D14" w:rsidRPr="00257A72" w:rsidRDefault="001A1D14" w:rsidP="00257A72">
      <w:pPr>
        <w:pStyle w:val="BodyText"/>
        <w:ind w:left="840" w:hanging="840"/>
        <w:rPr>
          <w:color w:val="222222"/>
          <w:szCs w:val="24"/>
          <w:shd w:val="clear" w:color="auto" w:fill="FFFFFF"/>
        </w:rPr>
      </w:pPr>
      <w:proofErr w:type="spellStart"/>
      <w:r w:rsidRPr="00257A72">
        <w:rPr>
          <w:color w:val="222222"/>
          <w:szCs w:val="24"/>
          <w:shd w:val="clear" w:color="auto" w:fill="FFFFFF"/>
        </w:rPr>
        <w:t>Magni</w:t>
      </w:r>
      <w:proofErr w:type="spellEnd"/>
      <w:r w:rsidRPr="00257A72">
        <w:rPr>
          <w:color w:val="222222"/>
          <w:szCs w:val="24"/>
          <w:shd w:val="clear" w:color="auto" w:fill="FFFFFF"/>
        </w:rPr>
        <w:t>, G., 2017. Indigenous knowledge and implications for the sustainable development agenda. </w:t>
      </w:r>
      <w:r w:rsidRPr="00C90AF1">
        <w:rPr>
          <w:color w:val="222222"/>
          <w:szCs w:val="24"/>
          <w:shd w:val="clear" w:color="auto" w:fill="FFFFFF"/>
        </w:rPr>
        <w:t>European Journal of Education</w:t>
      </w:r>
      <w:r w:rsidRPr="00257A72">
        <w:rPr>
          <w:color w:val="222222"/>
          <w:szCs w:val="24"/>
          <w:shd w:val="clear" w:color="auto" w:fill="FFFFFF"/>
        </w:rPr>
        <w:t>, </w:t>
      </w:r>
      <w:r w:rsidRPr="00C90AF1">
        <w:rPr>
          <w:color w:val="222222"/>
          <w:szCs w:val="24"/>
          <w:shd w:val="clear" w:color="auto" w:fill="FFFFFF"/>
        </w:rPr>
        <w:t>52</w:t>
      </w:r>
      <w:r>
        <w:rPr>
          <w:color w:val="222222"/>
          <w:szCs w:val="24"/>
          <w:shd w:val="clear" w:color="auto" w:fill="FFFFFF"/>
        </w:rPr>
        <w:t>(4).</w:t>
      </w:r>
      <w:r w:rsidRPr="00257A72">
        <w:rPr>
          <w:color w:val="222222"/>
          <w:szCs w:val="24"/>
          <w:shd w:val="clear" w:color="auto" w:fill="FFFFFF"/>
        </w:rPr>
        <w:t xml:space="preserve"> pp.437-447.</w:t>
      </w:r>
    </w:p>
    <w:p w14:paraId="3DAB88EF" w14:textId="77777777" w:rsidR="001A1D14" w:rsidRPr="00257A72" w:rsidRDefault="001A1D14" w:rsidP="00257A72">
      <w:pPr>
        <w:pStyle w:val="BodyText"/>
        <w:ind w:left="840" w:hanging="840"/>
        <w:rPr>
          <w:color w:val="222222"/>
          <w:szCs w:val="24"/>
          <w:shd w:val="clear" w:color="auto" w:fill="FFFFFF"/>
        </w:rPr>
      </w:pPr>
      <w:proofErr w:type="spellStart"/>
      <w:r w:rsidRPr="00257A72">
        <w:rPr>
          <w:color w:val="222222"/>
          <w:szCs w:val="24"/>
          <w:shd w:val="clear" w:color="auto" w:fill="FFFFFF"/>
        </w:rPr>
        <w:t>Manisalidis</w:t>
      </w:r>
      <w:proofErr w:type="spellEnd"/>
      <w:r w:rsidRPr="00257A72">
        <w:rPr>
          <w:color w:val="222222"/>
          <w:szCs w:val="24"/>
          <w:shd w:val="clear" w:color="auto" w:fill="FFFFFF"/>
        </w:rPr>
        <w:t xml:space="preserve">, I., and </w:t>
      </w:r>
      <w:r>
        <w:rPr>
          <w:color w:val="222222"/>
          <w:szCs w:val="24"/>
          <w:shd w:val="clear" w:color="auto" w:fill="FFFFFF"/>
        </w:rPr>
        <w:t>et.al</w:t>
      </w:r>
      <w:r w:rsidRPr="00257A72">
        <w:rPr>
          <w:color w:val="222222"/>
          <w:szCs w:val="24"/>
          <w:shd w:val="clear" w:color="auto" w:fill="FFFFFF"/>
        </w:rPr>
        <w:t>., 2020. Environmental and health impacts of air pollution: a review. </w:t>
      </w:r>
      <w:r w:rsidRPr="00C90AF1">
        <w:rPr>
          <w:color w:val="222222"/>
          <w:szCs w:val="24"/>
          <w:shd w:val="clear" w:color="auto" w:fill="FFFFFF"/>
        </w:rPr>
        <w:t>Frontiers in public health</w:t>
      </w:r>
      <w:r w:rsidRPr="00257A72">
        <w:rPr>
          <w:color w:val="222222"/>
          <w:szCs w:val="24"/>
          <w:shd w:val="clear" w:color="auto" w:fill="FFFFFF"/>
        </w:rPr>
        <w:t>, </w:t>
      </w:r>
      <w:r w:rsidRPr="00C90AF1">
        <w:rPr>
          <w:color w:val="222222"/>
          <w:szCs w:val="24"/>
          <w:shd w:val="clear" w:color="auto" w:fill="FFFFFF"/>
        </w:rPr>
        <w:t>8</w:t>
      </w:r>
      <w:r>
        <w:rPr>
          <w:color w:val="222222"/>
          <w:szCs w:val="24"/>
          <w:shd w:val="clear" w:color="auto" w:fill="FFFFFF"/>
        </w:rPr>
        <w:t>.</w:t>
      </w:r>
      <w:r w:rsidRPr="00257A72">
        <w:rPr>
          <w:color w:val="222222"/>
          <w:szCs w:val="24"/>
          <w:shd w:val="clear" w:color="auto" w:fill="FFFFFF"/>
        </w:rPr>
        <w:t xml:space="preserve"> p.14.</w:t>
      </w:r>
    </w:p>
    <w:p w14:paraId="3522979B" w14:textId="77777777" w:rsidR="001A1D14" w:rsidRPr="00257A72" w:rsidRDefault="001A1D14" w:rsidP="00257A72">
      <w:pPr>
        <w:pStyle w:val="BodyText"/>
        <w:ind w:left="840" w:hanging="840"/>
        <w:rPr>
          <w:color w:val="222222"/>
          <w:szCs w:val="24"/>
          <w:shd w:val="clear" w:color="auto" w:fill="FFFFFF"/>
        </w:rPr>
      </w:pPr>
      <w:r w:rsidRPr="00257A72">
        <w:rPr>
          <w:color w:val="222222"/>
          <w:szCs w:val="24"/>
          <w:shd w:val="clear" w:color="auto" w:fill="FFFFFF"/>
        </w:rPr>
        <w:t>Martin, A., 2017. </w:t>
      </w:r>
      <w:r w:rsidRPr="00C90AF1">
        <w:rPr>
          <w:color w:val="222222"/>
          <w:szCs w:val="24"/>
          <w:shd w:val="clear" w:color="auto" w:fill="FFFFFF"/>
        </w:rPr>
        <w:t>Just conservation: Biodiversity, wellbeing and sustainability</w:t>
      </w:r>
      <w:r w:rsidRPr="00257A72">
        <w:rPr>
          <w:color w:val="222222"/>
          <w:szCs w:val="24"/>
          <w:shd w:val="clear" w:color="auto" w:fill="FFFFFF"/>
        </w:rPr>
        <w:t>. Routledge.</w:t>
      </w:r>
    </w:p>
    <w:p w14:paraId="5BE67493" w14:textId="77777777" w:rsidR="001A1D14" w:rsidRPr="00257A72" w:rsidRDefault="001A1D14" w:rsidP="00257A72">
      <w:pPr>
        <w:pStyle w:val="BodyText"/>
        <w:ind w:left="840" w:hanging="840"/>
        <w:rPr>
          <w:color w:val="222222"/>
          <w:szCs w:val="24"/>
          <w:shd w:val="clear" w:color="auto" w:fill="FFFFFF"/>
        </w:rPr>
      </w:pPr>
      <w:r w:rsidRPr="00257A72">
        <w:rPr>
          <w:color w:val="222222"/>
          <w:szCs w:val="24"/>
          <w:shd w:val="clear" w:color="auto" w:fill="FFFFFF"/>
        </w:rPr>
        <w:t>Owen, R., Brennan, G. and Lyon, F., 2018. Enabling investment for the transition to a low carbon economy: Government policy to finance early stage green innovation. </w:t>
      </w:r>
      <w:r w:rsidRPr="00C90AF1">
        <w:rPr>
          <w:color w:val="222222"/>
          <w:szCs w:val="24"/>
          <w:shd w:val="clear" w:color="auto" w:fill="FFFFFF"/>
        </w:rPr>
        <w:t>Current opinion in environmental sustainability</w:t>
      </w:r>
      <w:r w:rsidRPr="00257A72">
        <w:rPr>
          <w:color w:val="222222"/>
          <w:szCs w:val="24"/>
          <w:shd w:val="clear" w:color="auto" w:fill="FFFFFF"/>
        </w:rPr>
        <w:t>, </w:t>
      </w:r>
      <w:r w:rsidRPr="00C90AF1">
        <w:rPr>
          <w:color w:val="222222"/>
          <w:szCs w:val="24"/>
          <w:shd w:val="clear" w:color="auto" w:fill="FFFFFF"/>
        </w:rPr>
        <w:t>31</w:t>
      </w:r>
      <w:r>
        <w:rPr>
          <w:color w:val="222222"/>
          <w:szCs w:val="24"/>
          <w:shd w:val="clear" w:color="auto" w:fill="FFFFFF"/>
        </w:rPr>
        <w:t>.</w:t>
      </w:r>
      <w:r w:rsidRPr="00257A72">
        <w:rPr>
          <w:color w:val="222222"/>
          <w:szCs w:val="24"/>
          <w:shd w:val="clear" w:color="auto" w:fill="FFFFFF"/>
        </w:rPr>
        <w:t xml:space="preserve"> pp.137-145.</w:t>
      </w:r>
    </w:p>
    <w:p w14:paraId="64F8BFD0" w14:textId="77777777" w:rsidR="001A1D14" w:rsidRPr="00257A72" w:rsidRDefault="001A1D14" w:rsidP="00257A72">
      <w:pPr>
        <w:pStyle w:val="BodyText"/>
        <w:ind w:left="840" w:hanging="840"/>
        <w:rPr>
          <w:color w:val="222222"/>
          <w:szCs w:val="24"/>
          <w:shd w:val="clear" w:color="auto" w:fill="FFFFFF"/>
        </w:rPr>
      </w:pPr>
      <w:proofErr w:type="spellStart"/>
      <w:r w:rsidRPr="00257A72">
        <w:rPr>
          <w:color w:val="222222"/>
          <w:szCs w:val="24"/>
          <w:shd w:val="clear" w:color="auto" w:fill="FFFFFF"/>
        </w:rPr>
        <w:t>Rieckmann</w:t>
      </w:r>
      <w:proofErr w:type="spellEnd"/>
      <w:r w:rsidRPr="00257A72">
        <w:rPr>
          <w:color w:val="222222"/>
          <w:szCs w:val="24"/>
          <w:shd w:val="clear" w:color="auto" w:fill="FFFFFF"/>
        </w:rPr>
        <w:t>, M., 2018. Learning to transform the world: Key competencies in Education for Sustainable Development. </w:t>
      </w:r>
      <w:r w:rsidRPr="00C90AF1">
        <w:rPr>
          <w:color w:val="222222"/>
          <w:szCs w:val="24"/>
          <w:shd w:val="clear" w:color="auto" w:fill="FFFFFF"/>
        </w:rPr>
        <w:t>Issues and trends in education for sustainable development</w:t>
      </w:r>
      <w:r w:rsidRPr="00257A72">
        <w:rPr>
          <w:color w:val="222222"/>
          <w:szCs w:val="24"/>
          <w:shd w:val="clear" w:color="auto" w:fill="FFFFFF"/>
        </w:rPr>
        <w:t>, </w:t>
      </w:r>
      <w:r w:rsidRPr="00C90AF1">
        <w:rPr>
          <w:color w:val="222222"/>
          <w:szCs w:val="24"/>
          <w:shd w:val="clear" w:color="auto" w:fill="FFFFFF"/>
        </w:rPr>
        <w:t>39</w:t>
      </w:r>
      <w:r>
        <w:rPr>
          <w:color w:val="222222"/>
          <w:szCs w:val="24"/>
          <w:shd w:val="clear" w:color="auto" w:fill="FFFFFF"/>
        </w:rPr>
        <w:t>.</w:t>
      </w:r>
      <w:r w:rsidRPr="00257A72">
        <w:rPr>
          <w:color w:val="222222"/>
          <w:szCs w:val="24"/>
          <w:shd w:val="clear" w:color="auto" w:fill="FFFFFF"/>
        </w:rPr>
        <w:t xml:space="preserve"> pp.39-59.</w:t>
      </w:r>
    </w:p>
    <w:p w14:paraId="4AADCD5E" w14:textId="77777777" w:rsidR="001A1D14" w:rsidRPr="00257A72" w:rsidRDefault="001A1D14" w:rsidP="00257A72">
      <w:pPr>
        <w:pStyle w:val="BodyText"/>
        <w:ind w:left="840" w:hanging="840"/>
        <w:rPr>
          <w:color w:val="222222"/>
          <w:szCs w:val="24"/>
          <w:shd w:val="clear" w:color="auto" w:fill="FFFFFF"/>
        </w:rPr>
      </w:pPr>
      <w:r w:rsidRPr="00257A72">
        <w:rPr>
          <w:color w:val="222222"/>
          <w:szCs w:val="24"/>
          <w:shd w:val="clear" w:color="auto" w:fill="FFFFFF"/>
        </w:rPr>
        <w:t xml:space="preserve">Tam, C.L., and </w:t>
      </w:r>
      <w:r>
        <w:rPr>
          <w:color w:val="222222"/>
          <w:szCs w:val="24"/>
          <w:shd w:val="clear" w:color="auto" w:fill="FFFFFF"/>
        </w:rPr>
        <w:t>et.al</w:t>
      </w:r>
      <w:r w:rsidRPr="00257A72">
        <w:rPr>
          <w:color w:val="222222"/>
          <w:szCs w:val="24"/>
          <w:shd w:val="clear" w:color="auto" w:fill="FFFFFF"/>
        </w:rPr>
        <w:t>., 2021. Climate Change Totems and Discursive Hegemony Over the Arctic. </w:t>
      </w:r>
      <w:r w:rsidRPr="00C90AF1">
        <w:rPr>
          <w:color w:val="222222"/>
          <w:szCs w:val="24"/>
          <w:shd w:val="clear" w:color="auto" w:fill="FFFFFF"/>
        </w:rPr>
        <w:t>Frontiers in Communication</w:t>
      </w:r>
      <w:r w:rsidRPr="00257A72">
        <w:rPr>
          <w:color w:val="222222"/>
          <w:szCs w:val="24"/>
          <w:shd w:val="clear" w:color="auto" w:fill="FFFFFF"/>
        </w:rPr>
        <w:t>, </w:t>
      </w:r>
      <w:r w:rsidRPr="00C90AF1">
        <w:rPr>
          <w:color w:val="222222"/>
          <w:szCs w:val="24"/>
          <w:shd w:val="clear" w:color="auto" w:fill="FFFFFF"/>
        </w:rPr>
        <w:t>6</w:t>
      </w:r>
      <w:r>
        <w:rPr>
          <w:color w:val="222222"/>
          <w:szCs w:val="24"/>
          <w:shd w:val="clear" w:color="auto" w:fill="FFFFFF"/>
        </w:rPr>
        <w:t>.</w:t>
      </w:r>
      <w:r w:rsidRPr="00257A72">
        <w:rPr>
          <w:color w:val="222222"/>
          <w:szCs w:val="24"/>
          <w:shd w:val="clear" w:color="auto" w:fill="FFFFFF"/>
        </w:rPr>
        <w:t xml:space="preserve"> p.12.</w:t>
      </w:r>
    </w:p>
    <w:p w14:paraId="430F1D00" w14:textId="77777777" w:rsidR="001A1D14" w:rsidRPr="00C90AF1" w:rsidRDefault="001A1D14" w:rsidP="00C90AF1">
      <w:pPr>
        <w:pStyle w:val="BodyText"/>
        <w:ind w:left="840" w:hanging="840"/>
        <w:rPr>
          <w:color w:val="222222"/>
          <w:szCs w:val="24"/>
          <w:shd w:val="clear" w:color="auto" w:fill="FFFFFF"/>
        </w:rPr>
      </w:pPr>
      <w:proofErr w:type="spellStart"/>
      <w:r w:rsidRPr="00257A72">
        <w:rPr>
          <w:color w:val="222222"/>
          <w:szCs w:val="24"/>
          <w:shd w:val="clear" w:color="auto" w:fill="FFFFFF"/>
        </w:rPr>
        <w:t>Thrandardottir</w:t>
      </w:r>
      <w:proofErr w:type="spellEnd"/>
      <w:r w:rsidRPr="00257A72">
        <w:rPr>
          <w:color w:val="222222"/>
          <w:szCs w:val="24"/>
          <w:shd w:val="clear" w:color="auto" w:fill="FFFFFF"/>
        </w:rPr>
        <w:t>, E. and Mitra, S.G., 2019. Who Does Greenpeace India Represent?: Placing Effective Limits on the Power of INGO s. </w:t>
      </w:r>
      <w:r w:rsidRPr="00C90AF1">
        <w:rPr>
          <w:color w:val="222222"/>
          <w:szCs w:val="24"/>
          <w:shd w:val="clear" w:color="auto" w:fill="FFFFFF"/>
        </w:rPr>
        <w:t>Global Governance: A Review of Multilateralism and International Organizations</w:t>
      </w:r>
      <w:r w:rsidRPr="00257A72">
        <w:rPr>
          <w:color w:val="222222"/>
          <w:szCs w:val="24"/>
          <w:shd w:val="clear" w:color="auto" w:fill="FFFFFF"/>
        </w:rPr>
        <w:t>, </w:t>
      </w:r>
      <w:r w:rsidRPr="00C90AF1">
        <w:rPr>
          <w:color w:val="222222"/>
          <w:szCs w:val="24"/>
          <w:shd w:val="clear" w:color="auto" w:fill="FFFFFF"/>
        </w:rPr>
        <w:t>25</w:t>
      </w:r>
      <w:r>
        <w:rPr>
          <w:color w:val="222222"/>
          <w:szCs w:val="24"/>
          <w:shd w:val="clear" w:color="auto" w:fill="FFFFFF"/>
        </w:rPr>
        <w:t>(4).</w:t>
      </w:r>
      <w:r w:rsidRPr="00257A72">
        <w:rPr>
          <w:color w:val="222222"/>
          <w:szCs w:val="24"/>
          <w:shd w:val="clear" w:color="auto" w:fill="FFFFFF"/>
        </w:rPr>
        <w:t xml:space="preserve"> pp.587-619.</w:t>
      </w:r>
    </w:p>
    <w:p w14:paraId="7F413C81" w14:textId="77777777" w:rsidR="001A1D14" w:rsidRPr="00257A72" w:rsidRDefault="001A1D14" w:rsidP="00257A72">
      <w:pPr>
        <w:pStyle w:val="BodyText"/>
        <w:ind w:left="840" w:hanging="840"/>
        <w:rPr>
          <w:color w:val="222222"/>
          <w:szCs w:val="24"/>
          <w:shd w:val="clear" w:color="auto" w:fill="FFFFFF"/>
        </w:rPr>
      </w:pPr>
      <w:r w:rsidRPr="0047734A">
        <w:rPr>
          <w:color w:val="222222"/>
          <w:szCs w:val="24"/>
          <w:shd w:val="clear" w:color="auto" w:fill="FFFFFF"/>
          <w:lang w:val="de-DE"/>
        </w:rPr>
        <w:t xml:space="preserve">Wallen, K.E. and Daut, E., 2018. </w:t>
      </w:r>
      <w:r w:rsidRPr="00257A72">
        <w:rPr>
          <w:color w:val="222222"/>
          <w:szCs w:val="24"/>
          <w:shd w:val="clear" w:color="auto" w:fill="FFFFFF"/>
        </w:rPr>
        <w:t>The challenge and opportunity of behaviour change methods and frameworks to reduce demand for illegal wildlife. </w:t>
      </w:r>
      <w:r w:rsidRPr="00257A72">
        <w:rPr>
          <w:i/>
          <w:iCs/>
          <w:color w:val="222222"/>
          <w:szCs w:val="24"/>
          <w:shd w:val="clear" w:color="auto" w:fill="FFFFFF"/>
        </w:rPr>
        <w:t>Nature Conservation</w:t>
      </w:r>
      <w:r w:rsidRPr="00257A72">
        <w:rPr>
          <w:color w:val="222222"/>
          <w:szCs w:val="24"/>
          <w:shd w:val="clear" w:color="auto" w:fill="FFFFFF"/>
        </w:rPr>
        <w:t>, </w:t>
      </w:r>
      <w:r w:rsidRPr="00257A72">
        <w:rPr>
          <w:iCs/>
          <w:color w:val="222222"/>
          <w:szCs w:val="24"/>
          <w:shd w:val="clear" w:color="auto" w:fill="FFFFFF"/>
        </w:rPr>
        <w:t>26</w:t>
      </w:r>
      <w:r>
        <w:rPr>
          <w:color w:val="222222"/>
          <w:szCs w:val="24"/>
          <w:shd w:val="clear" w:color="auto" w:fill="FFFFFF"/>
        </w:rPr>
        <w:t>.</w:t>
      </w:r>
      <w:r w:rsidRPr="00257A72">
        <w:rPr>
          <w:color w:val="222222"/>
          <w:szCs w:val="24"/>
          <w:shd w:val="clear" w:color="auto" w:fill="FFFFFF"/>
        </w:rPr>
        <w:t xml:space="preserve"> p.55.</w:t>
      </w:r>
    </w:p>
    <w:p w14:paraId="3DEEC669" w14:textId="77777777" w:rsidR="007F2833" w:rsidRDefault="007F2833"/>
    <w:sectPr w:rsidR="007F2833">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AEDBD" w14:textId="77777777" w:rsidR="00F43A18" w:rsidRDefault="00F43A18">
      <w:pPr>
        <w:spacing w:line="240" w:lineRule="auto"/>
      </w:pPr>
      <w:r>
        <w:separator/>
      </w:r>
    </w:p>
  </w:endnote>
  <w:endnote w:type="continuationSeparator" w:id="0">
    <w:p w14:paraId="314FFC6D" w14:textId="77777777" w:rsidR="00F43A18" w:rsidRDefault="00F43A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Fax">
    <w:panose1 w:val="02060602050505020204"/>
    <w:charset w:val="00"/>
    <w:family w:val="roman"/>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0CB77" w14:textId="77777777" w:rsidR="007F2833" w:rsidRDefault="007F2833">
    <w:pPr>
      <w:pStyle w:val="Footer"/>
      <w:jc w:val="center"/>
    </w:pPr>
    <w:r>
      <w:fldChar w:fldCharType="begin"/>
    </w:r>
    <w:r>
      <w:instrText xml:space="preserve"> PAGE </w:instrText>
    </w:r>
    <w:r>
      <w:fldChar w:fldCharType="separate"/>
    </w:r>
    <w:r w:rsidR="001A1D14">
      <w:rPr>
        <w:noProof/>
      </w:rPr>
      <w:t>1</w:t>
    </w:r>
    <w:r>
      <w:fldChar w:fldCharType="end"/>
    </w:r>
  </w:p>
  <w:p w14:paraId="3656B9AB" w14:textId="77777777" w:rsidR="007F2833" w:rsidRDefault="007F28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25B95" w14:textId="77777777" w:rsidR="00F43A18" w:rsidRDefault="00F43A18">
      <w:pPr>
        <w:spacing w:line="240" w:lineRule="auto"/>
      </w:pPr>
      <w:r>
        <w:separator/>
      </w:r>
    </w:p>
  </w:footnote>
  <w:footnote w:type="continuationSeparator" w:id="0">
    <w:p w14:paraId="070317DE" w14:textId="77777777" w:rsidR="00F43A18" w:rsidRDefault="00F43A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734"/>
    <w:rsid w:val="00051751"/>
    <w:rsid w:val="0005361B"/>
    <w:rsid w:val="000B4875"/>
    <w:rsid w:val="000D31EA"/>
    <w:rsid w:val="000D4EF5"/>
    <w:rsid w:val="000D7D95"/>
    <w:rsid w:val="00106321"/>
    <w:rsid w:val="001A1D14"/>
    <w:rsid w:val="001D4929"/>
    <w:rsid w:val="0022412E"/>
    <w:rsid w:val="00241E86"/>
    <w:rsid w:val="00257A72"/>
    <w:rsid w:val="00260A34"/>
    <w:rsid w:val="002D1A23"/>
    <w:rsid w:val="002F4934"/>
    <w:rsid w:val="00311474"/>
    <w:rsid w:val="00343704"/>
    <w:rsid w:val="003A04E6"/>
    <w:rsid w:val="003D2F42"/>
    <w:rsid w:val="003D3230"/>
    <w:rsid w:val="003D5992"/>
    <w:rsid w:val="00421120"/>
    <w:rsid w:val="0045777C"/>
    <w:rsid w:val="0047734A"/>
    <w:rsid w:val="00491561"/>
    <w:rsid w:val="00495690"/>
    <w:rsid w:val="004A4589"/>
    <w:rsid w:val="004D73C9"/>
    <w:rsid w:val="00542D77"/>
    <w:rsid w:val="00564DC9"/>
    <w:rsid w:val="0057039B"/>
    <w:rsid w:val="005777CE"/>
    <w:rsid w:val="005B1A9D"/>
    <w:rsid w:val="005D7FA8"/>
    <w:rsid w:val="005F17C7"/>
    <w:rsid w:val="005F392B"/>
    <w:rsid w:val="00661E2B"/>
    <w:rsid w:val="006A1E70"/>
    <w:rsid w:val="006E08E2"/>
    <w:rsid w:val="00700531"/>
    <w:rsid w:val="007213BF"/>
    <w:rsid w:val="0074026D"/>
    <w:rsid w:val="00751375"/>
    <w:rsid w:val="00752454"/>
    <w:rsid w:val="00757099"/>
    <w:rsid w:val="007743B8"/>
    <w:rsid w:val="00780890"/>
    <w:rsid w:val="007A2798"/>
    <w:rsid w:val="007B2FE1"/>
    <w:rsid w:val="007C5F37"/>
    <w:rsid w:val="007F2833"/>
    <w:rsid w:val="0081012B"/>
    <w:rsid w:val="00844795"/>
    <w:rsid w:val="0086467D"/>
    <w:rsid w:val="0089611C"/>
    <w:rsid w:val="008A48AC"/>
    <w:rsid w:val="0091291C"/>
    <w:rsid w:val="009507C7"/>
    <w:rsid w:val="009E670E"/>
    <w:rsid w:val="00A1037E"/>
    <w:rsid w:val="00A15315"/>
    <w:rsid w:val="00A41A1E"/>
    <w:rsid w:val="00A4692D"/>
    <w:rsid w:val="00A50DAD"/>
    <w:rsid w:val="00A53EC9"/>
    <w:rsid w:val="00A72448"/>
    <w:rsid w:val="00AA5883"/>
    <w:rsid w:val="00AF5915"/>
    <w:rsid w:val="00B1200D"/>
    <w:rsid w:val="00B41343"/>
    <w:rsid w:val="00B47D27"/>
    <w:rsid w:val="00B7410D"/>
    <w:rsid w:val="00BA4C46"/>
    <w:rsid w:val="00BA5C7B"/>
    <w:rsid w:val="00BC2326"/>
    <w:rsid w:val="00BF22E0"/>
    <w:rsid w:val="00C1207D"/>
    <w:rsid w:val="00C66734"/>
    <w:rsid w:val="00C90AF1"/>
    <w:rsid w:val="00D02399"/>
    <w:rsid w:val="00D509D7"/>
    <w:rsid w:val="00D64687"/>
    <w:rsid w:val="00DA1B4B"/>
    <w:rsid w:val="00DE310C"/>
    <w:rsid w:val="00DE4157"/>
    <w:rsid w:val="00DF333D"/>
    <w:rsid w:val="00E152C1"/>
    <w:rsid w:val="00E44400"/>
    <w:rsid w:val="00E76819"/>
    <w:rsid w:val="00E803F8"/>
    <w:rsid w:val="00EC616B"/>
    <w:rsid w:val="00EF721F"/>
    <w:rsid w:val="00F3476B"/>
    <w:rsid w:val="00F43A18"/>
    <w:rsid w:val="00F653EA"/>
    <w:rsid w:val="00F660DD"/>
    <w:rsid w:val="00F8536B"/>
    <w:rsid w:val="00F87B05"/>
    <w:rsid w:val="00FE4040"/>
    <w:rsid w:val="30BD46F8"/>
  </w:rsids>
  <m:mathPr>
    <m:mathFont m:val="Cambria Math"/>
    <m:brkBin m:val="before"/>
    <m:brkBinSub m:val="--"/>
    <m:smallFrac m:val="0"/>
    <m:dispDef/>
    <m:lMargin m:val="0"/>
    <m:rMargin m:val="0"/>
    <m:defJc m:val="centerGroup"/>
    <m:wrapIndent m:val="1440"/>
    <m:intLim m:val="subSup"/>
    <m:naryLim m:val="undOvr"/>
  </m:mathPr>
  <w:themeFontLang w:val="el-GR"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323DE94"/>
  <w15:chartTrackingRefBased/>
  <w15:docId w15:val="{35FA78DA-CA16-40E3-90C6-BF9DC36D9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l-GR"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0">
    <w:name w:val="Default Paragraph Font0"/>
  </w:style>
  <w:style w:type="character" w:customStyle="1" w:styleId="WW-DefaultParagraphFont">
    <w:name w:val="WW-Default Paragraph Font"/>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AF9A47-B476-49E4-ACC5-BE3160324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2345</Words>
  <Characters>13369</Characters>
  <Application>Microsoft Office Word</Application>
  <DocSecurity>0</DocSecurity>
  <Lines>111</Lines>
  <Paragraphs>31</Paragraphs>
  <ScaleCrop>false</ScaleCrop>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Anisa Tollia</cp:lastModifiedBy>
  <cp:revision>89</cp:revision>
  <cp:lastPrinted>1900-01-01T00:00:00Z</cp:lastPrinted>
  <dcterms:created xsi:type="dcterms:W3CDTF">2021-09-02T10:26:00Z</dcterms:created>
  <dcterms:modified xsi:type="dcterms:W3CDTF">2021-09-02T10:37:00Z</dcterms:modified>
</cp:coreProperties>
</file>