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5EF94C0" wp14:paraId="6C94802A" wp14:textId="62C2E5F4">
      <w:pPr>
        <w:jc w:val="center"/>
        <w:rPr>
          <w:rFonts w:ascii="Arial Nova" w:hAnsi="Arial Nova" w:eastAsia="Arial Nova" w:cs="Arial Nova"/>
          <w:sz w:val="24"/>
          <w:szCs w:val="24"/>
          <w:u w:val="single"/>
        </w:rPr>
      </w:pPr>
      <w:r w:rsidRPr="65EF94C0" w:rsidR="6AA6D7FF">
        <w:rPr>
          <w:rFonts w:ascii="Arial Nova" w:hAnsi="Arial Nova" w:eastAsia="Arial Nova" w:cs="Arial Nova"/>
          <w:sz w:val="24"/>
          <w:szCs w:val="24"/>
          <w:u w:val="single"/>
        </w:rPr>
        <w:t>The Importance of Pla</w:t>
      </w:r>
      <w:r w:rsidRPr="65EF94C0" w:rsidR="13F3346A">
        <w:rPr>
          <w:rFonts w:ascii="Arial Nova" w:hAnsi="Arial Nova" w:eastAsia="Arial Nova" w:cs="Arial Nova"/>
          <w:sz w:val="24"/>
          <w:szCs w:val="24"/>
          <w:u w:val="single"/>
        </w:rPr>
        <w:t>y</w:t>
      </w:r>
    </w:p>
    <w:p xmlns:wp14="http://schemas.microsoft.com/office/word/2010/wordml" w:rsidP="65EF94C0" wp14:paraId="1230DB35" wp14:textId="662B1023">
      <w:pPr>
        <w:pStyle w:val="Normal"/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</w:p>
    <w:p xmlns:wp14="http://schemas.microsoft.com/office/word/2010/wordml" w:rsidP="203C4422" wp14:paraId="63AC96F5" wp14:textId="34DD9EB9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203C4422" w:rsidR="5038F5A9">
        <w:rPr>
          <w:rFonts w:ascii="Arial Nova" w:hAnsi="Arial Nova" w:eastAsia="Arial Nova" w:cs="Arial Nova"/>
          <w:sz w:val="24"/>
          <w:szCs w:val="24"/>
        </w:rPr>
        <w:t>As suggested by Early Years Matters (2018) play is learning</w:t>
      </w:r>
      <w:r w:rsidRPr="203C4422" w:rsidR="18E85487">
        <w:rPr>
          <w:rFonts w:ascii="Arial Nova" w:hAnsi="Arial Nova" w:eastAsia="Arial Nova" w:cs="Arial Nova"/>
          <w:sz w:val="24"/>
          <w:szCs w:val="24"/>
        </w:rPr>
        <w:t xml:space="preserve">, as in the early years of development children </w:t>
      </w:r>
      <w:r w:rsidRPr="203C4422" w:rsidR="578D39B8">
        <w:rPr>
          <w:rFonts w:ascii="Arial Nova" w:hAnsi="Arial Nova" w:eastAsia="Arial Nova" w:cs="Arial Nova"/>
          <w:sz w:val="24"/>
          <w:szCs w:val="24"/>
        </w:rPr>
        <w:t xml:space="preserve">are gaining control of their bodies when learning to sit, crawl, stand and walk. </w:t>
      </w:r>
      <w:r w:rsidRPr="203C4422" w:rsidR="0ACE4935">
        <w:rPr>
          <w:rFonts w:ascii="Arial Nova" w:hAnsi="Arial Nova" w:eastAsia="Arial Nova" w:cs="Arial Nova"/>
          <w:sz w:val="24"/>
          <w:szCs w:val="24"/>
        </w:rPr>
        <w:t>Whilst learning these important skills, they are also learning what happens when they touch things and what they can do while sitting or standing.</w:t>
      </w:r>
      <w:r w:rsidRPr="203C4422" w:rsidR="36DFAC5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03C4422" w:rsidR="0834228D">
        <w:rPr>
          <w:rFonts w:ascii="Arial Nova" w:hAnsi="Arial Nova" w:eastAsia="Arial Nova" w:cs="Arial Nova"/>
          <w:sz w:val="24"/>
          <w:szCs w:val="24"/>
        </w:rPr>
        <w:t xml:space="preserve">Therefore, essentially when they are playing, they are learning. </w:t>
      </w:r>
      <w:r w:rsidRPr="203C4422" w:rsidR="36D9BE81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203C4422" w:rsidR="36D9BE81">
        <w:rPr>
          <w:rFonts w:ascii="Arial Nova" w:hAnsi="Arial Nova" w:eastAsia="Arial Nova" w:cs="Arial Nova"/>
          <w:sz w:val="24"/>
          <w:szCs w:val="24"/>
        </w:rPr>
        <w:t>stated</w:t>
      </w:r>
      <w:r w:rsidRPr="203C4422" w:rsidR="36D9BE81">
        <w:rPr>
          <w:rFonts w:ascii="Arial Nova" w:hAnsi="Arial Nova" w:eastAsia="Arial Nova" w:cs="Arial Nova"/>
          <w:sz w:val="24"/>
          <w:szCs w:val="24"/>
        </w:rPr>
        <w:t xml:space="preserve"> by Herrington and </w:t>
      </w:r>
      <w:r w:rsidRPr="203C4422" w:rsidR="36D9BE81">
        <w:rPr>
          <w:rFonts w:ascii="Arial Nova" w:hAnsi="Arial Nova" w:eastAsia="Arial Nova" w:cs="Arial Nova"/>
          <w:sz w:val="24"/>
          <w:szCs w:val="24"/>
        </w:rPr>
        <w:t>Brussoni</w:t>
      </w:r>
      <w:r w:rsidRPr="203C4422" w:rsidR="36D9BE81">
        <w:rPr>
          <w:rFonts w:ascii="Arial Nova" w:hAnsi="Arial Nova" w:eastAsia="Arial Nova" w:cs="Arial Nova"/>
          <w:sz w:val="24"/>
          <w:szCs w:val="24"/>
        </w:rPr>
        <w:t xml:space="preserve"> (2015)</w:t>
      </w:r>
      <w:r w:rsidRPr="203C4422" w:rsidR="5A9D5968">
        <w:rPr>
          <w:rFonts w:ascii="Arial Nova" w:hAnsi="Arial Nova" w:eastAsia="Arial Nova" w:cs="Arial Nova"/>
          <w:sz w:val="24"/>
          <w:szCs w:val="24"/>
        </w:rPr>
        <w:t>,</w:t>
      </w:r>
      <w:r w:rsidRPr="203C4422" w:rsidR="54BAF52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03C4422" w:rsidR="699128C1">
        <w:rPr>
          <w:rFonts w:ascii="Arial Nova" w:hAnsi="Arial Nova" w:eastAsia="Arial Nova" w:cs="Arial Nova"/>
          <w:sz w:val="24"/>
          <w:szCs w:val="24"/>
        </w:rPr>
        <w:t xml:space="preserve">play is </w:t>
      </w:r>
      <w:r w:rsidRPr="203C4422" w:rsidR="78051E26">
        <w:rPr>
          <w:rFonts w:ascii="Arial Nova" w:hAnsi="Arial Nova" w:eastAsia="Arial Nova" w:cs="Arial Nova"/>
          <w:sz w:val="24"/>
          <w:szCs w:val="24"/>
        </w:rPr>
        <w:t>viewed</w:t>
      </w:r>
      <w:r w:rsidRPr="203C4422" w:rsidR="699128C1">
        <w:rPr>
          <w:rFonts w:ascii="Arial Nova" w:hAnsi="Arial Nova" w:eastAsia="Arial Nova" w:cs="Arial Nova"/>
          <w:sz w:val="24"/>
          <w:szCs w:val="24"/>
        </w:rPr>
        <w:t xml:space="preserve"> as an essential </w:t>
      </w:r>
      <w:r w:rsidRPr="203C4422" w:rsidR="60745CC0">
        <w:rPr>
          <w:rFonts w:ascii="Arial Nova" w:hAnsi="Arial Nova" w:eastAsia="Arial Nova" w:cs="Arial Nova"/>
          <w:sz w:val="24"/>
          <w:szCs w:val="24"/>
        </w:rPr>
        <w:t>part of children’s development, which c</w:t>
      </w:r>
      <w:r w:rsidRPr="203C4422" w:rsidR="7701A689">
        <w:rPr>
          <w:rFonts w:ascii="Arial Nova" w:hAnsi="Arial Nova" w:eastAsia="Arial Nova" w:cs="Arial Nova"/>
          <w:sz w:val="24"/>
          <w:szCs w:val="24"/>
        </w:rPr>
        <w:t xml:space="preserve">an take place anywhere. </w:t>
      </w:r>
      <w:r w:rsidRPr="203C4422" w:rsidR="6A0721C9">
        <w:rPr>
          <w:rFonts w:ascii="Arial Nova" w:hAnsi="Arial Nova" w:eastAsia="Arial Nova" w:cs="Arial Nova"/>
          <w:sz w:val="24"/>
          <w:szCs w:val="24"/>
        </w:rPr>
        <w:t xml:space="preserve">Children </w:t>
      </w:r>
      <w:r w:rsidRPr="203C4422" w:rsidR="1C630C55">
        <w:rPr>
          <w:rFonts w:ascii="Arial Nova" w:hAnsi="Arial Nova" w:eastAsia="Arial Nova" w:cs="Arial Nova"/>
          <w:sz w:val="24"/>
          <w:szCs w:val="24"/>
        </w:rPr>
        <w:t>can</w:t>
      </w:r>
      <w:r w:rsidRPr="203C4422" w:rsidR="6A0721C9">
        <w:rPr>
          <w:rFonts w:ascii="Arial Nova" w:hAnsi="Arial Nova" w:eastAsia="Arial Nova" w:cs="Arial Nova"/>
          <w:sz w:val="24"/>
          <w:szCs w:val="24"/>
        </w:rPr>
        <w:t xml:space="preserve"> explore spontaneous</w:t>
      </w:r>
      <w:r w:rsidRPr="203C4422" w:rsidR="6A0721C9">
        <w:rPr>
          <w:rFonts w:ascii="Arial Nova" w:hAnsi="Arial Nova" w:eastAsia="Arial Nova" w:cs="Arial Nova"/>
          <w:sz w:val="24"/>
          <w:szCs w:val="24"/>
        </w:rPr>
        <w:t xml:space="preserve"> play without any structure or planning from an adul</w:t>
      </w:r>
      <w:r w:rsidRPr="203C4422" w:rsidR="522F00C5">
        <w:rPr>
          <w:rFonts w:ascii="Arial Nova" w:hAnsi="Arial Nova" w:eastAsia="Arial Nova" w:cs="Arial Nova"/>
          <w:sz w:val="24"/>
          <w:szCs w:val="24"/>
        </w:rPr>
        <w:t xml:space="preserve">t and this has been </w:t>
      </w:r>
      <w:r w:rsidRPr="203C4422" w:rsidR="7A21C551">
        <w:rPr>
          <w:rFonts w:ascii="Arial Nova" w:hAnsi="Arial Nova" w:eastAsia="Arial Nova" w:cs="Arial Nova"/>
          <w:sz w:val="24"/>
          <w:szCs w:val="24"/>
        </w:rPr>
        <w:t>enclosed in the United Nations Convention on the Rights of the Child</w:t>
      </w:r>
      <w:r w:rsidRPr="203C4422" w:rsidR="1BC24D85">
        <w:rPr>
          <w:rFonts w:ascii="Arial Nova" w:hAnsi="Arial Nova" w:eastAsia="Arial Nova" w:cs="Arial Nova"/>
          <w:sz w:val="24"/>
          <w:szCs w:val="24"/>
        </w:rPr>
        <w:t xml:space="preserve"> as the right to play. </w:t>
      </w:r>
    </w:p>
    <w:p xmlns:wp14="http://schemas.microsoft.com/office/word/2010/wordml" w:rsidP="65EF94C0" wp14:paraId="72895454" wp14:textId="2D1CAB9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0AE71E52" wp14:textId="069E764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19406933" wp14:textId="10639D0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7B3D327E" wp14:textId="54C72E0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79317E62" wp14:textId="2774BE5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110E1CAB" wp14:textId="34DF4F9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74CED951" wp14:textId="3DCD0B5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68A41703" wp14:textId="05DAB21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15B97200" wp14:textId="1840D3B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67AB2933" wp14:textId="5DD394C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68A396CE" wp14:textId="6A8D81F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26724B2B" wp14:textId="2A518DA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20B340DB" wp14:textId="54D4F43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48A88FDC" wp14:textId="6A7D345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48EED1AE" wp14:textId="68574E9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67ED64E1" wp14:textId="3E2F497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4A76687A" wp14:textId="00B99B4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65EF94C0" wp14:paraId="7FB88654" wp14:textId="5FAB905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203C4422" wp14:paraId="2C078E63" wp14:textId="47D56B5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203C4422" w:rsidR="276C48D4">
        <w:rPr>
          <w:rFonts w:ascii="Arial Nova" w:hAnsi="Arial Nova" w:eastAsia="Arial Nova" w:cs="Arial Nova"/>
          <w:sz w:val="24"/>
          <w:szCs w:val="24"/>
        </w:rPr>
        <w:t>Reference List</w:t>
      </w:r>
    </w:p>
    <w:p w:rsidR="22A8B2F6" w:rsidP="203C4422" w:rsidRDefault="22A8B2F6" w14:paraId="2F26B81A" w14:textId="07A3670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03C4422" w:rsidR="22A8B2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Early Years Matters (2018) </w:t>
      </w:r>
      <w:r w:rsidRPr="203C4422" w:rsidR="22A8B2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The importance of play</w:t>
      </w:r>
      <w:r w:rsidRPr="203C4422" w:rsidR="22A8B2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 Available at: https://www.earlyyearsmatters.co.uk/eyfs/a-unique-child/play-learning/ (Accessed: 14 September 2023).</w:t>
      </w:r>
    </w:p>
    <w:p w:rsidR="1022D606" w:rsidP="203C4422" w:rsidRDefault="1022D606" w14:paraId="4CD4B033" w14:textId="22DD97A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03C4422" w:rsidR="1022D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Herrington, S and </w:t>
      </w:r>
      <w:r w:rsidRPr="203C4422" w:rsidR="1022D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Brussoni</w:t>
      </w:r>
      <w:r w:rsidRPr="203C4422" w:rsidR="1022D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M. (2015) 'Beyond Physical Activity: The Importance of Play and Nature-Based Play Spaces for Children's Health and Development', </w:t>
      </w:r>
      <w:r w:rsidRPr="203C4422" w:rsidR="1022D60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Current Obesity Reports</w:t>
      </w:r>
      <w:r w:rsidRPr="203C4422" w:rsidR="1022D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4(4), pp. 477-483.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feb8b5eca664e79"/>
      <w:footerReference w:type="default" r:id="R91700d79989042fe"/>
      <w:titlePg w:val="1"/>
      <w:headerReference w:type="first" r:id="Ra2737d6a330142a8"/>
      <w:footerReference w:type="first" r:id="R33ecc631b75f4e1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EF94C0" w:rsidTr="203C4422" w14:paraId="33F19622">
      <w:trPr>
        <w:trHeight w:val="300"/>
      </w:trPr>
      <w:tc>
        <w:tcPr>
          <w:tcW w:w="3120" w:type="dxa"/>
          <w:tcMar/>
        </w:tcPr>
        <w:p w:rsidR="65EF94C0" w:rsidP="65EF94C0" w:rsidRDefault="65EF94C0" w14:paraId="016664C9" w14:textId="78D96F9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EF94C0" w:rsidP="65EF94C0" w:rsidRDefault="65EF94C0" w14:paraId="1C129C86" w14:textId="04A2687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EF94C0" w:rsidP="65EF94C0" w:rsidRDefault="65EF94C0" w14:paraId="5E76D3C0" w14:textId="3C4F0F5C">
          <w:pPr>
            <w:pStyle w:val="Header"/>
            <w:bidi w:val="0"/>
            <w:ind w:right="-115"/>
            <w:jc w:val="right"/>
          </w:pPr>
          <w:r w:rsidR="203C4422">
            <w:rPr/>
            <w:t xml:space="preserve">Page </w:t>
          </w:r>
          <w:r w:rsidR="203C4422">
            <w:rPr/>
            <w:t>2</w:t>
          </w:r>
        </w:p>
      </w:tc>
    </w:tr>
  </w:tbl>
  <w:p w:rsidR="65EF94C0" w:rsidP="65EF94C0" w:rsidRDefault="65EF94C0" w14:paraId="3F2BCBD3" w14:textId="613810A6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8470D4" w:rsidTr="203C4422" w14:paraId="68792612">
      <w:trPr>
        <w:trHeight w:val="300"/>
      </w:trPr>
      <w:tc>
        <w:tcPr>
          <w:tcW w:w="3120" w:type="dxa"/>
          <w:tcMar/>
        </w:tcPr>
        <w:p w:rsidR="4E8470D4" w:rsidP="4E8470D4" w:rsidRDefault="4E8470D4" w14:paraId="7117988E" w14:textId="1ADC2D0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8470D4" w:rsidP="4E8470D4" w:rsidRDefault="4E8470D4" w14:paraId="0BC16F9C" w14:textId="5018A50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8470D4" w:rsidP="203C4422" w:rsidRDefault="4E8470D4" w14:paraId="50DC1BB0" w14:textId="1360F18C">
          <w:pPr>
            <w:pStyle w:val="Header"/>
            <w:bidi w:val="0"/>
            <w:spacing w:before="0" w:beforeAutospacing="off" w:after="0" w:afterAutospacing="off" w:line="240" w:lineRule="auto"/>
            <w:ind w:left="0" w:right="-115"/>
            <w:jc w:val="right"/>
          </w:pPr>
          <w:r w:rsidR="203C4422">
            <w:rPr/>
            <w:t>Page 1</w:t>
          </w:r>
        </w:p>
      </w:tc>
    </w:tr>
  </w:tbl>
  <w:p w:rsidR="4E8470D4" w:rsidP="4E8470D4" w:rsidRDefault="4E8470D4" w14:paraId="5F48EAB0" w14:textId="5176F84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EF94C0" w:rsidTr="65EF94C0" w14:paraId="10CFCF12">
      <w:trPr>
        <w:trHeight w:val="300"/>
      </w:trPr>
      <w:tc>
        <w:tcPr>
          <w:tcW w:w="3120" w:type="dxa"/>
          <w:tcMar/>
        </w:tcPr>
        <w:p w:rsidR="65EF94C0" w:rsidP="65EF94C0" w:rsidRDefault="65EF94C0" w14:paraId="16E0987E" w14:textId="21113B4F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  <w:sz w:val="24"/>
              <w:szCs w:val="24"/>
            </w:rPr>
          </w:pPr>
        </w:p>
      </w:tc>
      <w:tc>
        <w:tcPr>
          <w:tcW w:w="3120" w:type="dxa"/>
          <w:tcMar/>
        </w:tcPr>
        <w:p w:rsidR="65EF94C0" w:rsidP="65EF94C0" w:rsidRDefault="65EF94C0" w14:paraId="1566E4D6" w14:textId="1BBDB5A1">
          <w:pPr>
            <w:pStyle w:val="Header"/>
            <w:bidi w:val="0"/>
            <w:jc w:val="center"/>
            <w:rPr>
              <w:rFonts w:ascii="Arial Nova" w:hAnsi="Arial Nova" w:eastAsia="Arial Nova" w:cs="Arial Nova"/>
              <w:sz w:val="24"/>
              <w:szCs w:val="24"/>
            </w:rPr>
          </w:pPr>
        </w:p>
      </w:tc>
      <w:tc>
        <w:tcPr>
          <w:tcW w:w="3120" w:type="dxa"/>
          <w:tcMar/>
        </w:tcPr>
        <w:p w:rsidR="65EF94C0" w:rsidP="65EF94C0" w:rsidRDefault="65EF94C0" w14:paraId="55130FC1" w14:textId="5E06C273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24"/>
              <w:szCs w:val="24"/>
            </w:rPr>
          </w:pPr>
          <w:r w:rsidRPr="65EF94C0" w:rsidR="65EF94C0">
            <w:rPr>
              <w:rFonts w:ascii="Arial Nova" w:hAnsi="Arial Nova" w:eastAsia="Arial Nova" w:cs="Arial Nova"/>
              <w:sz w:val="24"/>
              <w:szCs w:val="24"/>
            </w:rPr>
            <w:t>2317112</w:t>
          </w:r>
        </w:p>
        <w:p w:rsidR="65EF94C0" w:rsidP="65EF94C0" w:rsidRDefault="65EF94C0" w14:paraId="43AC1A3F" w14:textId="6F64F7DB">
          <w:pPr>
            <w:pStyle w:val="Heading1"/>
            <w:bidi w:val="0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4"/>
              <w:szCs w:val="24"/>
              <w:lang w:val="en-US"/>
            </w:rPr>
          </w:pPr>
          <w:r w:rsidRPr="65EF94C0" w:rsidR="65EF94C0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4"/>
              <w:szCs w:val="24"/>
              <w:lang w:val="en-US"/>
            </w:rPr>
            <w:t>ECEY4008/C</w:t>
          </w:r>
        </w:p>
        <w:p w:rsidR="65EF94C0" w:rsidP="65EF94C0" w:rsidRDefault="65EF94C0" w14:paraId="192B50F3" w14:textId="10047283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24"/>
              <w:szCs w:val="24"/>
            </w:rPr>
          </w:pPr>
          <w:r w:rsidRPr="65EF94C0" w:rsidR="65EF94C0">
            <w:rPr>
              <w:rFonts w:ascii="Arial Nova" w:hAnsi="Arial Nova" w:eastAsia="Arial Nova" w:cs="Arial Nova"/>
              <w:sz w:val="24"/>
              <w:szCs w:val="24"/>
            </w:rPr>
            <w:t>121</w:t>
          </w:r>
        </w:p>
      </w:tc>
    </w:tr>
  </w:tbl>
  <w:p w:rsidR="65EF94C0" w:rsidP="65EF94C0" w:rsidRDefault="65EF94C0" w14:paraId="5D30BCDC" w14:textId="759D07DE">
    <w:pPr>
      <w:pStyle w:val="Header"/>
      <w:bidi w:val="0"/>
      <w:rPr>
        <w:rFonts w:ascii="Arial Nova" w:hAnsi="Arial Nova" w:eastAsia="Arial Nova" w:cs="Arial Nova"/>
        <w:sz w:val="24"/>
        <w:szCs w:val="24"/>
      </w:rPr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8470D4" w:rsidTr="203C4422" w14:paraId="42E2DFDB">
      <w:trPr>
        <w:trHeight w:val="300"/>
      </w:trPr>
      <w:tc>
        <w:tcPr>
          <w:tcW w:w="3120" w:type="dxa"/>
          <w:tcMar/>
        </w:tcPr>
        <w:p w:rsidR="4E8470D4" w:rsidP="4E8470D4" w:rsidRDefault="4E8470D4" w14:paraId="7DE9BB4C" w14:textId="0D6C706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8470D4" w:rsidP="4E8470D4" w:rsidRDefault="4E8470D4" w14:paraId="71AA3BD5" w14:textId="7D78013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8470D4" w:rsidP="203C4422" w:rsidRDefault="4E8470D4" w14:paraId="4F880A42" w14:textId="5E06C273">
          <w:pPr>
            <w:pStyle w:val="Header"/>
            <w:bidi w:val="0"/>
            <w:spacing w:line="240" w:lineRule="auto"/>
            <w:ind w:right="-115"/>
            <w:jc w:val="right"/>
            <w:rPr>
              <w:rFonts w:ascii="Arial Nova" w:hAnsi="Arial Nova" w:eastAsia="Arial Nova" w:cs="Arial Nova"/>
              <w:color w:val="auto"/>
              <w:sz w:val="20"/>
              <w:szCs w:val="20"/>
            </w:rPr>
          </w:pPr>
          <w:r w:rsidRPr="203C4422" w:rsidR="203C4422">
            <w:rPr>
              <w:rFonts w:ascii="Arial Nova" w:hAnsi="Arial Nova" w:eastAsia="Arial Nova" w:cs="Arial Nova"/>
              <w:color w:val="auto"/>
              <w:sz w:val="20"/>
              <w:szCs w:val="20"/>
            </w:rPr>
            <w:t>2317112</w:t>
          </w:r>
        </w:p>
        <w:p w:rsidR="4E8470D4" w:rsidP="203C4422" w:rsidRDefault="4E8470D4" w14:paraId="19F08072" w14:textId="76FFD73B">
          <w:pPr>
            <w:pStyle w:val="Heading1"/>
            <w:bidi w:val="0"/>
            <w:spacing w:line="240" w:lineRule="auto"/>
            <w:ind/>
            <w:jc w:val="right"/>
            <w:rPr>
              <w:rFonts w:ascii="Arial Nova" w:hAnsi="Arial Nova" w:eastAsia="Arial Nova" w:cs="Arial Nova"/>
              <w:color w:val="auto"/>
              <w:sz w:val="20"/>
              <w:szCs w:val="20"/>
            </w:rPr>
          </w:pPr>
          <w:r w:rsidRPr="203C4422" w:rsidR="203C4422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auto"/>
              <w:sz w:val="20"/>
              <w:szCs w:val="20"/>
              <w:lang w:val="en-US"/>
            </w:rPr>
            <w:t>ECEY4008/C</w:t>
          </w:r>
        </w:p>
        <w:p w:rsidR="4E8470D4" w:rsidP="203C4422" w:rsidRDefault="4E8470D4" w14:paraId="7727300D" w14:textId="72B0458D">
          <w:pPr>
            <w:pStyle w:val="Heading1"/>
            <w:bidi w:val="0"/>
            <w:spacing w:line="240" w:lineRule="auto"/>
            <w:ind/>
            <w:jc w:val="right"/>
            <w:rPr>
              <w:rFonts w:ascii="Arial Nova" w:hAnsi="Arial Nova" w:eastAsia="Arial Nova" w:cs="Arial Nova"/>
              <w:color w:val="auto"/>
              <w:sz w:val="20"/>
              <w:szCs w:val="20"/>
            </w:rPr>
          </w:pPr>
          <w:r w:rsidRPr="203C4422" w:rsidR="203C4422">
            <w:rPr>
              <w:rFonts w:ascii="Arial Nova" w:hAnsi="Arial Nova" w:eastAsia="Arial Nova" w:cs="Arial Nova"/>
              <w:color w:val="auto"/>
              <w:sz w:val="20"/>
              <w:szCs w:val="20"/>
            </w:rPr>
            <w:t>121</w:t>
          </w:r>
        </w:p>
      </w:tc>
    </w:tr>
  </w:tbl>
  <w:p w:rsidR="4E8470D4" w:rsidP="4E8470D4" w:rsidRDefault="4E8470D4" w14:paraId="2DAA89E2" w14:textId="3EF9F2D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cMIXMu63AzV1c" int2:id="WFWzgWT0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9F7937"/>
    <w:rsid w:val="00B636BA"/>
    <w:rsid w:val="00B636BA"/>
    <w:rsid w:val="02D6AEA4"/>
    <w:rsid w:val="0834228D"/>
    <w:rsid w:val="0ACE4935"/>
    <w:rsid w:val="1022D606"/>
    <w:rsid w:val="125C4150"/>
    <w:rsid w:val="13F3346A"/>
    <w:rsid w:val="13F811B1"/>
    <w:rsid w:val="14908372"/>
    <w:rsid w:val="16160FF5"/>
    <w:rsid w:val="17C588EB"/>
    <w:rsid w:val="189F7937"/>
    <w:rsid w:val="18E85487"/>
    <w:rsid w:val="1BC24D85"/>
    <w:rsid w:val="1C630C55"/>
    <w:rsid w:val="203C4422"/>
    <w:rsid w:val="22A8B2F6"/>
    <w:rsid w:val="22C9A2B9"/>
    <w:rsid w:val="24A40BF3"/>
    <w:rsid w:val="276C48D4"/>
    <w:rsid w:val="27DBACB5"/>
    <w:rsid w:val="2A6C1827"/>
    <w:rsid w:val="2B22F5B2"/>
    <w:rsid w:val="2D70695E"/>
    <w:rsid w:val="2E62502E"/>
    <w:rsid w:val="321474F7"/>
    <w:rsid w:val="36B12A12"/>
    <w:rsid w:val="36B12A12"/>
    <w:rsid w:val="36D9BE81"/>
    <w:rsid w:val="36DFAC51"/>
    <w:rsid w:val="3756B59F"/>
    <w:rsid w:val="44319EFD"/>
    <w:rsid w:val="474EAC04"/>
    <w:rsid w:val="47693FBF"/>
    <w:rsid w:val="47693FBF"/>
    <w:rsid w:val="49051020"/>
    <w:rsid w:val="4A74DF1E"/>
    <w:rsid w:val="4A864CC6"/>
    <w:rsid w:val="4A864CC6"/>
    <w:rsid w:val="4E8470D4"/>
    <w:rsid w:val="5038F5A9"/>
    <w:rsid w:val="510B8F79"/>
    <w:rsid w:val="522F00C5"/>
    <w:rsid w:val="52B3DFEC"/>
    <w:rsid w:val="542D2F0C"/>
    <w:rsid w:val="54BAF526"/>
    <w:rsid w:val="55EB80AE"/>
    <w:rsid w:val="55EB80AE"/>
    <w:rsid w:val="575790BF"/>
    <w:rsid w:val="5787510F"/>
    <w:rsid w:val="578D39B8"/>
    <w:rsid w:val="59180224"/>
    <w:rsid w:val="5A9D5968"/>
    <w:rsid w:val="5ABEF1D1"/>
    <w:rsid w:val="60745CC0"/>
    <w:rsid w:val="610231F2"/>
    <w:rsid w:val="610231F2"/>
    <w:rsid w:val="629E0253"/>
    <w:rsid w:val="636B8FF7"/>
    <w:rsid w:val="63B9A261"/>
    <w:rsid w:val="65D5A315"/>
    <w:rsid w:val="65EF94C0"/>
    <w:rsid w:val="66F14323"/>
    <w:rsid w:val="67717376"/>
    <w:rsid w:val="67717376"/>
    <w:rsid w:val="683813EB"/>
    <w:rsid w:val="6850D369"/>
    <w:rsid w:val="699128C1"/>
    <w:rsid w:val="69F15E8F"/>
    <w:rsid w:val="69F15E8F"/>
    <w:rsid w:val="6A0721C9"/>
    <w:rsid w:val="6AA6D7FF"/>
    <w:rsid w:val="6D4B8092"/>
    <w:rsid w:val="6D5989A3"/>
    <w:rsid w:val="7116FF8E"/>
    <w:rsid w:val="7148205D"/>
    <w:rsid w:val="73AFA2CA"/>
    <w:rsid w:val="76D7CF1D"/>
    <w:rsid w:val="7701A689"/>
    <w:rsid w:val="770F5473"/>
    <w:rsid w:val="78051E26"/>
    <w:rsid w:val="79679447"/>
    <w:rsid w:val="79679447"/>
    <w:rsid w:val="79F8E2CB"/>
    <w:rsid w:val="7A0F6FDF"/>
    <w:rsid w:val="7A21C551"/>
    <w:rsid w:val="7A46F535"/>
    <w:rsid w:val="7BAB4040"/>
    <w:rsid w:val="7D4710A1"/>
    <w:rsid w:val="7E03C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F7937"/>
  <w15:chartTrackingRefBased/>
  <w15:docId w15:val="{9A6451DB-9A43-4A31-B2AB-B42E02FBAE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feb8b5eca664e79" /><Relationship Type="http://schemas.openxmlformats.org/officeDocument/2006/relationships/footer" Target="footer.xml" Id="R91700d79989042fe" /><Relationship Type="http://schemas.microsoft.com/office/2020/10/relationships/intelligence" Target="intelligence2.xml" Id="R100cf0c0736b43ac" /><Relationship Type="http://schemas.openxmlformats.org/officeDocument/2006/relationships/header" Target="header2.xml" Id="Ra2737d6a330142a8" /><Relationship Type="http://schemas.openxmlformats.org/officeDocument/2006/relationships/footer" Target="footer2.xml" Id="R33ecc631b75f4e1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2023-09-14T18:29:56.4264733Z</dcterms:created>
  <dcterms:modified xsi:type="dcterms:W3CDTF">2023-09-14T19:40:27.8377178Z</dcterms:modified>
  <dc:creator>Keira Jenkins (2317112)</dc:creator>
  <lastModifiedBy>Keira Jenkins (2317112)</lastModifiedBy>
</coreProperties>
</file>