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C77F9" w14:textId="77777777" w:rsidR="006F425A" w:rsidRDefault="006F425A" w:rsidP="006F425A">
      <w:pPr>
        <w:jc w:val="center"/>
        <w:rPr>
          <w:sz w:val="48"/>
          <w:szCs w:val="48"/>
        </w:rPr>
      </w:pPr>
    </w:p>
    <w:p w14:paraId="0C52D8E4" w14:textId="5DD02171" w:rsidR="006F425A" w:rsidRDefault="004F2014" w:rsidP="006F425A">
      <w:pPr>
        <w:jc w:val="center"/>
        <w:rPr>
          <w:sz w:val="48"/>
          <w:szCs w:val="48"/>
        </w:rPr>
      </w:pPr>
      <w:r>
        <w:rPr>
          <w:noProof/>
          <w:sz w:val="48"/>
          <w:szCs w:val="48"/>
        </w:rPr>
        <w:drawing>
          <wp:inline distT="0" distB="0" distL="0" distR="0" wp14:anchorId="149FE49D" wp14:editId="6A1EC0D2">
            <wp:extent cx="5715000" cy="189547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0637B796" w14:textId="77777777" w:rsidR="004F2014" w:rsidRDefault="004F2014" w:rsidP="006F425A">
      <w:pPr>
        <w:jc w:val="center"/>
        <w:rPr>
          <w:sz w:val="48"/>
          <w:szCs w:val="48"/>
        </w:rPr>
      </w:pPr>
    </w:p>
    <w:p w14:paraId="7D231DED" w14:textId="1EE65AD7" w:rsidR="006F425A" w:rsidRPr="006F425A" w:rsidRDefault="006F425A" w:rsidP="006F425A">
      <w:pPr>
        <w:jc w:val="center"/>
        <w:rPr>
          <w:sz w:val="48"/>
          <w:szCs w:val="48"/>
        </w:rPr>
      </w:pPr>
      <w:r w:rsidRPr="006F425A">
        <w:rPr>
          <w:sz w:val="48"/>
          <w:szCs w:val="48"/>
        </w:rPr>
        <w:t>University of Wales Trinity Saint David</w:t>
      </w:r>
    </w:p>
    <w:p w14:paraId="7DDCAB8E" w14:textId="43E7BF6C" w:rsidR="006F425A" w:rsidRPr="006F425A" w:rsidRDefault="006F425A" w:rsidP="006F425A">
      <w:pPr>
        <w:jc w:val="center"/>
        <w:rPr>
          <w:sz w:val="48"/>
          <w:szCs w:val="48"/>
        </w:rPr>
      </w:pPr>
      <w:r w:rsidRPr="006F425A">
        <w:rPr>
          <w:sz w:val="48"/>
          <w:szCs w:val="48"/>
        </w:rPr>
        <w:t>School of Engineering</w:t>
      </w:r>
    </w:p>
    <w:p w14:paraId="2CA769AD" w14:textId="2D8DEAB7" w:rsidR="006F425A" w:rsidRPr="006F425A" w:rsidRDefault="006F425A" w:rsidP="006F425A">
      <w:pPr>
        <w:jc w:val="center"/>
        <w:rPr>
          <w:sz w:val="48"/>
          <w:szCs w:val="48"/>
        </w:rPr>
      </w:pPr>
    </w:p>
    <w:p w14:paraId="3872324B" w14:textId="1A411C68" w:rsidR="006F425A" w:rsidRPr="006F425A" w:rsidRDefault="007F552D" w:rsidP="006F425A">
      <w:pPr>
        <w:jc w:val="center"/>
        <w:rPr>
          <w:i/>
          <w:iCs/>
          <w:sz w:val="48"/>
          <w:szCs w:val="48"/>
        </w:rPr>
      </w:pPr>
      <w:r>
        <w:rPr>
          <w:i/>
          <w:iCs/>
          <w:sz w:val="48"/>
          <w:szCs w:val="48"/>
        </w:rPr>
        <w:t>Manufacturing Processes and Defects</w:t>
      </w:r>
    </w:p>
    <w:p w14:paraId="09BB4D49" w14:textId="6CC720C0" w:rsidR="006F425A" w:rsidRPr="006F425A" w:rsidRDefault="007F552D" w:rsidP="006F425A">
      <w:pPr>
        <w:jc w:val="center"/>
        <w:rPr>
          <w:i/>
          <w:iCs/>
          <w:sz w:val="48"/>
          <w:szCs w:val="48"/>
        </w:rPr>
      </w:pPr>
      <w:r>
        <w:rPr>
          <w:i/>
          <w:iCs/>
          <w:sz w:val="48"/>
          <w:szCs w:val="48"/>
        </w:rPr>
        <w:t xml:space="preserve">Materials and </w:t>
      </w:r>
      <w:r w:rsidRPr="007F552D">
        <w:rPr>
          <w:i/>
          <w:iCs/>
          <w:sz w:val="48"/>
          <w:szCs w:val="48"/>
        </w:rPr>
        <w:t>Introduction to</w:t>
      </w:r>
      <w:r>
        <w:rPr>
          <w:i/>
          <w:iCs/>
          <w:sz w:val="48"/>
          <w:szCs w:val="48"/>
        </w:rPr>
        <w:t xml:space="preserve"> Processing - </w:t>
      </w:r>
      <w:r w:rsidRPr="007F552D">
        <w:rPr>
          <w:i/>
          <w:iCs/>
          <w:sz w:val="48"/>
          <w:szCs w:val="48"/>
        </w:rPr>
        <w:t>ACMA4000</w:t>
      </w:r>
    </w:p>
    <w:p w14:paraId="55F1BCA4" w14:textId="61B102C5" w:rsidR="006F425A" w:rsidRPr="006F425A" w:rsidRDefault="00C25290" w:rsidP="006F425A">
      <w:pPr>
        <w:jc w:val="center"/>
        <w:rPr>
          <w:i/>
          <w:iCs/>
          <w:sz w:val="48"/>
          <w:szCs w:val="48"/>
        </w:rPr>
      </w:pPr>
      <w:r>
        <w:rPr>
          <w:i/>
          <w:iCs/>
          <w:sz w:val="48"/>
          <w:szCs w:val="48"/>
        </w:rPr>
        <w:t>Simeon Scoberg-Evans</w:t>
      </w:r>
    </w:p>
    <w:p w14:paraId="6173A7ED" w14:textId="1B9D38CC" w:rsidR="006F425A" w:rsidRPr="006F425A" w:rsidRDefault="00C25290" w:rsidP="006F425A">
      <w:pPr>
        <w:jc w:val="center"/>
        <w:rPr>
          <w:i/>
          <w:iCs/>
          <w:sz w:val="48"/>
          <w:szCs w:val="48"/>
        </w:rPr>
      </w:pPr>
      <w:r>
        <w:rPr>
          <w:i/>
          <w:iCs/>
          <w:sz w:val="48"/>
          <w:szCs w:val="48"/>
        </w:rPr>
        <w:t>1252150</w:t>
      </w:r>
    </w:p>
    <w:p w14:paraId="029AD8FB" w14:textId="576A0E38" w:rsidR="006F425A" w:rsidRPr="006F425A" w:rsidRDefault="008275E0" w:rsidP="006F425A">
      <w:pPr>
        <w:jc w:val="center"/>
        <w:rPr>
          <w:i/>
          <w:iCs/>
          <w:sz w:val="48"/>
          <w:szCs w:val="48"/>
        </w:rPr>
      </w:pPr>
      <w:r>
        <w:rPr>
          <w:i/>
          <w:iCs/>
          <w:sz w:val="48"/>
          <w:szCs w:val="48"/>
        </w:rPr>
        <w:t>04</w:t>
      </w:r>
      <w:r w:rsidR="007F552D">
        <w:rPr>
          <w:i/>
          <w:iCs/>
          <w:sz w:val="48"/>
          <w:szCs w:val="48"/>
        </w:rPr>
        <w:t>/02/24</w:t>
      </w:r>
    </w:p>
    <w:sdt>
      <w:sdtPr>
        <w:rPr>
          <w:rFonts w:ascii="Arial" w:eastAsiaTheme="minorEastAsia" w:hAnsi="Arial" w:cstheme="minorBidi"/>
          <w:color w:val="auto"/>
          <w:sz w:val="22"/>
          <w:szCs w:val="22"/>
          <w:lang w:val="en-GB" w:eastAsia="zh-CN"/>
        </w:rPr>
        <w:id w:val="1723092235"/>
        <w:docPartObj>
          <w:docPartGallery w:val="Table of Contents"/>
          <w:docPartUnique/>
        </w:docPartObj>
      </w:sdtPr>
      <w:sdtEndPr>
        <w:rPr>
          <w:b/>
          <w:bCs/>
          <w:noProof/>
        </w:rPr>
      </w:sdtEndPr>
      <w:sdtContent>
        <w:p w14:paraId="0C2FDFF9" w14:textId="4B55BDAB" w:rsidR="006F425A" w:rsidRDefault="006F425A">
          <w:pPr>
            <w:pStyle w:val="TOCHeading"/>
          </w:pPr>
          <w:r>
            <w:t>Table of Contents</w:t>
          </w:r>
        </w:p>
        <w:p w14:paraId="40253067" w14:textId="33BE89E6" w:rsidR="00CA3342" w:rsidRDefault="006F425A">
          <w:pPr>
            <w:pStyle w:val="TOC1"/>
            <w:tabs>
              <w:tab w:val="left" w:pos="440"/>
              <w:tab w:val="right" w:leader="dot" w:pos="9016"/>
            </w:tabs>
            <w:rPr>
              <w:rFonts w:asciiTheme="minorHAnsi" w:hAnsiTheme="minorHAnsi"/>
              <w:noProof/>
              <w:kern w:val="2"/>
              <w:lang w:eastAsia="en-GB"/>
              <w14:ligatures w14:val="standardContextual"/>
            </w:rPr>
          </w:pPr>
          <w:r>
            <w:fldChar w:fldCharType="begin"/>
          </w:r>
          <w:r>
            <w:instrText xml:space="preserve"> TOC \o "1-3" \h \z \u </w:instrText>
          </w:r>
          <w:r>
            <w:fldChar w:fldCharType="separate"/>
          </w:r>
          <w:hyperlink w:anchor="_Toc157949323" w:history="1">
            <w:r w:rsidR="00CA3342" w:rsidRPr="001B7315">
              <w:rPr>
                <w:rStyle w:val="Hyperlink"/>
                <w:noProof/>
              </w:rPr>
              <w:t>1</w:t>
            </w:r>
            <w:r w:rsidR="00CA3342">
              <w:rPr>
                <w:rFonts w:asciiTheme="minorHAnsi" w:hAnsiTheme="minorHAnsi"/>
                <w:noProof/>
                <w:kern w:val="2"/>
                <w:lang w:eastAsia="en-GB"/>
                <w14:ligatures w14:val="standardContextual"/>
              </w:rPr>
              <w:tab/>
            </w:r>
            <w:r w:rsidR="00CA3342" w:rsidRPr="001B7315">
              <w:rPr>
                <w:rStyle w:val="Hyperlink"/>
                <w:noProof/>
              </w:rPr>
              <w:t>Abstract</w:t>
            </w:r>
            <w:r w:rsidR="00CA3342">
              <w:rPr>
                <w:noProof/>
                <w:webHidden/>
              </w:rPr>
              <w:tab/>
            </w:r>
            <w:r w:rsidR="00CA3342">
              <w:rPr>
                <w:noProof/>
                <w:webHidden/>
              </w:rPr>
              <w:fldChar w:fldCharType="begin"/>
            </w:r>
            <w:r w:rsidR="00CA3342">
              <w:rPr>
                <w:noProof/>
                <w:webHidden/>
              </w:rPr>
              <w:instrText xml:space="preserve"> PAGEREF _Toc157949323 \h </w:instrText>
            </w:r>
            <w:r w:rsidR="00CA3342">
              <w:rPr>
                <w:noProof/>
                <w:webHidden/>
              </w:rPr>
            </w:r>
            <w:r w:rsidR="00CA3342">
              <w:rPr>
                <w:noProof/>
                <w:webHidden/>
              </w:rPr>
              <w:fldChar w:fldCharType="separate"/>
            </w:r>
            <w:r w:rsidR="00CA3342">
              <w:rPr>
                <w:noProof/>
                <w:webHidden/>
              </w:rPr>
              <w:t>1</w:t>
            </w:r>
            <w:r w:rsidR="00CA3342">
              <w:rPr>
                <w:noProof/>
                <w:webHidden/>
              </w:rPr>
              <w:fldChar w:fldCharType="end"/>
            </w:r>
          </w:hyperlink>
        </w:p>
        <w:p w14:paraId="6DBEA8EC" w14:textId="331F6B13" w:rsidR="00CA3342" w:rsidRDefault="00CA3342">
          <w:pPr>
            <w:pStyle w:val="TOC1"/>
            <w:tabs>
              <w:tab w:val="left" w:pos="440"/>
              <w:tab w:val="right" w:leader="dot" w:pos="9016"/>
            </w:tabs>
            <w:rPr>
              <w:rFonts w:asciiTheme="minorHAnsi" w:hAnsiTheme="minorHAnsi"/>
              <w:noProof/>
              <w:kern w:val="2"/>
              <w:lang w:eastAsia="en-GB"/>
              <w14:ligatures w14:val="standardContextual"/>
            </w:rPr>
          </w:pPr>
          <w:hyperlink w:anchor="_Toc157949324" w:history="1">
            <w:r w:rsidRPr="001B7315">
              <w:rPr>
                <w:rStyle w:val="Hyperlink"/>
                <w:noProof/>
              </w:rPr>
              <w:t>2</w:t>
            </w:r>
            <w:r>
              <w:rPr>
                <w:rFonts w:asciiTheme="minorHAnsi" w:hAnsiTheme="minorHAnsi"/>
                <w:noProof/>
                <w:kern w:val="2"/>
                <w:lang w:eastAsia="en-GB"/>
                <w14:ligatures w14:val="standardContextual"/>
              </w:rPr>
              <w:tab/>
            </w:r>
            <w:r w:rsidRPr="001B7315">
              <w:rPr>
                <w:rStyle w:val="Hyperlink"/>
                <w:noProof/>
              </w:rPr>
              <w:t>Process 1: Open-Die Forging</w:t>
            </w:r>
            <w:r>
              <w:rPr>
                <w:noProof/>
                <w:webHidden/>
              </w:rPr>
              <w:tab/>
            </w:r>
            <w:r>
              <w:rPr>
                <w:noProof/>
                <w:webHidden/>
              </w:rPr>
              <w:fldChar w:fldCharType="begin"/>
            </w:r>
            <w:r>
              <w:rPr>
                <w:noProof/>
                <w:webHidden/>
              </w:rPr>
              <w:instrText xml:space="preserve"> PAGEREF _Toc157949324 \h </w:instrText>
            </w:r>
            <w:r>
              <w:rPr>
                <w:noProof/>
                <w:webHidden/>
              </w:rPr>
            </w:r>
            <w:r>
              <w:rPr>
                <w:noProof/>
                <w:webHidden/>
              </w:rPr>
              <w:fldChar w:fldCharType="separate"/>
            </w:r>
            <w:r>
              <w:rPr>
                <w:noProof/>
                <w:webHidden/>
              </w:rPr>
              <w:t>2</w:t>
            </w:r>
            <w:r>
              <w:rPr>
                <w:noProof/>
                <w:webHidden/>
              </w:rPr>
              <w:fldChar w:fldCharType="end"/>
            </w:r>
          </w:hyperlink>
        </w:p>
        <w:p w14:paraId="466346D7" w14:textId="5440C3D5"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25" w:history="1">
            <w:r w:rsidRPr="001B7315">
              <w:rPr>
                <w:rStyle w:val="Hyperlink"/>
                <w:noProof/>
              </w:rPr>
              <w:t>2.1</w:t>
            </w:r>
            <w:r>
              <w:rPr>
                <w:rFonts w:asciiTheme="minorHAnsi" w:hAnsiTheme="minorHAnsi"/>
                <w:noProof/>
                <w:kern w:val="2"/>
                <w:lang w:eastAsia="en-GB"/>
                <w14:ligatures w14:val="standardContextual"/>
              </w:rPr>
              <w:tab/>
            </w:r>
            <w:r w:rsidRPr="001B7315">
              <w:rPr>
                <w:rStyle w:val="Hyperlink"/>
                <w:noProof/>
              </w:rPr>
              <w:t>Process Definition</w:t>
            </w:r>
            <w:r>
              <w:rPr>
                <w:noProof/>
                <w:webHidden/>
              </w:rPr>
              <w:tab/>
            </w:r>
            <w:r>
              <w:rPr>
                <w:noProof/>
                <w:webHidden/>
              </w:rPr>
              <w:fldChar w:fldCharType="begin"/>
            </w:r>
            <w:r>
              <w:rPr>
                <w:noProof/>
                <w:webHidden/>
              </w:rPr>
              <w:instrText xml:space="preserve"> PAGEREF _Toc157949325 \h </w:instrText>
            </w:r>
            <w:r>
              <w:rPr>
                <w:noProof/>
                <w:webHidden/>
              </w:rPr>
            </w:r>
            <w:r>
              <w:rPr>
                <w:noProof/>
                <w:webHidden/>
              </w:rPr>
              <w:fldChar w:fldCharType="separate"/>
            </w:r>
            <w:r>
              <w:rPr>
                <w:noProof/>
                <w:webHidden/>
              </w:rPr>
              <w:t>2</w:t>
            </w:r>
            <w:r>
              <w:rPr>
                <w:noProof/>
                <w:webHidden/>
              </w:rPr>
              <w:fldChar w:fldCharType="end"/>
            </w:r>
          </w:hyperlink>
        </w:p>
        <w:p w14:paraId="69A18F87" w14:textId="121562EA"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26" w:history="1">
            <w:r w:rsidRPr="001B7315">
              <w:rPr>
                <w:rStyle w:val="Hyperlink"/>
                <w:noProof/>
              </w:rPr>
              <w:t>2.2</w:t>
            </w:r>
            <w:r>
              <w:rPr>
                <w:rFonts w:asciiTheme="minorHAnsi" w:hAnsiTheme="minorHAnsi"/>
                <w:noProof/>
                <w:kern w:val="2"/>
                <w:lang w:eastAsia="en-GB"/>
                <w14:ligatures w14:val="standardContextual"/>
              </w:rPr>
              <w:tab/>
            </w:r>
            <w:r w:rsidRPr="001B7315">
              <w:rPr>
                <w:rStyle w:val="Hyperlink"/>
                <w:noProof/>
              </w:rPr>
              <w:t>Process Application</w:t>
            </w:r>
            <w:r>
              <w:rPr>
                <w:noProof/>
                <w:webHidden/>
              </w:rPr>
              <w:tab/>
            </w:r>
            <w:r>
              <w:rPr>
                <w:noProof/>
                <w:webHidden/>
              </w:rPr>
              <w:fldChar w:fldCharType="begin"/>
            </w:r>
            <w:r>
              <w:rPr>
                <w:noProof/>
                <w:webHidden/>
              </w:rPr>
              <w:instrText xml:space="preserve"> PAGEREF _Toc157949326 \h </w:instrText>
            </w:r>
            <w:r>
              <w:rPr>
                <w:noProof/>
                <w:webHidden/>
              </w:rPr>
            </w:r>
            <w:r>
              <w:rPr>
                <w:noProof/>
                <w:webHidden/>
              </w:rPr>
              <w:fldChar w:fldCharType="separate"/>
            </w:r>
            <w:r>
              <w:rPr>
                <w:noProof/>
                <w:webHidden/>
              </w:rPr>
              <w:t>3</w:t>
            </w:r>
            <w:r>
              <w:rPr>
                <w:noProof/>
                <w:webHidden/>
              </w:rPr>
              <w:fldChar w:fldCharType="end"/>
            </w:r>
          </w:hyperlink>
        </w:p>
        <w:p w14:paraId="760C1DAF" w14:textId="33F99181"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27" w:history="1">
            <w:r w:rsidRPr="001B7315">
              <w:rPr>
                <w:rStyle w:val="Hyperlink"/>
                <w:noProof/>
              </w:rPr>
              <w:t>2.3</w:t>
            </w:r>
            <w:r>
              <w:rPr>
                <w:rFonts w:asciiTheme="minorHAnsi" w:hAnsiTheme="minorHAnsi"/>
                <w:noProof/>
                <w:kern w:val="2"/>
                <w:lang w:eastAsia="en-GB"/>
                <w14:ligatures w14:val="standardContextual"/>
              </w:rPr>
              <w:tab/>
            </w:r>
            <w:r w:rsidRPr="001B7315">
              <w:rPr>
                <w:rStyle w:val="Hyperlink"/>
                <w:noProof/>
              </w:rPr>
              <w:t>Advantages &amp; Disadvantages of the Process</w:t>
            </w:r>
            <w:r>
              <w:rPr>
                <w:noProof/>
                <w:webHidden/>
              </w:rPr>
              <w:tab/>
            </w:r>
            <w:r>
              <w:rPr>
                <w:noProof/>
                <w:webHidden/>
              </w:rPr>
              <w:fldChar w:fldCharType="begin"/>
            </w:r>
            <w:r>
              <w:rPr>
                <w:noProof/>
                <w:webHidden/>
              </w:rPr>
              <w:instrText xml:space="preserve"> PAGEREF _Toc157949327 \h </w:instrText>
            </w:r>
            <w:r>
              <w:rPr>
                <w:noProof/>
                <w:webHidden/>
              </w:rPr>
            </w:r>
            <w:r>
              <w:rPr>
                <w:noProof/>
                <w:webHidden/>
              </w:rPr>
              <w:fldChar w:fldCharType="separate"/>
            </w:r>
            <w:r>
              <w:rPr>
                <w:noProof/>
                <w:webHidden/>
              </w:rPr>
              <w:t>3</w:t>
            </w:r>
            <w:r>
              <w:rPr>
                <w:noProof/>
                <w:webHidden/>
              </w:rPr>
              <w:fldChar w:fldCharType="end"/>
            </w:r>
          </w:hyperlink>
        </w:p>
        <w:p w14:paraId="49DBB524" w14:textId="77FC7A7C" w:rsidR="00CA3342" w:rsidRDefault="00CA3342">
          <w:pPr>
            <w:pStyle w:val="TOC3"/>
            <w:tabs>
              <w:tab w:val="left" w:pos="1320"/>
              <w:tab w:val="right" w:leader="dot" w:pos="9016"/>
            </w:tabs>
            <w:rPr>
              <w:rFonts w:asciiTheme="minorHAnsi" w:hAnsiTheme="minorHAnsi"/>
              <w:noProof/>
              <w:kern w:val="2"/>
              <w:lang w:eastAsia="en-GB"/>
              <w14:ligatures w14:val="standardContextual"/>
            </w:rPr>
          </w:pPr>
          <w:hyperlink w:anchor="_Toc157949328" w:history="1">
            <w:r w:rsidRPr="001B7315">
              <w:rPr>
                <w:rStyle w:val="Hyperlink"/>
                <w:noProof/>
              </w:rPr>
              <w:t>2.3.1</w:t>
            </w:r>
            <w:r>
              <w:rPr>
                <w:rFonts w:asciiTheme="minorHAnsi" w:hAnsiTheme="minorHAnsi"/>
                <w:noProof/>
                <w:kern w:val="2"/>
                <w:lang w:eastAsia="en-GB"/>
                <w14:ligatures w14:val="standardContextual"/>
              </w:rPr>
              <w:tab/>
            </w:r>
            <w:r w:rsidRPr="001B7315">
              <w:rPr>
                <w:rStyle w:val="Hyperlink"/>
                <w:noProof/>
              </w:rPr>
              <w:t>Advantages of Open-die Casting</w:t>
            </w:r>
            <w:r>
              <w:rPr>
                <w:noProof/>
                <w:webHidden/>
              </w:rPr>
              <w:tab/>
            </w:r>
            <w:r>
              <w:rPr>
                <w:noProof/>
                <w:webHidden/>
              </w:rPr>
              <w:fldChar w:fldCharType="begin"/>
            </w:r>
            <w:r>
              <w:rPr>
                <w:noProof/>
                <w:webHidden/>
              </w:rPr>
              <w:instrText xml:space="preserve"> PAGEREF _Toc157949328 \h </w:instrText>
            </w:r>
            <w:r>
              <w:rPr>
                <w:noProof/>
                <w:webHidden/>
              </w:rPr>
            </w:r>
            <w:r>
              <w:rPr>
                <w:noProof/>
                <w:webHidden/>
              </w:rPr>
              <w:fldChar w:fldCharType="separate"/>
            </w:r>
            <w:r>
              <w:rPr>
                <w:noProof/>
                <w:webHidden/>
              </w:rPr>
              <w:t>3</w:t>
            </w:r>
            <w:r>
              <w:rPr>
                <w:noProof/>
                <w:webHidden/>
              </w:rPr>
              <w:fldChar w:fldCharType="end"/>
            </w:r>
          </w:hyperlink>
        </w:p>
        <w:p w14:paraId="0CC0F595" w14:textId="6269713C" w:rsidR="00CA3342" w:rsidRDefault="00CA3342">
          <w:pPr>
            <w:pStyle w:val="TOC3"/>
            <w:tabs>
              <w:tab w:val="left" w:pos="1320"/>
              <w:tab w:val="right" w:leader="dot" w:pos="9016"/>
            </w:tabs>
            <w:rPr>
              <w:rFonts w:asciiTheme="minorHAnsi" w:hAnsiTheme="minorHAnsi"/>
              <w:noProof/>
              <w:kern w:val="2"/>
              <w:lang w:eastAsia="en-GB"/>
              <w14:ligatures w14:val="standardContextual"/>
            </w:rPr>
          </w:pPr>
          <w:hyperlink w:anchor="_Toc157949329" w:history="1">
            <w:r w:rsidRPr="001B7315">
              <w:rPr>
                <w:rStyle w:val="Hyperlink"/>
                <w:noProof/>
              </w:rPr>
              <w:t>2.3.2</w:t>
            </w:r>
            <w:r>
              <w:rPr>
                <w:rFonts w:asciiTheme="minorHAnsi" w:hAnsiTheme="minorHAnsi"/>
                <w:noProof/>
                <w:kern w:val="2"/>
                <w:lang w:eastAsia="en-GB"/>
                <w14:ligatures w14:val="standardContextual"/>
              </w:rPr>
              <w:tab/>
            </w:r>
            <w:r w:rsidRPr="001B7315">
              <w:rPr>
                <w:rStyle w:val="Hyperlink"/>
                <w:noProof/>
              </w:rPr>
              <w:t>Disadvantages of Open-die Casting</w:t>
            </w:r>
            <w:r>
              <w:rPr>
                <w:noProof/>
                <w:webHidden/>
              </w:rPr>
              <w:tab/>
            </w:r>
            <w:r>
              <w:rPr>
                <w:noProof/>
                <w:webHidden/>
              </w:rPr>
              <w:fldChar w:fldCharType="begin"/>
            </w:r>
            <w:r>
              <w:rPr>
                <w:noProof/>
                <w:webHidden/>
              </w:rPr>
              <w:instrText xml:space="preserve"> PAGEREF _Toc157949329 \h </w:instrText>
            </w:r>
            <w:r>
              <w:rPr>
                <w:noProof/>
                <w:webHidden/>
              </w:rPr>
            </w:r>
            <w:r>
              <w:rPr>
                <w:noProof/>
                <w:webHidden/>
              </w:rPr>
              <w:fldChar w:fldCharType="separate"/>
            </w:r>
            <w:r>
              <w:rPr>
                <w:noProof/>
                <w:webHidden/>
              </w:rPr>
              <w:t>3</w:t>
            </w:r>
            <w:r>
              <w:rPr>
                <w:noProof/>
                <w:webHidden/>
              </w:rPr>
              <w:fldChar w:fldCharType="end"/>
            </w:r>
          </w:hyperlink>
        </w:p>
        <w:p w14:paraId="6199FDE3" w14:textId="59CEE317"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30" w:history="1">
            <w:r w:rsidRPr="001B7315">
              <w:rPr>
                <w:rStyle w:val="Hyperlink"/>
                <w:noProof/>
              </w:rPr>
              <w:t>2.4</w:t>
            </w:r>
            <w:r>
              <w:rPr>
                <w:rFonts w:asciiTheme="minorHAnsi" w:hAnsiTheme="minorHAnsi"/>
                <w:noProof/>
                <w:kern w:val="2"/>
                <w:lang w:eastAsia="en-GB"/>
                <w14:ligatures w14:val="standardContextual"/>
              </w:rPr>
              <w:tab/>
            </w:r>
            <w:r w:rsidRPr="001B7315">
              <w:rPr>
                <w:rStyle w:val="Hyperlink"/>
                <w:noProof/>
              </w:rPr>
              <w:t>Microstructure of Material</w:t>
            </w:r>
            <w:r>
              <w:rPr>
                <w:noProof/>
                <w:webHidden/>
              </w:rPr>
              <w:tab/>
            </w:r>
            <w:r>
              <w:rPr>
                <w:noProof/>
                <w:webHidden/>
              </w:rPr>
              <w:fldChar w:fldCharType="begin"/>
            </w:r>
            <w:r>
              <w:rPr>
                <w:noProof/>
                <w:webHidden/>
              </w:rPr>
              <w:instrText xml:space="preserve"> PAGEREF _Toc157949330 \h </w:instrText>
            </w:r>
            <w:r>
              <w:rPr>
                <w:noProof/>
                <w:webHidden/>
              </w:rPr>
            </w:r>
            <w:r>
              <w:rPr>
                <w:noProof/>
                <w:webHidden/>
              </w:rPr>
              <w:fldChar w:fldCharType="separate"/>
            </w:r>
            <w:r>
              <w:rPr>
                <w:noProof/>
                <w:webHidden/>
              </w:rPr>
              <w:t>4</w:t>
            </w:r>
            <w:r>
              <w:rPr>
                <w:noProof/>
                <w:webHidden/>
              </w:rPr>
              <w:fldChar w:fldCharType="end"/>
            </w:r>
          </w:hyperlink>
        </w:p>
        <w:p w14:paraId="6BADE679" w14:textId="4C6FE09D"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31" w:history="1">
            <w:r w:rsidRPr="001B7315">
              <w:rPr>
                <w:rStyle w:val="Hyperlink"/>
                <w:noProof/>
              </w:rPr>
              <w:t>2.5</w:t>
            </w:r>
            <w:r>
              <w:rPr>
                <w:rFonts w:asciiTheme="minorHAnsi" w:hAnsiTheme="minorHAnsi"/>
                <w:noProof/>
                <w:kern w:val="2"/>
                <w:lang w:eastAsia="en-GB"/>
                <w14:ligatures w14:val="standardContextual"/>
              </w:rPr>
              <w:tab/>
            </w:r>
            <w:r w:rsidRPr="001B7315">
              <w:rPr>
                <w:rStyle w:val="Hyperlink"/>
                <w:noProof/>
              </w:rPr>
              <w:t>UTS of Material</w:t>
            </w:r>
            <w:r>
              <w:rPr>
                <w:noProof/>
                <w:webHidden/>
              </w:rPr>
              <w:tab/>
            </w:r>
            <w:r>
              <w:rPr>
                <w:noProof/>
                <w:webHidden/>
              </w:rPr>
              <w:fldChar w:fldCharType="begin"/>
            </w:r>
            <w:r>
              <w:rPr>
                <w:noProof/>
                <w:webHidden/>
              </w:rPr>
              <w:instrText xml:space="preserve"> PAGEREF _Toc157949331 \h </w:instrText>
            </w:r>
            <w:r>
              <w:rPr>
                <w:noProof/>
                <w:webHidden/>
              </w:rPr>
            </w:r>
            <w:r>
              <w:rPr>
                <w:noProof/>
                <w:webHidden/>
              </w:rPr>
              <w:fldChar w:fldCharType="separate"/>
            </w:r>
            <w:r>
              <w:rPr>
                <w:noProof/>
                <w:webHidden/>
              </w:rPr>
              <w:t>4</w:t>
            </w:r>
            <w:r>
              <w:rPr>
                <w:noProof/>
                <w:webHidden/>
              </w:rPr>
              <w:fldChar w:fldCharType="end"/>
            </w:r>
          </w:hyperlink>
        </w:p>
        <w:p w14:paraId="096F9736" w14:textId="0FB91717"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32" w:history="1">
            <w:r w:rsidRPr="001B7315">
              <w:rPr>
                <w:rStyle w:val="Hyperlink"/>
                <w:noProof/>
              </w:rPr>
              <w:t>2.6</w:t>
            </w:r>
            <w:r>
              <w:rPr>
                <w:rFonts w:asciiTheme="minorHAnsi" w:hAnsiTheme="minorHAnsi"/>
                <w:noProof/>
                <w:kern w:val="2"/>
                <w:lang w:eastAsia="en-GB"/>
                <w14:ligatures w14:val="standardContextual"/>
              </w:rPr>
              <w:tab/>
            </w:r>
            <w:r w:rsidRPr="001B7315">
              <w:rPr>
                <w:rStyle w:val="Hyperlink"/>
                <w:noProof/>
              </w:rPr>
              <w:t>Common Processing Defects</w:t>
            </w:r>
            <w:r>
              <w:rPr>
                <w:noProof/>
                <w:webHidden/>
              </w:rPr>
              <w:tab/>
            </w:r>
            <w:r>
              <w:rPr>
                <w:noProof/>
                <w:webHidden/>
              </w:rPr>
              <w:fldChar w:fldCharType="begin"/>
            </w:r>
            <w:r>
              <w:rPr>
                <w:noProof/>
                <w:webHidden/>
              </w:rPr>
              <w:instrText xml:space="preserve"> PAGEREF _Toc157949332 \h </w:instrText>
            </w:r>
            <w:r>
              <w:rPr>
                <w:noProof/>
                <w:webHidden/>
              </w:rPr>
            </w:r>
            <w:r>
              <w:rPr>
                <w:noProof/>
                <w:webHidden/>
              </w:rPr>
              <w:fldChar w:fldCharType="separate"/>
            </w:r>
            <w:r>
              <w:rPr>
                <w:noProof/>
                <w:webHidden/>
              </w:rPr>
              <w:t>4</w:t>
            </w:r>
            <w:r>
              <w:rPr>
                <w:noProof/>
                <w:webHidden/>
              </w:rPr>
              <w:fldChar w:fldCharType="end"/>
            </w:r>
          </w:hyperlink>
        </w:p>
        <w:p w14:paraId="1908B1C9" w14:textId="08F66AA9"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33" w:history="1">
            <w:r w:rsidRPr="001B7315">
              <w:rPr>
                <w:rStyle w:val="Hyperlink"/>
                <w:noProof/>
              </w:rPr>
              <w:t>2.7</w:t>
            </w:r>
            <w:r>
              <w:rPr>
                <w:rFonts w:asciiTheme="minorHAnsi" w:hAnsiTheme="minorHAnsi"/>
                <w:noProof/>
                <w:kern w:val="2"/>
                <w:lang w:eastAsia="en-GB"/>
                <w14:ligatures w14:val="standardContextual"/>
              </w:rPr>
              <w:tab/>
            </w:r>
            <w:r w:rsidRPr="001B7315">
              <w:rPr>
                <w:rStyle w:val="Hyperlink"/>
                <w:noProof/>
              </w:rPr>
              <w:t>Remedial Measures to Eliminate Defects</w:t>
            </w:r>
            <w:r>
              <w:rPr>
                <w:noProof/>
                <w:webHidden/>
              </w:rPr>
              <w:tab/>
            </w:r>
            <w:r>
              <w:rPr>
                <w:noProof/>
                <w:webHidden/>
              </w:rPr>
              <w:fldChar w:fldCharType="begin"/>
            </w:r>
            <w:r>
              <w:rPr>
                <w:noProof/>
                <w:webHidden/>
              </w:rPr>
              <w:instrText xml:space="preserve"> PAGEREF _Toc157949333 \h </w:instrText>
            </w:r>
            <w:r>
              <w:rPr>
                <w:noProof/>
                <w:webHidden/>
              </w:rPr>
            </w:r>
            <w:r>
              <w:rPr>
                <w:noProof/>
                <w:webHidden/>
              </w:rPr>
              <w:fldChar w:fldCharType="separate"/>
            </w:r>
            <w:r>
              <w:rPr>
                <w:noProof/>
                <w:webHidden/>
              </w:rPr>
              <w:t>5</w:t>
            </w:r>
            <w:r>
              <w:rPr>
                <w:noProof/>
                <w:webHidden/>
              </w:rPr>
              <w:fldChar w:fldCharType="end"/>
            </w:r>
          </w:hyperlink>
        </w:p>
        <w:p w14:paraId="7D992436" w14:textId="6E109DCD" w:rsidR="00CA3342" w:rsidRDefault="00CA3342">
          <w:pPr>
            <w:pStyle w:val="TOC1"/>
            <w:tabs>
              <w:tab w:val="left" w:pos="440"/>
              <w:tab w:val="right" w:leader="dot" w:pos="9016"/>
            </w:tabs>
            <w:rPr>
              <w:rFonts w:asciiTheme="minorHAnsi" w:hAnsiTheme="minorHAnsi"/>
              <w:noProof/>
              <w:kern w:val="2"/>
              <w:lang w:eastAsia="en-GB"/>
              <w14:ligatures w14:val="standardContextual"/>
            </w:rPr>
          </w:pPr>
          <w:hyperlink w:anchor="_Toc157949334" w:history="1">
            <w:r w:rsidRPr="001B7315">
              <w:rPr>
                <w:rStyle w:val="Hyperlink"/>
                <w:noProof/>
              </w:rPr>
              <w:t>3</w:t>
            </w:r>
            <w:r>
              <w:rPr>
                <w:rFonts w:asciiTheme="minorHAnsi" w:hAnsiTheme="minorHAnsi"/>
                <w:noProof/>
                <w:kern w:val="2"/>
                <w:lang w:eastAsia="en-GB"/>
                <w14:ligatures w14:val="standardContextual"/>
              </w:rPr>
              <w:tab/>
            </w:r>
            <w:r w:rsidRPr="001B7315">
              <w:rPr>
                <w:rStyle w:val="Hyperlink"/>
                <w:noProof/>
              </w:rPr>
              <w:t>Process 2: Continuous Casting</w:t>
            </w:r>
            <w:r>
              <w:rPr>
                <w:noProof/>
                <w:webHidden/>
              </w:rPr>
              <w:tab/>
            </w:r>
            <w:r>
              <w:rPr>
                <w:noProof/>
                <w:webHidden/>
              </w:rPr>
              <w:fldChar w:fldCharType="begin"/>
            </w:r>
            <w:r>
              <w:rPr>
                <w:noProof/>
                <w:webHidden/>
              </w:rPr>
              <w:instrText xml:space="preserve"> PAGEREF _Toc157949334 \h </w:instrText>
            </w:r>
            <w:r>
              <w:rPr>
                <w:noProof/>
                <w:webHidden/>
              </w:rPr>
            </w:r>
            <w:r>
              <w:rPr>
                <w:noProof/>
                <w:webHidden/>
              </w:rPr>
              <w:fldChar w:fldCharType="separate"/>
            </w:r>
            <w:r>
              <w:rPr>
                <w:noProof/>
                <w:webHidden/>
              </w:rPr>
              <w:t>6</w:t>
            </w:r>
            <w:r>
              <w:rPr>
                <w:noProof/>
                <w:webHidden/>
              </w:rPr>
              <w:fldChar w:fldCharType="end"/>
            </w:r>
          </w:hyperlink>
        </w:p>
        <w:p w14:paraId="770F34A8" w14:textId="4AC7F27A"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35" w:history="1">
            <w:r w:rsidRPr="001B7315">
              <w:rPr>
                <w:rStyle w:val="Hyperlink"/>
                <w:noProof/>
              </w:rPr>
              <w:t>3.1</w:t>
            </w:r>
            <w:r>
              <w:rPr>
                <w:rFonts w:asciiTheme="minorHAnsi" w:hAnsiTheme="minorHAnsi"/>
                <w:noProof/>
                <w:kern w:val="2"/>
                <w:lang w:eastAsia="en-GB"/>
                <w14:ligatures w14:val="standardContextual"/>
              </w:rPr>
              <w:tab/>
            </w:r>
            <w:r w:rsidRPr="001B7315">
              <w:rPr>
                <w:rStyle w:val="Hyperlink"/>
                <w:noProof/>
              </w:rPr>
              <w:t>Process Definition</w:t>
            </w:r>
            <w:r>
              <w:rPr>
                <w:noProof/>
                <w:webHidden/>
              </w:rPr>
              <w:tab/>
            </w:r>
            <w:r>
              <w:rPr>
                <w:noProof/>
                <w:webHidden/>
              </w:rPr>
              <w:fldChar w:fldCharType="begin"/>
            </w:r>
            <w:r>
              <w:rPr>
                <w:noProof/>
                <w:webHidden/>
              </w:rPr>
              <w:instrText xml:space="preserve"> PAGEREF _Toc157949335 \h </w:instrText>
            </w:r>
            <w:r>
              <w:rPr>
                <w:noProof/>
                <w:webHidden/>
              </w:rPr>
            </w:r>
            <w:r>
              <w:rPr>
                <w:noProof/>
                <w:webHidden/>
              </w:rPr>
              <w:fldChar w:fldCharType="separate"/>
            </w:r>
            <w:r>
              <w:rPr>
                <w:noProof/>
                <w:webHidden/>
              </w:rPr>
              <w:t>6</w:t>
            </w:r>
            <w:r>
              <w:rPr>
                <w:noProof/>
                <w:webHidden/>
              </w:rPr>
              <w:fldChar w:fldCharType="end"/>
            </w:r>
          </w:hyperlink>
        </w:p>
        <w:p w14:paraId="1D6419C7" w14:textId="604FF54A"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36" w:history="1">
            <w:r w:rsidRPr="001B7315">
              <w:rPr>
                <w:rStyle w:val="Hyperlink"/>
                <w:noProof/>
              </w:rPr>
              <w:t>3.2</w:t>
            </w:r>
            <w:r>
              <w:rPr>
                <w:rFonts w:asciiTheme="minorHAnsi" w:hAnsiTheme="minorHAnsi"/>
                <w:noProof/>
                <w:kern w:val="2"/>
                <w:lang w:eastAsia="en-GB"/>
                <w14:ligatures w14:val="standardContextual"/>
              </w:rPr>
              <w:tab/>
            </w:r>
            <w:r w:rsidRPr="001B7315">
              <w:rPr>
                <w:rStyle w:val="Hyperlink"/>
                <w:noProof/>
              </w:rPr>
              <w:t>Process Application</w:t>
            </w:r>
            <w:r>
              <w:rPr>
                <w:noProof/>
                <w:webHidden/>
              </w:rPr>
              <w:tab/>
            </w:r>
            <w:r>
              <w:rPr>
                <w:noProof/>
                <w:webHidden/>
              </w:rPr>
              <w:fldChar w:fldCharType="begin"/>
            </w:r>
            <w:r>
              <w:rPr>
                <w:noProof/>
                <w:webHidden/>
              </w:rPr>
              <w:instrText xml:space="preserve"> PAGEREF _Toc157949336 \h </w:instrText>
            </w:r>
            <w:r>
              <w:rPr>
                <w:noProof/>
                <w:webHidden/>
              </w:rPr>
            </w:r>
            <w:r>
              <w:rPr>
                <w:noProof/>
                <w:webHidden/>
              </w:rPr>
              <w:fldChar w:fldCharType="separate"/>
            </w:r>
            <w:r>
              <w:rPr>
                <w:noProof/>
                <w:webHidden/>
              </w:rPr>
              <w:t>7</w:t>
            </w:r>
            <w:r>
              <w:rPr>
                <w:noProof/>
                <w:webHidden/>
              </w:rPr>
              <w:fldChar w:fldCharType="end"/>
            </w:r>
          </w:hyperlink>
        </w:p>
        <w:p w14:paraId="243DADCD" w14:textId="1D75653A"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37" w:history="1">
            <w:r w:rsidRPr="001B7315">
              <w:rPr>
                <w:rStyle w:val="Hyperlink"/>
                <w:noProof/>
              </w:rPr>
              <w:t>3.3</w:t>
            </w:r>
            <w:r>
              <w:rPr>
                <w:rFonts w:asciiTheme="minorHAnsi" w:hAnsiTheme="minorHAnsi"/>
                <w:noProof/>
                <w:kern w:val="2"/>
                <w:lang w:eastAsia="en-GB"/>
                <w14:ligatures w14:val="standardContextual"/>
              </w:rPr>
              <w:tab/>
            </w:r>
            <w:r w:rsidRPr="001B7315">
              <w:rPr>
                <w:rStyle w:val="Hyperlink"/>
                <w:noProof/>
              </w:rPr>
              <w:t>Advantages &amp; Disadvantages of the Process</w:t>
            </w:r>
            <w:r>
              <w:rPr>
                <w:noProof/>
                <w:webHidden/>
              </w:rPr>
              <w:tab/>
            </w:r>
            <w:r>
              <w:rPr>
                <w:noProof/>
                <w:webHidden/>
              </w:rPr>
              <w:fldChar w:fldCharType="begin"/>
            </w:r>
            <w:r>
              <w:rPr>
                <w:noProof/>
                <w:webHidden/>
              </w:rPr>
              <w:instrText xml:space="preserve"> PAGEREF _Toc157949337 \h </w:instrText>
            </w:r>
            <w:r>
              <w:rPr>
                <w:noProof/>
                <w:webHidden/>
              </w:rPr>
            </w:r>
            <w:r>
              <w:rPr>
                <w:noProof/>
                <w:webHidden/>
              </w:rPr>
              <w:fldChar w:fldCharType="separate"/>
            </w:r>
            <w:r>
              <w:rPr>
                <w:noProof/>
                <w:webHidden/>
              </w:rPr>
              <w:t>7</w:t>
            </w:r>
            <w:r>
              <w:rPr>
                <w:noProof/>
                <w:webHidden/>
              </w:rPr>
              <w:fldChar w:fldCharType="end"/>
            </w:r>
          </w:hyperlink>
        </w:p>
        <w:p w14:paraId="6D416863" w14:textId="0C3BDD01" w:rsidR="00CA3342" w:rsidRDefault="00CA3342">
          <w:pPr>
            <w:pStyle w:val="TOC3"/>
            <w:tabs>
              <w:tab w:val="left" w:pos="1320"/>
              <w:tab w:val="right" w:leader="dot" w:pos="9016"/>
            </w:tabs>
            <w:rPr>
              <w:rFonts w:asciiTheme="minorHAnsi" w:hAnsiTheme="minorHAnsi"/>
              <w:noProof/>
              <w:kern w:val="2"/>
              <w:lang w:eastAsia="en-GB"/>
              <w14:ligatures w14:val="standardContextual"/>
            </w:rPr>
          </w:pPr>
          <w:hyperlink w:anchor="_Toc157949338" w:history="1">
            <w:r w:rsidRPr="001B7315">
              <w:rPr>
                <w:rStyle w:val="Hyperlink"/>
                <w:noProof/>
              </w:rPr>
              <w:t>3.3.1</w:t>
            </w:r>
            <w:r>
              <w:rPr>
                <w:rFonts w:asciiTheme="minorHAnsi" w:hAnsiTheme="minorHAnsi"/>
                <w:noProof/>
                <w:kern w:val="2"/>
                <w:lang w:eastAsia="en-GB"/>
                <w14:ligatures w14:val="standardContextual"/>
              </w:rPr>
              <w:tab/>
            </w:r>
            <w:r w:rsidRPr="001B7315">
              <w:rPr>
                <w:rStyle w:val="Hyperlink"/>
                <w:noProof/>
              </w:rPr>
              <w:t>Advantages of Continuous Casting</w:t>
            </w:r>
            <w:r>
              <w:rPr>
                <w:noProof/>
                <w:webHidden/>
              </w:rPr>
              <w:tab/>
            </w:r>
            <w:r>
              <w:rPr>
                <w:noProof/>
                <w:webHidden/>
              </w:rPr>
              <w:fldChar w:fldCharType="begin"/>
            </w:r>
            <w:r>
              <w:rPr>
                <w:noProof/>
                <w:webHidden/>
              </w:rPr>
              <w:instrText xml:space="preserve"> PAGEREF _Toc157949338 \h </w:instrText>
            </w:r>
            <w:r>
              <w:rPr>
                <w:noProof/>
                <w:webHidden/>
              </w:rPr>
            </w:r>
            <w:r>
              <w:rPr>
                <w:noProof/>
                <w:webHidden/>
              </w:rPr>
              <w:fldChar w:fldCharType="separate"/>
            </w:r>
            <w:r>
              <w:rPr>
                <w:noProof/>
                <w:webHidden/>
              </w:rPr>
              <w:t>7</w:t>
            </w:r>
            <w:r>
              <w:rPr>
                <w:noProof/>
                <w:webHidden/>
              </w:rPr>
              <w:fldChar w:fldCharType="end"/>
            </w:r>
          </w:hyperlink>
        </w:p>
        <w:p w14:paraId="014E92C8" w14:textId="4FA793A5" w:rsidR="00CA3342" w:rsidRDefault="00CA3342">
          <w:pPr>
            <w:pStyle w:val="TOC3"/>
            <w:tabs>
              <w:tab w:val="left" w:pos="1320"/>
              <w:tab w:val="right" w:leader="dot" w:pos="9016"/>
            </w:tabs>
            <w:rPr>
              <w:rFonts w:asciiTheme="minorHAnsi" w:hAnsiTheme="minorHAnsi"/>
              <w:noProof/>
              <w:kern w:val="2"/>
              <w:lang w:eastAsia="en-GB"/>
              <w14:ligatures w14:val="standardContextual"/>
            </w:rPr>
          </w:pPr>
          <w:hyperlink w:anchor="_Toc157949339" w:history="1">
            <w:r w:rsidRPr="001B7315">
              <w:rPr>
                <w:rStyle w:val="Hyperlink"/>
                <w:noProof/>
              </w:rPr>
              <w:t>3.3.2</w:t>
            </w:r>
            <w:r>
              <w:rPr>
                <w:rFonts w:asciiTheme="minorHAnsi" w:hAnsiTheme="minorHAnsi"/>
                <w:noProof/>
                <w:kern w:val="2"/>
                <w:lang w:eastAsia="en-GB"/>
                <w14:ligatures w14:val="standardContextual"/>
              </w:rPr>
              <w:tab/>
            </w:r>
            <w:r w:rsidRPr="001B7315">
              <w:rPr>
                <w:rStyle w:val="Hyperlink"/>
                <w:noProof/>
              </w:rPr>
              <w:t>Disadvantages of Continuous Casting</w:t>
            </w:r>
            <w:r>
              <w:rPr>
                <w:noProof/>
                <w:webHidden/>
              </w:rPr>
              <w:tab/>
            </w:r>
            <w:r>
              <w:rPr>
                <w:noProof/>
                <w:webHidden/>
              </w:rPr>
              <w:fldChar w:fldCharType="begin"/>
            </w:r>
            <w:r>
              <w:rPr>
                <w:noProof/>
                <w:webHidden/>
              </w:rPr>
              <w:instrText xml:space="preserve"> PAGEREF _Toc157949339 \h </w:instrText>
            </w:r>
            <w:r>
              <w:rPr>
                <w:noProof/>
                <w:webHidden/>
              </w:rPr>
            </w:r>
            <w:r>
              <w:rPr>
                <w:noProof/>
                <w:webHidden/>
              </w:rPr>
              <w:fldChar w:fldCharType="separate"/>
            </w:r>
            <w:r>
              <w:rPr>
                <w:noProof/>
                <w:webHidden/>
              </w:rPr>
              <w:t>7</w:t>
            </w:r>
            <w:r>
              <w:rPr>
                <w:noProof/>
                <w:webHidden/>
              </w:rPr>
              <w:fldChar w:fldCharType="end"/>
            </w:r>
          </w:hyperlink>
        </w:p>
        <w:p w14:paraId="3E61BD07" w14:textId="57E7F338"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40" w:history="1">
            <w:r w:rsidRPr="001B7315">
              <w:rPr>
                <w:rStyle w:val="Hyperlink"/>
                <w:noProof/>
              </w:rPr>
              <w:t>3.4</w:t>
            </w:r>
            <w:r>
              <w:rPr>
                <w:rFonts w:asciiTheme="minorHAnsi" w:hAnsiTheme="minorHAnsi"/>
                <w:noProof/>
                <w:kern w:val="2"/>
                <w:lang w:eastAsia="en-GB"/>
                <w14:ligatures w14:val="standardContextual"/>
              </w:rPr>
              <w:tab/>
            </w:r>
            <w:r w:rsidRPr="001B7315">
              <w:rPr>
                <w:rStyle w:val="Hyperlink"/>
                <w:noProof/>
              </w:rPr>
              <w:t>Microstructure of Material</w:t>
            </w:r>
            <w:r>
              <w:rPr>
                <w:noProof/>
                <w:webHidden/>
              </w:rPr>
              <w:tab/>
            </w:r>
            <w:r>
              <w:rPr>
                <w:noProof/>
                <w:webHidden/>
              </w:rPr>
              <w:fldChar w:fldCharType="begin"/>
            </w:r>
            <w:r>
              <w:rPr>
                <w:noProof/>
                <w:webHidden/>
              </w:rPr>
              <w:instrText xml:space="preserve"> PAGEREF _Toc157949340 \h </w:instrText>
            </w:r>
            <w:r>
              <w:rPr>
                <w:noProof/>
                <w:webHidden/>
              </w:rPr>
            </w:r>
            <w:r>
              <w:rPr>
                <w:noProof/>
                <w:webHidden/>
              </w:rPr>
              <w:fldChar w:fldCharType="separate"/>
            </w:r>
            <w:r>
              <w:rPr>
                <w:noProof/>
                <w:webHidden/>
              </w:rPr>
              <w:t>8</w:t>
            </w:r>
            <w:r>
              <w:rPr>
                <w:noProof/>
                <w:webHidden/>
              </w:rPr>
              <w:fldChar w:fldCharType="end"/>
            </w:r>
          </w:hyperlink>
        </w:p>
        <w:p w14:paraId="469D7C20" w14:textId="3EEA02A0"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41" w:history="1">
            <w:r w:rsidRPr="001B7315">
              <w:rPr>
                <w:rStyle w:val="Hyperlink"/>
                <w:noProof/>
              </w:rPr>
              <w:t>3.5</w:t>
            </w:r>
            <w:r>
              <w:rPr>
                <w:rFonts w:asciiTheme="minorHAnsi" w:hAnsiTheme="minorHAnsi"/>
                <w:noProof/>
                <w:kern w:val="2"/>
                <w:lang w:eastAsia="en-GB"/>
                <w14:ligatures w14:val="standardContextual"/>
              </w:rPr>
              <w:tab/>
            </w:r>
            <w:r w:rsidRPr="001B7315">
              <w:rPr>
                <w:rStyle w:val="Hyperlink"/>
                <w:noProof/>
              </w:rPr>
              <w:t>UTS of Material</w:t>
            </w:r>
            <w:r>
              <w:rPr>
                <w:noProof/>
                <w:webHidden/>
              </w:rPr>
              <w:tab/>
            </w:r>
            <w:r>
              <w:rPr>
                <w:noProof/>
                <w:webHidden/>
              </w:rPr>
              <w:fldChar w:fldCharType="begin"/>
            </w:r>
            <w:r>
              <w:rPr>
                <w:noProof/>
                <w:webHidden/>
              </w:rPr>
              <w:instrText xml:space="preserve"> PAGEREF _Toc157949341 \h </w:instrText>
            </w:r>
            <w:r>
              <w:rPr>
                <w:noProof/>
                <w:webHidden/>
              </w:rPr>
            </w:r>
            <w:r>
              <w:rPr>
                <w:noProof/>
                <w:webHidden/>
              </w:rPr>
              <w:fldChar w:fldCharType="separate"/>
            </w:r>
            <w:r>
              <w:rPr>
                <w:noProof/>
                <w:webHidden/>
              </w:rPr>
              <w:t>8</w:t>
            </w:r>
            <w:r>
              <w:rPr>
                <w:noProof/>
                <w:webHidden/>
              </w:rPr>
              <w:fldChar w:fldCharType="end"/>
            </w:r>
          </w:hyperlink>
        </w:p>
        <w:p w14:paraId="22AFC0FA" w14:textId="5F786DF9"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42" w:history="1">
            <w:r w:rsidRPr="001B7315">
              <w:rPr>
                <w:rStyle w:val="Hyperlink"/>
                <w:noProof/>
              </w:rPr>
              <w:t>3.6</w:t>
            </w:r>
            <w:r>
              <w:rPr>
                <w:rFonts w:asciiTheme="minorHAnsi" w:hAnsiTheme="minorHAnsi"/>
                <w:noProof/>
                <w:kern w:val="2"/>
                <w:lang w:eastAsia="en-GB"/>
                <w14:ligatures w14:val="standardContextual"/>
              </w:rPr>
              <w:tab/>
            </w:r>
            <w:r w:rsidRPr="001B7315">
              <w:rPr>
                <w:rStyle w:val="Hyperlink"/>
                <w:noProof/>
              </w:rPr>
              <w:t>Common Processing Defects</w:t>
            </w:r>
            <w:r>
              <w:rPr>
                <w:noProof/>
                <w:webHidden/>
              </w:rPr>
              <w:tab/>
            </w:r>
            <w:r>
              <w:rPr>
                <w:noProof/>
                <w:webHidden/>
              </w:rPr>
              <w:fldChar w:fldCharType="begin"/>
            </w:r>
            <w:r>
              <w:rPr>
                <w:noProof/>
                <w:webHidden/>
              </w:rPr>
              <w:instrText xml:space="preserve"> PAGEREF _Toc157949342 \h </w:instrText>
            </w:r>
            <w:r>
              <w:rPr>
                <w:noProof/>
                <w:webHidden/>
              </w:rPr>
            </w:r>
            <w:r>
              <w:rPr>
                <w:noProof/>
                <w:webHidden/>
              </w:rPr>
              <w:fldChar w:fldCharType="separate"/>
            </w:r>
            <w:r>
              <w:rPr>
                <w:noProof/>
                <w:webHidden/>
              </w:rPr>
              <w:t>8</w:t>
            </w:r>
            <w:r>
              <w:rPr>
                <w:noProof/>
                <w:webHidden/>
              </w:rPr>
              <w:fldChar w:fldCharType="end"/>
            </w:r>
          </w:hyperlink>
        </w:p>
        <w:p w14:paraId="4B8AF922" w14:textId="3CC2BE5D"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43" w:history="1">
            <w:r w:rsidRPr="001B7315">
              <w:rPr>
                <w:rStyle w:val="Hyperlink"/>
                <w:noProof/>
              </w:rPr>
              <w:t>3.7</w:t>
            </w:r>
            <w:r>
              <w:rPr>
                <w:rFonts w:asciiTheme="minorHAnsi" w:hAnsiTheme="minorHAnsi"/>
                <w:noProof/>
                <w:kern w:val="2"/>
                <w:lang w:eastAsia="en-GB"/>
                <w14:ligatures w14:val="standardContextual"/>
              </w:rPr>
              <w:tab/>
            </w:r>
            <w:r w:rsidRPr="001B7315">
              <w:rPr>
                <w:rStyle w:val="Hyperlink"/>
                <w:noProof/>
              </w:rPr>
              <w:t>Remedial Measures to Eliminate Defects</w:t>
            </w:r>
            <w:r>
              <w:rPr>
                <w:noProof/>
                <w:webHidden/>
              </w:rPr>
              <w:tab/>
            </w:r>
            <w:r>
              <w:rPr>
                <w:noProof/>
                <w:webHidden/>
              </w:rPr>
              <w:fldChar w:fldCharType="begin"/>
            </w:r>
            <w:r>
              <w:rPr>
                <w:noProof/>
                <w:webHidden/>
              </w:rPr>
              <w:instrText xml:space="preserve"> PAGEREF _Toc157949343 \h </w:instrText>
            </w:r>
            <w:r>
              <w:rPr>
                <w:noProof/>
                <w:webHidden/>
              </w:rPr>
            </w:r>
            <w:r>
              <w:rPr>
                <w:noProof/>
                <w:webHidden/>
              </w:rPr>
              <w:fldChar w:fldCharType="separate"/>
            </w:r>
            <w:r>
              <w:rPr>
                <w:noProof/>
                <w:webHidden/>
              </w:rPr>
              <w:t>9</w:t>
            </w:r>
            <w:r>
              <w:rPr>
                <w:noProof/>
                <w:webHidden/>
              </w:rPr>
              <w:fldChar w:fldCharType="end"/>
            </w:r>
          </w:hyperlink>
        </w:p>
        <w:p w14:paraId="2D845DAD" w14:textId="7B658680" w:rsidR="00CA3342" w:rsidRDefault="00CA3342">
          <w:pPr>
            <w:pStyle w:val="TOC1"/>
            <w:tabs>
              <w:tab w:val="left" w:pos="440"/>
              <w:tab w:val="right" w:leader="dot" w:pos="9016"/>
            </w:tabs>
            <w:rPr>
              <w:rFonts w:asciiTheme="minorHAnsi" w:hAnsiTheme="minorHAnsi"/>
              <w:noProof/>
              <w:kern w:val="2"/>
              <w:lang w:eastAsia="en-GB"/>
              <w14:ligatures w14:val="standardContextual"/>
            </w:rPr>
          </w:pPr>
          <w:hyperlink w:anchor="_Toc157949344" w:history="1">
            <w:r w:rsidRPr="001B7315">
              <w:rPr>
                <w:rStyle w:val="Hyperlink"/>
                <w:noProof/>
              </w:rPr>
              <w:t>4</w:t>
            </w:r>
            <w:r>
              <w:rPr>
                <w:rFonts w:asciiTheme="minorHAnsi" w:hAnsiTheme="minorHAnsi"/>
                <w:noProof/>
                <w:kern w:val="2"/>
                <w:lang w:eastAsia="en-GB"/>
                <w14:ligatures w14:val="standardContextual"/>
              </w:rPr>
              <w:tab/>
            </w:r>
            <w:r w:rsidRPr="001B7315">
              <w:rPr>
                <w:rStyle w:val="Hyperlink"/>
                <w:noProof/>
              </w:rPr>
              <w:t>Process 3: M.I.G. Welding</w:t>
            </w:r>
            <w:r>
              <w:rPr>
                <w:noProof/>
                <w:webHidden/>
              </w:rPr>
              <w:tab/>
            </w:r>
            <w:r>
              <w:rPr>
                <w:noProof/>
                <w:webHidden/>
              </w:rPr>
              <w:fldChar w:fldCharType="begin"/>
            </w:r>
            <w:r>
              <w:rPr>
                <w:noProof/>
                <w:webHidden/>
              </w:rPr>
              <w:instrText xml:space="preserve"> PAGEREF _Toc157949344 \h </w:instrText>
            </w:r>
            <w:r>
              <w:rPr>
                <w:noProof/>
                <w:webHidden/>
              </w:rPr>
            </w:r>
            <w:r>
              <w:rPr>
                <w:noProof/>
                <w:webHidden/>
              </w:rPr>
              <w:fldChar w:fldCharType="separate"/>
            </w:r>
            <w:r>
              <w:rPr>
                <w:noProof/>
                <w:webHidden/>
              </w:rPr>
              <w:t>10</w:t>
            </w:r>
            <w:r>
              <w:rPr>
                <w:noProof/>
                <w:webHidden/>
              </w:rPr>
              <w:fldChar w:fldCharType="end"/>
            </w:r>
          </w:hyperlink>
        </w:p>
        <w:p w14:paraId="4A0A84E6" w14:textId="50B6FE1C"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45" w:history="1">
            <w:r w:rsidRPr="001B7315">
              <w:rPr>
                <w:rStyle w:val="Hyperlink"/>
                <w:noProof/>
              </w:rPr>
              <w:t>4.1</w:t>
            </w:r>
            <w:r>
              <w:rPr>
                <w:rFonts w:asciiTheme="minorHAnsi" w:hAnsiTheme="minorHAnsi"/>
                <w:noProof/>
                <w:kern w:val="2"/>
                <w:lang w:eastAsia="en-GB"/>
                <w14:ligatures w14:val="standardContextual"/>
              </w:rPr>
              <w:tab/>
            </w:r>
            <w:r w:rsidRPr="001B7315">
              <w:rPr>
                <w:rStyle w:val="Hyperlink"/>
                <w:noProof/>
              </w:rPr>
              <w:t>Process Definition</w:t>
            </w:r>
            <w:r>
              <w:rPr>
                <w:noProof/>
                <w:webHidden/>
              </w:rPr>
              <w:tab/>
            </w:r>
            <w:r>
              <w:rPr>
                <w:noProof/>
                <w:webHidden/>
              </w:rPr>
              <w:fldChar w:fldCharType="begin"/>
            </w:r>
            <w:r>
              <w:rPr>
                <w:noProof/>
                <w:webHidden/>
              </w:rPr>
              <w:instrText xml:space="preserve"> PAGEREF _Toc157949345 \h </w:instrText>
            </w:r>
            <w:r>
              <w:rPr>
                <w:noProof/>
                <w:webHidden/>
              </w:rPr>
            </w:r>
            <w:r>
              <w:rPr>
                <w:noProof/>
                <w:webHidden/>
              </w:rPr>
              <w:fldChar w:fldCharType="separate"/>
            </w:r>
            <w:r>
              <w:rPr>
                <w:noProof/>
                <w:webHidden/>
              </w:rPr>
              <w:t>10</w:t>
            </w:r>
            <w:r>
              <w:rPr>
                <w:noProof/>
                <w:webHidden/>
              </w:rPr>
              <w:fldChar w:fldCharType="end"/>
            </w:r>
          </w:hyperlink>
        </w:p>
        <w:p w14:paraId="1099373C" w14:textId="26C26582"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46" w:history="1">
            <w:r w:rsidRPr="001B7315">
              <w:rPr>
                <w:rStyle w:val="Hyperlink"/>
                <w:noProof/>
              </w:rPr>
              <w:t>4.2</w:t>
            </w:r>
            <w:r>
              <w:rPr>
                <w:rFonts w:asciiTheme="minorHAnsi" w:hAnsiTheme="minorHAnsi"/>
                <w:noProof/>
                <w:kern w:val="2"/>
                <w:lang w:eastAsia="en-GB"/>
                <w14:ligatures w14:val="standardContextual"/>
              </w:rPr>
              <w:tab/>
            </w:r>
            <w:r w:rsidRPr="001B7315">
              <w:rPr>
                <w:rStyle w:val="Hyperlink"/>
                <w:noProof/>
              </w:rPr>
              <w:t>Process Application</w:t>
            </w:r>
            <w:r>
              <w:rPr>
                <w:noProof/>
                <w:webHidden/>
              </w:rPr>
              <w:tab/>
            </w:r>
            <w:r>
              <w:rPr>
                <w:noProof/>
                <w:webHidden/>
              </w:rPr>
              <w:fldChar w:fldCharType="begin"/>
            </w:r>
            <w:r>
              <w:rPr>
                <w:noProof/>
                <w:webHidden/>
              </w:rPr>
              <w:instrText xml:space="preserve"> PAGEREF _Toc157949346 \h </w:instrText>
            </w:r>
            <w:r>
              <w:rPr>
                <w:noProof/>
                <w:webHidden/>
              </w:rPr>
            </w:r>
            <w:r>
              <w:rPr>
                <w:noProof/>
                <w:webHidden/>
              </w:rPr>
              <w:fldChar w:fldCharType="separate"/>
            </w:r>
            <w:r>
              <w:rPr>
                <w:noProof/>
                <w:webHidden/>
              </w:rPr>
              <w:t>10</w:t>
            </w:r>
            <w:r>
              <w:rPr>
                <w:noProof/>
                <w:webHidden/>
              </w:rPr>
              <w:fldChar w:fldCharType="end"/>
            </w:r>
          </w:hyperlink>
        </w:p>
        <w:p w14:paraId="60E8BDCE" w14:textId="025920C0"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47" w:history="1">
            <w:r w:rsidRPr="001B7315">
              <w:rPr>
                <w:rStyle w:val="Hyperlink"/>
                <w:noProof/>
              </w:rPr>
              <w:t>4.3</w:t>
            </w:r>
            <w:r>
              <w:rPr>
                <w:rFonts w:asciiTheme="minorHAnsi" w:hAnsiTheme="minorHAnsi"/>
                <w:noProof/>
                <w:kern w:val="2"/>
                <w:lang w:eastAsia="en-GB"/>
                <w14:ligatures w14:val="standardContextual"/>
              </w:rPr>
              <w:tab/>
            </w:r>
            <w:r w:rsidRPr="001B7315">
              <w:rPr>
                <w:rStyle w:val="Hyperlink"/>
                <w:noProof/>
              </w:rPr>
              <w:t>Advantages &amp; Disadvantages of the Process</w:t>
            </w:r>
            <w:r>
              <w:rPr>
                <w:noProof/>
                <w:webHidden/>
              </w:rPr>
              <w:tab/>
            </w:r>
            <w:r>
              <w:rPr>
                <w:noProof/>
                <w:webHidden/>
              </w:rPr>
              <w:fldChar w:fldCharType="begin"/>
            </w:r>
            <w:r>
              <w:rPr>
                <w:noProof/>
                <w:webHidden/>
              </w:rPr>
              <w:instrText xml:space="preserve"> PAGEREF _Toc157949347 \h </w:instrText>
            </w:r>
            <w:r>
              <w:rPr>
                <w:noProof/>
                <w:webHidden/>
              </w:rPr>
            </w:r>
            <w:r>
              <w:rPr>
                <w:noProof/>
                <w:webHidden/>
              </w:rPr>
              <w:fldChar w:fldCharType="separate"/>
            </w:r>
            <w:r>
              <w:rPr>
                <w:noProof/>
                <w:webHidden/>
              </w:rPr>
              <w:t>11</w:t>
            </w:r>
            <w:r>
              <w:rPr>
                <w:noProof/>
                <w:webHidden/>
              </w:rPr>
              <w:fldChar w:fldCharType="end"/>
            </w:r>
          </w:hyperlink>
        </w:p>
        <w:p w14:paraId="5BC66CD7" w14:textId="66A40907" w:rsidR="00CA3342" w:rsidRDefault="00CA3342">
          <w:pPr>
            <w:pStyle w:val="TOC3"/>
            <w:tabs>
              <w:tab w:val="left" w:pos="1320"/>
              <w:tab w:val="right" w:leader="dot" w:pos="9016"/>
            </w:tabs>
            <w:rPr>
              <w:rFonts w:asciiTheme="minorHAnsi" w:hAnsiTheme="minorHAnsi"/>
              <w:noProof/>
              <w:kern w:val="2"/>
              <w:lang w:eastAsia="en-GB"/>
              <w14:ligatures w14:val="standardContextual"/>
            </w:rPr>
          </w:pPr>
          <w:hyperlink w:anchor="_Toc157949348" w:history="1">
            <w:r w:rsidRPr="001B7315">
              <w:rPr>
                <w:rStyle w:val="Hyperlink"/>
                <w:noProof/>
              </w:rPr>
              <w:t>4.3.1</w:t>
            </w:r>
            <w:r>
              <w:rPr>
                <w:rFonts w:asciiTheme="minorHAnsi" w:hAnsiTheme="minorHAnsi"/>
                <w:noProof/>
                <w:kern w:val="2"/>
                <w:lang w:eastAsia="en-GB"/>
                <w14:ligatures w14:val="standardContextual"/>
              </w:rPr>
              <w:tab/>
            </w:r>
            <w:r w:rsidRPr="001B7315">
              <w:rPr>
                <w:rStyle w:val="Hyperlink"/>
                <w:noProof/>
              </w:rPr>
              <w:t>Advantages of MIG Welding</w:t>
            </w:r>
            <w:r>
              <w:rPr>
                <w:noProof/>
                <w:webHidden/>
              </w:rPr>
              <w:tab/>
            </w:r>
            <w:r>
              <w:rPr>
                <w:noProof/>
                <w:webHidden/>
              </w:rPr>
              <w:fldChar w:fldCharType="begin"/>
            </w:r>
            <w:r>
              <w:rPr>
                <w:noProof/>
                <w:webHidden/>
              </w:rPr>
              <w:instrText xml:space="preserve"> PAGEREF _Toc157949348 \h </w:instrText>
            </w:r>
            <w:r>
              <w:rPr>
                <w:noProof/>
                <w:webHidden/>
              </w:rPr>
            </w:r>
            <w:r>
              <w:rPr>
                <w:noProof/>
                <w:webHidden/>
              </w:rPr>
              <w:fldChar w:fldCharType="separate"/>
            </w:r>
            <w:r>
              <w:rPr>
                <w:noProof/>
                <w:webHidden/>
              </w:rPr>
              <w:t>11</w:t>
            </w:r>
            <w:r>
              <w:rPr>
                <w:noProof/>
                <w:webHidden/>
              </w:rPr>
              <w:fldChar w:fldCharType="end"/>
            </w:r>
          </w:hyperlink>
        </w:p>
        <w:p w14:paraId="664A483F" w14:textId="47EFA413" w:rsidR="00CA3342" w:rsidRDefault="00CA3342">
          <w:pPr>
            <w:pStyle w:val="TOC3"/>
            <w:tabs>
              <w:tab w:val="left" w:pos="1320"/>
              <w:tab w:val="right" w:leader="dot" w:pos="9016"/>
            </w:tabs>
            <w:rPr>
              <w:rFonts w:asciiTheme="minorHAnsi" w:hAnsiTheme="minorHAnsi"/>
              <w:noProof/>
              <w:kern w:val="2"/>
              <w:lang w:eastAsia="en-GB"/>
              <w14:ligatures w14:val="standardContextual"/>
            </w:rPr>
          </w:pPr>
          <w:hyperlink w:anchor="_Toc157949349" w:history="1">
            <w:r w:rsidRPr="001B7315">
              <w:rPr>
                <w:rStyle w:val="Hyperlink"/>
                <w:noProof/>
              </w:rPr>
              <w:t>4.3.2</w:t>
            </w:r>
            <w:r>
              <w:rPr>
                <w:rFonts w:asciiTheme="minorHAnsi" w:hAnsiTheme="minorHAnsi"/>
                <w:noProof/>
                <w:kern w:val="2"/>
                <w:lang w:eastAsia="en-GB"/>
                <w14:ligatures w14:val="standardContextual"/>
              </w:rPr>
              <w:tab/>
            </w:r>
            <w:r w:rsidRPr="001B7315">
              <w:rPr>
                <w:rStyle w:val="Hyperlink"/>
                <w:noProof/>
              </w:rPr>
              <w:t>Disadvantages of MIG Welding</w:t>
            </w:r>
            <w:r>
              <w:rPr>
                <w:noProof/>
                <w:webHidden/>
              </w:rPr>
              <w:tab/>
            </w:r>
            <w:r>
              <w:rPr>
                <w:noProof/>
                <w:webHidden/>
              </w:rPr>
              <w:fldChar w:fldCharType="begin"/>
            </w:r>
            <w:r>
              <w:rPr>
                <w:noProof/>
                <w:webHidden/>
              </w:rPr>
              <w:instrText xml:space="preserve"> PAGEREF _Toc157949349 \h </w:instrText>
            </w:r>
            <w:r>
              <w:rPr>
                <w:noProof/>
                <w:webHidden/>
              </w:rPr>
            </w:r>
            <w:r>
              <w:rPr>
                <w:noProof/>
                <w:webHidden/>
              </w:rPr>
              <w:fldChar w:fldCharType="separate"/>
            </w:r>
            <w:r>
              <w:rPr>
                <w:noProof/>
                <w:webHidden/>
              </w:rPr>
              <w:t>11</w:t>
            </w:r>
            <w:r>
              <w:rPr>
                <w:noProof/>
                <w:webHidden/>
              </w:rPr>
              <w:fldChar w:fldCharType="end"/>
            </w:r>
          </w:hyperlink>
        </w:p>
        <w:p w14:paraId="4AC2986A" w14:textId="58ACBB2C"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50" w:history="1">
            <w:r w:rsidRPr="001B7315">
              <w:rPr>
                <w:rStyle w:val="Hyperlink"/>
                <w:noProof/>
              </w:rPr>
              <w:t>4.4</w:t>
            </w:r>
            <w:r>
              <w:rPr>
                <w:rFonts w:asciiTheme="minorHAnsi" w:hAnsiTheme="minorHAnsi"/>
                <w:noProof/>
                <w:kern w:val="2"/>
                <w:lang w:eastAsia="en-GB"/>
                <w14:ligatures w14:val="standardContextual"/>
              </w:rPr>
              <w:tab/>
            </w:r>
            <w:r w:rsidRPr="001B7315">
              <w:rPr>
                <w:rStyle w:val="Hyperlink"/>
                <w:noProof/>
              </w:rPr>
              <w:t>Microstructure of Material</w:t>
            </w:r>
            <w:r>
              <w:rPr>
                <w:noProof/>
                <w:webHidden/>
              </w:rPr>
              <w:tab/>
            </w:r>
            <w:r>
              <w:rPr>
                <w:noProof/>
                <w:webHidden/>
              </w:rPr>
              <w:fldChar w:fldCharType="begin"/>
            </w:r>
            <w:r>
              <w:rPr>
                <w:noProof/>
                <w:webHidden/>
              </w:rPr>
              <w:instrText xml:space="preserve"> PAGEREF _Toc157949350 \h </w:instrText>
            </w:r>
            <w:r>
              <w:rPr>
                <w:noProof/>
                <w:webHidden/>
              </w:rPr>
            </w:r>
            <w:r>
              <w:rPr>
                <w:noProof/>
                <w:webHidden/>
              </w:rPr>
              <w:fldChar w:fldCharType="separate"/>
            </w:r>
            <w:r>
              <w:rPr>
                <w:noProof/>
                <w:webHidden/>
              </w:rPr>
              <w:t>11</w:t>
            </w:r>
            <w:r>
              <w:rPr>
                <w:noProof/>
                <w:webHidden/>
              </w:rPr>
              <w:fldChar w:fldCharType="end"/>
            </w:r>
          </w:hyperlink>
        </w:p>
        <w:p w14:paraId="265DFA31" w14:textId="2D039E35"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51" w:history="1">
            <w:r w:rsidRPr="001B7315">
              <w:rPr>
                <w:rStyle w:val="Hyperlink"/>
                <w:noProof/>
              </w:rPr>
              <w:t>4.5</w:t>
            </w:r>
            <w:r>
              <w:rPr>
                <w:rFonts w:asciiTheme="minorHAnsi" w:hAnsiTheme="minorHAnsi"/>
                <w:noProof/>
                <w:kern w:val="2"/>
                <w:lang w:eastAsia="en-GB"/>
                <w14:ligatures w14:val="standardContextual"/>
              </w:rPr>
              <w:tab/>
            </w:r>
            <w:r w:rsidRPr="001B7315">
              <w:rPr>
                <w:rStyle w:val="Hyperlink"/>
                <w:noProof/>
              </w:rPr>
              <w:t>UTS of Material</w:t>
            </w:r>
            <w:r>
              <w:rPr>
                <w:noProof/>
                <w:webHidden/>
              </w:rPr>
              <w:tab/>
            </w:r>
            <w:r>
              <w:rPr>
                <w:noProof/>
                <w:webHidden/>
              </w:rPr>
              <w:fldChar w:fldCharType="begin"/>
            </w:r>
            <w:r>
              <w:rPr>
                <w:noProof/>
                <w:webHidden/>
              </w:rPr>
              <w:instrText xml:space="preserve"> PAGEREF _Toc157949351 \h </w:instrText>
            </w:r>
            <w:r>
              <w:rPr>
                <w:noProof/>
                <w:webHidden/>
              </w:rPr>
            </w:r>
            <w:r>
              <w:rPr>
                <w:noProof/>
                <w:webHidden/>
              </w:rPr>
              <w:fldChar w:fldCharType="separate"/>
            </w:r>
            <w:r>
              <w:rPr>
                <w:noProof/>
                <w:webHidden/>
              </w:rPr>
              <w:t>11</w:t>
            </w:r>
            <w:r>
              <w:rPr>
                <w:noProof/>
                <w:webHidden/>
              </w:rPr>
              <w:fldChar w:fldCharType="end"/>
            </w:r>
          </w:hyperlink>
        </w:p>
        <w:p w14:paraId="7E5401EA" w14:textId="685EA2AD"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52" w:history="1">
            <w:r w:rsidRPr="001B7315">
              <w:rPr>
                <w:rStyle w:val="Hyperlink"/>
                <w:noProof/>
              </w:rPr>
              <w:t>4.6</w:t>
            </w:r>
            <w:r>
              <w:rPr>
                <w:rFonts w:asciiTheme="minorHAnsi" w:hAnsiTheme="minorHAnsi"/>
                <w:noProof/>
                <w:kern w:val="2"/>
                <w:lang w:eastAsia="en-GB"/>
                <w14:ligatures w14:val="standardContextual"/>
              </w:rPr>
              <w:tab/>
            </w:r>
            <w:r w:rsidRPr="001B7315">
              <w:rPr>
                <w:rStyle w:val="Hyperlink"/>
                <w:noProof/>
              </w:rPr>
              <w:t>Common Processing Defects</w:t>
            </w:r>
            <w:r>
              <w:rPr>
                <w:noProof/>
                <w:webHidden/>
              </w:rPr>
              <w:tab/>
            </w:r>
            <w:r>
              <w:rPr>
                <w:noProof/>
                <w:webHidden/>
              </w:rPr>
              <w:fldChar w:fldCharType="begin"/>
            </w:r>
            <w:r>
              <w:rPr>
                <w:noProof/>
                <w:webHidden/>
              </w:rPr>
              <w:instrText xml:space="preserve"> PAGEREF _Toc157949352 \h </w:instrText>
            </w:r>
            <w:r>
              <w:rPr>
                <w:noProof/>
                <w:webHidden/>
              </w:rPr>
            </w:r>
            <w:r>
              <w:rPr>
                <w:noProof/>
                <w:webHidden/>
              </w:rPr>
              <w:fldChar w:fldCharType="separate"/>
            </w:r>
            <w:r>
              <w:rPr>
                <w:noProof/>
                <w:webHidden/>
              </w:rPr>
              <w:t>12</w:t>
            </w:r>
            <w:r>
              <w:rPr>
                <w:noProof/>
                <w:webHidden/>
              </w:rPr>
              <w:fldChar w:fldCharType="end"/>
            </w:r>
          </w:hyperlink>
        </w:p>
        <w:p w14:paraId="77DA5F39" w14:textId="289E2F2D" w:rsidR="00CA3342" w:rsidRDefault="00CA3342">
          <w:pPr>
            <w:pStyle w:val="TOC2"/>
            <w:tabs>
              <w:tab w:val="left" w:pos="880"/>
              <w:tab w:val="right" w:leader="dot" w:pos="9016"/>
            </w:tabs>
            <w:rPr>
              <w:rFonts w:asciiTheme="minorHAnsi" w:hAnsiTheme="minorHAnsi"/>
              <w:noProof/>
              <w:kern w:val="2"/>
              <w:lang w:eastAsia="en-GB"/>
              <w14:ligatures w14:val="standardContextual"/>
            </w:rPr>
          </w:pPr>
          <w:hyperlink w:anchor="_Toc157949353" w:history="1">
            <w:r w:rsidRPr="001B7315">
              <w:rPr>
                <w:rStyle w:val="Hyperlink"/>
                <w:noProof/>
              </w:rPr>
              <w:t>4.7</w:t>
            </w:r>
            <w:r>
              <w:rPr>
                <w:rFonts w:asciiTheme="minorHAnsi" w:hAnsiTheme="minorHAnsi"/>
                <w:noProof/>
                <w:kern w:val="2"/>
                <w:lang w:eastAsia="en-GB"/>
                <w14:ligatures w14:val="standardContextual"/>
              </w:rPr>
              <w:tab/>
            </w:r>
            <w:r w:rsidRPr="001B7315">
              <w:rPr>
                <w:rStyle w:val="Hyperlink"/>
                <w:noProof/>
              </w:rPr>
              <w:t>Remedial Measures to Eliminate Defects</w:t>
            </w:r>
            <w:r>
              <w:rPr>
                <w:noProof/>
                <w:webHidden/>
              </w:rPr>
              <w:tab/>
            </w:r>
            <w:r>
              <w:rPr>
                <w:noProof/>
                <w:webHidden/>
              </w:rPr>
              <w:fldChar w:fldCharType="begin"/>
            </w:r>
            <w:r>
              <w:rPr>
                <w:noProof/>
                <w:webHidden/>
              </w:rPr>
              <w:instrText xml:space="preserve"> PAGEREF _Toc157949353 \h </w:instrText>
            </w:r>
            <w:r>
              <w:rPr>
                <w:noProof/>
                <w:webHidden/>
              </w:rPr>
            </w:r>
            <w:r>
              <w:rPr>
                <w:noProof/>
                <w:webHidden/>
              </w:rPr>
              <w:fldChar w:fldCharType="separate"/>
            </w:r>
            <w:r>
              <w:rPr>
                <w:noProof/>
                <w:webHidden/>
              </w:rPr>
              <w:t>12</w:t>
            </w:r>
            <w:r>
              <w:rPr>
                <w:noProof/>
                <w:webHidden/>
              </w:rPr>
              <w:fldChar w:fldCharType="end"/>
            </w:r>
          </w:hyperlink>
        </w:p>
        <w:p w14:paraId="0F83F93B" w14:textId="5F64290F" w:rsidR="00CA3342" w:rsidRDefault="00CA3342">
          <w:pPr>
            <w:pStyle w:val="TOC1"/>
            <w:tabs>
              <w:tab w:val="left" w:pos="440"/>
              <w:tab w:val="right" w:leader="dot" w:pos="9016"/>
            </w:tabs>
            <w:rPr>
              <w:rFonts w:asciiTheme="minorHAnsi" w:hAnsiTheme="minorHAnsi"/>
              <w:noProof/>
              <w:kern w:val="2"/>
              <w:lang w:eastAsia="en-GB"/>
              <w14:ligatures w14:val="standardContextual"/>
            </w:rPr>
          </w:pPr>
          <w:hyperlink w:anchor="_Toc157949354" w:history="1">
            <w:r w:rsidRPr="001B7315">
              <w:rPr>
                <w:rStyle w:val="Hyperlink"/>
                <w:noProof/>
              </w:rPr>
              <w:t>5</w:t>
            </w:r>
            <w:r>
              <w:rPr>
                <w:rFonts w:asciiTheme="minorHAnsi" w:hAnsiTheme="minorHAnsi"/>
                <w:noProof/>
                <w:kern w:val="2"/>
                <w:lang w:eastAsia="en-GB"/>
                <w14:ligatures w14:val="standardContextual"/>
              </w:rPr>
              <w:tab/>
            </w:r>
            <w:r w:rsidRPr="001B7315">
              <w:rPr>
                <w:rStyle w:val="Hyperlink"/>
                <w:noProof/>
              </w:rPr>
              <w:t>Discussion</w:t>
            </w:r>
            <w:r>
              <w:rPr>
                <w:noProof/>
                <w:webHidden/>
              </w:rPr>
              <w:tab/>
            </w:r>
            <w:r>
              <w:rPr>
                <w:noProof/>
                <w:webHidden/>
              </w:rPr>
              <w:fldChar w:fldCharType="begin"/>
            </w:r>
            <w:r>
              <w:rPr>
                <w:noProof/>
                <w:webHidden/>
              </w:rPr>
              <w:instrText xml:space="preserve"> PAGEREF _Toc157949354 \h </w:instrText>
            </w:r>
            <w:r>
              <w:rPr>
                <w:noProof/>
                <w:webHidden/>
              </w:rPr>
            </w:r>
            <w:r>
              <w:rPr>
                <w:noProof/>
                <w:webHidden/>
              </w:rPr>
              <w:fldChar w:fldCharType="separate"/>
            </w:r>
            <w:r>
              <w:rPr>
                <w:noProof/>
                <w:webHidden/>
              </w:rPr>
              <w:t>13</w:t>
            </w:r>
            <w:r>
              <w:rPr>
                <w:noProof/>
                <w:webHidden/>
              </w:rPr>
              <w:fldChar w:fldCharType="end"/>
            </w:r>
          </w:hyperlink>
        </w:p>
        <w:p w14:paraId="54FD1916" w14:textId="4EBD536F" w:rsidR="00CA3342" w:rsidRDefault="00CA3342">
          <w:pPr>
            <w:pStyle w:val="TOC1"/>
            <w:tabs>
              <w:tab w:val="left" w:pos="440"/>
              <w:tab w:val="right" w:leader="dot" w:pos="9016"/>
            </w:tabs>
            <w:rPr>
              <w:rFonts w:asciiTheme="minorHAnsi" w:hAnsiTheme="minorHAnsi"/>
              <w:noProof/>
              <w:kern w:val="2"/>
              <w:lang w:eastAsia="en-GB"/>
              <w14:ligatures w14:val="standardContextual"/>
            </w:rPr>
          </w:pPr>
          <w:hyperlink w:anchor="_Toc157949355" w:history="1">
            <w:r w:rsidRPr="001B7315">
              <w:rPr>
                <w:rStyle w:val="Hyperlink"/>
                <w:noProof/>
              </w:rPr>
              <w:t>6</w:t>
            </w:r>
            <w:r>
              <w:rPr>
                <w:rFonts w:asciiTheme="minorHAnsi" w:hAnsiTheme="minorHAnsi"/>
                <w:noProof/>
                <w:kern w:val="2"/>
                <w:lang w:eastAsia="en-GB"/>
                <w14:ligatures w14:val="standardContextual"/>
              </w:rPr>
              <w:tab/>
            </w:r>
            <w:r w:rsidRPr="001B7315">
              <w:rPr>
                <w:rStyle w:val="Hyperlink"/>
                <w:noProof/>
              </w:rPr>
              <w:t>References</w:t>
            </w:r>
            <w:r>
              <w:rPr>
                <w:noProof/>
                <w:webHidden/>
              </w:rPr>
              <w:tab/>
            </w:r>
            <w:r>
              <w:rPr>
                <w:noProof/>
                <w:webHidden/>
              </w:rPr>
              <w:fldChar w:fldCharType="begin"/>
            </w:r>
            <w:r>
              <w:rPr>
                <w:noProof/>
                <w:webHidden/>
              </w:rPr>
              <w:instrText xml:space="preserve"> PAGEREF _Toc157949355 \h </w:instrText>
            </w:r>
            <w:r>
              <w:rPr>
                <w:noProof/>
                <w:webHidden/>
              </w:rPr>
            </w:r>
            <w:r>
              <w:rPr>
                <w:noProof/>
                <w:webHidden/>
              </w:rPr>
              <w:fldChar w:fldCharType="separate"/>
            </w:r>
            <w:r>
              <w:rPr>
                <w:noProof/>
                <w:webHidden/>
              </w:rPr>
              <w:t>14</w:t>
            </w:r>
            <w:r>
              <w:rPr>
                <w:noProof/>
                <w:webHidden/>
              </w:rPr>
              <w:fldChar w:fldCharType="end"/>
            </w:r>
          </w:hyperlink>
        </w:p>
        <w:p w14:paraId="23AFFE9E" w14:textId="0CB833DE" w:rsidR="006F425A" w:rsidRDefault="006F425A">
          <w:r>
            <w:rPr>
              <w:b/>
              <w:bCs/>
              <w:noProof/>
            </w:rPr>
            <w:fldChar w:fldCharType="end"/>
          </w:r>
        </w:p>
      </w:sdtContent>
    </w:sdt>
    <w:p w14:paraId="17CF0882" w14:textId="2B50B6AB" w:rsidR="006F425A" w:rsidRDefault="006F425A" w:rsidP="006F425A">
      <w:pPr>
        <w:spacing w:line="259" w:lineRule="auto"/>
        <w:sectPr w:rsidR="006F425A" w:rsidSect="00260531">
          <w:footerReference w:type="default" r:id="rId12"/>
          <w:pgSz w:w="11906" w:h="16838"/>
          <w:pgMar w:top="1440" w:right="1440" w:bottom="1440" w:left="1440" w:header="708" w:footer="708" w:gutter="0"/>
          <w:pgNumType w:fmt="lowerRoman"/>
          <w:cols w:space="708"/>
          <w:titlePg/>
          <w:docGrid w:linePitch="360"/>
        </w:sectPr>
      </w:pPr>
    </w:p>
    <w:p w14:paraId="5EF1D023" w14:textId="20262DA1" w:rsidR="004E58C7" w:rsidRDefault="00CA3342" w:rsidP="004E58C7">
      <w:pPr>
        <w:pStyle w:val="Heading1"/>
      </w:pPr>
      <w:bookmarkStart w:id="0" w:name="_Toc157949323"/>
      <w:r>
        <w:lastRenderedPageBreak/>
        <w:t>Abstract</w:t>
      </w:r>
      <w:bookmarkEnd w:id="0"/>
    </w:p>
    <w:p w14:paraId="6D792531" w14:textId="3D0B95C9" w:rsidR="004E58C7" w:rsidRPr="00CA3342" w:rsidRDefault="007F552D">
      <w:pPr>
        <w:rPr>
          <w:sz w:val="24"/>
          <w:szCs w:val="24"/>
        </w:rPr>
      </w:pPr>
      <w:r w:rsidRPr="00CA3342">
        <w:t xml:space="preserve">This report will consist of an analysis of three separate metal forming </w:t>
      </w:r>
      <w:r w:rsidR="00CA3342" w:rsidRPr="00CA3342">
        <w:t>techniques:</w:t>
      </w:r>
      <w:r w:rsidRPr="00CA3342">
        <w:t xml:space="preserve"> </w:t>
      </w:r>
      <w:r w:rsidR="008C428D" w:rsidRPr="00CA3342">
        <w:t xml:space="preserve">open die </w:t>
      </w:r>
      <w:r w:rsidR="009D71A0" w:rsidRPr="00CA3342">
        <w:t xml:space="preserve">forging, continuous </w:t>
      </w:r>
      <w:r w:rsidR="00CA3342" w:rsidRPr="00CA3342">
        <w:t>casting,</w:t>
      </w:r>
      <w:r w:rsidR="009D71A0" w:rsidRPr="00CA3342">
        <w:t xml:space="preserve"> and welding.</w:t>
      </w:r>
      <w:r w:rsidR="00CA3342" w:rsidRPr="00CA3342">
        <w:t xml:space="preserve"> </w:t>
      </w:r>
      <w:r w:rsidR="00CA3342">
        <w:t>Each</w:t>
      </w:r>
      <w:r w:rsidR="00B5345F" w:rsidRPr="00CA3342">
        <w:t xml:space="preserve"> process</w:t>
      </w:r>
      <w:r w:rsidR="00CA3342">
        <w:t xml:space="preserve"> </w:t>
      </w:r>
      <w:r w:rsidR="00B5345F" w:rsidRPr="00CA3342">
        <w:t xml:space="preserve">will be </w:t>
      </w:r>
      <w:r w:rsidR="00CA3342" w:rsidRPr="00CA3342">
        <w:t>defined,</w:t>
      </w:r>
      <w:r w:rsidR="00B5345F" w:rsidRPr="00CA3342">
        <w:t xml:space="preserve"> and an example of an application</w:t>
      </w:r>
      <w:r w:rsidR="00CA3342">
        <w:t xml:space="preserve"> or applications</w:t>
      </w:r>
      <w:r w:rsidR="00B5345F" w:rsidRPr="00CA3342">
        <w:t xml:space="preserve"> will be given. The advantages and disadvantages </w:t>
      </w:r>
      <w:r w:rsidR="00926227" w:rsidRPr="00CA3342">
        <w:t xml:space="preserve">of </w:t>
      </w:r>
      <w:r w:rsidR="00CA3342">
        <w:t>each</w:t>
      </w:r>
      <w:r w:rsidR="00926227" w:rsidRPr="00CA3342">
        <w:t xml:space="preserve"> process will then be discussed as well as the microstructure produced in the processed material and its ultimate tensile strength. Next, common processing defects caused by/during </w:t>
      </w:r>
      <w:r w:rsidR="00CA3342">
        <w:t>each</w:t>
      </w:r>
      <w:r w:rsidR="00926227" w:rsidRPr="00CA3342">
        <w:t xml:space="preserve"> process will be described, before, finally, offering remedial measures to reduce or nullify those defects. By providing this information, this report will be able to give a comprehensive overview of three manufacturing processes.</w:t>
      </w:r>
      <w:r w:rsidR="004E58C7">
        <w:br w:type="page"/>
      </w:r>
    </w:p>
    <w:p w14:paraId="6DD8DD29" w14:textId="1DB05FAB" w:rsidR="008F5956" w:rsidRDefault="0046783C" w:rsidP="008F5956">
      <w:pPr>
        <w:pStyle w:val="Heading1"/>
      </w:pPr>
      <w:bookmarkStart w:id="1" w:name="_Toc157949324"/>
      <w:r>
        <w:lastRenderedPageBreak/>
        <w:t>Process 1: Open</w:t>
      </w:r>
      <w:r w:rsidR="00CD194A">
        <w:t>-</w:t>
      </w:r>
      <w:r>
        <w:t>Die Forging</w:t>
      </w:r>
      <w:bookmarkEnd w:id="1"/>
    </w:p>
    <w:p w14:paraId="36B44018" w14:textId="1B5E0050" w:rsidR="00ED65B6" w:rsidRDefault="00924AE9" w:rsidP="00ED65B6">
      <w:pPr>
        <w:pStyle w:val="Heading2"/>
      </w:pPr>
      <w:bookmarkStart w:id="2" w:name="_Toc157949325"/>
      <w:r>
        <w:t>Process Definition</w:t>
      </w:r>
      <w:bookmarkEnd w:id="2"/>
    </w:p>
    <w:p w14:paraId="2A160E9C" w14:textId="6ED91D0D" w:rsidR="005405F6" w:rsidRDefault="00CD194A" w:rsidP="006F425A">
      <w:r>
        <w:t>Open-die forging, also known as free forging or smith forging, is one of the oldest and best-known forging techniques</w:t>
      </w:r>
      <w:sdt>
        <w:sdtPr>
          <w:id w:val="305749868"/>
          <w:citation/>
        </w:sdtPr>
        <w:sdtEndPr/>
        <w:sdtContent>
          <w:r w:rsidR="00740119">
            <w:fldChar w:fldCharType="begin"/>
          </w:r>
          <w:r w:rsidR="00740119">
            <w:instrText xml:space="preserve"> CITATION Din20 \l 2057 </w:instrText>
          </w:r>
          <w:r w:rsidR="00740119">
            <w:fldChar w:fldCharType="separate"/>
          </w:r>
          <w:r w:rsidR="000957B8">
            <w:rPr>
              <w:noProof/>
            </w:rPr>
            <w:t xml:space="preserve"> </w:t>
          </w:r>
          <w:r w:rsidR="000957B8" w:rsidRPr="000957B8">
            <w:rPr>
              <w:noProof/>
            </w:rPr>
            <w:t>(Dindorf &amp; Wos, 2020)</w:t>
          </w:r>
          <w:r w:rsidR="00740119">
            <w:fldChar w:fldCharType="end"/>
          </w:r>
        </w:sdtContent>
      </w:sdt>
      <w:r>
        <w:t xml:space="preserve">. </w:t>
      </w:r>
      <w:r w:rsidR="00BA7BB6">
        <w:t xml:space="preserve">There are two methods of </w:t>
      </w:r>
      <w:proofErr w:type="gramStart"/>
      <w:r w:rsidR="00BA7BB6">
        <w:t>open-die</w:t>
      </w:r>
      <w:proofErr w:type="gramEnd"/>
      <w:r w:rsidR="00BA7BB6">
        <w:t xml:space="preserve"> forging; hot and cold forging. When hot forging, a</w:t>
      </w:r>
      <w:r>
        <w:t xml:space="preserve"> piece of metal is heated </w:t>
      </w:r>
      <w:r w:rsidR="00BA7BB6">
        <w:t>above its recrystallisation temperature, so that it can be deformed plastically,</w:t>
      </w:r>
      <w:sdt>
        <w:sdtPr>
          <w:id w:val="-1444995103"/>
          <w:citation/>
        </w:sdtPr>
        <w:sdtEndPr/>
        <w:sdtContent>
          <w:r w:rsidR="00BA7BB6">
            <w:fldChar w:fldCharType="begin"/>
          </w:r>
          <w:r w:rsidR="00BA7BB6">
            <w:instrText xml:space="preserve"> CITATION Aks97 \l 2057 </w:instrText>
          </w:r>
          <w:r w:rsidR="00BA7BB6">
            <w:fldChar w:fldCharType="separate"/>
          </w:r>
          <w:r w:rsidR="000957B8">
            <w:rPr>
              <w:noProof/>
            </w:rPr>
            <w:t xml:space="preserve"> </w:t>
          </w:r>
          <w:r w:rsidR="000957B8" w:rsidRPr="000957B8">
            <w:rPr>
              <w:noProof/>
            </w:rPr>
            <w:t>(Aksakal, et al., 1997)</w:t>
          </w:r>
          <w:r w:rsidR="00BA7BB6">
            <w:fldChar w:fldCharType="end"/>
          </w:r>
        </w:sdtContent>
      </w:sdt>
      <w:r w:rsidR="00BA7BB6">
        <w:t xml:space="preserve"> </w:t>
      </w:r>
      <w:r>
        <w:t>and then struck with a hammer against a stationary anvil to deform to it.</w:t>
      </w:r>
      <w:sdt>
        <w:sdtPr>
          <w:id w:val="-18085018"/>
          <w:citation/>
        </w:sdtPr>
        <w:sdtEndPr/>
        <w:sdtContent>
          <w:r>
            <w:fldChar w:fldCharType="begin"/>
          </w:r>
          <w:r w:rsidR="008F5956">
            <w:instrText xml:space="preserve">CITATION CanNA \l 2057 </w:instrText>
          </w:r>
          <w:r>
            <w:fldChar w:fldCharType="separate"/>
          </w:r>
          <w:r w:rsidR="000957B8">
            <w:rPr>
              <w:noProof/>
            </w:rPr>
            <w:t xml:space="preserve"> </w:t>
          </w:r>
          <w:r w:rsidR="000957B8" w:rsidRPr="000957B8">
            <w:rPr>
              <w:noProof/>
            </w:rPr>
            <w:t>(Canton Drop Forge, no date)</w:t>
          </w:r>
          <w:r>
            <w:fldChar w:fldCharType="end"/>
          </w:r>
        </w:sdtContent>
      </w:sdt>
      <w:r w:rsidR="00810049">
        <w:t xml:space="preserve"> </w:t>
      </w:r>
      <w:r w:rsidR="00017DD6">
        <w:t>Cold forging follows the same method but is done at temperatures closer to room temperature than the extreme heats of hot forging.</w:t>
      </w:r>
      <w:sdt>
        <w:sdtPr>
          <w:id w:val="1136068157"/>
          <w:citation/>
        </w:sdtPr>
        <w:sdtEndPr/>
        <w:sdtContent>
          <w:r w:rsidR="00017DD6">
            <w:fldChar w:fldCharType="begin"/>
          </w:r>
          <w:r w:rsidR="00017DD6">
            <w:instrText xml:space="preserve"> CITATION Gen20 \l 2057 </w:instrText>
          </w:r>
          <w:r w:rsidR="00017DD6">
            <w:fldChar w:fldCharType="separate"/>
          </w:r>
          <w:r w:rsidR="000957B8">
            <w:rPr>
              <w:noProof/>
            </w:rPr>
            <w:t xml:space="preserve"> </w:t>
          </w:r>
          <w:r w:rsidR="000957B8" w:rsidRPr="000957B8">
            <w:rPr>
              <w:noProof/>
            </w:rPr>
            <w:t>(General Kinematics, 2020)</w:t>
          </w:r>
          <w:r w:rsidR="00017DD6">
            <w:fldChar w:fldCharType="end"/>
          </w:r>
        </w:sdtContent>
      </w:sdt>
      <w:r w:rsidR="00017DD6">
        <w:t xml:space="preserve"> </w:t>
      </w:r>
      <w:r w:rsidR="00810049">
        <w:t>Open-die forging is a very straightforward forging technique, with the following stages</w:t>
      </w:r>
      <w:r w:rsidR="003E1B60">
        <w:t>:</w:t>
      </w:r>
    </w:p>
    <w:p w14:paraId="45152F35" w14:textId="43C379A8" w:rsidR="005405F6" w:rsidRDefault="000957B8" w:rsidP="006F425A">
      <w:sdt>
        <w:sdtPr>
          <w:id w:val="-552308101"/>
          <w:citation/>
        </w:sdtPr>
        <w:sdtEndPr/>
        <w:sdtContent>
          <w:r w:rsidR="005405F6">
            <w:fldChar w:fldCharType="begin"/>
          </w:r>
          <w:r w:rsidR="005405F6">
            <w:instrText xml:space="preserve"> CITATION Kna16 \l 2057 </w:instrText>
          </w:r>
          <w:r w:rsidR="005405F6">
            <w:fldChar w:fldCharType="separate"/>
          </w:r>
          <w:r w:rsidRPr="000957B8">
            <w:rPr>
              <w:noProof/>
            </w:rPr>
            <w:t>(Knap, et al., 2016)</w:t>
          </w:r>
          <w:r w:rsidR="005405F6">
            <w:fldChar w:fldCharType="end"/>
          </w:r>
        </w:sdtContent>
      </w:sdt>
    </w:p>
    <w:p w14:paraId="51EDD9D4" w14:textId="6C7BC113" w:rsidR="00810049" w:rsidRDefault="00ED65B6" w:rsidP="006F425A">
      <w:r>
        <w:rPr>
          <w:noProof/>
        </w:rPr>
        <w:drawing>
          <wp:anchor distT="0" distB="0" distL="114300" distR="114300" simplePos="0" relativeHeight="251650048" behindDoc="0" locked="0" layoutInCell="1" allowOverlap="1" wp14:anchorId="025521F0" wp14:editId="2EC0ADA2">
            <wp:simplePos x="0" y="0"/>
            <wp:positionH relativeFrom="margin">
              <wp:align>center</wp:align>
            </wp:positionH>
            <wp:positionV relativeFrom="paragraph">
              <wp:posOffset>2049780</wp:posOffset>
            </wp:positionV>
            <wp:extent cx="5104130" cy="3520440"/>
            <wp:effectExtent l="0" t="0" r="1270" b="3810"/>
            <wp:wrapTopAndBottom/>
            <wp:docPr id="1298390351" name="Picture 1" descr="A diagram of a mechanical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90351" name="Picture 1" descr="A diagram of a mechanical ar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04130" cy="3520440"/>
                    </a:xfrm>
                    <a:prstGeom prst="rect">
                      <a:avLst/>
                    </a:prstGeom>
                  </pic:spPr>
                </pic:pic>
              </a:graphicData>
            </a:graphic>
            <wp14:sizeRelH relativeFrom="page">
              <wp14:pctWidth>0</wp14:pctWidth>
            </wp14:sizeRelH>
            <wp14:sizeRelV relativeFrom="page">
              <wp14:pctHeight>0</wp14:pctHeight>
            </wp14:sizeRelV>
          </wp:anchor>
        </w:drawing>
      </w:r>
      <w:r w:rsidR="00810049">
        <w:rPr>
          <w:noProof/>
        </w:rPr>
        <w:drawing>
          <wp:inline distT="0" distB="0" distL="0" distR="0" wp14:anchorId="249CA5D0" wp14:editId="0049C4C7">
            <wp:extent cx="5486400" cy="1767840"/>
            <wp:effectExtent l="19050" t="0" r="57150" b="3810"/>
            <wp:docPr id="23493180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9CF0AA0" w14:textId="48066F1B" w:rsidR="008F5956" w:rsidRDefault="00ED65B6" w:rsidP="008F5956">
      <w:pPr>
        <w:pStyle w:val="Caption"/>
      </w:pPr>
      <w:r>
        <w:t xml:space="preserve">          </w:t>
      </w:r>
      <w:r w:rsidR="00810049">
        <w:t xml:space="preserve">Figure </w:t>
      </w:r>
      <w:r w:rsidR="00FE714B">
        <w:fldChar w:fldCharType="begin"/>
      </w:r>
      <w:r w:rsidR="00FE714B">
        <w:instrText xml:space="preserve"> SEQ Figure \* ARABIC </w:instrText>
      </w:r>
      <w:r w:rsidR="00FE714B">
        <w:fldChar w:fldCharType="separate"/>
      </w:r>
      <w:r w:rsidR="00AF63DC">
        <w:rPr>
          <w:noProof/>
        </w:rPr>
        <w:t>1</w:t>
      </w:r>
      <w:r w:rsidR="00FE714B">
        <w:rPr>
          <w:noProof/>
        </w:rPr>
        <w:fldChar w:fldCharType="end"/>
      </w:r>
      <w:r w:rsidR="00810049">
        <w:t xml:space="preserve"> </w:t>
      </w:r>
      <w:proofErr w:type="gramStart"/>
      <w:r w:rsidR="00810049">
        <w:t>Open-die</w:t>
      </w:r>
      <w:proofErr w:type="gramEnd"/>
      <w:r w:rsidR="00810049">
        <w:t xml:space="preserve"> forging diagram</w:t>
      </w:r>
      <w:sdt>
        <w:sdtPr>
          <w:id w:val="-1099021802"/>
          <w:citation/>
        </w:sdtPr>
        <w:sdtEndPr/>
        <w:sdtContent>
          <w:r w:rsidR="00810049">
            <w:fldChar w:fldCharType="begin"/>
          </w:r>
          <w:r w:rsidR="008F5956">
            <w:instrText xml:space="preserve">CITATION UpaNA \l 2057 </w:instrText>
          </w:r>
          <w:r w:rsidR="00810049">
            <w:fldChar w:fldCharType="separate"/>
          </w:r>
          <w:r w:rsidR="000957B8">
            <w:rPr>
              <w:noProof/>
            </w:rPr>
            <w:t xml:space="preserve"> </w:t>
          </w:r>
          <w:r w:rsidR="000957B8" w:rsidRPr="000957B8">
            <w:rPr>
              <w:noProof/>
            </w:rPr>
            <w:t>(Upadhyay, no date)</w:t>
          </w:r>
          <w:r w:rsidR="00810049">
            <w:fldChar w:fldCharType="end"/>
          </w:r>
        </w:sdtContent>
      </w:sdt>
      <w:r w:rsidR="00810049">
        <w:t xml:space="preserve"> </w:t>
      </w:r>
    </w:p>
    <w:p w14:paraId="74D855BE" w14:textId="4D5F1990" w:rsidR="00ED65B6" w:rsidRDefault="00924AE9" w:rsidP="00ED65B6">
      <w:pPr>
        <w:pStyle w:val="Heading2"/>
      </w:pPr>
      <w:bookmarkStart w:id="3" w:name="_Toc157949326"/>
      <w:r>
        <w:lastRenderedPageBreak/>
        <w:t>Process Application</w:t>
      </w:r>
      <w:bookmarkEnd w:id="3"/>
    </w:p>
    <w:p w14:paraId="63EB6445" w14:textId="7431C6BC" w:rsidR="00810049" w:rsidRDefault="008F5956" w:rsidP="00810049">
      <w:r>
        <w:t xml:space="preserve">Open-die forging produces components that are high in strength and durability but are a simple in form.  Products such as flanges, pipe bends, bars, beams, and mandrels, are a few examples of what can be made from this process </w:t>
      </w:r>
      <w:sdt>
        <w:sdtPr>
          <w:id w:val="566923022"/>
          <w:citation/>
        </w:sdtPr>
        <w:sdtEndPr/>
        <w:sdtContent>
          <w:r>
            <w:fldChar w:fldCharType="begin"/>
          </w:r>
          <w:r>
            <w:instrText xml:space="preserve">CITATION FerNA \l 2057 </w:instrText>
          </w:r>
          <w:r>
            <w:fldChar w:fldCharType="separate"/>
          </w:r>
          <w:r w:rsidR="000957B8" w:rsidRPr="000957B8">
            <w:rPr>
              <w:noProof/>
            </w:rPr>
            <w:t>(Feralloy, Inc., no date)</w:t>
          </w:r>
          <w:r>
            <w:fldChar w:fldCharType="end"/>
          </w:r>
        </w:sdtContent>
      </w:sdt>
      <w:r>
        <w:t xml:space="preserve">. </w:t>
      </w:r>
    </w:p>
    <w:p w14:paraId="54AFBC2D" w14:textId="77777777" w:rsidR="00ED65B6" w:rsidRDefault="00ED65B6" w:rsidP="00810049"/>
    <w:p w14:paraId="04FDD4A1" w14:textId="1B869C21" w:rsidR="00ED65B6" w:rsidRDefault="00924AE9" w:rsidP="00ED65B6">
      <w:pPr>
        <w:pStyle w:val="Heading2"/>
      </w:pPr>
      <w:bookmarkStart w:id="4" w:name="_Toc157949327"/>
      <w:r>
        <w:t>Advantages &amp; Disadvantages of</w:t>
      </w:r>
      <w:r w:rsidR="004169A5">
        <w:t xml:space="preserve"> the</w:t>
      </w:r>
      <w:r>
        <w:t xml:space="preserve"> Process</w:t>
      </w:r>
      <w:bookmarkEnd w:id="4"/>
    </w:p>
    <w:p w14:paraId="5D92019F" w14:textId="702749EC" w:rsidR="00924AE9" w:rsidRPr="00924AE9" w:rsidRDefault="00924AE9" w:rsidP="00924AE9">
      <w:pPr>
        <w:pStyle w:val="Heading3"/>
      </w:pPr>
      <w:bookmarkStart w:id="5" w:name="_Toc157949328"/>
      <w:r>
        <w:t>Advantages of Open-die Casting</w:t>
      </w:r>
      <w:bookmarkEnd w:id="5"/>
    </w:p>
    <w:p w14:paraId="7336029B" w14:textId="49127869" w:rsidR="005C033E" w:rsidRDefault="00BA7BB6" w:rsidP="00810049">
      <w:r>
        <w:t>One advantage of this process is that it is a highly versatile in the shapes and sizes of components that it can create.</w:t>
      </w:r>
      <w:r w:rsidR="00017DD6">
        <w:t xml:space="preserve"> Not only is the material waste incredibly low but</w:t>
      </w:r>
      <w:r>
        <w:t xml:space="preserve"> </w:t>
      </w:r>
      <w:r w:rsidR="00017DD6">
        <w:t>t</w:t>
      </w:r>
      <w:r>
        <w:t>he tooling costs are also very low compared to other forging methods, such as extrusion or closed-die forging</w:t>
      </w:r>
      <w:r w:rsidR="00017DD6">
        <w:t xml:space="preserve">. The lower press tonnage is also much lower than closed-die forging, which will reduce energy consumption and the price of the equipment required. One of the main advantages of this process is that it </w:t>
      </w:r>
      <w:r w:rsidR="00296E78">
        <w:t>refines</w:t>
      </w:r>
      <w:r w:rsidR="00017DD6">
        <w:t xml:space="preserve"> the grain structure of the material</w:t>
      </w:r>
      <w:r w:rsidR="00877E4C">
        <w:t xml:space="preserve">, which is beneficial to both its strength and toughness. </w:t>
      </w:r>
      <w:sdt>
        <w:sdtPr>
          <w:id w:val="1362323177"/>
          <w:citation/>
        </w:sdtPr>
        <w:sdtEndPr/>
        <w:sdtContent>
          <w:r w:rsidR="00877E4C">
            <w:fldChar w:fldCharType="begin"/>
          </w:r>
          <w:r w:rsidR="00877E4C">
            <w:instrText xml:space="preserve"> CITATION Mat01 \l 2057 </w:instrText>
          </w:r>
          <w:r w:rsidR="00877E4C">
            <w:fldChar w:fldCharType="separate"/>
          </w:r>
          <w:r w:rsidR="000957B8" w:rsidRPr="000957B8">
            <w:rPr>
              <w:noProof/>
            </w:rPr>
            <w:t>(Matlock, et al., 2001)</w:t>
          </w:r>
          <w:r w:rsidR="00877E4C">
            <w:fldChar w:fldCharType="end"/>
          </w:r>
        </w:sdtContent>
      </w:sdt>
    </w:p>
    <w:p w14:paraId="3D9960A3" w14:textId="6ED90015" w:rsidR="00924AE9" w:rsidRDefault="00924AE9" w:rsidP="00924AE9">
      <w:pPr>
        <w:pStyle w:val="Heading3"/>
      </w:pPr>
      <w:bookmarkStart w:id="6" w:name="_Toc157949329"/>
      <w:r>
        <w:t>Disadvantages of Open-die Casting</w:t>
      </w:r>
      <w:bookmarkEnd w:id="6"/>
    </w:p>
    <w:p w14:paraId="635C5F37" w14:textId="220FFD7B" w:rsidR="00877E4C" w:rsidRDefault="00296E78" w:rsidP="00810049">
      <w:r>
        <w:t xml:space="preserve">A disadvantage of open-die casting is the lengthy production times and the </w:t>
      </w:r>
      <w:r w:rsidR="00141D2F">
        <w:t xml:space="preserve">need of a high skilled worker, it takes time and experience to learn this process. The main drawback of this process is the limited complexity of the components produced, especially when compared to other processes such as closed-die forging and casting. This process also leaves a poor surface finish compared to closed-die casting, and other processes. There is also less control over the final tolerances of the finished component, making this a less precise process. Although this process refines the grain structure of the material, the difficulty of controlling the material flow can lead to </w:t>
      </w:r>
      <w:r w:rsidR="00845051">
        <w:t xml:space="preserve">variations of mechanical properties throughout the component and even inequality in the deformation. </w:t>
      </w:r>
      <w:sdt>
        <w:sdtPr>
          <w:id w:val="2118794317"/>
          <w:citation/>
        </w:sdtPr>
        <w:sdtEndPr/>
        <w:sdtContent>
          <w:r w:rsidR="00845051">
            <w:fldChar w:fldCharType="begin"/>
          </w:r>
          <w:r w:rsidR="00845051">
            <w:instrText xml:space="preserve">CITATION Cha24 \l 2057 </w:instrText>
          </w:r>
          <w:r w:rsidR="00845051">
            <w:fldChar w:fldCharType="separate"/>
          </w:r>
          <w:r w:rsidR="000957B8" w:rsidRPr="000957B8">
            <w:rPr>
              <w:noProof/>
            </w:rPr>
            <w:t>(Chappell, 2023)</w:t>
          </w:r>
          <w:r w:rsidR="00845051">
            <w:fldChar w:fldCharType="end"/>
          </w:r>
        </w:sdtContent>
      </w:sdt>
      <w:r w:rsidR="00845051">
        <w:t xml:space="preserve"> This means that certain areas of the workpiece can be weaker or stronger than others.</w:t>
      </w:r>
    </w:p>
    <w:p w14:paraId="3AADBC66" w14:textId="7EB8F0EF" w:rsidR="005C033E" w:rsidRDefault="005C033E" w:rsidP="00810049"/>
    <w:p w14:paraId="0804466B" w14:textId="7060A8A6" w:rsidR="00ED65B6" w:rsidRDefault="005C033E" w:rsidP="00ED65B6">
      <w:pPr>
        <w:pStyle w:val="Heading2"/>
      </w:pPr>
      <w:bookmarkStart w:id="7" w:name="_Toc157949330"/>
      <w:r>
        <w:rPr>
          <w:noProof/>
        </w:rPr>
        <w:lastRenderedPageBreak/>
        <mc:AlternateContent>
          <mc:Choice Requires="wps">
            <w:drawing>
              <wp:anchor distT="0" distB="0" distL="114300" distR="114300" simplePos="0" relativeHeight="251649024" behindDoc="0" locked="0" layoutInCell="1" allowOverlap="1" wp14:anchorId="43027E45" wp14:editId="7F80403C">
                <wp:simplePos x="0" y="0"/>
                <wp:positionH relativeFrom="margin">
                  <wp:align>center</wp:align>
                </wp:positionH>
                <wp:positionV relativeFrom="paragraph">
                  <wp:posOffset>3765550</wp:posOffset>
                </wp:positionV>
                <wp:extent cx="4505325" cy="635"/>
                <wp:effectExtent l="0" t="0" r="9525" b="8255"/>
                <wp:wrapTopAndBottom/>
                <wp:docPr id="1912610962" name="Text Box 1"/>
                <wp:cNvGraphicFramePr/>
                <a:graphic xmlns:a="http://schemas.openxmlformats.org/drawingml/2006/main">
                  <a:graphicData uri="http://schemas.microsoft.com/office/word/2010/wordprocessingShape">
                    <wps:wsp>
                      <wps:cNvSpPr txBox="1"/>
                      <wps:spPr>
                        <a:xfrm>
                          <a:off x="0" y="0"/>
                          <a:ext cx="4505325" cy="635"/>
                        </a:xfrm>
                        <a:prstGeom prst="rect">
                          <a:avLst/>
                        </a:prstGeom>
                        <a:solidFill>
                          <a:prstClr val="white"/>
                        </a:solidFill>
                        <a:ln>
                          <a:noFill/>
                        </a:ln>
                      </wps:spPr>
                      <wps:txbx>
                        <w:txbxContent>
                          <w:p w14:paraId="5687AFE3" w14:textId="1A86EF3E" w:rsidR="00845051" w:rsidRPr="00964381" w:rsidRDefault="00845051" w:rsidP="00845051">
                            <w:pPr>
                              <w:pStyle w:val="Caption"/>
                              <w:rPr>
                                <w:noProof/>
                                <w:sz w:val="22"/>
                                <w:szCs w:val="22"/>
                              </w:rPr>
                            </w:pPr>
                            <w:r>
                              <w:t xml:space="preserve">Figure </w:t>
                            </w:r>
                            <w:r w:rsidR="00FE714B">
                              <w:fldChar w:fldCharType="begin"/>
                            </w:r>
                            <w:r w:rsidR="00FE714B">
                              <w:instrText xml:space="preserve"> SEQ Figure \* ARABIC </w:instrText>
                            </w:r>
                            <w:r w:rsidR="00FE714B">
                              <w:fldChar w:fldCharType="separate"/>
                            </w:r>
                            <w:r w:rsidR="00AF63DC">
                              <w:rPr>
                                <w:noProof/>
                              </w:rPr>
                              <w:t>2</w:t>
                            </w:r>
                            <w:r w:rsidR="00FE714B">
                              <w:rPr>
                                <w:noProof/>
                              </w:rPr>
                              <w:fldChar w:fldCharType="end"/>
                            </w:r>
                            <w:r>
                              <w:t xml:space="preserve"> Microstructure of hot forged </w:t>
                            </w:r>
                            <w:r w:rsidR="00741DA1">
                              <w:t xml:space="preserve">mild </w:t>
                            </w:r>
                            <w:r>
                              <w:t xml:space="preserve">steel </w:t>
                            </w:r>
                            <w:sdt>
                              <w:sdtPr>
                                <w:id w:val="1090274533"/>
                                <w:citation/>
                              </w:sdtPr>
                              <w:sdtEndPr/>
                              <w:sdtContent>
                                <w:r>
                                  <w:fldChar w:fldCharType="begin"/>
                                </w:r>
                                <w:r>
                                  <w:instrText xml:space="preserve"> CITATION Zho09 \l 2057 </w:instrText>
                                </w:r>
                                <w:r>
                                  <w:fldChar w:fldCharType="separate"/>
                                </w:r>
                                <w:r w:rsidR="000957B8" w:rsidRPr="000957B8">
                                  <w:rPr>
                                    <w:noProof/>
                                  </w:rPr>
                                  <w:t>(Zhongwu, et al., 2009)</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3027E45" id="_x0000_t202" coordsize="21600,21600" o:spt="202" path="m,l,21600r21600,l21600,xe">
                <v:stroke joinstyle="miter"/>
                <v:path gradientshapeok="t" o:connecttype="rect"/>
              </v:shapetype>
              <v:shape id="Text Box 1" o:spid="_x0000_s1026" type="#_x0000_t202" style="position:absolute;left:0;text-align:left;margin-left:0;margin-top:296.5pt;width:354.75pt;height:.05pt;z-index:2516490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" stroked="f">
                <v:textbox style="mso-fit-shape-to-text:t" inset="0,0,0,0">
                  <w:txbxContent>
                    <w:p w14:paraId="5687AFE3" w14:textId="1A86EF3E" w:rsidR="00845051" w:rsidRPr="00964381" w:rsidRDefault="00845051" w:rsidP="00845051">
                      <w:pPr>
                        <w:pStyle w:val="Caption"/>
                        <w:rPr>
                          <w:noProof/>
                          <w:sz w:val="22"/>
                          <w:szCs w:val="22"/>
                        </w:rPr>
                      </w:pPr>
                      <w:r>
                        <w:t xml:space="preserve">Figure </w:t>
                      </w:r>
                      <w:r w:rsidR="00FE714B">
                        <w:fldChar w:fldCharType="begin"/>
                      </w:r>
                      <w:r w:rsidR="00FE714B">
                        <w:instrText xml:space="preserve"> SEQ Figure \* ARABIC </w:instrText>
                      </w:r>
                      <w:r w:rsidR="00FE714B">
                        <w:fldChar w:fldCharType="separate"/>
                      </w:r>
                      <w:r w:rsidR="00AF63DC">
                        <w:rPr>
                          <w:noProof/>
                        </w:rPr>
                        <w:t>2</w:t>
                      </w:r>
                      <w:r w:rsidR="00FE714B">
                        <w:rPr>
                          <w:noProof/>
                        </w:rPr>
                        <w:fldChar w:fldCharType="end"/>
                      </w:r>
                      <w:r>
                        <w:t xml:space="preserve"> Microstructure of hot forged </w:t>
                      </w:r>
                      <w:r w:rsidR="00741DA1">
                        <w:t xml:space="preserve">mild </w:t>
                      </w:r>
                      <w:r>
                        <w:t xml:space="preserve">steel </w:t>
                      </w:r>
                      <w:sdt>
                        <w:sdtPr>
                          <w:id w:val="1090274533"/>
                          <w:citation/>
                        </w:sdtPr>
                        <w:sdtEndPr/>
                        <w:sdtContent>
                          <w:r>
                            <w:fldChar w:fldCharType="begin"/>
                          </w:r>
                          <w:r>
                            <w:instrText xml:space="preserve"> CITATION Zho09 \l 2057 </w:instrText>
                          </w:r>
                          <w:r>
                            <w:fldChar w:fldCharType="separate"/>
                          </w:r>
                          <w:r w:rsidR="000957B8" w:rsidRPr="000957B8">
                            <w:rPr>
                              <w:noProof/>
                            </w:rPr>
                            <w:t>(Zhongwu, et al., 2009)</w:t>
                          </w:r>
                          <w:r>
                            <w:fldChar w:fldCharType="end"/>
                          </w:r>
                        </w:sdtContent>
                      </w:sdt>
                    </w:p>
                  </w:txbxContent>
                </v:textbox>
                <w10:wrap type="topAndBottom" anchorx="margin"/>
              </v:shape>
            </w:pict>
          </mc:Fallback>
        </mc:AlternateContent>
      </w:r>
      <w:r>
        <w:rPr>
          <w:noProof/>
        </w:rPr>
        <w:drawing>
          <wp:anchor distT="0" distB="0" distL="114300" distR="114300" simplePos="0" relativeHeight="251648000" behindDoc="0" locked="0" layoutInCell="1" allowOverlap="1" wp14:anchorId="4483867D" wp14:editId="18915346">
            <wp:simplePos x="0" y="0"/>
            <wp:positionH relativeFrom="margin">
              <wp:align>center</wp:align>
            </wp:positionH>
            <wp:positionV relativeFrom="paragraph">
              <wp:posOffset>344170</wp:posOffset>
            </wp:positionV>
            <wp:extent cx="4461510" cy="3368040"/>
            <wp:effectExtent l="0" t="0" r="0" b="3810"/>
            <wp:wrapTopAndBottom/>
            <wp:docPr id="1824959158" name="Picture 3" descr="A close-up of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959158" name="Picture 3" descr="A close-up of a grey surfac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461510" cy="3368040"/>
                    </a:xfrm>
                    <a:prstGeom prst="rect">
                      <a:avLst/>
                    </a:prstGeom>
                  </pic:spPr>
                </pic:pic>
              </a:graphicData>
            </a:graphic>
            <wp14:sizeRelH relativeFrom="page">
              <wp14:pctWidth>0</wp14:pctWidth>
            </wp14:sizeRelH>
            <wp14:sizeRelV relativeFrom="page">
              <wp14:pctHeight>0</wp14:pctHeight>
            </wp14:sizeRelV>
          </wp:anchor>
        </w:drawing>
      </w:r>
      <w:r w:rsidR="00924AE9">
        <w:t>Microstructure</w:t>
      </w:r>
      <w:r w:rsidR="008B23FF">
        <w:t xml:space="preserve"> </w:t>
      </w:r>
      <w:r w:rsidR="00924AE9">
        <w:t>of Material</w:t>
      </w:r>
      <w:bookmarkEnd w:id="7"/>
      <w:r w:rsidR="008B23FF">
        <w:t xml:space="preserve">  </w:t>
      </w:r>
    </w:p>
    <w:p w14:paraId="4F34EFAE" w14:textId="442739C7" w:rsidR="00741DA1" w:rsidRDefault="008B23FF" w:rsidP="00810049">
      <w:r>
        <w:t xml:space="preserve">The microstructure of hot forged </w:t>
      </w:r>
      <w:r w:rsidR="00741DA1">
        <w:t xml:space="preserve">mild </w:t>
      </w:r>
      <w:r>
        <w:t>steel, as seen in fig. 2 above, is typically made up of tightly packed and condensed grain boundaries</w:t>
      </w:r>
      <w:r w:rsidR="00741DA1">
        <w:t xml:space="preserve">. </w:t>
      </w:r>
    </w:p>
    <w:p w14:paraId="420F07F8" w14:textId="77777777" w:rsidR="005C033E" w:rsidRDefault="005C033E" w:rsidP="00810049"/>
    <w:p w14:paraId="1826F41A" w14:textId="5DD391D1" w:rsidR="005C033E" w:rsidRDefault="00924AE9" w:rsidP="005C033E">
      <w:pPr>
        <w:pStyle w:val="Heading2"/>
      </w:pPr>
      <w:bookmarkStart w:id="8" w:name="_Toc157949331"/>
      <w:r>
        <w:t>UTS of Material</w:t>
      </w:r>
      <w:bookmarkEnd w:id="8"/>
    </w:p>
    <w:p w14:paraId="4C7DAAFD" w14:textId="52E80DF9" w:rsidR="00845051" w:rsidRDefault="00741DA1" w:rsidP="00810049">
      <w:r>
        <w:t xml:space="preserve">The ultimate tensile strength of mild steel is </w:t>
      </w:r>
      <w:r w:rsidR="00ED65B6">
        <w:t xml:space="preserve">between 440-520MPa. </w:t>
      </w:r>
      <w:sdt>
        <w:sdtPr>
          <w:id w:val="1441791775"/>
          <w:citation/>
        </w:sdtPr>
        <w:sdtEndPr/>
        <w:sdtContent>
          <w:r w:rsidR="00ED65B6">
            <w:fldChar w:fldCharType="begin"/>
          </w:r>
          <w:r w:rsidR="00ED65B6">
            <w:instrText xml:space="preserve">CITATION 17t09 \l 2057 </w:instrText>
          </w:r>
          <w:r w:rsidR="00ED65B6">
            <w:fldChar w:fldCharType="separate"/>
          </w:r>
          <w:r w:rsidR="000957B8" w:rsidRPr="000957B8">
            <w:rPr>
              <w:noProof/>
            </w:rPr>
            <w:t>(Branner, et al., 2009)</w:t>
          </w:r>
          <w:r w:rsidR="00ED65B6">
            <w:fldChar w:fldCharType="end"/>
          </w:r>
        </w:sdtContent>
      </w:sdt>
    </w:p>
    <w:p w14:paraId="686CACAE" w14:textId="77777777" w:rsidR="005C033E" w:rsidRDefault="005C033E" w:rsidP="00810049"/>
    <w:p w14:paraId="51AEE455" w14:textId="75AE8111" w:rsidR="005C033E" w:rsidRDefault="00924AE9" w:rsidP="005C033E">
      <w:pPr>
        <w:pStyle w:val="Heading2"/>
      </w:pPr>
      <w:bookmarkStart w:id="9" w:name="_Toc157949332"/>
      <w:r>
        <w:t>Common Processing Defects</w:t>
      </w:r>
      <w:bookmarkEnd w:id="9"/>
    </w:p>
    <w:p w14:paraId="3B2FB28B" w14:textId="6553BAFC" w:rsidR="005C033E" w:rsidRDefault="005C033E" w:rsidP="005C033E">
      <w:r>
        <w:t xml:space="preserve">One defect caused by the </w:t>
      </w:r>
      <w:proofErr w:type="gramStart"/>
      <w:r>
        <w:t>open-die</w:t>
      </w:r>
      <w:proofErr w:type="gramEnd"/>
      <w:r>
        <w:t xml:space="preserve"> forging process is surface cracking, which happens when the forging is done at too low a temperature. Another common defect is internal porosity, where trapped gases within the material cause minute air pockets when the recrystallisation takes place. Alternatively, it can also be caused by </w:t>
      </w:r>
      <w:r w:rsidR="00462FC4">
        <w:t xml:space="preserve">a poorly designed die. The final defect I have selected is incomplete forging penetration, which occurs when the </w:t>
      </w:r>
      <w:r w:rsidR="003E0B9F">
        <w:t>force</w:t>
      </w:r>
      <w:r w:rsidR="00462FC4">
        <w:t xml:space="preserve"> exerted on the workpiece by the hammer is too low. </w:t>
      </w:r>
      <w:sdt>
        <w:sdtPr>
          <w:id w:val="740372134"/>
          <w:citation/>
        </w:sdtPr>
        <w:sdtEndPr/>
        <w:sdtContent>
          <w:r w:rsidR="00462FC4">
            <w:fldChar w:fldCharType="begin"/>
          </w:r>
          <w:r w:rsidR="00462FC4">
            <w:instrText xml:space="preserve"> CITATION CFS18 \l 2057 </w:instrText>
          </w:r>
          <w:r w:rsidR="00462FC4">
            <w:fldChar w:fldCharType="separate"/>
          </w:r>
          <w:r w:rsidR="000957B8" w:rsidRPr="000957B8">
            <w:rPr>
              <w:noProof/>
            </w:rPr>
            <w:t>(CFS Forge, 2018)</w:t>
          </w:r>
          <w:r w:rsidR="00462FC4">
            <w:fldChar w:fldCharType="end"/>
          </w:r>
        </w:sdtContent>
      </w:sdt>
    </w:p>
    <w:p w14:paraId="4F15214B" w14:textId="77777777" w:rsidR="00462FC4" w:rsidRDefault="00462FC4" w:rsidP="005C033E"/>
    <w:p w14:paraId="5739B5A3" w14:textId="77777777" w:rsidR="00462FC4" w:rsidRDefault="00462FC4" w:rsidP="005C033E"/>
    <w:p w14:paraId="2213D2C3" w14:textId="77777777" w:rsidR="00462FC4" w:rsidRDefault="00462FC4" w:rsidP="005C033E"/>
    <w:p w14:paraId="2943B1F8" w14:textId="3A80345A" w:rsidR="00462FC4" w:rsidRDefault="00924AE9" w:rsidP="00462FC4">
      <w:pPr>
        <w:pStyle w:val="Heading2"/>
      </w:pPr>
      <w:bookmarkStart w:id="10" w:name="_Toc157949333"/>
      <w:r>
        <w:lastRenderedPageBreak/>
        <w:t>Remedial Measures to Eliminate Defects</w:t>
      </w:r>
      <w:bookmarkEnd w:id="10"/>
    </w:p>
    <w:p w14:paraId="3647E2A8" w14:textId="10157B70" w:rsidR="00462FC4" w:rsidRPr="00462FC4" w:rsidRDefault="00462FC4" w:rsidP="00462FC4">
      <w:r>
        <w:t xml:space="preserve">To avoid surface cracking, the temperature control needs to be improved. The workpiece needs to be heated to the right temperature before any forging takes place. This will also help </w:t>
      </w:r>
      <w:r w:rsidR="003E0B9F">
        <w:t xml:space="preserve">to avoid internal porosity as well as better die design and sourcing better quality raw materials. Finally, proper, and competent control over the forging press (i.e. using the right amount of force) will avoid incomplete forging penetration. </w:t>
      </w:r>
      <w:sdt>
        <w:sdtPr>
          <w:id w:val="1826011130"/>
          <w:citation/>
        </w:sdtPr>
        <w:sdtEndPr/>
        <w:sdtContent>
          <w:r w:rsidR="003E0B9F">
            <w:fldChar w:fldCharType="begin"/>
          </w:r>
          <w:r w:rsidR="003E0B9F">
            <w:instrText xml:space="preserve"> CITATION CFS18 \l 2057 </w:instrText>
          </w:r>
          <w:r w:rsidR="003E0B9F">
            <w:fldChar w:fldCharType="separate"/>
          </w:r>
          <w:r w:rsidR="000957B8" w:rsidRPr="000957B8">
            <w:rPr>
              <w:noProof/>
            </w:rPr>
            <w:t>(CFS Forge, 2018)</w:t>
          </w:r>
          <w:r w:rsidR="003E0B9F">
            <w:fldChar w:fldCharType="end"/>
          </w:r>
        </w:sdtContent>
      </w:sdt>
      <w:r w:rsidR="003E0B9F">
        <w:t xml:space="preserve"> Open-die casting is a highly skilled process, and these defects can be avoided by hiring a competent and experienced forge operator.</w:t>
      </w:r>
    </w:p>
    <w:p w14:paraId="23F7A297" w14:textId="77777777" w:rsidR="005C033E" w:rsidRDefault="005C033E" w:rsidP="005C033E"/>
    <w:p w14:paraId="260FE64A" w14:textId="77777777" w:rsidR="005C033E" w:rsidRDefault="005C033E" w:rsidP="005C033E"/>
    <w:p w14:paraId="38E9DAB5" w14:textId="77777777" w:rsidR="005C033E" w:rsidRDefault="005C033E" w:rsidP="005C033E"/>
    <w:p w14:paraId="640D6DCD" w14:textId="77777777" w:rsidR="005C033E" w:rsidRPr="005C033E" w:rsidRDefault="005C033E" w:rsidP="005C033E"/>
    <w:p w14:paraId="3C903DC3" w14:textId="77777777" w:rsidR="008F5956" w:rsidRPr="00810049" w:rsidRDefault="008F5956" w:rsidP="00810049"/>
    <w:p w14:paraId="5038DBF1" w14:textId="510C18FD" w:rsidR="004E58C7" w:rsidRDefault="004E58C7" w:rsidP="006F425A">
      <w:pPr>
        <w:pStyle w:val="Caption"/>
      </w:pPr>
      <w:r>
        <w:br w:type="page"/>
      </w:r>
    </w:p>
    <w:p w14:paraId="4E7B898A" w14:textId="313EC445" w:rsidR="004E58C7" w:rsidRDefault="003E0B9F" w:rsidP="004E58C7">
      <w:pPr>
        <w:pStyle w:val="Heading1"/>
      </w:pPr>
      <w:bookmarkStart w:id="11" w:name="_Toc157949334"/>
      <w:r>
        <w:lastRenderedPageBreak/>
        <w:t>Process 2: Continuous Casting</w:t>
      </w:r>
      <w:bookmarkEnd w:id="11"/>
    </w:p>
    <w:p w14:paraId="016BDFC6" w14:textId="77777777" w:rsidR="00924AE9" w:rsidRDefault="00924AE9" w:rsidP="00924AE9">
      <w:pPr>
        <w:pStyle w:val="Heading2"/>
      </w:pPr>
      <w:bookmarkStart w:id="12" w:name="_Toc157949335"/>
      <w:r>
        <w:t>Process Definition</w:t>
      </w:r>
      <w:bookmarkEnd w:id="12"/>
    </w:p>
    <w:p w14:paraId="7954A08F" w14:textId="0862E426" w:rsidR="003E0B9F" w:rsidRDefault="00CC0D85" w:rsidP="00CC0D85">
      <w:pPr>
        <w:rPr>
          <w:rFonts w:cs="Arial"/>
          <w:b/>
          <w:bCs/>
          <w:color w:val="FF0000"/>
        </w:rPr>
      </w:pPr>
      <w:r>
        <w:t xml:space="preserve">Since the mid-1980’s the continuous casting process has become by far the most common casting method for steel, accounting for 95% of worldwide steel production, exceeding the conventional ingot casting method. </w:t>
      </w:r>
      <w:sdt>
        <w:sdtPr>
          <w:id w:val="-275562234"/>
          <w:citation/>
        </w:sdtPr>
        <w:sdtEndPr/>
        <w:sdtContent>
          <w:r>
            <w:fldChar w:fldCharType="begin"/>
          </w:r>
          <w:r>
            <w:instrText xml:space="preserve"> CITATION Lou14 \l 2057 </w:instrText>
          </w:r>
          <w:r>
            <w:fldChar w:fldCharType="separate"/>
          </w:r>
          <w:r w:rsidR="000957B8" w:rsidRPr="000957B8">
            <w:rPr>
              <w:noProof/>
            </w:rPr>
            <w:t>(Louhenkilpi, 2014)</w:t>
          </w:r>
          <w:r>
            <w:fldChar w:fldCharType="end"/>
          </w:r>
        </w:sdtContent>
      </w:sdt>
      <w:r w:rsidR="003C08D7">
        <w:t xml:space="preserve"> The process consists of molten metal, or metal alloys, being poured into a mould and rapidly cooled. This ensures that a desired uniform grain structure occurs within the material. </w:t>
      </w:r>
      <w:sdt>
        <w:sdtPr>
          <w:id w:val="72947751"/>
          <w:citation/>
        </w:sdtPr>
        <w:sdtEndPr/>
        <w:sdtContent>
          <w:r w:rsidR="003C08D7">
            <w:fldChar w:fldCharType="begin"/>
          </w:r>
          <w:r w:rsidR="003C08D7">
            <w:instrText xml:space="preserve">CITATION Kai19 \l 2057 </w:instrText>
          </w:r>
          <w:r w:rsidR="003C08D7">
            <w:fldChar w:fldCharType="separate"/>
          </w:r>
          <w:r w:rsidR="000957B8" w:rsidRPr="000957B8">
            <w:rPr>
              <w:noProof/>
            </w:rPr>
            <w:t>(Kairit International Casting, 2019)</w:t>
          </w:r>
          <w:r w:rsidR="003C08D7">
            <w:fldChar w:fldCharType="end"/>
          </w:r>
        </w:sdtContent>
      </w:sdt>
    </w:p>
    <w:p w14:paraId="31773489" w14:textId="2CC7C3DE" w:rsidR="003E0B9F" w:rsidRDefault="003C08D7" w:rsidP="003C08D7">
      <w:pPr>
        <w:rPr>
          <w:rFonts w:cs="Arial"/>
          <w:b/>
          <w:bCs/>
          <w:color w:val="FF0000"/>
        </w:rPr>
      </w:pPr>
      <w:r>
        <w:rPr>
          <w:rFonts w:cs="Arial"/>
          <w:b/>
          <w:bCs/>
          <w:noProof/>
          <w:color w:val="FF0000"/>
        </w:rPr>
        <w:drawing>
          <wp:inline distT="0" distB="0" distL="0" distR="0" wp14:anchorId="38D01512" wp14:editId="46C7527B">
            <wp:extent cx="5486400" cy="2331720"/>
            <wp:effectExtent l="19050" t="0" r="38100" b="11430"/>
            <wp:docPr id="1546725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D057619" w14:textId="06B1EE99" w:rsidR="003E0B9F" w:rsidRDefault="00375673" w:rsidP="003E0B9F">
      <w:pPr>
        <w:ind w:left="360"/>
        <w:rPr>
          <w:rFonts w:cs="Arial"/>
          <w:b/>
          <w:bCs/>
          <w:color w:val="FF0000"/>
        </w:rPr>
      </w:pPr>
      <w:r>
        <w:rPr>
          <w:noProof/>
        </w:rPr>
        <mc:AlternateContent>
          <mc:Choice Requires="wps">
            <w:drawing>
              <wp:anchor distT="0" distB="0" distL="114300" distR="114300" simplePos="0" relativeHeight="251652096" behindDoc="0" locked="0" layoutInCell="1" allowOverlap="1" wp14:anchorId="37B6FDE5" wp14:editId="17F687F8">
                <wp:simplePos x="0" y="0"/>
                <wp:positionH relativeFrom="column">
                  <wp:posOffset>59690</wp:posOffset>
                </wp:positionH>
                <wp:positionV relativeFrom="paragraph">
                  <wp:posOffset>4105275</wp:posOffset>
                </wp:positionV>
                <wp:extent cx="5731510" cy="635"/>
                <wp:effectExtent l="0" t="0" r="0" b="0"/>
                <wp:wrapTopAndBottom/>
                <wp:docPr id="35241964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AE11E5C" w14:textId="18B99849" w:rsidR="004728BC" w:rsidRPr="00FE0601" w:rsidRDefault="004728BC" w:rsidP="004728BC">
                            <w:pPr>
                              <w:pStyle w:val="Caption"/>
                              <w:rPr>
                                <w:rFonts w:cs="Arial"/>
                                <w:b/>
                                <w:bCs/>
                                <w:noProof/>
                                <w:color w:val="FF0000"/>
                                <w:sz w:val="22"/>
                                <w:szCs w:val="22"/>
                              </w:rPr>
                            </w:pPr>
                            <w:r>
                              <w:t xml:space="preserve">Figure </w:t>
                            </w:r>
                            <w:r w:rsidR="00FE714B">
                              <w:fldChar w:fldCharType="begin"/>
                            </w:r>
                            <w:r w:rsidR="00FE714B">
                              <w:instrText xml:space="preserve"> SEQ Figure \* ARABIC </w:instrText>
                            </w:r>
                            <w:r w:rsidR="00FE714B">
                              <w:fldChar w:fldCharType="separate"/>
                            </w:r>
                            <w:r w:rsidR="00AF63DC">
                              <w:rPr>
                                <w:noProof/>
                              </w:rPr>
                              <w:t>3</w:t>
                            </w:r>
                            <w:r w:rsidR="00FE714B">
                              <w:rPr>
                                <w:noProof/>
                              </w:rPr>
                              <w:fldChar w:fldCharType="end"/>
                            </w:r>
                            <w:r>
                              <w:t xml:space="preserve"> Continuous Casting Process Diagram </w:t>
                            </w:r>
                            <w:sdt>
                              <w:sdtPr>
                                <w:id w:val="-702787684"/>
                                <w:citation/>
                              </w:sdtPr>
                              <w:sdtEndPr/>
                              <w:sdtContent>
                                <w:r>
                                  <w:fldChar w:fldCharType="begin"/>
                                </w:r>
                                <w:r>
                                  <w:instrText xml:space="preserve"> CITATION Nie15 \l 2057 </w:instrText>
                                </w:r>
                                <w:r>
                                  <w:fldChar w:fldCharType="separate"/>
                                </w:r>
                                <w:r w:rsidR="000957B8" w:rsidRPr="000957B8">
                                  <w:rPr>
                                    <w:noProof/>
                                  </w:rPr>
                                  <w:t>(Nieto, et al., 2015)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B6FDE5" id="_x0000_s1027" type="#_x0000_t202" style="position:absolute;left:0;text-align:left;margin-left:4.7pt;margin-top:323.25pt;width:451.3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" stroked="f">
                <v:textbox style="mso-fit-shape-to-text:t" inset="0,0,0,0">
                  <w:txbxContent>
                    <w:p w14:paraId="1AE11E5C" w14:textId="18B99849" w:rsidR="004728BC" w:rsidRPr="00FE0601" w:rsidRDefault="004728BC" w:rsidP="004728BC">
                      <w:pPr>
                        <w:pStyle w:val="Caption"/>
                        <w:rPr>
                          <w:rFonts w:cs="Arial"/>
                          <w:b/>
                          <w:bCs/>
                          <w:noProof/>
                          <w:color w:val="FF0000"/>
                          <w:sz w:val="22"/>
                          <w:szCs w:val="22"/>
                        </w:rPr>
                      </w:pPr>
                      <w:r>
                        <w:t xml:space="preserve">Figure </w:t>
                      </w:r>
                      <w:r w:rsidR="00FE714B">
                        <w:fldChar w:fldCharType="begin"/>
                      </w:r>
                      <w:r w:rsidR="00FE714B">
                        <w:instrText xml:space="preserve"> SEQ Figure \* ARABIC </w:instrText>
                      </w:r>
                      <w:r w:rsidR="00FE714B">
                        <w:fldChar w:fldCharType="separate"/>
                      </w:r>
                      <w:r w:rsidR="00AF63DC">
                        <w:rPr>
                          <w:noProof/>
                        </w:rPr>
                        <w:t>3</w:t>
                      </w:r>
                      <w:r w:rsidR="00FE714B">
                        <w:rPr>
                          <w:noProof/>
                        </w:rPr>
                        <w:fldChar w:fldCharType="end"/>
                      </w:r>
                      <w:r>
                        <w:t xml:space="preserve"> Continuous Casting Process Diagram </w:t>
                      </w:r>
                      <w:sdt>
                        <w:sdtPr>
                          <w:id w:val="-702787684"/>
                          <w:citation/>
                        </w:sdtPr>
                        <w:sdtEndPr/>
                        <w:sdtContent>
                          <w:r>
                            <w:fldChar w:fldCharType="begin"/>
                          </w:r>
                          <w:r>
                            <w:instrText xml:space="preserve"> CITATION Nie15 \l 2057 </w:instrText>
                          </w:r>
                          <w:r>
                            <w:fldChar w:fldCharType="separate"/>
                          </w:r>
                          <w:r w:rsidR="000957B8" w:rsidRPr="000957B8">
                            <w:rPr>
                              <w:noProof/>
                            </w:rPr>
                            <w:t>(Nieto, et al., 2015)</w:t>
                          </w:r>
                          <w:r>
                            <w:fldChar w:fldCharType="end"/>
                          </w:r>
                        </w:sdtContent>
                      </w:sdt>
                    </w:p>
                  </w:txbxContent>
                </v:textbox>
                <w10:wrap type="topAndBottom"/>
              </v:shape>
            </w:pict>
          </mc:Fallback>
        </mc:AlternateContent>
      </w:r>
      <w:r>
        <w:rPr>
          <w:rFonts w:cs="Arial"/>
          <w:b/>
          <w:bCs/>
          <w:noProof/>
          <w:color w:val="FF0000"/>
        </w:rPr>
        <w:drawing>
          <wp:anchor distT="0" distB="0" distL="114300" distR="114300" simplePos="0" relativeHeight="251651072" behindDoc="0" locked="0" layoutInCell="1" allowOverlap="1" wp14:anchorId="7811EDD9" wp14:editId="39BAB72E">
            <wp:simplePos x="0" y="0"/>
            <wp:positionH relativeFrom="margin">
              <wp:align>center</wp:align>
            </wp:positionH>
            <wp:positionV relativeFrom="paragraph">
              <wp:posOffset>209550</wp:posOffset>
            </wp:positionV>
            <wp:extent cx="5559425" cy="3832860"/>
            <wp:effectExtent l="0" t="0" r="3175" b="0"/>
            <wp:wrapTopAndBottom/>
            <wp:docPr id="258474963" name="Picture 5" descr="A diagram of cast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74963" name="Picture 5" descr="A diagram of casting process&#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559425" cy="3832860"/>
                    </a:xfrm>
                    <a:prstGeom prst="rect">
                      <a:avLst/>
                    </a:prstGeom>
                  </pic:spPr>
                </pic:pic>
              </a:graphicData>
            </a:graphic>
            <wp14:sizeRelH relativeFrom="page">
              <wp14:pctWidth>0</wp14:pctWidth>
            </wp14:sizeRelH>
            <wp14:sizeRelV relativeFrom="page">
              <wp14:pctHeight>0</wp14:pctHeight>
            </wp14:sizeRelV>
          </wp:anchor>
        </w:drawing>
      </w:r>
    </w:p>
    <w:p w14:paraId="31F95EF5" w14:textId="77777777" w:rsidR="00924AE9" w:rsidRDefault="00924AE9" w:rsidP="00924AE9">
      <w:pPr>
        <w:pStyle w:val="Heading2"/>
      </w:pPr>
      <w:bookmarkStart w:id="13" w:name="_Toc157949336"/>
      <w:r>
        <w:lastRenderedPageBreak/>
        <w:t>Process Application</w:t>
      </w:r>
      <w:bookmarkEnd w:id="13"/>
    </w:p>
    <w:p w14:paraId="18D09110" w14:textId="4A865F52" w:rsidR="00375673" w:rsidRDefault="00375673" w:rsidP="00375673">
      <w:r>
        <w:t xml:space="preserve">One application of continuous casting is in the production of </w:t>
      </w:r>
      <w:r w:rsidR="00351BCD">
        <w:t>metals</w:t>
      </w:r>
      <w:r>
        <w:t xml:space="preserve">. This process is used to make a wide variety of </w:t>
      </w:r>
      <w:r w:rsidR="00351BCD">
        <w:t>metal</w:t>
      </w:r>
      <w:r>
        <w:t xml:space="preserve"> products, such as slabs, billets, ingots, bars, beams, </w:t>
      </w:r>
      <w:r w:rsidR="00351BCD">
        <w:t xml:space="preserve">and </w:t>
      </w:r>
      <w:r>
        <w:t>tubes</w:t>
      </w:r>
      <w:r w:rsidR="00351BCD">
        <w:t xml:space="preserve">. </w:t>
      </w:r>
      <w:sdt>
        <w:sdtPr>
          <w:id w:val="165527181"/>
          <w:citation/>
        </w:sdtPr>
        <w:sdtEndPr/>
        <w:sdtContent>
          <w:r w:rsidR="00351BCD">
            <w:fldChar w:fldCharType="begin"/>
          </w:r>
          <w:r w:rsidR="00351BCD">
            <w:instrText xml:space="preserve"> CITATION Bus01 \l 2057 </w:instrText>
          </w:r>
          <w:r w:rsidR="00351BCD">
            <w:fldChar w:fldCharType="separate"/>
          </w:r>
          <w:r w:rsidR="000957B8" w:rsidRPr="000957B8">
            <w:rPr>
              <w:noProof/>
            </w:rPr>
            <w:t>(Buschow, et al., 2001)</w:t>
          </w:r>
          <w:r w:rsidR="00351BCD">
            <w:fldChar w:fldCharType="end"/>
          </w:r>
        </w:sdtContent>
      </w:sdt>
      <w:r w:rsidR="00351BCD">
        <w:t xml:space="preserve"> </w:t>
      </w:r>
    </w:p>
    <w:p w14:paraId="11302736" w14:textId="77777777" w:rsidR="00351BCD" w:rsidRDefault="00351BCD" w:rsidP="00375673"/>
    <w:p w14:paraId="4B508A0C" w14:textId="35090504" w:rsidR="00924AE9" w:rsidRDefault="00924AE9" w:rsidP="00924AE9">
      <w:pPr>
        <w:pStyle w:val="Heading2"/>
      </w:pPr>
      <w:bookmarkStart w:id="14" w:name="_Toc157949337"/>
      <w:r>
        <w:t xml:space="preserve">Advantages &amp; Disadvantages of </w:t>
      </w:r>
      <w:r w:rsidR="004169A5">
        <w:t xml:space="preserve">the </w:t>
      </w:r>
      <w:r>
        <w:t>Process</w:t>
      </w:r>
      <w:bookmarkEnd w:id="14"/>
    </w:p>
    <w:p w14:paraId="5FD34096" w14:textId="30674A6B" w:rsidR="00924AE9" w:rsidRPr="00924AE9" w:rsidRDefault="00924AE9" w:rsidP="00924AE9">
      <w:pPr>
        <w:pStyle w:val="Heading3"/>
      </w:pPr>
      <w:bookmarkStart w:id="15" w:name="_Toc157949338"/>
      <w:r>
        <w:t>Advantages of Continuous Casting</w:t>
      </w:r>
      <w:bookmarkEnd w:id="15"/>
    </w:p>
    <w:p w14:paraId="11C5FA98" w14:textId="1613D719" w:rsidR="00351BCD" w:rsidRDefault="0091653C" w:rsidP="00351BCD">
      <w:r>
        <w:t>The main advantage of continuous casting is that it is a continuous, and efficient process, increasing overall productivity, that ensures consistent quality and material properties throughout the entire length of the cast output. Also, material waste is negligible, and heating and cooling cycles can be employed to reduce the energy per kg of cast, relative to batch processes</w:t>
      </w:r>
      <w:r w:rsidR="00CE481A">
        <w:t>, which both will reduce overall cost</w:t>
      </w:r>
      <w:r>
        <w:t xml:space="preserve">. </w:t>
      </w:r>
      <w:r w:rsidR="00CE481A">
        <w:t xml:space="preserve">Another long-term cost saving from continuous casting is how amenable the process is to automation, reducing the output costs per kg of output. </w:t>
      </w:r>
      <w:r>
        <w:t>This process is perfect for high-volume production of a variety of metals and alloys</w:t>
      </w:r>
      <w:r w:rsidR="00CE481A">
        <w:t xml:space="preserve">, albeit not simultaneously but separately or consecutively, providing the tooling and temperatures are changed. </w:t>
      </w:r>
      <w:sdt>
        <w:sdtPr>
          <w:id w:val="588962620"/>
          <w:citation/>
        </w:sdtPr>
        <w:sdtEndPr/>
        <w:sdtContent>
          <w:r w:rsidR="00CE481A">
            <w:fldChar w:fldCharType="begin"/>
          </w:r>
          <w:r w:rsidR="00CE481A">
            <w:instrText xml:space="preserve"> CITATION Xom23 \l 2057 </w:instrText>
          </w:r>
          <w:r w:rsidR="00CE481A">
            <w:fldChar w:fldCharType="separate"/>
          </w:r>
          <w:r w:rsidR="000957B8" w:rsidRPr="000957B8">
            <w:rPr>
              <w:noProof/>
            </w:rPr>
            <w:t>(Xometry, 2023)</w:t>
          </w:r>
          <w:r w:rsidR="00CE481A">
            <w:fldChar w:fldCharType="end"/>
          </w:r>
        </w:sdtContent>
      </w:sdt>
    </w:p>
    <w:p w14:paraId="191C73AC" w14:textId="3722286C" w:rsidR="00924AE9" w:rsidRPr="00924AE9" w:rsidRDefault="00FE714B" w:rsidP="00924AE9">
      <w:pPr>
        <w:pStyle w:val="Heading3"/>
      </w:pPr>
      <w:bookmarkStart w:id="16" w:name="_Toc157949339"/>
      <w:r>
        <w:t>Disadvantages</w:t>
      </w:r>
      <w:r w:rsidR="00924AE9">
        <w:t xml:space="preserve"> of Continuous Casting</w:t>
      </w:r>
      <w:bookmarkEnd w:id="16"/>
    </w:p>
    <w:p w14:paraId="14F257CF" w14:textId="46BF9F11" w:rsidR="00CE481A" w:rsidRDefault="00CE481A" w:rsidP="00351BCD">
      <w:r>
        <w:t>A major disadvantage of the continuous casting process is the enormous capital investment required to set up the process. Tooling, machinery, expertise, and raw material shipping costs will be monumental at start up and so will the constant maintenance throughout the processes’ lifetime. Th</w:t>
      </w:r>
      <w:r w:rsidR="00D50383">
        <w:t xml:space="preserve">is process also cannot produce complex shapes or structures. Another major drawback is that any failure within critical parts of the process will result in catastrophic issues. </w:t>
      </w:r>
      <w:sdt>
        <w:sdtPr>
          <w:id w:val="1233038283"/>
          <w:citation/>
        </w:sdtPr>
        <w:sdtEndPr/>
        <w:sdtContent>
          <w:r w:rsidR="00D50383">
            <w:fldChar w:fldCharType="begin"/>
          </w:r>
          <w:r w:rsidR="00D50383">
            <w:instrText xml:space="preserve"> CITATION Cha24 \l 2057 </w:instrText>
          </w:r>
          <w:r w:rsidR="00D50383">
            <w:fldChar w:fldCharType="separate"/>
          </w:r>
          <w:r w:rsidR="000957B8" w:rsidRPr="000957B8">
            <w:rPr>
              <w:noProof/>
            </w:rPr>
            <w:t>(Chappell, 2023)</w:t>
          </w:r>
          <w:r w:rsidR="00D50383">
            <w:fldChar w:fldCharType="end"/>
          </w:r>
        </w:sdtContent>
      </w:sdt>
    </w:p>
    <w:p w14:paraId="44B63C0E" w14:textId="77777777" w:rsidR="00D50383" w:rsidRDefault="00D50383" w:rsidP="00351BCD"/>
    <w:p w14:paraId="69A7D335" w14:textId="0C859772" w:rsidR="00D50383" w:rsidRDefault="00D50383" w:rsidP="00924AE9">
      <w:pPr>
        <w:pStyle w:val="Heading2"/>
      </w:pPr>
      <w:bookmarkStart w:id="17" w:name="_Toc157949340"/>
      <w:r>
        <w:rPr>
          <w:noProof/>
        </w:rPr>
        <w:lastRenderedPageBreak/>
        <mc:AlternateContent>
          <mc:Choice Requires="wps">
            <w:drawing>
              <wp:anchor distT="0" distB="0" distL="114300" distR="114300" simplePos="0" relativeHeight="251654144" behindDoc="0" locked="0" layoutInCell="1" allowOverlap="1" wp14:anchorId="071D8F77" wp14:editId="0EF50DE8">
                <wp:simplePos x="0" y="0"/>
                <wp:positionH relativeFrom="margin">
                  <wp:align>center</wp:align>
                </wp:positionH>
                <wp:positionV relativeFrom="paragraph">
                  <wp:posOffset>3162300</wp:posOffset>
                </wp:positionV>
                <wp:extent cx="5219700" cy="635"/>
                <wp:effectExtent l="0" t="0" r="0" b="8255"/>
                <wp:wrapTopAndBottom/>
                <wp:docPr id="1092869957" name="Text Box 1"/>
                <wp:cNvGraphicFramePr/>
                <a:graphic xmlns:a="http://schemas.openxmlformats.org/drawingml/2006/main">
                  <a:graphicData uri="http://schemas.microsoft.com/office/word/2010/wordprocessingShape">
                    <wps:wsp>
                      <wps:cNvSpPr txBox="1"/>
                      <wps:spPr>
                        <a:xfrm>
                          <a:off x="0" y="0"/>
                          <a:ext cx="5219700" cy="635"/>
                        </a:xfrm>
                        <a:prstGeom prst="rect">
                          <a:avLst/>
                        </a:prstGeom>
                        <a:solidFill>
                          <a:prstClr val="white"/>
                        </a:solidFill>
                        <a:ln>
                          <a:noFill/>
                        </a:ln>
                      </wps:spPr>
                      <wps:txbx>
                        <w:txbxContent>
                          <w:p w14:paraId="741CCE97" w14:textId="0DBFEB61" w:rsidR="00D50383" w:rsidRPr="00EC1E76" w:rsidRDefault="00D50383" w:rsidP="00D50383">
                            <w:pPr>
                              <w:pStyle w:val="Caption"/>
                              <w:rPr>
                                <w:noProof/>
                                <w:sz w:val="22"/>
                                <w:szCs w:val="22"/>
                              </w:rPr>
                            </w:pPr>
                            <w:r>
                              <w:t xml:space="preserve">Figure </w:t>
                            </w:r>
                            <w:r w:rsidR="00FE714B">
                              <w:fldChar w:fldCharType="begin"/>
                            </w:r>
                            <w:r w:rsidR="00FE714B">
                              <w:instrText xml:space="preserve"> SEQ Figure \* ARABIC </w:instrText>
                            </w:r>
                            <w:r w:rsidR="00FE714B">
                              <w:fldChar w:fldCharType="separate"/>
                            </w:r>
                            <w:r w:rsidR="00AF63DC">
                              <w:rPr>
                                <w:noProof/>
                              </w:rPr>
                              <w:t>4</w:t>
                            </w:r>
                            <w:r w:rsidR="00FE714B">
                              <w:rPr>
                                <w:noProof/>
                              </w:rPr>
                              <w:fldChar w:fldCharType="end"/>
                            </w:r>
                            <w:r>
                              <w:t xml:space="preserve"> Microstructure of A356 aluminium </w:t>
                            </w:r>
                            <w:r w:rsidRPr="00636A7B">
                              <w:t>alloy obtained by continuous casting</w:t>
                            </w:r>
                            <w:r>
                              <w:t xml:space="preserve"> </w:t>
                            </w:r>
                            <w:sdt>
                              <w:sdtPr>
                                <w:id w:val="-1517994545"/>
                                <w:citation/>
                              </w:sdtPr>
                              <w:sdtEndPr/>
                              <w:sdtContent>
                                <w:r>
                                  <w:fldChar w:fldCharType="begin"/>
                                </w:r>
                                <w:r>
                                  <w:instrText xml:space="preserve"> CITATION Rob06 \l 2057 </w:instrText>
                                </w:r>
                                <w:r>
                                  <w:fldChar w:fldCharType="separate"/>
                                </w:r>
                                <w:r w:rsidR="000957B8" w:rsidRPr="000957B8">
                                  <w:rPr>
                                    <w:noProof/>
                                  </w:rPr>
                                  <w:t>(Robert, et al., 2006)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1D8F77" id="_x0000_s1028" type="#_x0000_t202" style="position:absolute;left:0;text-align:left;margin-left:0;margin-top:249pt;width:411pt;height:.05pt;z-index:2516541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" stroked="f">
                <v:textbox style="mso-fit-shape-to-text:t" inset="0,0,0,0">
                  <w:txbxContent>
                    <w:p w14:paraId="741CCE97" w14:textId="0DBFEB61" w:rsidR="00D50383" w:rsidRPr="00EC1E76" w:rsidRDefault="00D50383" w:rsidP="00D50383">
                      <w:pPr>
                        <w:pStyle w:val="Caption"/>
                        <w:rPr>
                          <w:noProof/>
                          <w:sz w:val="22"/>
                          <w:szCs w:val="22"/>
                        </w:rPr>
                      </w:pPr>
                      <w:r>
                        <w:t xml:space="preserve">Figure </w:t>
                      </w:r>
                      <w:r w:rsidR="00FE714B">
                        <w:fldChar w:fldCharType="begin"/>
                      </w:r>
                      <w:r w:rsidR="00FE714B">
                        <w:instrText xml:space="preserve"> SEQ Figure \* ARABIC </w:instrText>
                      </w:r>
                      <w:r w:rsidR="00FE714B">
                        <w:fldChar w:fldCharType="separate"/>
                      </w:r>
                      <w:r w:rsidR="00AF63DC">
                        <w:rPr>
                          <w:noProof/>
                        </w:rPr>
                        <w:t>4</w:t>
                      </w:r>
                      <w:r w:rsidR="00FE714B">
                        <w:rPr>
                          <w:noProof/>
                        </w:rPr>
                        <w:fldChar w:fldCharType="end"/>
                      </w:r>
                      <w:r>
                        <w:t xml:space="preserve"> Microstructure of A356 aluminium </w:t>
                      </w:r>
                      <w:r w:rsidRPr="00636A7B">
                        <w:t>alloy obtained by continuous casting</w:t>
                      </w:r>
                      <w:r>
                        <w:t xml:space="preserve"> </w:t>
                      </w:r>
                      <w:sdt>
                        <w:sdtPr>
                          <w:id w:val="-1517994545"/>
                          <w:citation/>
                        </w:sdtPr>
                        <w:sdtEndPr/>
                        <w:sdtContent>
                          <w:r>
                            <w:fldChar w:fldCharType="begin"/>
                          </w:r>
                          <w:r>
                            <w:instrText xml:space="preserve"> CITATION Rob06 \l 2057 </w:instrText>
                          </w:r>
                          <w:r>
                            <w:fldChar w:fldCharType="separate"/>
                          </w:r>
                          <w:r w:rsidR="000957B8" w:rsidRPr="000957B8">
                            <w:rPr>
                              <w:noProof/>
                            </w:rPr>
                            <w:t>(Robert, et al., 2006)</w:t>
                          </w:r>
                          <w:r>
                            <w:fldChar w:fldCharType="end"/>
                          </w:r>
                        </w:sdtContent>
                      </w:sdt>
                    </w:p>
                  </w:txbxContent>
                </v:textbox>
                <w10:wrap type="topAndBottom" anchorx="margin"/>
              </v:shape>
            </w:pict>
          </mc:Fallback>
        </mc:AlternateContent>
      </w:r>
      <w:r w:rsidR="00924AE9">
        <w:t>Microstructure of Material</w:t>
      </w:r>
      <w:bookmarkEnd w:id="17"/>
      <w:r w:rsidR="00924AE9">
        <w:t xml:space="preserve">  </w:t>
      </w:r>
    </w:p>
    <w:p w14:paraId="472631EA" w14:textId="066AF202" w:rsidR="00D50383" w:rsidRDefault="00D50383" w:rsidP="00D50383">
      <w:r>
        <w:rPr>
          <w:noProof/>
        </w:rPr>
        <w:drawing>
          <wp:anchor distT="0" distB="0" distL="114300" distR="114300" simplePos="0" relativeHeight="251653120" behindDoc="0" locked="0" layoutInCell="1" allowOverlap="1" wp14:anchorId="2E1795A0" wp14:editId="1E2AC81B">
            <wp:simplePos x="0" y="0"/>
            <wp:positionH relativeFrom="margin">
              <wp:align>center</wp:align>
            </wp:positionH>
            <wp:positionV relativeFrom="paragraph">
              <wp:posOffset>-2540</wp:posOffset>
            </wp:positionV>
            <wp:extent cx="4562475" cy="2838450"/>
            <wp:effectExtent l="0" t="0" r="9525" b="0"/>
            <wp:wrapTopAndBottom/>
            <wp:docPr id="1230163955" name="Picture 6" descr="A close-up of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63955" name="Picture 6" descr="A close-up of a white surfac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562475" cy="2838450"/>
                    </a:xfrm>
                    <a:prstGeom prst="rect">
                      <a:avLst/>
                    </a:prstGeom>
                  </pic:spPr>
                </pic:pic>
              </a:graphicData>
            </a:graphic>
            <wp14:sizeRelH relativeFrom="page">
              <wp14:pctWidth>0</wp14:pctWidth>
            </wp14:sizeRelH>
            <wp14:sizeRelV relativeFrom="page">
              <wp14:pctHeight>0</wp14:pctHeight>
            </wp14:sizeRelV>
          </wp:anchor>
        </w:drawing>
      </w:r>
      <w:r w:rsidR="00B819DB">
        <w:t>The microstructure of A356 aluminium alloy, as seen in fig. 4 above, consists of composed of relatively tight grain boundaries, although larger and less defined than seen in mild steel, see fig. 2 in 2.2.4 Process 1: Open Die-Casting.</w:t>
      </w:r>
      <w:r w:rsidR="001C18FE">
        <w:t xml:space="preserve"> This gives the </w:t>
      </w:r>
      <w:r w:rsidR="00CE0B34">
        <w:t xml:space="preserve">aluminium alloy more </w:t>
      </w:r>
      <w:r w:rsidR="00F415E7">
        <w:t>ductility but</w:t>
      </w:r>
      <w:r w:rsidR="00CE0B34">
        <w:t xml:space="preserve"> makes it less strong and hard than the mild steel.</w:t>
      </w:r>
    </w:p>
    <w:p w14:paraId="372469E0" w14:textId="77777777" w:rsidR="00D50383" w:rsidRDefault="00D50383" w:rsidP="00D50383"/>
    <w:p w14:paraId="2DFBBB46" w14:textId="77437F94" w:rsidR="00B819DB" w:rsidRDefault="00924AE9" w:rsidP="00B819DB">
      <w:pPr>
        <w:pStyle w:val="Heading2"/>
      </w:pPr>
      <w:bookmarkStart w:id="18" w:name="_Toc157949341"/>
      <w:r>
        <w:t>UTS of Material</w:t>
      </w:r>
      <w:bookmarkEnd w:id="18"/>
    </w:p>
    <w:p w14:paraId="60ECD6CD" w14:textId="2341A086" w:rsidR="00D50383" w:rsidRDefault="00B62595" w:rsidP="00D50383">
      <w:r>
        <w:t xml:space="preserve">The ultimate tensile strength of A356 aluminium alloy is between 220-310MPa. </w:t>
      </w:r>
      <w:sdt>
        <w:sdtPr>
          <w:id w:val="-603272894"/>
          <w:citation/>
        </w:sdtPr>
        <w:sdtEndPr/>
        <w:sdtContent>
          <w:r>
            <w:fldChar w:fldCharType="begin"/>
          </w:r>
          <w:r>
            <w:instrText xml:space="preserve"> CITATION Hadte \l 2057 </w:instrText>
          </w:r>
          <w:r>
            <w:fldChar w:fldCharType="separate"/>
          </w:r>
          <w:r w:rsidR="000957B8" w:rsidRPr="000957B8">
            <w:rPr>
              <w:noProof/>
            </w:rPr>
            <w:t>(Hadliegh Castings, no date)</w:t>
          </w:r>
          <w:r>
            <w:fldChar w:fldCharType="end"/>
          </w:r>
        </w:sdtContent>
      </w:sdt>
    </w:p>
    <w:p w14:paraId="2AE3783E" w14:textId="77777777" w:rsidR="007B37BE" w:rsidRDefault="007B37BE" w:rsidP="00D50383"/>
    <w:p w14:paraId="58753E2B" w14:textId="77777777" w:rsidR="00F539EC" w:rsidRDefault="00F539EC" w:rsidP="00F539EC">
      <w:pPr>
        <w:pStyle w:val="Heading2"/>
      </w:pPr>
      <w:bookmarkStart w:id="19" w:name="_Toc157949342"/>
      <w:r>
        <w:t>Common Processing Defects</w:t>
      </w:r>
      <w:bookmarkEnd w:id="19"/>
    </w:p>
    <w:p w14:paraId="3D3B8EAD" w14:textId="1491F54B" w:rsidR="00924AE9" w:rsidRDefault="00736567" w:rsidP="00375AE3">
      <w:r>
        <w:t xml:space="preserve">The most common defects </w:t>
      </w:r>
      <w:r w:rsidR="002D7473">
        <w:t xml:space="preserve">found in this process are </w:t>
      </w:r>
      <w:r w:rsidR="001763A7">
        <w:t>transversal and longitudinal cracking</w:t>
      </w:r>
      <w:r w:rsidR="00C9415A">
        <w:t xml:space="preserve">, </w:t>
      </w:r>
      <w:r w:rsidR="00AB0DC4">
        <w:t xml:space="preserve">and </w:t>
      </w:r>
      <w:r w:rsidR="00C9415A">
        <w:t>bleeding</w:t>
      </w:r>
      <w:r w:rsidR="00F27F34">
        <w:t xml:space="preserve">. </w:t>
      </w:r>
      <w:sdt>
        <w:sdtPr>
          <w:id w:val="1585949007"/>
          <w:citation/>
        </w:sdtPr>
        <w:sdtEndPr/>
        <w:sdtContent>
          <w:r w:rsidR="00F27F34">
            <w:fldChar w:fldCharType="begin"/>
          </w:r>
          <w:r w:rsidR="00F27F34">
            <w:instrText xml:space="preserve"> CITATION Cam03 \l 2057 </w:instrText>
          </w:r>
          <w:r w:rsidR="00F27F34">
            <w:fldChar w:fldCharType="separate"/>
          </w:r>
          <w:r w:rsidR="000957B8" w:rsidRPr="000957B8">
            <w:rPr>
              <w:noProof/>
            </w:rPr>
            <w:t>(Camisani-Clazolari, et al., 2003)</w:t>
          </w:r>
          <w:r w:rsidR="00F27F34">
            <w:fldChar w:fldCharType="end"/>
          </w:r>
        </w:sdtContent>
      </w:sdt>
      <w:r w:rsidR="00983BAA">
        <w:t xml:space="preserve"> </w:t>
      </w:r>
      <w:r w:rsidR="00646A33">
        <w:t xml:space="preserve">Transversal </w:t>
      </w:r>
      <w:r w:rsidR="009251F2">
        <w:t>cracking takes place due to</w:t>
      </w:r>
      <w:r w:rsidR="007608E3">
        <w:t xml:space="preserve"> the steel sticking to the mould, uneven cooling</w:t>
      </w:r>
      <w:r w:rsidR="00C5238D">
        <w:t>, or because of bending or straightening at low temperatures.</w:t>
      </w:r>
      <w:r w:rsidR="00D13BAE">
        <w:t xml:space="preserve"> </w:t>
      </w:r>
      <w:sdt>
        <w:sdtPr>
          <w:id w:val="2123022206"/>
          <w:citation/>
        </w:sdtPr>
        <w:sdtEndPr/>
        <w:sdtContent>
          <w:r w:rsidR="00D13BAE">
            <w:fldChar w:fldCharType="begin"/>
          </w:r>
          <w:r w:rsidR="00D13BAE">
            <w:instrText xml:space="preserve"> CITATION New67 \l 2057 </w:instrText>
          </w:r>
          <w:r w:rsidR="00D13BAE">
            <w:fldChar w:fldCharType="separate"/>
          </w:r>
          <w:r w:rsidR="000957B8" w:rsidRPr="000957B8">
            <w:rPr>
              <w:noProof/>
            </w:rPr>
            <w:t>(Newton, et al., 1967)</w:t>
          </w:r>
          <w:r w:rsidR="00D13BAE">
            <w:fldChar w:fldCharType="end"/>
          </w:r>
        </w:sdtContent>
      </w:sdt>
      <w:r w:rsidR="002F724F">
        <w:t xml:space="preserve"> Longitudinal cracking occurs</w:t>
      </w:r>
      <w:r w:rsidR="00C5238D">
        <w:t xml:space="preserve"> </w:t>
      </w:r>
      <w:r w:rsidR="00DD1AAA">
        <w:t xml:space="preserve">also by fast or uneven cooling, but also by </w:t>
      </w:r>
      <w:r w:rsidR="001401EC">
        <w:t xml:space="preserve">an incorrect </w:t>
      </w:r>
      <w:r w:rsidR="00DD1AAA">
        <w:t xml:space="preserve">withdrawal speed, </w:t>
      </w:r>
      <w:r w:rsidR="001401EC">
        <w:t>improper mould design</w:t>
      </w:r>
      <w:r w:rsidR="00587EA0">
        <w:t xml:space="preserve"> and condition, as well as </w:t>
      </w:r>
      <w:r w:rsidR="00D47BD9">
        <w:t xml:space="preserve">too high a teeming temperature. </w:t>
      </w:r>
      <w:sdt>
        <w:sdtPr>
          <w:id w:val="1256867747"/>
          <w:citation/>
        </w:sdtPr>
        <w:sdtEndPr/>
        <w:sdtContent>
          <w:r w:rsidR="00D47BD9">
            <w:fldChar w:fldCharType="begin"/>
          </w:r>
          <w:r w:rsidR="00D47BD9">
            <w:instrText xml:space="preserve"> CITATION Cam03 \l 2057 </w:instrText>
          </w:r>
          <w:r w:rsidR="00D47BD9">
            <w:fldChar w:fldCharType="separate"/>
          </w:r>
          <w:r w:rsidR="000957B8" w:rsidRPr="000957B8">
            <w:rPr>
              <w:noProof/>
            </w:rPr>
            <w:t>(Camisani-Clazolari, et al., 2003)</w:t>
          </w:r>
          <w:r w:rsidR="00D47BD9">
            <w:fldChar w:fldCharType="end"/>
          </w:r>
        </w:sdtContent>
      </w:sdt>
      <w:r w:rsidR="00173C23">
        <w:t xml:space="preserve"> Bleeding </w:t>
      </w:r>
      <w:r w:rsidR="00F01B66">
        <w:t xml:space="preserve">is the “exudation of molten metal through a rupture in the </w:t>
      </w:r>
      <w:r w:rsidR="001506F8">
        <w:t xml:space="preserve">skin” </w:t>
      </w:r>
      <w:sdt>
        <w:sdtPr>
          <w:id w:val="-326212612"/>
          <w:citation/>
        </w:sdtPr>
        <w:sdtEndPr/>
        <w:sdtContent>
          <w:r w:rsidR="001506F8">
            <w:fldChar w:fldCharType="begin"/>
          </w:r>
          <w:r w:rsidR="001506F8">
            <w:instrText xml:space="preserve"> CITATION New67 \l 2057 </w:instrText>
          </w:r>
          <w:r w:rsidR="001506F8">
            <w:fldChar w:fldCharType="separate"/>
          </w:r>
          <w:r w:rsidR="000957B8" w:rsidRPr="000957B8">
            <w:rPr>
              <w:noProof/>
            </w:rPr>
            <w:t>(Newton, et al., 1967)</w:t>
          </w:r>
          <w:r w:rsidR="001506F8">
            <w:fldChar w:fldCharType="end"/>
          </w:r>
        </w:sdtContent>
      </w:sdt>
      <w:r w:rsidR="001506F8">
        <w:t xml:space="preserve">, which is caused by </w:t>
      </w:r>
      <w:r w:rsidR="0096114F">
        <w:t xml:space="preserve">either </w:t>
      </w:r>
      <w:r w:rsidR="008C3DBF">
        <w:t>improper pouring regimen</w:t>
      </w:r>
      <w:r w:rsidR="00AA5DEF">
        <w:t>t or due to slag or other foreign metals interfering with the solidifying shell.</w:t>
      </w:r>
      <w:sdt>
        <w:sdtPr>
          <w:id w:val="1938325328"/>
          <w:citation/>
        </w:sdtPr>
        <w:sdtEndPr/>
        <w:sdtContent>
          <w:r w:rsidR="00ED1B25">
            <w:fldChar w:fldCharType="begin"/>
          </w:r>
          <w:r w:rsidR="00ED1B25">
            <w:instrText xml:space="preserve"> CITATION LMM21 \l 2057 </w:instrText>
          </w:r>
          <w:r w:rsidR="00ED1B25">
            <w:fldChar w:fldCharType="separate"/>
          </w:r>
          <w:r w:rsidR="000957B8">
            <w:rPr>
              <w:noProof/>
            </w:rPr>
            <w:t xml:space="preserve"> </w:t>
          </w:r>
          <w:r w:rsidR="000957B8" w:rsidRPr="000957B8">
            <w:rPr>
              <w:noProof/>
            </w:rPr>
            <w:t>(LMM Group, 2021)</w:t>
          </w:r>
          <w:r w:rsidR="00ED1B25">
            <w:fldChar w:fldCharType="end"/>
          </w:r>
        </w:sdtContent>
      </w:sdt>
      <w:r w:rsidR="00ED1B25">
        <w:t xml:space="preserve"> Bleeding can also cause oscillation marks</w:t>
      </w:r>
      <w:r w:rsidR="00AB0DC4">
        <w:t xml:space="preserve">, </w:t>
      </w:r>
      <w:r w:rsidR="00AB0DC4">
        <w:lastRenderedPageBreak/>
        <w:t>depressions</w:t>
      </w:r>
      <w:r w:rsidR="00ED1B25">
        <w:t xml:space="preserve"> and </w:t>
      </w:r>
      <w:r w:rsidR="00832DA1">
        <w:t>sticking.</w:t>
      </w:r>
      <w:r w:rsidR="00556512">
        <w:rPr>
          <w:noProof/>
        </w:rPr>
        <mc:AlternateContent>
          <mc:Choice Requires="wps">
            <w:drawing>
              <wp:anchor distT="0" distB="0" distL="114300" distR="114300" simplePos="0" relativeHeight="251667456" behindDoc="0" locked="0" layoutInCell="1" allowOverlap="1" wp14:anchorId="7FBF20C5" wp14:editId="17393FED">
                <wp:simplePos x="0" y="0"/>
                <wp:positionH relativeFrom="margin">
                  <wp:align>center</wp:align>
                </wp:positionH>
                <wp:positionV relativeFrom="paragraph">
                  <wp:posOffset>3382645</wp:posOffset>
                </wp:positionV>
                <wp:extent cx="5029200" cy="635"/>
                <wp:effectExtent l="0" t="0" r="0" b="8255"/>
                <wp:wrapTopAndBottom/>
                <wp:docPr id="759744487" name="Text Box 1"/>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2DD2FA56" w14:textId="244C7E6F" w:rsidR="00556512" w:rsidRPr="00E80044" w:rsidRDefault="00556512" w:rsidP="00556512">
                            <w:pPr>
                              <w:pStyle w:val="Caption"/>
                              <w:rPr>
                                <w:noProof/>
                                <w:sz w:val="22"/>
                                <w:szCs w:val="22"/>
                              </w:rPr>
                            </w:pPr>
                            <w:r>
                              <w:t xml:space="preserve">Figure </w:t>
                            </w:r>
                            <w:r w:rsidR="00FE714B">
                              <w:fldChar w:fldCharType="begin"/>
                            </w:r>
                            <w:r w:rsidR="00FE714B">
                              <w:instrText xml:space="preserve"> SEQ Figure \* ARABIC </w:instrText>
                            </w:r>
                            <w:r w:rsidR="00FE714B">
                              <w:fldChar w:fldCharType="separate"/>
                            </w:r>
                            <w:r w:rsidR="00AF63DC">
                              <w:rPr>
                                <w:noProof/>
                              </w:rPr>
                              <w:t>5</w:t>
                            </w:r>
                            <w:r w:rsidR="00FE714B">
                              <w:rPr>
                                <w:noProof/>
                              </w:rPr>
                              <w:fldChar w:fldCharType="end"/>
                            </w:r>
                            <w:r>
                              <w:t xml:space="preserve"> Illustration of common defects on a continuously cast billet </w:t>
                            </w:r>
                            <w:sdt>
                              <w:sdtPr>
                                <w:id w:val="2022053147"/>
                                <w:citation/>
                              </w:sdtPr>
                              <w:sdtEndPr/>
                              <w:sdtContent>
                                <w:r>
                                  <w:fldChar w:fldCharType="begin"/>
                                </w:r>
                                <w:r>
                                  <w:instrText xml:space="preserve"> CITATION Vie16 \l 2057 </w:instrText>
                                </w:r>
                                <w:r>
                                  <w:fldChar w:fldCharType="separate"/>
                                </w:r>
                                <w:r w:rsidR="000957B8" w:rsidRPr="000957B8">
                                  <w:rPr>
                                    <w:noProof/>
                                  </w:rPr>
                                  <w:t>(Vietch-Michaelis, et al.,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FBF20C5" id="_x0000_s1029" type="#_x0000_t202" style="position:absolute;margin-left:0;margin-top:266.35pt;width:396pt;height:.05pt;z-index:251667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" stroked="f">
                <v:textbox style="mso-fit-shape-to-text:t" inset="0,0,0,0">
                  <w:txbxContent>
                    <w:p w14:paraId="2DD2FA56" w14:textId="244C7E6F" w:rsidR="00556512" w:rsidRPr="00E80044" w:rsidRDefault="00556512" w:rsidP="00556512">
                      <w:pPr>
                        <w:pStyle w:val="Caption"/>
                        <w:rPr>
                          <w:noProof/>
                          <w:sz w:val="22"/>
                          <w:szCs w:val="22"/>
                        </w:rPr>
                      </w:pPr>
                      <w:r>
                        <w:t xml:space="preserve">Figure </w:t>
                      </w:r>
                      <w:r w:rsidR="00FE714B">
                        <w:fldChar w:fldCharType="begin"/>
                      </w:r>
                      <w:r w:rsidR="00FE714B">
                        <w:instrText xml:space="preserve"> SEQ Figure \* ARABIC </w:instrText>
                      </w:r>
                      <w:r w:rsidR="00FE714B">
                        <w:fldChar w:fldCharType="separate"/>
                      </w:r>
                      <w:r w:rsidR="00AF63DC">
                        <w:rPr>
                          <w:noProof/>
                        </w:rPr>
                        <w:t>5</w:t>
                      </w:r>
                      <w:r w:rsidR="00FE714B">
                        <w:rPr>
                          <w:noProof/>
                        </w:rPr>
                        <w:fldChar w:fldCharType="end"/>
                      </w:r>
                      <w:r>
                        <w:t xml:space="preserve"> Illustration of common defects on a continuously cast billet </w:t>
                      </w:r>
                      <w:sdt>
                        <w:sdtPr>
                          <w:id w:val="2022053147"/>
                          <w:citation/>
                        </w:sdtPr>
                        <w:sdtEndPr/>
                        <w:sdtContent>
                          <w:r>
                            <w:fldChar w:fldCharType="begin"/>
                          </w:r>
                          <w:r>
                            <w:instrText xml:space="preserve"> CITATION Vie16 \l 2057 </w:instrText>
                          </w:r>
                          <w:r>
                            <w:fldChar w:fldCharType="separate"/>
                          </w:r>
                          <w:r w:rsidR="000957B8" w:rsidRPr="000957B8">
                            <w:rPr>
                              <w:noProof/>
                            </w:rPr>
                            <w:t>(Vietch-Michaelis, et al., 2016)</w:t>
                          </w:r>
                          <w:r>
                            <w:fldChar w:fldCharType="end"/>
                          </w:r>
                        </w:sdtContent>
                      </w:sdt>
                    </w:p>
                  </w:txbxContent>
                </v:textbox>
                <w10:wrap type="topAndBottom" anchorx="margin"/>
              </v:shape>
            </w:pict>
          </mc:Fallback>
        </mc:AlternateContent>
      </w:r>
      <w:r w:rsidR="00081B66">
        <w:t xml:space="preserve"> </w:t>
      </w:r>
      <w:r w:rsidR="00941FC7">
        <w:t xml:space="preserve">There are also internal defects that can be found via NDT testing, such as internal shrinkage and slag entrapment. </w:t>
      </w:r>
      <w:sdt>
        <w:sdtPr>
          <w:id w:val="-153693564"/>
          <w:citation/>
        </w:sdtPr>
        <w:sdtEndPr/>
        <w:sdtContent>
          <w:r w:rsidR="00941FC7">
            <w:fldChar w:fldCharType="begin"/>
          </w:r>
          <w:r w:rsidR="00941FC7">
            <w:instrText xml:space="preserve"> CITATION Bui20 \l 2057 </w:instrText>
          </w:r>
          <w:r w:rsidR="00941FC7">
            <w:fldChar w:fldCharType="separate"/>
          </w:r>
          <w:r w:rsidR="000957B8" w:rsidRPr="000957B8">
            <w:rPr>
              <w:noProof/>
            </w:rPr>
            <w:t>(Bui &amp; Nguyen, 2020)</w:t>
          </w:r>
          <w:r w:rsidR="00941FC7">
            <w:fldChar w:fldCharType="end"/>
          </w:r>
        </w:sdtContent>
      </w:sdt>
      <w:r w:rsidR="00941FC7">
        <w:t xml:space="preserve">  </w:t>
      </w:r>
      <w:r w:rsidR="00C3225A">
        <w:t xml:space="preserve"> </w:t>
      </w:r>
    </w:p>
    <w:p w14:paraId="54D194FF" w14:textId="77777777" w:rsidR="00375AE3" w:rsidRDefault="00375AE3" w:rsidP="00924AE9"/>
    <w:p w14:paraId="360D0E47" w14:textId="789DB264" w:rsidR="00556512" w:rsidRDefault="00556512" w:rsidP="00924AE9">
      <w:r>
        <w:rPr>
          <w:noProof/>
        </w:rPr>
        <w:drawing>
          <wp:anchor distT="0" distB="0" distL="114300" distR="114300" simplePos="0" relativeHeight="251655168" behindDoc="0" locked="0" layoutInCell="1" allowOverlap="1" wp14:anchorId="1AF0F413" wp14:editId="224E94D0">
            <wp:simplePos x="0" y="0"/>
            <wp:positionH relativeFrom="margin">
              <wp:align>center</wp:align>
            </wp:positionH>
            <wp:positionV relativeFrom="paragraph">
              <wp:posOffset>2540</wp:posOffset>
            </wp:positionV>
            <wp:extent cx="4064465" cy="2314575"/>
            <wp:effectExtent l="0" t="0" r="0" b="0"/>
            <wp:wrapTopAndBottom/>
            <wp:docPr id="929536795" name="Picture 1"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36795" name="Picture 1" descr="A diagram of a structur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064465" cy="2314575"/>
                    </a:xfrm>
                    <a:prstGeom prst="rect">
                      <a:avLst/>
                    </a:prstGeom>
                  </pic:spPr>
                </pic:pic>
              </a:graphicData>
            </a:graphic>
            <wp14:sizeRelH relativeFrom="page">
              <wp14:pctWidth>0</wp14:pctWidth>
            </wp14:sizeRelH>
            <wp14:sizeRelV relativeFrom="page">
              <wp14:pctHeight>0</wp14:pctHeight>
            </wp14:sizeRelV>
          </wp:anchor>
        </w:drawing>
      </w:r>
    </w:p>
    <w:p w14:paraId="7211D675" w14:textId="77777777" w:rsidR="00941FC7" w:rsidRDefault="00941FC7" w:rsidP="00941FC7">
      <w:pPr>
        <w:pStyle w:val="Heading2"/>
      </w:pPr>
      <w:bookmarkStart w:id="20" w:name="_Toc157949343"/>
      <w:r>
        <w:t>Remedial Measures to Eliminate Defects</w:t>
      </w:r>
      <w:bookmarkEnd w:id="20"/>
    </w:p>
    <w:p w14:paraId="631517FF" w14:textId="7581A4A2" w:rsidR="00941FC7" w:rsidRPr="00941FC7" w:rsidRDefault="00375AE3" w:rsidP="00941FC7">
      <w:r>
        <w:t xml:space="preserve">Most of the defects </w:t>
      </w:r>
      <w:r w:rsidR="00292F23">
        <w:t>are caused by improper temperature control</w:t>
      </w:r>
      <w:r w:rsidR="00081B66">
        <w:t>, either</w:t>
      </w:r>
      <w:r w:rsidR="00292F23">
        <w:t xml:space="preserve"> during pouring</w:t>
      </w:r>
      <w:r w:rsidR="00434BCE">
        <w:t>, cooling, or bending/straightening</w:t>
      </w:r>
      <w:r w:rsidR="00081B66">
        <w:t>,</w:t>
      </w:r>
      <w:r w:rsidR="00D11436">
        <w:t xml:space="preserve"> and by poor mould design or maintenance. By evaluating these methods and </w:t>
      </w:r>
      <w:r w:rsidR="00110C55">
        <w:t>by better controlling the temperature and the</w:t>
      </w:r>
      <w:r w:rsidR="0084770A">
        <w:t xml:space="preserve"> mould design/condition, these defects can be reduced or removed entirely. </w:t>
      </w:r>
      <w:r w:rsidR="00081B66">
        <w:t xml:space="preserve"> </w:t>
      </w:r>
    </w:p>
    <w:p w14:paraId="3BEBE4DF" w14:textId="77777777" w:rsidR="00941FC7" w:rsidRPr="00924AE9" w:rsidRDefault="00941FC7" w:rsidP="00941FC7">
      <w:pPr>
        <w:pStyle w:val="Heading2"/>
        <w:numPr>
          <w:ilvl w:val="0"/>
          <w:numId w:val="0"/>
        </w:numPr>
      </w:pPr>
    </w:p>
    <w:p w14:paraId="23F210FF" w14:textId="77777777" w:rsidR="003E0B9F" w:rsidRDefault="003E0B9F" w:rsidP="003E0B9F">
      <w:pPr>
        <w:ind w:left="360"/>
        <w:rPr>
          <w:rFonts w:cs="Arial"/>
          <w:b/>
          <w:bCs/>
          <w:color w:val="FF0000"/>
        </w:rPr>
      </w:pPr>
    </w:p>
    <w:p w14:paraId="3D4800ED" w14:textId="77777777" w:rsidR="0084770A" w:rsidRDefault="0084770A" w:rsidP="003E0B9F">
      <w:pPr>
        <w:ind w:left="360"/>
        <w:rPr>
          <w:rFonts w:cs="Arial"/>
          <w:b/>
          <w:bCs/>
          <w:color w:val="FF0000"/>
        </w:rPr>
      </w:pPr>
    </w:p>
    <w:p w14:paraId="6CDF6B77" w14:textId="77777777" w:rsidR="0084770A" w:rsidRDefault="0084770A" w:rsidP="003E0B9F">
      <w:pPr>
        <w:ind w:left="360"/>
        <w:rPr>
          <w:rFonts w:cs="Arial"/>
          <w:b/>
          <w:bCs/>
          <w:color w:val="FF0000"/>
        </w:rPr>
      </w:pPr>
    </w:p>
    <w:p w14:paraId="47148937" w14:textId="77777777" w:rsidR="0084770A" w:rsidRDefault="0084770A" w:rsidP="003E0B9F">
      <w:pPr>
        <w:ind w:left="360"/>
        <w:rPr>
          <w:rFonts w:cs="Arial"/>
          <w:b/>
          <w:bCs/>
          <w:color w:val="FF0000"/>
        </w:rPr>
      </w:pPr>
    </w:p>
    <w:p w14:paraId="4275D69C" w14:textId="77777777" w:rsidR="0084770A" w:rsidRDefault="0084770A" w:rsidP="003E0B9F">
      <w:pPr>
        <w:ind w:left="360"/>
        <w:rPr>
          <w:rFonts w:cs="Arial"/>
          <w:b/>
          <w:bCs/>
          <w:color w:val="FF0000"/>
        </w:rPr>
      </w:pPr>
    </w:p>
    <w:p w14:paraId="2CB0EA8F" w14:textId="77777777" w:rsidR="0084770A" w:rsidRDefault="0084770A" w:rsidP="003E0B9F">
      <w:pPr>
        <w:ind w:left="360"/>
        <w:rPr>
          <w:rFonts w:cs="Arial"/>
          <w:b/>
          <w:bCs/>
          <w:color w:val="FF0000"/>
        </w:rPr>
      </w:pPr>
    </w:p>
    <w:p w14:paraId="56BB9D17" w14:textId="77777777" w:rsidR="0084770A" w:rsidRDefault="0084770A" w:rsidP="003E0B9F">
      <w:pPr>
        <w:ind w:left="360"/>
        <w:rPr>
          <w:rFonts w:cs="Arial"/>
          <w:b/>
          <w:bCs/>
          <w:color w:val="FF0000"/>
        </w:rPr>
      </w:pPr>
    </w:p>
    <w:p w14:paraId="199EFAED" w14:textId="77777777" w:rsidR="0084770A" w:rsidRDefault="0084770A" w:rsidP="003E0B9F">
      <w:pPr>
        <w:ind w:left="360"/>
        <w:rPr>
          <w:rFonts w:cs="Arial"/>
          <w:b/>
          <w:bCs/>
          <w:color w:val="FF0000"/>
        </w:rPr>
      </w:pPr>
    </w:p>
    <w:p w14:paraId="285185C3" w14:textId="77777777" w:rsidR="0084770A" w:rsidRDefault="0084770A" w:rsidP="003E0B9F">
      <w:pPr>
        <w:ind w:left="360"/>
        <w:rPr>
          <w:rFonts w:cs="Arial"/>
          <w:b/>
          <w:bCs/>
          <w:color w:val="FF0000"/>
        </w:rPr>
      </w:pPr>
    </w:p>
    <w:p w14:paraId="06DBAE4B" w14:textId="3F9B0EE9" w:rsidR="0084770A" w:rsidRDefault="0084770A" w:rsidP="0084770A">
      <w:pPr>
        <w:pStyle w:val="Heading1"/>
      </w:pPr>
      <w:bookmarkStart w:id="21" w:name="_Toc157949344"/>
      <w:r>
        <w:lastRenderedPageBreak/>
        <w:t>Process 3: M</w:t>
      </w:r>
      <w:r w:rsidR="00532D9D">
        <w:t>.I.G.</w:t>
      </w:r>
      <w:r>
        <w:t xml:space="preserve"> Welding</w:t>
      </w:r>
      <w:bookmarkEnd w:id="21"/>
    </w:p>
    <w:p w14:paraId="210B7DBA" w14:textId="69A1B582" w:rsidR="008E152A" w:rsidRPr="008E152A" w:rsidRDefault="008E152A" w:rsidP="008E152A">
      <w:pPr>
        <w:pStyle w:val="Heading2"/>
      </w:pPr>
      <w:bookmarkStart w:id="22" w:name="_Toc157949345"/>
      <w:r>
        <w:t>Process Definition</w:t>
      </w:r>
      <w:bookmarkEnd w:id="22"/>
    </w:p>
    <w:p w14:paraId="33B7784C" w14:textId="5F1EA088" w:rsidR="005C496B" w:rsidRPr="005C496B" w:rsidRDefault="00532D9D" w:rsidP="005C496B">
      <w:r>
        <w:t>MI</w:t>
      </w:r>
      <w:r w:rsidR="006B647B">
        <w:t>G</w:t>
      </w:r>
      <w:r>
        <w:t xml:space="preserve">, </w:t>
      </w:r>
      <w:r w:rsidR="006B647B">
        <w:t>or metal inert gas, welding is a</w:t>
      </w:r>
      <w:r w:rsidR="00BA7B90">
        <w:t xml:space="preserve">n arc welding process </w:t>
      </w:r>
      <w:r w:rsidR="005B3503">
        <w:t xml:space="preserve">where a </w:t>
      </w:r>
      <w:r w:rsidR="00EF2E28">
        <w:t xml:space="preserve">continuous solid wire electrode is fed through </w:t>
      </w:r>
      <w:r w:rsidR="008D4BD1">
        <w:t xml:space="preserve">a welding gun and into the weld pool, which then joins the two pieces of material. </w:t>
      </w:r>
      <w:r w:rsidR="009B53DD">
        <w:t>A shielding gas</w:t>
      </w:r>
      <w:r w:rsidR="000C1DDC">
        <w:t xml:space="preserve">, usually </w:t>
      </w:r>
      <w:r w:rsidR="00B76CAE">
        <w:t xml:space="preserve">a combination or carbon dioxide and </w:t>
      </w:r>
      <w:r w:rsidR="000C1DDC">
        <w:t xml:space="preserve">argon, is </w:t>
      </w:r>
      <w:r w:rsidR="00BC5D53">
        <w:t>pumped through the gun to protect the weld pool from contamination.</w:t>
      </w:r>
      <w:r w:rsidR="00B76CAE">
        <w:t xml:space="preserve"> </w:t>
      </w:r>
      <w:sdt>
        <w:sdtPr>
          <w:id w:val="-840009331"/>
          <w:citation/>
        </w:sdtPr>
        <w:sdtEndPr/>
        <w:sdtContent>
          <w:r w:rsidR="00B76CAE">
            <w:fldChar w:fldCharType="begin"/>
          </w:r>
          <w:r w:rsidR="00B76CAE">
            <w:instrText xml:space="preserve"> CITATION Mil10 \l 2057 </w:instrText>
          </w:r>
          <w:r w:rsidR="00B76CAE">
            <w:fldChar w:fldCharType="separate"/>
          </w:r>
          <w:r w:rsidR="000957B8" w:rsidRPr="000957B8">
            <w:rPr>
              <w:noProof/>
            </w:rPr>
            <w:t>(Miller Electric, 2010)</w:t>
          </w:r>
          <w:r w:rsidR="00B76CAE">
            <w:fldChar w:fldCharType="end"/>
          </w:r>
        </w:sdtContent>
      </w:sdt>
    </w:p>
    <w:p w14:paraId="052AD9A8" w14:textId="149915EF" w:rsidR="0084770A" w:rsidRDefault="0006243D" w:rsidP="003E0B9F">
      <w:pPr>
        <w:ind w:left="360"/>
        <w:rPr>
          <w:rFonts w:cs="Arial"/>
          <w:b/>
          <w:bCs/>
          <w:color w:val="FF0000"/>
        </w:rPr>
      </w:pPr>
      <w:r>
        <w:rPr>
          <w:noProof/>
        </w:rPr>
        <mc:AlternateContent>
          <mc:Choice Requires="wps">
            <w:drawing>
              <wp:anchor distT="0" distB="0" distL="114300" distR="114300" simplePos="0" relativeHeight="251673600" behindDoc="0" locked="0" layoutInCell="1" allowOverlap="1" wp14:anchorId="18E4FD21" wp14:editId="047C79A0">
                <wp:simplePos x="0" y="0"/>
                <wp:positionH relativeFrom="column">
                  <wp:posOffset>228600</wp:posOffset>
                </wp:positionH>
                <wp:positionV relativeFrom="paragraph">
                  <wp:posOffset>5281295</wp:posOffset>
                </wp:positionV>
                <wp:extent cx="5731510" cy="635"/>
                <wp:effectExtent l="0" t="0" r="0" b="0"/>
                <wp:wrapTopAndBottom/>
                <wp:docPr id="195718872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72D78A1" w14:textId="3AFD0AA6" w:rsidR="0006243D" w:rsidRPr="00E10039" w:rsidRDefault="0006243D" w:rsidP="0006243D">
                            <w:pPr>
                              <w:pStyle w:val="Caption"/>
                              <w:rPr>
                                <w:rFonts w:cs="Arial"/>
                                <w:b/>
                                <w:bCs/>
                                <w:noProof/>
                                <w:color w:val="FF0000"/>
                                <w:sz w:val="22"/>
                                <w:szCs w:val="22"/>
                              </w:rPr>
                            </w:pPr>
                            <w:r>
                              <w:t xml:space="preserve">Figure </w:t>
                            </w:r>
                            <w:r w:rsidR="000957B8">
                              <w:fldChar w:fldCharType="begin"/>
                            </w:r>
                            <w:r w:rsidR="000957B8">
                              <w:instrText xml:space="preserve"> SEQ Figure \* ARABIC </w:instrText>
                            </w:r>
                            <w:r w:rsidR="000957B8">
                              <w:fldChar w:fldCharType="separate"/>
                            </w:r>
                            <w:r w:rsidR="00AF63DC">
                              <w:rPr>
                                <w:noProof/>
                              </w:rPr>
                              <w:t>6</w:t>
                            </w:r>
                            <w:r w:rsidR="000957B8">
                              <w:rPr>
                                <w:noProof/>
                              </w:rPr>
                              <w:fldChar w:fldCharType="end"/>
                            </w:r>
                            <w:r>
                              <w:t xml:space="preserve"> MIG welding process (a) and MIG welding hardware block diagram (b) </w:t>
                            </w:r>
                            <w:sdt>
                              <w:sdtPr>
                                <w:id w:val="-1357642044"/>
                                <w:citation/>
                              </w:sdtPr>
                              <w:sdtEndPr/>
                              <w:sdtContent>
                                <w:r>
                                  <w:fldChar w:fldCharType="begin"/>
                                </w:r>
                                <w:r>
                                  <w:instrText xml:space="preserve"> CITATION Ulu21 \l 2057 </w:instrText>
                                </w:r>
                                <w:r>
                                  <w:fldChar w:fldCharType="separate"/>
                                </w:r>
                                <w:r w:rsidR="000957B8" w:rsidRPr="000957B8">
                                  <w:rPr>
                                    <w:noProof/>
                                  </w:rPr>
                                  <w:t>(Ulutaş, 2021)</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E4FD21" id="_x0000_s1030" type="#_x0000_t202" style="position:absolute;left:0;text-align:left;margin-left:18pt;margin-top:415.85pt;width:451.3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" stroked="f">
                <v:textbox style="mso-fit-shape-to-text:t" inset="0,0,0,0">
                  <w:txbxContent>
                    <w:p w14:paraId="072D78A1" w14:textId="3AFD0AA6" w:rsidR="0006243D" w:rsidRPr="00E10039" w:rsidRDefault="0006243D" w:rsidP="0006243D">
                      <w:pPr>
                        <w:pStyle w:val="Caption"/>
                        <w:rPr>
                          <w:rFonts w:cs="Arial"/>
                          <w:b/>
                          <w:bCs/>
                          <w:noProof/>
                          <w:color w:val="FF0000"/>
                          <w:sz w:val="22"/>
                          <w:szCs w:val="22"/>
                        </w:rPr>
                      </w:pPr>
                      <w:r>
                        <w:t xml:space="preserve">Figure </w:t>
                      </w:r>
                      <w:r w:rsidR="000957B8">
                        <w:fldChar w:fldCharType="begin"/>
                      </w:r>
                      <w:r w:rsidR="000957B8">
                        <w:instrText xml:space="preserve"> SEQ Figure \* ARABIC </w:instrText>
                      </w:r>
                      <w:r w:rsidR="000957B8">
                        <w:fldChar w:fldCharType="separate"/>
                      </w:r>
                      <w:r w:rsidR="00AF63DC">
                        <w:rPr>
                          <w:noProof/>
                        </w:rPr>
                        <w:t>6</w:t>
                      </w:r>
                      <w:r w:rsidR="000957B8">
                        <w:rPr>
                          <w:noProof/>
                        </w:rPr>
                        <w:fldChar w:fldCharType="end"/>
                      </w:r>
                      <w:r>
                        <w:t xml:space="preserve"> MIG welding process (a) and MIG welding hardware block diagram (b) </w:t>
                      </w:r>
                      <w:sdt>
                        <w:sdtPr>
                          <w:id w:val="-1357642044"/>
                          <w:citation/>
                        </w:sdtPr>
                        <w:sdtEndPr/>
                        <w:sdtContent>
                          <w:r>
                            <w:fldChar w:fldCharType="begin"/>
                          </w:r>
                          <w:r>
                            <w:instrText xml:space="preserve"> CITATION Ulu21 \l 2057 </w:instrText>
                          </w:r>
                          <w:r>
                            <w:fldChar w:fldCharType="separate"/>
                          </w:r>
                          <w:r w:rsidR="000957B8" w:rsidRPr="000957B8">
                            <w:rPr>
                              <w:noProof/>
                            </w:rPr>
                            <w:t>(Ulutaş, 2021)</w:t>
                          </w:r>
                          <w:r>
                            <w:fldChar w:fldCharType="end"/>
                          </w:r>
                        </w:sdtContent>
                      </w:sdt>
                    </w:p>
                  </w:txbxContent>
                </v:textbox>
                <w10:wrap type="topAndBottom"/>
              </v:shape>
            </w:pict>
          </mc:Fallback>
        </mc:AlternateContent>
      </w:r>
      <w:r w:rsidR="00902053">
        <w:rPr>
          <w:rFonts w:cs="Arial"/>
          <w:b/>
          <w:bCs/>
          <w:noProof/>
          <w:color w:val="FF0000"/>
        </w:rPr>
        <w:drawing>
          <wp:anchor distT="0" distB="0" distL="114300" distR="114300" simplePos="0" relativeHeight="251671552" behindDoc="0" locked="0" layoutInCell="1" allowOverlap="1" wp14:anchorId="75AF9B58" wp14:editId="431DFD0F">
            <wp:simplePos x="0" y="0"/>
            <wp:positionH relativeFrom="column">
              <wp:posOffset>228600</wp:posOffset>
            </wp:positionH>
            <wp:positionV relativeFrom="paragraph">
              <wp:posOffset>635</wp:posOffset>
            </wp:positionV>
            <wp:extent cx="5731510" cy="5223510"/>
            <wp:effectExtent l="0" t="0" r="2540" b="0"/>
            <wp:wrapTopAndBottom/>
            <wp:docPr id="191022966" name="Picture 1" descr="Diagram of a soldering ir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2966" name="Picture 1" descr="Diagram of a soldering iro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5223510"/>
                    </a:xfrm>
                    <a:prstGeom prst="rect">
                      <a:avLst/>
                    </a:prstGeom>
                  </pic:spPr>
                </pic:pic>
              </a:graphicData>
            </a:graphic>
            <wp14:sizeRelH relativeFrom="page">
              <wp14:pctWidth>0</wp14:pctWidth>
            </wp14:sizeRelH>
            <wp14:sizeRelV relativeFrom="page">
              <wp14:pctHeight>0</wp14:pctHeight>
            </wp14:sizeRelV>
          </wp:anchor>
        </w:drawing>
      </w:r>
    </w:p>
    <w:p w14:paraId="307D3C92" w14:textId="124E4E3F" w:rsidR="0084770A" w:rsidRDefault="004E5FC1" w:rsidP="008E152A">
      <w:pPr>
        <w:pStyle w:val="Heading2"/>
      </w:pPr>
      <w:bookmarkStart w:id="23" w:name="_Toc157949346"/>
      <w:r>
        <w:t>Process Application</w:t>
      </w:r>
      <w:bookmarkEnd w:id="23"/>
    </w:p>
    <w:p w14:paraId="1C7AF45D" w14:textId="3D8B5E90" w:rsidR="004E5FC1" w:rsidRDefault="008770D3" w:rsidP="004E5FC1">
      <w:r>
        <w:t>MIG welding is used to join two pieces of metal together to create one solid piece. It is commonly used in metal and pipework fabrication</w:t>
      </w:r>
      <w:r w:rsidR="005A199E">
        <w:t>, as well as in vehicle repairs.</w:t>
      </w:r>
    </w:p>
    <w:p w14:paraId="6CEC2021" w14:textId="77777777" w:rsidR="0017695D" w:rsidRDefault="0017695D" w:rsidP="004E5FC1"/>
    <w:p w14:paraId="51C2D59F" w14:textId="77777777" w:rsidR="004169A5" w:rsidRDefault="004169A5" w:rsidP="004169A5">
      <w:pPr>
        <w:pStyle w:val="Heading2"/>
      </w:pPr>
      <w:bookmarkStart w:id="24" w:name="_Toc157949347"/>
      <w:r>
        <w:lastRenderedPageBreak/>
        <w:t>Advantages &amp; Disadvantages of the Process</w:t>
      </w:r>
      <w:bookmarkEnd w:id="24"/>
    </w:p>
    <w:p w14:paraId="513FCDEE" w14:textId="1D50EE29" w:rsidR="0017695D" w:rsidRDefault="004169A5" w:rsidP="004169A5">
      <w:pPr>
        <w:pStyle w:val="Heading3"/>
      </w:pPr>
      <w:bookmarkStart w:id="25" w:name="_Toc157949348"/>
      <w:r>
        <w:t>Advantages of MIG Welding</w:t>
      </w:r>
      <w:bookmarkEnd w:id="25"/>
    </w:p>
    <w:p w14:paraId="14BCF33F" w14:textId="3A15AE22" w:rsidR="004169A5" w:rsidRDefault="009F0B6D" w:rsidP="004169A5">
      <w:r>
        <w:t xml:space="preserve">A major advantage of MIG welding is </w:t>
      </w:r>
      <w:r w:rsidR="009C62FD">
        <w:t xml:space="preserve">that it offers higher productivity rates than other welding methods as it is </w:t>
      </w:r>
      <w:r w:rsidR="00C53D12">
        <w:t>simple to learn and use,</w:t>
      </w:r>
      <w:r w:rsidR="007461A2">
        <w:t xml:space="preserve"> and</w:t>
      </w:r>
      <w:r w:rsidR="00C53D12">
        <w:t xml:space="preserve"> it saves time by no loner needing to change rods or chip away slag</w:t>
      </w:r>
      <w:r w:rsidR="003A1FC0">
        <w:t>. The inert gas protects the weld pool so there is no spatter, which gives a cleaner</w:t>
      </w:r>
      <w:r w:rsidR="00DA777C">
        <w:t xml:space="preserve"> and </w:t>
      </w:r>
      <w:r w:rsidR="00E421D2">
        <w:t>better-looking</w:t>
      </w:r>
      <w:r w:rsidR="00DA777C">
        <w:t xml:space="preserve"> weld. </w:t>
      </w:r>
      <w:r w:rsidR="00E421D2">
        <w:t>The main advantage it offers is its versatility</w:t>
      </w:r>
      <w:r w:rsidR="00ED3960">
        <w:t xml:space="preserve">; it can be used with a wide variety of different metals and as well as </w:t>
      </w:r>
      <w:r w:rsidR="00D13AAA">
        <w:t>in operation, with semi and fully automatic welding capabilities.</w:t>
      </w:r>
      <w:r w:rsidR="00482D0A">
        <w:t xml:space="preserve"> </w:t>
      </w:r>
      <w:sdt>
        <w:sdtPr>
          <w:id w:val="1311520189"/>
          <w:citation/>
        </w:sdtPr>
        <w:sdtEndPr/>
        <w:sdtContent>
          <w:r w:rsidR="00482D0A">
            <w:fldChar w:fldCharType="begin"/>
          </w:r>
          <w:r w:rsidR="00482D0A">
            <w:instrText xml:space="preserve"> CITATION Bakte \l 2057 </w:instrText>
          </w:r>
          <w:r w:rsidR="00482D0A">
            <w:fldChar w:fldCharType="separate"/>
          </w:r>
          <w:r w:rsidR="000957B8" w:rsidRPr="000957B8">
            <w:rPr>
              <w:noProof/>
            </w:rPr>
            <w:t>(Bakers Gas, no date)</w:t>
          </w:r>
          <w:r w:rsidR="00482D0A">
            <w:fldChar w:fldCharType="end"/>
          </w:r>
        </w:sdtContent>
      </w:sdt>
    </w:p>
    <w:p w14:paraId="53C0D61A" w14:textId="77EC3742" w:rsidR="00482D0A" w:rsidRDefault="00482D0A" w:rsidP="00482D0A">
      <w:pPr>
        <w:pStyle w:val="Heading3"/>
      </w:pPr>
      <w:bookmarkStart w:id="26" w:name="_Toc157949349"/>
      <w:r>
        <w:t>Disadvantages of MIG Welding</w:t>
      </w:r>
      <w:bookmarkEnd w:id="26"/>
    </w:p>
    <w:p w14:paraId="6B383CF2" w14:textId="2669DC96" w:rsidR="00482D0A" w:rsidRPr="00482D0A" w:rsidRDefault="001415EB" w:rsidP="00482D0A">
      <w:r>
        <w:t xml:space="preserve">MIG welding </w:t>
      </w:r>
      <w:r w:rsidR="00EB6EE3">
        <w:t>is a far more expensive method of welding, due to the cost of the welding guns, filament, and gas</w:t>
      </w:r>
      <w:r w:rsidR="001B6053">
        <w:t xml:space="preserve">, than rival welding processes. It also </w:t>
      </w:r>
      <w:r w:rsidR="009003FC">
        <w:t>has limitations when welding thicker materials</w:t>
      </w:r>
      <w:r w:rsidR="001B6053">
        <w:t xml:space="preserve"> </w:t>
      </w:r>
      <w:r w:rsidR="009003FC">
        <w:t>and it is also affected by wind</w:t>
      </w:r>
      <w:r w:rsidR="00042355">
        <w:t>, which is a big problem due to a l</w:t>
      </w:r>
      <w:r w:rsidR="00663808">
        <w:t>o</w:t>
      </w:r>
      <w:r w:rsidR="00042355">
        <w:t>t of welding taking place outdoors and on-site.</w:t>
      </w:r>
      <w:r w:rsidR="00663808">
        <w:t xml:space="preserve"> </w:t>
      </w:r>
      <w:sdt>
        <w:sdtPr>
          <w:id w:val="-1768532612"/>
          <w:citation/>
        </w:sdtPr>
        <w:sdtEndPr/>
        <w:sdtContent>
          <w:r w:rsidR="00CD25A2">
            <w:fldChar w:fldCharType="begin"/>
          </w:r>
          <w:r w:rsidR="00CD25A2">
            <w:instrText xml:space="preserve"> CITATION BWS23 \l 2057 </w:instrText>
          </w:r>
          <w:r w:rsidR="00CD25A2">
            <w:fldChar w:fldCharType="separate"/>
          </w:r>
          <w:r w:rsidR="000957B8" w:rsidRPr="000957B8">
            <w:rPr>
              <w:noProof/>
            </w:rPr>
            <w:t>(BWS Ltd., 2023)</w:t>
          </w:r>
          <w:r w:rsidR="00CD25A2">
            <w:fldChar w:fldCharType="end"/>
          </w:r>
        </w:sdtContent>
      </w:sdt>
    </w:p>
    <w:p w14:paraId="1BA4538D" w14:textId="77777777" w:rsidR="00482D0A" w:rsidRDefault="00482D0A" w:rsidP="004169A5"/>
    <w:p w14:paraId="184DDB0B" w14:textId="634EC34A" w:rsidR="00515812" w:rsidRDefault="00AF63DC" w:rsidP="002F74A5">
      <w:pPr>
        <w:pStyle w:val="Heading2"/>
      </w:pPr>
      <w:bookmarkStart w:id="27" w:name="_Toc157949350"/>
      <w:r>
        <w:t>Microstructure of Material</w:t>
      </w:r>
      <w:bookmarkEnd w:id="27"/>
    </w:p>
    <w:p w14:paraId="2509B838" w14:textId="77777777" w:rsidR="00AF63DC" w:rsidRDefault="00AF63DC" w:rsidP="00AF63DC">
      <w:pPr>
        <w:keepNext/>
      </w:pPr>
      <w:r>
        <w:rPr>
          <w:noProof/>
        </w:rPr>
        <w:drawing>
          <wp:inline distT="0" distB="0" distL="0" distR="0" wp14:anchorId="144CECA3" wp14:editId="0C897534">
            <wp:extent cx="5731510" cy="1404620"/>
            <wp:effectExtent l="0" t="0" r="2540" b="5080"/>
            <wp:docPr id="766453488" name="Picture 2" descr="A close up of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53488" name="Picture 2" descr="A close up of a white surfac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1404620"/>
                    </a:xfrm>
                    <a:prstGeom prst="rect">
                      <a:avLst/>
                    </a:prstGeom>
                  </pic:spPr>
                </pic:pic>
              </a:graphicData>
            </a:graphic>
          </wp:inline>
        </w:drawing>
      </w:r>
    </w:p>
    <w:p w14:paraId="063A9341" w14:textId="1484E11A" w:rsidR="00F415E7" w:rsidRDefault="00AF63DC" w:rsidP="00AF63DC">
      <w:pPr>
        <w:pStyle w:val="Caption"/>
      </w:pPr>
      <w:r>
        <w:t xml:space="preserve">Figure </w:t>
      </w:r>
      <w:r w:rsidR="000957B8">
        <w:fldChar w:fldCharType="begin"/>
      </w:r>
      <w:r w:rsidR="000957B8">
        <w:instrText xml:space="preserve"> SEQ Figure \* ARABIC </w:instrText>
      </w:r>
      <w:r w:rsidR="000957B8">
        <w:fldChar w:fldCharType="separate"/>
      </w:r>
      <w:r>
        <w:rPr>
          <w:noProof/>
        </w:rPr>
        <w:t>7</w:t>
      </w:r>
      <w:r w:rsidR="000957B8">
        <w:rPr>
          <w:noProof/>
        </w:rPr>
        <w:fldChar w:fldCharType="end"/>
      </w:r>
      <w:r>
        <w:t xml:space="preserve"> </w:t>
      </w:r>
      <w:r w:rsidRPr="00F167CD">
        <w:t>Microstructures of welding metal</w:t>
      </w:r>
      <w:r>
        <w:t xml:space="preserve"> </w:t>
      </w:r>
      <w:r w:rsidRPr="00F167CD">
        <w:t>(a),</w:t>
      </w:r>
      <w:r w:rsidR="00F415E7">
        <w:t xml:space="preserve"> </w:t>
      </w:r>
      <w:r w:rsidRPr="00F167CD">
        <w:t>fusion zone</w:t>
      </w:r>
      <w:r>
        <w:t xml:space="preserve"> </w:t>
      </w:r>
      <w:r w:rsidRPr="00F167CD">
        <w:t>(b) and base metal</w:t>
      </w:r>
      <w:r>
        <w:t xml:space="preserve"> </w:t>
      </w:r>
      <w:r w:rsidRPr="00F167CD">
        <w:t>(c)</w:t>
      </w:r>
      <w:r>
        <w:t xml:space="preserve"> </w:t>
      </w:r>
      <w:sdt>
        <w:sdtPr>
          <w:id w:val="1770891318"/>
          <w:citation/>
        </w:sdtPr>
        <w:sdtEndPr/>
        <w:sdtContent>
          <w:r>
            <w:fldChar w:fldCharType="begin"/>
          </w:r>
          <w:r>
            <w:instrText xml:space="preserve"> CITATION LiY16 \l 2057 </w:instrText>
          </w:r>
          <w:r>
            <w:fldChar w:fldCharType="separate"/>
          </w:r>
          <w:r w:rsidR="000957B8" w:rsidRPr="000957B8">
            <w:rPr>
              <w:noProof/>
            </w:rPr>
            <w:t>(Li, et al., 2016)</w:t>
          </w:r>
          <w:r>
            <w:fldChar w:fldCharType="end"/>
          </w:r>
        </w:sdtContent>
      </w:sdt>
    </w:p>
    <w:p w14:paraId="21E2CB8E" w14:textId="15065BB7" w:rsidR="00F415E7" w:rsidRDefault="00B515C1" w:rsidP="00F415E7">
      <w:r>
        <w:t xml:space="preserve">As seen in image (b) of figure 7, above, the fusion zone </w:t>
      </w:r>
      <w:r w:rsidR="00026BDD">
        <w:t xml:space="preserve">has larger grain boundaries than that of the </w:t>
      </w:r>
      <w:r w:rsidR="00094D78">
        <w:t xml:space="preserve">welding metal (a) and the base metal (b). This mean that on the weld </w:t>
      </w:r>
      <w:r w:rsidR="00D77071">
        <w:t>boundary is more likely to fail under extreme stress than the material itself.</w:t>
      </w:r>
    </w:p>
    <w:p w14:paraId="08DE1866" w14:textId="77777777" w:rsidR="00D77071" w:rsidRDefault="00D77071" w:rsidP="00F415E7"/>
    <w:p w14:paraId="72E64A67" w14:textId="7CD51ED4" w:rsidR="00D77071" w:rsidRDefault="00F553B3" w:rsidP="00F553B3">
      <w:pPr>
        <w:pStyle w:val="Heading2"/>
      </w:pPr>
      <w:bookmarkStart w:id="28" w:name="_Toc157949351"/>
      <w:r>
        <w:t>UTS of Material</w:t>
      </w:r>
      <w:bookmarkEnd w:id="28"/>
    </w:p>
    <w:p w14:paraId="5BD4F7E1" w14:textId="2CF8ABE5" w:rsidR="00F553B3" w:rsidRDefault="00F60242" w:rsidP="00F553B3">
      <w:r>
        <w:t>The material in figure 7, above, is Aluminium 7005</w:t>
      </w:r>
      <w:r w:rsidR="009A2469">
        <w:t>, which has an ultimate tensile strength of 350MPa</w:t>
      </w:r>
      <w:r>
        <w:t>.</w:t>
      </w:r>
      <w:r w:rsidR="001F4249">
        <w:t xml:space="preserve"> </w:t>
      </w:r>
      <w:sdt>
        <w:sdtPr>
          <w:id w:val="-1679806494"/>
          <w:citation/>
        </w:sdtPr>
        <w:sdtEndPr/>
        <w:sdtContent>
          <w:r w:rsidR="005A5201">
            <w:fldChar w:fldCharType="begin"/>
          </w:r>
          <w:r w:rsidR="005A5201">
            <w:instrText xml:space="preserve"> CITATION Matte \l 2057 </w:instrText>
          </w:r>
          <w:r w:rsidR="005A5201">
            <w:fldChar w:fldCharType="separate"/>
          </w:r>
          <w:r w:rsidR="000957B8" w:rsidRPr="000957B8">
            <w:rPr>
              <w:noProof/>
            </w:rPr>
            <w:t>(MatWeb, no date)</w:t>
          </w:r>
          <w:r w:rsidR="005A5201">
            <w:fldChar w:fldCharType="end"/>
          </w:r>
        </w:sdtContent>
      </w:sdt>
    </w:p>
    <w:p w14:paraId="76BE5FAD" w14:textId="77777777" w:rsidR="005A5201" w:rsidRDefault="005A5201" w:rsidP="00F553B3"/>
    <w:p w14:paraId="6550533F" w14:textId="77777777" w:rsidR="005A5201" w:rsidRDefault="005A5201" w:rsidP="00F553B3"/>
    <w:p w14:paraId="0BD17BE0" w14:textId="77777777" w:rsidR="005A5201" w:rsidRDefault="005A5201" w:rsidP="00F553B3"/>
    <w:p w14:paraId="1687F1B4" w14:textId="5B3F777D" w:rsidR="00F56CB0" w:rsidRDefault="00F56CB0" w:rsidP="00F56CB0">
      <w:pPr>
        <w:pStyle w:val="Heading2"/>
      </w:pPr>
      <w:bookmarkStart w:id="29" w:name="_Toc157949352"/>
      <w:r>
        <w:lastRenderedPageBreak/>
        <w:t>Common Processing Defects</w:t>
      </w:r>
      <w:bookmarkEnd w:id="29"/>
    </w:p>
    <w:p w14:paraId="083CDF16" w14:textId="7CD0495B" w:rsidR="0017695D" w:rsidRDefault="00AE67EB" w:rsidP="004E5FC1">
      <w:r>
        <w:t xml:space="preserve">Common MIG welding defects include pinholes, cracking, and porosity issues appearing in the finished weld. </w:t>
      </w:r>
      <w:r w:rsidR="00AB5AF4">
        <w:t>Also,</w:t>
      </w:r>
      <w:r w:rsidR="00AA313B">
        <w:t xml:space="preserve"> too much weld deposit and improper weld penetration are also issues</w:t>
      </w:r>
      <w:r>
        <w:t xml:space="preserve"> </w:t>
      </w:r>
      <w:r w:rsidR="00AB5AF4">
        <w:t xml:space="preserve">found in this process. </w:t>
      </w:r>
      <w:sdt>
        <w:sdtPr>
          <w:id w:val="1110252002"/>
          <w:citation/>
        </w:sdtPr>
        <w:sdtEndPr/>
        <w:sdtContent>
          <w:r w:rsidR="00AB5AF4">
            <w:fldChar w:fldCharType="begin"/>
          </w:r>
          <w:r w:rsidR="00AB5AF4">
            <w:instrText xml:space="preserve"> CITATION Bante \l 2057 </w:instrText>
          </w:r>
          <w:r w:rsidR="00AB5AF4">
            <w:fldChar w:fldCharType="separate"/>
          </w:r>
          <w:r w:rsidR="000957B8" w:rsidRPr="000957B8">
            <w:rPr>
              <w:noProof/>
            </w:rPr>
            <w:t>(Bancroft Engineering, no date)</w:t>
          </w:r>
          <w:r w:rsidR="00AB5AF4">
            <w:fldChar w:fldCharType="end"/>
          </w:r>
        </w:sdtContent>
      </w:sdt>
    </w:p>
    <w:p w14:paraId="15501415" w14:textId="77777777" w:rsidR="00AB5AF4" w:rsidRDefault="00AB5AF4" w:rsidP="004E5FC1"/>
    <w:p w14:paraId="42B496F2" w14:textId="435AE0CA" w:rsidR="000A44E6" w:rsidRDefault="000A44E6" w:rsidP="000A44E6">
      <w:pPr>
        <w:pStyle w:val="Heading2"/>
      </w:pPr>
      <w:bookmarkStart w:id="30" w:name="_Toc157949353"/>
      <w:r w:rsidRPr="000A44E6">
        <w:t>Remedial Measures to Eliminate Defects</w:t>
      </w:r>
      <w:bookmarkEnd w:id="30"/>
    </w:p>
    <w:p w14:paraId="1BF05176" w14:textId="5E79A4DA" w:rsidR="004E58C7" w:rsidRDefault="006F2870">
      <w:r>
        <w:t>All</w:t>
      </w:r>
      <w:r w:rsidR="008A04FD">
        <w:t xml:space="preserve"> defects </w:t>
      </w:r>
      <w:r w:rsidR="00DF6B68">
        <w:t xml:space="preserve">in the MIG welding process come down to user error. With the proper training and equipment, </w:t>
      </w:r>
      <w:r w:rsidR="003352AA">
        <w:t>all</w:t>
      </w:r>
      <w:r w:rsidR="00DF6B68">
        <w:t xml:space="preserve"> </w:t>
      </w:r>
      <w:r>
        <w:t>said</w:t>
      </w:r>
      <w:r w:rsidR="00DF6B68">
        <w:t xml:space="preserve"> d</w:t>
      </w:r>
      <w:r w:rsidR="003352AA">
        <w:t xml:space="preserve">efects can be avoided. For example, knowing what gas </w:t>
      </w:r>
      <w:r w:rsidR="00365A81">
        <w:t xml:space="preserve">and gas flow rate </w:t>
      </w:r>
      <w:r w:rsidR="003352AA">
        <w:t>is best for what material and in what scenario</w:t>
      </w:r>
      <w:r w:rsidR="00365A81">
        <w:t xml:space="preserve"> is essential. As well as </w:t>
      </w:r>
      <w:r w:rsidR="00B002D5">
        <w:t>knowing that your equipment is in good order; tungsten</w:t>
      </w:r>
      <w:r w:rsidR="00F21D1F">
        <w:t xml:space="preserve"> electrodes are in good condition and ground to the correct point, all electrical connections are tight, no gas leakage</w:t>
      </w:r>
      <w:r w:rsidR="00C26067">
        <w:t xml:space="preserve">, and gas nozzles are spatter free. A competent and </w:t>
      </w:r>
      <w:r w:rsidR="008275E0">
        <w:t>well-equipped</w:t>
      </w:r>
      <w:r w:rsidR="00C26067">
        <w:t xml:space="preserve"> welder </w:t>
      </w:r>
      <w:r w:rsidR="0026501E">
        <w:t>should produce a solid weld when called upon.</w:t>
      </w:r>
      <w:r>
        <w:t xml:space="preserve"> </w:t>
      </w:r>
      <w:sdt>
        <w:sdtPr>
          <w:id w:val="1468866442"/>
          <w:citation/>
        </w:sdtPr>
        <w:sdtContent>
          <w:r>
            <w:fldChar w:fldCharType="begin"/>
          </w:r>
          <w:r>
            <w:instrText xml:space="preserve"> CITATION BOCte \l 2057 </w:instrText>
          </w:r>
          <w:r>
            <w:fldChar w:fldCharType="separate"/>
          </w:r>
          <w:r w:rsidR="000957B8" w:rsidRPr="000957B8">
            <w:rPr>
              <w:noProof/>
            </w:rPr>
            <w:t>(BOC, no date)</w:t>
          </w:r>
          <w:r>
            <w:fldChar w:fldCharType="end"/>
          </w:r>
        </w:sdtContent>
      </w:sdt>
      <w:r w:rsidR="004E58C7">
        <w:br w:type="page"/>
      </w:r>
    </w:p>
    <w:p w14:paraId="45B1999E" w14:textId="125A23E5" w:rsidR="004E58C7" w:rsidRDefault="00F03B37" w:rsidP="004E58C7">
      <w:pPr>
        <w:pStyle w:val="Heading1"/>
      </w:pPr>
      <w:bookmarkStart w:id="31" w:name="_Toc157949354"/>
      <w:r>
        <w:lastRenderedPageBreak/>
        <w:t>Discussion</w:t>
      </w:r>
      <w:bookmarkEnd w:id="31"/>
    </w:p>
    <w:p w14:paraId="06C5C86D" w14:textId="0AD9372B" w:rsidR="00F03B37" w:rsidRDefault="00DC4331" w:rsidP="00F03B37">
      <w:r>
        <w:t xml:space="preserve">Open-die forging is </w:t>
      </w:r>
      <w:r w:rsidR="0080190D">
        <w:t>a great</w:t>
      </w:r>
      <w:r>
        <w:t xml:space="preserve"> method for </w:t>
      </w:r>
      <w:r w:rsidR="00BD2E25">
        <w:t>making</w:t>
      </w:r>
      <w:r w:rsidR="00075A36">
        <w:t xml:space="preserve"> gears</w:t>
      </w:r>
      <w:r w:rsidR="00BD2E25">
        <w:t xml:space="preserve"> because it can produce very</w:t>
      </w:r>
      <w:r w:rsidR="00592FD0">
        <w:t xml:space="preserve"> strong and durable gears at a very low cost. Other methods, such as sand casting</w:t>
      </w:r>
      <w:r w:rsidR="006D795C">
        <w:t xml:space="preserve">, can produce strong and durable gears but they will always be far more costly, which will have a huge effect on final cost when </w:t>
      </w:r>
      <w:r w:rsidR="00D97119">
        <w:t>producing in bulk.</w:t>
      </w:r>
    </w:p>
    <w:p w14:paraId="6EEDD483" w14:textId="5833933B" w:rsidR="003D3ABE" w:rsidRDefault="00D97119" w:rsidP="00F03B37">
      <w:r>
        <w:t>Continuous casting is t</w:t>
      </w:r>
      <w:r w:rsidR="0080190D">
        <w:t xml:space="preserve">he ideal process for creating steel slabs because </w:t>
      </w:r>
      <w:r w:rsidR="00EC6051">
        <w:t xml:space="preserve">it can produce </w:t>
      </w:r>
      <w:r w:rsidR="003D3ABE">
        <w:t xml:space="preserve">slabs of </w:t>
      </w:r>
      <w:r w:rsidR="00EC6051">
        <w:t>consistent</w:t>
      </w:r>
      <w:r w:rsidR="003D3ABE">
        <w:t xml:space="preserve"> quality and mechanical properties</w:t>
      </w:r>
      <w:r w:rsidR="00EC6051">
        <w:t>,</w:t>
      </w:r>
      <w:r w:rsidR="003D3ABE">
        <w:t xml:space="preserve"> in the most efficient</w:t>
      </w:r>
      <w:r w:rsidR="008A6AD8">
        <w:t xml:space="preserve"> way</w:t>
      </w:r>
      <w:r w:rsidR="003D3ABE">
        <w:t>.</w:t>
      </w:r>
    </w:p>
    <w:p w14:paraId="2EADDFCA" w14:textId="4415161E" w:rsidR="008A6AD8" w:rsidRDefault="008A6AD8" w:rsidP="00F03B37">
      <w:r>
        <w:t xml:space="preserve">MIG welding is </w:t>
      </w:r>
      <w:r w:rsidR="001945FF">
        <w:t xml:space="preserve">the preferred method for fabricating steel pipes in the fabrication shop due to </w:t>
      </w:r>
      <w:r w:rsidR="009428AF">
        <w:t>its</w:t>
      </w:r>
      <w:r w:rsidR="00637BEA">
        <w:t xml:space="preserve"> ease-of-use, weld speed, weld cleanliness, and the </w:t>
      </w:r>
      <w:r w:rsidR="009428AF">
        <w:t xml:space="preserve">versatility of the process </w:t>
      </w:r>
      <w:proofErr w:type="gramStart"/>
      <w:r w:rsidR="009428AF">
        <w:t>in regard to</w:t>
      </w:r>
      <w:proofErr w:type="gramEnd"/>
      <w:r w:rsidR="009428AF">
        <w:t xml:space="preserve"> material type and thickness.</w:t>
      </w:r>
    </w:p>
    <w:p w14:paraId="26C58F49" w14:textId="43B41747" w:rsidR="00D97119" w:rsidRPr="00F03B37" w:rsidRDefault="00EC6051" w:rsidP="00F03B37">
      <w:r>
        <w:t xml:space="preserve"> </w:t>
      </w:r>
    </w:p>
    <w:p w14:paraId="19E4D765" w14:textId="49985BB5" w:rsidR="004E58C7" w:rsidRDefault="004E58C7" w:rsidP="006412F0">
      <w:r>
        <w:br w:type="page"/>
      </w:r>
    </w:p>
    <w:bookmarkStart w:id="32" w:name="_Toc157949355" w:displacedByCustomXml="next"/>
    <w:sdt>
      <w:sdtPr>
        <w:rPr>
          <w:rFonts w:eastAsiaTheme="minorEastAsia" w:cstheme="minorBidi"/>
          <w:color w:val="auto"/>
          <w:sz w:val="22"/>
          <w:szCs w:val="22"/>
        </w:rPr>
        <w:id w:val="1585798079"/>
        <w:docPartObj>
          <w:docPartGallery w:val="Bibliographies"/>
          <w:docPartUnique/>
        </w:docPartObj>
      </w:sdtPr>
      <w:sdtEndPr/>
      <w:sdtContent>
        <w:p w14:paraId="2AC84043" w14:textId="6E041FBE" w:rsidR="006412F0" w:rsidRDefault="006412F0">
          <w:pPr>
            <w:pStyle w:val="Heading1"/>
          </w:pPr>
          <w:r>
            <w:t>References</w:t>
          </w:r>
          <w:bookmarkEnd w:id="32"/>
        </w:p>
        <w:sdt>
          <w:sdtPr>
            <w:id w:val="-573587230"/>
            <w:bibliography/>
          </w:sdtPr>
          <w:sdtEndPr/>
          <w:sdtContent>
            <w:p w14:paraId="5C442ED2" w14:textId="77777777" w:rsidR="000957B8" w:rsidRDefault="006412F0" w:rsidP="000957B8">
              <w:pPr>
                <w:pStyle w:val="Bibliography"/>
                <w:rPr>
                  <w:noProof/>
                  <w:sz w:val="24"/>
                  <w:szCs w:val="24"/>
                </w:rPr>
              </w:pPr>
              <w:r>
                <w:fldChar w:fldCharType="begin"/>
              </w:r>
              <w:r>
                <w:instrText xml:space="preserve"> BIBLIOGRAPHY </w:instrText>
              </w:r>
              <w:r>
                <w:fldChar w:fldCharType="separate"/>
              </w:r>
              <w:r w:rsidR="000957B8">
                <w:rPr>
                  <w:noProof/>
                </w:rPr>
                <w:t xml:space="preserve">Aksakal, B., Osman, F. &amp; Bramley, A., 1997. Upper-bound analysis for the automation of open-die forging. </w:t>
              </w:r>
              <w:r w:rsidR="000957B8">
                <w:rPr>
                  <w:i/>
                  <w:iCs/>
                  <w:noProof/>
                </w:rPr>
                <w:t xml:space="preserve">Journal of Materials Processing Technology, </w:t>
              </w:r>
              <w:r w:rsidR="000957B8">
                <w:rPr>
                  <w:noProof/>
                </w:rPr>
                <w:t>71(2), pp. 215-223.</w:t>
              </w:r>
            </w:p>
            <w:p w14:paraId="3EC51A56" w14:textId="77777777" w:rsidR="000957B8" w:rsidRDefault="000957B8" w:rsidP="000957B8">
              <w:pPr>
                <w:pStyle w:val="Bibliography"/>
                <w:rPr>
                  <w:noProof/>
                </w:rPr>
              </w:pPr>
              <w:r>
                <w:rPr>
                  <w:noProof/>
                </w:rPr>
                <w:t xml:space="preserve">Bakers Gas, no date. </w:t>
              </w:r>
              <w:r>
                <w:rPr>
                  <w:i/>
                  <w:iCs/>
                  <w:noProof/>
                </w:rPr>
                <w:t xml:space="preserve">The Pros and Cons of MIG Welding. </w:t>
              </w:r>
              <w:r>
                <w:rPr>
                  <w:noProof/>
                </w:rPr>
                <w:t xml:space="preserve">[Online] </w:t>
              </w:r>
              <w:r>
                <w:rPr>
                  <w:noProof/>
                </w:rPr>
                <w:br/>
                <w:t xml:space="preserve">Available at: </w:t>
              </w:r>
              <w:r>
                <w:rPr>
                  <w:noProof/>
                  <w:u w:val="single"/>
                </w:rPr>
                <w:t>https://bakersgas.com/pages/the-pros-cons-of-mig-welding</w:t>
              </w:r>
              <w:r>
                <w:rPr>
                  <w:noProof/>
                </w:rPr>
                <w:br/>
                <w:t>[Accessed 3 February 2024].</w:t>
              </w:r>
            </w:p>
            <w:p w14:paraId="2A902C3C" w14:textId="77777777" w:rsidR="000957B8" w:rsidRDefault="000957B8" w:rsidP="000957B8">
              <w:pPr>
                <w:pStyle w:val="Bibliography"/>
                <w:rPr>
                  <w:noProof/>
                </w:rPr>
              </w:pPr>
              <w:r>
                <w:rPr>
                  <w:noProof/>
                </w:rPr>
                <w:t xml:space="preserve">Bancroft Engineering, no date. </w:t>
              </w:r>
              <w:r>
                <w:rPr>
                  <w:i/>
                  <w:iCs/>
                  <w:noProof/>
                </w:rPr>
                <w:t xml:space="preserve">GMAW Welding, MIG or Wire Welding Problems. </w:t>
              </w:r>
              <w:r>
                <w:rPr>
                  <w:noProof/>
                </w:rPr>
                <w:t xml:space="preserve">[Online] </w:t>
              </w:r>
              <w:r>
                <w:rPr>
                  <w:noProof/>
                </w:rPr>
                <w:br/>
                <w:t xml:space="preserve">Available at: </w:t>
              </w:r>
              <w:r>
                <w:rPr>
                  <w:noProof/>
                  <w:u w:val="single"/>
                </w:rPr>
                <w:t>https://bancrofteng.com/gmaw-mig-or-wire-welding-problems/</w:t>
              </w:r>
              <w:r>
                <w:rPr>
                  <w:noProof/>
                </w:rPr>
                <w:br/>
                <w:t>[Accessed 3 February 2024].</w:t>
              </w:r>
            </w:p>
            <w:p w14:paraId="77FDCF36" w14:textId="77777777" w:rsidR="000957B8" w:rsidRDefault="000957B8" w:rsidP="000957B8">
              <w:pPr>
                <w:pStyle w:val="Bibliography"/>
                <w:rPr>
                  <w:noProof/>
                </w:rPr>
              </w:pPr>
              <w:r>
                <w:rPr>
                  <w:noProof/>
                </w:rPr>
                <w:t xml:space="preserve">BOC, no date. </w:t>
              </w:r>
              <w:r>
                <w:rPr>
                  <w:i/>
                  <w:iCs/>
                  <w:noProof/>
                </w:rPr>
                <w:t xml:space="preserve">The Efficiency Series: Reduce costs by reducing your welding defects. </w:t>
              </w:r>
              <w:r>
                <w:rPr>
                  <w:noProof/>
                </w:rPr>
                <w:t xml:space="preserve">[Online] </w:t>
              </w:r>
              <w:r>
                <w:rPr>
                  <w:noProof/>
                </w:rPr>
                <w:br/>
                <w:t xml:space="preserve">Available at: </w:t>
              </w:r>
              <w:r>
                <w:rPr>
                  <w:noProof/>
                  <w:u w:val="single"/>
                </w:rPr>
                <w:t>https://www.boconline.co.uk/en/blog/reduce-costs-by-reducing-your-welding-defects.html</w:t>
              </w:r>
              <w:r>
                <w:rPr>
                  <w:noProof/>
                </w:rPr>
                <w:br/>
                <w:t>[Accessed 3 February 2024].</w:t>
              </w:r>
            </w:p>
            <w:p w14:paraId="5F034D84" w14:textId="77777777" w:rsidR="000957B8" w:rsidRDefault="000957B8" w:rsidP="000957B8">
              <w:pPr>
                <w:pStyle w:val="Bibliography"/>
                <w:rPr>
                  <w:noProof/>
                </w:rPr>
              </w:pPr>
              <w:r>
                <w:rPr>
                  <w:noProof/>
                </w:rPr>
                <w:t xml:space="preserve">Branner, K., Czujko, J., Paik, J. &amp; Choo, J., 2009. </w:t>
              </w:r>
              <w:r>
                <w:rPr>
                  <w:i/>
                  <w:iCs/>
                  <w:noProof/>
                </w:rPr>
                <w:t xml:space="preserve">17th International Ship and Offshore Structures Congress. </w:t>
              </w:r>
              <w:r>
                <w:rPr>
                  <w:noProof/>
                </w:rPr>
                <w:t>Seoul, ISSC Committee.</w:t>
              </w:r>
            </w:p>
            <w:p w14:paraId="1CC1A762" w14:textId="77777777" w:rsidR="000957B8" w:rsidRDefault="000957B8" w:rsidP="000957B8">
              <w:pPr>
                <w:pStyle w:val="Bibliography"/>
                <w:rPr>
                  <w:noProof/>
                </w:rPr>
              </w:pPr>
              <w:r>
                <w:rPr>
                  <w:noProof/>
                </w:rPr>
                <w:t xml:space="preserve">Bui, A.-H. &amp; Nguyen, V.-H., 2020. Defects of the steel billet in continuous casting. </w:t>
              </w:r>
              <w:r>
                <w:rPr>
                  <w:i/>
                  <w:iCs/>
                  <w:noProof/>
                </w:rPr>
                <w:t xml:space="preserve">Journal of Metals, Materials and Minerals, </w:t>
              </w:r>
              <w:r>
                <w:rPr>
                  <w:noProof/>
                </w:rPr>
                <w:t>30(1), pp. 80-85.</w:t>
              </w:r>
            </w:p>
            <w:p w14:paraId="4C3F19B1" w14:textId="77777777" w:rsidR="000957B8" w:rsidRDefault="000957B8" w:rsidP="000957B8">
              <w:pPr>
                <w:pStyle w:val="Bibliography"/>
                <w:rPr>
                  <w:noProof/>
                </w:rPr>
              </w:pPr>
              <w:r>
                <w:rPr>
                  <w:noProof/>
                </w:rPr>
                <w:t xml:space="preserve">Buschow, K. et al., 2001. </w:t>
              </w:r>
              <w:r>
                <w:rPr>
                  <w:i/>
                  <w:iCs/>
                  <w:noProof/>
                </w:rPr>
                <w:t xml:space="preserve">Encyclopedia of Materials: Science and Technology. </w:t>
              </w:r>
              <w:r>
                <w:rPr>
                  <w:noProof/>
                </w:rPr>
                <w:t>10th ed. Oxford: Pergamon.</w:t>
              </w:r>
            </w:p>
            <w:p w14:paraId="2BC972E5" w14:textId="77777777" w:rsidR="000957B8" w:rsidRDefault="000957B8" w:rsidP="000957B8">
              <w:pPr>
                <w:pStyle w:val="Bibliography"/>
                <w:rPr>
                  <w:noProof/>
                </w:rPr>
              </w:pPr>
              <w:r>
                <w:rPr>
                  <w:noProof/>
                </w:rPr>
                <w:t xml:space="preserve">BWS Ltd., 2023. </w:t>
              </w:r>
              <w:r>
                <w:rPr>
                  <w:i/>
                  <w:iCs/>
                  <w:noProof/>
                </w:rPr>
                <w:t xml:space="preserve">MIG Welding vs. Stick Welding: Pros and Cons - A Comprehensive Guide. </w:t>
              </w:r>
              <w:r>
                <w:rPr>
                  <w:noProof/>
                </w:rPr>
                <w:t xml:space="preserve">[Online] </w:t>
              </w:r>
              <w:r>
                <w:rPr>
                  <w:noProof/>
                </w:rPr>
                <w:br/>
                <w:t xml:space="preserve">Available at: </w:t>
              </w:r>
              <w:r>
                <w:rPr>
                  <w:noProof/>
                  <w:u w:val="single"/>
                </w:rPr>
                <w:t>https://www.basicwelding.co.uk/blogs/mig-welding-101-from-novice-to-pro/mig-welding-vs-stick-welding-pros-and-cons-a-comprehensive-guide</w:t>
              </w:r>
              <w:r>
                <w:rPr>
                  <w:noProof/>
                </w:rPr>
                <w:br/>
                <w:t>[Accessed 3 February 2024].</w:t>
              </w:r>
            </w:p>
            <w:p w14:paraId="6A497BA1" w14:textId="77777777" w:rsidR="000957B8" w:rsidRDefault="000957B8" w:rsidP="000957B8">
              <w:pPr>
                <w:pStyle w:val="Bibliography"/>
                <w:rPr>
                  <w:noProof/>
                </w:rPr>
              </w:pPr>
              <w:r>
                <w:rPr>
                  <w:noProof/>
                </w:rPr>
                <w:t xml:space="preserve">Camisani-Clazolari, R., Craig, I. &amp; Pistorious, P., 2003. A Review on Causes of Surface Defects in Continuous Casting. </w:t>
              </w:r>
              <w:r>
                <w:rPr>
                  <w:i/>
                  <w:iCs/>
                  <w:noProof/>
                </w:rPr>
                <w:t xml:space="preserve">IFAC Proceedings Volumes, </w:t>
              </w:r>
              <w:r>
                <w:rPr>
                  <w:noProof/>
                </w:rPr>
                <w:t>36(24), pp. 113-121.</w:t>
              </w:r>
            </w:p>
            <w:p w14:paraId="2018B16C" w14:textId="77777777" w:rsidR="000957B8" w:rsidRDefault="000957B8" w:rsidP="000957B8">
              <w:pPr>
                <w:pStyle w:val="Bibliography"/>
                <w:rPr>
                  <w:noProof/>
                </w:rPr>
              </w:pPr>
              <w:r>
                <w:rPr>
                  <w:noProof/>
                </w:rPr>
                <w:t xml:space="preserve">Canton Drop Forge, no date. </w:t>
              </w:r>
              <w:r>
                <w:rPr>
                  <w:i/>
                  <w:iCs/>
                  <w:noProof/>
                </w:rPr>
                <w:t xml:space="preserve">The Die Process: Closed-Die Forging Vs. Open-Die Forging. </w:t>
              </w:r>
              <w:r>
                <w:rPr>
                  <w:noProof/>
                </w:rPr>
                <w:t xml:space="preserve">[Online] </w:t>
              </w:r>
              <w:r>
                <w:rPr>
                  <w:noProof/>
                </w:rPr>
                <w:br/>
                <w:t xml:space="preserve">Available at: </w:t>
              </w:r>
              <w:r>
                <w:rPr>
                  <w:noProof/>
                  <w:u w:val="single"/>
                </w:rPr>
                <w:t>https://cantondropforge.com/open-vs-closed-die-forging/</w:t>
              </w:r>
              <w:r>
                <w:rPr>
                  <w:noProof/>
                </w:rPr>
                <w:br/>
                <w:t>[Accessed 01 January 2024].</w:t>
              </w:r>
            </w:p>
            <w:p w14:paraId="6E5B3F38" w14:textId="77777777" w:rsidR="000957B8" w:rsidRDefault="000957B8" w:rsidP="000957B8">
              <w:pPr>
                <w:pStyle w:val="Bibliography"/>
                <w:rPr>
                  <w:noProof/>
                </w:rPr>
              </w:pPr>
              <w:r>
                <w:rPr>
                  <w:noProof/>
                </w:rPr>
                <w:lastRenderedPageBreak/>
                <w:t xml:space="preserve">CFS Forge, 2018. </w:t>
              </w:r>
              <w:r>
                <w:rPr>
                  <w:i/>
                  <w:iCs/>
                  <w:noProof/>
                </w:rPr>
                <w:t xml:space="preserve">Common Defects of Steel Forgings. </w:t>
              </w:r>
              <w:r>
                <w:rPr>
                  <w:noProof/>
                </w:rPr>
                <w:t xml:space="preserve">[Online] </w:t>
              </w:r>
              <w:r>
                <w:rPr>
                  <w:noProof/>
                </w:rPr>
                <w:br/>
                <w:t xml:space="preserve">Available at: </w:t>
              </w:r>
              <w:r>
                <w:rPr>
                  <w:noProof/>
                  <w:u w:val="single"/>
                </w:rPr>
                <w:t>https://www.steelforging.org/common-defects-of-steel-forgings/</w:t>
              </w:r>
              <w:r>
                <w:rPr>
                  <w:noProof/>
                </w:rPr>
                <w:br/>
                <w:t>[Accessed 7 January 2024].</w:t>
              </w:r>
            </w:p>
            <w:p w14:paraId="3D953005" w14:textId="77777777" w:rsidR="000957B8" w:rsidRDefault="000957B8" w:rsidP="000957B8">
              <w:pPr>
                <w:pStyle w:val="Bibliography"/>
                <w:rPr>
                  <w:noProof/>
                </w:rPr>
              </w:pPr>
              <w:r>
                <w:rPr>
                  <w:noProof/>
                </w:rPr>
                <w:t xml:space="preserve">Chappell, R., 2023. </w:t>
              </w:r>
              <w:r>
                <w:rPr>
                  <w:i/>
                  <w:iCs/>
                  <w:noProof/>
                </w:rPr>
                <w:t xml:space="preserve">Forming lecture 2 complete. </w:t>
              </w:r>
              <w:r>
                <w:rPr>
                  <w:noProof/>
                </w:rPr>
                <w:t>Swansea: University of Wales Trinity Saint David.</w:t>
              </w:r>
            </w:p>
            <w:p w14:paraId="1F600037" w14:textId="77777777" w:rsidR="000957B8" w:rsidRDefault="000957B8" w:rsidP="000957B8">
              <w:pPr>
                <w:pStyle w:val="Bibliography"/>
                <w:rPr>
                  <w:noProof/>
                </w:rPr>
              </w:pPr>
              <w:r>
                <w:rPr>
                  <w:noProof/>
                </w:rPr>
                <w:t xml:space="preserve">Dindorf, R. &amp; Wos, P., 2020. Energy-Saving Hot Open Die Forging Process of Heavy Steel Forgings on an Industrial Hydraulic. </w:t>
              </w:r>
              <w:r>
                <w:rPr>
                  <w:i/>
                  <w:iCs/>
                  <w:noProof/>
                </w:rPr>
                <w:t>Energies</w:t>
              </w:r>
              <w:r>
                <w:rPr>
                  <w:noProof/>
                </w:rPr>
                <w:t>, 2 April, pp. 13-30.</w:t>
              </w:r>
            </w:p>
            <w:p w14:paraId="40F51400" w14:textId="77777777" w:rsidR="000957B8" w:rsidRDefault="000957B8" w:rsidP="000957B8">
              <w:pPr>
                <w:pStyle w:val="Bibliography"/>
                <w:rPr>
                  <w:noProof/>
                </w:rPr>
              </w:pPr>
              <w:r>
                <w:rPr>
                  <w:noProof/>
                </w:rPr>
                <w:t xml:space="preserve">Feralloy, Inc., no date. </w:t>
              </w:r>
              <w:r>
                <w:rPr>
                  <w:i/>
                  <w:iCs/>
                  <w:noProof/>
                </w:rPr>
                <w:t xml:space="preserve">Open Die Forging Applications. </w:t>
              </w:r>
              <w:r>
                <w:rPr>
                  <w:noProof/>
                </w:rPr>
                <w:t xml:space="preserve">[Online] </w:t>
              </w:r>
              <w:r>
                <w:rPr>
                  <w:noProof/>
                </w:rPr>
                <w:br/>
                <w:t xml:space="preserve">Available at: </w:t>
              </w:r>
              <w:r>
                <w:rPr>
                  <w:noProof/>
                  <w:u w:val="single"/>
                </w:rPr>
                <w:t>https://ferralloy.com/post/open-die-forging-applications-2-2</w:t>
              </w:r>
              <w:r>
                <w:rPr>
                  <w:noProof/>
                </w:rPr>
                <w:br/>
                <w:t>[Accessed 5 January 2024].</w:t>
              </w:r>
            </w:p>
            <w:p w14:paraId="150D0B8F" w14:textId="77777777" w:rsidR="000957B8" w:rsidRDefault="000957B8" w:rsidP="000957B8">
              <w:pPr>
                <w:pStyle w:val="Bibliography"/>
                <w:rPr>
                  <w:noProof/>
                </w:rPr>
              </w:pPr>
              <w:r>
                <w:rPr>
                  <w:noProof/>
                </w:rPr>
                <w:t xml:space="preserve">General Kinematics, 2020. </w:t>
              </w:r>
              <w:r>
                <w:rPr>
                  <w:i/>
                  <w:iCs/>
                  <w:noProof/>
                </w:rPr>
                <w:t xml:space="preserve">Pros and Cons of Cold Forging and Hot Forging. </w:t>
              </w:r>
              <w:r>
                <w:rPr>
                  <w:noProof/>
                </w:rPr>
                <w:t xml:space="preserve">[Online] </w:t>
              </w:r>
              <w:r>
                <w:rPr>
                  <w:noProof/>
                </w:rPr>
                <w:br/>
                <w:t xml:space="preserve">Available at: </w:t>
              </w:r>
              <w:r>
                <w:rPr>
                  <w:noProof/>
                  <w:u w:val="single"/>
                </w:rPr>
                <w:t>https://www.generalkinematics.com/blog/cold-forging-vs-hot-forging/</w:t>
              </w:r>
              <w:r>
                <w:rPr>
                  <w:noProof/>
                </w:rPr>
                <w:br/>
                <w:t>[Accessed 5 January 2024].</w:t>
              </w:r>
            </w:p>
            <w:p w14:paraId="30813256" w14:textId="77777777" w:rsidR="000957B8" w:rsidRDefault="000957B8" w:rsidP="000957B8">
              <w:pPr>
                <w:pStyle w:val="Bibliography"/>
                <w:rPr>
                  <w:noProof/>
                </w:rPr>
              </w:pPr>
              <w:r>
                <w:rPr>
                  <w:noProof/>
                </w:rPr>
                <w:t xml:space="preserve">Hadliegh Castings, no date. </w:t>
              </w:r>
              <w:r>
                <w:rPr>
                  <w:i/>
                  <w:iCs/>
                  <w:noProof/>
                </w:rPr>
                <w:t xml:space="preserve">A356.0 Aluminium Casting Alloy. </w:t>
              </w:r>
              <w:r>
                <w:rPr>
                  <w:noProof/>
                </w:rPr>
                <w:t xml:space="preserve">[Online] </w:t>
              </w:r>
              <w:r>
                <w:rPr>
                  <w:noProof/>
                </w:rPr>
                <w:br/>
                <w:t xml:space="preserve">Available at: </w:t>
              </w:r>
              <w:r>
                <w:rPr>
                  <w:noProof/>
                  <w:u w:val="single"/>
                </w:rPr>
                <w:t>https://ahead4-hadleigh-castings.s3.eu-west-2.amazonaws.com/content/9be6417437c62c701d950454bd4d7756.pdf</w:t>
              </w:r>
              <w:r>
                <w:rPr>
                  <w:noProof/>
                </w:rPr>
                <w:br/>
                <w:t>[Accessed 12 January 2024].</w:t>
              </w:r>
            </w:p>
            <w:p w14:paraId="6774C85C" w14:textId="77777777" w:rsidR="000957B8" w:rsidRDefault="000957B8" w:rsidP="000957B8">
              <w:pPr>
                <w:pStyle w:val="Bibliography"/>
                <w:rPr>
                  <w:noProof/>
                </w:rPr>
              </w:pPr>
              <w:r>
                <w:rPr>
                  <w:noProof/>
                </w:rPr>
                <w:t xml:space="preserve">Kairit International Casting, 2019. </w:t>
              </w:r>
              <w:r>
                <w:rPr>
                  <w:i/>
                  <w:iCs/>
                  <w:noProof/>
                </w:rPr>
                <w:t xml:space="preserve">What Is the Continuous Casting Process?. </w:t>
              </w:r>
              <w:r>
                <w:rPr>
                  <w:noProof/>
                </w:rPr>
                <w:t xml:space="preserve">[Online] </w:t>
              </w:r>
              <w:r>
                <w:rPr>
                  <w:noProof/>
                </w:rPr>
                <w:br/>
                <w:t xml:space="preserve">Available at: </w:t>
              </w:r>
              <w:r>
                <w:rPr>
                  <w:noProof/>
                  <w:u w:val="single"/>
                </w:rPr>
                <w:t>https://kicastings.com/continuous-casting-process/</w:t>
              </w:r>
              <w:r>
                <w:rPr>
                  <w:noProof/>
                </w:rPr>
                <w:br/>
                <w:t>[Accessed 15 January 2024].</w:t>
              </w:r>
            </w:p>
            <w:p w14:paraId="06375754" w14:textId="77777777" w:rsidR="000957B8" w:rsidRDefault="000957B8" w:rsidP="000957B8">
              <w:pPr>
                <w:pStyle w:val="Bibliography"/>
                <w:rPr>
                  <w:noProof/>
                </w:rPr>
              </w:pPr>
              <w:r>
                <w:rPr>
                  <w:noProof/>
                </w:rPr>
                <w:t xml:space="preserve">Knap, M., Kugler, G., Palkowski, H. &amp; Turk, R., 2016. Prediction of Material Spreading in Hot Open-Die Forging. </w:t>
              </w:r>
              <w:r>
                <w:rPr>
                  <w:i/>
                  <w:iCs/>
                  <w:noProof/>
                </w:rPr>
                <w:t xml:space="preserve">Steel Research International, </w:t>
              </w:r>
              <w:r>
                <w:rPr>
                  <w:noProof/>
                </w:rPr>
                <w:t>75(6), pp. 405-410.</w:t>
              </w:r>
            </w:p>
            <w:p w14:paraId="141DE631" w14:textId="77777777" w:rsidR="000957B8" w:rsidRDefault="000957B8" w:rsidP="000957B8">
              <w:pPr>
                <w:pStyle w:val="Bibliography"/>
                <w:rPr>
                  <w:noProof/>
                </w:rPr>
              </w:pPr>
              <w:r>
                <w:rPr>
                  <w:noProof/>
                </w:rPr>
                <w:t xml:space="preserve">Li, Y., Zhang, X. &amp; Ma, X.-J., 2016. </w:t>
              </w:r>
              <w:r>
                <w:rPr>
                  <w:i/>
                  <w:iCs/>
                  <w:noProof/>
                </w:rPr>
                <w:t xml:space="preserve">Microstructures and Mechanical Properties of MIG Welding Joint of 7005 Aluminium Alloy. </w:t>
              </w:r>
              <w:r>
                <w:rPr>
                  <w:noProof/>
                </w:rPr>
                <w:t>Wuhan, Atlantis Press.</w:t>
              </w:r>
            </w:p>
            <w:p w14:paraId="5A14B3E0" w14:textId="77777777" w:rsidR="000957B8" w:rsidRDefault="000957B8" w:rsidP="000957B8">
              <w:pPr>
                <w:pStyle w:val="Bibliography"/>
                <w:rPr>
                  <w:noProof/>
                </w:rPr>
              </w:pPr>
              <w:r>
                <w:rPr>
                  <w:noProof/>
                </w:rPr>
                <w:t xml:space="preserve">LMM Group, 2021. </w:t>
              </w:r>
              <w:r>
                <w:rPr>
                  <w:i/>
                  <w:iCs/>
                  <w:noProof/>
                </w:rPr>
                <w:t xml:space="preserve">Types, causes and preventive measures of continuous casting breakout accidents. </w:t>
              </w:r>
              <w:r>
                <w:rPr>
                  <w:noProof/>
                </w:rPr>
                <w:t xml:space="preserve">[Online] </w:t>
              </w:r>
              <w:r>
                <w:rPr>
                  <w:noProof/>
                </w:rPr>
                <w:br/>
                <w:t xml:space="preserve">Available at: </w:t>
              </w:r>
              <w:r>
                <w:rPr>
                  <w:noProof/>
                  <w:u w:val="single"/>
                </w:rPr>
                <w:t>https://www.lmmgroupcn.com/types-causes-and-preventive-measures-of-continuous-casting-breakout-accidents/</w:t>
              </w:r>
              <w:r>
                <w:rPr>
                  <w:noProof/>
                </w:rPr>
                <w:br/>
                <w:t>[Accessed 25 January 2024].</w:t>
              </w:r>
            </w:p>
            <w:p w14:paraId="67457C8D" w14:textId="77777777" w:rsidR="000957B8" w:rsidRDefault="000957B8" w:rsidP="000957B8">
              <w:pPr>
                <w:pStyle w:val="Bibliography"/>
                <w:rPr>
                  <w:noProof/>
                </w:rPr>
              </w:pPr>
              <w:r>
                <w:rPr>
                  <w:noProof/>
                </w:rPr>
                <w:t xml:space="preserve">Louhenkilpi, S., 2014. Chapter 1.8 - Continuous Casting of Steel. </w:t>
              </w:r>
              <w:r>
                <w:rPr>
                  <w:i/>
                  <w:iCs/>
                  <w:noProof/>
                </w:rPr>
                <w:t xml:space="preserve">Treatise on Process Metallurgy, </w:t>
              </w:r>
              <w:r>
                <w:rPr>
                  <w:noProof/>
                </w:rPr>
                <w:t>Volume 3: Industrial Processes, pp. 373-434.</w:t>
              </w:r>
            </w:p>
            <w:p w14:paraId="6FC827CE" w14:textId="77777777" w:rsidR="000957B8" w:rsidRDefault="000957B8" w:rsidP="000957B8">
              <w:pPr>
                <w:pStyle w:val="Bibliography"/>
                <w:rPr>
                  <w:noProof/>
                </w:rPr>
              </w:pPr>
              <w:r>
                <w:rPr>
                  <w:noProof/>
                </w:rPr>
                <w:lastRenderedPageBreak/>
                <w:t xml:space="preserve">Matlock, D., Krauss, G. &amp; Speer, J., 2001. Microstructures and properties of direct-cooled microalloy forging steels. </w:t>
              </w:r>
              <w:r>
                <w:rPr>
                  <w:i/>
                  <w:iCs/>
                  <w:noProof/>
                </w:rPr>
                <w:t xml:space="preserve">Journal of Materials Processing Technology, </w:t>
              </w:r>
              <w:r>
                <w:rPr>
                  <w:noProof/>
                </w:rPr>
                <w:t>117(3), pp. 324-328.</w:t>
              </w:r>
            </w:p>
            <w:p w14:paraId="6CABE9F7" w14:textId="77777777" w:rsidR="000957B8" w:rsidRDefault="000957B8" w:rsidP="000957B8">
              <w:pPr>
                <w:pStyle w:val="Bibliography"/>
                <w:rPr>
                  <w:noProof/>
                </w:rPr>
              </w:pPr>
              <w:r>
                <w:rPr>
                  <w:noProof/>
                </w:rPr>
                <w:t xml:space="preserve">MatWeb, no date. </w:t>
              </w:r>
              <w:r>
                <w:rPr>
                  <w:i/>
                  <w:iCs/>
                  <w:noProof/>
                </w:rPr>
                <w:t xml:space="preserve">Aluminum 7005-T6, 7005-T63, and 7005-T6351. </w:t>
              </w:r>
              <w:r>
                <w:rPr>
                  <w:noProof/>
                </w:rPr>
                <w:t xml:space="preserve">[Online] </w:t>
              </w:r>
              <w:r>
                <w:rPr>
                  <w:noProof/>
                </w:rPr>
                <w:br/>
                <w:t xml:space="preserve">Available at: </w:t>
              </w:r>
              <w:r>
                <w:rPr>
                  <w:noProof/>
                  <w:u w:val="single"/>
                </w:rPr>
                <w:t>https://www.matweb.com/search/DataSheet.aspx?MatGUID=34c308934f7a4be589a80ecbee94406e&amp;ckck=1</w:t>
              </w:r>
              <w:r>
                <w:rPr>
                  <w:noProof/>
                </w:rPr>
                <w:br/>
                <w:t>[Accessed 3 February 2024].</w:t>
              </w:r>
            </w:p>
            <w:p w14:paraId="1A3BAABC" w14:textId="77777777" w:rsidR="000957B8" w:rsidRDefault="000957B8" w:rsidP="000957B8">
              <w:pPr>
                <w:pStyle w:val="Bibliography"/>
                <w:rPr>
                  <w:noProof/>
                </w:rPr>
              </w:pPr>
              <w:r>
                <w:rPr>
                  <w:noProof/>
                </w:rPr>
                <w:t xml:space="preserve">Miller Electric, 2010. </w:t>
              </w:r>
              <w:r>
                <w:rPr>
                  <w:i/>
                  <w:iCs/>
                  <w:noProof/>
                </w:rPr>
                <w:t xml:space="preserve">MIG Welding: The Basics for Mild Steel. </w:t>
              </w:r>
              <w:r>
                <w:rPr>
                  <w:noProof/>
                </w:rPr>
                <w:t xml:space="preserve">[Online] </w:t>
              </w:r>
              <w:r>
                <w:rPr>
                  <w:noProof/>
                </w:rPr>
                <w:br/>
                <w:t xml:space="preserve">Available at: </w:t>
              </w:r>
              <w:r>
                <w:rPr>
                  <w:noProof/>
                  <w:u w:val="single"/>
                </w:rPr>
                <w:t>https://www.millerwelds.com/resources/article-library/mig-welding-the-basics-for-mild-steel</w:t>
              </w:r>
              <w:r>
                <w:rPr>
                  <w:noProof/>
                </w:rPr>
                <w:br/>
                <w:t>[Accessed 25 January 2024].</w:t>
              </w:r>
            </w:p>
            <w:p w14:paraId="7E11A777" w14:textId="77777777" w:rsidR="000957B8" w:rsidRDefault="000957B8" w:rsidP="000957B8">
              <w:pPr>
                <w:pStyle w:val="Bibliography"/>
                <w:rPr>
                  <w:noProof/>
                </w:rPr>
              </w:pPr>
              <w:r>
                <w:rPr>
                  <w:noProof/>
                </w:rPr>
                <w:t xml:space="preserve">Newton, R. et al., 1967. </w:t>
              </w:r>
              <w:r>
                <w:rPr>
                  <w:i/>
                  <w:iCs/>
                  <w:noProof/>
                </w:rPr>
                <w:t xml:space="preserve">Definition and Causes of Continuous Casting Defects. </w:t>
              </w:r>
              <w:r>
                <w:rPr>
                  <w:noProof/>
                </w:rPr>
                <w:t>1st ed. London: Percy Lund, Humphreys and Co..</w:t>
              </w:r>
            </w:p>
            <w:p w14:paraId="065270C7" w14:textId="77777777" w:rsidR="000957B8" w:rsidRDefault="000957B8" w:rsidP="000957B8">
              <w:pPr>
                <w:pStyle w:val="Bibliography"/>
                <w:rPr>
                  <w:noProof/>
                </w:rPr>
              </w:pPr>
              <w:r>
                <w:rPr>
                  <w:noProof/>
                </w:rPr>
                <w:t xml:space="preserve">Nieto, P., Anton, J., Gonazalez, V. &amp; Bayon, R., 2015. A New Predictive Model of Centerline Segregation in Continuous Cast Steel Slabs by Using Multivariate Adaptive Regression Splines Approach. </w:t>
              </w:r>
              <w:r>
                <w:rPr>
                  <w:i/>
                  <w:iCs/>
                  <w:noProof/>
                </w:rPr>
                <w:t xml:space="preserve">Materials, </w:t>
              </w:r>
              <w:r>
                <w:rPr>
                  <w:noProof/>
                </w:rPr>
                <w:t>8(6), pp. 3562-3583.</w:t>
              </w:r>
            </w:p>
            <w:p w14:paraId="23BD2F2D" w14:textId="77777777" w:rsidR="000957B8" w:rsidRDefault="000957B8" w:rsidP="000957B8">
              <w:pPr>
                <w:pStyle w:val="Bibliography"/>
                <w:rPr>
                  <w:noProof/>
                </w:rPr>
              </w:pPr>
              <w:r>
                <w:rPr>
                  <w:noProof/>
                </w:rPr>
                <w:t xml:space="preserve">Robert, M., Zoqui, E., Tanabe, F. &amp; Motegi, T., 2006. Producing thixotropic semi-solid A356 alloy: Microstructure formation 3 forming behaviour. </w:t>
              </w:r>
              <w:r>
                <w:rPr>
                  <w:i/>
                  <w:iCs/>
                  <w:noProof/>
                </w:rPr>
                <w:t xml:space="preserve">Journal of Achievements of Materials and Manufacturing Engineering, </w:t>
              </w:r>
              <w:r>
                <w:rPr>
                  <w:noProof/>
                </w:rPr>
                <w:t>20(1-2), pp. 19-26.</w:t>
              </w:r>
            </w:p>
            <w:p w14:paraId="2BC7A39F" w14:textId="77777777" w:rsidR="000957B8" w:rsidRDefault="000957B8" w:rsidP="000957B8">
              <w:pPr>
                <w:pStyle w:val="Bibliography"/>
                <w:rPr>
                  <w:noProof/>
                </w:rPr>
              </w:pPr>
              <w:r>
                <w:rPr>
                  <w:noProof/>
                </w:rPr>
                <w:t xml:space="preserve">Ulutaş, A., 2021. Joining Techniques Like Welding in Lightweight Material Structures. In: K. e. a. Kumar, ed. </w:t>
              </w:r>
              <w:r>
                <w:rPr>
                  <w:i/>
                  <w:iCs/>
                  <w:noProof/>
                </w:rPr>
                <w:t xml:space="preserve">Handbook of Research on Advancements in the Processing, Characterization, and Application of Lightweight Materials. </w:t>
              </w:r>
              <w:r>
                <w:rPr>
                  <w:noProof/>
                </w:rPr>
                <w:t>Hershey, Pennsylvania: IGI Global, pp. 121-152.</w:t>
              </w:r>
            </w:p>
            <w:p w14:paraId="24DCCF2C" w14:textId="77777777" w:rsidR="000957B8" w:rsidRDefault="000957B8" w:rsidP="000957B8">
              <w:pPr>
                <w:pStyle w:val="Bibliography"/>
                <w:rPr>
                  <w:noProof/>
                </w:rPr>
              </w:pPr>
              <w:r>
                <w:rPr>
                  <w:noProof/>
                </w:rPr>
                <w:t xml:space="preserve">Upadhyay, A. K., no date. </w:t>
              </w:r>
              <w:r>
                <w:rPr>
                  <w:i/>
                  <w:iCs/>
                  <w:noProof/>
                </w:rPr>
                <w:t xml:space="preserve">MEM103 - Dayalbagh Educational Institute. </w:t>
              </w:r>
              <w:r>
                <w:rPr>
                  <w:noProof/>
                </w:rPr>
                <w:t xml:space="preserve">[Online] </w:t>
              </w:r>
              <w:r>
                <w:rPr>
                  <w:noProof/>
                </w:rPr>
                <w:br/>
                <w:t xml:space="preserve">Available at: </w:t>
              </w:r>
              <w:r>
                <w:rPr>
                  <w:noProof/>
                  <w:u w:val="single"/>
                </w:rPr>
                <w:t>http://msvs-dei.vlabs.ac.in/mem103/Unit2lesson2.html</w:t>
              </w:r>
              <w:r>
                <w:rPr>
                  <w:noProof/>
                </w:rPr>
                <w:br/>
                <w:t>[Accessed 1 January 2024].</w:t>
              </w:r>
            </w:p>
            <w:p w14:paraId="46049E9B" w14:textId="77777777" w:rsidR="000957B8" w:rsidRDefault="000957B8" w:rsidP="000957B8">
              <w:pPr>
                <w:pStyle w:val="Bibliography"/>
                <w:rPr>
                  <w:noProof/>
                </w:rPr>
              </w:pPr>
              <w:r>
                <w:rPr>
                  <w:noProof/>
                </w:rPr>
                <w:t xml:space="preserve">Vietch-Michaelis, J., Tao, Y., Walton, D. &amp; Muller, J., 2016. </w:t>
              </w:r>
              <w:r>
                <w:rPr>
                  <w:i/>
                  <w:iCs/>
                  <w:noProof/>
                </w:rPr>
                <w:t xml:space="preserve">Crack Detection in "As-Cast" Steel Using Laser Triangulation and Machine Learning. </w:t>
              </w:r>
              <w:r>
                <w:rPr>
                  <w:noProof/>
                </w:rPr>
                <w:t>Victoria, 13th Conference on Computer and Robot Vision (CRV).</w:t>
              </w:r>
            </w:p>
            <w:p w14:paraId="3A456F0F" w14:textId="77777777" w:rsidR="000957B8" w:rsidRDefault="000957B8" w:rsidP="000957B8">
              <w:pPr>
                <w:pStyle w:val="Bibliography"/>
                <w:rPr>
                  <w:noProof/>
                </w:rPr>
              </w:pPr>
              <w:r>
                <w:rPr>
                  <w:noProof/>
                </w:rPr>
                <w:t xml:space="preserve">Xometry, 2023. </w:t>
              </w:r>
              <w:r>
                <w:rPr>
                  <w:i/>
                  <w:iCs/>
                  <w:noProof/>
                </w:rPr>
                <w:t xml:space="preserve">Continuous Casting: Definition, Importance, How It Works, Advantages, and Examples. </w:t>
              </w:r>
              <w:r>
                <w:rPr>
                  <w:noProof/>
                </w:rPr>
                <w:t xml:space="preserve">[Online] </w:t>
              </w:r>
              <w:r>
                <w:rPr>
                  <w:noProof/>
                </w:rPr>
                <w:br/>
                <w:t xml:space="preserve">Available at: </w:t>
              </w:r>
              <w:r>
                <w:rPr>
                  <w:noProof/>
                  <w:u w:val="single"/>
                </w:rPr>
                <w:t>https://www.xometry.com/resources/casting/continuous-casting/</w:t>
              </w:r>
              <w:r>
                <w:rPr>
                  <w:noProof/>
                </w:rPr>
                <w:br/>
                <w:t>[Accessed 11 January 2024].</w:t>
              </w:r>
            </w:p>
            <w:p w14:paraId="14C2689F" w14:textId="77777777" w:rsidR="000957B8" w:rsidRDefault="000957B8" w:rsidP="000957B8">
              <w:pPr>
                <w:pStyle w:val="Bibliography"/>
                <w:rPr>
                  <w:noProof/>
                </w:rPr>
              </w:pPr>
              <w:r>
                <w:rPr>
                  <w:noProof/>
                </w:rPr>
                <w:lastRenderedPageBreak/>
                <w:t xml:space="preserve">Zhongwu, Z., Guang, C. &amp; Bei, H., 2009. Directional recrystallization and microstructures of an Fe6.5wt%Si alloy. </w:t>
              </w:r>
              <w:r>
                <w:rPr>
                  <w:i/>
                  <w:iCs/>
                  <w:noProof/>
                </w:rPr>
                <w:t xml:space="preserve">Journal of Materials Research, </w:t>
              </w:r>
              <w:r>
                <w:rPr>
                  <w:noProof/>
                </w:rPr>
                <w:t>24(8), pp. 2654-2660.</w:t>
              </w:r>
            </w:p>
            <w:p w14:paraId="5F560C93" w14:textId="1A84A6EA" w:rsidR="006412F0" w:rsidRDefault="006412F0" w:rsidP="000957B8">
              <w:r>
                <w:rPr>
                  <w:b/>
                  <w:bCs/>
                  <w:noProof/>
                </w:rPr>
                <w:fldChar w:fldCharType="end"/>
              </w:r>
            </w:p>
          </w:sdtContent>
        </w:sdt>
      </w:sdtContent>
    </w:sdt>
    <w:p w14:paraId="1CB65CA5" w14:textId="77777777" w:rsidR="004E58C7" w:rsidRDefault="004E58C7"/>
    <w:sectPr w:rsidR="004E58C7" w:rsidSect="0026053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FB6EA" w14:textId="77777777" w:rsidR="00260531" w:rsidRDefault="00260531" w:rsidP="004E58C7">
      <w:pPr>
        <w:spacing w:after="0" w:line="240" w:lineRule="auto"/>
      </w:pPr>
      <w:r>
        <w:separator/>
      </w:r>
    </w:p>
  </w:endnote>
  <w:endnote w:type="continuationSeparator" w:id="0">
    <w:p w14:paraId="553DFF39" w14:textId="77777777" w:rsidR="00260531" w:rsidRDefault="00260531" w:rsidP="004E5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8929216"/>
      <w:docPartObj>
        <w:docPartGallery w:val="Page Numbers (Bottom of Page)"/>
        <w:docPartUnique/>
      </w:docPartObj>
    </w:sdtPr>
    <w:sdtEndPr>
      <w:rPr>
        <w:noProof/>
      </w:rPr>
    </w:sdtEndPr>
    <w:sdtContent>
      <w:p w14:paraId="70F22DDC" w14:textId="013B8C14" w:rsidR="004E58C7" w:rsidRDefault="004E58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F092BA" w14:textId="77777777" w:rsidR="004E58C7" w:rsidRDefault="004E5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CC7DC" w14:textId="77777777" w:rsidR="00260531" w:rsidRDefault="00260531" w:rsidP="004E58C7">
      <w:pPr>
        <w:spacing w:after="0" w:line="240" w:lineRule="auto"/>
      </w:pPr>
      <w:r>
        <w:separator/>
      </w:r>
    </w:p>
  </w:footnote>
  <w:footnote w:type="continuationSeparator" w:id="0">
    <w:p w14:paraId="7585FE87" w14:textId="77777777" w:rsidR="00260531" w:rsidRDefault="00260531" w:rsidP="004E58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A2AD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81555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C7"/>
    <w:rsid w:val="00005D75"/>
    <w:rsid w:val="00017DD6"/>
    <w:rsid w:val="00026BDD"/>
    <w:rsid w:val="00034805"/>
    <w:rsid w:val="00042355"/>
    <w:rsid w:val="0006243D"/>
    <w:rsid w:val="00075A36"/>
    <w:rsid w:val="00081B66"/>
    <w:rsid w:val="00092409"/>
    <w:rsid w:val="00094D78"/>
    <w:rsid w:val="000957B8"/>
    <w:rsid w:val="000A44E6"/>
    <w:rsid w:val="000C1DDC"/>
    <w:rsid w:val="000E1EF2"/>
    <w:rsid w:val="00110C55"/>
    <w:rsid w:val="001401EC"/>
    <w:rsid w:val="001415EB"/>
    <w:rsid w:val="00141D2F"/>
    <w:rsid w:val="001506F8"/>
    <w:rsid w:val="00173C23"/>
    <w:rsid w:val="001763A7"/>
    <w:rsid w:val="0017695D"/>
    <w:rsid w:val="001945FF"/>
    <w:rsid w:val="001B6053"/>
    <w:rsid w:val="001C18FE"/>
    <w:rsid w:val="001F4249"/>
    <w:rsid w:val="00260531"/>
    <w:rsid w:val="0026501E"/>
    <w:rsid w:val="00292F23"/>
    <w:rsid w:val="00296E78"/>
    <w:rsid w:val="002D7473"/>
    <w:rsid w:val="002F724F"/>
    <w:rsid w:val="002F74A5"/>
    <w:rsid w:val="00327855"/>
    <w:rsid w:val="003352AA"/>
    <w:rsid w:val="00351BCD"/>
    <w:rsid w:val="00365A81"/>
    <w:rsid w:val="00375673"/>
    <w:rsid w:val="00375AE3"/>
    <w:rsid w:val="003A1FC0"/>
    <w:rsid w:val="003C08D7"/>
    <w:rsid w:val="003C577A"/>
    <w:rsid w:val="003D3ABE"/>
    <w:rsid w:val="003E0B9F"/>
    <w:rsid w:val="003E1B60"/>
    <w:rsid w:val="0041293F"/>
    <w:rsid w:val="004169A5"/>
    <w:rsid w:val="00434BCE"/>
    <w:rsid w:val="00444118"/>
    <w:rsid w:val="00453C6C"/>
    <w:rsid w:val="00462FC4"/>
    <w:rsid w:val="0046783C"/>
    <w:rsid w:val="004728BC"/>
    <w:rsid w:val="00482D0A"/>
    <w:rsid w:val="004A1F2F"/>
    <w:rsid w:val="004E58C7"/>
    <w:rsid w:val="004E5FC1"/>
    <w:rsid w:val="004F2014"/>
    <w:rsid w:val="004F3D8B"/>
    <w:rsid w:val="00515812"/>
    <w:rsid w:val="00532D9D"/>
    <w:rsid w:val="005405F6"/>
    <w:rsid w:val="00556512"/>
    <w:rsid w:val="00586F8D"/>
    <w:rsid w:val="00587EA0"/>
    <w:rsid w:val="00592FD0"/>
    <w:rsid w:val="005A199E"/>
    <w:rsid w:val="005A5201"/>
    <w:rsid w:val="005B3503"/>
    <w:rsid w:val="005C033E"/>
    <w:rsid w:val="005C496B"/>
    <w:rsid w:val="00637BEA"/>
    <w:rsid w:val="006412F0"/>
    <w:rsid w:val="00646A33"/>
    <w:rsid w:val="006538DA"/>
    <w:rsid w:val="00663808"/>
    <w:rsid w:val="006B647B"/>
    <w:rsid w:val="006D795C"/>
    <w:rsid w:val="006F2870"/>
    <w:rsid w:val="006F425A"/>
    <w:rsid w:val="00736567"/>
    <w:rsid w:val="00740119"/>
    <w:rsid w:val="00741DA1"/>
    <w:rsid w:val="007461A2"/>
    <w:rsid w:val="007608E3"/>
    <w:rsid w:val="00777D9A"/>
    <w:rsid w:val="007B37BE"/>
    <w:rsid w:val="007F552D"/>
    <w:rsid w:val="007F7DF3"/>
    <w:rsid w:val="0080190D"/>
    <w:rsid w:val="00810049"/>
    <w:rsid w:val="008275E0"/>
    <w:rsid w:val="00832DA1"/>
    <w:rsid w:val="00845051"/>
    <w:rsid w:val="0084770A"/>
    <w:rsid w:val="008770D3"/>
    <w:rsid w:val="00877E4C"/>
    <w:rsid w:val="00893255"/>
    <w:rsid w:val="008A04FD"/>
    <w:rsid w:val="008A6AD8"/>
    <w:rsid w:val="008B23FF"/>
    <w:rsid w:val="008C3DBF"/>
    <w:rsid w:val="008C428D"/>
    <w:rsid w:val="008D4BD1"/>
    <w:rsid w:val="008E152A"/>
    <w:rsid w:val="008F5956"/>
    <w:rsid w:val="009003FC"/>
    <w:rsid w:val="00902053"/>
    <w:rsid w:val="0091366E"/>
    <w:rsid w:val="0091653C"/>
    <w:rsid w:val="00924AE9"/>
    <w:rsid w:val="009251F2"/>
    <w:rsid w:val="00926227"/>
    <w:rsid w:val="00941FC7"/>
    <w:rsid w:val="009428AF"/>
    <w:rsid w:val="0095630B"/>
    <w:rsid w:val="0096114F"/>
    <w:rsid w:val="00983BAA"/>
    <w:rsid w:val="009A2469"/>
    <w:rsid w:val="009B53DD"/>
    <w:rsid w:val="009C62FD"/>
    <w:rsid w:val="009D71A0"/>
    <w:rsid w:val="009F0B6D"/>
    <w:rsid w:val="00A82D49"/>
    <w:rsid w:val="00AA313B"/>
    <w:rsid w:val="00AA5DEF"/>
    <w:rsid w:val="00AB0BE9"/>
    <w:rsid w:val="00AB0DC4"/>
    <w:rsid w:val="00AB5AF4"/>
    <w:rsid w:val="00AE67EB"/>
    <w:rsid w:val="00AF63DC"/>
    <w:rsid w:val="00B002D5"/>
    <w:rsid w:val="00B515C1"/>
    <w:rsid w:val="00B5345F"/>
    <w:rsid w:val="00B62595"/>
    <w:rsid w:val="00B76CAE"/>
    <w:rsid w:val="00B819DB"/>
    <w:rsid w:val="00B85362"/>
    <w:rsid w:val="00BA7B90"/>
    <w:rsid w:val="00BA7BB6"/>
    <w:rsid w:val="00BC5D53"/>
    <w:rsid w:val="00BD2E25"/>
    <w:rsid w:val="00C25290"/>
    <w:rsid w:val="00C26067"/>
    <w:rsid w:val="00C3225A"/>
    <w:rsid w:val="00C5238D"/>
    <w:rsid w:val="00C53D12"/>
    <w:rsid w:val="00C9415A"/>
    <w:rsid w:val="00CA3342"/>
    <w:rsid w:val="00CB1701"/>
    <w:rsid w:val="00CC0D85"/>
    <w:rsid w:val="00CD194A"/>
    <w:rsid w:val="00CD25A2"/>
    <w:rsid w:val="00CE0B34"/>
    <w:rsid w:val="00CE481A"/>
    <w:rsid w:val="00D07226"/>
    <w:rsid w:val="00D11436"/>
    <w:rsid w:val="00D13AAA"/>
    <w:rsid w:val="00D13BAE"/>
    <w:rsid w:val="00D3422A"/>
    <w:rsid w:val="00D47BD9"/>
    <w:rsid w:val="00D50383"/>
    <w:rsid w:val="00D77071"/>
    <w:rsid w:val="00D97119"/>
    <w:rsid w:val="00DA777C"/>
    <w:rsid w:val="00DC4331"/>
    <w:rsid w:val="00DC6D41"/>
    <w:rsid w:val="00DD1AAA"/>
    <w:rsid w:val="00DF6B68"/>
    <w:rsid w:val="00E421D2"/>
    <w:rsid w:val="00E518BE"/>
    <w:rsid w:val="00EB6EE3"/>
    <w:rsid w:val="00EC6051"/>
    <w:rsid w:val="00ED1B25"/>
    <w:rsid w:val="00ED3960"/>
    <w:rsid w:val="00ED65B6"/>
    <w:rsid w:val="00EF2E28"/>
    <w:rsid w:val="00F01B66"/>
    <w:rsid w:val="00F02EEB"/>
    <w:rsid w:val="00F03B37"/>
    <w:rsid w:val="00F21D1F"/>
    <w:rsid w:val="00F27F34"/>
    <w:rsid w:val="00F36445"/>
    <w:rsid w:val="00F415E7"/>
    <w:rsid w:val="00F539EC"/>
    <w:rsid w:val="00F553B3"/>
    <w:rsid w:val="00F56CB0"/>
    <w:rsid w:val="00F60242"/>
    <w:rsid w:val="00FE71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74245"/>
  <w15:chartTrackingRefBased/>
  <w15:docId w15:val="{2A1347D5-B905-4308-9FA7-4F08B72E2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8C7"/>
    <w:pPr>
      <w:spacing w:line="360" w:lineRule="auto"/>
    </w:pPr>
    <w:rPr>
      <w:rFonts w:ascii="Arial" w:hAnsi="Arial"/>
    </w:rPr>
  </w:style>
  <w:style w:type="paragraph" w:styleId="Heading1">
    <w:name w:val="heading 1"/>
    <w:basedOn w:val="Normal"/>
    <w:next w:val="Normal"/>
    <w:link w:val="Heading1Char"/>
    <w:uiPriority w:val="9"/>
    <w:qFormat/>
    <w:rsid w:val="004E58C7"/>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58C7"/>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E58C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E58C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E58C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E58C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E58C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E58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E58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8C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E58C7"/>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4E58C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E58C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E58C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E58C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E58C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E58C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E58C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E58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8C7"/>
    <w:rPr>
      <w:rFonts w:ascii="Arial" w:hAnsi="Arial"/>
    </w:rPr>
  </w:style>
  <w:style w:type="paragraph" w:styleId="Footer">
    <w:name w:val="footer"/>
    <w:basedOn w:val="Normal"/>
    <w:link w:val="FooterChar"/>
    <w:uiPriority w:val="99"/>
    <w:unhideWhenUsed/>
    <w:rsid w:val="004E58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8C7"/>
    <w:rPr>
      <w:rFonts w:ascii="Arial" w:hAnsi="Arial"/>
    </w:rPr>
  </w:style>
  <w:style w:type="paragraph" w:styleId="TOCHeading">
    <w:name w:val="TOC Heading"/>
    <w:basedOn w:val="Heading1"/>
    <w:next w:val="Normal"/>
    <w:uiPriority w:val="39"/>
    <w:unhideWhenUsed/>
    <w:qFormat/>
    <w:rsid w:val="006F425A"/>
    <w:pPr>
      <w:numPr>
        <w:numId w:val="0"/>
      </w:numPr>
      <w:spacing w:line="259" w:lineRule="auto"/>
      <w:outlineLvl w:val="9"/>
    </w:pPr>
    <w:rPr>
      <w:rFonts w:asciiTheme="majorHAnsi" w:hAnsiTheme="majorHAnsi"/>
      <w:lang w:val="en-US" w:eastAsia="en-US"/>
    </w:rPr>
  </w:style>
  <w:style w:type="paragraph" w:styleId="TOC1">
    <w:name w:val="toc 1"/>
    <w:basedOn w:val="Normal"/>
    <w:next w:val="Normal"/>
    <w:autoRedefine/>
    <w:uiPriority w:val="39"/>
    <w:unhideWhenUsed/>
    <w:rsid w:val="006F425A"/>
    <w:pPr>
      <w:spacing w:after="100"/>
    </w:pPr>
  </w:style>
  <w:style w:type="character" w:styleId="Hyperlink">
    <w:name w:val="Hyperlink"/>
    <w:basedOn w:val="DefaultParagraphFont"/>
    <w:uiPriority w:val="99"/>
    <w:unhideWhenUsed/>
    <w:rsid w:val="006F425A"/>
    <w:rPr>
      <w:color w:val="0563C1" w:themeColor="hyperlink"/>
      <w:u w:val="single"/>
    </w:rPr>
  </w:style>
  <w:style w:type="paragraph" w:styleId="TOC2">
    <w:name w:val="toc 2"/>
    <w:basedOn w:val="Normal"/>
    <w:next w:val="Normal"/>
    <w:autoRedefine/>
    <w:uiPriority w:val="39"/>
    <w:unhideWhenUsed/>
    <w:rsid w:val="006F425A"/>
    <w:pPr>
      <w:spacing w:after="100"/>
      <w:ind w:left="220"/>
    </w:pPr>
  </w:style>
  <w:style w:type="table" w:styleId="TableGrid">
    <w:name w:val="Table Grid"/>
    <w:basedOn w:val="TableNormal"/>
    <w:uiPriority w:val="39"/>
    <w:rsid w:val="006F4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F425A"/>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5C496B"/>
    <w:pPr>
      <w:spacing w:after="100"/>
      <w:ind w:left="440"/>
    </w:pPr>
  </w:style>
  <w:style w:type="paragraph" w:styleId="Bibliography">
    <w:name w:val="Bibliography"/>
    <w:basedOn w:val="Normal"/>
    <w:next w:val="Normal"/>
    <w:uiPriority w:val="37"/>
    <w:unhideWhenUsed/>
    <w:rsid w:val="00641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1552">
      <w:bodyDiv w:val="1"/>
      <w:marLeft w:val="0"/>
      <w:marRight w:val="0"/>
      <w:marTop w:val="0"/>
      <w:marBottom w:val="0"/>
      <w:divBdr>
        <w:top w:val="none" w:sz="0" w:space="0" w:color="auto"/>
        <w:left w:val="none" w:sz="0" w:space="0" w:color="auto"/>
        <w:bottom w:val="none" w:sz="0" w:space="0" w:color="auto"/>
        <w:right w:val="none" w:sz="0" w:space="0" w:color="auto"/>
      </w:divBdr>
    </w:div>
    <w:div w:id="84352105">
      <w:bodyDiv w:val="1"/>
      <w:marLeft w:val="0"/>
      <w:marRight w:val="0"/>
      <w:marTop w:val="0"/>
      <w:marBottom w:val="0"/>
      <w:divBdr>
        <w:top w:val="none" w:sz="0" w:space="0" w:color="auto"/>
        <w:left w:val="none" w:sz="0" w:space="0" w:color="auto"/>
        <w:bottom w:val="none" w:sz="0" w:space="0" w:color="auto"/>
        <w:right w:val="none" w:sz="0" w:space="0" w:color="auto"/>
      </w:divBdr>
    </w:div>
    <w:div w:id="128980335">
      <w:bodyDiv w:val="1"/>
      <w:marLeft w:val="0"/>
      <w:marRight w:val="0"/>
      <w:marTop w:val="0"/>
      <w:marBottom w:val="0"/>
      <w:divBdr>
        <w:top w:val="none" w:sz="0" w:space="0" w:color="auto"/>
        <w:left w:val="none" w:sz="0" w:space="0" w:color="auto"/>
        <w:bottom w:val="none" w:sz="0" w:space="0" w:color="auto"/>
        <w:right w:val="none" w:sz="0" w:space="0" w:color="auto"/>
      </w:divBdr>
    </w:div>
    <w:div w:id="130370820">
      <w:bodyDiv w:val="1"/>
      <w:marLeft w:val="0"/>
      <w:marRight w:val="0"/>
      <w:marTop w:val="0"/>
      <w:marBottom w:val="0"/>
      <w:divBdr>
        <w:top w:val="none" w:sz="0" w:space="0" w:color="auto"/>
        <w:left w:val="none" w:sz="0" w:space="0" w:color="auto"/>
        <w:bottom w:val="none" w:sz="0" w:space="0" w:color="auto"/>
        <w:right w:val="none" w:sz="0" w:space="0" w:color="auto"/>
      </w:divBdr>
    </w:div>
    <w:div w:id="171145733">
      <w:bodyDiv w:val="1"/>
      <w:marLeft w:val="0"/>
      <w:marRight w:val="0"/>
      <w:marTop w:val="0"/>
      <w:marBottom w:val="0"/>
      <w:divBdr>
        <w:top w:val="none" w:sz="0" w:space="0" w:color="auto"/>
        <w:left w:val="none" w:sz="0" w:space="0" w:color="auto"/>
        <w:bottom w:val="none" w:sz="0" w:space="0" w:color="auto"/>
        <w:right w:val="none" w:sz="0" w:space="0" w:color="auto"/>
      </w:divBdr>
    </w:div>
    <w:div w:id="172380623">
      <w:bodyDiv w:val="1"/>
      <w:marLeft w:val="0"/>
      <w:marRight w:val="0"/>
      <w:marTop w:val="0"/>
      <w:marBottom w:val="0"/>
      <w:divBdr>
        <w:top w:val="none" w:sz="0" w:space="0" w:color="auto"/>
        <w:left w:val="none" w:sz="0" w:space="0" w:color="auto"/>
        <w:bottom w:val="none" w:sz="0" w:space="0" w:color="auto"/>
        <w:right w:val="none" w:sz="0" w:space="0" w:color="auto"/>
      </w:divBdr>
    </w:div>
    <w:div w:id="184174126">
      <w:bodyDiv w:val="1"/>
      <w:marLeft w:val="0"/>
      <w:marRight w:val="0"/>
      <w:marTop w:val="0"/>
      <w:marBottom w:val="0"/>
      <w:divBdr>
        <w:top w:val="none" w:sz="0" w:space="0" w:color="auto"/>
        <w:left w:val="none" w:sz="0" w:space="0" w:color="auto"/>
        <w:bottom w:val="none" w:sz="0" w:space="0" w:color="auto"/>
        <w:right w:val="none" w:sz="0" w:space="0" w:color="auto"/>
      </w:divBdr>
    </w:div>
    <w:div w:id="207425204">
      <w:bodyDiv w:val="1"/>
      <w:marLeft w:val="0"/>
      <w:marRight w:val="0"/>
      <w:marTop w:val="0"/>
      <w:marBottom w:val="0"/>
      <w:divBdr>
        <w:top w:val="none" w:sz="0" w:space="0" w:color="auto"/>
        <w:left w:val="none" w:sz="0" w:space="0" w:color="auto"/>
        <w:bottom w:val="none" w:sz="0" w:space="0" w:color="auto"/>
        <w:right w:val="none" w:sz="0" w:space="0" w:color="auto"/>
      </w:divBdr>
    </w:div>
    <w:div w:id="254214841">
      <w:bodyDiv w:val="1"/>
      <w:marLeft w:val="0"/>
      <w:marRight w:val="0"/>
      <w:marTop w:val="0"/>
      <w:marBottom w:val="0"/>
      <w:divBdr>
        <w:top w:val="none" w:sz="0" w:space="0" w:color="auto"/>
        <w:left w:val="none" w:sz="0" w:space="0" w:color="auto"/>
        <w:bottom w:val="none" w:sz="0" w:space="0" w:color="auto"/>
        <w:right w:val="none" w:sz="0" w:space="0" w:color="auto"/>
      </w:divBdr>
    </w:div>
    <w:div w:id="297953430">
      <w:bodyDiv w:val="1"/>
      <w:marLeft w:val="0"/>
      <w:marRight w:val="0"/>
      <w:marTop w:val="0"/>
      <w:marBottom w:val="0"/>
      <w:divBdr>
        <w:top w:val="none" w:sz="0" w:space="0" w:color="auto"/>
        <w:left w:val="none" w:sz="0" w:space="0" w:color="auto"/>
        <w:bottom w:val="none" w:sz="0" w:space="0" w:color="auto"/>
        <w:right w:val="none" w:sz="0" w:space="0" w:color="auto"/>
      </w:divBdr>
    </w:div>
    <w:div w:id="314145777">
      <w:bodyDiv w:val="1"/>
      <w:marLeft w:val="0"/>
      <w:marRight w:val="0"/>
      <w:marTop w:val="0"/>
      <w:marBottom w:val="0"/>
      <w:divBdr>
        <w:top w:val="none" w:sz="0" w:space="0" w:color="auto"/>
        <w:left w:val="none" w:sz="0" w:space="0" w:color="auto"/>
        <w:bottom w:val="none" w:sz="0" w:space="0" w:color="auto"/>
        <w:right w:val="none" w:sz="0" w:space="0" w:color="auto"/>
      </w:divBdr>
    </w:div>
    <w:div w:id="326128440">
      <w:bodyDiv w:val="1"/>
      <w:marLeft w:val="0"/>
      <w:marRight w:val="0"/>
      <w:marTop w:val="0"/>
      <w:marBottom w:val="0"/>
      <w:divBdr>
        <w:top w:val="none" w:sz="0" w:space="0" w:color="auto"/>
        <w:left w:val="none" w:sz="0" w:space="0" w:color="auto"/>
        <w:bottom w:val="none" w:sz="0" w:space="0" w:color="auto"/>
        <w:right w:val="none" w:sz="0" w:space="0" w:color="auto"/>
      </w:divBdr>
    </w:div>
    <w:div w:id="334111678">
      <w:bodyDiv w:val="1"/>
      <w:marLeft w:val="0"/>
      <w:marRight w:val="0"/>
      <w:marTop w:val="0"/>
      <w:marBottom w:val="0"/>
      <w:divBdr>
        <w:top w:val="none" w:sz="0" w:space="0" w:color="auto"/>
        <w:left w:val="none" w:sz="0" w:space="0" w:color="auto"/>
        <w:bottom w:val="none" w:sz="0" w:space="0" w:color="auto"/>
        <w:right w:val="none" w:sz="0" w:space="0" w:color="auto"/>
      </w:divBdr>
    </w:div>
    <w:div w:id="380635897">
      <w:bodyDiv w:val="1"/>
      <w:marLeft w:val="0"/>
      <w:marRight w:val="0"/>
      <w:marTop w:val="0"/>
      <w:marBottom w:val="0"/>
      <w:divBdr>
        <w:top w:val="none" w:sz="0" w:space="0" w:color="auto"/>
        <w:left w:val="none" w:sz="0" w:space="0" w:color="auto"/>
        <w:bottom w:val="none" w:sz="0" w:space="0" w:color="auto"/>
        <w:right w:val="none" w:sz="0" w:space="0" w:color="auto"/>
      </w:divBdr>
    </w:div>
    <w:div w:id="381638832">
      <w:bodyDiv w:val="1"/>
      <w:marLeft w:val="0"/>
      <w:marRight w:val="0"/>
      <w:marTop w:val="0"/>
      <w:marBottom w:val="0"/>
      <w:divBdr>
        <w:top w:val="none" w:sz="0" w:space="0" w:color="auto"/>
        <w:left w:val="none" w:sz="0" w:space="0" w:color="auto"/>
        <w:bottom w:val="none" w:sz="0" w:space="0" w:color="auto"/>
        <w:right w:val="none" w:sz="0" w:space="0" w:color="auto"/>
      </w:divBdr>
    </w:div>
    <w:div w:id="391123570">
      <w:bodyDiv w:val="1"/>
      <w:marLeft w:val="0"/>
      <w:marRight w:val="0"/>
      <w:marTop w:val="0"/>
      <w:marBottom w:val="0"/>
      <w:divBdr>
        <w:top w:val="none" w:sz="0" w:space="0" w:color="auto"/>
        <w:left w:val="none" w:sz="0" w:space="0" w:color="auto"/>
        <w:bottom w:val="none" w:sz="0" w:space="0" w:color="auto"/>
        <w:right w:val="none" w:sz="0" w:space="0" w:color="auto"/>
      </w:divBdr>
    </w:div>
    <w:div w:id="420227531">
      <w:bodyDiv w:val="1"/>
      <w:marLeft w:val="0"/>
      <w:marRight w:val="0"/>
      <w:marTop w:val="0"/>
      <w:marBottom w:val="0"/>
      <w:divBdr>
        <w:top w:val="none" w:sz="0" w:space="0" w:color="auto"/>
        <w:left w:val="none" w:sz="0" w:space="0" w:color="auto"/>
        <w:bottom w:val="none" w:sz="0" w:space="0" w:color="auto"/>
        <w:right w:val="none" w:sz="0" w:space="0" w:color="auto"/>
      </w:divBdr>
    </w:div>
    <w:div w:id="431511400">
      <w:bodyDiv w:val="1"/>
      <w:marLeft w:val="0"/>
      <w:marRight w:val="0"/>
      <w:marTop w:val="0"/>
      <w:marBottom w:val="0"/>
      <w:divBdr>
        <w:top w:val="none" w:sz="0" w:space="0" w:color="auto"/>
        <w:left w:val="none" w:sz="0" w:space="0" w:color="auto"/>
        <w:bottom w:val="none" w:sz="0" w:space="0" w:color="auto"/>
        <w:right w:val="none" w:sz="0" w:space="0" w:color="auto"/>
      </w:divBdr>
    </w:div>
    <w:div w:id="440028129">
      <w:bodyDiv w:val="1"/>
      <w:marLeft w:val="0"/>
      <w:marRight w:val="0"/>
      <w:marTop w:val="0"/>
      <w:marBottom w:val="0"/>
      <w:divBdr>
        <w:top w:val="none" w:sz="0" w:space="0" w:color="auto"/>
        <w:left w:val="none" w:sz="0" w:space="0" w:color="auto"/>
        <w:bottom w:val="none" w:sz="0" w:space="0" w:color="auto"/>
        <w:right w:val="none" w:sz="0" w:space="0" w:color="auto"/>
      </w:divBdr>
    </w:div>
    <w:div w:id="469396032">
      <w:bodyDiv w:val="1"/>
      <w:marLeft w:val="0"/>
      <w:marRight w:val="0"/>
      <w:marTop w:val="0"/>
      <w:marBottom w:val="0"/>
      <w:divBdr>
        <w:top w:val="none" w:sz="0" w:space="0" w:color="auto"/>
        <w:left w:val="none" w:sz="0" w:space="0" w:color="auto"/>
        <w:bottom w:val="none" w:sz="0" w:space="0" w:color="auto"/>
        <w:right w:val="none" w:sz="0" w:space="0" w:color="auto"/>
      </w:divBdr>
    </w:div>
    <w:div w:id="476382287">
      <w:bodyDiv w:val="1"/>
      <w:marLeft w:val="0"/>
      <w:marRight w:val="0"/>
      <w:marTop w:val="0"/>
      <w:marBottom w:val="0"/>
      <w:divBdr>
        <w:top w:val="none" w:sz="0" w:space="0" w:color="auto"/>
        <w:left w:val="none" w:sz="0" w:space="0" w:color="auto"/>
        <w:bottom w:val="none" w:sz="0" w:space="0" w:color="auto"/>
        <w:right w:val="none" w:sz="0" w:space="0" w:color="auto"/>
      </w:divBdr>
    </w:div>
    <w:div w:id="486285471">
      <w:bodyDiv w:val="1"/>
      <w:marLeft w:val="0"/>
      <w:marRight w:val="0"/>
      <w:marTop w:val="0"/>
      <w:marBottom w:val="0"/>
      <w:divBdr>
        <w:top w:val="none" w:sz="0" w:space="0" w:color="auto"/>
        <w:left w:val="none" w:sz="0" w:space="0" w:color="auto"/>
        <w:bottom w:val="none" w:sz="0" w:space="0" w:color="auto"/>
        <w:right w:val="none" w:sz="0" w:space="0" w:color="auto"/>
      </w:divBdr>
    </w:div>
    <w:div w:id="509955678">
      <w:bodyDiv w:val="1"/>
      <w:marLeft w:val="0"/>
      <w:marRight w:val="0"/>
      <w:marTop w:val="0"/>
      <w:marBottom w:val="0"/>
      <w:divBdr>
        <w:top w:val="none" w:sz="0" w:space="0" w:color="auto"/>
        <w:left w:val="none" w:sz="0" w:space="0" w:color="auto"/>
        <w:bottom w:val="none" w:sz="0" w:space="0" w:color="auto"/>
        <w:right w:val="none" w:sz="0" w:space="0" w:color="auto"/>
      </w:divBdr>
    </w:div>
    <w:div w:id="523598503">
      <w:bodyDiv w:val="1"/>
      <w:marLeft w:val="0"/>
      <w:marRight w:val="0"/>
      <w:marTop w:val="0"/>
      <w:marBottom w:val="0"/>
      <w:divBdr>
        <w:top w:val="none" w:sz="0" w:space="0" w:color="auto"/>
        <w:left w:val="none" w:sz="0" w:space="0" w:color="auto"/>
        <w:bottom w:val="none" w:sz="0" w:space="0" w:color="auto"/>
        <w:right w:val="none" w:sz="0" w:space="0" w:color="auto"/>
      </w:divBdr>
    </w:div>
    <w:div w:id="562640947">
      <w:bodyDiv w:val="1"/>
      <w:marLeft w:val="0"/>
      <w:marRight w:val="0"/>
      <w:marTop w:val="0"/>
      <w:marBottom w:val="0"/>
      <w:divBdr>
        <w:top w:val="none" w:sz="0" w:space="0" w:color="auto"/>
        <w:left w:val="none" w:sz="0" w:space="0" w:color="auto"/>
        <w:bottom w:val="none" w:sz="0" w:space="0" w:color="auto"/>
        <w:right w:val="none" w:sz="0" w:space="0" w:color="auto"/>
      </w:divBdr>
    </w:div>
    <w:div w:id="604919996">
      <w:bodyDiv w:val="1"/>
      <w:marLeft w:val="0"/>
      <w:marRight w:val="0"/>
      <w:marTop w:val="0"/>
      <w:marBottom w:val="0"/>
      <w:divBdr>
        <w:top w:val="none" w:sz="0" w:space="0" w:color="auto"/>
        <w:left w:val="none" w:sz="0" w:space="0" w:color="auto"/>
        <w:bottom w:val="none" w:sz="0" w:space="0" w:color="auto"/>
        <w:right w:val="none" w:sz="0" w:space="0" w:color="auto"/>
      </w:divBdr>
    </w:div>
    <w:div w:id="606736348">
      <w:bodyDiv w:val="1"/>
      <w:marLeft w:val="0"/>
      <w:marRight w:val="0"/>
      <w:marTop w:val="0"/>
      <w:marBottom w:val="0"/>
      <w:divBdr>
        <w:top w:val="none" w:sz="0" w:space="0" w:color="auto"/>
        <w:left w:val="none" w:sz="0" w:space="0" w:color="auto"/>
        <w:bottom w:val="none" w:sz="0" w:space="0" w:color="auto"/>
        <w:right w:val="none" w:sz="0" w:space="0" w:color="auto"/>
      </w:divBdr>
    </w:div>
    <w:div w:id="609823153">
      <w:bodyDiv w:val="1"/>
      <w:marLeft w:val="0"/>
      <w:marRight w:val="0"/>
      <w:marTop w:val="0"/>
      <w:marBottom w:val="0"/>
      <w:divBdr>
        <w:top w:val="none" w:sz="0" w:space="0" w:color="auto"/>
        <w:left w:val="none" w:sz="0" w:space="0" w:color="auto"/>
        <w:bottom w:val="none" w:sz="0" w:space="0" w:color="auto"/>
        <w:right w:val="none" w:sz="0" w:space="0" w:color="auto"/>
      </w:divBdr>
    </w:div>
    <w:div w:id="728842295">
      <w:bodyDiv w:val="1"/>
      <w:marLeft w:val="0"/>
      <w:marRight w:val="0"/>
      <w:marTop w:val="0"/>
      <w:marBottom w:val="0"/>
      <w:divBdr>
        <w:top w:val="none" w:sz="0" w:space="0" w:color="auto"/>
        <w:left w:val="none" w:sz="0" w:space="0" w:color="auto"/>
        <w:bottom w:val="none" w:sz="0" w:space="0" w:color="auto"/>
        <w:right w:val="none" w:sz="0" w:space="0" w:color="auto"/>
      </w:divBdr>
    </w:div>
    <w:div w:id="732385792">
      <w:bodyDiv w:val="1"/>
      <w:marLeft w:val="0"/>
      <w:marRight w:val="0"/>
      <w:marTop w:val="0"/>
      <w:marBottom w:val="0"/>
      <w:divBdr>
        <w:top w:val="none" w:sz="0" w:space="0" w:color="auto"/>
        <w:left w:val="none" w:sz="0" w:space="0" w:color="auto"/>
        <w:bottom w:val="none" w:sz="0" w:space="0" w:color="auto"/>
        <w:right w:val="none" w:sz="0" w:space="0" w:color="auto"/>
      </w:divBdr>
    </w:div>
    <w:div w:id="745494882">
      <w:bodyDiv w:val="1"/>
      <w:marLeft w:val="0"/>
      <w:marRight w:val="0"/>
      <w:marTop w:val="0"/>
      <w:marBottom w:val="0"/>
      <w:divBdr>
        <w:top w:val="none" w:sz="0" w:space="0" w:color="auto"/>
        <w:left w:val="none" w:sz="0" w:space="0" w:color="auto"/>
        <w:bottom w:val="none" w:sz="0" w:space="0" w:color="auto"/>
        <w:right w:val="none" w:sz="0" w:space="0" w:color="auto"/>
      </w:divBdr>
    </w:div>
    <w:div w:id="749160394">
      <w:bodyDiv w:val="1"/>
      <w:marLeft w:val="0"/>
      <w:marRight w:val="0"/>
      <w:marTop w:val="0"/>
      <w:marBottom w:val="0"/>
      <w:divBdr>
        <w:top w:val="none" w:sz="0" w:space="0" w:color="auto"/>
        <w:left w:val="none" w:sz="0" w:space="0" w:color="auto"/>
        <w:bottom w:val="none" w:sz="0" w:space="0" w:color="auto"/>
        <w:right w:val="none" w:sz="0" w:space="0" w:color="auto"/>
      </w:divBdr>
    </w:div>
    <w:div w:id="760175210">
      <w:bodyDiv w:val="1"/>
      <w:marLeft w:val="0"/>
      <w:marRight w:val="0"/>
      <w:marTop w:val="0"/>
      <w:marBottom w:val="0"/>
      <w:divBdr>
        <w:top w:val="none" w:sz="0" w:space="0" w:color="auto"/>
        <w:left w:val="none" w:sz="0" w:space="0" w:color="auto"/>
        <w:bottom w:val="none" w:sz="0" w:space="0" w:color="auto"/>
        <w:right w:val="none" w:sz="0" w:space="0" w:color="auto"/>
      </w:divBdr>
    </w:div>
    <w:div w:id="803892168">
      <w:bodyDiv w:val="1"/>
      <w:marLeft w:val="0"/>
      <w:marRight w:val="0"/>
      <w:marTop w:val="0"/>
      <w:marBottom w:val="0"/>
      <w:divBdr>
        <w:top w:val="none" w:sz="0" w:space="0" w:color="auto"/>
        <w:left w:val="none" w:sz="0" w:space="0" w:color="auto"/>
        <w:bottom w:val="none" w:sz="0" w:space="0" w:color="auto"/>
        <w:right w:val="none" w:sz="0" w:space="0" w:color="auto"/>
      </w:divBdr>
    </w:div>
    <w:div w:id="832184901">
      <w:bodyDiv w:val="1"/>
      <w:marLeft w:val="0"/>
      <w:marRight w:val="0"/>
      <w:marTop w:val="0"/>
      <w:marBottom w:val="0"/>
      <w:divBdr>
        <w:top w:val="none" w:sz="0" w:space="0" w:color="auto"/>
        <w:left w:val="none" w:sz="0" w:space="0" w:color="auto"/>
        <w:bottom w:val="none" w:sz="0" w:space="0" w:color="auto"/>
        <w:right w:val="none" w:sz="0" w:space="0" w:color="auto"/>
      </w:divBdr>
    </w:div>
    <w:div w:id="842860878">
      <w:bodyDiv w:val="1"/>
      <w:marLeft w:val="0"/>
      <w:marRight w:val="0"/>
      <w:marTop w:val="0"/>
      <w:marBottom w:val="0"/>
      <w:divBdr>
        <w:top w:val="none" w:sz="0" w:space="0" w:color="auto"/>
        <w:left w:val="none" w:sz="0" w:space="0" w:color="auto"/>
        <w:bottom w:val="none" w:sz="0" w:space="0" w:color="auto"/>
        <w:right w:val="none" w:sz="0" w:space="0" w:color="auto"/>
      </w:divBdr>
    </w:div>
    <w:div w:id="919218657">
      <w:bodyDiv w:val="1"/>
      <w:marLeft w:val="0"/>
      <w:marRight w:val="0"/>
      <w:marTop w:val="0"/>
      <w:marBottom w:val="0"/>
      <w:divBdr>
        <w:top w:val="none" w:sz="0" w:space="0" w:color="auto"/>
        <w:left w:val="none" w:sz="0" w:space="0" w:color="auto"/>
        <w:bottom w:val="none" w:sz="0" w:space="0" w:color="auto"/>
        <w:right w:val="none" w:sz="0" w:space="0" w:color="auto"/>
      </w:divBdr>
    </w:div>
    <w:div w:id="1005596536">
      <w:bodyDiv w:val="1"/>
      <w:marLeft w:val="0"/>
      <w:marRight w:val="0"/>
      <w:marTop w:val="0"/>
      <w:marBottom w:val="0"/>
      <w:divBdr>
        <w:top w:val="none" w:sz="0" w:space="0" w:color="auto"/>
        <w:left w:val="none" w:sz="0" w:space="0" w:color="auto"/>
        <w:bottom w:val="none" w:sz="0" w:space="0" w:color="auto"/>
        <w:right w:val="none" w:sz="0" w:space="0" w:color="auto"/>
      </w:divBdr>
    </w:div>
    <w:div w:id="1036731570">
      <w:bodyDiv w:val="1"/>
      <w:marLeft w:val="0"/>
      <w:marRight w:val="0"/>
      <w:marTop w:val="0"/>
      <w:marBottom w:val="0"/>
      <w:divBdr>
        <w:top w:val="none" w:sz="0" w:space="0" w:color="auto"/>
        <w:left w:val="none" w:sz="0" w:space="0" w:color="auto"/>
        <w:bottom w:val="none" w:sz="0" w:space="0" w:color="auto"/>
        <w:right w:val="none" w:sz="0" w:space="0" w:color="auto"/>
      </w:divBdr>
    </w:div>
    <w:div w:id="1095319214">
      <w:bodyDiv w:val="1"/>
      <w:marLeft w:val="0"/>
      <w:marRight w:val="0"/>
      <w:marTop w:val="0"/>
      <w:marBottom w:val="0"/>
      <w:divBdr>
        <w:top w:val="none" w:sz="0" w:space="0" w:color="auto"/>
        <w:left w:val="none" w:sz="0" w:space="0" w:color="auto"/>
        <w:bottom w:val="none" w:sz="0" w:space="0" w:color="auto"/>
        <w:right w:val="none" w:sz="0" w:space="0" w:color="auto"/>
      </w:divBdr>
    </w:div>
    <w:div w:id="1098989585">
      <w:bodyDiv w:val="1"/>
      <w:marLeft w:val="0"/>
      <w:marRight w:val="0"/>
      <w:marTop w:val="0"/>
      <w:marBottom w:val="0"/>
      <w:divBdr>
        <w:top w:val="none" w:sz="0" w:space="0" w:color="auto"/>
        <w:left w:val="none" w:sz="0" w:space="0" w:color="auto"/>
        <w:bottom w:val="none" w:sz="0" w:space="0" w:color="auto"/>
        <w:right w:val="none" w:sz="0" w:space="0" w:color="auto"/>
      </w:divBdr>
    </w:div>
    <w:div w:id="1099330574">
      <w:bodyDiv w:val="1"/>
      <w:marLeft w:val="0"/>
      <w:marRight w:val="0"/>
      <w:marTop w:val="0"/>
      <w:marBottom w:val="0"/>
      <w:divBdr>
        <w:top w:val="none" w:sz="0" w:space="0" w:color="auto"/>
        <w:left w:val="none" w:sz="0" w:space="0" w:color="auto"/>
        <w:bottom w:val="none" w:sz="0" w:space="0" w:color="auto"/>
        <w:right w:val="none" w:sz="0" w:space="0" w:color="auto"/>
      </w:divBdr>
    </w:div>
    <w:div w:id="1133332810">
      <w:bodyDiv w:val="1"/>
      <w:marLeft w:val="0"/>
      <w:marRight w:val="0"/>
      <w:marTop w:val="0"/>
      <w:marBottom w:val="0"/>
      <w:divBdr>
        <w:top w:val="none" w:sz="0" w:space="0" w:color="auto"/>
        <w:left w:val="none" w:sz="0" w:space="0" w:color="auto"/>
        <w:bottom w:val="none" w:sz="0" w:space="0" w:color="auto"/>
        <w:right w:val="none" w:sz="0" w:space="0" w:color="auto"/>
      </w:divBdr>
    </w:div>
    <w:div w:id="1176502682">
      <w:bodyDiv w:val="1"/>
      <w:marLeft w:val="0"/>
      <w:marRight w:val="0"/>
      <w:marTop w:val="0"/>
      <w:marBottom w:val="0"/>
      <w:divBdr>
        <w:top w:val="none" w:sz="0" w:space="0" w:color="auto"/>
        <w:left w:val="none" w:sz="0" w:space="0" w:color="auto"/>
        <w:bottom w:val="none" w:sz="0" w:space="0" w:color="auto"/>
        <w:right w:val="none" w:sz="0" w:space="0" w:color="auto"/>
      </w:divBdr>
    </w:div>
    <w:div w:id="1194005095">
      <w:bodyDiv w:val="1"/>
      <w:marLeft w:val="0"/>
      <w:marRight w:val="0"/>
      <w:marTop w:val="0"/>
      <w:marBottom w:val="0"/>
      <w:divBdr>
        <w:top w:val="none" w:sz="0" w:space="0" w:color="auto"/>
        <w:left w:val="none" w:sz="0" w:space="0" w:color="auto"/>
        <w:bottom w:val="none" w:sz="0" w:space="0" w:color="auto"/>
        <w:right w:val="none" w:sz="0" w:space="0" w:color="auto"/>
      </w:divBdr>
    </w:div>
    <w:div w:id="1293560310">
      <w:bodyDiv w:val="1"/>
      <w:marLeft w:val="0"/>
      <w:marRight w:val="0"/>
      <w:marTop w:val="0"/>
      <w:marBottom w:val="0"/>
      <w:divBdr>
        <w:top w:val="none" w:sz="0" w:space="0" w:color="auto"/>
        <w:left w:val="none" w:sz="0" w:space="0" w:color="auto"/>
        <w:bottom w:val="none" w:sz="0" w:space="0" w:color="auto"/>
        <w:right w:val="none" w:sz="0" w:space="0" w:color="auto"/>
      </w:divBdr>
    </w:div>
    <w:div w:id="1302732017">
      <w:bodyDiv w:val="1"/>
      <w:marLeft w:val="0"/>
      <w:marRight w:val="0"/>
      <w:marTop w:val="0"/>
      <w:marBottom w:val="0"/>
      <w:divBdr>
        <w:top w:val="none" w:sz="0" w:space="0" w:color="auto"/>
        <w:left w:val="none" w:sz="0" w:space="0" w:color="auto"/>
        <w:bottom w:val="none" w:sz="0" w:space="0" w:color="auto"/>
        <w:right w:val="none" w:sz="0" w:space="0" w:color="auto"/>
      </w:divBdr>
    </w:div>
    <w:div w:id="1306550317">
      <w:bodyDiv w:val="1"/>
      <w:marLeft w:val="0"/>
      <w:marRight w:val="0"/>
      <w:marTop w:val="0"/>
      <w:marBottom w:val="0"/>
      <w:divBdr>
        <w:top w:val="none" w:sz="0" w:space="0" w:color="auto"/>
        <w:left w:val="none" w:sz="0" w:space="0" w:color="auto"/>
        <w:bottom w:val="none" w:sz="0" w:space="0" w:color="auto"/>
        <w:right w:val="none" w:sz="0" w:space="0" w:color="auto"/>
      </w:divBdr>
    </w:div>
    <w:div w:id="1315531128">
      <w:bodyDiv w:val="1"/>
      <w:marLeft w:val="0"/>
      <w:marRight w:val="0"/>
      <w:marTop w:val="0"/>
      <w:marBottom w:val="0"/>
      <w:divBdr>
        <w:top w:val="none" w:sz="0" w:space="0" w:color="auto"/>
        <w:left w:val="none" w:sz="0" w:space="0" w:color="auto"/>
        <w:bottom w:val="none" w:sz="0" w:space="0" w:color="auto"/>
        <w:right w:val="none" w:sz="0" w:space="0" w:color="auto"/>
      </w:divBdr>
    </w:div>
    <w:div w:id="1336377299">
      <w:bodyDiv w:val="1"/>
      <w:marLeft w:val="0"/>
      <w:marRight w:val="0"/>
      <w:marTop w:val="0"/>
      <w:marBottom w:val="0"/>
      <w:divBdr>
        <w:top w:val="none" w:sz="0" w:space="0" w:color="auto"/>
        <w:left w:val="none" w:sz="0" w:space="0" w:color="auto"/>
        <w:bottom w:val="none" w:sz="0" w:space="0" w:color="auto"/>
        <w:right w:val="none" w:sz="0" w:space="0" w:color="auto"/>
      </w:divBdr>
    </w:div>
    <w:div w:id="1338581400">
      <w:bodyDiv w:val="1"/>
      <w:marLeft w:val="0"/>
      <w:marRight w:val="0"/>
      <w:marTop w:val="0"/>
      <w:marBottom w:val="0"/>
      <w:divBdr>
        <w:top w:val="none" w:sz="0" w:space="0" w:color="auto"/>
        <w:left w:val="none" w:sz="0" w:space="0" w:color="auto"/>
        <w:bottom w:val="none" w:sz="0" w:space="0" w:color="auto"/>
        <w:right w:val="none" w:sz="0" w:space="0" w:color="auto"/>
      </w:divBdr>
    </w:div>
    <w:div w:id="1350519957">
      <w:bodyDiv w:val="1"/>
      <w:marLeft w:val="0"/>
      <w:marRight w:val="0"/>
      <w:marTop w:val="0"/>
      <w:marBottom w:val="0"/>
      <w:divBdr>
        <w:top w:val="none" w:sz="0" w:space="0" w:color="auto"/>
        <w:left w:val="none" w:sz="0" w:space="0" w:color="auto"/>
        <w:bottom w:val="none" w:sz="0" w:space="0" w:color="auto"/>
        <w:right w:val="none" w:sz="0" w:space="0" w:color="auto"/>
      </w:divBdr>
    </w:div>
    <w:div w:id="1359115370">
      <w:bodyDiv w:val="1"/>
      <w:marLeft w:val="0"/>
      <w:marRight w:val="0"/>
      <w:marTop w:val="0"/>
      <w:marBottom w:val="0"/>
      <w:divBdr>
        <w:top w:val="none" w:sz="0" w:space="0" w:color="auto"/>
        <w:left w:val="none" w:sz="0" w:space="0" w:color="auto"/>
        <w:bottom w:val="none" w:sz="0" w:space="0" w:color="auto"/>
        <w:right w:val="none" w:sz="0" w:space="0" w:color="auto"/>
      </w:divBdr>
    </w:div>
    <w:div w:id="1407221323">
      <w:bodyDiv w:val="1"/>
      <w:marLeft w:val="0"/>
      <w:marRight w:val="0"/>
      <w:marTop w:val="0"/>
      <w:marBottom w:val="0"/>
      <w:divBdr>
        <w:top w:val="none" w:sz="0" w:space="0" w:color="auto"/>
        <w:left w:val="none" w:sz="0" w:space="0" w:color="auto"/>
        <w:bottom w:val="none" w:sz="0" w:space="0" w:color="auto"/>
        <w:right w:val="none" w:sz="0" w:space="0" w:color="auto"/>
      </w:divBdr>
    </w:div>
    <w:div w:id="1481921360">
      <w:bodyDiv w:val="1"/>
      <w:marLeft w:val="0"/>
      <w:marRight w:val="0"/>
      <w:marTop w:val="0"/>
      <w:marBottom w:val="0"/>
      <w:divBdr>
        <w:top w:val="none" w:sz="0" w:space="0" w:color="auto"/>
        <w:left w:val="none" w:sz="0" w:space="0" w:color="auto"/>
        <w:bottom w:val="none" w:sz="0" w:space="0" w:color="auto"/>
        <w:right w:val="none" w:sz="0" w:space="0" w:color="auto"/>
      </w:divBdr>
    </w:div>
    <w:div w:id="1537738318">
      <w:bodyDiv w:val="1"/>
      <w:marLeft w:val="0"/>
      <w:marRight w:val="0"/>
      <w:marTop w:val="0"/>
      <w:marBottom w:val="0"/>
      <w:divBdr>
        <w:top w:val="none" w:sz="0" w:space="0" w:color="auto"/>
        <w:left w:val="none" w:sz="0" w:space="0" w:color="auto"/>
        <w:bottom w:val="none" w:sz="0" w:space="0" w:color="auto"/>
        <w:right w:val="none" w:sz="0" w:space="0" w:color="auto"/>
      </w:divBdr>
    </w:div>
    <w:div w:id="1547640111">
      <w:bodyDiv w:val="1"/>
      <w:marLeft w:val="0"/>
      <w:marRight w:val="0"/>
      <w:marTop w:val="0"/>
      <w:marBottom w:val="0"/>
      <w:divBdr>
        <w:top w:val="none" w:sz="0" w:space="0" w:color="auto"/>
        <w:left w:val="none" w:sz="0" w:space="0" w:color="auto"/>
        <w:bottom w:val="none" w:sz="0" w:space="0" w:color="auto"/>
        <w:right w:val="none" w:sz="0" w:space="0" w:color="auto"/>
      </w:divBdr>
    </w:div>
    <w:div w:id="1577862133">
      <w:bodyDiv w:val="1"/>
      <w:marLeft w:val="0"/>
      <w:marRight w:val="0"/>
      <w:marTop w:val="0"/>
      <w:marBottom w:val="0"/>
      <w:divBdr>
        <w:top w:val="none" w:sz="0" w:space="0" w:color="auto"/>
        <w:left w:val="none" w:sz="0" w:space="0" w:color="auto"/>
        <w:bottom w:val="none" w:sz="0" w:space="0" w:color="auto"/>
        <w:right w:val="none" w:sz="0" w:space="0" w:color="auto"/>
      </w:divBdr>
    </w:div>
    <w:div w:id="1658609754">
      <w:bodyDiv w:val="1"/>
      <w:marLeft w:val="0"/>
      <w:marRight w:val="0"/>
      <w:marTop w:val="0"/>
      <w:marBottom w:val="0"/>
      <w:divBdr>
        <w:top w:val="none" w:sz="0" w:space="0" w:color="auto"/>
        <w:left w:val="none" w:sz="0" w:space="0" w:color="auto"/>
        <w:bottom w:val="none" w:sz="0" w:space="0" w:color="auto"/>
        <w:right w:val="none" w:sz="0" w:space="0" w:color="auto"/>
      </w:divBdr>
    </w:div>
    <w:div w:id="1717659432">
      <w:bodyDiv w:val="1"/>
      <w:marLeft w:val="0"/>
      <w:marRight w:val="0"/>
      <w:marTop w:val="0"/>
      <w:marBottom w:val="0"/>
      <w:divBdr>
        <w:top w:val="none" w:sz="0" w:space="0" w:color="auto"/>
        <w:left w:val="none" w:sz="0" w:space="0" w:color="auto"/>
        <w:bottom w:val="none" w:sz="0" w:space="0" w:color="auto"/>
        <w:right w:val="none" w:sz="0" w:space="0" w:color="auto"/>
      </w:divBdr>
    </w:div>
    <w:div w:id="1734617265">
      <w:bodyDiv w:val="1"/>
      <w:marLeft w:val="0"/>
      <w:marRight w:val="0"/>
      <w:marTop w:val="0"/>
      <w:marBottom w:val="0"/>
      <w:divBdr>
        <w:top w:val="none" w:sz="0" w:space="0" w:color="auto"/>
        <w:left w:val="none" w:sz="0" w:space="0" w:color="auto"/>
        <w:bottom w:val="none" w:sz="0" w:space="0" w:color="auto"/>
        <w:right w:val="none" w:sz="0" w:space="0" w:color="auto"/>
      </w:divBdr>
    </w:div>
    <w:div w:id="1737901543">
      <w:bodyDiv w:val="1"/>
      <w:marLeft w:val="0"/>
      <w:marRight w:val="0"/>
      <w:marTop w:val="0"/>
      <w:marBottom w:val="0"/>
      <w:divBdr>
        <w:top w:val="none" w:sz="0" w:space="0" w:color="auto"/>
        <w:left w:val="none" w:sz="0" w:space="0" w:color="auto"/>
        <w:bottom w:val="none" w:sz="0" w:space="0" w:color="auto"/>
        <w:right w:val="none" w:sz="0" w:space="0" w:color="auto"/>
      </w:divBdr>
    </w:div>
    <w:div w:id="1775788450">
      <w:bodyDiv w:val="1"/>
      <w:marLeft w:val="0"/>
      <w:marRight w:val="0"/>
      <w:marTop w:val="0"/>
      <w:marBottom w:val="0"/>
      <w:divBdr>
        <w:top w:val="none" w:sz="0" w:space="0" w:color="auto"/>
        <w:left w:val="none" w:sz="0" w:space="0" w:color="auto"/>
        <w:bottom w:val="none" w:sz="0" w:space="0" w:color="auto"/>
        <w:right w:val="none" w:sz="0" w:space="0" w:color="auto"/>
      </w:divBdr>
    </w:div>
    <w:div w:id="1780638477">
      <w:bodyDiv w:val="1"/>
      <w:marLeft w:val="0"/>
      <w:marRight w:val="0"/>
      <w:marTop w:val="0"/>
      <w:marBottom w:val="0"/>
      <w:divBdr>
        <w:top w:val="none" w:sz="0" w:space="0" w:color="auto"/>
        <w:left w:val="none" w:sz="0" w:space="0" w:color="auto"/>
        <w:bottom w:val="none" w:sz="0" w:space="0" w:color="auto"/>
        <w:right w:val="none" w:sz="0" w:space="0" w:color="auto"/>
      </w:divBdr>
    </w:div>
    <w:div w:id="1786533704">
      <w:bodyDiv w:val="1"/>
      <w:marLeft w:val="0"/>
      <w:marRight w:val="0"/>
      <w:marTop w:val="0"/>
      <w:marBottom w:val="0"/>
      <w:divBdr>
        <w:top w:val="none" w:sz="0" w:space="0" w:color="auto"/>
        <w:left w:val="none" w:sz="0" w:space="0" w:color="auto"/>
        <w:bottom w:val="none" w:sz="0" w:space="0" w:color="auto"/>
        <w:right w:val="none" w:sz="0" w:space="0" w:color="auto"/>
      </w:divBdr>
    </w:div>
    <w:div w:id="1804469356">
      <w:bodyDiv w:val="1"/>
      <w:marLeft w:val="0"/>
      <w:marRight w:val="0"/>
      <w:marTop w:val="0"/>
      <w:marBottom w:val="0"/>
      <w:divBdr>
        <w:top w:val="none" w:sz="0" w:space="0" w:color="auto"/>
        <w:left w:val="none" w:sz="0" w:space="0" w:color="auto"/>
        <w:bottom w:val="none" w:sz="0" w:space="0" w:color="auto"/>
        <w:right w:val="none" w:sz="0" w:space="0" w:color="auto"/>
      </w:divBdr>
    </w:div>
    <w:div w:id="1816099187">
      <w:bodyDiv w:val="1"/>
      <w:marLeft w:val="0"/>
      <w:marRight w:val="0"/>
      <w:marTop w:val="0"/>
      <w:marBottom w:val="0"/>
      <w:divBdr>
        <w:top w:val="none" w:sz="0" w:space="0" w:color="auto"/>
        <w:left w:val="none" w:sz="0" w:space="0" w:color="auto"/>
        <w:bottom w:val="none" w:sz="0" w:space="0" w:color="auto"/>
        <w:right w:val="none" w:sz="0" w:space="0" w:color="auto"/>
      </w:divBdr>
    </w:div>
    <w:div w:id="1869027736">
      <w:bodyDiv w:val="1"/>
      <w:marLeft w:val="0"/>
      <w:marRight w:val="0"/>
      <w:marTop w:val="0"/>
      <w:marBottom w:val="0"/>
      <w:divBdr>
        <w:top w:val="none" w:sz="0" w:space="0" w:color="auto"/>
        <w:left w:val="none" w:sz="0" w:space="0" w:color="auto"/>
        <w:bottom w:val="none" w:sz="0" w:space="0" w:color="auto"/>
        <w:right w:val="none" w:sz="0" w:space="0" w:color="auto"/>
      </w:divBdr>
    </w:div>
    <w:div w:id="1880119268">
      <w:bodyDiv w:val="1"/>
      <w:marLeft w:val="0"/>
      <w:marRight w:val="0"/>
      <w:marTop w:val="0"/>
      <w:marBottom w:val="0"/>
      <w:divBdr>
        <w:top w:val="none" w:sz="0" w:space="0" w:color="auto"/>
        <w:left w:val="none" w:sz="0" w:space="0" w:color="auto"/>
        <w:bottom w:val="none" w:sz="0" w:space="0" w:color="auto"/>
        <w:right w:val="none" w:sz="0" w:space="0" w:color="auto"/>
      </w:divBdr>
    </w:div>
    <w:div w:id="1894148758">
      <w:bodyDiv w:val="1"/>
      <w:marLeft w:val="0"/>
      <w:marRight w:val="0"/>
      <w:marTop w:val="0"/>
      <w:marBottom w:val="0"/>
      <w:divBdr>
        <w:top w:val="none" w:sz="0" w:space="0" w:color="auto"/>
        <w:left w:val="none" w:sz="0" w:space="0" w:color="auto"/>
        <w:bottom w:val="none" w:sz="0" w:space="0" w:color="auto"/>
        <w:right w:val="none" w:sz="0" w:space="0" w:color="auto"/>
      </w:divBdr>
    </w:div>
    <w:div w:id="1897357774">
      <w:bodyDiv w:val="1"/>
      <w:marLeft w:val="0"/>
      <w:marRight w:val="0"/>
      <w:marTop w:val="0"/>
      <w:marBottom w:val="0"/>
      <w:divBdr>
        <w:top w:val="none" w:sz="0" w:space="0" w:color="auto"/>
        <w:left w:val="none" w:sz="0" w:space="0" w:color="auto"/>
        <w:bottom w:val="none" w:sz="0" w:space="0" w:color="auto"/>
        <w:right w:val="none" w:sz="0" w:space="0" w:color="auto"/>
      </w:divBdr>
    </w:div>
    <w:div w:id="1911623178">
      <w:bodyDiv w:val="1"/>
      <w:marLeft w:val="0"/>
      <w:marRight w:val="0"/>
      <w:marTop w:val="0"/>
      <w:marBottom w:val="0"/>
      <w:divBdr>
        <w:top w:val="none" w:sz="0" w:space="0" w:color="auto"/>
        <w:left w:val="none" w:sz="0" w:space="0" w:color="auto"/>
        <w:bottom w:val="none" w:sz="0" w:space="0" w:color="auto"/>
        <w:right w:val="none" w:sz="0" w:space="0" w:color="auto"/>
      </w:divBdr>
    </w:div>
    <w:div w:id="1913349477">
      <w:bodyDiv w:val="1"/>
      <w:marLeft w:val="0"/>
      <w:marRight w:val="0"/>
      <w:marTop w:val="0"/>
      <w:marBottom w:val="0"/>
      <w:divBdr>
        <w:top w:val="none" w:sz="0" w:space="0" w:color="auto"/>
        <w:left w:val="none" w:sz="0" w:space="0" w:color="auto"/>
        <w:bottom w:val="none" w:sz="0" w:space="0" w:color="auto"/>
        <w:right w:val="none" w:sz="0" w:space="0" w:color="auto"/>
      </w:divBdr>
    </w:div>
    <w:div w:id="1932348978">
      <w:bodyDiv w:val="1"/>
      <w:marLeft w:val="0"/>
      <w:marRight w:val="0"/>
      <w:marTop w:val="0"/>
      <w:marBottom w:val="0"/>
      <w:divBdr>
        <w:top w:val="none" w:sz="0" w:space="0" w:color="auto"/>
        <w:left w:val="none" w:sz="0" w:space="0" w:color="auto"/>
        <w:bottom w:val="none" w:sz="0" w:space="0" w:color="auto"/>
        <w:right w:val="none" w:sz="0" w:space="0" w:color="auto"/>
      </w:divBdr>
    </w:div>
    <w:div w:id="1999573117">
      <w:bodyDiv w:val="1"/>
      <w:marLeft w:val="0"/>
      <w:marRight w:val="0"/>
      <w:marTop w:val="0"/>
      <w:marBottom w:val="0"/>
      <w:divBdr>
        <w:top w:val="none" w:sz="0" w:space="0" w:color="auto"/>
        <w:left w:val="none" w:sz="0" w:space="0" w:color="auto"/>
        <w:bottom w:val="none" w:sz="0" w:space="0" w:color="auto"/>
        <w:right w:val="none" w:sz="0" w:space="0" w:color="auto"/>
      </w:divBdr>
    </w:div>
    <w:div w:id="2016179240">
      <w:bodyDiv w:val="1"/>
      <w:marLeft w:val="0"/>
      <w:marRight w:val="0"/>
      <w:marTop w:val="0"/>
      <w:marBottom w:val="0"/>
      <w:divBdr>
        <w:top w:val="none" w:sz="0" w:space="0" w:color="auto"/>
        <w:left w:val="none" w:sz="0" w:space="0" w:color="auto"/>
        <w:bottom w:val="none" w:sz="0" w:space="0" w:color="auto"/>
        <w:right w:val="none" w:sz="0" w:space="0" w:color="auto"/>
      </w:divBdr>
    </w:div>
    <w:div w:id="2027706356">
      <w:bodyDiv w:val="1"/>
      <w:marLeft w:val="0"/>
      <w:marRight w:val="0"/>
      <w:marTop w:val="0"/>
      <w:marBottom w:val="0"/>
      <w:divBdr>
        <w:top w:val="none" w:sz="0" w:space="0" w:color="auto"/>
        <w:left w:val="none" w:sz="0" w:space="0" w:color="auto"/>
        <w:bottom w:val="none" w:sz="0" w:space="0" w:color="auto"/>
        <w:right w:val="none" w:sz="0" w:space="0" w:color="auto"/>
      </w:divBdr>
    </w:div>
    <w:div w:id="2030833696">
      <w:bodyDiv w:val="1"/>
      <w:marLeft w:val="0"/>
      <w:marRight w:val="0"/>
      <w:marTop w:val="0"/>
      <w:marBottom w:val="0"/>
      <w:divBdr>
        <w:top w:val="none" w:sz="0" w:space="0" w:color="auto"/>
        <w:left w:val="none" w:sz="0" w:space="0" w:color="auto"/>
        <w:bottom w:val="none" w:sz="0" w:space="0" w:color="auto"/>
        <w:right w:val="none" w:sz="0" w:space="0" w:color="auto"/>
      </w:divBdr>
    </w:div>
    <w:div w:id="2052419022">
      <w:bodyDiv w:val="1"/>
      <w:marLeft w:val="0"/>
      <w:marRight w:val="0"/>
      <w:marTop w:val="0"/>
      <w:marBottom w:val="0"/>
      <w:divBdr>
        <w:top w:val="none" w:sz="0" w:space="0" w:color="auto"/>
        <w:left w:val="none" w:sz="0" w:space="0" w:color="auto"/>
        <w:bottom w:val="none" w:sz="0" w:space="0" w:color="auto"/>
        <w:right w:val="none" w:sz="0" w:space="0" w:color="auto"/>
      </w:divBdr>
    </w:div>
    <w:div w:id="2068843301">
      <w:bodyDiv w:val="1"/>
      <w:marLeft w:val="0"/>
      <w:marRight w:val="0"/>
      <w:marTop w:val="0"/>
      <w:marBottom w:val="0"/>
      <w:divBdr>
        <w:top w:val="none" w:sz="0" w:space="0" w:color="auto"/>
        <w:left w:val="none" w:sz="0" w:space="0" w:color="auto"/>
        <w:bottom w:val="none" w:sz="0" w:space="0" w:color="auto"/>
        <w:right w:val="none" w:sz="0" w:space="0" w:color="auto"/>
      </w:divBdr>
    </w:div>
    <w:div w:id="2088646391">
      <w:bodyDiv w:val="1"/>
      <w:marLeft w:val="0"/>
      <w:marRight w:val="0"/>
      <w:marTop w:val="0"/>
      <w:marBottom w:val="0"/>
      <w:divBdr>
        <w:top w:val="none" w:sz="0" w:space="0" w:color="auto"/>
        <w:left w:val="none" w:sz="0" w:space="0" w:color="auto"/>
        <w:bottom w:val="none" w:sz="0" w:space="0" w:color="auto"/>
        <w:right w:val="none" w:sz="0" w:space="0" w:color="auto"/>
      </w:divBdr>
    </w:div>
    <w:div w:id="2092391301">
      <w:bodyDiv w:val="1"/>
      <w:marLeft w:val="0"/>
      <w:marRight w:val="0"/>
      <w:marTop w:val="0"/>
      <w:marBottom w:val="0"/>
      <w:divBdr>
        <w:top w:val="none" w:sz="0" w:space="0" w:color="auto"/>
        <w:left w:val="none" w:sz="0" w:space="0" w:color="auto"/>
        <w:bottom w:val="none" w:sz="0" w:space="0" w:color="auto"/>
        <w:right w:val="none" w:sz="0" w:space="0" w:color="auto"/>
      </w:divBdr>
    </w:div>
    <w:div w:id="2102413797">
      <w:bodyDiv w:val="1"/>
      <w:marLeft w:val="0"/>
      <w:marRight w:val="0"/>
      <w:marTop w:val="0"/>
      <w:marBottom w:val="0"/>
      <w:divBdr>
        <w:top w:val="none" w:sz="0" w:space="0" w:color="auto"/>
        <w:left w:val="none" w:sz="0" w:space="0" w:color="auto"/>
        <w:bottom w:val="none" w:sz="0" w:space="0" w:color="auto"/>
        <w:right w:val="none" w:sz="0" w:space="0" w:color="auto"/>
      </w:divBdr>
    </w:div>
    <w:div w:id="2116634790">
      <w:bodyDiv w:val="1"/>
      <w:marLeft w:val="0"/>
      <w:marRight w:val="0"/>
      <w:marTop w:val="0"/>
      <w:marBottom w:val="0"/>
      <w:divBdr>
        <w:top w:val="none" w:sz="0" w:space="0" w:color="auto"/>
        <w:left w:val="none" w:sz="0" w:space="0" w:color="auto"/>
        <w:bottom w:val="none" w:sz="0" w:space="0" w:color="auto"/>
        <w:right w:val="none" w:sz="0" w:space="0" w:color="auto"/>
      </w:divBdr>
    </w:div>
    <w:div w:id="214499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microsoft.com/office/2007/relationships/diagramDrawing" Target="diagrams/drawing1.xm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diagramLayout" Target="diagrams/layout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diagramColors" Target="diagrams/colors1.xm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diagramData" Target="diagrams/data2.xml"/><Relationship Id="rId29"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07/relationships/diagramDrawing" Target="diagrams/drawing2.xm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diagramColors" Target="diagrams/colors2.xml"/><Relationship Id="rId28" Type="http://schemas.openxmlformats.org/officeDocument/2006/relationships/image" Target="media/image7.jp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diagramQuickStyle" Target="diagrams/quickStyle2.xml"/><Relationship Id="rId27" Type="http://schemas.openxmlformats.org/officeDocument/2006/relationships/image" Target="media/image6.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66BAB0-7450-410F-B63C-54A13DB9BED0}" type="doc">
      <dgm:prSet loTypeId="urn:microsoft.com/office/officeart/2005/8/layout/process1" loCatId="process" qsTypeId="urn:microsoft.com/office/officeart/2005/8/quickstyle/simple1" qsCatId="simple" csTypeId="urn:microsoft.com/office/officeart/2005/8/colors/accent1_2" csCatId="accent1" phldr="1"/>
      <dgm:spPr/>
    </dgm:pt>
    <dgm:pt modelId="{F1A665A3-DC27-491F-8055-CEAF61A6EAAE}">
      <dgm:prSet phldrT="[Text]"/>
      <dgm:spPr/>
      <dgm:t>
        <a:bodyPr/>
        <a:lstStyle/>
        <a:p>
          <a:r>
            <a:rPr lang="en-GB"/>
            <a:t>The metal billet is heated to between 900</a:t>
          </a:r>
          <a:r>
            <a:rPr lang="en-GB">
              <a:latin typeface="Times New Roman" panose="02020603050405020304" pitchFamily="18" charset="0"/>
              <a:cs typeface="Times New Roman" panose="02020603050405020304" pitchFamily="18" charset="0"/>
            </a:rPr>
            <a:t>℃</a:t>
          </a:r>
          <a:r>
            <a:rPr lang="en-GB"/>
            <a:t> to 1280</a:t>
          </a:r>
          <a:r>
            <a:rPr lang="en-GB">
              <a:latin typeface="Times New Roman" panose="02020603050405020304" pitchFamily="18" charset="0"/>
              <a:cs typeface="Times New Roman" panose="02020603050405020304" pitchFamily="18" charset="0"/>
            </a:rPr>
            <a:t>℃ </a:t>
          </a:r>
          <a:endParaRPr lang="en-GB"/>
        </a:p>
      </dgm:t>
    </dgm:pt>
    <dgm:pt modelId="{8F3839B1-D2C3-40CB-96F5-F18130B758EC}" type="parTrans" cxnId="{4C55501C-DB28-46D0-9A2C-9099272B83BD}">
      <dgm:prSet/>
      <dgm:spPr/>
      <dgm:t>
        <a:bodyPr/>
        <a:lstStyle/>
        <a:p>
          <a:endParaRPr lang="en-GB"/>
        </a:p>
      </dgm:t>
    </dgm:pt>
    <dgm:pt modelId="{D52F1BB7-5CDF-42E3-BF8A-0F781B33CCFF}" type="sibTrans" cxnId="{4C55501C-DB28-46D0-9A2C-9099272B83BD}">
      <dgm:prSet/>
      <dgm:spPr/>
      <dgm:t>
        <a:bodyPr/>
        <a:lstStyle/>
        <a:p>
          <a:endParaRPr lang="en-GB"/>
        </a:p>
      </dgm:t>
    </dgm:pt>
    <dgm:pt modelId="{26B67B05-2F58-4536-8F6F-96F51261B13D}">
      <dgm:prSet phldrT="[Text]"/>
      <dgm:spPr/>
      <dgm:t>
        <a:bodyPr/>
        <a:lstStyle/>
        <a:p>
          <a:r>
            <a:rPr lang="en-GB"/>
            <a:t>The hot billet is placed on the anvil (flat die) and struck with the hammer/punch</a:t>
          </a:r>
        </a:p>
      </dgm:t>
    </dgm:pt>
    <dgm:pt modelId="{B28FD298-0A92-48E4-92D6-B8812E603644}" type="parTrans" cxnId="{7191F3F5-4185-42D2-B811-95024F0E1B58}">
      <dgm:prSet/>
      <dgm:spPr/>
      <dgm:t>
        <a:bodyPr/>
        <a:lstStyle/>
        <a:p>
          <a:endParaRPr lang="en-GB"/>
        </a:p>
      </dgm:t>
    </dgm:pt>
    <dgm:pt modelId="{38657E4B-0C09-4A0E-937C-2D9E7673911C}" type="sibTrans" cxnId="{7191F3F5-4185-42D2-B811-95024F0E1B58}">
      <dgm:prSet/>
      <dgm:spPr/>
      <dgm:t>
        <a:bodyPr/>
        <a:lstStyle/>
        <a:p>
          <a:endParaRPr lang="en-GB"/>
        </a:p>
      </dgm:t>
    </dgm:pt>
    <dgm:pt modelId="{8188EA91-20DE-4099-8DAA-B258009BAF89}">
      <dgm:prSet phldrT="[Text]"/>
      <dgm:spPr/>
      <dgm:t>
        <a:bodyPr/>
        <a:lstStyle/>
        <a:p>
          <a:r>
            <a:rPr lang="en-GB"/>
            <a:t>The workpiece is deformed and the process continues until the desired form is produced</a:t>
          </a:r>
        </a:p>
      </dgm:t>
    </dgm:pt>
    <dgm:pt modelId="{EC499F25-6756-4107-B31E-241579F08C4A}" type="parTrans" cxnId="{92ECDEBD-AC84-4EF1-8311-271596CD0483}">
      <dgm:prSet/>
      <dgm:spPr/>
      <dgm:t>
        <a:bodyPr/>
        <a:lstStyle/>
        <a:p>
          <a:endParaRPr lang="en-GB"/>
        </a:p>
      </dgm:t>
    </dgm:pt>
    <dgm:pt modelId="{C4F76A17-905F-4D88-A193-402FC781614A}" type="sibTrans" cxnId="{92ECDEBD-AC84-4EF1-8311-271596CD0483}">
      <dgm:prSet/>
      <dgm:spPr/>
      <dgm:t>
        <a:bodyPr/>
        <a:lstStyle/>
        <a:p>
          <a:endParaRPr lang="en-GB"/>
        </a:p>
      </dgm:t>
    </dgm:pt>
    <dgm:pt modelId="{7B236C5F-945F-4561-B899-DD16184AFBA1}" type="pres">
      <dgm:prSet presAssocID="{5966BAB0-7450-410F-B63C-54A13DB9BED0}" presName="Name0" presStyleCnt="0">
        <dgm:presLayoutVars>
          <dgm:dir/>
          <dgm:resizeHandles val="exact"/>
        </dgm:presLayoutVars>
      </dgm:prSet>
      <dgm:spPr/>
    </dgm:pt>
    <dgm:pt modelId="{2BB34968-0580-4FEA-A7BD-57BA48DB7119}" type="pres">
      <dgm:prSet presAssocID="{F1A665A3-DC27-491F-8055-CEAF61A6EAAE}" presName="node" presStyleLbl="node1" presStyleIdx="0" presStyleCnt="3">
        <dgm:presLayoutVars>
          <dgm:bulletEnabled val="1"/>
        </dgm:presLayoutVars>
      </dgm:prSet>
      <dgm:spPr/>
    </dgm:pt>
    <dgm:pt modelId="{AC6914E2-8401-4A72-AA7D-52E3E5DEF7C0}" type="pres">
      <dgm:prSet presAssocID="{D52F1BB7-5CDF-42E3-BF8A-0F781B33CCFF}" presName="sibTrans" presStyleLbl="sibTrans2D1" presStyleIdx="0" presStyleCnt="2"/>
      <dgm:spPr/>
    </dgm:pt>
    <dgm:pt modelId="{A8E26B86-1943-4333-9894-78F621249269}" type="pres">
      <dgm:prSet presAssocID="{D52F1BB7-5CDF-42E3-BF8A-0F781B33CCFF}" presName="connectorText" presStyleLbl="sibTrans2D1" presStyleIdx="0" presStyleCnt="2"/>
      <dgm:spPr/>
    </dgm:pt>
    <dgm:pt modelId="{DCCE12EA-6E7E-451A-B5B6-CA09CC20BB3B}" type="pres">
      <dgm:prSet presAssocID="{26B67B05-2F58-4536-8F6F-96F51261B13D}" presName="node" presStyleLbl="node1" presStyleIdx="1" presStyleCnt="3">
        <dgm:presLayoutVars>
          <dgm:bulletEnabled val="1"/>
        </dgm:presLayoutVars>
      </dgm:prSet>
      <dgm:spPr/>
    </dgm:pt>
    <dgm:pt modelId="{75AC5865-9AF1-429B-9E2F-273ECE867A47}" type="pres">
      <dgm:prSet presAssocID="{38657E4B-0C09-4A0E-937C-2D9E7673911C}" presName="sibTrans" presStyleLbl="sibTrans2D1" presStyleIdx="1" presStyleCnt="2"/>
      <dgm:spPr/>
    </dgm:pt>
    <dgm:pt modelId="{7E2EE534-127F-4286-8FB5-EF437BB5859C}" type="pres">
      <dgm:prSet presAssocID="{38657E4B-0C09-4A0E-937C-2D9E7673911C}" presName="connectorText" presStyleLbl="sibTrans2D1" presStyleIdx="1" presStyleCnt="2"/>
      <dgm:spPr/>
    </dgm:pt>
    <dgm:pt modelId="{39BEA60D-94E0-4796-9A34-6192BE3B2D72}" type="pres">
      <dgm:prSet presAssocID="{8188EA91-20DE-4099-8DAA-B258009BAF89}" presName="node" presStyleLbl="node1" presStyleIdx="2" presStyleCnt="3">
        <dgm:presLayoutVars>
          <dgm:bulletEnabled val="1"/>
        </dgm:presLayoutVars>
      </dgm:prSet>
      <dgm:spPr/>
    </dgm:pt>
  </dgm:ptLst>
  <dgm:cxnLst>
    <dgm:cxn modelId="{15745016-E0EA-4761-A7C7-9E18FA351CEA}" type="presOf" srcId="{F1A665A3-DC27-491F-8055-CEAF61A6EAAE}" destId="{2BB34968-0580-4FEA-A7BD-57BA48DB7119}" srcOrd="0" destOrd="0" presId="urn:microsoft.com/office/officeart/2005/8/layout/process1"/>
    <dgm:cxn modelId="{C5E27816-EE17-454D-ADEF-DD5B1647D0E5}" type="presOf" srcId="{38657E4B-0C09-4A0E-937C-2D9E7673911C}" destId="{7E2EE534-127F-4286-8FB5-EF437BB5859C}" srcOrd="1" destOrd="0" presId="urn:microsoft.com/office/officeart/2005/8/layout/process1"/>
    <dgm:cxn modelId="{4C55501C-DB28-46D0-9A2C-9099272B83BD}" srcId="{5966BAB0-7450-410F-B63C-54A13DB9BED0}" destId="{F1A665A3-DC27-491F-8055-CEAF61A6EAAE}" srcOrd="0" destOrd="0" parTransId="{8F3839B1-D2C3-40CB-96F5-F18130B758EC}" sibTransId="{D52F1BB7-5CDF-42E3-BF8A-0F781B33CCFF}"/>
    <dgm:cxn modelId="{379BB33F-0E22-4439-8316-C8956C7283BD}" type="presOf" srcId="{5966BAB0-7450-410F-B63C-54A13DB9BED0}" destId="{7B236C5F-945F-4561-B899-DD16184AFBA1}" srcOrd="0" destOrd="0" presId="urn:microsoft.com/office/officeart/2005/8/layout/process1"/>
    <dgm:cxn modelId="{E60B8A69-4AB9-4886-B675-390FD313E446}" type="presOf" srcId="{26B67B05-2F58-4536-8F6F-96F51261B13D}" destId="{DCCE12EA-6E7E-451A-B5B6-CA09CC20BB3B}" srcOrd="0" destOrd="0" presId="urn:microsoft.com/office/officeart/2005/8/layout/process1"/>
    <dgm:cxn modelId="{6ACAB7BD-509F-41D3-A6D8-6394BA53D76F}" type="presOf" srcId="{D52F1BB7-5CDF-42E3-BF8A-0F781B33CCFF}" destId="{AC6914E2-8401-4A72-AA7D-52E3E5DEF7C0}" srcOrd="0" destOrd="0" presId="urn:microsoft.com/office/officeart/2005/8/layout/process1"/>
    <dgm:cxn modelId="{92ECDEBD-AC84-4EF1-8311-271596CD0483}" srcId="{5966BAB0-7450-410F-B63C-54A13DB9BED0}" destId="{8188EA91-20DE-4099-8DAA-B258009BAF89}" srcOrd="2" destOrd="0" parTransId="{EC499F25-6756-4107-B31E-241579F08C4A}" sibTransId="{C4F76A17-905F-4D88-A193-402FC781614A}"/>
    <dgm:cxn modelId="{6BB421C0-FDE1-4B94-A17B-4220D9E7A412}" type="presOf" srcId="{D52F1BB7-5CDF-42E3-BF8A-0F781B33CCFF}" destId="{A8E26B86-1943-4333-9894-78F621249269}" srcOrd="1" destOrd="0" presId="urn:microsoft.com/office/officeart/2005/8/layout/process1"/>
    <dgm:cxn modelId="{9F9C10D4-9717-477A-9ABC-9AB9853B9F04}" type="presOf" srcId="{38657E4B-0C09-4A0E-937C-2D9E7673911C}" destId="{75AC5865-9AF1-429B-9E2F-273ECE867A47}" srcOrd="0" destOrd="0" presId="urn:microsoft.com/office/officeart/2005/8/layout/process1"/>
    <dgm:cxn modelId="{75DB14F4-DE41-47A2-8E71-914B716D2BCD}" type="presOf" srcId="{8188EA91-20DE-4099-8DAA-B258009BAF89}" destId="{39BEA60D-94E0-4796-9A34-6192BE3B2D72}" srcOrd="0" destOrd="0" presId="urn:microsoft.com/office/officeart/2005/8/layout/process1"/>
    <dgm:cxn modelId="{7191F3F5-4185-42D2-B811-95024F0E1B58}" srcId="{5966BAB0-7450-410F-B63C-54A13DB9BED0}" destId="{26B67B05-2F58-4536-8F6F-96F51261B13D}" srcOrd="1" destOrd="0" parTransId="{B28FD298-0A92-48E4-92D6-B8812E603644}" sibTransId="{38657E4B-0C09-4A0E-937C-2D9E7673911C}"/>
    <dgm:cxn modelId="{57B6A6F6-28FE-4418-B2CE-518C8479C6C6}" type="presParOf" srcId="{7B236C5F-945F-4561-B899-DD16184AFBA1}" destId="{2BB34968-0580-4FEA-A7BD-57BA48DB7119}" srcOrd="0" destOrd="0" presId="urn:microsoft.com/office/officeart/2005/8/layout/process1"/>
    <dgm:cxn modelId="{3F594B4B-50EE-4D84-80F1-1D54D809C454}" type="presParOf" srcId="{7B236C5F-945F-4561-B899-DD16184AFBA1}" destId="{AC6914E2-8401-4A72-AA7D-52E3E5DEF7C0}" srcOrd="1" destOrd="0" presId="urn:microsoft.com/office/officeart/2005/8/layout/process1"/>
    <dgm:cxn modelId="{F0FA9AFA-0F70-4DF6-AFD9-AC87363A97FC}" type="presParOf" srcId="{AC6914E2-8401-4A72-AA7D-52E3E5DEF7C0}" destId="{A8E26B86-1943-4333-9894-78F621249269}" srcOrd="0" destOrd="0" presId="urn:microsoft.com/office/officeart/2005/8/layout/process1"/>
    <dgm:cxn modelId="{A984D537-6AB0-4990-A9C7-5E7A47D1AAEF}" type="presParOf" srcId="{7B236C5F-945F-4561-B899-DD16184AFBA1}" destId="{DCCE12EA-6E7E-451A-B5B6-CA09CC20BB3B}" srcOrd="2" destOrd="0" presId="urn:microsoft.com/office/officeart/2005/8/layout/process1"/>
    <dgm:cxn modelId="{B82C1F3F-C103-4FAF-B6A1-A837C0F2FA1B}" type="presParOf" srcId="{7B236C5F-945F-4561-B899-DD16184AFBA1}" destId="{75AC5865-9AF1-429B-9E2F-273ECE867A47}" srcOrd="3" destOrd="0" presId="urn:microsoft.com/office/officeart/2005/8/layout/process1"/>
    <dgm:cxn modelId="{E5DD55FC-3278-4095-8B5D-82B47A58DF67}" type="presParOf" srcId="{75AC5865-9AF1-429B-9E2F-273ECE867A47}" destId="{7E2EE534-127F-4286-8FB5-EF437BB5859C}" srcOrd="0" destOrd="0" presId="urn:microsoft.com/office/officeart/2005/8/layout/process1"/>
    <dgm:cxn modelId="{C1D65E20-F293-448B-85CD-495437DE7458}" type="presParOf" srcId="{7B236C5F-945F-4561-B899-DD16184AFBA1}" destId="{39BEA60D-94E0-4796-9A34-6192BE3B2D72}" srcOrd="4"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4B20BDD-8F35-4A9F-9E74-EBAA7C7A12D6}"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BB69FCED-884D-452A-B385-B2A6C335FEBE}">
      <dgm:prSet phldrT="[Text]"/>
      <dgm:spPr/>
      <dgm:t>
        <a:bodyPr/>
        <a:lstStyle/>
        <a:p>
          <a:r>
            <a:rPr lang="en-GB"/>
            <a:t>Molten metal is fed into the mould of the desired shape</a:t>
          </a:r>
        </a:p>
      </dgm:t>
    </dgm:pt>
    <dgm:pt modelId="{7519CE0C-D57B-4B54-8573-3A474DBAE0DB}" type="parTrans" cxnId="{6FA0E369-C94F-415C-A274-34C3C895EF9E}">
      <dgm:prSet/>
      <dgm:spPr/>
      <dgm:t>
        <a:bodyPr/>
        <a:lstStyle/>
        <a:p>
          <a:endParaRPr lang="en-GB"/>
        </a:p>
      </dgm:t>
    </dgm:pt>
    <dgm:pt modelId="{468E7660-6E93-44AB-9DD0-B500A91BBA23}" type="sibTrans" cxnId="{6FA0E369-C94F-415C-A274-34C3C895EF9E}">
      <dgm:prSet/>
      <dgm:spPr/>
      <dgm:t>
        <a:bodyPr/>
        <a:lstStyle/>
        <a:p>
          <a:endParaRPr lang="en-GB"/>
        </a:p>
      </dgm:t>
    </dgm:pt>
    <dgm:pt modelId="{0ACA9D5C-B880-4581-AC2E-30E2FD8C3A12}">
      <dgm:prSet phldrT="[Text]"/>
      <dgm:spPr/>
      <dgm:t>
        <a:bodyPr/>
        <a:lstStyle/>
        <a:p>
          <a:r>
            <a:rPr lang="en-GB"/>
            <a:t>Heat is extracted from the metal via liquid spray cooling</a:t>
          </a:r>
        </a:p>
      </dgm:t>
    </dgm:pt>
    <dgm:pt modelId="{565E26FF-1F78-49F7-96E5-1804B923571C}" type="parTrans" cxnId="{6661BA65-B1C8-4959-B00F-350E2B3087E7}">
      <dgm:prSet/>
      <dgm:spPr/>
      <dgm:t>
        <a:bodyPr/>
        <a:lstStyle/>
        <a:p>
          <a:endParaRPr lang="en-GB"/>
        </a:p>
      </dgm:t>
    </dgm:pt>
    <dgm:pt modelId="{E0AF57C9-C843-41FC-A997-0CF6B4342750}" type="sibTrans" cxnId="{6661BA65-B1C8-4959-B00F-350E2B3087E7}">
      <dgm:prSet/>
      <dgm:spPr/>
      <dgm:t>
        <a:bodyPr/>
        <a:lstStyle/>
        <a:p>
          <a:endParaRPr lang="en-GB"/>
        </a:p>
      </dgm:t>
    </dgm:pt>
    <dgm:pt modelId="{95721B74-3BDF-4DF7-BE75-ED3D4B2B303C}">
      <dgm:prSet phldrT="[Text]"/>
      <dgm:spPr/>
      <dgm:t>
        <a:bodyPr/>
        <a:lstStyle/>
        <a:p>
          <a:r>
            <a:rPr lang="en-GB"/>
            <a:t>As the cooling takes place the metal - in a semi-fluid state - is stretched to a desired thickness</a:t>
          </a:r>
        </a:p>
      </dgm:t>
    </dgm:pt>
    <dgm:pt modelId="{112C80D6-B5D6-4716-A7BA-2B79A205E77F}" type="parTrans" cxnId="{BC0BF498-05E7-44E2-A5DD-568C9B940FC5}">
      <dgm:prSet/>
      <dgm:spPr/>
      <dgm:t>
        <a:bodyPr/>
        <a:lstStyle/>
        <a:p>
          <a:endParaRPr lang="en-GB"/>
        </a:p>
      </dgm:t>
    </dgm:pt>
    <dgm:pt modelId="{727A8DB1-C9F4-4E2D-A8F0-0A9BCE237941}" type="sibTrans" cxnId="{BC0BF498-05E7-44E2-A5DD-568C9B940FC5}">
      <dgm:prSet/>
      <dgm:spPr/>
      <dgm:t>
        <a:bodyPr/>
        <a:lstStyle/>
        <a:p>
          <a:endParaRPr lang="en-GB"/>
        </a:p>
      </dgm:t>
    </dgm:pt>
    <dgm:pt modelId="{910F81CA-498C-4218-95EF-210D0D791844}">
      <dgm:prSet phldrT="[Text]"/>
      <dgm:spPr/>
      <dgm:t>
        <a:bodyPr/>
        <a:lstStyle/>
        <a:p>
          <a:r>
            <a:rPr lang="en-GB"/>
            <a:t>When solid, the metal is then sent through straighteners to achieve its final dimensions</a:t>
          </a:r>
        </a:p>
      </dgm:t>
    </dgm:pt>
    <dgm:pt modelId="{6685D5FA-8410-48CC-B49F-442E136DF2BF}" type="parTrans" cxnId="{45351176-A897-4A64-BF7B-FD01302CE3D9}">
      <dgm:prSet/>
      <dgm:spPr/>
      <dgm:t>
        <a:bodyPr/>
        <a:lstStyle/>
        <a:p>
          <a:endParaRPr lang="en-GB"/>
        </a:p>
      </dgm:t>
    </dgm:pt>
    <dgm:pt modelId="{DF109726-5C8F-44F2-9C13-372113357380}" type="sibTrans" cxnId="{45351176-A897-4A64-BF7B-FD01302CE3D9}">
      <dgm:prSet/>
      <dgm:spPr/>
      <dgm:t>
        <a:bodyPr/>
        <a:lstStyle/>
        <a:p>
          <a:endParaRPr lang="en-GB"/>
        </a:p>
      </dgm:t>
    </dgm:pt>
    <dgm:pt modelId="{96E9EB14-E130-4ED6-9F94-529123BDEBAD}">
      <dgm:prSet phldrT="[Text]"/>
      <dgm:spPr/>
      <dgm:t>
        <a:bodyPr/>
        <a:lstStyle/>
        <a:p>
          <a:r>
            <a:rPr lang="en-GB"/>
            <a:t>The metal product is withdrawn and then cut to the requierd length (usually by torch or saw)</a:t>
          </a:r>
        </a:p>
      </dgm:t>
    </dgm:pt>
    <dgm:pt modelId="{B74006DF-F80F-4029-A8FD-E6D9D815198F}" type="parTrans" cxnId="{38601F35-00C0-43C1-B764-86D0D541BD2D}">
      <dgm:prSet/>
      <dgm:spPr/>
      <dgm:t>
        <a:bodyPr/>
        <a:lstStyle/>
        <a:p>
          <a:endParaRPr lang="en-GB"/>
        </a:p>
      </dgm:t>
    </dgm:pt>
    <dgm:pt modelId="{760F1F2D-60BF-481F-8ED9-C845FB4BE874}" type="sibTrans" cxnId="{38601F35-00C0-43C1-B764-86D0D541BD2D}">
      <dgm:prSet/>
      <dgm:spPr/>
      <dgm:t>
        <a:bodyPr/>
        <a:lstStyle/>
        <a:p>
          <a:endParaRPr lang="en-GB"/>
        </a:p>
      </dgm:t>
    </dgm:pt>
    <dgm:pt modelId="{70C03095-3E5D-4C06-BFCC-3CD9C8266E8B}" type="pres">
      <dgm:prSet presAssocID="{04B20BDD-8F35-4A9F-9E74-EBAA7C7A12D6}" presName="diagram" presStyleCnt="0">
        <dgm:presLayoutVars>
          <dgm:dir/>
          <dgm:resizeHandles val="exact"/>
        </dgm:presLayoutVars>
      </dgm:prSet>
      <dgm:spPr/>
    </dgm:pt>
    <dgm:pt modelId="{1B71CA20-5549-4AD9-93FD-D1B35D3F04E9}" type="pres">
      <dgm:prSet presAssocID="{BB69FCED-884D-452A-B385-B2A6C335FEBE}" presName="node" presStyleLbl="node1" presStyleIdx="0" presStyleCnt="5">
        <dgm:presLayoutVars>
          <dgm:bulletEnabled val="1"/>
        </dgm:presLayoutVars>
      </dgm:prSet>
      <dgm:spPr/>
    </dgm:pt>
    <dgm:pt modelId="{05070B47-54C8-45C5-8B27-102934B5365A}" type="pres">
      <dgm:prSet presAssocID="{468E7660-6E93-44AB-9DD0-B500A91BBA23}" presName="sibTrans" presStyleLbl="sibTrans2D1" presStyleIdx="0" presStyleCnt="4"/>
      <dgm:spPr/>
    </dgm:pt>
    <dgm:pt modelId="{4BD55547-8942-46E4-8834-52E4FD929D46}" type="pres">
      <dgm:prSet presAssocID="{468E7660-6E93-44AB-9DD0-B500A91BBA23}" presName="connectorText" presStyleLbl="sibTrans2D1" presStyleIdx="0" presStyleCnt="4"/>
      <dgm:spPr/>
    </dgm:pt>
    <dgm:pt modelId="{D6C842E2-24C1-4F42-BE0C-8A0D931E6606}" type="pres">
      <dgm:prSet presAssocID="{0ACA9D5C-B880-4581-AC2E-30E2FD8C3A12}" presName="node" presStyleLbl="node1" presStyleIdx="1" presStyleCnt="5">
        <dgm:presLayoutVars>
          <dgm:bulletEnabled val="1"/>
        </dgm:presLayoutVars>
      </dgm:prSet>
      <dgm:spPr/>
    </dgm:pt>
    <dgm:pt modelId="{183B88AB-BB98-4E44-A6E5-FB95093FB02F}" type="pres">
      <dgm:prSet presAssocID="{E0AF57C9-C843-41FC-A997-0CF6B4342750}" presName="sibTrans" presStyleLbl="sibTrans2D1" presStyleIdx="1" presStyleCnt="4"/>
      <dgm:spPr/>
    </dgm:pt>
    <dgm:pt modelId="{DD5DD88E-88BC-4F2F-839D-7A14C0AC24C4}" type="pres">
      <dgm:prSet presAssocID="{E0AF57C9-C843-41FC-A997-0CF6B4342750}" presName="connectorText" presStyleLbl="sibTrans2D1" presStyleIdx="1" presStyleCnt="4"/>
      <dgm:spPr/>
    </dgm:pt>
    <dgm:pt modelId="{62135F3A-4F59-4DAF-9FD1-1847DD54A95E}" type="pres">
      <dgm:prSet presAssocID="{95721B74-3BDF-4DF7-BE75-ED3D4B2B303C}" presName="node" presStyleLbl="node1" presStyleIdx="2" presStyleCnt="5">
        <dgm:presLayoutVars>
          <dgm:bulletEnabled val="1"/>
        </dgm:presLayoutVars>
      </dgm:prSet>
      <dgm:spPr/>
    </dgm:pt>
    <dgm:pt modelId="{ADD4D55A-B7E2-4EB8-AE43-CCD2277896C7}" type="pres">
      <dgm:prSet presAssocID="{727A8DB1-C9F4-4E2D-A8F0-0A9BCE237941}" presName="sibTrans" presStyleLbl="sibTrans2D1" presStyleIdx="2" presStyleCnt="4"/>
      <dgm:spPr/>
    </dgm:pt>
    <dgm:pt modelId="{534FCA39-FDF7-4BDA-A8A7-3F2DDF04DFBF}" type="pres">
      <dgm:prSet presAssocID="{727A8DB1-C9F4-4E2D-A8F0-0A9BCE237941}" presName="connectorText" presStyleLbl="sibTrans2D1" presStyleIdx="2" presStyleCnt="4"/>
      <dgm:spPr/>
    </dgm:pt>
    <dgm:pt modelId="{013B25B6-E02F-4BE0-B016-E8432A7D4203}" type="pres">
      <dgm:prSet presAssocID="{910F81CA-498C-4218-95EF-210D0D791844}" presName="node" presStyleLbl="node1" presStyleIdx="3" presStyleCnt="5">
        <dgm:presLayoutVars>
          <dgm:bulletEnabled val="1"/>
        </dgm:presLayoutVars>
      </dgm:prSet>
      <dgm:spPr/>
    </dgm:pt>
    <dgm:pt modelId="{897650AD-4AE0-491F-BF9F-9818097D18AF}" type="pres">
      <dgm:prSet presAssocID="{DF109726-5C8F-44F2-9C13-372113357380}" presName="sibTrans" presStyleLbl="sibTrans2D1" presStyleIdx="3" presStyleCnt="4"/>
      <dgm:spPr/>
    </dgm:pt>
    <dgm:pt modelId="{F953849C-BD97-4654-BE06-4A2F28E5E527}" type="pres">
      <dgm:prSet presAssocID="{DF109726-5C8F-44F2-9C13-372113357380}" presName="connectorText" presStyleLbl="sibTrans2D1" presStyleIdx="3" presStyleCnt="4"/>
      <dgm:spPr/>
    </dgm:pt>
    <dgm:pt modelId="{CBBA152E-C299-4374-9A79-0D5E6D3340CB}" type="pres">
      <dgm:prSet presAssocID="{96E9EB14-E130-4ED6-9F94-529123BDEBAD}" presName="node" presStyleLbl="node1" presStyleIdx="4" presStyleCnt="5">
        <dgm:presLayoutVars>
          <dgm:bulletEnabled val="1"/>
        </dgm:presLayoutVars>
      </dgm:prSet>
      <dgm:spPr/>
    </dgm:pt>
  </dgm:ptLst>
  <dgm:cxnLst>
    <dgm:cxn modelId="{2F687122-ABC3-40E8-A502-E0EC4CAA8D43}" type="presOf" srcId="{DF109726-5C8F-44F2-9C13-372113357380}" destId="{897650AD-4AE0-491F-BF9F-9818097D18AF}" srcOrd="0" destOrd="0" presId="urn:microsoft.com/office/officeart/2005/8/layout/process5"/>
    <dgm:cxn modelId="{A88F8322-187E-4269-851E-234799A80D25}" type="presOf" srcId="{0ACA9D5C-B880-4581-AC2E-30E2FD8C3A12}" destId="{D6C842E2-24C1-4F42-BE0C-8A0D931E6606}" srcOrd="0" destOrd="0" presId="urn:microsoft.com/office/officeart/2005/8/layout/process5"/>
    <dgm:cxn modelId="{38601F35-00C0-43C1-B764-86D0D541BD2D}" srcId="{04B20BDD-8F35-4A9F-9E74-EBAA7C7A12D6}" destId="{96E9EB14-E130-4ED6-9F94-529123BDEBAD}" srcOrd="4" destOrd="0" parTransId="{B74006DF-F80F-4029-A8FD-E6D9D815198F}" sibTransId="{760F1F2D-60BF-481F-8ED9-C845FB4BE874}"/>
    <dgm:cxn modelId="{C961C95D-B169-4314-83F9-9BBB82612448}" type="presOf" srcId="{727A8DB1-C9F4-4E2D-A8F0-0A9BCE237941}" destId="{ADD4D55A-B7E2-4EB8-AE43-CCD2277896C7}" srcOrd="0" destOrd="0" presId="urn:microsoft.com/office/officeart/2005/8/layout/process5"/>
    <dgm:cxn modelId="{E0107C41-D19E-4062-B5FE-84E3B9D375C4}" type="presOf" srcId="{95721B74-3BDF-4DF7-BE75-ED3D4B2B303C}" destId="{62135F3A-4F59-4DAF-9FD1-1847DD54A95E}" srcOrd="0" destOrd="0" presId="urn:microsoft.com/office/officeart/2005/8/layout/process5"/>
    <dgm:cxn modelId="{6661BA65-B1C8-4959-B00F-350E2B3087E7}" srcId="{04B20BDD-8F35-4A9F-9E74-EBAA7C7A12D6}" destId="{0ACA9D5C-B880-4581-AC2E-30E2FD8C3A12}" srcOrd="1" destOrd="0" parTransId="{565E26FF-1F78-49F7-96E5-1804B923571C}" sibTransId="{E0AF57C9-C843-41FC-A997-0CF6B4342750}"/>
    <dgm:cxn modelId="{92AC4546-7C70-4A43-A398-36C39ED7677A}" type="presOf" srcId="{DF109726-5C8F-44F2-9C13-372113357380}" destId="{F953849C-BD97-4654-BE06-4A2F28E5E527}" srcOrd="1" destOrd="0" presId="urn:microsoft.com/office/officeart/2005/8/layout/process5"/>
    <dgm:cxn modelId="{2E4AD649-4BBE-4780-A7C8-A995C801BDFB}" type="presOf" srcId="{E0AF57C9-C843-41FC-A997-0CF6B4342750}" destId="{183B88AB-BB98-4E44-A6E5-FB95093FB02F}" srcOrd="0" destOrd="0" presId="urn:microsoft.com/office/officeart/2005/8/layout/process5"/>
    <dgm:cxn modelId="{6FA0E369-C94F-415C-A274-34C3C895EF9E}" srcId="{04B20BDD-8F35-4A9F-9E74-EBAA7C7A12D6}" destId="{BB69FCED-884D-452A-B385-B2A6C335FEBE}" srcOrd="0" destOrd="0" parTransId="{7519CE0C-D57B-4B54-8573-3A474DBAE0DB}" sibTransId="{468E7660-6E93-44AB-9DD0-B500A91BBA23}"/>
    <dgm:cxn modelId="{4F48A96F-8BB5-4E18-8671-EE1B6DA35E12}" type="presOf" srcId="{727A8DB1-C9F4-4E2D-A8F0-0A9BCE237941}" destId="{534FCA39-FDF7-4BDA-A8A7-3F2DDF04DFBF}" srcOrd="1" destOrd="0" presId="urn:microsoft.com/office/officeart/2005/8/layout/process5"/>
    <dgm:cxn modelId="{45351176-A897-4A64-BF7B-FD01302CE3D9}" srcId="{04B20BDD-8F35-4A9F-9E74-EBAA7C7A12D6}" destId="{910F81CA-498C-4218-95EF-210D0D791844}" srcOrd="3" destOrd="0" parTransId="{6685D5FA-8410-48CC-B49F-442E136DF2BF}" sibTransId="{DF109726-5C8F-44F2-9C13-372113357380}"/>
    <dgm:cxn modelId="{BC0BF498-05E7-44E2-A5DD-568C9B940FC5}" srcId="{04B20BDD-8F35-4A9F-9E74-EBAA7C7A12D6}" destId="{95721B74-3BDF-4DF7-BE75-ED3D4B2B303C}" srcOrd="2" destOrd="0" parTransId="{112C80D6-B5D6-4716-A7BA-2B79A205E77F}" sibTransId="{727A8DB1-C9F4-4E2D-A8F0-0A9BCE237941}"/>
    <dgm:cxn modelId="{A1F30AA8-B23F-4299-949B-227AC966A7D8}" type="presOf" srcId="{96E9EB14-E130-4ED6-9F94-529123BDEBAD}" destId="{CBBA152E-C299-4374-9A79-0D5E6D3340CB}" srcOrd="0" destOrd="0" presId="urn:microsoft.com/office/officeart/2005/8/layout/process5"/>
    <dgm:cxn modelId="{020ADAC6-CD75-4C43-B1ED-D2E6018CBC1E}" type="presOf" srcId="{468E7660-6E93-44AB-9DD0-B500A91BBA23}" destId="{4BD55547-8942-46E4-8834-52E4FD929D46}" srcOrd="1" destOrd="0" presId="urn:microsoft.com/office/officeart/2005/8/layout/process5"/>
    <dgm:cxn modelId="{5347CAD2-4148-4AAE-9F33-B0045AFAB610}" type="presOf" srcId="{BB69FCED-884D-452A-B385-B2A6C335FEBE}" destId="{1B71CA20-5549-4AD9-93FD-D1B35D3F04E9}" srcOrd="0" destOrd="0" presId="urn:microsoft.com/office/officeart/2005/8/layout/process5"/>
    <dgm:cxn modelId="{2ACC29ED-DA3A-45F7-A6C5-309F7A6F96BD}" type="presOf" srcId="{04B20BDD-8F35-4A9F-9E74-EBAA7C7A12D6}" destId="{70C03095-3E5D-4C06-BFCC-3CD9C8266E8B}" srcOrd="0" destOrd="0" presId="urn:microsoft.com/office/officeart/2005/8/layout/process5"/>
    <dgm:cxn modelId="{3B4CE1F0-6ACA-4FCF-ADA8-B00263F09B48}" type="presOf" srcId="{468E7660-6E93-44AB-9DD0-B500A91BBA23}" destId="{05070B47-54C8-45C5-8B27-102934B5365A}" srcOrd="0" destOrd="0" presId="urn:microsoft.com/office/officeart/2005/8/layout/process5"/>
    <dgm:cxn modelId="{A9D00AFD-2721-43D8-AD50-4735834CC006}" type="presOf" srcId="{910F81CA-498C-4218-95EF-210D0D791844}" destId="{013B25B6-E02F-4BE0-B016-E8432A7D4203}" srcOrd="0" destOrd="0" presId="urn:microsoft.com/office/officeart/2005/8/layout/process5"/>
    <dgm:cxn modelId="{B27D09FF-30BE-495E-9646-10D13CE657A5}" type="presOf" srcId="{E0AF57C9-C843-41FC-A997-0CF6B4342750}" destId="{DD5DD88E-88BC-4F2F-839D-7A14C0AC24C4}" srcOrd="1" destOrd="0" presId="urn:microsoft.com/office/officeart/2005/8/layout/process5"/>
    <dgm:cxn modelId="{A0B45363-C893-4A88-900A-3344DC22D517}" type="presParOf" srcId="{70C03095-3E5D-4C06-BFCC-3CD9C8266E8B}" destId="{1B71CA20-5549-4AD9-93FD-D1B35D3F04E9}" srcOrd="0" destOrd="0" presId="urn:microsoft.com/office/officeart/2005/8/layout/process5"/>
    <dgm:cxn modelId="{7D3CC38C-9532-46A5-8537-EB58D5DD941F}" type="presParOf" srcId="{70C03095-3E5D-4C06-BFCC-3CD9C8266E8B}" destId="{05070B47-54C8-45C5-8B27-102934B5365A}" srcOrd="1" destOrd="0" presId="urn:microsoft.com/office/officeart/2005/8/layout/process5"/>
    <dgm:cxn modelId="{6C4BC817-2BC8-4A0D-A04E-48FA6CCA6C10}" type="presParOf" srcId="{05070B47-54C8-45C5-8B27-102934B5365A}" destId="{4BD55547-8942-46E4-8834-52E4FD929D46}" srcOrd="0" destOrd="0" presId="urn:microsoft.com/office/officeart/2005/8/layout/process5"/>
    <dgm:cxn modelId="{EB7D0BC9-3CEE-4A02-BCA7-F235B567B446}" type="presParOf" srcId="{70C03095-3E5D-4C06-BFCC-3CD9C8266E8B}" destId="{D6C842E2-24C1-4F42-BE0C-8A0D931E6606}" srcOrd="2" destOrd="0" presId="urn:microsoft.com/office/officeart/2005/8/layout/process5"/>
    <dgm:cxn modelId="{FE2EBABC-8063-497A-BBCE-D04AC4F87E8C}" type="presParOf" srcId="{70C03095-3E5D-4C06-BFCC-3CD9C8266E8B}" destId="{183B88AB-BB98-4E44-A6E5-FB95093FB02F}" srcOrd="3" destOrd="0" presId="urn:microsoft.com/office/officeart/2005/8/layout/process5"/>
    <dgm:cxn modelId="{01D821E3-ECAB-410E-AB48-DC54DC56D87A}" type="presParOf" srcId="{183B88AB-BB98-4E44-A6E5-FB95093FB02F}" destId="{DD5DD88E-88BC-4F2F-839D-7A14C0AC24C4}" srcOrd="0" destOrd="0" presId="urn:microsoft.com/office/officeart/2005/8/layout/process5"/>
    <dgm:cxn modelId="{825B7E04-81A6-48CF-A433-CED79EE9EF32}" type="presParOf" srcId="{70C03095-3E5D-4C06-BFCC-3CD9C8266E8B}" destId="{62135F3A-4F59-4DAF-9FD1-1847DD54A95E}" srcOrd="4" destOrd="0" presId="urn:microsoft.com/office/officeart/2005/8/layout/process5"/>
    <dgm:cxn modelId="{33DCEC68-A066-4D4A-A80F-1A300281E79A}" type="presParOf" srcId="{70C03095-3E5D-4C06-BFCC-3CD9C8266E8B}" destId="{ADD4D55A-B7E2-4EB8-AE43-CCD2277896C7}" srcOrd="5" destOrd="0" presId="urn:microsoft.com/office/officeart/2005/8/layout/process5"/>
    <dgm:cxn modelId="{C594AA39-EA33-41E8-931F-54073B71C395}" type="presParOf" srcId="{ADD4D55A-B7E2-4EB8-AE43-CCD2277896C7}" destId="{534FCA39-FDF7-4BDA-A8A7-3F2DDF04DFBF}" srcOrd="0" destOrd="0" presId="urn:microsoft.com/office/officeart/2005/8/layout/process5"/>
    <dgm:cxn modelId="{25C95920-6359-4C38-8DAA-769A006C7323}" type="presParOf" srcId="{70C03095-3E5D-4C06-BFCC-3CD9C8266E8B}" destId="{013B25B6-E02F-4BE0-B016-E8432A7D4203}" srcOrd="6" destOrd="0" presId="urn:microsoft.com/office/officeart/2005/8/layout/process5"/>
    <dgm:cxn modelId="{A25B7B2A-7559-4998-B616-BDEBB02769E4}" type="presParOf" srcId="{70C03095-3E5D-4C06-BFCC-3CD9C8266E8B}" destId="{897650AD-4AE0-491F-BF9F-9818097D18AF}" srcOrd="7" destOrd="0" presId="urn:microsoft.com/office/officeart/2005/8/layout/process5"/>
    <dgm:cxn modelId="{BE4F53CE-23FA-4792-B217-900C77E31287}" type="presParOf" srcId="{897650AD-4AE0-491F-BF9F-9818097D18AF}" destId="{F953849C-BD97-4654-BE06-4A2F28E5E527}" srcOrd="0" destOrd="0" presId="urn:microsoft.com/office/officeart/2005/8/layout/process5"/>
    <dgm:cxn modelId="{656ED01E-141D-4C8A-8F86-9571B644C292}" type="presParOf" srcId="{70C03095-3E5D-4C06-BFCC-3CD9C8266E8B}" destId="{CBBA152E-C299-4374-9A79-0D5E6D3340CB}" srcOrd="8" destOrd="0" presId="urn:microsoft.com/office/officeart/2005/8/layout/process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B34968-0580-4FEA-A7BD-57BA48DB7119}">
      <dsp:nvSpPr>
        <dsp:cNvPr id="0" name=""/>
        <dsp:cNvSpPr/>
      </dsp:nvSpPr>
      <dsp:spPr>
        <a:xfrm>
          <a:off x="4822" y="45163"/>
          <a:ext cx="1441251" cy="16775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The metal billet is heated to between 900</a:t>
          </a:r>
          <a:r>
            <a:rPr lang="en-GB" sz="1500" kern="1200">
              <a:latin typeface="Times New Roman" panose="02020603050405020304" pitchFamily="18" charset="0"/>
              <a:cs typeface="Times New Roman" panose="02020603050405020304" pitchFamily="18" charset="0"/>
            </a:rPr>
            <a:t>℃</a:t>
          </a:r>
          <a:r>
            <a:rPr lang="en-GB" sz="1500" kern="1200"/>
            <a:t> to 1280</a:t>
          </a:r>
          <a:r>
            <a:rPr lang="en-GB" sz="1500" kern="1200">
              <a:latin typeface="Times New Roman" panose="02020603050405020304" pitchFamily="18" charset="0"/>
              <a:cs typeface="Times New Roman" panose="02020603050405020304" pitchFamily="18" charset="0"/>
            </a:rPr>
            <a:t>℃ </a:t>
          </a:r>
          <a:endParaRPr lang="en-GB" sz="1500" kern="1200"/>
        </a:p>
      </dsp:txBody>
      <dsp:txXfrm>
        <a:off x="47035" y="87376"/>
        <a:ext cx="1356825" cy="1593087"/>
      </dsp:txXfrm>
    </dsp:sp>
    <dsp:sp modelId="{AC6914E2-8401-4A72-AA7D-52E3E5DEF7C0}">
      <dsp:nvSpPr>
        <dsp:cNvPr id="0" name=""/>
        <dsp:cNvSpPr/>
      </dsp:nvSpPr>
      <dsp:spPr>
        <a:xfrm>
          <a:off x="1590198" y="70520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590198" y="776690"/>
        <a:ext cx="213882" cy="214458"/>
      </dsp:txXfrm>
    </dsp:sp>
    <dsp:sp modelId="{DCCE12EA-6E7E-451A-B5B6-CA09CC20BB3B}">
      <dsp:nvSpPr>
        <dsp:cNvPr id="0" name=""/>
        <dsp:cNvSpPr/>
      </dsp:nvSpPr>
      <dsp:spPr>
        <a:xfrm>
          <a:off x="2022574" y="45163"/>
          <a:ext cx="1441251" cy="16775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The hot billet is placed on the anvil (flat die) and struck with the hammer/punch</a:t>
          </a:r>
        </a:p>
      </dsp:txBody>
      <dsp:txXfrm>
        <a:off x="2064787" y="87376"/>
        <a:ext cx="1356825" cy="1593087"/>
      </dsp:txXfrm>
    </dsp:sp>
    <dsp:sp modelId="{75AC5865-9AF1-429B-9E2F-273ECE867A47}">
      <dsp:nvSpPr>
        <dsp:cNvPr id="0" name=""/>
        <dsp:cNvSpPr/>
      </dsp:nvSpPr>
      <dsp:spPr>
        <a:xfrm>
          <a:off x="3607950" y="70520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607950" y="776690"/>
        <a:ext cx="213882" cy="214458"/>
      </dsp:txXfrm>
    </dsp:sp>
    <dsp:sp modelId="{39BEA60D-94E0-4796-9A34-6192BE3B2D72}">
      <dsp:nvSpPr>
        <dsp:cNvPr id="0" name=""/>
        <dsp:cNvSpPr/>
      </dsp:nvSpPr>
      <dsp:spPr>
        <a:xfrm>
          <a:off x="4040326" y="45163"/>
          <a:ext cx="1441251" cy="16775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The workpiece is deformed and the process continues until the desired form is produced</a:t>
          </a:r>
        </a:p>
      </dsp:txBody>
      <dsp:txXfrm>
        <a:off x="4082539" y="87376"/>
        <a:ext cx="1356825" cy="159308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71CA20-5549-4AD9-93FD-D1B35D3F04E9}">
      <dsp:nvSpPr>
        <dsp:cNvPr id="0" name=""/>
        <dsp:cNvSpPr/>
      </dsp:nvSpPr>
      <dsp:spPr>
        <a:xfrm>
          <a:off x="4822" y="1285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Molten metal is fed into the mould of the desired shape</a:t>
          </a:r>
        </a:p>
      </dsp:txBody>
      <dsp:txXfrm>
        <a:off x="30150" y="38186"/>
        <a:ext cx="1390595" cy="814094"/>
      </dsp:txXfrm>
    </dsp:sp>
    <dsp:sp modelId="{05070B47-54C8-45C5-8B27-102934B5365A}">
      <dsp:nvSpPr>
        <dsp:cNvPr id="0" name=""/>
        <dsp:cNvSpPr/>
      </dsp:nvSpPr>
      <dsp:spPr>
        <a:xfrm>
          <a:off x="1572903" y="26651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572903" y="338005"/>
        <a:ext cx="213882" cy="214458"/>
      </dsp:txXfrm>
    </dsp:sp>
    <dsp:sp modelId="{D6C842E2-24C1-4F42-BE0C-8A0D931E6606}">
      <dsp:nvSpPr>
        <dsp:cNvPr id="0" name=""/>
        <dsp:cNvSpPr/>
      </dsp:nvSpPr>
      <dsp:spPr>
        <a:xfrm>
          <a:off x="2022574" y="1285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Heat is extracted from the metal via liquid spray cooling</a:t>
          </a:r>
        </a:p>
      </dsp:txBody>
      <dsp:txXfrm>
        <a:off x="2047902" y="38186"/>
        <a:ext cx="1390595" cy="814094"/>
      </dsp:txXfrm>
    </dsp:sp>
    <dsp:sp modelId="{183B88AB-BB98-4E44-A6E5-FB95093FB02F}">
      <dsp:nvSpPr>
        <dsp:cNvPr id="0" name=""/>
        <dsp:cNvSpPr/>
      </dsp:nvSpPr>
      <dsp:spPr>
        <a:xfrm>
          <a:off x="3590655" y="26651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590655" y="338005"/>
        <a:ext cx="213882" cy="214458"/>
      </dsp:txXfrm>
    </dsp:sp>
    <dsp:sp modelId="{62135F3A-4F59-4DAF-9FD1-1847DD54A95E}">
      <dsp:nvSpPr>
        <dsp:cNvPr id="0" name=""/>
        <dsp:cNvSpPr/>
      </dsp:nvSpPr>
      <dsp:spPr>
        <a:xfrm>
          <a:off x="4040326" y="1285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As the cooling takes place the metal - in a semi-fluid state - is stretched to a desired thickness</a:t>
          </a:r>
        </a:p>
      </dsp:txBody>
      <dsp:txXfrm>
        <a:off x="4065654" y="38186"/>
        <a:ext cx="1390595" cy="814094"/>
      </dsp:txXfrm>
    </dsp:sp>
    <dsp:sp modelId="{ADD4D55A-B7E2-4EB8-AE43-CCD2277896C7}">
      <dsp:nvSpPr>
        <dsp:cNvPr id="0" name=""/>
        <dsp:cNvSpPr/>
      </dsp:nvSpPr>
      <dsp:spPr>
        <a:xfrm rot="5400000">
          <a:off x="4608179" y="978497"/>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4653723" y="1004440"/>
        <a:ext cx="214458" cy="213882"/>
      </dsp:txXfrm>
    </dsp:sp>
    <dsp:sp modelId="{013B25B6-E02F-4BE0-B016-E8432A7D4203}">
      <dsp:nvSpPr>
        <dsp:cNvPr id="0" name=""/>
        <dsp:cNvSpPr/>
      </dsp:nvSpPr>
      <dsp:spPr>
        <a:xfrm>
          <a:off x="4040326" y="145411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When solid, the metal is then sent through straighteners to achieve its final dimensions</a:t>
          </a:r>
        </a:p>
      </dsp:txBody>
      <dsp:txXfrm>
        <a:off x="4065654" y="1479438"/>
        <a:ext cx="1390595" cy="814094"/>
      </dsp:txXfrm>
    </dsp:sp>
    <dsp:sp modelId="{897650AD-4AE0-491F-BF9F-9818097D18AF}">
      <dsp:nvSpPr>
        <dsp:cNvPr id="0" name=""/>
        <dsp:cNvSpPr/>
      </dsp:nvSpPr>
      <dsp:spPr>
        <a:xfrm rot="10800000">
          <a:off x="3607950" y="1707770"/>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699613" y="1779256"/>
        <a:ext cx="213882" cy="214458"/>
      </dsp:txXfrm>
    </dsp:sp>
    <dsp:sp modelId="{CBBA152E-C299-4374-9A79-0D5E6D3340CB}">
      <dsp:nvSpPr>
        <dsp:cNvPr id="0" name=""/>
        <dsp:cNvSpPr/>
      </dsp:nvSpPr>
      <dsp:spPr>
        <a:xfrm>
          <a:off x="2022574" y="145411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The metal product is withdrawn and then cut to the requierd length (usually by torch or saw)</a:t>
          </a:r>
        </a:p>
      </dsp:txBody>
      <dsp:txXfrm>
        <a:off x="2047902" y="1479438"/>
        <a:ext cx="1390595" cy="81409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6eacf40cc79548fca9b1dd3ee9309698">
  <xsd:schema xmlns:xsd="http://www.w3.org/2001/XMLSchema" xmlns:xs="http://www.w3.org/2001/XMLSchema" xmlns:p="http://schemas.microsoft.com/office/2006/metadata/properties" xmlns:ns3="da3f2772-8f1e-4acb-bd98-3a0ee892f48a" targetNamespace="http://schemas.microsoft.com/office/2006/metadata/properties" ma:root="true" ma:fieldsID="a90514a62749840b8d62eb350e2a743d"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Din20</b:Tag>
    <b:SourceType>ArticleInAPeriodical</b:SourceType>
    <b:Guid>{4E310BEE-A57D-4876-92A8-1FBAEB4234D8}</b:Guid>
    <b:Title>Energy-Saving Hot Open Die Forging Process of Heavy Steel Forgings on an Industrial Hydraulic</b:Title>
    <b:Year>2020</b:Year>
    <b:Author>
      <b:Author>
        <b:NameList>
          <b:Person>
            <b:Last>Dindorf</b:Last>
            <b:First>R</b:First>
          </b:Person>
          <b:Person>
            <b:Last>Wos</b:Last>
            <b:First>P.</b:First>
          </b:Person>
        </b:NameList>
      </b:Author>
    </b:Author>
    <b:JournalName>MDPI</b:JournalName>
    <b:Pages>13-30</b:Pages>
    <b:PeriodicalTitle>Energies</b:PeriodicalTitle>
    <b:Month>April</b:Month>
    <b:Day>2</b:Day>
    <b:RefOrder>1</b:RefOrder>
  </b:Source>
  <b:Source>
    <b:Tag>Kna16</b:Tag>
    <b:SourceType>JournalArticle</b:SourceType>
    <b:Guid>{8985D162-D869-4619-B36A-C3021A50B925}</b:Guid>
    <b:Title>Prediction of Material Spreading in Hot Open-Die Forging</b:Title>
    <b:Year>2016</b:Year>
    <b:Author>
      <b:Author>
        <b:NameList>
          <b:Person>
            <b:Last>Knap</b:Last>
            <b:First>M.</b:First>
          </b:Person>
          <b:Person>
            <b:Last>Kugler</b:Last>
            <b:First>G.</b:First>
          </b:Person>
          <b:Person>
            <b:Last>Palkowski</b:Last>
            <b:First>H.</b:First>
          </b:Person>
          <b:Person>
            <b:Last>Turk</b:Last>
            <b:First>R.</b:First>
          </b:Person>
        </b:NameList>
      </b:Author>
    </b:Author>
    <b:JournalName>Steel Research International</b:JournalName>
    <b:Pages>405-410</b:Pages>
    <b:Volume>75</b:Volume>
    <b:Issue>6</b:Issue>
    <b:RefOrder>5</b:RefOrder>
  </b:Source>
  <b:Source>
    <b:Tag>FerNA</b:Tag>
    <b:SourceType>InternetSite</b:SourceType>
    <b:Guid>{4F9DC06A-13BB-4CF7-9FCB-32010D17E5F3}</b:Guid>
    <b:Title>Open Die Forging Applications</b:Title>
    <b:Year>no date</b:Year>
    <b:Author>
      <b:Author>
        <b:Corporate>Feralloy, Inc.</b:Corporate>
      </b:Author>
    </b:Author>
    <b:YearAccessed>2024</b:YearAccessed>
    <b:MonthAccessed>January</b:MonthAccessed>
    <b:DayAccessed>5</b:DayAccessed>
    <b:URL>https://ferralloy.com/post/open-die-forging-applications-2-2</b:URL>
    <b:RefOrder>7</b:RefOrder>
  </b:Source>
  <b:Source>
    <b:Tag>UpaNA</b:Tag>
    <b:SourceType>InternetSite</b:SourceType>
    <b:Guid>{9FCA0F5A-C732-4566-B828-1FA3358C9654}</b:Guid>
    <b:Author>
      <b:Author>
        <b:NameList>
          <b:Person>
            <b:Last>Upadhyay</b:Last>
            <b:First>A.</b:First>
            <b:Middle>K.</b:Middle>
          </b:Person>
        </b:NameList>
      </b:Author>
    </b:Author>
    <b:Title>MEM103 - Dayalbagh Educational Institute</b:Title>
    <b:Year>no date</b:Year>
    <b:YearAccessed>2024</b:YearAccessed>
    <b:MonthAccessed>January</b:MonthAccessed>
    <b:DayAccessed>1</b:DayAccessed>
    <b:URL>http://msvs-dei.vlabs.ac.in/mem103/Unit2lesson2.html</b:URL>
    <b:RefOrder>6</b:RefOrder>
  </b:Source>
  <b:Source>
    <b:Tag>CanNA</b:Tag>
    <b:SourceType>InternetSite</b:SourceType>
    <b:Guid>{BB090548-8C68-4DC5-BA69-D6E6B5354342}</b:Guid>
    <b:Title>The Die Process: Closed-Die Forging Vs. Open-Die Forging</b:Title>
    <b:Year>no date</b:Year>
    <b:Author>
      <b:Author>
        <b:Corporate>Canton Drop Forge</b:Corporate>
      </b:Author>
    </b:Author>
    <b:YearAccessed>2024</b:YearAccessed>
    <b:MonthAccessed>January</b:MonthAccessed>
    <b:DayAccessed>01</b:DayAccessed>
    <b:URL>https://cantondropforge.com/open-vs-closed-die-forging/</b:URL>
    <b:RefOrder>3</b:RefOrder>
  </b:Source>
  <b:Source>
    <b:Tag>Aks97</b:Tag>
    <b:SourceType>JournalArticle</b:SourceType>
    <b:Guid>{76AB2A33-8C4E-4790-9DF4-97527940F0A7}</b:Guid>
    <b:Title>Upper-bound analysis for the automation of open-die forging</b:Title>
    <b:Year>1997</b:Year>
    <b:Author>
      <b:Author>
        <b:NameList>
          <b:Person>
            <b:Last>Aksakal</b:Last>
            <b:First>B.</b:First>
          </b:Person>
          <b:Person>
            <b:Last>Osman</b:Last>
            <b:First>F.H.</b:First>
          </b:Person>
          <b:Person>
            <b:Last>Bramley</b:Last>
            <b:First>A.N.</b:First>
          </b:Person>
        </b:NameList>
      </b:Author>
    </b:Author>
    <b:JournalName>Journal of Materials Processing Technology</b:JournalName>
    <b:Pages>215-223</b:Pages>
    <b:Volume>71</b:Volume>
    <b:Issue>2</b:Issue>
    <b:RefOrder>2</b:RefOrder>
  </b:Source>
  <b:Source>
    <b:Tag>Gen20</b:Tag>
    <b:SourceType>InternetSite</b:SourceType>
    <b:Guid>{E148E602-0B7A-4700-8884-76E5AEFA4978}</b:Guid>
    <b:Title>Pros and Cons of Cold Forging and Hot Forging</b:Title>
    <b:Year>2020</b:Year>
    <b:Author>
      <b:Author>
        <b:Corporate>General Kinematics</b:Corporate>
      </b:Author>
    </b:Author>
    <b:YearAccessed>2024</b:YearAccessed>
    <b:MonthAccessed>January</b:MonthAccessed>
    <b:DayAccessed>5</b:DayAccessed>
    <b:URL>https://www.generalkinematics.com/blog/cold-forging-vs-hot-forging/</b:URL>
    <b:RefOrder>4</b:RefOrder>
  </b:Source>
  <b:Source>
    <b:Tag>Mat01</b:Tag>
    <b:SourceType>JournalArticle</b:SourceType>
    <b:Guid>{DD9291FF-B0E9-4730-BEE4-ECA9CB1B7511}</b:Guid>
    <b:Title>Microstructures and properties of direct-cooled microalloy forging steels</b:Title>
    <b:Year>2001</b:Year>
    <b:Author>
      <b:Author>
        <b:NameList>
          <b:Person>
            <b:Last>Matlock</b:Last>
            <b:First>D.K.</b:First>
          </b:Person>
          <b:Person>
            <b:Last>Krauss</b:Last>
            <b:First>G.</b:First>
          </b:Person>
          <b:Person>
            <b:Last>Speer</b:Last>
            <b:First>J.G.</b:First>
          </b:Person>
        </b:NameList>
      </b:Author>
    </b:Author>
    <b:JournalName>Journal of Materials Processing Technology</b:JournalName>
    <b:Pages>324-328</b:Pages>
    <b:Volume>117</b:Volume>
    <b:Issue>3</b:Issue>
    <b:RefOrder>8</b:RefOrder>
  </b:Source>
  <b:Source>
    <b:Tag>Cha24</b:Tag>
    <b:SourceType>Misc</b:SourceType>
    <b:Guid>{DD691E28-1998-44EB-90F8-42D77FFBAA01}</b:Guid>
    <b:Title>Forming lecture 2 complete</b:Title>
    <b:Year>2023</b:Year>
    <b:City>Swansea</b:City>
    <b:Publisher>University of Wales Trinity Saint David</b:Publisher>
    <b:Author>
      <b:Author>
        <b:NameList>
          <b:Person>
            <b:Last>Chappell</b:Last>
            <b:First>R.</b:First>
          </b:Person>
        </b:NameList>
      </b:Author>
    </b:Author>
    <b:RefOrder>9</b:RefOrder>
  </b:Source>
  <b:Source>
    <b:Tag>Zho09</b:Tag>
    <b:SourceType>JournalArticle</b:SourceType>
    <b:Guid>{3E74FB4E-EA98-414B-AFC7-1A54F58B8844}</b:Guid>
    <b:Title>Directional recrystallization and microstructures of an Fe6.5wt%Si alloy</b:Title>
    <b:Year>2009</b:Year>
    <b:Author>
      <b:Author>
        <b:NameList>
          <b:Person>
            <b:Last>Zhongwu</b:Last>
            <b:First>Z.</b:First>
          </b:Person>
          <b:Person>
            <b:Last>Guang</b:Last>
            <b:First>C.</b:First>
          </b:Person>
          <b:Person>
            <b:Last>Bei</b:Last>
            <b:First>H.</b:First>
          </b:Person>
        </b:NameList>
      </b:Author>
    </b:Author>
    <b:JournalName>Journal of Materials Research</b:JournalName>
    <b:Pages>2654-2660</b:Pages>
    <b:Volume>24</b:Volume>
    <b:Issue>8</b:Issue>
    <b:RefOrder>28</b:RefOrder>
  </b:Source>
  <b:Source>
    <b:Tag>17t09</b:Tag>
    <b:SourceType>ConferenceProceedings</b:SourceType>
    <b:Guid>{A82507B1-C84E-41FE-ABE6-E826E6C0121E}</b:Guid>
    <b:Title>17th International Ship and Offshore Structures Congress</b:Title>
    <b:Year>2009</b:Year>
    <b:City>Seoul</b:City>
    <b:Publisher>ISSC Committee</b:Publisher>
    <b:Author>
      <b:Author>
        <b:NameList>
          <b:Person>
            <b:Last>Branner</b:Last>
            <b:First>K.</b:First>
          </b:Person>
          <b:Person>
            <b:Last>Czujko</b:Last>
            <b:First>J.</b:First>
          </b:Person>
          <b:Person>
            <b:Last>Paik</b:Last>
            <b:First>J.</b:First>
          </b:Person>
          <b:Person>
            <b:Last>Choo</b:Last>
            <b:First>J.</b:First>
          </b:Person>
        </b:NameList>
      </b:Author>
    </b:Author>
    <b:RefOrder>10</b:RefOrder>
  </b:Source>
  <b:Source>
    <b:Tag>CFS18</b:Tag>
    <b:SourceType>InternetSite</b:SourceType>
    <b:Guid>{59C87482-6712-4934-8275-1AE920391333}</b:Guid>
    <b:Title>Common Defects of Steel Forgings</b:Title>
    <b:Year>2018</b:Year>
    <b:Author>
      <b:Author>
        <b:Corporate>CFS Forge</b:Corporate>
      </b:Author>
    </b:Author>
    <b:YearAccessed>2024</b:YearAccessed>
    <b:MonthAccessed>January</b:MonthAccessed>
    <b:DayAccessed>7</b:DayAccessed>
    <b:URL>https://www.steelforging.org/common-defects-of-steel-forgings/</b:URL>
    <b:RefOrder>11</b:RefOrder>
  </b:Source>
  <b:Source>
    <b:Tag>Lou14</b:Tag>
    <b:SourceType>JournalArticle</b:SourceType>
    <b:Guid>{10A851B6-760C-4F1C-B8E7-AD48A90C5110}</b:Guid>
    <b:Title>Chapter 1.8 - Continuous Casting of Steel</b:Title>
    <b:Year>2014</b:Year>
    <b:Author>
      <b:Author>
        <b:NameList>
          <b:Person>
            <b:Last>Louhenkilpi</b:Last>
            <b:First>S.</b:First>
          </b:Person>
        </b:NameList>
      </b:Author>
    </b:Author>
    <b:JournalName>Treatise on Process Metallurgy</b:JournalName>
    <b:Pages>373-434</b:Pages>
    <b:Volume>3: Industrial Processes</b:Volume>
    <b:RefOrder>12</b:RefOrder>
  </b:Source>
  <b:Source>
    <b:Tag>Kai19</b:Tag>
    <b:SourceType>InternetSite</b:SourceType>
    <b:Guid>{229C7F49-2820-4418-BCF2-0F3D37BD9E56}</b:Guid>
    <b:Author>
      <b:Author>
        <b:Corporate>Kairit International Casting</b:Corporate>
      </b:Author>
    </b:Author>
    <b:Title>What Is the Continuous Casting Process?</b:Title>
    <b:Year>2019</b:Year>
    <b:YearAccessed>2024</b:YearAccessed>
    <b:MonthAccessed>January</b:MonthAccessed>
    <b:DayAccessed>15</b:DayAccessed>
    <b:URL>https://kicastings.com/continuous-casting-process/</b:URL>
    <b:RefOrder>13</b:RefOrder>
  </b:Source>
  <b:Source>
    <b:Tag>Nie15</b:Tag>
    <b:SourceType>JournalArticle</b:SourceType>
    <b:Guid>{892F3EB6-0682-4F65-8FDC-00D0BC186DED}</b:Guid>
    <b:Title>A New Predictive Model of Centerline Segregation in Continuous Cast Steel Slabs by Using Multivariate Adaptive Regression Splines Approach</b:Title>
    <b:Year>2015</b:Year>
    <b:Author>
      <b:Author>
        <b:NameList>
          <b:Person>
            <b:Last>Nieto</b:Last>
            <b:First>P.J.G.</b:First>
          </b:Person>
          <b:Person>
            <b:Last>Anton</b:Last>
            <b:First>J.C.A.</b:First>
          </b:Person>
          <b:Person>
            <b:Last>Gonazalez</b:Last>
            <b:First>V.M.</b:First>
          </b:Person>
          <b:Person>
            <b:Last>Bayon</b:Last>
            <b:First>R.M.</b:First>
          </b:Person>
        </b:NameList>
      </b:Author>
    </b:Author>
    <b:JournalName>Materials</b:JournalName>
    <b:Pages>3562-3583</b:Pages>
    <b:Volume>8</b:Volume>
    <b:Issue>6</b:Issue>
    <b:RefOrder>29</b:RefOrder>
  </b:Source>
  <b:Source>
    <b:Tag>Bus01</b:Tag>
    <b:SourceType>Book</b:SourceType>
    <b:Guid>{88C839AE-CD21-4778-BC9D-48C810E8098B}</b:Guid>
    <b:Title>Encyclopedia of Materials: Science and Technology</b:Title>
    <b:Year>2001</b:Year>
    <b:Author>
      <b:Author>
        <b:NameList>
          <b:Person>
            <b:Last>Buschow</b:Last>
            <b:First>K.H.F.</b:First>
          </b:Person>
          <b:Person>
            <b:Last>Cahn</b:Last>
            <b:First>R.W.</b:First>
          </b:Person>
          <b:Person>
            <b:Last>Flemings</b:Last>
            <b:First>M.C.</b:First>
          </b:Person>
          <b:Person>
            <b:Last>Ilscher</b:Last>
            <b:First>B.</b:First>
          </b:Person>
          <b:Person>
            <b:Last>Kramer</b:Last>
            <b:First>E.J.</b:First>
          </b:Person>
          <b:Person>
            <b:Last>Mahajan</b:Last>
            <b:First>S.</b:First>
          </b:Person>
          <b:Person>
            <b:Last>Veyssiere</b:Last>
            <b:First>P.</b:First>
          </b:Person>
        </b:NameList>
      </b:Author>
    </b:Author>
    <b:City>Oxford</b:City>
    <b:Publisher>Pergamon</b:Publisher>
    <b:Edition>10th</b:Edition>
    <b:RefOrder>14</b:RefOrder>
  </b:Source>
  <b:Source>
    <b:Tag>Xom23</b:Tag>
    <b:SourceType>InternetSite</b:SourceType>
    <b:Guid>{412FF4B9-62EA-4F5A-A4BF-54C4D00A4E45}</b:Guid>
    <b:Title>Continuous Casting: Definition, Importance, How It Works, Advantages, and Examples</b:Title>
    <b:Year>2023</b:Year>
    <b:Author>
      <b:Author>
        <b:Corporate>Xometry</b:Corporate>
      </b:Author>
    </b:Author>
    <b:YearAccessed>2024</b:YearAccessed>
    <b:MonthAccessed>January</b:MonthAccessed>
    <b:DayAccessed>11</b:DayAccessed>
    <b:URL>https://www.xometry.com/resources/casting/continuous-casting/</b:URL>
    <b:RefOrder>15</b:RefOrder>
  </b:Source>
  <b:Source>
    <b:Tag>Rob06</b:Tag>
    <b:SourceType>JournalArticle</b:SourceType>
    <b:Guid>{80BE63FE-B68A-49E3-97E2-080599EDCFC6}</b:Guid>
    <b:Title>Producing thixotropic semi-solid A356 alloy: Microstructure formation 3 forming behaviour</b:Title>
    <b:Year>2006</b:Year>
    <b:Author>
      <b:Author>
        <b:NameList>
          <b:Person>
            <b:Last>Robert</b:Last>
            <b:First>M.H.</b:First>
          </b:Person>
          <b:Person>
            <b:Last>Zoqui</b:Last>
            <b:First>E.J.</b:First>
          </b:Person>
          <b:Person>
            <b:Last>Tanabe</b:Last>
            <b:First>F.</b:First>
          </b:Person>
          <b:Person>
            <b:Last>Motegi</b:Last>
            <b:First>T.</b:First>
          </b:Person>
        </b:NameList>
      </b:Author>
    </b:Author>
    <b:JournalName>Journal of Achievements of Materials and Manufacturing Engineering</b:JournalName>
    <b:Pages>19-26</b:Pages>
    <b:Volume>20</b:Volume>
    <b:Issue>1-2</b:Issue>
    <b:RefOrder>30</b:RefOrder>
  </b:Source>
  <b:Source>
    <b:Tag>Hadte</b:Tag>
    <b:SourceType>DocumentFromInternetSite</b:SourceType>
    <b:Guid>{0999308B-D61E-4633-8644-2FC943E06B95}</b:Guid>
    <b:Title>A356.0 Aluminium Casting Alloy</b:Title>
    <b:Year>no date</b:Year>
    <b:Author>
      <b:Author>
        <b:Corporate>Hadliegh Castings</b:Corporate>
      </b:Author>
    </b:Author>
    <b:YearAccessed>2024</b:YearAccessed>
    <b:MonthAccessed>January</b:MonthAccessed>
    <b:DayAccessed>12</b:DayAccessed>
    <b:URL>https://ahead4-hadleigh-castings.s3.eu-west-2.amazonaws.com/content/9be6417437c62c701d950454bd4d7756.pdf</b:URL>
    <b:RefOrder>16</b:RefOrder>
  </b:Source>
  <b:Source>
    <b:Tag>Bui20</b:Tag>
    <b:SourceType>JournalArticle</b:SourceType>
    <b:Guid>{B42B0F0B-5D33-43B7-9C28-C2C3DEA399B9}</b:Guid>
    <b:Author>
      <b:Author>
        <b:NameList>
          <b:Person>
            <b:Last>Bui</b:Last>
            <b:First>A-H.</b:First>
          </b:Person>
          <b:Person>
            <b:Last>Nguyen</b:Last>
            <b:First>V-H.</b:First>
          </b:Person>
        </b:NameList>
      </b:Author>
    </b:Author>
    <b:Title>Defects of the steel billet in continuous casting </b:Title>
    <b:Year>2020</b:Year>
    <b:JournalName>Journal of Metals, Materials and Minerals</b:JournalName>
    <b:Pages>80-85</b:Pages>
    <b:Volume>30</b:Volume>
    <b:Issue>1</b:Issue>
    <b:RefOrder>20</b:RefOrder>
  </b:Source>
  <b:Source>
    <b:Tag>Vie16</b:Tag>
    <b:SourceType>ConferenceProceedings</b:SourceType>
    <b:Guid>{6E7E9661-EABE-4CB1-980F-8A73F6566666}</b:Guid>
    <b:Title>Crack Detection in "As-Cast" Steel Using Laser Triangulation and Machine Learning</b:Title>
    <b:Year>2016</b:Year>
    <b:Author>
      <b:Author>
        <b:NameList>
          <b:Person>
            <b:Last>Vietch-Michaelis</b:Last>
            <b:First>J.</b:First>
          </b:Person>
          <b:Person>
            <b:Last>Tao</b:Last>
            <b:First>Y.</b:First>
          </b:Person>
          <b:Person>
            <b:Last>Walton</b:Last>
            <b:First>D.</b:First>
          </b:Person>
          <b:Person>
            <b:Last>Muller</b:Last>
            <b:First>J.P.</b:First>
          </b:Person>
        </b:NameList>
      </b:Author>
    </b:Author>
    <b:City>Victoria</b:City>
    <b:Publisher>13th Conference on Computer and Robot Vision (CRV)</b:Publisher>
    <b:RefOrder>31</b:RefOrder>
  </b:Source>
  <b:Source>
    <b:Tag>Cam03</b:Tag>
    <b:SourceType>JournalArticle</b:SourceType>
    <b:Guid>{FD7CF2B8-3299-4FAD-A03F-26F72BCFCBCB}</b:Guid>
    <b:Title>A Review on Causes of Surface Defects in Continuous Casting</b:Title>
    <b:Year>2003</b:Year>
    <b:Author>
      <b:Author>
        <b:NameList>
          <b:Person>
            <b:Last>Camisani-Clazolari</b:Last>
            <b:First>R.F.</b:First>
          </b:Person>
          <b:Person>
            <b:Last>Craig</b:Last>
            <b:First>I.K.</b:First>
          </b:Person>
          <b:Person>
            <b:Last>Pistorious</b:Last>
            <b:First>P.C.</b:First>
          </b:Person>
        </b:NameList>
      </b:Author>
    </b:Author>
    <b:JournalName>IFAC Proceedings Volumes</b:JournalName>
    <b:Pages>113-121</b:Pages>
    <b:Volume>36</b:Volume>
    <b:Issue>24</b:Issue>
    <b:RefOrder>17</b:RefOrder>
  </b:Source>
  <b:Source>
    <b:Tag>New67</b:Tag>
    <b:SourceType>Book</b:SourceType>
    <b:Guid>{63B51C98-8D96-4B07-97A9-AE28DF6EE1FF}</b:Guid>
    <b:Title>Definition and Causes of Continuous Casting Defects</b:Title>
    <b:JournalName>The Iron and</b:JournalName>
    <b:Year>1967</b:Year>
    <b:Volume>116</b:Volume>
    <b:City>London</b:City>
    <b:Publisher>Percy Lund, Humphreys and Co.</b:Publisher>
    <b:Edition>1st</b:Edition>
    <b:Author>
      <b:Author>
        <b:NameList>
          <b:Person>
            <b:Last>Newton</b:Last>
            <b:First>R.L.</b:First>
          </b:Person>
          <b:Person>
            <b:Last>Lesse</b:Last>
            <b:First>F.J.</b:First>
          </b:Person>
          <b:Person>
            <b:Last>Maw</b:Last>
            <b:First>G.</b:First>
          </b:Person>
          <b:Person>
            <b:Last>McHugh</b:Last>
            <b:First>T.</b:First>
          </b:Person>
          <b:Person>
            <b:Last>Morris</b:Last>
            <b:First>J.</b:First>
          </b:Person>
          <b:Person>
            <b:Last>Knotman</b:Last>
            <b:First>G.K.</b:First>
          </b:Person>
          <b:Person>
            <b:Last>Vincent</b:Last>
            <b:First>D.</b:First>
          </b:Person>
          <b:Person>
            <b:Last>Young</b:Last>
            <b:First>J.M.</b:First>
          </b:Person>
        </b:NameList>
      </b:Author>
    </b:Author>
    <b:RefOrder>18</b:RefOrder>
  </b:Source>
  <b:Source>
    <b:Tag>LMM21</b:Tag>
    <b:SourceType>InternetSite</b:SourceType>
    <b:Guid>{4250C143-B994-4E4D-BDC0-ADF7793B4451}</b:Guid>
    <b:Title>Types, causes and preventive measures of continuous casting breakout accidents</b:Title>
    <b:Year>2021</b:Year>
    <b:Author>
      <b:Author>
        <b:Corporate>LMM Group</b:Corporate>
      </b:Author>
    </b:Author>
    <b:YearAccessed>2024</b:YearAccessed>
    <b:MonthAccessed>January</b:MonthAccessed>
    <b:DayAccessed>25</b:DayAccessed>
    <b:URL>https://www.lmmgroupcn.com/types-causes-and-preventive-measures-of-continuous-casting-breakout-accidents/</b:URL>
    <b:RefOrder>19</b:RefOrder>
  </b:Source>
  <b:Source>
    <b:Tag>Ulu21</b:Tag>
    <b:SourceType>BookSection</b:SourceType>
    <b:Guid>{651685BA-A54F-4A40-AB0B-8942B22AFBDB}</b:Guid>
    <b:Title>Joining Techniques Like Welding in Lightweight Material Structures</b:Title>
    <b:Year>2021</b:Year>
    <b:Pages>121-152</b:Pages>
    <b:Author>
      <b:Author>
        <b:NameList>
          <b:Person>
            <b:Last>Ulutaş</b:Last>
            <b:First>A.</b:First>
          </b:Person>
        </b:NameList>
      </b:Author>
      <b:Editor>
        <b:NameList>
          <b:Person>
            <b:Last>Kumar</b:Last>
            <b:First>K.</b:First>
            <b:Middle>et al</b:Middle>
          </b:Person>
        </b:NameList>
      </b:Editor>
    </b:Author>
    <b:BookTitle>Handbook of Research on Advancements in the Processing, Characterization, and Application of Lightweight Materials</b:BookTitle>
    <b:City>Hershey, Pennsylvania</b:City>
    <b:Publisher>IGI Global</b:Publisher>
    <b:RefOrder>32</b:RefOrder>
  </b:Source>
  <b:Source>
    <b:Tag>Mil10</b:Tag>
    <b:SourceType>InternetSite</b:SourceType>
    <b:Guid>{BF1C034C-332B-440F-A47A-8AB9FD729A65}</b:Guid>
    <b:Title>MIG Welding: The Basics for Mild Steel</b:Title>
    <b:Year>2010</b:Year>
    <b:Author>
      <b:Author>
        <b:Corporate>Miller Electric</b:Corporate>
      </b:Author>
    </b:Author>
    <b:YearAccessed>2024</b:YearAccessed>
    <b:MonthAccessed>January</b:MonthAccessed>
    <b:DayAccessed>25</b:DayAccessed>
    <b:URL>https://www.millerwelds.com/resources/article-library/mig-welding-the-basics-for-mild-steel</b:URL>
    <b:RefOrder>21</b:RefOrder>
  </b:Source>
  <b:Source>
    <b:Tag>Bakte</b:Tag>
    <b:SourceType>InternetSite</b:SourceType>
    <b:Guid>{3F8E18C4-425B-4C56-BE81-D9CDBAF4C48C}</b:Guid>
    <b:Author>
      <b:Author>
        <b:Corporate>Bakers Gas</b:Corporate>
      </b:Author>
    </b:Author>
    <b:Title>The Pros and Cons of MIG Welding</b:Title>
    <b:Year>no date</b:Year>
    <b:YearAccessed>2024</b:YearAccessed>
    <b:MonthAccessed>February</b:MonthAccessed>
    <b:DayAccessed>3</b:DayAccessed>
    <b:URL>https://bakersgas.com/pages/the-pros-cons-of-mig-welding</b:URL>
    <b:RefOrder>22</b:RefOrder>
  </b:Source>
  <b:Source>
    <b:Tag>BWS23</b:Tag>
    <b:SourceType>InternetSite</b:SourceType>
    <b:Guid>{CF0A082E-3DF9-40B3-847C-7C129DD9CF6D}</b:Guid>
    <b:Author>
      <b:Author>
        <b:Corporate>BWS Ltd.</b:Corporate>
      </b:Author>
    </b:Author>
    <b:Title>MIG Welding vs. Stick Welding: Pros and Cons - A Comprehensive Guide</b:Title>
    <b:Year>2023</b:Year>
    <b:YearAccessed>2024</b:YearAccessed>
    <b:MonthAccessed>February</b:MonthAccessed>
    <b:DayAccessed>3</b:DayAccessed>
    <b:URL>https://www.basicwelding.co.uk/blogs/mig-welding-101-from-novice-to-pro/mig-welding-vs-stick-welding-pros-and-cons-a-comprehensive-guide</b:URL>
    <b:RefOrder>23</b:RefOrder>
  </b:Source>
  <b:Source>
    <b:Tag>LiY16</b:Tag>
    <b:SourceType>ConferenceProceedings</b:SourceType>
    <b:Guid>{8BA0087B-9243-487F-BBC9-78713ED3B386}</b:Guid>
    <b:Title>Microstructures and Mechanical Properties of MIG Welding Joint of 7005 Aluminium Alloy</b:Title>
    <b:Year>2016</b:Year>
    <b:Author>
      <b:Author>
        <b:NameList>
          <b:Person>
            <b:Last>Li</b:Last>
            <b:First>Y.</b:First>
          </b:Person>
          <b:Person>
            <b:Last>Zhang</b:Last>
            <b:First>X.</b:First>
          </b:Person>
          <b:Person>
            <b:Last>Ma</b:Last>
            <b:First>X-J.</b:First>
          </b:Person>
        </b:NameList>
      </b:Author>
    </b:Author>
    <b:City>Wuhan</b:City>
    <b:Publisher>Atlantis Press</b:Publisher>
    <b:RefOrder>24</b:RefOrder>
  </b:Source>
  <b:Source>
    <b:Tag>Matte</b:Tag>
    <b:SourceType>InternetSite</b:SourceType>
    <b:Guid>{87749503-5235-447F-9F75-0A71F619D39F}</b:Guid>
    <b:Title>Aluminum 7005-T6, 7005-T63, and 7005-T6351 </b:Title>
    <b:Year>no date</b:Year>
    <b:Author>
      <b:Author>
        <b:Corporate>MatWeb</b:Corporate>
      </b:Author>
    </b:Author>
    <b:YearAccessed>2024</b:YearAccessed>
    <b:MonthAccessed>February</b:MonthAccessed>
    <b:DayAccessed>3</b:DayAccessed>
    <b:URL>https://www.matweb.com/search/DataSheet.aspx?MatGUID=34c308934f7a4be589a80ecbee94406e&amp;ckck=1</b:URL>
    <b:RefOrder>25</b:RefOrder>
  </b:Source>
  <b:Source>
    <b:Tag>Bante</b:Tag>
    <b:SourceType>InternetSite</b:SourceType>
    <b:Guid>{D6B14A13-3FD5-4190-8999-CF49F34F0D2B}</b:Guid>
    <b:Author>
      <b:Author>
        <b:Corporate>Bancroft Engineering</b:Corporate>
      </b:Author>
    </b:Author>
    <b:Title>GMAW Welding, MIG or Wire Welding Problems</b:Title>
    <b:Year>no date</b:Year>
    <b:YearAccessed>2024</b:YearAccessed>
    <b:MonthAccessed>February</b:MonthAccessed>
    <b:DayAccessed>3</b:DayAccessed>
    <b:URL>https://bancrofteng.com/gmaw-mig-or-wire-welding-problems/</b:URL>
    <b:RefOrder>26</b:RefOrder>
  </b:Source>
  <b:Source>
    <b:Tag>BOCte</b:Tag>
    <b:SourceType>InternetSite</b:SourceType>
    <b:Guid>{58057A0D-8173-4884-A991-4D44887CBFEF}</b:Guid>
    <b:Author>
      <b:Author>
        <b:Corporate>BOC</b:Corporate>
      </b:Author>
    </b:Author>
    <b:Title>The Efficiency Series: Reduce costs by reducing your welding defects</b:Title>
    <b:Year>no date</b:Year>
    <b:YearAccessed>2024</b:YearAccessed>
    <b:MonthAccessed>February</b:MonthAccessed>
    <b:DayAccessed>3</b:DayAccessed>
    <b:URL>https://www.boconline.co.uk/en/blog/reduce-costs-by-reducing-your-welding-defects.html</b:URL>
    <b:RefOrder>27</b:RefOrder>
  </b:Source>
</b:Sources>
</file>

<file path=customXml/itemProps1.xml><?xml version="1.0" encoding="utf-8"?>
<ds:datastoreItem xmlns:ds="http://schemas.openxmlformats.org/officeDocument/2006/customXml" ds:itemID="{B2CE2843-B2DB-4839-8B90-5AE51EB33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7E4419-EDFB-4043-AC9F-049EA73B5B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94DB4B-268B-41F6-AFF8-1FFE8FBB5E2C}">
  <ds:schemaRefs>
    <ds:schemaRef ds:uri="http://schemas.microsoft.com/sharepoint/v3/contenttype/forms"/>
  </ds:schemaRefs>
</ds:datastoreItem>
</file>

<file path=customXml/itemProps4.xml><?xml version="1.0" encoding="utf-8"?>
<ds:datastoreItem xmlns:ds="http://schemas.openxmlformats.org/officeDocument/2006/customXml" ds:itemID="{5BE244D8-CF8D-4505-88DB-11B33B8B4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3395</Words>
  <Characters>19353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Simeon Scoberg-Evans (1252150)</dc:creator>
  <cp:keywords/>
  <dc:description/>
  <cp:lastModifiedBy>Simeon Scoberg-Evans (1252150)</cp:lastModifiedBy>
  <cp:revision>4</cp:revision>
  <dcterms:created xsi:type="dcterms:W3CDTF">2024-02-04T14:34:00Z</dcterms:created>
  <dcterms:modified xsi:type="dcterms:W3CDTF">2024-02-04T14:36:00Z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