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D1366" w14:textId="63782E84" w:rsidR="00BD7B1F" w:rsidRDefault="00BD7B1F" w:rsidP="0030768A">
      <w:pPr>
        <w:spacing w:line="360" w:lineRule="auto"/>
        <w:jc w:val="both"/>
        <w:rPr>
          <w:rFonts w:ascii="Arial" w:hAnsi="Arial" w:cs="Arial"/>
          <w:sz w:val="24"/>
          <w:szCs w:val="24"/>
        </w:rPr>
      </w:pPr>
    </w:p>
    <w:p w14:paraId="479BAA1C" w14:textId="77777777" w:rsidR="00217C7D" w:rsidRDefault="00217C7D" w:rsidP="00217C7D">
      <w:pPr>
        <w:spacing w:line="360" w:lineRule="auto"/>
        <w:jc w:val="both"/>
      </w:pPr>
      <w:r>
        <w:rPr>
          <w:noProof/>
        </w:rPr>
        <w:drawing>
          <wp:anchor distT="0" distB="0" distL="114300" distR="114300" simplePos="0" relativeHeight="251659264" behindDoc="1" locked="0" layoutInCell="1" allowOverlap="1" wp14:anchorId="6848695D" wp14:editId="3CFF0926">
            <wp:simplePos x="0" y="0"/>
            <wp:positionH relativeFrom="column">
              <wp:posOffset>0</wp:posOffset>
            </wp:positionH>
            <wp:positionV relativeFrom="paragraph">
              <wp:posOffset>0</wp:posOffset>
            </wp:positionV>
            <wp:extent cx="5715000" cy="2811780"/>
            <wp:effectExtent l="0" t="0" r="0" b="7620"/>
            <wp:wrapTight wrapText="bothSides">
              <wp:wrapPolygon edited="0">
                <wp:start x="0" y="0"/>
                <wp:lineTo x="0" y="21512"/>
                <wp:lineTo x="21528" y="21512"/>
                <wp:lineTo x="21528"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39D9E10B" w14:textId="77777777" w:rsidR="00217C7D" w:rsidRDefault="00217C7D" w:rsidP="00217C7D">
      <w:pPr>
        <w:spacing w:line="360" w:lineRule="auto"/>
        <w:jc w:val="center"/>
        <w:rPr>
          <w:b/>
          <w:bCs/>
          <w:sz w:val="24"/>
          <w:szCs w:val="24"/>
        </w:rPr>
      </w:pPr>
      <w:r w:rsidRPr="00863FF3">
        <w:rPr>
          <w:b/>
          <w:bCs/>
          <w:sz w:val="24"/>
          <w:szCs w:val="24"/>
        </w:rPr>
        <w:t>BA BUSINESS MANAGEMENT</w:t>
      </w:r>
    </w:p>
    <w:p w14:paraId="769B39E9" w14:textId="77777777" w:rsidR="00217C7D" w:rsidRDefault="00217C7D" w:rsidP="00217C7D">
      <w:pPr>
        <w:spacing w:line="360" w:lineRule="auto"/>
        <w:jc w:val="center"/>
        <w:rPr>
          <w:b/>
          <w:bCs/>
          <w:sz w:val="24"/>
          <w:szCs w:val="24"/>
        </w:rPr>
      </w:pPr>
      <w:r>
        <w:rPr>
          <w:b/>
          <w:bCs/>
          <w:sz w:val="24"/>
          <w:szCs w:val="24"/>
        </w:rPr>
        <w:t>Assignment 1</w:t>
      </w:r>
    </w:p>
    <w:p w14:paraId="3C099475" w14:textId="77777777" w:rsidR="00217C7D" w:rsidRDefault="00217C7D" w:rsidP="00217C7D">
      <w:pPr>
        <w:spacing w:line="360" w:lineRule="auto"/>
        <w:jc w:val="center"/>
        <w:rPr>
          <w:b/>
          <w:bCs/>
          <w:sz w:val="24"/>
          <w:szCs w:val="24"/>
        </w:rPr>
      </w:pPr>
    </w:p>
    <w:p w14:paraId="56912D3C" w14:textId="77777777" w:rsidR="00217C7D" w:rsidRDefault="00217C7D" w:rsidP="00217C7D">
      <w:pPr>
        <w:spacing w:line="360" w:lineRule="auto"/>
        <w:jc w:val="center"/>
        <w:rPr>
          <w:b/>
          <w:bCs/>
          <w:sz w:val="24"/>
          <w:szCs w:val="24"/>
        </w:rPr>
      </w:pPr>
    </w:p>
    <w:p w14:paraId="1A8143BF" w14:textId="3173B303" w:rsidR="00217C7D" w:rsidRPr="00863FF3" w:rsidRDefault="00217C7D" w:rsidP="00217C7D">
      <w:pPr>
        <w:spacing w:line="360" w:lineRule="auto"/>
        <w:jc w:val="both"/>
        <w:rPr>
          <w:sz w:val="24"/>
          <w:szCs w:val="24"/>
        </w:rPr>
      </w:pPr>
      <w:r>
        <w:rPr>
          <w:b/>
          <w:bCs/>
          <w:sz w:val="24"/>
          <w:szCs w:val="24"/>
        </w:rPr>
        <w:t>Module:</w:t>
      </w:r>
      <w:r>
        <w:rPr>
          <w:sz w:val="24"/>
          <w:szCs w:val="24"/>
        </w:rPr>
        <w:t xml:space="preserve"> Global Business Environment </w:t>
      </w:r>
    </w:p>
    <w:p w14:paraId="6C10ADE8" w14:textId="66B6EBE2" w:rsidR="00217C7D" w:rsidRPr="00863FF3" w:rsidRDefault="00217C7D" w:rsidP="00217C7D">
      <w:pPr>
        <w:spacing w:line="360" w:lineRule="auto"/>
        <w:jc w:val="both"/>
        <w:rPr>
          <w:sz w:val="24"/>
          <w:szCs w:val="24"/>
        </w:rPr>
      </w:pPr>
      <w:r>
        <w:rPr>
          <w:b/>
          <w:bCs/>
          <w:sz w:val="24"/>
          <w:szCs w:val="24"/>
        </w:rPr>
        <w:t xml:space="preserve">Code: </w:t>
      </w:r>
      <w:r>
        <w:rPr>
          <w:sz w:val="24"/>
          <w:szCs w:val="24"/>
        </w:rPr>
        <w:t>LCBB4005</w:t>
      </w:r>
    </w:p>
    <w:p w14:paraId="56EC8DF9" w14:textId="79BEBA5F" w:rsidR="00217C7D" w:rsidRPr="00863FF3" w:rsidRDefault="00217C7D" w:rsidP="00217C7D">
      <w:pPr>
        <w:spacing w:line="360" w:lineRule="auto"/>
        <w:jc w:val="both"/>
        <w:rPr>
          <w:sz w:val="24"/>
          <w:szCs w:val="24"/>
        </w:rPr>
      </w:pPr>
      <w:r>
        <w:rPr>
          <w:b/>
          <w:bCs/>
          <w:sz w:val="24"/>
          <w:szCs w:val="24"/>
        </w:rPr>
        <w:t xml:space="preserve">Lecture: </w:t>
      </w:r>
      <w:r>
        <w:rPr>
          <w:sz w:val="24"/>
          <w:szCs w:val="24"/>
        </w:rPr>
        <w:t xml:space="preserve">Dr </w:t>
      </w:r>
      <w:proofErr w:type="spellStart"/>
      <w:r w:rsidR="00451EFB">
        <w:rPr>
          <w:sz w:val="24"/>
          <w:szCs w:val="24"/>
        </w:rPr>
        <w:t>Rexon</w:t>
      </w:r>
      <w:proofErr w:type="spellEnd"/>
      <w:r w:rsidR="00451EFB">
        <w:rPr>
          <w:sz w:val="24"/>
          <w:szCs w:val="24"/>
        </w:rPr>
        <w:t xml:space="preserve"> </w:t>
      </w:r>
      <w:proofErr w:type="spellStart"/>
      <w:r w:rsidR="00451EFB">
        <w:rPr>
          <w:sz w:val="24"/>
          <w:szCs w:val="24"/>
        </w:rPr>
        <w:t>Nting</w:t>
      </w:r>
      <w:proofErr w:type="spellEnd"/>
    </w:p>
    <w:p w14:paraId="4C0F6A7D" w14:textId="77777777" w:rsidR="00217C7D" w:rsidRPr="00863FF3" w:rsidRDefault="00217C7D" w:rsidP="00217C7D">
      <w:pPr>
        <w:spacing w:line="360" w:lineRule="auto"/>
        <w:jc w:val="both"/>
        <w:rPr>
          <w:sz w:val="24"/>
          <w:szCs w:val="24"/>
        </w:rPr>
      </w:pPr>
      <w:r>
        <w:rPr>
          <w:b/>
          <w:bCs/>
          <w:sz w:val="24"/>
          <w:szCs w:val="24"/>
        </w:rPr>
        <w:t xml:space="preserve">Name: </w:t>
      </w:r>
      <w:r w:rsidRPr="00863FF3">
        <w:rPr>
          <w:sz w:val="24"/>
          <w:szCs w:val="24"/>
        </w:rPr>
        <w:t>Miroslav Penkov</w:t>
      </w:r>
    </w:p>
    <w:p w14:paraId="06751FDF" w14:textId="77777777" w:rsidR="00217C7D" w:rsidRPr="00863FF3" w:rsidRDefault="00217C7D" w:rsidP="00217C7D">
      <w:pPr>
        <w:spacing w:line="360" w:lineRule="auto"/>
        <w:jc w:val="both"/>
        <w:rPr>
          <w:sz w:val="24"/>
          <w:szCs w:val="24"/>
        </w:rPr>
      </w:pPr>
      <w:r>
        <w:rPr>
          <w:b/>
          <w:bCs/>
          <w:sz w:val="24"/>
          <w:szCs w:val="24"/>
        </w:rPr>
        <w:t xml:space="preserve">Student ID: </w:t>
      </w:r>
      <w:r>
        <w:rPr>
          <w:sz w:val="24"/>
          <w:szCs w:val="24"/>
        </w:rPr>
        <w:t>2133625</w:t>
      </w:r>
    </w:p>
    <w:p w14:paraId="5654550C" w14:textId="77777777" w:rsidR="00217C7D" w:rsidRDefault="00217C7D" w:rsidP="00217C7D">
      <w:pPr>
        <w:spacing w:line="360" w:lineRule="auto"/>
        <w:jc w:val="both"/>
        <w:rPr>
          <w:b/>
          <w:bCs/>
          <w:sz w:val="24"/>
          <w:szCs w:val="24"/>
        </w:rPr>
      </w:pPr>
    </w:p>
    <w:p w14:paraId="15A8B72C" w14:textId="77777777" w:rsidR="00217C7D" w:rsidRDefault="00217C7D" w:rsidP="00217C7D">
      <w:pPr>
        <w:spacing w:line="360" w:lineRule="auto"/>
        <w:jc w:val="both"/>
        <w:rPr>
          <w:b/>
          <w:bCs/>
          <w:sz w:val="24"/>
          <w:szCs w:val="24"/>
        </w:rPr>
      </w:pPr>
    </w:p>
    <w:p w14:paraId="0BF07872" w14:textId="13725705" w:rsidR="00F30496" w:rsidRPr="00217C7D" w:rsidRDefault="00217C7D" w:rsidP="00217C7D">
      <w:pPr>
        <w:spacing w:line="360" w:lineRule="auto"/>
        <w:jc w:val="center"/>
        <w:rPr>
          <w:b/>
          <w:bCs/>
          <w:sz w:val="24"/>
          <w:szCs w:val="24"/>
        </w:rPr>
      </w:pPr>
      <w:r>
        <w:rPr>
          <w:b/>
          <w:bCs/>
          <w:sz w:val="24"/>
          <w:szCs w:val="24"/>
        </w:rPr>
        <w:t xml:space="preserve">SUBMITTED ON THE </w:t>
      </w:r>
      <w:r w:rsidR="0034214E">
        <w:rPr>
          <w:b/>
          <w:bCs/>
          <w:sz w:val="24"/>
          <w:szCs w:val="24"/>
        </w:rPr>
        <w:t>24/08/</w:t>
      </w:r>
      <w:r>
        <w:rPr>
          <w:b/>
          <w:bCs/>
          <w:sz w:val="24"/>
          <w:szCs w:val="24"/>
        </w:rPr>
        <w:t>2022</w:t>
      </w:r>
    </w:p>
    <w:sdt>
      <w:sdtPr>
        <w:rPr>
          <w:rFonts w:ascii="Arial" w:hAnsi="Arial" w:cs="Arial"/>
          <w:b/>
          <w:sz w:val="28"/>
          <w:szCs w:val="24"/>
        </w:rPr>
        <w:id w:val="1212921011"/>
        <w:docPartObj>
          <w:docPartGallery w:val="Table of Contents"/>
          <w:docPartUnique/>
        </w:docPartObj>
      </w:sdtPr>
      <w:sdtEndPr>
        <w:rPr>
          <w:bCs/>
          <w:sz w:val="24"/>
        </w:rPr>
      </w:sdtEndPr>
      <w:sdtContent>
        <w:p w14:paraId="7A0A0342" w14:textId="77777777" w:rsidR="00F30496" w:rsidRPr="00F30496" w:rsidRDefault="00F30496" w:rsidP="00F30496">
          <w:pPr>
            <w:spacing w:line="360" w:lineRule="auto"/>
            <w:jc w:val="both"/>
            <w:rPr>
              <w:rFonts w:ascii="Arial" w:hAnsi="Arial" w:cs="Arial"/>
              <w:b/>
              <w:sz w:val="28"/>
              <w:szCs w:val="24"/>
              <w:lang w:val="en-US"/>
            </w:rPr>
          </w:pPr>
          <w:r w:rsidRPr="00F30496">
            <w:rPr>
              <w:rFonts w:ascii="Arial" w:hAnsi="Arial" w:cs="Arial"/>
              <w:b/>
              <w:sz w:val="28"/>
              <w:szCs w:val="24"/>
              <w:lang w:val="en-US"/>
            </w:rPr>
            <w:t>Table of Contents</w:t>
          </w:r>
        </w:p>
        <w:p w14:paraId="60555E46" w14:textId="3D2C6C99" w:rsidR="008665F4" w:rsidRPr="00A12B3A" w:rsidRDefault="00F30496" w:rsidP="00A12B3A">
          <w:pPr>
            <w:pStyle w:val="11"/>
            <w:tabs>
              <w:tab w:val="right" w:leader="dot" w:pos="9350"/>
            </w:tabs>
            <w:spacing w:line="360" w:lineRule="auto"/>
            <w:jc w:val="both"/>
            <w:rPr>
              <w:rFonts w:ascii="Arial" w:eastAsiaTheme="minorEastAsia" w:hAnsi="Arial" w:cs="Arial"/>
              <w:noProof/>
              <w:lang w:val="en-US"/>
            </w:rPr>
          </w:pPr>
          <w:r w:rsidRPr="00F30496">
            <w:rPr>
              <w:rFonts w:ascii="Arial" w:hAnsi="Arial" w:cs="Arial"/>
              <w:szCs w:val="24"/>
            </w:rPr>
            <w:fldChar w:fldCharType="begin"/>
          </w:r>
          <w:r w:rsidRPr="00F30496">
            <w:rPr>
              <w:rFonts w:ascii="Arial" w:hAnsi="Arial" w:cs="Arial"/>
              <w:szCs w:val="24"/>
            </w:rPr>
            <w:instrText xml:space="preserve"> TOC \o "1-3" \h \z \u </w:instrText>
          </w:r>
          <w:r w:rsidRPr="00F30496">
            <w:rPr>
              <w:rFonts w:ascii="Arial" w:hAnsi="Arial" w:cs="Arial"/>
              <w:szCs w:val="24"/>
            </w:rPr>
            <w:fldChar w:fldCharType="separate"/>
          </w:r>
          <w:hyperlink w:anchor="_Toc108458081" w:history="1">
            <w:r w:rsidR="008665F4" w:rsidRPr="00A12B3A">
              <w:rPr>
                <w:rStyle w:val="a3"/>
                <w:rFonts w:ascii="Arial" w:hAnsi="Arial" w:cs="Arial"/>
                <w:noProof/>
              </w:rPr>
              <w:t>Introduction</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_Toc108458081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3</w:t>
            </w:r>
            <w:r w:rsidR="008665F4" w:rsidRPr="00A12B3A">
              <w:rPr>
                <w:rFonts w:ascii="Arial" w:hAnsi="Arial" w:cs="Arial"/>
                <w:noProof/>
                <w:webHidden/>
              </w:rPr>
              <w:fldChar w:fldCharType="end"/>
            </w:r>
          </w:hyperlink>
        </w:p>
        <w:p w14:paraId="460E88F5" w14:textId="499B1FDA"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82" w:history="1">
            <w:r w:rsidR="008665F4" w:rsidRPr="00A12B3A">
              <w:rPr>
                <w:rStyle w:val="a3"/>
                <w:rFonts w:ascii="Arial" w:hAnsi="Arial" w:cs="Arial"/>
                <w:noProof/>
              </w:rPr>
              <w:t>Vietnam, A Developing Country</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_Toc108458082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4</w:t>
            </w:r>
            <w:r w:rsidR="008665F4" w:rsidRPr="00A12B3A">
              <w:rPr>
                <w:rFonts w:ascii="Arial" w:hAnsi="Arial" w:cs="Arial"/>
                <w:noProof/>
                <w:webHidden/>
              </w:rPr>
              <w:fldChar w:fldCharType="end"/>
            </w:r>
          </w:hyperlink>
        </w:p>
        <w:p w14:paraId="36A8FD90" w14:textId="566792B1"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83" w:history="1">
            <w:r w:rsidR="008665F4" w:rsidRPr="00A12B3A">
              <w:rPr>
                <w:rStyle w:val="a3"/>
                <w:rFonts w:ascii="Arial" w:hAnsi="Arial" w:cs="Arial"/>
                <w:noProof/>
              </w:rPr>
              <w:t>Analysing macro-environmental impact on doing business in Vietnam</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_Toc108458083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4</w:t>
            </w:r>
            <w:r w:rsidR="008665F4" w:rsidRPr="00A12B3A">
              <w:rPr>
                <w:rFonts w:ascii="Arial" w:hAnsi="Arial" w:cs="Arial"/>
                <w:noProof/>
                <w:webHidden/>
              </w:rPr>
              <w:fldChar w:fldCharType="end"/>
            </w:r>
          </w:hyperlink>
        </w:p>
        <w:p w14:paraId="0C145FFF" w14:textId="4A024238" w:rsidR="008665F4" w:rsidRPr="00A12B3A" w:rsidRDefault="00000000" w:rsidP="00A12B3A">
          <w:pPr>
            <w:pStyle w:val="21"/>
            <w:tabs>
              <w:tab w:val="right" w:leader="dot" w:pos="9350"/>
            </w:tabs>
            <w:spacing w:line="360" w:lineRule="auto"/>
            <w:jc w:val="both"/>
            <w:rPr>
              <w:rFonts w:ascii="Arial" w:hAnsi="Arial" w:cs="Arial"/>
              <w:noProof/>
            </w:rPr>
          </w:pPr>
          <w:hyperlink w:anchor="_Toc108458084" w:history="1">
            <w:r w:rsidR="008665F4" w:rsidRPr="00A12B3A">
              <w:rPr>
                <w:rStyle w:val="a3"/>
                <w:rFonts w:ascii="Arial" w:hAnsi="Arial" w:cs="Arial"/>
                <w:noProof/>
              </w:rPr>
              <w:t>PESTLE Analysis of Vietnam in the Footwear Business</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_Toc108458084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4</w:t>
            </w:r>
            <w:r w:rsidR="008665F4" w:rsidRPr="00A12B3A">
              <w:rPr>
                <w:rFonts w:ascii="Arial" w:hAnsi="Arial" w:cs="Arial"/>
                <w:noProof/>
                <w:webHidden/>
              </w:rPr>
              <w:fldChar w:fldCharType="end"/>
            </w:r>
          </w:hyperlink>
        </w:p>
        <w:p w14:paraId="04B37595" w14:textId="786D7C03" w:rsidR="008665F4" w:rsidRPr="00A12B3A" w:rsidRDefault="00000000" w:rsidP="00A12B3A">
          <w:pPr>
            <w:pStyle w:val="21"/>
            <w:tabs>
              <w:tab w:val="right" w:leader="dot" w:pos="9350"/>
            </w:tabs>
            <w:spacing w:line="360" w:lineRule="auto"/>
            <w:jc w:val="both"/>
            <w:rPr>
              <w:rFonts w:ascii="Arial" w:hAnsi="Arial" w:cs="Arial"/>
              <w:noProof/>
            </w:rPr>
          </w:pPr>
          <w:hyperlink w:anchor="_Toc108458085" w:history="1">
            <w:r w:rsidR="008665F4" w:rsidRPr="00A12B3A">
              <w:rPr>
                <w:rStyle w:val="a3"/>
                <w:rFonts w:ascii="Arial" w:hAnsi="Arial" w:cs="Arial"/>
                <w:noProof/>
              </w:rPr>
              <w:t>Hofstede’s Value Dimension</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_Toc108458085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6</w:t>
            </w:r>
            <w:r w:rsidR="008665F4" w:rsidRPr="00A12B3A">
              <w:rPr>
                <w:rFonts w:ascii="Arial" w:hAnsi="Arial" w:cs="Arial"/>
                <w:noProof/>
                <w:webHidden/>
              </w:rPr>
              <w:fldChar w:fldCharType="end"/>
            </w:r>
          </w:hyperlink>
        </w:p>
        <w:p w14:paraId="73B29497" w14:textId="63D7C7C4" w:rsidR="008665F4" w:rsidRPr="00A12B3A" w:rsidRDefault="00000000" w:rsidP="00A12B3A">
          <w:pPr>
            <w:pStyle w:val="21"/>
            <w:tabs>
              <w:tab w:val="right" w:leader="dot" w:pos="9350"/>
            </w:tabs>
            <w:spacing w:line="360" w:lineRule="auto"/>
            <w:jc w:val="both"/>
            <w:rPr>
              <w:rFonts w:ascii="Arial" w:hAnsi="Arial" w:cs="Arial"/>
              <w:noProof/>
            </w:rPr>
          </w:pPr>
          <w:hyperlink w:anchor="_Toc108458086" w:history="1">
            <w:r w:rsidR="008665F4" w:rsidRPr="00A12B3A">
              <w:rPr>
                <w:rStyle w:val="a3"/>
                <w:rFonts w:ascii="Arial" w:hAnsi="Arial" w:cs="Arial"/>
                <w:noProof/>
              </w:rPr>
              <w:t>Porter’s Diamond Model</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_Toc108458086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7</w:t>
            </w:r>
            <w:r w:rsidR="008665F4" w:rsidRPr="00A12B3A">
              <w:rPr>
                <w:rFonts w:ascii="Arial" w:hAnsi="Arial" w:cs="Arial"/>
                <w:noProof/>
                <w:webHidden/>
              </w:rPr>
              <w:fldChar w:fldCharType="end"/>
            </w:r>
          </w:hyperlink>
        </w:p>
        <w:p w14:paraId="24FB5F4A" w14:textId="3DB28A70"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87" w:history="1">
            <w:r w:rsidR="008665F4" w:rsidRPr="00A12B3A">
              <w:rPr>
                <w:rStyle w:val="a3"/>
                <w:rFonts w:ascii="Arial" w:hAnsi="Arial" w:cs="Arial"/>
                <w:noProof/>
              </w:rPr>
              <w:t>The Key Opportunities Associated With this Decision</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_Toc108458087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8</w:t>
            </w:r>
            <w:r w:rsidR="008665F4" w:rsidRPr="00A12B3A">
              <w:rPr>
                <w:rFonts w:ascii="Arial" w:hAnsi="Arial" w:cs="Arial"/>
                <w:noProof/>
                <w:webHidden/>
              </w:rPr>
              <w:fldChar w:fldCharType="end"/>
            </w:r>
          </w:hyperlink>
        </w:p>
        <w:p w14:paraId="5A836C3A" w14:textId="69073D8B"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88" w:history="1">
            <w:r w:rsidR="008665F4" w:rsidRPr="00A12B3A">
              <w:rPr>
                <w:rStyle w:val="a3"/>
                <w:rFonts w:ascii="Arial" w:hAnsi="Arial" w:cs="Arial"/>
                <w:noProof/>
              </w:rPr>
              <w:t>The Key Risks Associated with This Decision</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_Toc108458088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9</w:t>
            </w:r>
            <w:r w:rsidR="008665F4" w:rsidRPr="00A12B3A">
              <w:rPr>
                <w:rFonts w:ascii="Arial" w:hAnsi="Arial" w:cs="Arial"/>
                <w:noProof/>
                <w:webHidden/>
              </w:rPr>
              <w:fldChar w:fldCharType="end"/>
            </w:r>
          </w:hyperlink>
        </w:p>
        <w:p w14:paraId="7EDBDECF" w14:textId="11D33149"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89" w:history="1">
            <w:r w:rsidR="008665F4" w:rsidRPr="00A12B3A">
              <w:rPr>
                <w:rStyle w:val="a3"/>
                <w:rFonts w:ascii="Arial" w:hAnsi="Arial" w:cs="Arial"/>
                <w:noProof/>
              </w:rPr>
              <w:t>Managing Concerns of Corporate Governance, Business Strategies and Cultural Sensitivity in Vietnam</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_Toc108458089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10</w:t>
            </w:r>
            <w:r w:rsidR="008665F4" w:rsidRPr="00A12B3A">
              <w:rPr>
                <w:rFonts w:ascii="Arial" w:hAnsi="Arial" w:cs="Arial"/>
                <w:noProof/>
                <w:webHidden/>
              </w:rPr>
              <w:fldChar w:fldCharType="end"/>
            </w:r>
          </w:hyperlink>
        </w:p>
        <w:p w14:paraId="53FFA10F" w14:textId="031FEFD2"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90" w:history="1">
            <w:r w:rsidR="008665F4" w:rsidRPr="00A12B3A">
              <w:rPr>
                <w:rStyle w:val="a3"/>
                <w:rFonts w:ascii="Arial" w:hAnsi="Arial" w:cs="Arial"/>
                <w:noProof/>
              </w:rPr>
              <w:t>Different Barriers Faced by Businesses Abroad in Vietnam</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_Toc108458090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10</w:t>
            </w:r>
            <w:r w:rsidR="008665F4" w:rsidRPr="00A12B3A">
              <w:rPr>
                <w:rFonts w:ascii="Arial" w:hAnsi="Arial" w:cs="Arial"/>
                <w:noProof/>
                <w:webHidden/>
              </w:rPr>
              <w:fldChar w:fldCharType="end"/>
            </w:r>
          </w:hyperlink>
        </w:p>
        <w:p w14:paraId="10D2B204" w14:textId="430D1DDD"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91" w:history="1">
            <w:r w:rsidR="008665F4" w:rsidRPr="00A12B3A">
              <w:rPr>
                <w:rStyle w:val="a3"/>
                <w:rFonts w:ascii="Arial" w:hAnsi="Arial" w:cs="Arial"/>
                <w:noProof/>
              </w:rPr>
              <w:t>Appropriate Strategies and Other Recommendations</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_Toc108458091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11</w:t>
            </w:r>
            <w:r w:rsidR="008665F4" w:rsidRPr="00A12B3A">
              <w:rPr>
                <w:rFonts w:ascii="Arial" w:hAnsi="Arial" w:cs="Arial"/>
                <w:noProof/>
                <w:webHidden/>
              </w:rPr>
              <w:fldChar w:fldCharType="end"/>
            </w:r>
          </w:hyperlink>
        </w:p>
        <w:p w14:paraId="7E03F6B3" w14:textId="662327E8" w:rsidR="008665F4" w:rsidRPr="00A12B3A" w:rsidRDefault="00000000" w:rsidP="00A12B3A">
          <w:pPr>
            <w:pStyle w:val="11"/>
            <w:tabs>
              <w:tab w:val="right" w:leader="dot" w:pos="9350"/>
            </w:tabs>
            <w:spacing w:line="360" w:lineRule="auto"/>
            <w:jc w:val="both"/>
            <w:rPr>
              <w:rFonts w:ascii="Arial" w:eastAsiaTheme="minorEastAsia" w:hAnsi="Arial" w:cs="Arial"/>
              <w:noProof/>
              <w:lang w:val="en-US"/>
            </w:rPr>
          </w:pPr>
          <w:hyperlink w:anchor="_Toc108458092" w:history="1">
            <w:r w:rsidR="008665F4" w:rsidRPr="00A12B3A">
              <w:rPr>
                <w:rStyle w:val="a3"/>
                <w:rFonts w:ascii="Arial" w:hAnsi="Arial" w:cs="Arial"/>
                <w:noProof/>
              </w:rPr>
              <w:t>Conclusion</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_Toc108458092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11</w:t>
            </w:r>
            <w:r w:rsidR="008665F4" w:rsidRPr="00A12B3A">
              <w:rPr>
                <w:rFonts w:ascii="Arial" w:hAnsi="Arial" w:cs="Arial"/>
                <w:noProof/>
                <w:webHidden/>
              </w:rPr>
              <w:fldChar w:fldCharType="end"/>
            </w:r>
          </w:hyperlink>
        </w:p>
        <w:p w14:paraId="791C3A85" w14:textId="40AB4072" w:rsidR="008665F4" w:rsidRDefault="00000000" w:rsidP="00A12B3A">
          <w:pPr>
            <w:pStyle w:val="11"/>
            <w:tabs>
              <w:tab w:val="right" w:leader="dot" w:pos="9350"/>
            </w:tabs>
            <w:spacing w:line="360" w:lineRule="auto"/>
            <w:jc w:val="both"/>
            <w:rPr>
              <w:rFonts w:eastAsiaTheme="minorEastAsia"/>
              <w:noProof/>
              <w:lang w:val="en-US"/>
            </w:rPr>
          </w:pPr>
          <w:hyperlink w:anchor="_Toc108458093" w:history="1">
            <w:r w:rsidR="008665F4" w:rsidRPr="00A12B3A">
              <w:rPr>
                <w:rStyle w:val="a3"/>
                <w:rFonts w:ascii="Arial" w:hAnsi="Arial" w:cs="Arial"/>
                <w:noProof/>
              </w:rPr>
              <w:t>References</w:t>
            </w:r>
            <w:r w:rsidR="008665F4" w:rsidRPr="00A12B3A">
              <w:rPr>
                <w:rFonts w:ascii="Arial" w:hAnsi="Arial" w:cs="Arial"/>
                <w:noProof/>
                <w:webHidden/>
              </w:rPr>
              <w:tab/>
            </w:r>
            <w:r w:rsidR="008665F4" w:rsidRPr="00A12B3A">
              <w:rPr>
                <w:rFonts w:ascii="Arial" w:hAnsi="Arial" w:cs="Arial"/>
                <w:noProof/>
                <w:webHidden/>
              </w:rPr>
              <w:fldChar w:fldCharType="begin"/>
            </w:r>
            <w:r w:rsidR="008665F4" w:rsidRPr="00A12B3A">
              <w:rPr>
                <w:rFonts w:ascii="Arial" w:hAnsi="Arial" w:cs="Arial"/>
                <w:noProof/>
                <w:webHidden/>
              </w:rPr>
              <w:instrText xml:space="preserve"> PAGEREF _Toc108458093 \h </w:instrText>
            </w:r>
            <w:r w:rsidR="008665F4" w:rsidRPr="00A12B3A">
              <w:rPr>
                <w:rFonts w:ascii="Arial" w:hAnsi="Arial" w:cs="Arial"/>
                <w:noProof/>
                <w:webHidden/>
              </w:rPr>
            </w:r>
            <w:r w:rsidR="008665F4" w:rsidRPr="00A12B3A">
              <w:rPr>
                <w:rFonts w:ascii="Arial" w:hAnsi="Arial" w:cs="Arial"/>
                <w:noProof/>
                <w:webHidden/>
              </w:rPr>
              <w:fldChar w:fldCharType="separate"/>
            </w:r>
            <w:r w:rsidR="008665F4" w:rsidRPr="00A12B3A">
              <w:rPr>
                <w:rFonts w:ascii="Arial" w:hAnsi="Arial" w:cs="Arial"/>
                <w:noProof/>
                <w:webHidden/>
              </w:rPr>
              <w:t>12</w:t>
            </w:r>
            <w:r w:rsidR="008665F4" w:rsidRPr="00A12B3A">
              <w:rPr>
                <w:rFonts w:ascii="Arial" w:hAnsi="Arial" w:cs="Arial"/>
                <w:noProof/>
                <w:webHidden/>
              </w:rPr>
              <w:fldChar w:fldCharType="end"/>
            </w:r>
          </w:hyperlink>
        </w:p>
        <w:p w14:paraId="67F03892" w14:textId="6B6016BE" w:rsidR="00F30496" w:rsidRPr="00F30496" w:rsidRDefault="00F30496" w:rsidP="00701A09">
          <w:pPr>
            <w:spacing w:line="360" w:lineRule="auto"/>
            <w:jc w:val="both"/>
            <w:rPr>
              <w:rFonts w:ascii="Arial" w:hAnsi="Arial" w:cs="Arial"/>
              <w:b/>
              <w:bCs/>
              <w:sz w:val="24"/>
            </w:rPr>
          </w:pPr>
          <w:r w:rsidRPr="00F30496">
            <w:rPr>
              <w:rFonts w:ascii="Arial" w:hAnsi="Arial" w:cs="Arial"/>
              <w:szCs w:val="24"/>
              <w:lang w:val="en-US"/>
            </w:rPr>
            <w:fldChar w:fldCharType="end"/>
          </w:r>
        </w:p>
      </w:sdtContent>
    </w:sdt>
    <w:p w14:paraId="29330CBD" w14:textId="234964DD" w:rsidR="001D56EE" w:rsidRDefault="001D56EE" w:rsidP="0030768A">
      <w:pPr>
        <w:spacing w:line="360" w:lineRule="auto"/>
        <w:jc w:val="both"/>
        <w:rPr>
          <w:rFonts w:ascii="Arial" w:hAnsi="Arial" w:cs="Arial"/>
          <w:sz w:val="24"/>
          <w:szCs w:val="24"/>
        </w:rPr>
      </w:pPr>
    </w:p>
    <w:p w14:paraId="51AF35A5" w14:textId="49A9E018" w:rsidR="00F30496" w:rsidRDefault="00F30496" w:rsidP="0030768A">
      <w:pPr>
        <w:spacing w:line="360" w:lineRule="auto"/>
        <w:jc w:val="both"/>
        <w:rPr>
          <w:rFonts w:ascii="Arial" w:hAnsi="Arial" w:cs="Arial"/>
          <w:sz w:val="24"/>
          <w:szCs w:val="24"/>
        </w:rPr>
      </w:pPr>
    </w:p>
    <w:p w14:paraId="1506DACE" w14:textId="4304BB65" w:rsidR="00F30496" w:rsidRDefault="00F30496" w:rsidP="0030768A">
      <w:pPr>
        <w:spacing w:line="360" w:lineRule="auto"/>
        <w:jc w:val="both"/>
        <w:rPr>
          <w:rFonts w:ascii="Arial" w:hAnsi="Arial" w:cs="Arial"/>
          <w:sz w:val="24"/>
          <w:szCs w:val="24"/>
        </w:rPr>
      </w:pPr>
    </w:p>
    <w:p w14:paraId="2795F220" w14:textId="3E7686B3" w:rsidR="00F30496" w:rsidRDefault="00F30496" w:rsidP="0030768A">
      <w:pPr>
        <w:spacing w:line="360" w:lineRule="auto"/>
        <w:jc w:val="both"/>
        <w:rPr>
          <w:rFonts w:ascii="Arial" w:hAnsi="Arial" w:cs="Arial"/>
          <w:sz w:val="24"/>
          <w:szCs w:val="24"/>
        </w:rPr>
      </w:pPr>
    </w:p>
    <w:p w14:paraId="641A4908" w14:textId="5F70A719" w:rsidR="00F30496" w:rsidRDefault="00F30496" w:rsidP="0030768A">
      <w:pPr>
        <w:spacing w:line="360" w:lineRule="auto"/>
        <w:jc w:val="both"/>
        <w:rPr>
          <w:rFonts w:ascii="Arial" w:hAnsi="Arial" w:cs="Arial"/>
          <w:sz w:val="24"/>
          <w:szCs w:val="24"/>
        </w:rPr>
      </w:pPr>
    </w:p>
    <w:p w14:paraId="7FC75932" w14:textId="1DB5E1AE" w:rsidR="00F30496" w:rsidRDefault="00F30496" w:rsidP="0030768A">
      <w:pPr>
        <w:spacing w:line="360" w:lineRule="auto"/>
        <w:jc w:val="both"/>
        <w:rPr>
          <w:rFonts w:ascii="Arial" w:hAnsi="Arial" w:cs="Arial"/>
          <w:sz w:val="24"/>
          <w:szCs w:val="24"/>
        </w:rPr>
      </w:pPr>
    </w:p>
    <w:p w14:paraId="659F9644" w14:textId="3654A88A" w:rsidR="00F30496" w:rsidRDefault="00F30496" w:rsidP="0030768A">
      <w:pPr>
        <w:spacing w:line="360" w:lineRule="auto"/>
        <w:jc w:val="both"/>
        <w:rPr>
          <w:rFonts w:ascii="Arial" w:hAnsi="Arial" w:cs="Arial"/>
          <w:sz w:val="24"/>
          <w:szCs w:val="24"/>
        </w:rPr>
      </w:pPr>
    </w:p>
    <w:p w14:paraId="68D276F2" w14:textId="6D2A0052" w:rsidR="00F30496" w:rsidRDefault="00F30496" w:rsidP="0030768A">
      <w:pPr>
        <w:spacing w:line="360" w:lineRule="auto"/>
        <w:jc w:val="both"/>
        <w:rPr>
          <w:rFonts w:ascii="Arial" w:hAnsi="Arial" w:cs="Arial"/>
          <w:sz w:val="24"/>
          <w:szCs w:val="24"/>
        </w:rPr>
      </w:pPr>
    </w:p>
    <w:p w14:paraId="7F5B44E5" w14:textId="6B6EEFD0" w:rsidR="00F30496" w:rsidRDefault="00F30496" w:rsidP="0030768A">
      <w:pPr>
        <w:spacing w:line="360" w:lineRule="auto"/>
        <w:jc w:val="both"/>
        <w:rPr>
          <w:rFonts w:ascii="Arial" w:hAnsi="Arial" w:cs="Arial"/>
          <w:sz w:val="24"/>
          <w:szCs w:val="24"/>
        </w:rPr>
      </w:pPr>
    </w:p>
    <w:p w14:paraId="5ECB3889" w14:textId="05862BC6" w:rsidR="00F30496" w:rsidRDefault="00F30496" w:rsidP="0030768A">
      <w:pPr>
        <w:spacing w:line="360" w:lineRule="auto"/>
        <w:jc w:val="both"/>
        <w:rPr>
          <w:rFonts w:ascii="Arial" w:hAnsi="Arial" w:cs="Arial"/>
          <w:sz w:val="24"/>
          <w:szCs w:val="24"/>
        </w:rPr>
      </w:pPr>
    </w:p>
    <w:p w14:paraId="316BA687" w14:textId="77777777" w:rsidR="00247D4E" w:rsidRDefault="00247D4E" w:rsidP="0030768A">
      <w:pPr>
        <w:spacing w:line="360" w:lineRule="auto"/>
        <w:jc w:val="both"/>
        <w:rPr>
          <w:rFonts w:ascii="Arial" w:hAnsi="Arial" w:cs="Arial"/>
          <w:sz w:val="24"/>
          <w:szCs w:val="24"/>
        </w:rPr>
      </w:pPr>
    </w:p>
    <w:p w14:paraId="0DA260D2" w14:textId="3749D8E6" w:rsidR="001D56EE" w:rsidRPr="00C36400" w:rsidRDefault="001D56EE" w:rsidP="00C36400">
      <w:pPr>
        <w:pStyle w:val="1"/>
      </w:pPr>
      <w:bookmarkStart w:id="0" w:name="_Toc108458081"/>
      <w:r w:rsidRPr="00C36400">
        <w:t>Introduction</w:t>
      </w:r>
      <w:bookmarkEnd w:id="0"/>
    </w:p>
    <w:p w14:paraId="353A3E5C" w14:textId="59FEC6A3" w:rsidR="001D56EE" w:rsidRPr="00FB0B40" w:rsidRDefault="00247D4E" w:rsidP="00C36400">
      <w:pPr>
        <w:spacing w:line="360" w:lineRule="auto"/>
        <w:jc w:val="both"/>
        <w:rPr>
          <w:rFonts w:ascii="Arial" w:hAnsi="Arial" w:cs="Arial"/>
          <w:szCs w:val="24"/>
        </w:rPr>
      </w:pPr>
      <w:r w:rsidRPr="00247D4E">
        <w:rPr>
          <w:rFonts w:ascii="Arial" w:hAnsi="Arial" w:cs="Arial"/>
          <w:szCs w:val="24"/>
        </w:rPr>
        <w:t xml:space="preserve">Any commercial activity that actually occurs beyond state borders is referred to as "international business". Even at the most fundamental level, it refers to the exchange of products and offerings among different nations. But there are multiple differences between the two countries. This can be determined by analysing their environmental condition through various strategies and tools. </w:t>
      </w:r>
      <w:r>
        <w:rPr>
          <w:rFonts w:ascii="Arial" w:hAnsi="Arial" w:cs="Arial"/>
          <w:szCs w:val="24"/>
        </w:rPr>
        <w:t xml:space="preserve"> </w:t>
      </w:r>
      <w:r w:rsidR="00C36400" w:rsidRPr="00FB0B40">
        <w:rPr>
          <w:rFonts w:ascii="Arial" w:hAnsi="Arial" w:cs="Arial"/>
          <w:szCs w:val="24"/>
        </w:rPr>
        <w:t>Crown Northampton is certainly a renowned family-owned business that is currently in its sixth generation of operation. The firm is aware of the significant role that leathercraft</w:t>
      </w:r>
      <w:r w:rsidR="00B630CE" w:rsidRPr="00FB0B40">
        <w:rPr>
          <w:rFonts w:ascii="Arial" w:hAnsi="Arial" w:cs="Arial"/>
          <w:szCs w:val="24"/>
        </w:rPr>
        <w:t xml:space="preserve"> in the footwear industry</w:t>
      </w:r>
      <w:r w:rsidR="00C36400" w:rsidRPr="00FB0B40">
        <w:rPr>
          <w:rFonts w:ascii="Arial" w:hAnsi="Arial" w:cs="Arial"/>
          <w:szCs w:val="24"/>
        </w:rPr>
        <w:t xml:space="preserve"> has played in the history of the UK region and country. This honour is given for history and a commitment to achieving the highest standards has already been incorporated into every part of the footwear that they create even now. This is an academic report that will </w:t>
      </w:r>
      <w:r w:rsidR="00B630CE" w:rsidRPr="00FB0B40">
        <w:rPr>
          <w:rFonts w:ascii="Arial" w:hAnsi="Arial" w:cs="Arial"/>
          <w:szCs w:val="24"/>
        </w:rPr>
        <w:t>consider the macro-environmental concerns if Crown Northampton moves its production facility in the footwear industry to a developing country, Vietnam. This report will critically cover the PESTLE analysis</w:t>
      </w:r>
      <w:r w:rsidR="001603ED">
        <w:rPr>
          <w:rFonts w:ascii="Arial" w:hAnsi="Arial" w:cs="Arial"/>
          <w:szCs w:val="24"/>
        </w:rPr>
        <w:t>, Hofstede’s value dimension and Porter’s diamond model</w:t>
      </w:r>
      <w:r w:rsidR="00B630CE" w:rsidRPr="00FB0B40">
        <w:rPr>
          <w:rFonts w:ascii="Arial" w:hAnsi="Arial" w:cs="Arial"/>
          <w:szCs w:val="24"/>
        </w:rPr>
        <w:t xml:space="preserve"> to discuss the macro-environmental considerations. It will also go through the opportunities and risks that are associated with this transfer to Vietnam. This report will also discuss the barriers that the company may face during this global movement overseas. Finally, it will recommend some strategies that may help the company to enable the advancement of the transfer of production facility. </w:t>
      </w:r>
    </w:p>
    <w:p w14:paraId="1A7615E3" w14:textId="6E88E3A5" w:rsidR="00AA1094" w:rsidRPr="00FB0B40" w:rsidRDefault="00AA1094" w:rsidP="0030768A">
      <w:pPr>
        <w:spacing w:line="360" w:lineRule="auto"/>
        <w:jc w:val="both"/>
        <w:rPr>
          <w:rFonts w:ascii="Arial" w:hAnsi="Arial" w:cs="Arial"/>
          <w:szCs w:val="24"/>
        </w:rPr>
      </w:pPr>
    </w:p>
    <w:p w14:paraId="149219FE" w14:textId="43FBF23A" w:rsidR="00F30496" w:rsidRDefault="00F30496" w:rsidP="0030768A">
      <w:pPr>
        <w:spacing w:line="360" w:lineRule="auto"/>
        <w:jc w:val="both"/>
        <w:rPr>
          <w:rFonts w:ascii="Arial" w:hAnsi="Arial" w:cs="Arial"/>
          <w:sz w:val="24"/>
          <w:szCs w:val="24"/>
        </w:rPr>
      </w:pPr>
    </w:p>
    <w:p w14:paraId="33886374" w14:textId="3AC38CE8" w:rsidR="00F30496" w:rsidRDefault="00F30496" w:rsidP="0030768A">
      <w:pPr>
        <w:spacing w:line="360" w:lineRule="auto"/>
        <w:jc w:val="both"/>
        <w:rPr>
          <w:rFonts w:ascii="Arial" w:hAnsi="Arial" w:cs="Arial"/>
          <w:sz w:val="24"/>
          <w:szCs w:val="24"/>
        </w:rPr>
      </w:pPr>
    </w:p>
    <w:p w14:paraId="7B017B04" w14:textId="27C35862" w:rsidR="00F30496" w:rsidRDefault="00F30496" w:rsidP="0030768A">
      <w:pPr>
        <w:spacing w:line="360" w:lineRule="auto"/>
        <w:jc w:val="both"/>
        <w:rPr>
          <w:rFonts w:ascii="Arial" w:hAnsi="Arial" w:cs="Arial"/>
          <w:sz w:val="24"/>
          <w:szCs w:val="24"/>
        </w:rPr>
      </w:pPr>
    </w:p>
    <w:p w14:paraId="0C227E39" w14:textId="764B9216" w:rsidR="00F30496" w:rsidRDefault="00F30496" w:rsidP="0030768A">
      <w:pPr>
        <w:spacing w:line="360" w:lineRule="auto"/>
        <w:jc w:val="both"/>
        <w:rPr>
          <w:rFonts w:ascii="Arial" w:hAnsi="Arial" w:cs="Arial"/>
          <w:sz w:val="24"/>
          <w:szCs w:val="24"/>
        </w:rPr>
      </w:pPr>
    </w:p>
    <w:p w14:paraId="4C304616" w14:textId="34949F22" w:rsidR="00F30496" w:rsidRDefault="00F30496" w:rsidP="0030768A">
      <w:pPr>
        <w:spacing w:line="360" w:lineRule="auto"/>
        <w:jc w:val="both"/>
        <w:rPr>
          <w:rFonts w:ascii="Arial" w:hAnsi="Arial" w:cs="Arial"/>
          <w:sz w:val="24"/>
          <w:szCs w:val="24"/>
        </w:rPr>
      </w:pPr>
    </w:p>
    <w:p w14:paraId="44A9AAED" w14:textId="229821C8" w:rsidR="00F30496" w:rsidRDefault="00F30496" w:rsidP="0030768A">
      <w:pPr>
        <w:spacing w:line="360" w:lineRule="auto"/>
        <w:jc w:val="both"/>
        <w:rPr>
          <w:rFonts w:ascii="Arial" w:hAnsi="Arial" w:cs="Arial"/>
          <w:sz w:val="24"/>
          <w:szCs w:val="24"/>
        </w:rPr>
      </w:pPr>
    </w:p>
    <w:p w14:paraId="4154B126" w14:textId="20E29EF6" w:rsidR="00F30496" w:rsidRDefault="00F30496" w:rsidP="0030768A">
      <w:pPr>
        <w:spacing w:line="360" w:lineRule="auto"/>
        <w:jc w:val="both"/>
        <w:rPr>
          <w:rFonts w:ascii="Arial" w:hAnsi="Arial" w:cs="Arial"/>
          <w:sz w:val="24"/>
          <w:szCs w:val="24"/>
        </w:rPr>
      </w:pPr>
    </w:p>
    <w:p w14:paraId="30F915F0" w14:textId="38A0D1F8" w:rsidR="00F30496" w:rsidRDefault="00F30496" w:rsidP="0030768A">
      <w:pPr>
        <w:spacing w:line="360" w:lineRule="auto"/>
        <w:jc w:val="both"/>
        <w:rPr>
          <w:rFonts w:ascii="Arial" w:hAnsi="Arial" w:cs="Arial"/>
          <w:sz w:val="24"/>
          <w:szCs w:val="24"/>
        </w:rPr>
      </w:pPr>
    </w:p>
    <w:p w14:paraId="0CA3DF2E" w14:textId="64F26836" w:rsidR="00F30496" w:rsidRDefault="00F30496" w:rsidP="0030768A">
      <w:pPr>
        <w:spacing w:line="360" w:lineRule="auto"/>
        <w:jc w:val="both"/>
        <w:rPr>
          <w:rFonts w:ascii="Arial" w:hAnsi="Arial" w:cs="Arial"/>
          <w:sz w:val="24"/>
          <w:szCs w:val="24"/>
        </w:rPr>
      </w:pPr>
    </w:p>
    <w:p w14:paraId="5A8534A5" w14:textId="77777777" w:rsidR="00F30496" w:rsidRDefault="00F30496" w:rsidP="0030768A">
      <w:pPr>
        <w:spacing w:line="360" w:lineRule="auto"/>
        <w:jc w:val="both"/>
        <w:rPr>
          <w:rFonts w:ascii="Arial" w:hAnsi="Arial" w:cs="Arial"/>
          <w:sz w:val="24"/>
          <w:szCs w:val="24"/>
        </w:rPr>
      </w:pPr>
    </w:p>
    <w:p w14:paraId="08E42EBA" w14:textId="2FBEC14D" w:rsidR="00AA1094" w:rsidRPr="00AA1094" w:rsidRDefault="00C36400" w:rsidP="005C77AC">
      <w:pPr>
        <w:pStyle w:val="1"/>
      </w:pPr>
      <w:bookmarkStart w:id="1" w:name="_Toc108458082"/>
      <w:r>
        <w:t>Vietnam, A Developing Country</w:t>
      </w:r>
      <w:bookmarkEnd w:id="1"/>
    </w:p>
    <w:p w14:paraId="1B6CD58A" w14:textId="44745B4A" w:rsidR="00F30496" w:rsidRPr="00247D4E" w:rsidRDefault="00AA1094" w:rsidP="00247D4E">
      <w:pPr>
        <w:spacing w:line="360" w:lineRule="auto"/>
        <w:jc w:val="both"/>
        <w:rPr>
          <w:rFonts w:ascii="Arial" w:hAnsi="Arial" w:cs="Arial"/>
          <w:szCs w:val="24"/>
        </w:rPr>
      </w:pPr>
      <w:r w:rsidRPr="00FB0B40">
        <w:rPr>
          <w:rFonts w:ascii="Arial" w:hAnsi="Arial" w:cs="Arial"/>
          <w:szCs w:val="24"/>
        </w:rPr>
        <w:t>The majority of countries throughout the world have traded footwear manufactured in Vietnam. It is widely recognized that Vietnam has a highly developed shoe manufacturing industry</w:t>
      </w:r>
      <w:r w:rsidR="005C65B1" w:rsidRPr="00FB0B40">
        <w:rPr>
          <w:rFonts w:ascii="Arial" w:hAnsi="Arial" w:cs="Arial"/>
          <w:szCs w:val="24"/>
        </w:rPr>
        <w:t xml:space="preserve"> (</w:t>
      </w:r>
      <w:proofErr w:type="spellStart"/>
      <w:r w:rsidR="005C65B1" w:rsidRPr="00FB0B40">
        <w:rPr>
          <w:rFonts w:ascii="Arial" w:hAnsi="Arial" w:cs="Arial"/>
          <w:szCs w:val="24"/>
        </w:rPr>
        <w:t>Võ</w:t>
      </w:r>
      <w:proofErr w:type="spellEnd"/>
      <w:r w:rsidR="005C65B1" w:rsidRPr="00FB0B40">
        <w:rPr>
          <w:rFonts w:ascii="Arial" w:hAnsi="Arial" w:cs="Arial"/>
          <w:szCs w:val="24"/>
        </w:rPr>
        <w:t xml:space="preserve"> </w:t>
      </w:r>
      <w:proofErr w:type="spellStart"/>
      <w:r w:rsidR="005C65B1" w:rsidRPr="00FB0B40">
        <w:rPr>
          <w:rFonts w:ascii="Arial" w:hAnsi="Arial" w:cs="Arial"/>
          <w:szCs w:val="24"/>
        </w:rPr>
        <w:t>Xuân</w:t>
      </w:r>
      <w:proofErr w:type="spellEnd"/>
      <w:r w:rsidR="005C65B1" w:rsidRPr="00FB0B40">
        <w:rPr>
          <w:rFonts w:ascii="Arial" w:hAnsi="Arial" w:cs="Arial"/>
          <w:szCs w:val="24"/>
        </w:rPr>
        <w:t>, 2021)</w:t>
      </w:r>
      <w:r w:rsidRPr="00FB0B40">
        <w:rPr>
          <w:rFonts w:ascii="Arial" w:hAnsi="Arial" w:cs="Arial"/>
          <w:szCs w:val="24"/>
        </w:rPr>
        <w:t>. As a result of its recent growth, it is now the 2nd largest global market for footwear in the world. Because the largest corporations in the country, in industries ranging from footwear to information technology, are driving the transformation in the way that production is conducted in Vietnam, many SMEs are now being forced to follow pace</w:t>
      </w:r>
      <w:r w:rsidR="005C65B1" w:rsidRPr="00FB0B40">
        <w:rPr>
          <w:rFonts w:ascii="Arial" w:hAnsi="Arial" w:cs="Arial"/>
          <w:szCs w:val="24"/>
        </w:rPr>
        <w:t xml:space="preserve"> (Anwar &amp; Nguyen, 2021)</w:t>
      </w:r>
      <w:r w:rsidRPr="00FB0B40">
        <w:rPr>
          <w:rFonts w:ascii="Arial" w:hAnsi="Arial" w:cs="Arial"/>
          <w:szCs w:val="24"/>
        </w:rPr>
        <w:t xml:space="preserve">. </w:t>
      </w:r>
    </w:p>
    <w:p w14:paraId="327882A4" w14:textId="77777777" w:rsidR="00F30496" w:rsidRDefault="00F30496" w:rsidP="0030768A">
      <w:pPr>
        <w:spacing w:line="360" w:lineRule="auto"/>
        <w:jc w:val="both"/>
        <w:rPr>
          <w:rFonts w:ascii="Arial" w:hAnsi="Arial" w:cs="Arial"/>
          <w:sz w:val="24"/>
          <w:szCs w:val="24"/>
        </w:rPr>
      </w:pPr>
    </w:p>
    <w:p w14:paraId="0FF54861" w14:textId="3E3680CB" w:rsidR="003A560B" w:rsidRDefault="001603ED" w:rsidP="00E33FC5">
      <w:pPr>
        <w:pStyle w:val="1"/>
      </w:pPr>
      <w:bookmarkStart w:id="2" w:name="_Toc108458083"/>
      <w:r>
        <w:t>Analysing macro-environmental impact on doing business in Vietnam</w:t>
      </w:r>
      <w:bookmarkEnd w:id="2"/>
    </w:p>
    <w:p w14:paraId="0A4BC9D9" w14:textId="3055A4D2" w:rsidR="001603ED" w:rsidRPr="001603ED" w:rsidRDefault="001603ED" w:rsidP="001603ED">
      <w:pPr>
        <w:spacing w:line="360" w:lineRule="auto"/>
        <w:jc w:val="both"/>
        <w:rPr>
          <w:rFonts w:ascii="Arial" w:hAnsi="Arial" w:cs="Arial"/>
          <w:szCs w:val="24"/>
        </w:rPr>
      </w:pPr>
      <w:r w:rsidRPr="001603ED">
        <w:rPr>
          <w:rFonts w:ascii="Arial" w:hAnsi="Arial" w:cs="Arial"/>
          <w:szCs w:val="24"/>
        </w:rPr>
        <w:t xml:space="preserve">To analyse the environmental impact on Vietnam’s business operations, it is crucial to go through </w:t>
      </w:r>
      <w:r>
        <w:rPr>
          <w:rFonts w:ascii="Arial" w:hAnsi="Arial" w:cs="Arial"/>
          <w:szCs w:val="24"/>
        </w:rPr>
        <w:t>different models and theories. Here, t</w:t>
      </w:r>
      <w:r w:rsidRPr="001603ED">
        <w:rPr>
          <w:rFonts w:ascii="Arial" w:hAnsi="Arial" w:cs="Arial"/>
          <w:szCs w:val="24"/>
        </w:rPr>
        <w:t>he PESTLE analysis</w:t>
      </w:r>
      <w:r>
        <w:rPr>
          <w:rFonts w:ascii="Arial" w:hAnsi="Arial" w:cs="Arial"/>
          <w:szCs w:val="24"/>
        </w:rPr>
        <w:t xml:space="preserve">, Hofstede’s value dimension and Porter’s diamond model etc will be conducted down below - </w:t>
      </w:r>
    </w:p>
    <w:p w14:paraId="7D5246EB" w14:textId="77777777" w:rsidR="001603ED" w:rsidRDefault="001603ED" w:rsidP="0030768A">
      <w:pPr>
        <w:spacing w:line="360" w:lineRule="auto"/>
        <w:jc w:val="both"/>
        <w:rPr>
          <w:rFonts w:ascii="Arial" w:hAnsi="Arial" w:cs="Arial"/>
          <w:b/>
          <w:szCs w:val="24"/>
        </w:rPr>
      </w:pPr>
    </w:p>
    <w:p w14:paraId="1DC13E77" w14:textId="57BAE833" w:rsidR="001603ED" w:rsidRPr="008665F4" w:rsidRDefault="001603ED" w:rsidP="008665F4">
      <w:pPr>
        <w:pStyle w:val="2"/>
      </w:pPr>
      <w:bookmarkStart w:id="3" w:name="_Toc108458084"/>
      <w:r w:rsidRPr="001603ED">
        <w:t>PESTLE Analysis of Vietnam in the Footwear Business</w:t>
      </w:r>
      <w:bookmarkEnd w:id="3"/>
    </w:p>
    <w:p w14:paraId="71F87797" w14:textId="7413A623" w:rsidR="00A734CF" w:rsidRPr="001603ED" w:rsidRDefault="00A734CF" w:rsidP="00693EA8">
      <w:pPr>
        <w:spacing w:line="360" w:lineRule="auto"/>
        <w:jc w:val="both"/>
        <w:rPr>
          <w:rFonts w:ascii="Arial" w:hAnsi="Arial" w:cs="Arial"/>
          <w:b/>
          <w:sz w:val="24"/>
          <w:szCs w:val="24"/>
        </w:rPr>
      </w:pPr>
      <w:r w:rsidRPr="00A734CF">
        <w:rPr>
          <w:rFonts w:ascii="Arial" w:hAnsi="Arial" w:cs="Arial"/>
          <w:b/>
          <w:sz w:val="24"/>
          <w:szCs w:val="24"/>
        </w:rPr>
        <w:t>Political</w:t>
      </w:r>
      <w:r w:rsidR="001603ED">
        <w:rPr>
          <w:rFonts w:ascii="Arial" w:hAnsi="Arial" w:cs="Arial"/>
          <w:b/>
          <w:sz w:val="24"/>
          <w:szCs w:val="24"/>
        </w:rPr>
        <w:t xml:space="preserve">: </w:t>
      </w:r>
      <w:r w:rsidR="00693EA8" w:rsidRPr="00FB0B40">
        <w:rPr>
          <w:rFonts w:ascii="Arial" w:hAnsi="Arial" w:cs="Arial"/>
          <w:szCs w:val="24"/>
        </w:rPr>
        <w:t>Since 2016, the Vietnamese authorities had been implementing a variety of anti-corruption measures in response to the country's pervasive issue with graft. The Communist Party exerts complete authority over all reporters, media outlets, and social networking sites</w:t>
      </w:r>
      <w:r w:rsidR="005C65B1" w:rsidRPr="00FB0B40">
        <w:rPr>
          <w:rFonts w:ascii="Arial" w:hAnsi="Arial" w:cs="Arial"/>
          <w:szCs w:val="24"/>
        </w:rPr>
        <w:t xml:space="preserve"> (Dao, 2021)</w:t>
      </w:r>
      <w:r w:rsidR="00693EA8" w:rsidRPr="00FB0B40">
        <w:rPr>
          <w:rFonts w:ascii="Arial" w:hAnsi="Arial" w:cs="Arial"/>
          <w:szCs w:val="24"/>
        </w:rPr>
        <w:t xml:space="preserve">. The end result is a violation of freedom of speech that is applied to all of the contentious and controversial media articles that are averse to the administration. This might be a great concern for the business from Northampton since they are not adapted to such political disturbance. </w:t>
      </w:r>
    </w:p>
    <w:p w14:paraId="5763769C" w14:textId="1A5AB7E7" w:rsidR="003A560B" w:rsidRPr="001603ED" w:rsidRDefault="003A560B" w:rsidP="003A560B">
      <w:pPr>
        <w:spacing w:line="360" w:lineRule="auto"/>
        <w:jc w:val="both"/>
        <w:rPr>
          <w:rFonts w:ascii="Arial" w:hAnsi="Arial" w:cs="Arial"/>
          <w:b/>
          <w:sz w:val="24"/>
          <w:szCs w:val="24"/>
        </w:rPr>
      </w:pPr>
      <w:r w:rsidRPr="00A734CF">
        <w:rPr>
          <w:rFonts w:ascii="Arial" w:hAnsi="Arial" w:cs="Arial"/>
          <w:b/>
          <w:sz w:val="24"/>
          <w:szCs w:val="24"/>
        </w:rPr>
        <w:t>Economic</w:t>
      </w:r>
      <w:r w:rsidR="001603ED">
        <w:rPr>
          <w:rFonts w:ascii="Arial" w:hAnsi="Arial" w:cs="Arial"/>
          <w:b/>
          <w:sz w:val="24"/>
          <w:szCs w:val="24"/>
        </w:rPr>
        <w:t xml:space="preserve">: </w:t>
      </w:r>
      <w:r w:rsidRPr="00FB0B40">
        <w:rPr>
          <w:rFonts w:ascii="Arial" w:hAnsi="Arial" w:cs="Arial"/>
          <w:szCs w:val="24"/>
        </w:rPr>
        <w:t xml:space="preserve">The majority of Vietnam's revenue comes from the sale of shoes made of leather and textiles, as well as circuit boards, telecommunications, and transmitting </w:t>
      </w:r>
      <w:r w:rsidR="00A734CF" w:rsidRPr="00FB0B40">
        <w:rPr>
          <w:rFonts w:ascii="Arial" w:hAnsi="Arial" w:cs="Arial"/>
          <w:szCs w:val="24"/>
        </w:rPr>
        <w:t>pieces of equipment</w:t>
      </w:r>
      <w:r w:rsidRPr="00FB0B40">
        <w:rPr>
          <w:rFonts w:ascii="Arial" w:hAnsi="Arial" w:cs="Arial"/>
          <w:szCs w:val="24"/>
        </w:rPr>
        <w:t xml:space="preserve">. She ships it to the United States, South Korea, China, and Japan among other countries. </w:t>
      </w:r>
      <w:r w:rsidR="00A734CF" w:rsidRPr="00FB0B40">
        <w:rPr>
          <w:rFonts w:ascii="Arial" w:hAnsi="Arial" w:cs="Arial"/>
          <w:szCs w:val="24"/>
        </w:rPr>
        <w:t>the is quite beneficial for a footwear company from Northampton, UK</w:t>
      </w:r>
      <w:r w:rsidR="005C65B1" w:rsidRPr="00FB0B40">
        <w:rPr>
          <w:rFonts w:ascii="Arial" w:hAnsi="Arial" w:cs="Arial"/>
          <w:szCs w:val="24"/>
        </w:rPr>
        <w:t xml:space="preserve"> (Anwar &amp; Nguyen, 2021)</w:t>
      </w:r>
      <w:r w:rsidR="00A734CF" w:rsidRPr="00FB0B40">
        <w:rPr>
          <w:rFonts w:ascii="Arial" w:hAnsi="Arial" w:cs="Arial"/>
          <w:szCs w:val="24"/>
        </w:rPr>
        <w:t xml:space="preserve">. </w:t>
      </w:r>
      <w:r w:rsidRPr="00FB0B40">
        <w:rPr>
          <w:rFonts w:ascii="Arial" w:hAnsi="Arial" w:cs="Arial"/>
          <w:szCs w:val="24"/>
        </w:rPr>
        <w:t xml:space="preserve">The rate of tax on individual income in Vietnam can range anywhere from 50 </w:t>
      </w:r>
      <w:r w:rsidR="00A734CF" w:rsidRPr="00FB0B40">
        <w:rPr>
          <w:rFonts w:ascii="Arial" w:hAnsi="Arial" w:cs="Arial"/>
          <w:szCs w:val="24"/>
        </w:rPr>
        <w:t>per cent</w:t>
      </w:r>
      <w:r w:rsidRPr="00FB0B40">
        <w:rPr>
          <w:rFonts w:ascii="Arial" w:hAnsi="Arial" w:cs="Arial"/>
          <w:szCs w:val="24"/>
        </w:rPr>
        <w:t xml:space="preserve"> to 35 </w:t>
      </w:r>
      <w:r w:rsidR="00A734CF" w:rsidRPr="00FB0B40">
        <w:rPr>
          <w:rFonts w:ascii="Arial" w:hAnsi="Arial" w:cs="Arial"/>
          <w:szCs w:val="24"/>
        </w:rPr>
        <w:t>per cent</w:t>
      </w:r>
      <w:r w:rsidRPr="00FB0B40">
        <w:rPr>
          <w:rFonts w:ascii="Arial" w:hAnsi="Arial" w:cs="Arial"/>
          <w:szCs w:val="24"/>
        </w:rPr>
        <w:t xml:space="preserve">, based on the individual's level of income. The corporation tax rate in Vietnam is twenty </w:t>
      </w:r>
      <w:r w:rsidR="00A734CF" w:rsidRPr="00FB0B40">
        <w:rPr>
          <w:rFonts w:ascii="Arial" w:hAnsi="Arial" w:cs="Arial"/>
          <w:szCs w:val="24"/>
        </w:rPr>
        <w:t>per cent</w:t>
      </w:r>
      <w:r w:rsidRPr="00FB0B40">
        <w:rPr>
          <w:rFonts w:ascii="Arial" w:hAnsi="Arial" w:cs="Arial"/>
          <w:szCs w:val="24"/>
        </w:rPr>
        <w:t xml:space="preserve">. On the other hand, the taxation for </w:t>
      </w:r>
      <w:r w:rsidR="00A734CF" w:rsidRPr="00FB0B40">
        <w:rPr>
          <w:rFonts w:ascii="Arial" w:hAnsi="Arial" w:cs="Arial"/>
          <w:szCs w:val="24"/>
        </w:rPr>
        <w:t>oil/gas</w:t>
      </w:r>
      <w:r w:rsidRPr="00FB0B40">
        <w:rPr>
          <w:rFonts w:ascii="Arial" w:hAnsi="Arial" w:cs="Arial"/>
          <w:szCs w:val="24"/>
        </w:rPr>
        <w:t xml:space="preserve"> businesses can be anywhere from 32 to 50 </w:t>
      </w:r>
      <w:r w:rsidR="00A734CF" w:rsidRPr="00FB0B40">
        <w:rPr>
          <w:rFonts w:ascii="Arial" w:hAnsi="Arial" w:cs="Arial"/>
          <w:szCs w:val="24"/>
        </w:rPr>
        <w:t>per cent</w:t>
      </w:r>
      <w:r w:rsidRPr="00FB0B40">
        <w:rPr>
          <w:rFonts w:ascii="Arial" w:hAnsi="Arial" w:cs="Arial"/>
          <w:szCs w:val="24"/>
        </w:rPr>
        <w:t xml:space="preserve"> of their </w:t>
      </w:r>
      <w:r w:rsidRPr="00FB0B40">
        <w:rPr>
          <w:rFonts w:ascii="Arial" w:hAnsi="Arial" w:cs="Arial"/>
          <w:szCs w:val="24"/>
        </w:rPr>
        <w:lastRenderedPageBreak/>
        <w:t xml:space="preserve">profits, according </w:t>
      </w:r>
      <w:r w:rsidR="00A734CF" w:rsidRPr="00FB0B40">
        <w:rPr>
          <w:rFonts w:ascii="Arial" w:hAnsi="Arial" w:cs="Arial"/>
          <w:szCs w:val="24"/>
        </w:rPr>
        <w:t>to</w:t>
      </w:r>
      <w:r w:rsidRPr="00FB0B40">
        <w:rPr>
          <w:rFonts w:ascii="Arial" w:hAnsi="Arial" w:cs="Arial"/>
          <w:szCs w:val="24"/>
        </w:rPr>
        <w:t xml:space="preserve"> how much money they make</w:t>
      </w:r>
      <w:r w:rsidR="005C65B1" w:rsidRPr="00FB0B40">
        <w:rPr>
          <w:rFonts w:ascii="Arial" w:hAnsi="Arial" w:cs="Arial"/>
          <w:szCs w:val="24"/>
        </w:rPr>
        <w:t xml:space="preserve"> (Dao, 2021)</w:t>
      </w:r>
      <w:r w:rsidRPr="00FB0B40">
        <w:rPr>
          <w:rFonts w:ascii="Arial" w:hAnsi="Arial" w:cs="Arial"/>
          <w:szCs w:val="24"/>
        </w:rPr>
        <w:t>.</w:t>
      </w:r>
      <w:r w:rsidR="00A734CF" w:rsidRPr="00FB0B40">
        <w:rPr>
          <w:rFonts w:ascii="Arial" w:hAnsi="Arial" w:cs="Arial"/>
          <w:szCs w:val="24"/>
        </w:rPr>
        <w:t xml:space="preserve"> This tax rate may hamper the footwear business since the UK has a different figure for taxation. </w:t>
      </w:r>
    </w:p>
    <w:p w14:paraId="64027E6E" w14:textId="2161A26F" w:rsidR="009D7344" w:rsidRPr="001603ED" w:rsidRDefault="00A734CF" w:rsidP="00A734CF">
      <w:pPr>
        <w:spacing w:line="360" w:lineRule="auto"/>
        <w:jc w:val="both"/>
        <w:rPr>
          <w:rFonts w:ascii="Arial" w:hAnsi="Arial" w:cs="Arial"/>
          <w:b/>
          <w:sz w:val="24"/>
          <w:szCs w:val="24"/>
        </w:rPr>
      </w:pPr>
      <w:r w:rsidRPr="00A734CF">
        <w:rPr>
          <w:rFonts w:ascii="Arial" w:hAnsi="Arial" w:cs="Arial"/>
          <w:b/>
          <w:sz w:val="24"/>
          <w:szCs w:val="24"/>
        </w:rPr>
        <w:t>Social</w:t>
      </w:r>
      <w:r w:rsidR="001603ED">
        <w:rPr>
          <w:rFonts w:ascii="Arial" w:hAnsi="Arial" w:cs="Arial"/>
          <w:b/>
          <w:sz w:val="24"/>
          <w:szCs w:val="24"/>
        </w:rPr>
        <w:t xml:space="preserve">: </w:t>
      </w:r>
      <w:r w:rsidRPr="00FB0B40">
        <w:rPr>
          <w:rFonts w:ascii="Arial" w:hAnsi="Arial" w:cs="Arial"/>
          <w:szCs w:val="24"/>
        </w:rPr>
        <w:t xml:space="preserve">Vietnam has a population of close to 97 million inhabitants at the present time. There is 14.9 per cent of people who are Buddhist, 8.5 per cent of people who are Christians, 1.5 per cent of individuals who follow </w:t>
      </w:r>
      <w:proofErr w:type="spellStart"/>
      <w:r w:rsidRPr="00FB0B40">
        <w:rPr>
          <w:rFonts w:ascii="Arial" w:hAnsi="Arial" w:cs="Arial"/>
          <w:szCs w:val="24"/>
        </w:rPr>
        <w:t>Hoahaoism</w:t>
      </w:r>
      <w:proofErr w:type="spellEnd"/>
      <w:r w:rsidRPr="00FB0B40">
        <w:rPr>
          <w:rFonts w:ascii="Arial" w:hAnsi="Arial" w:cs="Arial"/>
          <w:szCs w:val="24"/>
        </w:rPr>
        <w:t>, and about 1.2 per cent of people who claim to Caodaism</w:t>
      </w:r>
      <w:r w:rsidR="005C65B1" w:rsidRPr="00FB0B40">
        <w:rPr>
          <w:rFonts w:ascii="Arial" w:hAnsi="Arial" w:cs="Arial"/>
          <w:szCs w:val="24"/>
        </w:rPr>
        <w:t xml:space="preserve"> (Hung, 2017)</w:t>
      </w:r>
      <w:r w:rsidRPr="00FB0B40">
        <w:rPr>
          <w:rFonts w:ascii="Arial" w:hAnsi="Arial" w:cs="Arial"/>
          <w:szCs w:val="24"/>
        </w:rPr>
        <w:t>. Seventy-three per cent of people do not follow any religion. On the other hand, men live an average of 93 years while women live approximate 81 years</w:t>
      </w:r>
      <w:r w:rsidR="005C65B1" w:rsidRPr="00FB0B40">
        <w:rPr>
          <w:rFonts w:ascii="Arial" w:hAnsi="Arial" w:cs="Arial"/>
          <w:szCs w:val="24"/>
        </w:rPr>
        <w:t xml:space="preserve"> (Dao, 2021)</w:t>
      </w:r>
      <w:r w:rsidRPr="00FB0B40">
        <w:rPr>
          <w:rFonts w:ascii="Arial" w:hAnsi="Arial" w:cs="Arial"/>
          <w:szCs w:val="24"/>
        </w:rPr>
        <w:t xml:space="preserve">. Considering their age, religion and other beliefs, Crown Northampton must bring a slight change in the production of footwear. It can open a variety of shoes appropriate for different ages. </w:t>
      </w:r>
      <w:r w:rsidR="00646CE6" w:rsidRPr="00FB0B40">
        <w:rPr>
          <w:rFonts w:ascii="Arial" w:hAnsi="Arial" w:cs="Arial"/>
          <w:szCs w:val="24"/>
        </w:rPr>
        <w:t xml:space="preserve">Also, people from different religions have also significant cultures and beliefs about apparel, which may be a concern here. </w:t>
      </w:r>
    </w:p>
    <w:p w14:paraId="66A24CDA" w14:textId="6D38B70C" w:rsidR="00646CE6" w:rsidRPr="001603ED" w:rsidRDefault="00646CE6" w:rsidP="00646CE6">
      <w:pPr>
        <w:spacing w:line="360" w:lineRule="auto"/>
        <w:jc w:val="both"/>
        <w:rPr>
          <w:rFonts w:ascii="Arial" w:hAnsi="Arial" w:cs="Arial"/>
          <w:b/>
          <w:sz w:val="24"/>
          <w:szCs w:val="24"/>
        </w:rPr>
      </w:pPr>
      <w:r w:rsidRPr="00646CE6">
        <w:rPr>
          <w:rFonts w:ascii="Arial" w:hAnsi="Arial" w:cs="Arial"/>
          <w:b/>
          <w:sz w:val="24"/>
          <w:szCs w:val="24"/>
        </w:rPr>
        <w:t>Technological</w:t>
      </w:r>
      <w:r w:rsidR="001603ED">
        <w:rPr>
          <w:rFonts w:ascii="Arial" w:hAnsi="Arial" w:cs="Arial"/>
          <w:b/>
          <w:sz w:val="24"/>
          <w:szCs w:val="24"/>
        </w:rPr>
        <w:t xml:space="preserve">: </w:t>
      </w:r>
      <w:r w:rsidRPr="00FB0B40">
        <w:rPr>
          <w:rFonts w:ascii="Arial" w:hAnsi="Arial" w:cs="Arial"/>
          <w:szCs w:val="24"/>
        </w:rPr>
        <w:t>Among the information technology offerings that Vietnam provides are educational technologies, application outsourcing, e-commerce, cognitive computing, and financial technological advancements. In point of fact, she is the eighth biggest IT network operator on the entire planet. This is highly beneficial for Crown Northampton since the UK is a finely advanced country in this sector</w:t>
      </w:r>
      <w:r w:rsidR="005C65B1" w:rsidRPr="00FB0B40">
        <w:rPr>
          <w:rFonts w:ascii="Arial" w:hAnsi="Arial" w:cs="Arial"/>
          <w:szCs w:val="24"/>
        </w:rPr>
        <w:t xml:space="preserve"> (Hung, 2017)</w:t>
      </w:r>
      <w:r w:rsidRPr="00FB0B40">
        <w:rPr>
          <w:rFonts w:ascii="Arial" w:hAnsi="Arial" w:cs="Arial"/>
          <w:szCs w:val="24"/>
        </w:rPr>
        <w:t xml:space="preserve">. </w:t>
      </w:r>
    </w:p>
    <w:p w14:paraId="76032928" w14:textId="7A94F18A" w:rsidR="00646CE6" w:rsidRPr="001603ED" w:rsidRDefault="00646CE6" w:rsidP="00646CE6">
      <w:pPr>
        <w:spacing w:line="360" w:lineRule="auto"/>
        <w:jc w:val="both"/>
        <w:rPr>
          <w:rFonts w:ascii="Arial" w:hAnsi="Arial" w:cs="Arial"/>
          <w:b/>
          <w:sz w:val="24"/>
          <w:szCs w:val="24"/>
        </w:rPr>
      </w:pPr>
      <w:r w:rsidRPr="00646CE6">
        <w:rPr>
          <w:rFonts w:ascii="Arial" w:hAnsi="Arial" w:cs="Arial"/>
          <w:b/>
          <w:sz w:val="24"/>
          <w:szCs w:val="24"/>
        </w:rPr>
        <w:t>Legal</w:t>
      </w:r>
      <w:r w:rsidR="001603ED">
        <w:rPr>
          <w:rFonts w:ascii="Arial" w:hAnsi="Arial" w:cs="Arial"/>
          <w:b/>
          <w:sz w:val="24"/>
          <w:szCs w:val="24"/>
        </w:rPr>
        <w:t xml:space="preserve">: </w:t>
      </w:r>
      <w:r w:rsidRPr="00FB0B40">
        <w:rPr>
          <w:rFonts w:ascii="Arial" w:hAnsi="Arial" w:cs="Arial"/>
          <w:szCs w:val="24"/>
        </w:rPr>
        <w:t>International businesses are welcome in Vietnam, where they will be supported in their efforts to set up shop and make investments there. Because the state has simplified the legal requirements for businesses, it is now much simpler for corporations to establish themselves as corporate entities. New union regulations were first proposed by Vietnam's National Assembly in 2019, and they went into effect the following year, in January of 2021</w:t>
      </w:r>
      <w:r w:rsidR="005C65B1" w:rsidRPr="00FB0B40">
        <w:rPr>
          <w:rFonts w:ascii="Arial" w:hAnsi="Arial" w:cs="Arial"/>
          <w:szCs w:val="24"/>
        </w:rPr>
        <w:t xml:space="preserve"> (Anwar &amp; Nguyen, 2021)</w:t>
      </w:r>
      <w:r w:rsidRPr="00FB0B40">
        <w:rPr>
          <w:rFonts w:ascii="Arial" w:hAnsi="Arial" w:cs="Arial"/>
          <w:szCs w:val="24"/>
        </w:rPr>
        <w:t xml:space="preserve">. On the other hand, it has introduced a significant number of new changes to the labour legislation. These legal advantages assure the business from Northampton to move its production facilities to Vietnam. </w:t>
      </w:r>
    </w:p>
    <w:p w14:paraId="18EF2E6A" w14:textId="34CEDBFE" w:rsidR="00F30496" w:rsidRPr="001603ED" w:rsidRDefault="00693EA8" w:rsidP="00317A0E">
      <w:pPr>
        <w:spacing w:line="360" w:lineRule="auto"/>
        <w:jc w:val="both"/>
        <w:rPr>
          <w:rFonts w:ascii="Arial" w:hAnsi="Arial" w:cs="Arial"/>
          <w:b/>
          <w:sz w:val="24"/>
          <w:szCs w:val="24"/>
        </w:rPr>
      </w:pPr>
      <w:r w:rsidRPr="00693EA8">
        <w:rPr>
          <w:rFonts w:ascii="Arial" w:hAnsi="Arial" w:cs="Arial"/>
          <w:b/>
          <w:sz w:val="24"/>
          <w:szCs w:val="24"/>
        </w:rPr>
        <w:t>Environmental</w:t>
      </w:r>
      <w:r w:rsidR="001603ED">
        <w:rPr>
          <w:rFonts w:ascii="Arial" w:hAnsi="Arial" w:cs="Arial"/>
          <w:b/>
          <w:sz w:val="24"/>
          <w:szCs w:val="24"/>
        </w:rPr>
        <w:t xml:space="preserve">: </w:t>
      </w:r>
      <w:r w:rsidRPr="00FB0B40">
        <w:rPr>
          <w:rFonts w:ascii="Arial" w:hAnsi="Arial" w:cs="Arial"/>
          <w:szCs w:val="24"/>
        </w:rPr>
        <w:t xml:space="preserve">The damage to the environment and the overall economy </w:t>
      </w:r>
      <w:proofErr w:type="gramStart"/>
      <w:r w:rsidRPr="00FB0B40">
        <w:rPr>
          <w:rFonts w:ascii="Arial" w:hAnsi="Arial" w:cs="Arial"/>
          <w:szCs w:val="24"/>
        </w:rPr>
        <w:t>have</w:t>
      </w:r>
      <w:proofErr w:type="gramEnd"/>
      <w:r w:rsidRPr="00FB0B40">
        <w:rPr>
          <w:rFonts w:ascii="Arial" w:hAnsi="Arial" w:cs="Arial"/>
          <w:szCs w:val="24"/>
        </w:rPr>
        <w:t xml:space="preserve"> both emerged in the way of several obstacles, which puts the long-term employment generation in jeopardy</w:t>
      </w:r>
      <w:r w:rsidR="005C65B1" w:rsidRPr="00FB0B40">
        <w:rPr>
          <w:rFonts w:ascii="Arial" w:hAnsi="Arial" w:cs="Arial"/>
          <w:szCs w:val="24"/>
        </w:rPr>
        <w:t xml:space="preserve"> (Dao, 2021)</w:t>
      </w:r>
      <w:r w:rsidRPr="00FB0B40">
        <w:rPr>
          <w:rFonts w:ascii="Arial" w:hAnsi="Arial" w:cs="Arial"/>
          <w:szCs w:val="24"/>
        </w:rPr>
        <w:t>. The contamination of both the weather and the waterways has had such a negative effect on the well-being of both employees and common citizens. Most crucially, Vietnam has been affected by a wide variety of ecological catastrophes, the most notable of which are floods, typhoons, droughts, earthquakes, and seismic activities</w:t>
      </w:r>
      <w:r w:rsidR="005C65B1" w:rsidRPr="00FB0B40">
        <w:rPr>
          <w:rFonts w:ascii="Arial" w:hAnsi="Arial" w:cs="Arial"/>
          <w:szCs w:val="24"/>
        </w:rPr>
        <w:t xml:space="preserve"> (</w:t>
      </w:r>
      <w:proofErr w:type="spellStart"/>
      <w:r w:rsidR="005C65B1" w:rsidRPr="00FB0B40">
        <w:rPr>
          <w:rFonts w:ascii="Arial" w:hAnsi="Arial" w:cs="Arial"/>
          <w:szCs w:val="24"/>
        </w:rPr>
        <w:t>Võ</w:t>
      </w:r>
      <w:proofErr w:type="spellEnd"/>
      <w:r w:rsidR="005C65B1" w:rsidRPr="00FB0B40">
        <w:rPr>
          <w:rFonts w:ascii="Arial" w:hAnsi="Arial" w:cs="Arial"/>
          <w:szCs w:val="24"/>
        </w:rPr>
        <w:t xml:space="preserve"> </w:t>
      </w:r>
      <w:proofErr w:type="spellStart"/>
      <w:r w:rsidR="005C65B1" w:rsidRPr="00FB0B40">
        <w:rPr>
          <w:rFonts w:ascii="Arial" w:hAnsi="Arial" w:cs="Arial"/>
          <w:szCs w:val="24"/>
        </w:rPr>
        <w:t>Xuân</w:t>
      </w:r>
      <w:proofErr w:type="spellEnd"/>
      <w:r w:rsidR="005C65B1" w:rsidRPr="00FB0B40">
        <w:rPr>
          <w:rFonts w:ascii="Arial" w:hAnsi="Arial" w:cs="Arial"/>
          <w:szCs w:val="24"/>
        </w:rPr>
        <w:t>, 2021)</w:t>
      </w:r>
      <w:r w:rsidRPr="00FB0B40">
        <w:rPr>
          <w:rFonts w:ascii="Arial" w:hAnsi="Arial" w:cs="Arial"/>
          <w:szCs w:val="24"/>
        </w:rPr>
        <w:t xml:space="preserve">. These may bring some negative impacts on the production operations of the footwear business of Northampton, UK. </w:t>
      </w:r>
    </w:p>
    <w:p w14:paraId="280E85FF" w14:textId="77777777" w:rsidR="008864D4" w:rsidRPr="008864D4" w:rsidRDefault="008864D4" w:rsidP="001603ED">
      <w:pPr>
        <w:pStyle w:val="2"/>
      </w:pPr>
      <w:bookmarkStart w:id="4" w:name="_Toc108458085"/>
      <w:r w:rsidRPr="008864D4">
        <w:lastRenderedPageBreak/>
        <w:t>Hofstede’s Value Dimension</w:t>
      </w:r>
      <w:bookmarkEnd w:id="4"/>
    </w:p>
    <w:p w14:paraId="50374C0C" w14:textId="77777777" w:rsidR="008864D4" w:rsidRDefault="008864D4" w:rsidP="008864D4">
      <w:pPr>
        <w:spacing w:line="360" w:lineRule="auto"/>
        <w:jc w:val="center"/>
        <w:rPr>
          <w:rFonts w:ascii="Arial" w:hAnsi="Arial" w:cs="Arial"/>
          <w:szCs w:val="24"/>
        </w:rPr>
      </w:pPr>
      <w:r>
        <w:rPr>
          <w:rFonts w:ascii="Arial" w:hAnsi="Arial" w:cs="Arial"/>
          <w:noProof/>
          <w:szCs w:val="24"/>
        </w:rPr>
        <w:drawing>
          <wp:inline distT="0" distB="0" distL="0" distR="0" wp14:anchorId="1C4DAD96" wp14:editId="6B0910C8">
            <wp:extent cx="4960620" cy="3011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7-11 135800.png"/>
                    <pic:cNvPicPr/>
                  </pic:nvPicPr>
                  <pic:blipFill rotWithShape="1">
                    <a:blip r:embed="rId7">
                      <a:extLst>
                        <a:ext uri="{28A0092B-C50C-407E-A947-70E740481C1C}">
                          <a14:useLocalDpi xmlns:a14="http://schemas.microsoft.com/office/drawing/2010/main" val="0"/>
                        </a:ext>
                      </a:extLst>
                    </a:blip>
                    <a:srcRect l="7051" r="9487"/>
                    <a:stretch/>
                  </pic:blipFill>
                  <pic:spPr bwMode="auto">
                    <a:xfrm>
                      <a:off x="0" y="0"/>
                      <a:ext cx="4960620" cy="3011170"/>
                    </a:xfrm>
                    <a:prstGeom prst="rect">
                      <a:avLst/>
                    </a:prstGeom>
                    <a:ln>
                      <a:noFill/>
                    </a:ln>
                    <a:extLst>
                      <a:ext uri="{53640926-AAD7-44D8-BBD7-CCE9431645EC}">
                        <a14:shadowObscured xmlns:a14="http://schemas.microsoft.com/office/drawing/2010/main"/>
                      </a:ext>
                    </a:extLst>
                  </pic:spPr>
                </pic:pic>
              </a:graphicData>
            </a:graphic>
          </wp:inline>
        </w:drawing>
      </w:r>
    </w:p>
    <w:p w14:paraId="746D3BFA" w14:textId="34054F2D" w:rsidR="008864D4" w:rsidRDefault="008864D4" w:rsidP="008864D4">
      <w:pPr>
        <w:spacing w:line="360" w:lineRule="auto"/>
        <w:jc w:val="center"/>
        <w:rPr>
          <w:rFonts w:ascii="Arial" w:hAnsi="Arial" w:cs="Arial"/>
          <w:szCs w:val="24"/>
        </w:rPr>
      </w:pPr>
      <w:r w:rsidRPr="008864D4">
        <w:rPr>
          <w:rFonts w:ascii="Arial" w:hAnsi="Arial" w:cs="Arial"/>
          <w:b/>
          <w:szCs w:val="24"/>
        </w:rPr>
        <w:t>Figure</w:t>
      </w:r>
      <w:r w:rsidR="003B555A">
        <w:rPr>
          <w:rFonts w:ascii="Arial" w:hAnsi="Arial" w:cs="Arial"/>
          <w:b/>
          <w:szCs w:val="24"/>
        </w:rPr>
        <w:t xml:space="preserve"> 1</w:t>
      </w:r>
      <w:r w:rsidRPr="008864D4">
        <w:rPr>
          <w:rFonts w:ascii="Arial" w:hAnsi="Arial" w:cs="Arial"/>
          <w:b/>
          <w:szCs w:val="24"/>
        </w:rPr>
        <w:t>:</w:t>
      </w:r>
      <w:r>
        <w:rPr>
          <w:rFonts w:ascii="Arial" w:hAnsi="Arial" w:cs="Arial"/>
          <w:szCs w:val="24"/>
        </w:rPr>
        <w:t xml:space="preserve"> Cultural comparison between the UK and Vietnam </w:t>
      </w:r>
    </w:p>
    <w:p w14:paraId="1DA2DAF0" w14:textId="782340A3" w:rsidR="008864D4" w:rsidRDefault="008864D4" w:rsidP="008864D4">
      <w:pPr>
        <w:spacing w:line="360" w:lineRule="auto"/>
        <w:jc w:val="center"/>
        <w:rPr>
          <w:rFonts w:ascii="Arial" w:hAnsi="Arial" w:cs="Arial"/>
          <w:szCs w:val="24"/>
        </w:rPr>
      </w:pPr>
      <w:r>
        <w:rPr>
          <w:rFonts w:ascii="Arial" w:hAnsi="Arial" w:cs="Arial"/>
          <w:szCs w:val="24"/>
        </w:rPr>
        <w:t xml:space="preserve">(Source: </w:t>
      </w:r>
      <w:r w:rsidR="001B5576" w:rsidRPr="001B5576">
        <w:rPr>
          <w:rFonts w:ascii="Arial" w:hAnsi="Arial" w:cs="Arial"/>
          <w:szCs w:val="24"/>
        </w:rPr>
        <w:t>("Country Comparison - Hofstede Insights", 2022)</w:t>
      </w:r>
      <w:r>
        <w:rPr>
          <w:rFonts w:ascii="Arial" w:hAnsi="Arial" w:cs="Arial"/>
          <w:szCs w:val="24"/>
        </w:rPr>
        <w:t xml:space="preserve">) </w:t>
      </w:r>
    </w:p>
    <w:p w14:paraId="0BB5D912" w14:textId="3BEF3A20" w:rsidR="008864D4" w:rsidRDefault="008864D4" w:rsidP="008864D4">
      <w:pPr>
        <w:spacing w:line="360" w:lineRule="auto"/>
        <w:jc w:val="both"/>
        <w:rPr>
          <w:rFonts w:ascii="Arial" w:hAnsi="Arial" w:cs="Arial"/>
          <w:szCs w:val="24"/>
        </w:rPr>
      </w:pPr>
      <w:r w:rsidRPr="00630528">
        <w:rPr>
          <w:rFonts w:ascii="Arial" w:hAnsi="Arial" w:cs="Arial"/>
          <w:b/>
          <w:szCs w:val="24"/>
        </w:rPr>
        <w:t>Power distance:</w:t>
      </w:r>
      <w:r>
        <w:rPr>
          <w:rFonts w:ascii="Arial" w:hAnsi="Arial" w:cs="Arial"/>
          <w:szCs w:val="24"/>
        </w:rPr>
        <w:t xml:space="preserve"> </w:t>
      </w:r>
      <w:r w:rsidRPr="00630528">
        <w:rPr>
          <w:rFonts w:ascii="Arial" w:hAnsi="Arial" w:cs="Arial"/>
          <w:szCs w:val="24"/>
        </w:rPr>
        <w:t>Vietnam gets a great rating on this dimension (70), which indicates that supports the fact in everyone has a position</w:t>
      </w:r>
      <w:r w:rsidR="001B5576">
        <w:rPr>
          <w:rFonts w:ascii="Arial" w:hAnsi="Arial" w:cs="Arial"/>
          <w:szCs w:val="24"/>
        </w:rPr>
        <w:t xml:space="preserve"> </w:t>
      </w:r>
      <w:r w:rsidR="001B5576" w:rsidRPr="001B5576">
        <w:rPr>
          <w:rFonts w:ascii="Arial" w:hAnsi="Arial" w:cs="Arial"/>
          <w:szCs w:val="24"/>
        </w:rPr>
        <w:t>("Country Comparison - Hofstede Insights", 2022)</w:t>
      </w:r>
      <w:r w:rsidRPr="00630528">
        <w:rPr>
          <w:rFonts w:ascii="Arial" w:hAnsi="Arial" w:cs="Arial"/>
          <w:szCs w:val="24"/>
        </w:rPr>
        <w:t>.</w:t>
      </w:r>
      <w:r>
        <w:rPr>
          <w:rFonts w:ascii="Arial" w:hAnsi="Arial" w:cs="Arial"/>
          <w:szCs w:val="24"/>
        </w:rPr>
        <w:t xml:space="preserve"> </w:t>
      </w:r>
      <w:r w:rsidRPr="00630528">
        <w:rPr>
          <w:rFonts w:ascii="Arial" w:hAnsi="Arial" w:cs="Arial"/>
          <w:szCs w:val="24"/>
        </w:rPr>
        <w:t xml:space="preserve">Central control is prevalent, employees appreciate being told how to get there, and the </w:t>
      </w:r>
      <w:r>
        <w:rPr>
          <w:rFonts w:ascii="Arial" w:hAnsi="Arial" w:cs="Arial"/>
          <w:szCs w:val="24"/>
        </w:rPr>
        <w:t>master</w:t>
      </w:r>
      <w:r w:rsidRPr="00630528">
        <w:rPr>
          <w:rFonts w:ascii="Arial" w:hAnsi="Arial" w:cs="Arial"/>
          <w:szCs w:val="24"/>
        </w:rPr>
        <w:t xml:space="preserve"> </w:t>
      </w:r>
      <w:r>
        <w:rPr>
          <w:rFonts w:ascii="Arial" w:hAnsi="Arial" w:cs="Arial"/>
          <w:szCs w:val="24"/>
        </w:rPr>
        <w:t>head</w:t>
      </w:r>
      <w:r w:rsidRPr="00630528">
        <w:rPr>
          <w:rFonts w:ascii="Arial" w:hAnsi="Arial" w:cs="Arial"/>
          <w:szCs w:val="24"/>
        </w:rPr>
        <w:t xml:space="preserve"> is a kind autocrat.</w:t>
      </w:r>
      <w:r>
        <w:rPr>
          <w:rFonts w:ascii="Arial" w:hAnsi="Arial" w:cs="Arial"/>
          <w:szCs w:val="24"/>
        </w:rPr>
        <w:t xml:space="preserve"> Northampton Footwear can fit in there since they have a similar autocrat system in administration. </w:t>
      </w:r>
    </w:p>
    <w:p w14:paraId="5A553DA3" w14:textId="58016DE3" w:rsidR="008864D4" w:rsidRDefault="008864D4" w:rsidP="008864D4">
      <w:pPr>
        <w:spacing w:line="360" w:lineRule="auto"/>
        <w:jc w:val="both"/>
        <w:rPr>
          <w:rFonts w:ascii="Arial" w:hAnsi="Arial" w:cs="Arial"/>
          <w:szCs w:val="24"/>
        </w:rPr>
      </w:pPr>
      <w:r w:rsidRPr="009B3200">
        <w:rPr>
          <w:rFonts w:ascii="Arial" w:hAnsi="Arial" w:cs="Arial"/>
          <w:b/>
          <w:szCs w:val="24"/>
        </w:rPr>
        <w:t>Individualism:</w:t>
      </w:r>
      <w:r>
        <w:rPr>
          <w:rFonts w:ascii="Arial" w:hAnsi="Arial" w:cs="Arial"/>
          <w:szCs w:val="24"/>
        </w:rPr>
        <w:t xml:space="preserve"> </w:t>
      </w:r>
      <w:r w:rsidRPr="00630528">
        <w:rPr>
          <w:rFonts w:ascii="Arial" w:hAnsi="Arial" w:cs="Arial"/>
          <w:szCs w:val="24"/>
        </w:rPr>
        <w:t>With a value of 20, Vietnam is a collectivist culture.</w:t>
      </w:r>
      <w:r>
        <w:rPr>
          <w:rFonts w:ascii="Arial" w:hAnsi="Arial" w:cs="Arial"/>
          <w:szCs w:val="24"/>
        </w:rPr>
        <w:t xml:space="preserve"> </w:t>
      </w:r>
      <w:r w:rsidRPr="00630528">
        <w:rPr>
          <w:rFonts w:ascii="Arial" w:hAnsi="Arial" w:cs="Arial"/>
          <w:szCs w:val="24"/>
        </w:rPr>
        <w:t>In collectivism, loyalty takes precedence over the majority of other social legislation and requirements.</w:t>
      </w:r>
      <w:r>
        <w:rPr>
          <w:rFonts w:ascii="Arial" w:hAnsi="Arial" w:cs="Arial"/>
          <w:szCs w:val="24"/>
        </w:rPr>
        <w:t xml:space="preserve"> Here</w:t>
      </w:r>
      <w:r w:rsidRPr="00630528">
        <w:rPr>
          <w:rFonts w:ascii="Arial" w:hAnsi="Arial" w:cs="Arial"/>
          <w:szCs w:val="24"/>
        </w:rPr>
        <w:t>, everybody assumes responsibility for other group members, fostering deep bonds.</w:t>
      </w:r>
      <w:r>
        <w:rPr>
          <w:rFonts w:ascii="Arial" w:hAnsi="Arial" w:cs="Arial"/>
          <w:szCs w:val="24"/>
        </w:rPr>
        <w:t xml:space="preserve"> </w:t>
      </w:r>
      <w:r w:rsidRPr="00630528">
        <w:rPr>
          <w:rFonts w:ascii="Arial" w:hAnsi="Arial" w:cs="Arial"/>
          <w:szCs w:val="24"/>
        </w:rPr>
        <w:t xml:space="preserve">In </w:t>
      </w:r>
      <w:r>
        <w:rPr>
          <w:rFonts w:ascii="Arial" w:hAnsi="Arial" w:cs="Arial"/>
          <w:szCs w:val="24"/>
        </w:rPr>
        <w:t>Vietnam</w:t>
      </w:r>
      <w:r w:rsidRPr="00630528">
        <w:rPr>
          <w:rFonts w:ascii="Arial" w:hAnsi="Arial" w:cs="Arial"/>
          <w:szCs w:val="24"/>
        </w:rPr>
        <w:t xml:space="preserve">, </w:t>
      </w:r>
      <w:r>
        <w:rPr>
          <w:rFonts w:ascii="Arial" w:hAnsi="Arial" w:cs="Arial"/>
          <w:szCs w:val="24"/>
        </w:rPr>
        <w:t>offence</w:t>
      </w:r>
      <w:r w:rsidRPr="00630528">
        <w:rPr>
          <w:rFonts w:ascii="Arial" w:hAnsi="Arial" w:cs="Arial"/>
          <w:szCs w:val="24"/>
        </w:rPr>
        <w:t xml:space="preserve"> results in loss of dignity and humiliation.</w:t>
      </w:r>
    </w:p>
    <w:p w14:paraId="132A759A" w14:textId="2B7A7748" w:rsidR="008864D4" w:rsidRPr="00247D4E" w:rsidRDefault="008864D4" w:rsidP="008864D4">
      <w:pPr>
        <w:spacing w:line="360" w:lineRule="auto"/>
        <w:jc w:val="both"/>
        <w:rPr>
          <w:rFonts w:ascii="Arial" w:hAnsi="Arial" w:cs="Arial"/>
          <w:szCs w:val="24"/>
        </w:rPr>
      </w:pPr>
      <w:r w:rsidRPr="009B3200">
        <w:rPr>
          <w:rFonts w:ascii="Arial" w:hAnsi="Arial" w:cs="Arial"/>
          <w:b/>
          <w:szCs w:val="24"/>
        </w:rPr>
        <w:t>Masculinity:</w:t>
      </w:r>
      <w:r>
        <w:rPr>
          <w:rFonts w:ascii="Arial" w:hAnsi="Arial" w:cs="Arial"/>
          <w:szCs w:val="24"/>
        </w:rPr>
        <w:t xml:space="preserve"> </w:t>
      </w:r>
      <w:r w:rsidRPr="009B3200">
        <w:rPr>
          <w:rFonts w:ascii="Arial" w:hAnsi="Arial" w:cs="Arial"/>
          <w:szCs w:val="24"/>
        </w:rPr>
        <w:t>Vietnam has a score of 40 on this dimension, making it a Feminine society.</w:t>
      </w:r>
      <w:r>
        <w:rPr>
          <w:rFonts w:ascii="Arial" w:hAnsi="Arial" w:cs="Arial"/>
          <w:szCs w:val="24"/>
        </w:rPr>
        <w:t xml:space="preserve"> </w:t>
      </w:r>
      <w:r w:rsidRPr="009B3200">
        <w:rPr>
          <w:rFonts w:ascii="Arial" w:hAnsi="Arial" w:cs="Arial"/>
          <w:szCs w:val="24"/>
        </w:rPr>
        <w:t xml:space="preserve">Here, the emphasis is on "work to live," executives aim for </w:t>
      </w:r>
      <w:r>
        <w:rPr>
          <w:rFonts w:ascii="Arial" w:hAnsi="Arial" w:cs="Arial"/>
          <w:szCs w:val="24"/>
        </w:rPr>
        <w:t xml:space="preserve">a </w:t>
      </w:r>
      <w:r w:rsidRPr="009B3200">
        <w:rPr>
          <w:rFonts w:ascii="Arial" w:hAnsi="Arial" w:cs="Arial"/>
          <w:szCs w:val="24"/>
        </w:rPr>
        <w:t>compromise, and employees emphasize equality, unity, and excellence.</w:t>
      </w:r>
      <w:r>
        <w:rPr>
          <w:rFonts w:ascii="Arial" w:hAnsi="Arial" w:cs="Arial"/>
          <w:szCs w:val="24"/>
        </w:rPr>
        <w:t xml:space="preserve"> </w:t>
      </w:r>
      <w:r w:rsidRPr="009B3200">
        <w:rPr>
          <w:rFonts w:ascii="Arial" w:hAnsi="Arial" w:cs="Arial"/>
          <w:szCs w:val="24"/>
        </w:rPr>
        <w:t xml:space="preserve">Conflicts are handled </w:t>
      </w:r>
      <w:r>
        <w:rPr>
          <w:rFonts w:ascii="Arial" w:hAnsi="Arial" w:cs="Arial"/>
          <w:szCs w:val="24"/>
        </w:rPr>
        <w:t>by</w:t>
      </w:r>
      <w:r w:rsidRPr="009B3200">
        <w:rPr>
          <w:rFonts w:ascii="Arial" w:hAnsi="Arial" w:cs="Arial"/>
          <w:szCs w:val="24"/>
        </w:rPr>
        <w:t xml:space="preserve"> making compromises.</w:t>
      </w:r>
      <w:r>
        <w:rPr>
          <w:rFonts w:ascii="Arial" w:hAnsi="Arial" w:cs="Arial"/>
          <w:szCs w:val="24"/>
        </w:rPr>
        <w:t xml:space="preserve"> Favoured</w:t>
      </w:r>
      <w:r w:rsidRPr="009B3200">
        <w:rPr>
          <w:rFonts w:ascii="Arial" w:hAnsi="Arial" w:cs="Arial"/>
          <w:szCs w:val="24"/>
        </w:rPr>
        <w:t xml:space="preserve"> rewards include spare time and adaptability</w:t>
      </w:r>
      <w:r w:rsidR="001B5576">
        <w:rPr>
          <w:rFonts w:ascii="Arial" w:hAnsi="Arial" w:cs="Arial"/>
          <w:szCs w:val="24"/>
        </w:rPr>
        <w:t xml:space="preserve"> </w:t>
      </w:r>
      <w:r w:rsidR="001B5576" w:rsidRPr="001B5576">
        <w:rPr>
          <w:rFonts w:ascii="Arial" w:hAnsi="Arial" w:cs="Arial"/>
          <w:szCs w:val="24"/>
        </w:rPr>
        <w:t>(Hofstede et al., 2019)</w:t>
      </w:r>
      <w:r w:rsidRPr="009B3200">
        <w:rPr>
          <w:rFonts w:ascii="Arial" w:hAnsi="Arial" w:cs="Arial"/>
          <w:szCs w:val="24"/>
        </w:rPr>
        <w:t>.</w:t>
      </w:r>
      <w:r>
        <w:rPr>
          <w:rFonts w:ascii="Arial" w:hAnsi="Arial" w:cs="Arial"/>
          <w:szCs w:val="24"/>
        </w:rPr>
        <w:t xml:space="preserve"> This culture will actually help the business run steady in Vietnam. </w:t>
      </w:r>
    </w:p>
    <w:p w14:paraId="5EEE5130" w14:textId="410CCDC4" w:rsidR="008864D4" w:rsidRPr="008864D4" w:rsidRDefault="008864D4" w:rsidP="008864D4">
      <w:pPr>
        <w:spacing w:line="360" w:lineRule="auto"/>
        <w:jc w:val="both"/>
        <w:rPr>
          <w:rFonts w:ascii="Arial" w:hAnsi="Arial" w:cs="Arial"/>
        </w:rPr>
      </w:pPr>
      <w:r w:rsidRPr="009B3200">
        <w:rPr>
          <w:rFonts w:ascii="Arial" w:hAnsi="Arial" w:cs="Arial"/>
          <w:b/>
          <w:bCs/>
          <w:lang w:val="en-US"/>
        </w:rPr>
        <w:t>Uncertainty Avoidance</w:t>
      </w:r>
      <w:r w:rsidRPr="008864D4">
        <w:rPr>
          <w:rFonts w:ascii="Arial" w:hAnsi="Arial" w:cs="Arial"/>
          <w:b/>
        </w:rPr>
        <w:t>:</w:t>
      </w:r>
      <w:r w:rsidRPr="008864D4">
        <w:rPr>
          <w:rFonts w:ascii="Arial" w:hAnsi="Arial" w:cs="Arial"/>
        </w:rPr>
        <w:t xml:space="preserve"> People feel then there are no extra regulations required, and if they have been unclear or ineffective, they must be eliminated or altered. Accuracy and timeliness are </w:t>
      </w:r>
      <w:r w:rsidRPr="008864D4">
        <w:rPr>
          <w:rFonts w:ascii="Arial" w:hAnsi="Arial" w:cs="Arial"/>
        </w:rPr>
        <w:lastRenderedPageBreak/>
        <w:t xml:space="preserve">not second nature, and creativity is not perceived as a risk. </w:t>
      </w:r>
      <w:r w:rsidR="00D06C33">
        <w:rPr>
          <w:rFonts w:ascii="Arial" w:hAnsi="Arial" w:cs="Arial"/>
        </w:rPr>
        <w:t xml:space="preserve">The business from the UK may face a little disturbance since they are used to working in disciplined circumstances. </w:t>
      </w:r>
    </w:p>
    <w:p w14:paraId="77AD79C6" w14:textId="1591AB3C" w:rsidR="008864D4" w:rsidRPr="008864D4" w:rsidRDefault="008864D4" w:rsidP="008864D4">
      <w:pPr>
        <w:spacing w:line="360" w:lineRule="auto"/>
        <w:jc w:val="both"/>
        <w:rPr>
          <w:rFonts w:ascii="Arial" w:hAnsi="Arial" w:cs="Arial"/>
          <w:b/>
          <w:bCs/>
          <w:lang w:val="en-US"/>
        </w:rPr>
      </w:pPr>
      <w:r w:rsidRPr="009B3200">
        <w:rPr>
          <w:rFonts w:ascii="Arial" w:hAnsi="Arial" w:cs="Arial"/>
          <w:b/>
          <w:bCs/>
          <w:lang w:val="en-US"/>
        </w:rPr>
        <w:t>Long Term Orientation</w:t>
      </w:r>
      <w:r w:rsidRPr="008864D4">
        <w:rPr>
          <w:rFonts w:ascii="Arial" w:hAnsi="Arial" w:cs="Arial"/>
          <w:b/>
          <w:bCs/>
          <w:lang w:val="en-US"/>
        </w:rPr>
        <w:t xml:space="preserve">: </w:t>
      </w:r>
      <w:r w:rsidRPr="008864D4">
        <w:rPr>
          <w:rFonts w:ascii="Arial" w:hAnsi="Arial" w:cs="Arial"/>
          <w:bCs/>
          <w:lang w:val="en-US"/>
        </w:rPr>
        <w:t>Vietnam scores 57, indicating that its culture is moderate. Here, truth is viewed as highly circumstance, environment, and time-dependent. They demonstrate a great desire to provide and invest, as well as the ability to adjust easily to changing situations</w:t>
      </w:r>
      <w:r w:rsidR="001B5576">
        <w:rPr>
          <w:rFonts w:ascii="Arial" w:hAnsi="Arial" w:cs="Arial"/>
          <w:bCs/>
          <w:lang w:val="en-US"/>
        </w:rPr>
        <w:t>, which is quite beneficial for the business from the UK</w:t>
      </w:r>
      <w:r w:rsidRPr="008864D4">
        <w:rPr>
          <w:rFonts w:ascii="Arial" w:hAnsi="Arial" w:cs="Arial"/>
          <w:bCs/>
          <w:lang w:val="en-US"/>
        </w:rPr>
        <w:t>. Utilizing frugality and tenacity to get outcomes.</w:t>
      </w:r>
    </w:p>
    <w:p w14:paraId="55258AE1" w14:textId="7C6E4D23" w:rsidR="008864D4" w:rsidRPr="008864D4" w:rsidRDefault="008864D4" w:rsidP="008864D4">
      <w:pPr>
        <w:spacing w:line="360" w:lineRule="auto"/>
        <w:jc w:val="both"/>
        <w:rPr>
          <w:rFonts w:ascii="Arial" w:hAnsi="Arial" w:cs="Arial"/>
          <w:bCs/>
          <w:lang w:val="en-US"/>
        </w:rPr>
      </w:pPr>
      <w:r w:rsidRPr="008864D4">
        <w:rPr>
          <w:rFonts w:ascii="Arial" w:hAnsi="Arial" w:cs="Arial"/>
          <w:b/>
          <w:bCs/>
          <w:lang w:val="en-US"/>
        </w:rPr>
        <w:t xml:space="preserve">Indulgence: </w:t>
      </w:r>
      <w:r w:rsidRPr="008864D4">
        <w:rPr>
          <w:rFonts w:ascii="Arial" w:hAnsi="Arial" w:cs="Arial"/>
          <w:bCs/>
          <w:lang w:val="en-US"/>
        </w:rPr>
        <w:t>Restricted societies place little value on recreational time and regulate the satisfaction of their wishes</w:t>
      </w:r>
      <w:r w:rsidR="001B5576">
        <w:rPr>
          <w:rFonts w:ascii="Arial" w:hAnsi="Arial" w:cs="Arial"/>
          <w:bCs/>
          <w:lang w:val="en-US"/>
        </w:rPr>
        <w:t xml:space="preserve"> </w:t>
      </w:r>
      <w:r w:rsidR="001B5576" w:rsidRPr="001B5576">
        <w:rPr>
          <w:rFonts w:ascii="Arial" w:hAnsi="Arial" w:cs="Arial"/>
          <w:bCs/>
        </w:rPr>
        <w:t>(Hofstede et al., 2019)</w:t>
      </w:r>
      <w:r w:rsidRPr="008864D4">
        <w:rPr>
          <w:rFonts w:ascii="Arial" w:hAnsi="Arial" w:cs="Arial"/>
          <w:bCs/>
          <w:lang w:val="en-US"/>
        </w:rPr>
        <w:t xml:space="preserve">. Individuals with this perspective believe that their </w:t>
      </w:r>
      <w:r w:rsidRPr="00D06C33">
        <w:rPr>
          <w:rFonts w:ascii="Arial" w:hAnsi="Arial" w:cs="Arial"/>
          <w:bCs/>
        </w:rPr>
        <w:t>behaviours</w:t>
      </w:r>
      <w:r w:rsidRPr="008864D4">
        <w:rPr>
          <w:rFonts w:ascii="Arial" w:hAnsi="Arial" w:cs="Arial"/>
          <w:bCs/>
          <w:lang w:val="en-US"/>
        </w:rPr>
        <w:t xml:space="preserve"> are constrained by societal norms and that self-indulgence is rather improper.</w:t>
      </w:r>
      <w:r w:rsidR="001B5576">
        <w:rPr>
          <w:rFonts w:ascii="Arial" w:hAnsi="Arial" w:cs="Arial"/>
          <w:bCs/>
          <w:lang w:val="en-US"/>
        </w:rPr>
        <w:t xml:space="preserve"> Here Vietnam being a restricted region, Northampton business may get a bit of </w:t>
      </w:r>
      <w:proofErr w:type="spellStart"/>
      <w:r w:rsidR="001B5576">
        <w:rPr>
          <w:rFonts w:ascii="Arial" w:hAnsi="Arial" w:cs="Arial"/>
          <w:bCs/>
          <w:lang w:val="en-US"/>
        </w:rPr>
        <w:t>of</w:t>
      </w:r>
      <w:proofErr w:type="spellEnd"/>
      <w:r w:rsidR="001B5576">
        <w:rPr>
          <w:rFonts w:ascii="Arial" w:hAnsi="Arial" w:cs="Arial"/>
          <w:bCs/>
          <w:lang w:val="en-US"/>
        </w:rPr>
        <w:t xml:space="preserve"> hindrance in its way. </w:t>
      </w:r>
    </w:p>
    <w:p w14:paraId="7C955E6D" w14:textId="1C47239B" w:rsidR="008864D4" w:rsidRDefault="008864D4" w:rsidP="0030768A">
      <w:pPr>
        <w:spacing w:line="360" w:lineRule="auto"/>
        <w:jc w:val="both"/>
        <w:rPr>
          <w:rFonts w:ascii="Arial" w:hAnsi="Arial" w:cs="Arial"/>
          <w:sz w:val="24"/>
          <w:szCs w:val="24"/>
        </w:rPr>
      </w:pPr>
    </w:p>
    <w:p w14:paraId="702DA262" w14:textId="48CBC375" w:rsidR="00D06C33" w:rsidRPr="008E10BE" w:rsidRDefault="008E10BE" w:rsidP="001603ED">
      <w:pPr>
        <w:pStyle w:val="2"/>
      </w:pPr>
      <w:bookmarkStart w:id="5" w:name="_Toc108458086"/>
      <w:r w:rsidRPr="008E10BE">
        <w:t>Porter’s Diamond Model</w:t>
      </w:r>
      <w:bookmarkEnd w:id="5"/>
      <w:r w:rsidRPr="008E10BE">
        <w:t xml:space="preserve"> </w:t>
      </w:r>
    </w:p>
    <w:p w14:paraId="0D4F0360" w14:textId="15B49CB7" w:rsidR="008E10BE" w:rsidRDefault="008E10BE" w:rsidP="008E10BE">
      <w:pPr>
        <w:spacing w:line="360" w:lineRule="auto"/>
        <w:jc w:val="center"/>
        <w:rPr>
          <w:rFonts w:ascii="Arial" w:hAnsi="Arial" w:cs="Arial"/>
          <w:sz w:val="24"/>
          <w:szCs w:val="24"/>
        </w:rPr>
      </w:pPr>
      <w:r w:rsidRPr="008E10BE">
        <w:rPr>
          <w:rFonts w:ascii="Arial" w:hAnsi="Arial" w:cs="Arial"/>
          <w:noProof/>
          <w:sz w:val="24"/>
          <w:szCs w:val="24"/>
        </w:rPr>
        <w:drawing>
          <wp:inline distT="0" distB="0" distL="0" distR="0" wp14:anchorId="54C17151" wp14:editId="0BD8C2C4">
            <wp:extent cx="3648075" cy="3631455"/>
            <wp:effectExtent l="0" t="0" r="0" b="7620"/>
            <wp:docPr id="2" name="Picture 2" descr="The Diamond Model - Institute For Strategy And Competitiveness - Harvard  Business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mond Model - Institute For Strategy And Competitiveness - Harvard  Business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1860" cy="3635223"/>
                    </a:xfrm>
                    <a:prstGeom prst="rect">
                      <a:avLst/>
                    </a:prstGeom>
                    <a:noFill/>
                    <a:ln>
                      <a:noFill/>
                    </a:ln>
                  </pic:spPr>
                </pic:pic>
              </a:graphicData>
            </a:graphic>
          </wp:inline>
        </w:drawing>
      </w:r>
    </w:p>
    <w:p w14:paraId="4CECE535" w14:textId="0088F80E" w:rsidR="008E10BE" w:rsidRPr="008E10BE" w:rsidRDefault="008E10BE" w:rsidP="008E10BE">
      <w:pPr>
        <w:spacing w:line="360" w:lineRule="auto"/>
        <w:jc w:val="center"/>
        <w:rPr>
          <w:rFonts w:ascii="Arial" w:hAnsi="Arial" w:cs="Arial"/>
          <w:sz w:val="24"/>
          <w:szCs w:val="24"/>
        </w:rPr>
      </w:pPr>
      <w:r w:rsidRPr="003B555A">
        <w:rPr>
          <w:rFonts w:ascii="Arial" w:hAnsi="Arial" w:cs="Arial"/>
          <w:b/>
          <w:sz w:val="24"/>
          <w:szCs w:val="24"/>
        </w:rPr>
        <w:t>Figure</w:t>
      </w:r>
      <w:r w:rsidR="003B555A" w:rsidRPr="003B555A">
        <w:rPr>
          <w:rFonts w:ascii="Arial" w:hAnsi="Arial" w:cs="Arial"/>
          <w:b/>
          <w:sz w:val="24"/>
          <w:szCs w:val="24"/>
        </w:rPr>
        <w:t xml:space="preserve"> 2</w:t>
      </w:r>
      <w:r w:rsidRPr="003B555A">
        <w:rPr>
          <w:rFonts w:ascii="Arial" w:hAnsi="Arial" w:cs="Arial"/>
          <w:b/>
          <w:sz w:val="24"/>
          <w:szCs w:val="24"/>
        </w:rPr>
        <w:t xml:space="preserve">: </w:t>
      </w:r>
      <w:r w:rsidRPr="008E10BE">
        <w:rPr>
          <w:rFonts w:ascii="Arial" w:hAnsi="Arial" w:cs="Arial"/>
          <w:i/>
          <w:sz w:val="24"/>
          <w:szCs w:val="24"/>
        </w:rPr>
        <w:t>Porter’s Diamond Model</w:t>
      </w:r>
      <w:r>
        <w:rPr>
          <w:rFonts w:ascii="Arial" w:hAnsi="Arial" w:cs="Arial"/>
          <w:sz w:val="24"/>
          <w:szCs w:val="24"/>
        </w:rPr>
        <w:t xml:space="preserve"> to understand Vietnam business</w:t>
      </w:r>
      <w:r w:rsidR="001B5576">
        <w:rPr>
          <w:rFonts w:ascii="Arial" w:hAnsi="Arial" w:cs="Arial"/>
          <w:sz w:val="24"/>
          <w:szCs w:val="24"/>
        </w:rPr>
        <w:t xml:space="preserve"> </w:t>
      </w:r>
      <w:r w:rsidR="001B5576" w:rsidRPr="001B5576">
        <w:rPr>
          <w:rFonts w:ascii="Arial" w:hAnsi="Arial" w:cs="Arial"/>
          <w:sz w:val="24"/>
          <w:szCs w:val="24"/>
        </w:rPr>
        <w:t>(</w:t>
      </w:r>
      <w:proofErr w:type="spellStart"/>
      <w:r w:rsidR="001B5576" w:rsidRPr="001B5576">
        <w:rPr>
          <w:rFonts w:ascii="Arial" w:hAnsi="Arial" w:cs="Arial"/>
          <w:sz w:val="24"/>
          <w:szCs w:val="24"/>
        </w:rPr>
        <w:t>Skare</w:t>
      </w:r>
      <w:proofErr w:type="spellEnd"/>
      <w:r w:rsidR="001B5576" w:rsidRPr="001B5576">
        <w:rPr>
          <w:rFonts w:ascii="Arial" w:hAnsi="Arial" w:cs="Arial"/>
          <w:sz w:val="24"/>
          <w:szCs w:val="24"/>
        </w:rPr>
        <w:t>, 2020)</w:t>
      </w:r>
    </w:p>
    <w:p w14:paraId="327D1757" w14:textId="4C164482" w:rsidR="00D06C33" w:rsidRDefault="008E10BE" w:rsidP="00D06C33">
      <w:pPr>
        <w:spacing w:line="360" w:lineRule="auto"/>
        <w:jc w:val="both"/>
        <w:rPr>
          <w:rFonts w:ascii="Arial" w:hAnsi="Arial" w:cs="Arial"/>
          <w:sz w:val="24"/>
          <w:szCs w:val="24"/>
        </w:rPr>
      </w:pPr>
      <w:r w:rsidRPr="008E10BE">
        <w:rPr>
          <w:rFonts w:ascii="Arial" w:hAnsi="Arial" w:cs="Arial"/>
          <w:b/>
          <w:sz w:val="24"/>
          <w:szCs w:val="24"/>
        </w:rPr>
        <w:t>Factor conditions:</w:t>
      </w:r>
      <w:r>
        <w:rPr>
          <w:rFonts w:ascii="Arial" w:hAnsi="Arial" w:cs="Arial"/>
          <w:sz w:val="24"/>
          <w:szCs w:val="24"/>
        </w:rPr>
        <w:t xml:space="preserve"> </w:t>
      </w:r>
      <w:r w:rsidR="00D06C33" w:rsidRPr="00D06C33">
        <w:rPr>
          <w:rFonts w:ascii="Arial" w:hAnsi="Arial" w:cs="Arial"/>
          <w:sz w:val="24"/>
          <w:szCs w:val="24"/>
        </w:rPr>
        <w:t>A nation must acquire advanced factors since they determine a nation's competitive advantage over the long run.</w:t>
      </w:r>
      <w:r w:rsidR="00D06C33">
        <w:rPr>
          <w:rFonts w:ascii="Arial" w:hAnsi="Arial" w:cs="Arial"/>
          <w:sz w:val="24"/>
          <w:szCs w:val="24"/>
        </w:rPr>
        <w:t xml:space="preserve"> </w:t>
      </w:r>
      <w:r w:rsidR="00D06C33" w:rsidRPr="00D06C33">
        <w:rPr>
          <w:rFonts w:ascii="Arial" w:hAnsi="Arial" w:cs="Arial"/>
          <w:sz w:val="24"/>
          <w:szCs w:val="24"/>
        </w:rPr>
        <w:t xml:space="preserve">Basic variables such as </w:t>
      </w:r>
      <w:r>
        <w:rPr>
          <w:rFonts w:ascii="Arial" w:hAnsi="Arial" w:cs="Arial"/>
          <w:sz w:val="24"/>
          <w:szCs w:val="24"/>
        </w:rPr>
        <w:t>low-skilled</w:t>
      </w:r>
      <w:r w:rsidR="00D06C33" w:rsidRPr="00D06C33">
        <w:rPr>
          <w:rFonts w:ascii="Arial" w:hAnsi="Arial" w:cs="Arial"/>
          <w:sz w:val="24"/>
          <w:szCs w:val="24"/>
        </w:rPr>
        <w:t xml:space="preserve"> </w:t>
      </w:r>
      <w:r w:rsidR="00D06C33" w:rsidRPr="00D06C33">
        <w:rPr>
          <w:rFonts w:ascii="Arial" w:hAnsi="Arial" w:cs="Arial"/>
          <w:sz w:val="24"/>
          <w:szCs w:val="24"/>
        </w:rPr>
        <w:lastRenderedPageBreak/>
        <w:t>workers, raw materials, weather factors, and aquatic ecosystems are inherent and need little or no additional investment to be exploited in the manufacturing method. This makes advanced factors crucial.</w:t>
      </w:r>
    </w:p>
    <w:p w14:paraId="09EDFC33" w14:textId="2280B8B3" w:rsidR="008864D4" w:rsidRDefault="008E10BE" w:rsidP="008E10BE">
      <w:pPr>
        <w:spacing w:line="360" w:lineRule="auto"/>
        <w:jc w:val="both"/>
        <w:rPr>
          <w:rFonts w:ascii="Arial" w:hAnsi="Arial" w:cs="Arial"/>
          <w:sz w:val="24"/>
          <w:szCs w:val="24"/>
        </w:rPr>
      </w:pPr>
      <w:r w:rsidRPr="008E10BE">
        <w:rPr>
          <w:rFonts w:ascii="Arial" w:hAnsi="Arial" w:cs="Arial"/>
          <w:b/>
          <w:sz w:val="24"/>
          <w:szCs w:val="24"/>
        </w:rPr>
        <w:t>Demand conditions:</w:t>
      </w:r>
      <w:r>
        <w:rPr>
          <w:rFonts w:ascii="Arial" w:hAnsi="Arial" w:cs="Arial"/>
          <w:sz w:val="24"/>
          <w:szCs w:val="24"/>
        </w:rPr>
        <w:t xml:space="preserve"> </w:t>
      </w:r>
      <w:r w:rsidRPr="008E10BE">
        <w:rPr>
          <w:rFonts w:ascii="Arial" w:hAnsi="Arial" w:cs="Arial"/>
          <w:sz w:val="24"/>
          <w:szCs w:val="24"/>
        </w:rPr>
        <w:t>Over time, such demand conditions will provide national competitiveness.</w:t>
      </w:r>
      <w:r>
        <w:rPr>
          <w:rFonts w:ascii="Arial" w:hAnsi="Arial" w:cs="Arial"/>
          <w:sz w:val="24"/>
          <w:szCs w:val="24"/>
        </w:rPr>
        <w:t xml:space="preserve"> </w:t>
      </w:r>
      <w:r w:rsidRPr="008E10BE">
        <w:rPr>
          <w:rFonts w:ascii="Arial" w:hAnsi="Arial" w:cs="Arial"/>
          <w:sz w:val="24"/>
          <w:szCs w:val="24"/>
        </w:rPr>
        <w:t>The makeup of local needs influences how businesses observe, understand and react to purchasers' requirements</w:t>
      </w:r>
      <w:r w:rsidR="001B5576">
        <w:rPr>
          <w:rFonts w:ascii="Arial" w:hAnsi="Arial" w:cs="Arial"/>
          <w:sz w:val="24"/>
          <w:szCs w:val="24"/>
        </w:rPr>
        <w:t xml:space="preserve"> </w:t>
      </w:r>
      <w:r w:rsidR="001B5576" w:rsidRPr="001B5576">
        <w:rPr>
          <w:rFonts w:ascii="Arial" w:hAnsi="Arial" w:cs="Arial"/>
          <w:sz w:val="24"/>
          <w:szCs w:val="24"/>
        </w:rPr>
        <w:t>(</w:t>
      </w:r>
      <w:proofErr w:type="spellStart"/>
      <w:r w:rsidR="001B5576" w:rsidRPr="001B5576">
        <w:rPr>
          <w:rFonts w:ascii="Arial" w:hAnsi="Arial" w:cs="Arial"/>
          <w:sz w:val="24"/>
          <w:szCs w:val="24"/>
        </w:rPr>
        <w:t>Skare</w:t>
      </w:r>
      <w:proofErr w:type="spellEnd"/>
      <w:r w:rsidR="001B5576" w:rsidRPr="001B5576">
        <w:rPr>
          <w:rFonts w:ascii="Arial" w:hAnsi="Arial" w:cs="Arial"/>
          <w:sz w:val="24"/>
          <w:szCs w:val="24"/>
        </w:rPr>
        <w:t>, 2020)</w:t>
      </w:r>
      <w:r w:rsidRPr="008E10BE">
        <w:rPr>
          <w:rFonts w:ascii="Arial" w:hAnsi="Arial" w:cs="Arial"/>
          <w:sz w:val="24"/>
          <w:szCs w:val="24"/>
        </w:rPr>
        <w:t>.</w:t>
      </w:r>
      <w:r>
        <w:rPr>
          <w:rFonts w:ascii="Arial" w:hAnsi="Arial" w:cs="Arial"/>
          <w:sz w:val="24"/>
          <w:szCs w:val="24"/>
        </w:rPr>
        <w:t xml:space="preserve"> </w:t>
      </w:r>
      <w:r w:rsidRPr="008E10BE">
        <w:rPr>
          <w:rFonts w:ascii="Arial" w:hAnsi="Arial" w:cs="Arial"/>
          <w:sz w:val="24"/>
          <w:szCs w:val="24"/>
        </w:rPr>
        <w:t>Local consumers can help local businesses anticipate the market, resulting in competitive benefits.</w:t>
      </w:r>
    </w:p>
    <w:p w14:paraId="173695CF" w14:textId="29734EF4" w:rsidR="008E10BE" w:rsidRDefault="008E10BE" w:rsidP="008E10BE">
      <w:pPr>
        <w:spacing w:line="360" w:lineRule="auto"/>
        <w:jc w:val="both"/>
        <w:rPr>
          <w:rFonts w:ascii="Arial" w:hAnsi="Arial" w:cs="Arial"/>
          <w:sz w:val="24"/>
          <w:szCs w:val="24"/>
        </w:rPr>
      </w:pPr>
      <w:r w:rsidRPr="008E10BE">
        <w:rPr>
          <w:rFonts w:ascii="Arial" w:hAnsi="Arial" w:cs="Arial"/>
          <w:b/>
          <w:sz w:val="24"/>
          <w:szCs w:val="24"/>
        </w:rPr>
        <w:t>Related and supporting industries:</w:t>
      </w:r>
      <w:r>
        <w:rPr>
          <w:rFonts w:ascii="Arial" w:hAnsi="Arial" w:cs="Arial"/>
          <w:sz w:val="24"/>
          <w:szCs w:val="24"/>
        </w:rPr>
        <w:t xml:space="preserve"> </w:t>
      </w:r>
      <w:r w:rsidRPr="008E10BE">
        <w:rPr>
          <w:rFonts w:ascii="Arial" w:hAnsi="Arial" w:cs="Arial"/>
          <w:sz w:val="24"/>
          <w:szCs w:val="24"/>
        </w:rPr>
        <w:t>The target sector will continue to establish tight linkages with related and assisting sectors to generate incentives for development, development, and even the creation of innovative products.</w:t>
      </w:r>
    </w:p>
    <w:p w14:paraId="47A8BA1C" w14:textId="3417EFFE" w:rsidR="008E10BE" w:rsidRDefault="008E10BE" w:rsidP="008E10BE">
      <w:pPr>
        <w:spacing w:line="360" w:lineRule="auto"/>
        <w:jc w:val="both"/>
        <w:rPr>
          <w:rFonts w:ascii="Arial" w:hAnsi="Arial" w:cs="Arial"/>
          <w:sz w:val="24"/>
          <w:szCs w:val="24"/>
        </w:rPr>
      </w:pPr>
      <w:r w:rsidRPr="008E10BE">
        <w:rPr>
          <w:rFonts w:ascii="Arial" w:hAnsi="Arial" w:cs="Arial"/>
          <w:b/>
          <w:sz w:val="24"/>
          <w:szCs w:val="24"/>
        </w:rPr>
        <w:t>Firm's strategy, structure, and rivalry:</w:t>
      </w:r>
      <w:r>
        <w:rPr>
          <w:rFonts w:ascii="Arial" w:hAnsi="Arial" w:cs="Arial"/>
          <w:sz w:val="24"/>
          <w:szCs w:val="24"/>
        </w:rPr>
        <w:t xml:space="preserve"> </w:t>
      </w:r>
      <w:r w:rsidRPr="008E10BE">
        <w:rPr>
          <w:rFonts w:ascii="Arial" w:hAnsi="Arial" w:cs="Arial"/>
          <w:sz w:val="24"/>
          <w:szCs w:val="24"/>
        </w:rPr>
        <w:t>Each company does have its own variety of components and methods to compete successfully.</w:t>
      </w:r>
      <w:r>
        <w:rPr>
          <w:rFonts w:ascii="Arial" w:hAnsi="Arial" w:cs="Arial"/>
          <w:sz w:val="24"/>
          <w:szCs w:val="24"/>
        </w:rPr>
        <w:t xml:space="preserve"> </w:t>
      </w:r>
      <w:r w:rsidRPr="008E10BE">
        <w:rPr>
          <w:rFonts w:ascii="Arial" w:hAnsi="Arial" w:cs="Arial"/>
          <w:sz w:val="24"/>
          <w:szCs w:val="24"/>
        </w:rPr>
        <w:t xml:space="preserve">Local rivalry among enterprises is a major driver of global competitiveness because it encourages businesses to create high-quality, ethically sound </w:t>
      </w:r>
      <w:r>
        <w:rPr>
          <w:rFonts w:ascii="Arial" w:hAnsi="Arial" w:cs="Arial"/>
          <w:sz w:val="24"/>
          <w:szCs w:val="24"/>
        </w:rPr>
        <w:t>commodities/services</w:t>
      </w:r>
      <w:r w:rsidR="001B5576">
        <w:rPr>
          <w:rFonts w:ascii="Arial" w:hAnsi="Arial" w:cs="Arial"/>
          <w:sz w:val="24"/>
          <w:szCs w:val="24"/>
        </w:rPr>
        <w:t xml:space="preserve"> </w:t>
      </w:r>
      <w:r w:rsidR="001B5576" w:rsidRPr="001B5576">
        <w:rPr>
          <w:rFonts w:ascii="Arial" w:hAnsi="Arial" w:cs="Arial"/>
          <w:sz w:val="24"/>
          <w:szCs w:val="24"/>
        </w:rPr>
        <w:t>(</w:t>
      </w:r>
      <w:proofErr w:type="spellStart"/>
      <w:r w:rsidR="001B5576" w:rsidRPr="001B5576">
        <w:rPr>
          <w:rFonts w:ascii="Arial" w:hAnsi="Arial" w:cs="Arial"/>
          <w:sz w:val="24"/>
          <w:szCs w:val="24"/>
        </w:rPr>
        <w:t>Skare</w:t>
      </w:r>
      <w:proofErr w:type="spellEnd"/>
      <w:r w:rsidR="001B5576" w:rsidRPr="001B5576">
        <w:rPr>
          <w:rFonts w:ascii="Arial" w:hAnsi="Arial" w:cs="Arial"/>
          <w:sz w:val="24"/>
          <w:szCs w:val="24"/>
        </w:rPr>
        <w:t>, 2020)</w:t>
      </w:r>
      <w:r w:rsidRPr="008E10BE">
        <w:rPr>
          <w:rFonts w:ascii="Arial" w:hAnsi="Arial" w:cs="Arial"/>
          <w:sz w:val="24"/>
          <w:szCs w:val="24"/>
        </w:rPr>
        <w:t>.</w:t>
      </w:r>
      <w:r>
        <w:rPr>
          <w:rFonts w:ascii="Arial" w:hAnsi="Arial" w:cs="Arial"/>
          <w:sz w:val="24"/>
          <w:szCs w:val="24"/>
        </w:rPr>
        <w:t xml:space="preserve"> </w:t>
      </w:r>
    </w:p>
    <w:p w14:paraId="2B005352" w14:textId="77777777" w:rsidR="008E10BE" w:rsidRDefault="008E10BE" w:rsidP="008E10BE">
      <w:pPr>
        <w:spacing w:line="360" w:lineRule="auto"/>
        <w:jc w:val="both"/>
        <w:rPr>
          <w:rFonts w:ascii="Arial" w:hAnsi="Arial" w:cs="Arial"/>
          <w:sz w:val="24"/>
          <w:szCs w:val="24"/>
        </w:rPr>
      </w:pPr>
    </w:p>
    <w:p w14:paraId="609CA661" w14:textId="38F6096E" w:rsidR="009D7344" w:rsidRDefault="007C550D" w:rsidP="00CA4ED3">
      <w:pPr>
        <w:pStyle w:val="1"/>
      </w:pPr>
      <w:bookmarkStart w:id="6" w:name="_Toc108458087"/>
      <w:r>
        <w:t xml:space="preserve">The Key </w:t>
      </w:r>
      <w:r w:rsidR="009D7344">
        <w:t>Opportunities</w:t>
      </w:r>
      <w:r>
        <w:t xml:space="preserve"> Associated </w:t>
      </w:r>
      <w:r w:rsidR="00AD70E0">
        <w:t>W</w:t>
      </w:r>
      <w:r>
        <w:t>ith thi</w:t>
      </w:r>
      <w:r w:rsidR="00AD70E0">
        <w:t>s Decision</w:t>
      </w:r>
      <w:bookmarkEnd w:id="6"/>
    </w:p>
    <w:p w14:paraId="1856FA6D" w14:textId="30CE019F" w:rsidR="009D7344" w:rsidRPr="00FB0B40" w:rsidRDefault="009D7344" w:rsidP="009D7344">
      <w:pPr>
        <w:spacing w:line="360" w:lineRule="auto"/>
        <w:jc w:val="both"/>
        <w:rPr>
          <w:rFonts w:ascii="Arial" w:hAnsi="Arial" w:cs="Arial"/>
        </w:rPr>
      </w:pPr>
      <w:r w:rsidRPr="00FB0B40">
        <w:rPr>
          <w:rFonts w:ascii="Arial" w:hAnsi="Arial" w:cs="Arial"/>
        </w:rPr>
        <w:t xml:space="preserve">There are a lot of positive aspects that come with transferring some of the manufacturing from Northampton to Vietnam. The enterprise may be subjected to a higher number of risks, but it is also sitting on a number of significant </w:t>
      </w:r>
      <w:r w:rsidR="000D4867" w:rsidRPr="00FB0B40">
        <w:rPr>
          <w:rFonts w:ascii="Arial" w:hAnsi="Arial" w:cs="Arial"/>
        </w:rPr>
        <w:t>potentials</w:t>
      </w:r>
      <w:r w:rsidRPr="00FB0B40">
        <w:rPr>
          <w:rFonts w:ascii="Arial" w:hAnsi="Arial" w:cs="Arial"/>
        </w:rPr>
        <w:t xml:space="preserve">. These will be discussed </w:t>
      </w:r>
      <w:r w:rsidR="005C77AC" w:rsidRPr="00FB0B40">
        <w:rPr>
          <w:rFonts w:ascii="Arial" w:hAnsi="Arial" w:cs="Arial"/>
        </w:rPr>
        <w:t>in details down below -</w:t>
      </w:r>
    </w:p>
    <w:p w14:paraId="2F0FE3E2" w14:textId="2B1E8A65" w:rsidR="009D7344" w:rsidRPr="00FB0B40" w:rsidRDefault="009D7344" w:rsidP="009D7344">
      <w:pPr>
        <w:spacing w:line="360" w:lineRule="auto"/>
        <w:jc w:val="both"/>
        <w:rPr>
          <w:rFonts w:ascii="Arial" w:hAnsi="Arial" w:cs="Arial"/>
        </w:rPr>
      </w:pPr>
      <w:r w:rsidRPr="00FB0B40">
        <w:rPr>
          <w:rFonts w:ascii="Arial" w:hAnsi="Arial" w:cs="Arial"/>
          <w:b/>
        </w:rPr>
        <w:t xml:space="preserve">Manufactured </w:t>
      </w:r>
      <w:r w:rsidR="00CA4ED3" w:rsidRPr="00FB0B40">
        <w:rPr>
          <w:rFonts w:ascii="Arial" w:hAnsi="Arial" w:cs="Arial"/>
          <w:b/>
        </w:rPr>
        <w:t>P</w:t>
      </w:r>
      <w:r w:rsidRPr="00FB0B40">
        <w:rPr>
          <w:rFonts w:ascii="Arial" w:hAnsi="Arial" w:cs="Arial"/>
          <w:b/>
        </w:rPr>
        <w:t>roducts:</w:t>
      </w:r>
      <w:r w:rsidRPr="00FB0B40">
        <w:rPr>
          <w:rFonts w:ascii="Arial" w:hAnsi="Arial" w:cs="Arial"/>
        </w:rPr>
        <w:t xml:space="preserve"> Vietnam, which is now ranked as the world's second-best supplier of well-</w:t>
      </w:r>
      <w:r w:rsidR="000D4867" w:rsidRPr="00FB0B40">
        <w:rPr>
          <w:rFonts w:ascii="Arial" w:hAnsi="Arial" w:cs="Arial"/>
        </w:rPr>
        <w:t>developed footwear</w:t>
      </w:r>
      <w:r w:rsidRPr="00FB0B40">
        <w:rPr>
          <w:rFonts w:ascii="Arial" w:hAnsi="Arial" w:cs="Arial"/>
        </w:rPr>
        <w:t>, has a variety of benefits when it comes to overseas markets</w:t>
      </w:r>
      <w:r w:rsidR="005C65B1" w:rsidRPr="00FB0B40">
        <w:rPr>
          <w:rFonts w:ascii="Arial" w:hAnsi="Arial" w:cs="Arial"/>
        </w:rPr>
        <w:t xml:space="preserve"> (Hung, 2017)</w:t>
      </w:r>
      <w:r w:rsidRPr="00FB0B40">
        <w:rPr>
          <w:rFonts w:ascii="Arial" w:hAnsi="Arial" w:cs="Arial"/>
        </w:rPr>
        <w:t>.</w:t>
      </w:r>
      <w:r w:rsidR="000D4867" w:rsidRPr="00FB0B40">
        <w:rPr>
          <w:rFonts w:ascii="Arial" w:hAnsi="Arial" w:cs="Arial"/>
        </w:rPr>
        <w:t xml:space="preserve"> </w:t>
      </w:r>
      <w:r w:rsidR="00317A0E">
        <w:rPr>
          <w:rFonts w:ascii="Arial" w:hAnsi="Arial" w:cs="Arial"/>
        </w:rPr>
        <w:t>Here</w:t>
      </w:r>
      <w:r w:rsidRPr="00FB0B40">
        <w:rPr>
          <w:rFonts w:ascii="Arial" w:hAnsi="Arial" w:cs="Arial"/>
        </w:rPr>
        <w:t>, the raw resources are easily accessible.</w:t>
      </w:r>
      <w:r w:rsidR="000D4867" w:rsidRPr="00FB0B40">
        <w:rPr>
          <w:rFonts w:ascii="Arial" w:hAnsi="Arial" w:cs="Arial"/>
        </w:rPr>
        <w:t xml:space="preserve"> </w:t>
      </w:r>
      <w:r w:rsidRPr="00FB0B40">
        <w:rPr>
          <w:rFonts w:ascii="Arial" w:hAnsi="Arial" w:cs="Arial"/>
        </w:rPr>
        <w:t xml:space="preserve">As a consequence of this, the costs of production drop, which represents </w:t>
      </w:r>
      <w:r w:rsidR="000D4867" w:rsidRPr="00FB0B40">
        <w:rPr>
          <w:rFonts w:ascii="Arial" w:hAnsi="Arial" w:cs="Arial"/>
        </w:rPr>
        <w:t>significant</w:t>
      </w:r>
      <w:r w:rsidRPr="00FB0B40">
        <w:rPr>
          <w:rFonts w:ascii="Arial" w:hAnsi="Arial" w:cs="Arial"/>
        </w:rPr>
        <w:t xml:space="preserve"> business </w:t>
      </w:r>
      <w:r w:rsidR="000D4867" w:rsidRPr="00FB0B40">
        <w:rPr>
          <w:rFonts w:ascii="Arial" w:hAnsi="Arial" w:cs="Arial"/>
        </w:rPr>
        <w:t>opportunities</w:t>
      </w:r>
      <w:r w:rsidRPr="00FB0B40">
        <w:rPr>
          <w:rFonts w:ascii="Arial" w:hAnsi="Arial" w:cs="Arial"/>
        </w:rPr>
        <w:t>.</w:t>
      </w:r>
    </w:p>
    <w:p w14:paraId="4BEE222F" w14:textId="77777777" w:rsidR="000D4867" w:rsidRPr="00FB0B40" w:rsidRDefault="009D7344" w:rsidP="009D7344">
      <w:pPr>
        <w:spacing w:line="360" w:lineRule="auto"/>
        <w:jc w:val="both"/>
        <w:rPr>
          <w:rFonts w:ascii="Arial" w:hAnsi="Arial" w:cs="Arial"/>
        </w:rPr>
      </w:pPr>
      <w:r w:rsidRPr="00FB0B40">
        <w:rPr>
          <w:rFonts w:ascii="Arial" w:hAnsi="Arial" w:cs="Arial"/>
          <w:b/>
        </w:rPr>
        <w:t>Increasing Profits:</w:t>
      </w:r>
      <w:r w:rsidRPr="00FB0B40">
        <w:rPr>
          <w:rFonts w:ascii="Arial" w:hAnsi="Arial" w:cs="Arial"/>
        </w:rPr>
        <w:t xml:space="preserve"> The major objective of every corporation or firm is to maximize profits, which can be accomplished by lowering production costs, which in turn leads to an increase in profits.</w:t>
      </w:r>
      <w:r w:rsidR="000D4867" w:rsidRPr="00FB0B40">
        <w:rPr>
          <w:rFonts w:ascii="Arial" w:hAnsi="Arial" w:cs="Arial"/>
        </w:rPr>
        <w:t xml:space="preserve"> </w:t>
      </w:r>
      <w:r w:rsidRPr="00FB0B40">
        <w:rPr>
          <w:rFonts w:ascii="Arial" w:hAnsi="Arial" w:cs="Arial"/>
        </w:rPr>
        <w:t>As a consequence of this, a big opportunity presents itself.</w:t>
      </w:r>
      <w:r w:rsidR="000D4867" w:rsidRPr="00FB0B40">
        <w:rPr>
          <w:rFonts w:ascii="Arial" w:hAnsi="Arial" w:cs="Arial"/>
        </w:rPr>
        <w:t xml:space="preserve"> </w:t>
      </w:r>
    </w:p>
    <w:p w14:paraId="5CA790A4" w14:textId="1188328F" w:rsidR="009D7344" w:rsidRPr="00FB0B40" w:rsidRDefault="000D4867" w:rsidP="009D7344">
      <w:pPr>
        <w:spacing w:line="360" w:lineRule="auto"/>
        <w:jc w:val="both"/>
        <w:rPr>
          <w:rFonts w:ascii="Arial" w:hAnsi="Arial" w:cs="Arial"/>
        </w:rPr>
      </w:pPr>
      <w:r w:rsidRPr="00FB0B40">
        <w:rPr>
          <w:rFonts w:ascii="Arial" w:hAnsi="Arial" w:cs="Arial"/>
          <w:b/>
        </w:rPr>
        <w:t>Skilled Workforce:</w:t>
      </w:r>
      <w:r w:rsidRPr="00FB0B40">
        <w:rPr>
          <w:rFonts w:ascii="Arial" w:hAnsi="Arial" w:cs="Arial"/>
        </w:rPr>
        <w:t xml:space="preserve"> </w:t>
      </w:r>
      <w:r w:rsidR="009D7344" w:rsidRPr="00FB0B40">
        <w:rPr>
          <w:rFonts w:ascii="Arial" w:hAnsi="Arial" w:cs="Arial"/>
        </w:rPr>
        <w:t xml:space="preserve">It is impossible to </w:t>
      </w:r>
      <w:r w:rsidRPr="00FB0B40">
        <w:rPr>
          <w:rFonts w:ascii="Arial" w:hAnsi="Arial" w:cs="Arial"/>
        </w:rPr>
        <w:t>define</w:t>
      </w:r>
      <w:r w:rsidR="009D7344" w:rsidRPr="00FB0B40">
        <w:rPr>
          <w:rFonts w:ascii="Arial" w:hAnsi="Arial" w:cs="Arial"/>
        </w:rPr>
        <w:t xml:space="preserve"> the significance of having skilled personnel in any kind of enterprise because of how important it is.</w:t>
      </w:r>
      <w:r w:rsidRPr="00FB0B40">
        <w:rPr>
          <w:rFonts w:ascii="Arial" w:hAnsi="Arial" w:cs="Arial"/>
        </w:rPr>
        <w:t xml:space="preserve"> </w:t>
      </w:r>
      <w:r w:rsidR="009D7344" w:rsidRPr="00FB0B40">
        <w:rPr>
          <w:rFonts w:ascii="Arial" w:hAnsi="Arial" w:cs="Arial"/>
        </w:rPr>
        <w:t xml:space="preserve">The footwear sector is in need of a huge trained </w:t>
      </w:r>
      <w:r w:rsidRPr="00FB0B40">
        <w:rPr>
          <w:rFonts w:ascii="Arial" w:hAnsi="Arial" w:cs="Arial"/>
        </w:rPr>
        <w:t>labour</w:t>
      </w:r>
      <w:r w:rsidR="009D7344" w:rsidRPr="00FB0B40">
        <w:rPr>
          <w:rFonts w:ascii="Arial" w:hAnsi="Arial" w:cs="Arial"/>
        </w:rPr>
        <w:t xml:space="preserve"> force, which Vietnam provides in abundance.</w:t>
      </w:r>
      <w:r w:rsidRPr="00FB0B40">
        <w:rPr>
          <w:rFonts w:ascii="Arial" w:hAnsi="Arial" w:cs="Arial"/>
        </w:rPr>
        <w:t xml:space="preserve"> Additionally, i</w:t>
      </w:r>
      <w:r w:rsidR="009D7344" w:rsidRPr="00FB0B40">
        <w:rPr>
          <w:rFonts w:ascii="Arial" w:hAnsi="Arial" w:cs="Arial"/>
        </w:rPr>
        <w:t xml:space="preserve">n many nations, it is difficult to </w:t>
      </w:r>
      <w:r w:rsidR="009D7344" w:rsidRPr="00FB0B40">
        <w:rPr>
          <w:rFonts w:ascii="Arial" w:hAnsi="Arial" w:cs="Arial"/>
        </w:rPr>
        <w:lastRenderedPageBreak/>
        <w:t>find skilled personnel, which, in relation to the supply of resources and reduced employee costs, is a scarce resource</w:t>
      </w:r>
      <w:r w:rsidR="005C65B1" w:rsidRPr="00FB0B40">
        <w:rPr>
          <w:rFonts w:ascii="Arial" w:hAnsi="Arial" w:cs="Arial"/>
        </w:rPr>
        <w:t xml:space="preserve"> (N</w:t>
      </w:r>
      <w:r w:rsidR="00484A3C">
        <w:rPr>
          <w:rFonts w:ascii="Arial" w:hAnsi="Arial" w:cs="Arial"/>
        </w:rPr>
        <w:t>guyen</w:t>
      </w:r>
      <w:r w:rsidR="005C65B1" w:rsidRPr="00FB0B40">
        <w:rPr>
          <w:rFonts w:ascii="Arial" w:hAnsi="Arial" w:cs="Arial"/>
        </w:rPr>
        <w:t>, 2020)</w:t>
      </w:r>
      <w:r w:rsidR="009D7344" w:rsidRPr="00FB0B40">
        <w:rPr>
          <w:rFonts w:ascii="Arial" w:hAnsi="Arial" w:cs="Arial"/>
        </w:rPr>
        <w:t>.</w:t>
      </w:r>
      <w:r w:rsidRPr="00FB0B40">
        <w:rPr>
          <w:rFonts w:ascii="Arial" w:hAnsi="Arial" w:cs="Arial"/>
        </w:rPr>
        <w:t xml:space="preserve"> </w:t>
      </w:r>
      <w:r w:rsidR="009D7344" w:rsidRPr="00FB0B40">
        <w:rPr>
          <w:rFonts w:ascii="Arial" w:hAnsi="Arial" w:cs="Arial"/>
        </w:rPr>
        <w:t>The engagement of Vietnam in this matter is significant.</w:t>
      </w:r>
    </w:p>
    <w:p w14:paraId="0D93F1DC" w14:textId="70AB13B6" w:rsidR="009D7344" w:rsidRPr="00FB0B40" w:rsidRDefault="000D4867" w:rsidP="009D7344">
      <w:pPr>
        <w:spacing w:line="360" w:lineRule="auto"/>
        <w:jc w:val="both"/>
        <w:rPr>
          <w:rFonts w:ascii="Arial" w:hAnsi="Arial" w:cs="Arial"/>
        </w:rPr>
      </w:pPr>
      <w:r w:rsidRPr="00FB0B40">
        <w:rPr>
          <w:rFonts w:ascii="Arial" w:hAnsi="Arial" w:cs="Arial"/>
          <w:b/>
        </w:rPr>
        <w:t>Competitive Advantages:</w:t>
      </w:r>
      <w:r w:rsidRPr="00FB0B40">
        <w:rPr>
          <w:rFonts w:ascii="Arial" w:hAnsi="Arial" w:cs="Arial"/>
        </w:rPr>
        <w:t xml:space="preserve">  </w:t>
      </w:r>
      <w:r w:rsidR="009D7344" w:rsidRPr="00FB0B40">
        <w:rPr>
          <w:rFonts w:ascii="Arial" w:hAnsi="Arial" w:cs="Arial"/>
        </w:rPr>
        <w:t xml:space="preserve">When an organization grows its manufacturing to some other country, the other companies in that region get aware of the shift, providing the business </w:t>
      </w:r>
      <w:r w:rsidRPr="00FB0B40">
        <w:rPr>
          <w:rFonts w:ascii="Arial" w:hAnsi="Arial" w:cs="Arial"/>
        </w:rPr>
        <w:t xml:space="preserve">with </w:t>
      </w:r>
      <w:r w:rsidR="009D7344" w:rsidRPr="00FB0B40">
        <w:rPr>
          <w:rFonts w:ascii="Arial" w:hAnsi="Arial" w:cs="Arial"/>
        </w:rPr>
        <w:t>a benefit in the race for customers in that nation</w:t>
      </w:r>
      <w:r w:rsidR="005C65B1" w:rsidRPr="00FB0B40">
        <w:rPr>
          <w:rFonts w:ascii="Arial" w:hAnsi="Arial" w:cs="Arial"/>
        </w:rPr>
        <w:t xml:space="preserve"> (N</w:t>
      </w:r>
      <w:r w:rsidR="00484A3C">
        <w:rPr>
          <w:rFonts w:ascii="Arial" w:hAnsi="Arial" w:cs="Arial"/>
        </w:rPr>
        <w:t>guyen</w:t>
      </w:r>
      <w:r w:rsidR="005C65B1" w:rsidRPr="00FB0B40">
        <w:rPr>
          <w:rFonts w:ascii="Arial" w:hAnsi="Arial" w:cs="Arial"/>
        </w:rPr>
        <w:t>, 2020)</w:t>
      </w:r>
      <w:r w:rsidR="009D7344" w:rsidRPr="00FB0B40">
        <w:rPr>
          <w:rFonts w:ascii="Arial" w:hAnsi="Arial" w:cs="Arial"/>
        </w:rPr>
        <w:t>.</w:t>
      </w:r>
      <w:r w:rsidRPr="00FB0B40">
        <w:rPr>
          <w:rFonts w:ascii="Arial" w:hAnsi="Arial" w:cs="Arial"/>
        </w:rPr>
        <w:t xml:space="preserve"> </w:t>
      </w:r>
      <w:r w:rsidR="009D7344" w:rsidRPr="00FB0B40">
        <w:rPr>
          <w:rFonts w:ascii="Arial" w:hAnsi="Arial" w:cs="Arial"/>
        </w:rPr>
        <w:t>Which contributes even more to the expansion of the organization.</w:t>
      </w:r>
    </w:p>
    <w:p w14:paraId="5D802DB8" w14:textId="1966E48E" w:rsidR="000D4867" w:rsidRDefault="000D4867" w:rsidP="009D7344">
      <w:pPr>
        <w:spacing w:line="360" w:lineRule="auto"/>
        <w:jc w:val="both"/>
        <w:rPr>
          <w:rFonts w:ascii="Arial" w:hAnsi="Arial" w:cs="Arial"/>
          <w:sz w:val="24"/>
          <w:szCs w:val="24"/>
        </w:rPr>
      </w:pPr>
    </w:p>
    <w:p w14:paraId="5BB4E4CF" w14:textId="7AE4C537" w:rsidR="00AD70E0" w:rsidRPr="00AD70E0" w:rsidRDefault="00AD70E0" w:rsidP="00F30496">
      <w:pPr>
        <w:pStyle w:val="1"/>
      </w:pPr>
      <w:bookmarkStart w:id="7" w:name="_Toc108458088"/>
      <w:r w:rsidRPr="00AD70E0">
        <w:t xml:space="preserve">The Key </w:t>
      </w:r>
      <w:r>
        <w:t>Risks</w:t>
      </w:r>
      <w:r w:rsidRPr="00AD70E0">
        <w:t xml:space="preserve"> Associated with </w:t>
      </w:r>
      <w:r>
        <w:t>This</w:t>
      </w:r>
      <w:r w:rsidRPr="00AD70E0">
        <w:t xml:space="preserve"> Decision</w:t>
      </w:r>
      <w:bookmarkEnd w:id="7"/>
    </w:p>
    <w:p w14:paraId="2D9D1C85" w14:textId="38F4B5D5" w:rsidR="000D4867" w:rsidRPr="00FB0B40" w:rsidRDefault="000D4867" w:rsidP="000D4867">
      <w:pPr>
        <w:spacing w:line="360" w:lineRule="auto"/>
        <w:jc w:val="both"/>
        <w:rPr>
          <w:rFonts w:ascii="Arial" w:hAnsi="Arial" w:cs="Arial"/>
          <w:szCs w:val="24"/>
        </w:rPr>
      </w:pPr>
      <w:r w:rsidRPr="00FB0B40">
        <w:rPr>
          <w:rFonts w:ascii="Arial" w:hAnsi="Arial" w:cs="Arial"/>
          <w:szCs w:val="24"/>
        </w:rPr>
        <w:t xml:space="preserve">Companies moving to Vietnam </w:t>
      </w:r>
      <w:r w:rsidR="00AD70E0" w:rsidRPr="00FB0B40">
        <w:rPr>
          <w:rFonts w:ascii="Arial" w:hAnsi="Arial" w:cs="Arial"/>
          <w:szCs w:val="24"/>
        </w:rPr>
        <w:t>come</w:t>
      </w:r>
      <w:r w:rsidRPr="00FB0B40">
        <w:rPr>
          <w:rFonts w:ascii="Arial" w:hAnsi="Arial" w:cs="Arial"/>
          <w:szCs w:val="24"/>
        </w:rPr>
        <w:t xml:space="preserve"> with a number of potential challenges and benefits, however, the potential rewards are substantial. These will be discussed and elaborated </w:t>
      </w:r>
      <w:r w:rsidR="00AD70E0" w:rsidRPr="00FB0B40">
        <w:rPr>
          <w:rFonts w:ascii="Arial" w:hAnsi="Arial" w:cs="Arial"/>
          <w:szCs w:val="24"/>
        </w:rPr>
        <w:t>detail</w:t>
      </w:r>
      <w:r w:rsidRPr="00FB0B40">
        <w:rPr>
          <w:rFonts w:ascii="Arial" w:hAnsi="Arial" w:cs="Arial"/>
          <w:szCs w:val="24"/>
        </w:rPr>
        <w:t xml:space="preserve"> in the in next sections:</w:t>
      </w:r>
    </w:p>
    <w:p w14:paraId="4F25869C" w14:textId="4DB0079A" w:rsidR="000D4867" w:rsidRPr="00FB0B40" w:rsidRDefault="000D4867" w:rsidP="000D4867">
      <w:pPr>
        <w:spacing w:line="360" w:lineRule="auto"/>
        <w:jc w:val="both"/>
        <w:rPr>
          <w:rFonts w:ascii="Arial" w:hAnsi="Arial" w:cs="Arial"/>
          <w:b/>
          <w:szCs w:val="24"/>
        </w:rPr>
      </w:pPr>
      <w:r w:rsidRPr="00FB0B40">
        <w:rPr>
          <w:rFonts w:ascii="Arial" w:hAnsi="Arial" w:cs="Arial"/>
          <w:b/>
          <w:szCs w:val="24"/>
        </w:rPr>
        <w:t xml:space="preserve">High </w:t>
      </w:r>
      <w:r w:rsidR="00CA4ED3" w:rsidRPr="00FB0B40">
        <w:rPr>
          <w:rFonts w:ascii="Arial" w:hAnsi="Arial" w:cs="Arial"/>
          <w:b/>
          <w:szCs w:val="24"/>
        </w:rPr>
        <w:t>Rate of Employee Turnover</w:t>
      </w:r>
      <w:r w:rsidRPr="00FB0B40">
        <w:rPr>
          <w:rFonts w:ascii="Arial" w:hAnsi="Arial" w:cs="Arial"/>
          <w:b/>
          <w:szCs w:val="24"/>
        </w:rPr>
        <w:t>:</w:t>
      </w:r>
      <w:r w:rsidR="00CA4ED3" w:rsidRPr="00FB0B40">
        <w:rPr>
          <w:rFonts w:ascii="Arial" w:hAnsi="Arial" w:cs="Arial"/>
          <w:b/>
          <w:szCs w:val="24"/>
        </w:rPr>
        <w:t xml:space="preserve"> </w:t>
      </w:r>
      <w:r w:rsidRPr="00FB0B40">
        <w:rPr>
          <w:rFonts w:ascii="Arial" w:hAnsi="Arial" w:cs="Arial"/>
          <w:szCs w:val="24"/>
        </w:rPr>
        <w:t xml:space="preserve">In spite of the fact that Vietnam has professional </w:t>
      </w:r>
      <w:r w:rsidR="00CA4ED3" w:rsidRPr="00FB0B40">
        <w:rPr>
          <w:rFonts w:ascii="Arial" w:hAnsi="Arial" w:cs="Arial"/>
          <w:szCs w:val="24"/>
        </w:rPr>
        <w:t>labour</w:t>
      </w:r>
      <w:r w:rsidRPr="00FB0B40">
        <w:rPr>
          <w:rFonts w:ascii="Arial" w:hAnsi="Arial" w:cs="Arial"/>
          <w:szCs w:val="24"/>
        </w:rPr>
        <w:t xml:space="preserve"> and a large number of individuals who are trained, those individuals nevertheless require professional knowledge in </w:t>
      </w:r>
      <w:r w:rsidR="00AD70E0" w:rsidRPr="00FB0B40">
        <w:rPr>
          <w:rFonts w:ascii="Arial" w:hAnsi="Arial" w:cs="Arial"/>
          <w:szCs w:val="24"/>
        </w:rPr>
        <w:t xml:space="preserve">a </w:t>
      </w:r>
      <w:r w:rsidRPr="00FB0B40">
        <w:rPr>
          <w:rFonts w:ascii="Arial" w:hAnsi="Arial" w:cs="Arial"/>
          <w:szCs w:val="24"/>
        </w:rPr>
        <w:t>way to open the firm and function well</w:t>
      </w:r>
      <w:r w:rsidR="005C65B1" w:rsidRPr="00FB0B40">
        <w:rPr>
          <w:rFonts w:ascii="Arial" w:hAnsi="Arial" w:cs="Arial"/>
          <w:szCs w:val="24"/>
        </w:rPr>
        <w:t xml:space="preserve"> (Nguyen, 2020)</w:t>
      </w:r>
      <w:r w:rsidRPr="00FB0B40">
        <w:rPr>
          <w:rFonts w:ascii="Arial" w:hAnsi="Arial" w:cs="Arial"/>
          <w:szCs w:val="24"/>
        </w:rPr>
        <w:t>.</w:t>
      </w:r>
      <w:r w:rsidR="00CA4ED3" w:rsidRPr="00FB0B40">
        <w:rPr>
          <w:rFonts w:ascii="Arial" w:hAnsi="Arial" w:cs="Arial"/>
          <w:b/>
          <w:szCs w:val="24"/>
        </w:rPr>
        <w:t xml:space="preserve"> </w:t>
      </w:r>
    </w:p>
    <w:p w14:paraId="5BD52201" w14:textId="36BE4031" w:rsidR="000D4867" w:rsidRPr="00FB0B40" w:rsidRDefault="000D4867" w:rsidP="000D4867">
      <w:pPr>
        <w:spacing w:line="360" w:lineRule="auto"/>
        <w:jc w:val="both"/>
        <w:rPr>
          <w:rFonts w:ascii="Arial" w:hAnsi="Arial" w:cs="Arial"/>
          <w:szCs w:val="24"/>
        </w:rPr>
      </w:pPr>
      <w:r w:rsidRPr="00FB0B40">
        <w:rPr>
          <w:rFonts w:ascii="Arial" w:hAnsi="Arial" w:cs="Arial"/>
          <w:b/>
          <w:szCs w:val="24"/>
        </w:rPr>
        <w:t>Variations Occurring in Different Regions:</w:t>
      </w:r>
      <w:r w:rsidRPr="00FB0B40">
        <w:rPr>
          <w:rFonts w:ascii="Arial" w:hAnsi="Arial" w:cs="Arial"/>
          <w:szCs w:val="24"/>
        </w:rPr>
        <w:t xml:space="preserve"> Variance in cultures can make it challenging to operate a company and can also inhibit the development and profitability of a business</w:t>
      </w:r>
      <w:r w:rsidR="00317A0E">
        <w:rPr>
          <w:rFonts w:ascii="Arial" w:hAnsi="Arial" w:cs="Arial"/>
          <w:szCs w:val="24"/>
        </w:rPr>
        <w:t xml:space="preserve"> </w:t>
      </w:r>
      <w:r w:rsidR="00317A0E" w:rsidRPr="00317A0E">
        <w:rPr>
          <w:rFonts w:ascii="Arial" w:hAnsi="Arial" w:cs="Arial"/>
          <w:szCs w:val="24"/>
        </w:rPr>
        <w:t>(</w:t>
      </w:r>
      <w:proofErr w:type="spellStart"/>
      <w:r w:rsidR="00317A0E" w:rsidRPr="00317A0E">
        <w:rPr>
          <w:rFonts w:ascii="Arial" w:hAnsi="Arial" w:cs="Arial"/>
          <w:szCs w:val="24"/>
        </w:rPr>
        <w:t>Võ</w:t>
      </w:r>
      <w:proofErr w:type="spellEnd"/>
      <w:r w:rsidR="00317A0E" w:rsidRPr="00317A0E">
        <w:rPr>
          <w:rFonts w:ascii="Arial" w:hAnsi="Arial" w:cs="Arial"/>
          <w:szCs w:val="24"/>
        </w:rPr>
        <w:t xml:space="preserve"> </w:t>
      </w:r>
      <w:proofErr w:type="spellStart"/>
      <w:r w:rsidR="00317A0E" w:rsidRPr="00317A0E">
        <w:rPr>
          <w:rFonts w:ascii="Arial" w:hAnsi="Arial" w:cs="Arial"/>
          <w:szCs w:val="24"/>
        </w:rPr>
        <w:t>Xuân</w:t>
      </w:r>
      <w:proofErr w:type="spellEnd"/>
      <w:r w:rsidR="00317A0E" w:rsidRPr="00317A0E">
        <w:rPr>
          <w:rFonts w:ascii="Arial" w:hAnsi="Arial" w:cs="Arial"/>
          <w:szCs w:val="24"/>
        </w:rPr>
        <w:t>, 2021).</w:t>
      </w:r>
    </w:p>
    <w:p w14:paraId="044BDD04" w14:textId="535FA4A3" w:rsidR="000D4867" w:rsidRPr="00FB0B40" w:rsidRDefault="000D4867" w:rsidP="000D4867">
      <w:pPr>
        <w:spacing w:line="360" w:lineRule="auto"/>
        <w:jc w:val="both"/>
        <w:rPr>
          <w:rFonts w:ascii="Arial" w:hAnsi="Arial" w:cs="Arial"/>
          <w:szCs w:val="24"/>
        </w:rPr>
      </w:pPr>
      <w:r w:rsidRPr="00FB0B40">
        <w:rPr>
          <w:rFonts w:ascii="Arial" w:hAnsi="Arial" w:cs="Arial"/>
          <w:b/>
          <w:szCs w:val="24"/>
        </w:rPr>
        <w:t>Disclosure of Private Data:</w:t>
      </w:r>
      <w:r w:rsidRPr="00FB0B40">
        <w:rPr>
          <w:rFonts w:ascii="Arial" w:hAnsi="Arial" w:cs="Arial"/>
          <w:szCs w:val="24"/>
        </w:rPr>
        <w:t xml:space="preserve"> There is a possibility that additional confidential material will be divulged as a result of the firm's decision to move its operations to Vietnam</w:t>
      </w:r>
      <w:r w:rsidR="005C65B1" w:rsidRPr="00FB0B40">
        <w:rPr>
          <w:rFonts w:ascii="Arial" w:hAnsi="Arial" w:cs="Arial"/>
          <w:szCs w:val="24"/>
        </w:rPr>
        <w:t xml:space="preserve"> (Shieh &amp; Wu, 2021)</w:t>
      </w:r>
      <w:r w:rsidRPr="00FB0B40">
        <w:rPr>
          <w:rFonts w:ascii="Arial" w:hAnsi="Arial" w:cs="Arial"/>
          <w:szCs w:val="24"/>
        </w:rPr>
        <w:t>.</w:t>
      </w:r>
      <w:r w:rsidR="00CA4ED3" w:rsidRPr="00FB0B40">
        <w:rPr>
          <w:rFonts w:ascii="Arial" w:hAnsi="Arial" w:cs="Arial"/>
          <w:szCs w:val="24"/>
        </w:rPr>
        <w:t xml:space="preserve"> </w:t>
      </w:r>
      <w:r w:rsidRPr="00FB0B40">
        <w:rPr>
          <w:rFonts w:ascii="Arial" w:hAnsi="Arial" w:cs="Arial"/>
          <w:szCs w:val="24"/>
        </w:rPr>
        <w:t>This will take place if the Human Resources section, its employees, and other personnel are not sufficiently trained on the legislation and requirements and if they do not exercise caution.</w:t>
      </w:r>
    </w:p>
    <w:p w14:paraId="36D27534" w14:textId="2041FF2F" w:rsidR="000D4867" w:rsidRPr="00FB0B40" w:rsidRDefault="000D4867" w:rsidP="000D4867">
      <w:pPr>
        <w:spacing w:line="360" w:lineRule="auto"/>
        <w:jc w:val="both"/>
        <w:rPr>
          <w:rFonts w:ascii="Arial" w:hAnsi="Arial" w:cs="Arial"/>
          <w:szCs w:val="24"/>
        </w:rPr>
      </w:pPr>
      <w:r w:rsidRPr="00FB0B40">
        <w:rPr>
          <w:rFonts w:ascii="Arial" w:hAnsi="Arial" w:cs="Arial"/>
          <w:b/>
          <w:szCs w:val="24"/>
        </w:rPr>
        <w:t>Work period:</w:t>
      </w:r>
      <w:r w:rsidRPr="00FB0B40">
        <w:rPr>
          <w:rFonts w:ascii="Arial" w:hAnsi="Arial" w:cs="Arial"/>
          <w:szCs w:val="24"/>
        </w:rPr>
        <w:t xml:space="preserve"> When a company moves its production facilities to a new site, the corporation needs qualified workers who are willing to put in more hours during the first phase of the firm's operations.</w:t>
      </w:r>
      <w:r w:rsidR="00CA4ED3" w:rsidRPr="00FB0B40">
        <w:rPr>
          <w:rFonts w:ascii="Arial" w:hAnsi="Arial" w:cs="Arial"/>
          <w:szCs w:val="24"/>
        </w:rPr>
        <w:t xml:space="preserve"> </w:t>
      </w:r>
      <w:r w:rsidRPr="00FB0B40">
        <w:rPr>
          <w:rFonts w:ascii="Arial" w:hAnsi="Arial" w:cs="Arial"/>
          <w:szCs w:val="24"/>
        </w:rPr>
        <w:t>In the event that this cannot be accomplished, there is still the possibility of relocating the company to Vietnam</w:t>
      </w:r>
      <w:r w:rsidR="005C65B1" w:rsidRPr="00FB0B40">
        <w:rPr>
          <w:rFonts w:ascii="Arial" w:hAnsi="Arial" w:cs="Arial"/>
          <w:szCs w:val="24"/>
        </w:rPr>
        <w:t xml:space="preserve"> (Nguyen, 2020)</w:t>
      </w:r>
      <w:r w:rsidRPr="00FB0B40">
        <w:rPr>
          <w:rFonts w:ascii="Arial" w:hAnsi="Arial" w:cs="Arial"/>
          <w:szCs w:val="24"/>
        </w:rPr>
        <w:t>.</w:t>
      </w:r>
      <w:r w:rsidR="00CA4ED3" w:rsidRPr="00FB0B40">
        <w:rPr>
          <w:rFonts w:ascii="Arial" w:hAnsi="Arial" w:cs="Arial"/>
          <w:szCs w:val="24"/>
        </w:rPr>
        <w:t xml:space="preserve"> </w:t>
      </w:r>
    </w:p>
    <w:p w14:paraId="0840F0A2" w14:textId="77777777" w:rsidR="00F30496" w:rsidRDefault="00F30496" w:rsidP="000D4867">
      <w:pPr>
        <w:spacing w:line="360" w:lineRule="auto"/>
        <w:jc w:val="both"/>
        <w:rPr>
          <w:rFonts w:ascii="Arial" w:hAnsi="Arial" w:cs="Arial"/>
          <w:sz w:val="24"/>
          <w:szCs w:val="24"/>
        </w:rPr>
      </w:pPr>
    </w:p>
    <w:p w14:paraId="7317B5C7" w14:textId="2EE19735" w:rsidR="00AA1094" w:rsidRPr="007C12B8" w:rsidRDefault="00AA1094" w:rsidP="00AD70E0">
      <w:pPr>
        <w:pStyle w:val="1"/>
      </w:pPr>
      <w:bookmarkStart w:id="8" w:name="_Toc108458089"/>
      <w:r w:rsidRPr="007C12B8">
        <w:lastRenderedPageBreak/>
        <w:t>Manag</w:t>
      </w:r>
      <w:r w:rsidR="00AD70E0">
        <w:t>ing</w:t>
      </w:r>
      <w:r w:rsidRPr="007C12B8">
        <w:t xml:space="preserve"> </w:t>
      </w:r>
      <w:r w:rsidR="00AD70E0">
        <w:t>Concerns</w:t>
      </w:r>
      <w:r w:rsidRPr="007C12B8">
        <w:t xml:space="preserve"> of Corporate Governance, Business Strateg</w:t>
      </w:r>
      <w:r w:rsidR="00AD70E0">
        <w:t>ies</w:t>
      </w:r>
      <w:r w:rsidRPr="007C12B8">
        <w:t xml:space="preserve"> and Cultural Sensitivity in Vietnam</w:t>
      </w:r>
      <w:bookmarkEnd w:id="8"/>
    </w:p>
    <w:p w14:paraId="47684719" w14:textId="144F288E" w:rsidR="00AA1094" w:rsidRPr="00FB0B40" w:rsidRDefault="008F1ED1" w:rsidP="008F1ED1">
      <w:pPr>
        <w:spacing w:line="360" w:lineRule="auto"/>
        <w:jc w:val="both"/>
        <w:rPr>
          <w:rFonts w:ascii="Arial" w:hAnsi="Arial" w:cs="Arial"/>
          <w:szCs w:val="24"/>
        </w:rPr>
      </w:pPr>
      <w:r w:rsidRPr="00FB0B40">
        <w:rPr>
          <w:rFonts w:ascii="Arial" w:hAnsi="Arial" w:cs="Arial"/>
          <w:szCs w:val="24"/>
        </w:rPr>
        <w:t xml:space="preserve">The Vietnamese economy is flourishing, and the country is quickly becoming a new industrial powerhouse in </w:t>
      </w:r>
      <w:r w:rsidR="007C12B8" w:rsidRPr="00FB0B40">
        <w:rPr>
          <w:rFonts w:ascii="Arial" w:hAnsi="Arial" w:cs="Arial"/>
          <w:szCs w:val="24"/>
        </w:rPr>
        <w:t>Southeast</w:t>
      </w:r>
      <w:r w:rsidRPr="00FB0B40">
        <w:rPr>
          <w:rFonts w:ascii="Arial" w:hAnsi="Arial" w:cs="Arial"/>
          <w:szCs w:val="24"/>
        </w:rPr>
        <w:t xml:space="preserve"> Asia. International firms look for prospects to do trade not only in the local marketplace, which has more than 80 million prospective customers but also in industrial sites with lower costs</w:t>
      </w:r>
      <w:r w:rsidR="005C65B1" w:rsidRPr="00FB0B40">
        <w:rPr>
          <w:rFonts w:ascii="Arial" w:hAnsi="Arial" w:cs="Arial"/>
          <w:szCs w:val="24"/>
        </w:rPr>
        <w:t xml:space="preserve"> (</w:t>
      </w:r>
      <w:proofErr w:type="spellStart"/>
      <w:r w:rsidR="005C65B1" w:rsidRPr="00FB0B40">
        <w:rPr>
          <w:rFonts w:ascii="Arial" w:hAnsi="Arial" w:cs="Arial"/>
          <w:szCs w:val="24"/>
        </w:rPr>
        <w:t>Võ</w:t>
      </w:r>
      <w:proofErr w:type="spellEnd"/>
      <w:r w:rsidR="005C65B1" w:rsidRPr="00FB0B40">
        <w:rPr>
          <w:rFonts w:ascii="Arial" w:hAnsi="Arial" w:cs="Arial"/>
          <w:szCs w:val="24"/>
        </w:rPr>
        <w:t xml:space="preserve"> </w:t>
      </w:r>
      <w:proofErr w:type="spellStart"/>
      <w:r w:rsidR="005C65B1" w:rsidRPr="00FB0B40">
        <w:rPr>
          <w:rFonts w:ascii="Arial" w:hAnsi="Arial" w:cs="Arial"/>
          <w:szCs w:val="24"/>
        </w:rPr>
        <w:t>Xuân</w:t>
      </w:r>
      <w:proofErr w:type="spellEnd"/>
      <w:r w:rsidR="005C65B1" w:rsidRPr="00FB0B40">
        <w:rPr>
          <w:rFonts w:ascii="Arial" w:hAnsi="Arial" w:cs="Arial"/>
          <w:szCs w:val="24"/>
        </w:rPr>
        <w:t>, 2021)</w:t>
      </w:r>
      <w:r w:rsidRPr="00FB0B40">
        <w:rPr>
          <w:rFonts w:ascii="Arial" w:hAnsi="Arial" w:cs="Arial"/>
          <w:szCs w:val="24"/>
        </w:rPr>
        <w:t>. Investors from adjacent regions such as China are promoting Vietnam as an international gateway while investments from surrounding nations like North America and Europe are particularly interested in the local markets</w:t>
      </w:r>
      <w:r w:rsidR="005C65B1" w:rsidRPr="00FB0B40">
        <w:rPr>
          <w:rFonts w:ascii="Arial" w:hAnsi="Arial" w:cs="Arial"/>
          <w:szCs w:val="24"/>
        </w:rPr>
        <w:t xml:space="preserve"> (Shieh &amp; Wu, 2021)</w:t>
      </w:r>
      <w:r w:rsidRPr="00FB0B40">
        <w:rPr>
          <w:rFonts w:ascii="Arial" w:hAnsi="Arial" w:cs="Arial"/>
          <w:szCs w:val="24"/>
        </w:rPr>
        <w:t xml:space="preserve">. Simultaneously, Vietnam is quickly becoming an important base for international trade. On account of its generally low pay standards, the nation is acquiring a market advantage for manufacturing operations that require a lot of manual </w:t>
      </w:r>
      <w:r w:rsidR="007C12B8" w:rsidRPr="00FB0B40">
        <w:rPr>
          <w:rFonts w:ascii="Arial" w:hAnsi="Arial" w:cs="Arial"/>
          <w:szCs w:val="24"/>
        </w:rPr>
        <w:t>labour</w:t>
      </w:r>
      <w:r w:rsidRPr="00FB0B40">
        <w:rPr>
          <w:rFonts w:ascii="Arial" w:hAnsi="Arial" w:cs="Arial"/>
          <w:szCs w:val="24"/>
        </w:rPr>
        <w:t xml:space="preserve">. Because Vietnamese workers are known for their dedication to their jobs and their drive to succeed, the country's </w:t>
      </w:r>
      <w:r w:rsidR="007C12B8" w:rsidRPr="00FB0B40">
        <w:rPr>
          <w:rFonts w:ascii="Arial" w:hAnsi="Arial" w:cs="Arial"/>
          <w:szCs w:val="24"/>
        </w:rPr>
        <w:t>labour</w:t>
      </w:r>
      <w:r w:rsidRPr="00FB0B40">
        <w:rPr>
          <w:rFonts w:ascii="Arial" w:hAnsi="Arial" w:cs="Arial"/>
          <w:szCs w:val="24"/>
        </w:rPr>
        <w:t xml:space="preserve"> force is highly productive. On the base of this, Vietnam has built substantial trade activities that are </w:t>
      </w:r>
      <w:r w:rsidR="007C12B8" w:rsidRPr="00FB0B40">
        <w:rPr>
          <w:rFonts w:ascii="Arial" w:hAnsi="Arial" w:cs="Arial"/>
          <w:szCs w:val="24"/>
        </w:rPr>
        <w:t>centred</w:t>
      </w:r>
      <w:r w:rsidRPr="00FB0B40">
        <w:rPr>
          <w:rFonts w:ascii="Arial" w:hAnsi="Arial" w:cs="Arial"/>
          <w:szCs w:val="24"/>
        </w:rPr>
        <w:t xml:space="preserve"> on </w:t>
      </w:r>
      <w:r w:rsidR="007C12B8" w:rsidRPr="00FB0B40">
        <w:rPr>
          <w:rFonts w:ascii="Arial" w:hAnsi="Arial" w:cs="Arial"/>
          <w:szCs w:val="24"/>
        </w:rPr>
        <w:t>labour-intensive</w:t>
      </w:r>
      <w:r w:rsidRPr="00FB0B40">
        <w:rPr>
          <w:rFonts w:ascii="Arial" w:hAnsi="Arial" w:cs="Arial"/>
          <w:szCs w:val="24"/>
        </w:rPr>
        <w:t xml:space="preserve"> production, most prominently in the textile, footwear, and woodwork sectors</w:t>
      </w:r>
      <w:r w:rsidR="005C65B1" w:rsidRPr="00FB0B40">
        <w:rPr>
          <w:rFonts w:ascii="Arial" w:hAnsi="Arial" w:cs="Arial"/>
          <w:szCs w:val="24"/>
        </w:rPr>
        <w:t xml:space="preserve"> (</w:t>
      </w:r>
      <w:proofErr w:type="spellStart"/>
      <w:r w:rsidR="005C65B1" w:rsidRPr="00FB0B40">
        <w:rPr>
          <w:rFonts w:ascii="Arial" w:hAnsi="Arial" w:cs="Arial"/>
          <w:szCs w:val="24"/>
        </w:rPr>
        <w:t>Sineenat</w:t>
      </w:r>
      <w:proofErr w:type="spellEnd"/>
      <w:r w:rsidR="005C65B1" w:rsidRPr="00FB0B40">
        <w:rPr>
          <w:rFonts w:ascii="Arial" w:hAnsi="Arial" w:cs="Arial"/>
          <w:szCs w:val="24"/>
        </w:rPr>
        <w:t xml:space="preserve"> </w:t>
      </w:r>
      <w:proofErr w:type="spellStart"/>
      <w:r w:rsidR="005C65B1" w:rsidRPr="00FB0B40">
        <w:rPr>
          <w:rFonts w:ascii="Arial" w:hAnsi="Arial" w:cs="Arial"/>
          <w:szCs w:val="24"/>
        </w:rPr>
        <w:t>Sermcheep</w:t>
      </w:r>
      <w:proofErr w:type="spellEnd"/>
      <w:r w:rsidR="005C65B1" w:rsidRPr="00FB0B40">
        <w:rPr>
          <w:rFonts w:ascii="Arial" w:hAnsi="Arial" w:cs="Arial"/>
          <w:szCs w:val="24"/>
        </w:rPr>
        <w:t xml:space="preserve"> &amp; Lee, 2017)</w:t>
      </w:r>
      <w:r w:rsidRPr="00FB0B40">
        <w:rPr>
          <w:rFonts w:ascii="Arial" w:hAnsi="Arial" w:cs="Arial"/>
          <w:szCs w:val="24"/>
        </w:rPr>
        <w:t xml:space="preserve">. These industries are characterized by high levels of employment. In addition, in comparison to people from other countries in the ASEAN zone, </w:t>
      </w:r>
      <w:r w:rsidR="007C12B8" w:rsidRPr="00FB0B40">
        <w:rPr>
          <w:rFonts w:ascii="Arial" w:hAnsi="Arial" w:cs="Arial"/>
          <w:szCs w:val="24"/>
        </w:rPr>
        <w:t xml:space="preserve">the </w:t>
      </w:r>
      <w:r w:rsidRPr="00FB0B40">
        <w:rPr>
          <w:rFonts w:ascii="Arial" w:hAnsi="Arial" w:cs="Arial"/>
          <w:szCs w:val="24"/>
        </w:rPr>
        <w:t>Vietnamese tend to excel in the scientific revolution</w:t>
      </w:r>
      <w:r w:rsidR="005C65B1" w:rsidRPr="00FB0B40">
        <w:rPr>
          <w:rFonts w:ascii="Arial" w:hAnsi="Arial" w:cs="Arial"/>
          <w:szCs w:val="24"/>
        </w:rPr>
        <w:t xml:space="preserve"> (Vu &amp; Ho, 2020)</w:t>
      </w:r>
      <w:r w:rsidRPr="00FB0B40">
        <w:rPr>
          <w:rFonts w:ascii="Arial" w:hAnsi="Arial" w:cs="Arial"/>
          <w:szCs w:val="24"/>
        </w:rPr>
        <w:t xml:space="preserve">. This gives a solid foundation for potential future growth in strong technological </w:t>
      </w:r>
      <w:r w:rsidR="002E1306" w:rsidRPr="00FB0B40">
        <w:rPr>
          <w:rFonts w:ascii="Arial" w:hAnsi="Arial" w:cs="Arial"/>
          <w:szCs w:val="24"/>
        </w:rPr>
        <w:t>programmes</w:t>
      </w:r>
      <w:r w:rsidRPr="00FB0B40">
        <w:rPr>
          <w:rFonts w:ascii="Arial" w:hAnsi="Arial" w:cs="Arial"/>
          <w:szCs w:val="24"/>
        </w:rPr>
        <w:t>. These goods have also been increasingly popular in recent years. In addition, Vietnam intends to realize its strategic benefits by reducing or eliminating tariffs and other trade restrictions, both those that are self-imposed and those that are assessed outwardly, and by participating in numerous free trade treaties.</w:t>
      </w:r>
    </w:p>
    <w:p w14:paraId="42B835C4" w14:textId="77777777" w:rsidR="00F30496" w:rsidRDefault="00F30496" w:rsidP="008F1ED1">
      <w:pPr>
        <w:spacing w:line="360" w:lineRule="auto"/>
        <w:jc w:val="both"/>
        <w:rPr>
          <w:rFonts w:ascii="Arial" w:hAnsi="Arial" w:cs="Arial"/>
          <w:sz w:val="24"/>
          <w:szCs w:val="24"/>
        </w:rPr>
      </w:pPr>
    </w:p>
    <w:p w14:paraId="4835BA96" w14:textId="30107E27" w:rsidR="007C12B8" w:rsidRDefault="005C77AC" w:rsidP="005C77AC">
      <w:pPr>
        <w:pStyle w:val="1"/>
      </w:pPr>
      <w:bookmarkStart w:id="9" w:name="_Toc108458090"/>
      <w:r w:rsidRPr="005C77AC">
        <w:t xml:space="preserve">Different Barriers </w:t>
      </w:r>
      <w:r>
        <w:t>Faced</w:t>
      </w:r>
      <w:r w:rsidRPr="005C77AC">
        <w:t xml:space="preserve"> by Businesses</w:t>
      </w:r>
      <w:r>
        <w:t xml:space="preserve"> Abroad in Vietnam</w:t>
      </w:r>
      <w:bookmarkEnd w:id="9"/>
    </w:p>
    <w:p w14:paraId="03C46E0C" w14:textId="5BEA8638" w:rsidR="005C77AC" w:rsidRPr="00FB0B40" w:rsidRDefault="005C77AC" w:rsidP="007C12B8">
      <w:pPr>
        <w:spacing w:line="360" w:lineRule="auto"/>
        <w:jc w:val="both"/>
        <w:rPr>
          <w:rFonts w:ascii="Arial" w:hAnsi="Arial" w:cs="Arial"/>
          <w:szCs w:val="24"/>
        </w:rPr>
      </w:pPr>
      <w:r w:rsidRPr="00FB0B40">
        <w:rPr>
          <w:rFonts w:ascii="Arial" w:hAnsi="Arial" w:cs="Arial"/>
          <w:szCs w:val="24"/>
        </w:rPr>
        <w:t xml:space="preserve">There are multiple barriers </w:t>
      </w:r>
      <w:r w:rsidR="00921ECB" w:rsidRPr="00FB0B40">
        <w:rPr>
          <w:rFonts w:ascii="Arial" w:hAnsi="Arial" w:cs="Arial"/>
          <w:szCs w:val="24"/>
        </w:rPr>
        <w:t>that the investor company may face while doing business in Vietnam. These are discussed down below -</w:t>
      </w:r>
    </w:p>
    <w:p w14:paraId="24A8659D" w14:textId="1EE77D93" w:rsidR="007C12B8" w:rsidRPr="00FB0B40" w:rsidRDefault="007C12B8" w:rsidP="007C12B8">
      <w:pPr>
        <w:spacing w:line="360" w:lineRule="auto"/>
        <w:jc w:val="both"/>
        <w:rPr>
          <w:rFonts w:ascii="Arial" w:hAnsi="Arial" w:cs="Arial"/>
          <w:szCs w:val="24"/>
        </w:rPr>
      </w:pPr>
      <w:r w:rsidRPr="00FB0B40">
        <w:rPr>
          <w:rFonts w:ascii="Arial" w:hAnsi="Arial" w:cs="Arial"/>
          <w:b/>
          <w:szCs w:val="24"/>
        </w:rPr>
        <w:t>Language barrier:</w:t>
      </w:r>
      <w:r w:rsidRPr="00FB0B40">
        <w:rPr>
          <w:rFonts w:ascii="Arial" w:hAnsi="Arial" w:cs="Arial"/>
          <w:szCs w:val="24"/>
        </w:rPr>
        <w:t xml:space="preserve"> Running a venture in a completely new region has a number of challenges, not the least of which is the language issue. However, things become more challenging when the company experiences difficulties in communicating</w:t>
      </w:r>
      <w:r w:rsidR="005C65B1" w:rsidRPr="00FB0B40">
        <w:rPr>
          <w:rFonts w:ascii="Arial" w:hAnsi="Arial" w:cs="Arial"/>
          <w:szCs w:val="24"/>
        </w:rPr>
        <w:t xml:space="preserve"> (Tran et al., 2019)</w:t>
      </w:r>
      <w:r w:rsidRPr="00FB0B40">
        <w:rPr>
          <w:rFonts w:ascii="Arial" w:hAnsi="Arial" w:cs="Arial"/>
          <w:szCs w:val="24"/>
        </w:rPr>
        <w:t xml:space="preserve">. The employees that are brought in from other countries have a hard time connecting with the locals. </w:t>
      </w:r>
    </w:p>
    <w:p w14:paraId="35AB2331" w14:textId="31C93F87" w:rsidR="007C12B8" w:rsidRPr="00FB0B40" w:rsidRDefault="007C12B8" w:rsidP="007C12B8">
      <w:pPr>
        <w:spacing w:line="360" w:lineRule="auto"/>
        <w:jc w:val="both"/>
        <w:rPr>
          <w:rFonts w:ascii="Arial" w:hAnsi="Arial" w:cs="Arial"/>
          <w:szCs w:val="24"/>
        </w:rPr>
      </w:pPr>
      <w:r w:rsidRPr="00FB0B40">
        <w:rPr>
          <w:rFonts w:ascii="Arial" w:hAnsi="Arial" w:cs="Arial"/>
          <w:b/>
          <w:szCs w:val="24"/>
        </w:rPr>
        <w:t>Emerging norms and practices:</w:t>
      </w:r>
      <w:r w:rsidRPr="00FB0B40">
        <w:rPr>
          <w:rFonts w:ascii="Arial" w:hAnsi="Arial" w:cs="Arial"/>
          <w:szCs w:val="24"/>
        </w:rPr>
        <w:t xml:space="preserve"> It </w:t>
      </w:r>
      <w:proofErr w:type="gramStart"/>
      <w:r w:rsidRPr="00FB0B40">
        <w:rPr>
          <w:rFonts w:ascii="Arial" w:hAnsi="Arial" w:cs="Arial"/>
          <w:szCs w:val="24"/>
        </w:rPr>
        <w:t>is</w:t>
      </w:r>
      <w:proofErr w:type="gramEnd"/>
      <w:r w:rsidRPr="00FB0B40">
        <w:rPr>
          <w:rFonts w:ascii="Arial" w:hAnsi="Arial" w:cs="Arial"/>
          <w:szCs w:val="24"/>
        </w:rPr>
        <w:t xml:space="preserve"> essential to familiarize oneself with the traditions and practices of the foreign culture in order to attract the interest of prospective clients in a new place. </w:t>
      </w:r>
      <w:r w:rsidRPr="00FB0B40">
        <w:rPr>
          <w:rFonts w:ascii="Arial" w:hAnsi="Arial" w:cs="Arial"/>
          <w:szCs w:val="24"/>
        </w:rPr>
        <w:lastRenderedPageBreak/>
        <w:t>Before introducing the business to the customers in that location, it is vital to conduct research on the suitable ways, norms, cultures, and practices of that area</w:t>
      </w:r>
      <w:r w:rsidR="005C65B1" w:rsidRPr="00FB0B40">
        <w:rPr>
          <w:rFonts w:ascii="Arial" w:hAnsi="Arial" w:cs="Arial"/>
          <w:szCs w:val="24"/>
        </w:rPr>
        <w:t xml:space="preserve"> (Tran et al., 2019)</w:t>
      </w:r>
      <w:r w:rsidRPr="00FB0B40">
        <w:rPr>
          <w:rFonts w:ascii="Arial" w:hAnsi="Arial" w:cs="Arial"/>
          <w:szCs w:val="24"/>
        </w:rPr>
        <w:t>.</w:t>
      </w:r>
      <w:r w:rsidR="002E1306" w:rsidRPr="00FB0B40">
        <w:rPr>
          <w:rFonts w:ascii="Arial" w:hAnsi="Arial" w:cs="Arial"/>
          <w:szCs w:val="24"/>
        </w:rPr>
        <w:t xml:space="preserve"> </w:t>
      </w:r>
    </w:p>
    <w:p w14:paraId="0C8B2D56" w14:textId="63F0887B" w:rsidR="006E1E44" w:rsidRDefault="007C12B8" w:rsidP="007C12B8">
      <w:pPr>
        <w:spacing w:line="360" w:lineRule="auto"/>
        <w:jc w:val="both"/>
        <w:rPr>
          <w:rFonts w:ascii="Arial" w:hAnsi="Arial" w:cs="Arial"/>
          <w:szCs w:val="24"/>
        </w:rPr>
      </w:pPr>
      <w:r w:rsidRPr="00FB0B40">
        <w:rPr>
          <w:rFonts w:ascii="Arial" w:hAnsi="Arial" w:cs="Arial"/>
          <w:b/>
          <w:szCs w:val="24"/>
        </w:rPr>
        <w:t>Regional laws and regulations:</w:t>
      </w:r>
      <w:r w:rsidRPr="00FB0B40">
        <w:rPr>
          <w:rFonts w:ascii="Arial" w:hAnsi="Arial" w:cs="Arial"/>
          <w:szCs w:val="24"/>
        </w:rPr>
        <w:t xml:space="preserve"> If a corporation does not make the effort to grasp the local laws, practices, and laws and guidelines, doing business in a new area can be challenging</w:t>
      </w:r>
      <w:r w:rsidR="005C65B1" w:rsidRPr="00FB0B40">
        <w:rPr>
          <w:rFonts w:ascii="Arial" w:hAnsi="Arial" w:cs="Arial"/>
          <w:szCs w:val="24"/>
        </w:rPr>
        <w:t xml:space="preserve"> (Tsang, 2020)</w:t>
      </w:r>
      <w:r w:rsidRPr="00FB0B40">
        <w:rPr>
          <w:rFonts w:ascii="Arial" w:hAnsi="Arial" w:cs="Arial"/>
          <w:szCs w:val="24"/>
        </w:rPr>
        <w:t>. Whether it be the regulations governing market entry, the cost structure, or the legislation governing lawful commercial activities, it should all be followed precisely. Any conduct that violates the law could result in legal repercussions for the firm.</w:t>
      </w:r>
    </w:p>
    <w:p w14:paraId="1DB0C043" w14:textId="20CC7B32" w:rsidR="00630528" w:rsidRDefault="00630528" w:rsidP="007C12B8">
      <w:pPr>
        <w:spacing w:line="360" w:lineRule="auto"/>
        <w:jc w:val="both"/>
        <w:rPr>
          <w:rFonts w:ascii="Arial" w:hAnsi="Arial" w:cs="Arial"/>
          <w:szCs w:val="24"/>
        </w:rPr>
      </w:pPr>
    </w:p>
    <w:p w14:paraId="2E71B582" w14:textId="77777777" w:rsidR="009B3200" w:rsidRPr="009B3200" w:rsidRDefault="009B3200" w:rsidP="009B3200">
      <w:pPr>
        <w:spacing w:line="360" w:lineRule="auto"/>
        <w:jc w:val="both"/>
        <w:rPr>
          <w:rFonts w:ascii="Arial" w:hAnsi="Arial" w:cs="Arial"/>
          <w:bCs/>
          <w:sz w:val="24"/>
          <w:szCs w:val="24"/>
          <w:lang w:val="en-US"/>
        </w:rPr>
      </w:pPr>
    </w:p>
    <w:p w14:paraId="6ABEA874" w14:textId="1EB441DD" w:rsidR="006E1E44" w:rsidRDefault="00C36400" w:rsidP="00C36400">
      <w:pPr>
        <w:pStyle w:val="1"/>
      </w:pPr>
      <w:bookmarkStart w:id="10" w:name="_Toc108458091"/>
      <w:r w:rsidRPr="006E1E44">
        <w:t>Appropriate Strategies and Other Recommendations</w:t>
      </w:r>
      <w:bookmarkEnd w:id="10"/>
    </w:p>
    <w:p w14:paraId="1ACCB5DE" w14:textId="459481A1" w:rsidR="00F30496" w:rsidRDefault="006E1E44" w:rsidP="006E1E44">
      <w:pPr>
        <w:spacing w:line="360" w:lineRule="auto"/>
        <w:jc w:val="both"/>
        <w:rPr>
          <w:rFonts w:ascii="Arial" w:hAnsi="Arial" w:cs="Arial"/>
          <w:szCs w:val="24"/>
        </w:rPr>
      </w:pPr>
      <w:r w:rsidRPr="00FB0B40">
        <w:rPr>
          <w:rFonts w:ascii="Arial" w:hAnsi="Arial" w:cs="Arial"/>
          <w:szCs w:val="24"/>
        </w:rPr>
        <w:t>If the targeted organisation is a publicly-traded firm, traders should pay more attention to the relevant overseas investment restriction. The overseas investment percentage in industry sectors that are susceptible to market reasonable restrictions in accordance with the provisions to Decree 31/2020, and yet no particular overseas investment level is controlled out under Vietnamese regulations and treaty obligations are blocked at 50 per cent in the pertinent public corporation according to Vietnam's regulatory requirements</w:t>
      </w:r>
      <w:r w:rsidR="005C65B1" w:rsidRPr="00FB0B40">
        <w:rPr>
          <w:rFonts w:ascii="Arial" w:hAnsi="Arial" w:cs="Arial"/>
          <w:szCs w:val="24"/>
        </w:rPr>
        <w:t xml:space="preserve"> (Vo, 2017)</w:t>
      </w:r>
      <w:r w:rsidRPr="00FB0B40">
        <w:rPr>
          <w:rFonts w:ascii="Arial" w:hAnsi="Arial" w:cs="Arial"/>
          <w:szCs w:val="24"/>
        </w:rPr>
        <w:t xml:space="preserve">. This cap is in place despite the fact that no precise overseas investment restriction is planned out below Vietnamese laws. Traders must also pay heed to the laws that govern the transfer of shares on the share market and the release of information to the press. Traders need to take into account that the public officials are allowed to build offers to a specific group of venture capitalists for specific types of initiatives (such as those involving real </w:t>
      </w:r>
      <w:r w:rsidR="007C550D" w:rsidRPr="00FB0B40">
        <w:rPr>
          <w:rFonts w:ascii="Arial" w:hAnsi="Arial" w:cs="Arial"/>
          <w:szCs w:val="24"/>
        </w:rPr>
        <w:t>estate</w:t>
      </w:r>
      <w:r w:rsidRPr="00FB0B40">
        <w:rPr>
          <w:rFonts w:ascii="Arial" w:hAnsi="Arial" w:cs="Arial"/>
          <w:szCs w:val="24"/>
        </w:rPr>
        <w:t xml:space="preserve"> and building, for example)</w:t>
      </w:r>
      <w:r w:rsidR="005C65B1" w:rsidRPr="00FB0B40">
        <w:rPr>
          <w:rFonts w:ascii="Arial" w:hAnsi="Arial" w:cs="Arial"/>
          <w:szCs w:val="24"/>
        </w:rPr>
        <w:t xml:space="preserve"> (Vo, 2017)</w:t>
      </w:r>
      <w:r w:rsidRPr="00FB0B40">
        <w:rPr>
          <w:rFonts w:ascii="Arial" w:hAnsi="Arial" w:cs="Arial"/>
          <w:szCs w:val="24"/>
        </w:rPr>
        <w:t xml:space="preserve">. Even for a venture that was initially suggested by a particular firm, the investment company should still participate </w:t>
      </w:r>
      <w:r w:rsidR="007C550D" w:rsidRPr="00FB0B40">
        <w:rPr>
          <w:rFonts w:ascii="Arial" w:hAnsi="Arial" w:cs="Arial"/>
          <w:szCs w:val="24"/>
        </w:rPr>
        <w:t>in the</w:t>
      </w:r>
      <w:r w:rsidRPr="00FB0B40">
        <w:rPr>
          <w:rFonts w:ascii="Arial" w:hAnsi="Arial" w:cs="Arial"/>
          <w:szCs w:val="24"/>
        </w:rPr>
        <w:t xml:space="preserve"> offer. Since regulations do not adequately govern this process, it often leads to confusion between local officials and businesses.</w:t>
      </w:r>
    </w:p>
    <w:p w14:paraId="6D3DC6B1" w14:textId="77777777" w:rsidR="00247D4E" w:rsidRPr="00247D4E" w:rsidRDefault="00247D4E" w:rsidP="006E1E44">
      <w:pPr>
        <w:spacing w:line="360" w:lineRule="auto"/>
        <w:jc w:val="both"/>
        <w:rPr>
          <w:rFonts w:ascii="Arial" w:hAnsi="Arial" w:cs="Arial"/>
          <w:szCs w:val="24"/>
        </w:rPr>
      </w:pPr>
    </w:p>
    <w:p w14:paraId="07F5EB8A" w14:textId="0B880ADD" w:rsidR="007C550D" w:rsidRDefault="007C550D" w:rsidP="007C550D">
      <w:pPr>
        <w:pStyle w:val="1"/>
      </w:pPr>
      <w:bookmarkStart w:id="11" w:name="_Toc108458092"/>
      <w:r>
        <w:t>Conclusion</w:t>
      </w:r>
      <w:bookmarkEnd w:id="11"/>
    </w:p>
    <w:p w14:paraId="7D157388" w14:textId="0E33A3C4" w:rsidR="007C550D" w:rsidRPr="00FB0B40" w:rsidRDefault="008665F4" w:rsidP="006E1E44">
      <w:pPr>
        <w:spacing w:line="360" w:lineRule="auto"/>
        <w:jc w:val="both"/>
        <w:rPr>
          <w:rFonts w:ascii="Arial" w:hAnsi="Arial" w:cs="Arial"/>
          <w:szCs w:val="24"/>
        </w:rPr>
      </w:pPr>
      <w:r>
        <w:rPr>
          <w:rFonts w:ascii="Arial" w:hAnsi="Arial" w:cs="Arial"/>
          <w:szCs w:val="24"/>
        </w:rPr>
        <w:t xml:space="preserve">Vietnam being a developing country, has been making great progress in domestic and global business worldwide. Thus, countries from other regions are also getting interested in doing business in Vietnam. Such a business is Northampton footwear from Northampton, UK. </w:t>
      </w:r>
      <w:r w:rsidR="007C550D" w:rsidRPr="00FB0B40">
        <w:rPr>
          <w:rFonts w:ascii="Arial" w:hAnsi="Arial" w:cs="Arial"/>
          <w:szCs w:val="24"/>
        </w:rPr>
        <w:t>Crown Northampton can consider the macro-environmental concerns that are found in the PESTLE analysis</w:t>
      </w:r>
      <w:r w:rsidR="00F86286">
        <w:rPr>
          <w:rFonts w:ascii="Arial" w:hAnsi="Arial" w:cs="Arial"/>
          <w:szCs w:val="24"/>
        </w:rPr>
        <w:t>, Hofstede value dimension and Porter’s diamond model</w:t>
      </w:r>
      <w:r w:rsidR="007C550D" w:rsidRPr="00FB0B40">
        <w:rPr>
          <w:rFonts w:ascii="Arial" w:hAnsi="Arial" w:cs="Arial"/>
          <w:szCs w:val="24"/>
        </w:rPr>
        <w:t xml:space="preserve"> above. It is a developing country </w:t>
      </w:r>
      <w:r w:rsidR="007C550D" w:rsidRPr="00FB0B40">
        <w:rPr>
          <w:rFonts w:ascii="Arial" w:hAnsi="Arial" w:cs="Arial"/>
          <w:szCs w:val="24"/>
        </w:rPr>
        <w:lastRenderedPageBreak/>
        <w:t xml:space="preserve">and has numerous trade facilities that are growing day by day. </w:t>
      </w:r>
      <w:r w:rsidR="00921ECB" w:rsidRPr="00FB0B40">
        <w:rPr>
          <w:rFonts w:ascii="Arial" w:hAnsi="Arial" w:cs="Arial"/>
          <w:szCs w:val="24"/>
        </w:rPr>
        <w:t xml:space="preserve">This was an academic report that critically discussed the macro-environmental concerns of </w:t>
      </w:r>
      <w:r w:rsidR="00BD7B1F" w:rsidRPr="00FB0B40">
        <w:rPr>
          <w:rFonts w:ascii="Arial" w:hAnsi="Arial" w:cs="Arial"/>
          <w:szCs w:val="24"/>
        </w:rPr>
        <w:t xml:space="preserve">moving production facilities in Vietnam. This report has gone through potential opportunities and risks that are associated with this shifting overseas. It has discussed some barriers to foreign production. Finally, it has recommended some strategies that are appropriate for business in Vietnam. </w:t>
      </w:r>
    </w:p>
    <w:p w14:paraId="47C9246C" w14:textId="53B3DAAD" w:rsidR="00F30496" w:rsidRDefault="00F30496" w:rsidP="006E1E44">
      <w:pPr>
        <w:spacing w:line="360" w:lineRule="auto"/>
        <w:jc w:val="both"/>
        <w:rPr>
          <w:rFonts w:ascii="Arial" w:hAnsi="Arial" w:cs="Arial"/>
          <w:sz w:val="24"/>
          <w:szCs w:val="24"/>
        </w:rPr>
      </w:pPr>
    </w:p>
    <w:p w14:paraId="35D8FD8F" w14:textId="60842134" w:rsidR="00796823" w:rsidRDefault="00796823" w:rsidP="006E1E44">
      <w:pPr>
        <w:spacing w:line="360" w:lineRule="auto"/>
        <w:jc w:val="both"/>
        <w:rPr>
          <w:rFonts w:ascii="Arial" w:hAnsi="Arial" w:cs="Arial"/>
          <w:sz w:val="24"/>
          <w:szCs w:val="24"/>
        </w:rPr>
      </w:pPr>
    </w:p>
    <w:p w14:paraId="47FAA1F4" w14:textId="27726CDD" w:rsidR="00796823" w:rsidRDefault="00796823" w:rsidP="006E1E44">
      <w:pPr>
        <w:spacing w:line="360" w:lineRule="auto"/>
        <w:jc w:val="both"/>
        <w:rPr>
          <w:rFonts w:ascii="Arial" w:hAnsi="Arial" w:cs="Arial"/>
          <w:sz w:val="24"/>
          <w:szCs w:val="24"/>
        </w:rPr>
      </w:pPr>
    </w:p>
    <w:p w14:paraId="6BC71B8C" w14:textId="4E693D75" w:rsidR="00796823" w:rsidRDefault="00796823" w:rsidP="006E1E44">
      <w:pPr>
        <w:spacing w:line="360" w:lineRule="auto"/>
        <w:jc w:val="both"/>
        <w:rPr>
          <w:rFonts w:ascii="Arial" w:hAnsi="Arial" w:cs="Arial"/>
          <w:sz w:val="24"/>
          <w:szCs w:val="24"/>
        </w:rPr>
      </w:pPr>
    </w:p>
    <w:p w14:paraId="36679F93" w14:textId="3F144B11" w:rsidR="00796823" w:rsidRDefault="00796823" w:rsidP="006E1E44">
      <w:pPr>
        <w:spacing w:line="360" w:lineRule="auto"/>
        <w:jc w:val="both"/>
        <w:rPr>
          <w:rFonts w:ascii="Arial" w:hAnsi="Arial" w:cs="Arial"/>
          <w:sz w:val="24"/>
          <w:szCs w:val="24"/>
        </w:rPr>
      </w:pPr>
    </w:p>
    <w:p w14:paraId="08909F53" w14:textId="398FC545" w:rsidR="00796823" w:rsidRDefault="00796823" w:rsidP="006E1E44">
      <w:pPr>
        <w:spacing w:line="360" w:lineRule="auto"/>
        <w:jc w:val="both"/>
        <w:rPr>
          <w:rFonts w:ascii="Arial" w:hAnsi="Arial" w:cs="Arial"/>
          <w:sz w:val="24"/>
          <w:szCs w:val="24"/>
        </w:rPr>
      </w:pPr>
    </w:p>
    <w:p w14:paraId="5B8FB2EB" w14:textId="0E129C95" w:rsidR="00796823" w:rsidRDefault="00796823" w:rsidP="006E1E44">
      <w:pPr>
        <w:spacing w:line="360" w:lineRule="auto"/>
        <w:jc w:val="both"/>
        <w:rPr>
          <w:rFonts w:ascii="Arial" w:hAnsi="Arial" w:cs="Arial"/>
          <w:sz w:val="24"/>
          <w:szCs w:val="24"/>
        </w:rPr>
      </w:pPr>
    </w:p>
    <w:p w14:paraId="7B0DB34D" w14:textId="3158548F" w:rsidR="00796823" w:rsidRDefault="00796823" w:rsidP="006E1E44">
      <w:pPr>
        <w:spacing w:line="360" w:lineRule="auto"/>
        <w:jc w:val="both"/>
        <w:rPr>
          <w:rFonts w:ascii="Arial" w:hAnsi="Arial" w:cs="Arial"/>
          <w:sz w:val="24"/>
          <w:szCs w:val="24"/>
        </w:rPr>
      </w:pPr>
    </w:p>
    <w:p w14:paraId="24B0C38C" w14:textId="318A903E" w:rsidR="00796823" w:rsidRDefault="00796823" w:rsidP="006E1E44">
      <w:pPr>
        <w:spacing w:line="360" w:lineRule="auto"/>
        <w:jc w:val="both"/>
        <w:rPr>
          <w:rFonts w:ascii="Arial" w:hAnsi="Arial" w:cs="Arial"/>
          <w:sz w:val="24"/>
          <w:szCs w:val="24"/>
        </w:rPr>
      </w:pPr>
    </w:p>
    <w:p w14:paraId="2BCC6A06" w14:textId="6997ED6F" w:rsidR="00796823" w:rsidRDefault="00796823" w:rsidP="006E1E44">
      <w:pPr>
        <w:spacing w:line="360" w:lineRule="auto"/>
        <w:jc w:val="both"/>
        <w:rPr>
          <w:rFonts w:ascii="Arial" w:hAnsi="Arial" w:cs="Arial"/>
          <w:sz w:val="24"/>
          <w:szCs w:val="24"/>
        </w:rPr>
      </w:pPr>
    </w:p>
    <w:p w14:paraId="047CA0B5" w14:textId="26AB34A6" w:rsidR="00796823" w:rsidRDefault="00796823" w:rsidP="006E1E44">
      <w:pPr>
        <w:spacing w:line="360" w:lineRule="auto"/>
        <w:jc w:val="both"/>
        <w:rPr>
          <w:rFonts w:ascii="Arial" w:hAnsi="Arial" w:cs="Arial"/>
          <w:sz w:val="24"/>
          <w:szCs w:val="24"/>
        </w:rPr>
      </w:pPr>
    </w:p>
    <w:p w14:paraId="110F8AD1" w14:textId="209E6603" w:rsidR="00796823" w:rsidRDefault="00796823" w:rsidP="006E1E44">
      <w:pPr>
        <w:spacing w:line="360" w:lineRule="auto"/>
        <w:jc w:val="both"/>
        <w:rPr>
          <w:rFonts w:ascii="Arial" w:hAnsi="Arial" w:cs="Arial"/>
          <w:sz w:val="24"/>
          <w:szCs w:val="24"/>
        </w:rPr>
      </w:pPr>
    </w:p>
    <w:p w14:paraId="77BC40B3" w14:textId="6BB94B47" w:rsidR="00796823" w:rsidRDefault="00796823" w:rsidP="006E1E44">
      <w:pPr>
        <w:spacing w:line="360" w:lineRule="auto"/>
        <w:jc w:val="both"/>
        <w:rPr>
          <w:rFonts w:ascii="Arial" w:hAnsi="Arial" w:cs="Arial"/>
          <w:sz w:val="24"/>
          <w:szCs w:val="24"/>
        </w:rPr>
      </w:pPr>
    </w:p>
    <w:p w14:paraId="3E89D9DB" w14:textId="304B13BC" w:rsidR="00796823" w:rsidRDefault="00796823" w:rsidP="006E1E44">
      <w:pPr>
        <w:spacing w:line="360" w:lineRule="auto"/>
        <w:jc w:val="both"/>
        <w:rPr>
          <w:rFonts w:ascii="Arial" w:hAnsi="Arial" w:cs="Arial"/>
          <w:sz w:val="24"/>
          <w:szCs w:val="24"/>
        </w:rPr>
      </w:pPr>
    </w:p>
    <w:p w14:paraId="4B40E711" w14:textId="1468D4DD" w:rsidR="00796823" w:rsidRDefault="00796823" w:rsidP="006E1E44">
      <w:pPr>
        <w:spacing w:line="360" w:lineRule="auto"/>
        <w:jc w:val="both"/>
        <w:rPr>
          <w:rFonts w:ascii="Arial" w:hAnsi="Arial" w:cs="Arial"/>
          <w:sz w:val="24"/>
          <w:szCs w:val="24"/>
        </w:rPr>
      </w:pPr>
    </w:p>
    <w:p w14:paraId="14BAD863" w14:textId="7BFBB781" w:rsidR="00796823" w:rsidRDefault="00796823" w:rsidP="006E1E44">
      <w:pPr>
        <w:spacing w:line="360" w:lineRule="auto"/>
        <w:jc w:val="both"/>
        <w:rPr>
          <w:rFonts w:ascii="Arial" w:hAnsi="Arial" w:cs="Arial"/>
          <w:sz w:val="24"/>
          <w:szCs w:val="24"/>
        </w:rPr>
      </w:pPr>
    </w:p>
    <w:p w14:paraId="02BBB9E4" w14:textId="77777777" w:rsidR="00796823" w:rsidRDefault="00796823" w:rsidP="006E1E44">
      <w:pPr>
        <w:spacing w:line="360" w:lineRule="auto"/>
        <w:jc w:val="both"/>
        <w:rPr>
          <w:rFonts w:ascii="Arial" w:hAnsi="Arial" w:cs="Arial"/>
          <w:sz w:val="24"/>
          <w:szCs w:val="24"/>
        </w:rPr>
      </w:pPr>
    </w:p>
    <w:p w14:paraId="7B0EC39B" w14:textId="435338C4" w:rsidR="00F30496" w:rsidRDefault="00F30496" w:rsidP="00F30496">
      <w:pPr>
        <w:pStyle w:val="1"/>
      </w:pPr>
      <w:bookmarkStart w:id="12" w:name="_Toc108458093"/>
      <w:r>
        <w:lastRenderedPageBreak/>
        <w:t>References</w:t>
      </w:r>
      <w:bookmarkEnd w:id="12"/>
    </w:p>
    <w:p w14:paraId="6AB5A160" w14:textId="7891B969"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Anwar, S., &amp; Nguyen, L. (2021). Foreign direct investment and export </w:t>
      </w:r>
      <w:proofErr w:type="spellStart"/>
      <w:r w:rsidRPr="00F30496">
        <w:rPr>
          <w:rFonts w:ascii="Arial" w:hAnsi="Arial" w:cs="Arial"/>
          <w:sz w:val="24"/>
          <w:szCs w:val="24"/>
        </w:rPr>
        <w:t>spillovers</w:t>
      </w:r>
      <w:proofErr w:type="spellEnd"/>
      <w:r w:rsidRPr="00F30496">
        <w:rPr>
          <w:rFonts w:ascii="Arial" w:hAnsi="Arial" w:cs="Arial"/>
          <w:sz w:val="24"/>
          <w:szCs w:val="24"/>
        </w:rPr>
        <w:t xml:space="preserve">: Evidence from Vietnam. </w:t>
      </w:r>
      <w:r w:rsidRPr="00F30496">
        <w:rPr>
          <w:rFonts w:ascii="Arial" w:hAnsi="Arial" w:cs="Arial"/>
          <w:i/>
          <w:iCs/>
          <w:sz w:val="24"/>
          <w:szCs w:val="24"/>
        </w:rPr>
        <w:t>International Business Review</w:t>
      </w:r>
      <w:r w:rsidRPr="00F30496">
        <w:rPr>
          <w:rFonts w:ascii="Arial" w:hAnsi="Arial" w:cs="Arial"/>
          <w:sz w:val="24"/>
          <w:szCs w:val="24"/>
        </w:rPr>
        <w:t xml:space="preserve">, </w:t>
      </w:r>
      <w:r w:rsidRPr="00F30496">
        <w:rPr>
          <w:rFonts w:ascii="Arial" w:hAnsi="Arial" w:cs="Arial"/>
          <w:i/>
          <w:iCs/>
          <w:sz w:val="24"/>
          <w:szCs w:val="24"/>
        </w:rPr>
        <w:t>20</w:t>
      </w:r>
      <w:r w:rsidRPr="00F30496">
        <w:rPr>
          <w:rFonts w:ascii="Arial" w:hAnsi="Arial" w:cs="Arial"/>
          <w:sz w:val="24"/>
          <w:szCs w:val="24"/>
        </w:rPr>
        <w:t xml:space="preserve">(2), 177-193. </w:t>
      </w:r>
      <w:hyperlink r:id="rId9" w:history="1">
        <w:r w:rsidRPr="006062D4">
          <w:rPr>
            <w:rStyle w:val="a3"/>
            <w:rFonts w:ascii="Arial" w:hAnsi="Arial" w:cs="Arial"/>
            <w:sz w:val="24"/>
            <w:szCs w:val="24"/>
          </w:rPr>
          <w:t>https://doi.org/10.1016/j.ibusrev.2010.11.002</w:t>
        </w:r>
      </w:hyperlink>
    </w:p>
    <w:p w14:paraId="5B6B7A53" w14:textId="6D338AF5" w:rsidR="001B5576" w:rsidRDefault="001B5576" w:rsidP="006E1E44">
      <w:pPr>
        <w:spacing w:line="360" w:lineRule="auto"/>
        <w:jc w:val="both"/>
        <w:rPr>
          <w:rFonts w:ascii="Arial" w:hAnsi="Arial" w:cs="Arial"/>
          <w:sz w:val="24"/>
          <w:szCs w:val="24"/>
        </w:rPr>
      </w:pPr>
      <w:r w:rsidRPr="001B5576">
        <w:rPr>
          <w:rFonts w:ascii="Arial" w:hAnsi="Arial" w:cs="Arial"/>
          <w:i/>
          <w:iCs/>
          <w:sz w:val="24"/>
          <w:szCs w:val="24"/>
        </w:rPr>
        <w:t>Country Comparison - Hofstede Insights</w:t>
      </w:r>
      <w:r w:rsidRPr="001B5576">
        <w:rPr>
          <w:rFonts w:ascii="Arial" w:hAnsi="Arial" w:cs="Arial"/>
          <w:sz w:val="24"/>
          <w:szCs w:val="24"/>
        </w:rPr>
        <w:t>. Hofstede Insights. (2022). Retrieved 11 July 2022, from https://www.hofstede-insights.com/country-comparison/the-uk,vietnam/.</w:t>
      </w:r>
    </w:p>
    <w:p w14:paraId="2912C9E4" w14:textId="237F083B"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Dao, H. (2021). Attracting Foreign Direct Investment and FDI’s Impact on Economic Development in Vietnam. </w:t>
      </w:r>
      <w:r w:rsidRPr="00F30496">
        <w:rPr>
          <w:rFonts w:ascii="Arial" w:hAnsi="Arial" w:cs="Arial"/>
          <w:i/>
          <w:iCs/>
          <w:sz w:val="24"/>
          <w:szCs w:val="24"/>
        </w:rPr>
        <w:t xml:space="preserve">The International Journal </w:t>
      </w:r>
      <w:proofErr w:type="gramStart"/>
      <w:r w:rsidRPr="00F30496">
        <w:rPr>
          <w:rFonts w:ascii="Arial" w:hAnsi="Arial" w:cs="Arial"/>
          <w:i/>
          <w:iCs/>
          <w:sz w:val="24"/>
          <w:szCs w:val="24"/>
        </w:rPr>
        <w:t>Of</w:t>
      </w:r>
      <w:proofErr w:type="gramEnd"/>
      <w:r w:rsidRPr="00F30496">
        <w:rPr>
          <w:rFonts w:ascii="Arial" w:hAnsi="Arial" w:cs="Arial"/>
          <w:i/>
          <w:iCs/>
          <w:sz w:val="24"/>
          <w:szCs w:val="24"/>
        </w:rPr>
        <w:t xml:space="preserve"> Business &amp;Amp; Management</w:t>
      </w:r>
      <w:r w:rsidRPr="00F30496">
        <w:rPr>
          <w:rFonts w:ascii="Arial" w:hAnsi="Arial" w:cs="Arial"/>
          <w:sz w:val="24"/>
          <w:szCs w:val="24"/>
        </w:rPr>
        <w:t xml:space="preserve">, </w:t>
      </w:r>
      <w:r w:rsidRPr="00F30496">
        <w:rPr>
          <w:rFonts w:ascii="Arial" w:hAnsi="Arial" w:cs="Arial"/>
          <w:i/>
          <w:iCs/>
          <w:sz w:val="24"/>
          <w:szCs w:val="24"/>
        </w:rPr>
        <w:t>9</w:t>
      </w:r>
      <w:r w:rsidRPr="00F30496">
        <w:rPr>
          <w:rFonts w:ascii="Arial" w:hAnsi="Arial" w:cs="Arial"/>
          <w:sz w:val="24"/>
          <w:szCs w:val="24"/>
        </w:rPr>
        <w:t xml:space="preserve">(3). </w:t>
      </w:r>
      <w:hyperlink r:id="rId10" w:history="1">
        <w:r w:rsidRPr="006062D4">
          <w:rPr>
            <w:rStyle w:val="a3"/>
            <w:rFonts w:ascii="Arial" w:hAnsi="Arial" w:cs="Arial"/>
            <w:sz w:val="24"/>
            <w:szCs w:val="24"/>
          </w:rPr>
          <w:t>https://doi.org/10.24940/theijbm/2021/v9/i3/bm2102-002</w:t>
        </w:r>
      </w:hyperlink>
    </w:p>
    <w:p w14:paraId="60A62581" w14:textId="550AAC53" w:rsidR="001B5576" w:rsidRDefault="001B5576" w:rsidP="006E1E44">
      <w:pPr>
        <w:spacing w:line="360" w:lineRule="auto"/>
        <w:jc w:val="both"/>
        <w:rPr>
          <w:rFonts w:ascii="Arial" w:hAnsi="Arial" w:cs="Arial"/>
          <w:sz w:val="24"/>
          <w:szCs w:val="24"/>
        </w:rPr>
      </w:pPr>
      <w:r w:rsidRPr="001B5576">
        <w:rPr>
          <w:rFonts w:ascii="Arial" w:hAnsi="Arial" w:cs="Arial"/>
          <w:sz w:val="24"/>
          <w:szCs w:val="24"/>
        </w:rPr>
        <w:t xml:space="preserve">Hofstede, G., Hofstede, G., &amp; </w:t>
      </w:r>
      <w:proofErr w:type="spellStart"/>
      <w:r w:rsidRPr="001B5576">
        <w:rPr>
          <w:rFonts w:ascii="Arial" w:hAnsi="Arial" w:cs="Arial"/>
          <w:sz w:val="24"/>
          <w:szCs w:val="24"/>
        </w:rPr>
        <w:t>Minkov</w:t>
      </w:r>
      <w:proofErr w:type="spellEnd"/>
      <w:r w:rsidRPr="001B5576">
        <w:rPr>
          <w:rFonts w:ascii="Arial" w:hAnsi="Arial" w:cs="Arial"/>
          <w:sz w:val="24"/>
          <w:szCs w:val="24"/>
        </w:rPr>
        <w:t xml:space="preserve">, M. (2019). </w:t>
      </w:r>
      <w:r w:rsidRPr="001B5576">
        <w:rPr>
          <w:rFonts w:ascii="Arial" w:hAnsi="Arial" w:cs="Arial"/>
          <w:i/>
          <w:iCs/>
          <w:sz w:val="24"/>
          <w:szCs w:val="24"/>
        </w:rPr>
        <w:t>Cultures and organizations</w:t>
      </w:r>
      <w:r w:rsidRPr="001B5576">
        <w:rPr>
          <w:rFonts w:ascii="Arial" w:hAnsi="Arial" w:cs="Arial"/>
          <w:sz w:val="24"/>
          <w:szCs w:val="24"/>
        </w:rPr>
        <w:t>. McGraw-Hill.</w:t>
      </w:r>
    </w:p>
    <w:p w14:paraId="4C5D3AA9" w14:textId="49D738AD"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Hung, D. (2017). EXPERIMENTAL STUDY ON FACTORS AFFECTING THE ATTRACTION OF FOREIGN DIRECT INVESTMENT IN VIETNAM. </w:t>
      </w:r>
      <w:r w:rsidRPr="00F30496">
        <w:rPr>
          <w:rFonts w:ascii="Arial" w:hAnsi="Arial" w:cs="Arial"/>
          <w:i/>
          <w:iCs/>
          <w:sz w:val="24"/>
          <w:szCs w:val="24"/>
        </w:rPr>
        <w:t xml:space="preserve">International Journal </w:t>
      </w:r>
      <w:proofErr w:type="gramStart"/>
      <w:r w:rsidRPr="00F30496">
        <w:rPr>
          <w:rFonts w:ascii="Arial" w:hAnsi="Arial" w:cs="Arial"/>
          <w:i/>
          <w:iCs/>
          <w:sz w:val="24"/>
          <w:szCs w:val="24"/>
        </w:rPr>
        <w:t>Of</w:t>
      </w:r>
      <w:proofErr w:type="gramEnd"/>
      <w:r w:rsidRPr="00F30496">
        <w:rPr>
          <w:rFonts w:ascii="Arial" w:hAnsi="Arial" w:cs="Arial"/>
          <w:i/>
          <w:iCs/>
          <w:sz w:val="24"/>
          <w:szCs w:val="24"/>
        </w:rPr>
        <w:t xml:space="preserve"> Business Research</w:t>
      </w:r>
      <w:r w:rsidRPr="00F30496">
        <w:rPr>
          <w:rFonts w:ascii="Arial" w:hAnsi="Arial" w:cs="Arial"/>
          <w:sz w:val="24"/>
          <w:szCs w:val="24"/>
        </w:rPr>
        <w:t xml:space="preserve">, </w:t>
      </w:r>
      <w:r w:rsidRPr="00F30496">
        <w:rPr>
          <w:rFonts w:ascii="Arial" w:hAnsi="Arial" w:cs="Arial"/>
          <w:i/>
          <w:iCs/>
          <w:sz w:val="24"/>
          <w:szCs w:val="24"/>
        </w:rPr>
        <w:t>17</w:t>
      </w:r>
      <w:r w:rsidRPr="00F30496">
        <w:rPr>
          <w:rFonts w:ascii="Arial" w:hAnsi="Arial" w:cs="Arial"/>
          <w:sz w:val="24"/>
          <w:szCs w:val="24"/>
        </w:rPr>
        <w:t xml:space="preserve">(2), 101-108. </w:t>
      </w:r>
      <w:hyperlink r:id="rId11" w:history="1">
        <w:r w:rsidRPr="006062D4">
          <w:rPr>
            <w:rStyle w:val="a3"/>
            <w:rFonts w:ascii="Arial" w:hAnsi="Arial" w:cs="Arial"/>
            <w:sz w:val="24"/>
            <w:szCs w:val="24"/>
          </w:rPr>
          <w:t>https://doi.org/10.18374/ijbr-17-2.8</w:t>
        </w:r>
      </w:hyperlink>
    </w:p>
    <w:p w14:paraId="100F586C" w14:textId="75561263"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N</w:t>
      </w:r>
      <w:r w:rsidR="00484A3C">
        <w:rPr>
          <w:rFonts w:ascii="Arial" w:hAnsi="Arial" w:cs="Arial"/>
          <w:sz w:val="24"/>
          <w:szCs w:val="24"/>
        </w:rPr>
        <w:t>guyen</w:t>
      </w:r>
      <w:r w:rsidRPr="00F30496">
        <w:rPr>
          <w:rFonts w:ascii="Arial" w:hAnsi="Arial" w:cs="Arial"/>
          <w:sz w:val="24"/>
          <w:szCs w:val="24"/>
        </w:rPr>
        <w:t xml:space="preserve">, C. (2020). The Impact of Foreign Direct Investment, Aid and Exports on Economic Growth in Vietnam. </w:t>
      </w:r>
      <w:r w:rsidRPr="00F30496">
        <w:rPr>
          <w:rFonts w:ascii="Arial" w:hAnsi="Arial" w:cs="Arial"/>
          <w:i/>
          <w:iCs/>
          <w:sz w:val="24"/>
          <w:szCs w:val="24"/>
        </w:rPr>
        <w:t xml:space="preserve">The Journal </w:t>
      </w:r>
      <w:proofErr w:type="gramStart"/>
      <w:r w:rsidRPr="00F30496">
        <w:rPr>
          <w:rFonts w:ascii="Arial" w:hAnsi="Arial" w:cs="Arial"/>
          <w:i/>
          <w:iCs/>
          <w:sz w:val="24"/>
          <w:szCs w:val="24"/>
        </w:rPr>
        <w:t>Of</w:t>
      </w:r>
      <w:proofErr w:type="gramEnd"/>
      <w:r w:rsidRPr="00F30496">
        <w:rPr>
          <w:rFonts w:ascii="Arial" w:hAnsi="Arial" w:cs="Arial"/>
          <w:i/>
          <w:iCs/>
          <w:sz w:val="24"/>
          <w:szCs w:val="24"/>
        </w:rPr>
        <w:t xml:space="preserve"> Asian Finance, Economics And Business</w:t>
      </w:r>
      <w:r w:rsidRPr="00F30496">
        <w:rPr>
          <w:rFonts w:ascii="Arial" w:hAnsi="Arial" w:cs="Arial"/>
          <w:sz w:val="24"/>
          <w:szCs w:val="24"/>
        </w:rPr>
        <w:t xml:space="preserve">, </w:t>
      </w:r>
      <w:r w:rsidRPr="00F30496">
        <w:rPr>
          <w:rFonts w:ascii="Arial" w:hAnsi="Arial" w:cs="Arial"/>
          <w:i/>
          <w:iCs/>
          <w:sz w:val="24"/>
          <w:szCs w:val="24"/>
        </w:rPr>
        <w:t>7</w:t>
      </w:r>
      <w:r w:rsidRPr="00F30496">
        <w:rPr>
          <w:rFonts w:ascii="Arial" w:hAnsi="Arial" w:cs="Arial"/>
          <w:sz w:val="24"/>
          <w:szCs w:val="24"/>
        </w:rPr>
        <w:t xml:space="preserve">(10), 581-589. </w:t>
      </w:r>
      <w:hyperlink r:id="rId12" w:history="1">
        <w:r w:rsidRPr="006062D4">
          <w:rPr>
            <w:rStyle w:val="a3"/>
            <w:rFonts w:ascii="Arial" w:hAnsi="Arial" w:cs="Arial"/>
            <w:sz w:val="24"/>
            <w:szCs w:val="24"/>
          </w:rPr>
          <w:t>https://doi.org/10.13106/jafeb.2020.vol7.no10.581</w:t>
        </w:r>
      </w:hyperlink>
    </w:p>
    <w:p w14:paraId="1F1C8AC5" w14:textId="63C91122"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Nguyen, D. (2020). </w:t>
      </w:r>
      <w:r w:rsidRPr="00F30496">
        <w:rPr>
          <w:rFonts w:ascii="Arial" w:hAnsi="Arial" w:cs="Arial"/>
          <w:i/>
          <w:iCs/>
          <w:sz w:val="24"/>
          <w:szCs w:val="24"/>
        </w:rPr>
        <w:t>Doing business in Vietnam</w:t>
      </w:r>
      <w:r w:rsidRPr="00F30496">
        <w:rPr>
          <w:rFonts w:ascii="Arial" w:hAnsi="Arial" w:cs="Arial"/>
          <w:sz w:val="24"/>
          <w:szCs w:val="24"/>
        </w:rPr>
        <w:t>. Vietnam Chamber of commerce &amp; Industry.</w:t>
      </w:r>
    </w:p>
    <w:p w14:paraId="33A3404F" w14:textId="3815F4BE"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Shieh, B., &amp; Wu, T. (2021). Equity-based entry modes of the Greater Chinese Economic Area's foreign direct investments in Vietnam. </w:t>
      </w:r>
      <w:r w:rsidRPr="00F30496">
        <w:rPr>
          <w:rFonts w:ascii="Arial" w:hAnsi="Arial" w:cs="Arial"/>
          <w:i/>
          <w:iCs/>
          <w:sz w:val="24"/>
          <w:szCs w:val="24"/>
        </w:rPr>
        <w:t>International Business Review</w:t>
      </w:r>
      <w:r w:rsidRPr="00F30496">
        <w:rPr>
          <w:rFonts w:ascii="Arial" w:hAnsi="Arial" w:cs="Arial"/>
          <w:sz w:val="24"/>
          <w:szCs w:val="24"/>
        </w:rPr>
        <w:t xml:space="preserve">, </w:t>
      </w:r>
      <w:r w:rsidRPr="00F30496">
        <w:rPr>
          <w:rFonts w:ascii="Arial" w:hAnsi="Arial" w:cs="Arial"/>
          <w:i/>
          <w:iCs/>
          <w:sz w:val="24"/>
          <w:szCs w:val="24"/>
        </w:rPr>
        <w:t>21</w:t>
      </w:r>
      <w:r w:rsidRPr="00F30496">
        <w:rPr>
          <w:rFonts w:ascii="Arial" w:hAnsi="Arial" w:cs="Arial"/>
          <w:sz w:val="24"/>
          <w:szCs w:val="24"/>
        </w:rPr>
        <w:t xml:space="preserve">(3), 508-517. </w:t>
      </w:r>
      <w:hyperlink r:id="rId13" w:history="1">
        <w:r w:rsidRPr="006062D4">
          <w:rPr>
            <w:rStyle w:val="a3"/>
            <w:rFonts w:ascii="Arial" w:hAnsi="Arial" w:cs="Arial"/>
            <w:sz w:val="24"/>
            <w:szCs w:val="24"/>
          </w:rPr>
          <w:t>https://doi.org/10.1016/j.ibusrev.2011.06.001</w:t>
        </w:r>
      </w:hyperlink>
    </w:p>
    <w:p w14:paraId="79E1DDE6" w14:textId="68139B71" w:rsidR="00F30496" w:rsidRDefault="00F30496" w:rsidP="006E1E44">
      <w:pPr>
        <w:spacing w:line="360" w:lineRule="auto"/>
        <w:jc w:val="both"/>
        <w:rPr>
          <w:rFonts w:ascii="Arial" w:hAnsi="Arial" w:cs="Arial"/>
          <w:sz w:val="24"/>
          <w:szCs w:val="24"/>
        </w:rPr>
      </w:pPr>
      <w:proofErr w:type="spellStart"/>
      <w:r w:rsidRPr="00F30496">
        <w:rPr>
          <w:rFonts w:ascii="Arial" w:hAnsi="Arial" w:cs="Arial"/>
          <w:sz w:val="24"/>
          <w:szCs w:val="24"/>
        </w:rPr>
        <w:t>Sineenat</w:t>
      </w:r>
      <w:proofErr w:type="spellEnd"/>
      <w:r w:rsidRPr="00F30496">
        <w:rPr>
          <w:rFonts w:ascii="Arial" w:hAnsi="Arial" w:cs="Arial"/>
          <w:sz w:val="24"/>
          <w:szCs w:val="24"/>
        </w:rPr>
        <w:t xml:space="preserve"> </w:t>
      </w:r>
      <w:proofErr w:type="spellStart"/>
      <w:r w:rsidRPr="00F30496">
        <w:rPr>
          <w:rFonts w:ascii="Arial" w:hAnsi="Arial" w:cs="Arial"/>
          <w:sz w:val="24"/>
          <w:szCs w:val="24"/>
        </w:rPr>
        <w:t>Sermcheep</w:t>
      </w:r>
      <w:proofErr w:type="spellEnd"/>
      <w:r w:rsidRPr="00F30496">
        <w:rPr>
          <w:rFonts w:ascii="Arial" w:hAnsi="Arial" w:cs="Arial"/>
          <w:sz w:val="24"/>
          <w:szCs w:val="24"/>
        </w:rPr>
        <w:t xml:space="preserve">, &amp; Lee, C. (2017). </w:t>
      </w:r>
      <w:r w:rsidRPr="00F30496">
        <w:rPr>
          <w:rFonts w:ascii="Arial" w:hAnsi="Arial" w:cs="Arial"/>
          <w:i/>
          <w:iCs/>
          <w:sz w:val="24"/>
          <w:szCs w:val="24"/>
        </w:rPr>
        <w:t>Outward foreign direct investment in ASEAN</w:t>
      </w:r>
      <w:r w:rsidRPr="00F30496">
        <w:rPr>
          <w:rFonts w:ascii="Arial" w:hAnsi="Arial" w:cs="Arial"/>
          <w:sz w:val="24"/>
          <w:szCs w:val="24"/>
        </w:rPr>
        <w:t>. ISEAS Publishing.</w:t>
      </w:r>
    </w:p>
    <w:p w14:paraId="533F19D6" w14:textId="7EB8E5BE" w:rsidR="001B5576" w:rsidRDefault="001B5576" w:rsidP="006E1E44">
      <w:pPr>
        <w:spacing w:line="360" w:lineRule="auto"/>
        <w:jc w:val="both"/>
        <w:rPr>
          <w:rFonts w:ascii="Arial" w:hAnsi="Arial" w:cs="Arial"/>
          <w:sz w:val="24"/>
          <w:szCs w:val="24"/>
        </w:rPr>
      </w:pPr>
      <w:proofErr w:type="spellStart"/>
      <w:r w:rsidRPr="001B5576">
        <w:rPr>
          <w:rFonts w:ascii="Arial" w:hAnsi="Arial" w:cs="Arial"/>
          <w:sz w:val="24"/>
          <w:szCs w:val="24"/>
        </w:rPr>
        <w:t>Skare</w:t>
      </w:r>
      <w:proofErr w:type="spellEnd"/>
      <w:r w:rsidRPr="001B5576">
        <w:rPr>
          <w:rFonts w:ascii="Arial" w:hAnsi="Arial" w:cs="Arial"/>
          <w:sz w:val="24"/>
          <w:szCs w:val="24"/>
        </w:rPr>
        <w:t xml:space="preserve">, R. (2020). </w:t>
      </w:r>
      <w:r w:rsidRPr="001B5576">
        <w:rPr>
          <w:rFonts w:ascii="Arial" w:hAnsi="Arial" w:cs="Arial"/>
          <w:i/>
          <w:iCs/>
          <w:sz w:val="24"/>
          <w:szCs w:val="24"/>
        </w:rPr>
        <w:t>The concept of internationalisation and Porter's 'Diamond model'</w:t>
      </w:r>
      <w:r w:rsidRPr="001B5576">
        <w:rPr>
          <w:rFonts w:ascii="Arial" w:hAnsi="Arial" w:cs="Arial"/>
          <w:sz w:val="24"/>
          <w:szCs w:val="24"/>
        </w:rPr>
        <w:t xml:space="preserve">. </w:t>
      </w:r>
      <w:proofErr w:type="spellStart"/>
      <w:r w:rsidRPr="001B5576">
        <w:rPr>
          <w:rFonts w:ascii="Arial" w:hAnsi="Arial" w:cs="Arial"/>
          <w:sz w:val="24"/>
          <w:szCs w:val="24"/>
        </w:rPr>
        <w:t>Høgskolesenteret</w:t>
      </w:r>
      <w:proofErr w:type="spellEnd"/>
      <w:r w:rsidRPr="001B5576">
        <w:rPr>
          <w:rFonts w:ascii="Arial" w:hAnsi="Arial" w:cs="Arial"/>
          <w:sz w:val="24"/>
          <w:szCs w:val="24"/>
        </w:rPr>
        <w:t xml:space="preserve"> </w:t>
      </w:r>
      <w:proofErr w:type="spellStart"/>
      <w:r w:rsidRPr="001B5576">
        <w:rPr>
          <w:rFonts w:ascii="Arial" w:hAnsi="Arial" w:cs="Arial"/>
          <w:sz w:val="24"/>
          <w:szCs w:val="24"/>
        </w:rPr>
        <w:t>i</w:t>
      </w:r>
      <w:proofErr w:type="spellEnd"/>
      <w:r w:rsidRPr="001B5576">
        <w:rPr>
          <w:rFonts w:ascii="Arial" w:hAnsi="Arial" w:cs="Arial"/>
          <w:sz w:val="24"/>
          <w:szCs w:val="24"/>
        </w:rPr>
        <w:t xml:space="preserve"> Rogaland.</w:t>
      </w:r>
    </w:p>
    <w:p w14:paraId="3A4E84D0" w14:textId="6DDF3DAF" w:rsidR="00F30496" w:rsidRDefault="00F30496" w:rsidP="006E1E44">
      <w:pPr>
        <w:spacing w:line="360" w:lineRule="auto"/>
        <w:jc w:val="both"/>
        <w:rPr>
          <w:rFonts w:ascii="Arial" w:hAnsi="Arial" w:cs="Arial"/>
          <w:sz w:val="24"/>
          <w:szCs w:val="24"/>
        </w:rPr>
      </w:pPr>
      <w:r w:rsidRPr="00F30496">
        <w:rPr>
          <w:rFonts w:ascii="Arial" w:hAnsi="Arial" w:cs="Arial"/>
          <w:sz w:val="24"/>
          <w:szCs w:val="24"/>
        </w:rPr>
        <w:lastRenderedPageBreak/>
        <w:t xml:space="preserve">Tran, Q., Nguyen, X., Nguyen, T., Nguyen, T., &amp; Truong, T. (2019). Monetary loosening and dividend policy: Evidence from Vietnamese stock market. </w:t>
      </w:r>
      <w:r w:rsidRPr="00F30496">
        <w:rPr>
          <w:rFonts w:ascii="Arial" w:hAnsi="Arial" w:cs="Arial"/>
          <w:i/>
          <w:iCs/>
          <w:sz w:val="24"/>
          <w:szCs w:val="24"/>
        </w:rPr>
        <w:t xml:space="preserve">Asian Academy </w:t>
      </w:r>
      <w:proofErr w:type="gramStart"/>
      <w:r w:rsidRPr="00F30496">
        <w:rPr>
          <w:rFonts w:ascii="Arial" w:hAnsi="Arial" w:cs="Arial"/>
          <w:i/>
          <w:iCs/>
          <w:sz w:val="24"/>
          <w:szCs w:val="24"/>
        </w:rPr>
        <w:t>Of</w:t>
      </w:r>
      <w:proofErr w:type="gramEnd"/>
      <w:r w:rsidRPr="00F30496">
        <w:rPr>
          <w:rFonts w:ascii="Arial" w:hAnsi="Arial" w:cs="Arial"/>
          <w:i/>
          <w:iCs/>
          <w:sz w:val="24"/>
          <w:szCs w:val="24"/>
        </w:rPr>
        <w:t xml:space="preserve"> Management Journal</w:t>
      </w:r>
      <w:r w:rsidRPr="00F30496">
        <w:rPr>
          <w:rFonts w:ascii="Arial" w:hAnsi="Arial" w:cs="Arial"/>
          <w:sz w:val="24"/>
          <w:szCs w:val="24"/>
        </w:rPr>
        <w:t xml:space="preserve">, </w:t>
      </w:r>
      <w:r w:rsidRPr="00F30496">
        <w:rPr>
          <w:rFonts w:ascii="Arial" w:hAnsi="Arial" w:cs="Arial"/>
          <w:i/>
          <w:iCs/>
          <w:sz w:val="24"/>
          <w:szCs w:val="24"/>
        </w:rPr>
        <w:t>24</w:t>
      </w:r>
      <w:r w:rsidRPr="00F30496">
        <w:rPr>
          <w:rFonts w:ascii="Arial" w:hAnsi="Arial" w:cs="Arial"/>
          <w:sz w:val="24"/>
          <w:szCs w:val="24"/>
        </w:rPr>
        <w:t xml:space="preserve">(2), 95-112. </w:t>
      </w:r>
      <w:hyperlink r:id="rId14" w:history="1">
        <w:r w:rsidRPr="006062D4">
          <w:rPr>
            <w:rStyle w:val="a3"/>
            <w:rFonts w:ascii="Arial" w:hAnsi="Arial" w:cs="Arial"/>
            <w:sz w:val="24"/>
            <w:szCs w:val="24"/>
          </w:rPr>
          <w:t>https://doi.org/10.21315/aamj2019.24.2.5</w:t>
        </w:r>
      </w:hyperlink>
    </w:p>
    <w:p w14:paraId="10379C6E" w14:textId="19757751"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Tsang, E. (2020). Influences on foreign ownership level and entry mode choice in Vietnam. </w:t>
      </w:r>
      <w:r w:rsidRPr="00F30496">
        <w:rPr>
          <w:rFonts w:ascii="Arial" w:hAnsi="Arial" w:cs="Arial"/>
          <w:i/>
          <w:iCs/>
          <w:sz w:val="24"/>
          <w:szCs w:val="24"/>
        </w:rPr>
        <w:t>International Business Review</w:t>
      </w:r>
      <w:r w:rsidRPr="00F30496">
        <w:rPr>
          <w:rFonts w:ascii="Arial" w:hAnsi="Arial" w:cs="Arial"/>
          <w:sz w:val="24"/>
          <w:szCs w:val="24"/>
        </w:rPr>
        <w:t xml:space="preserve">, </w:t>
      </w:r>
      <w:r w:rsidRPr="00F30496">
        <w:rPr>
          <w:rFonts w:ascii="Arial" w:hAnsi="Arial" w:cs="Arial"/>
          <w:i/>
          <w:iCs/>
          <w:sz w:val="24"/>
          <w:szCs w:val="24"/>
        </w:rPr>
        <w:t>14</w:t>
      </w:r>
      <w:r w:rsidRPr="00F30496">
        <w:rPr>
          <w:rFonts w:ascii="Arial" w:hAnsi="Arial" w:cs="Arial"/>
          <w:sz w:val="24"/>
          <w:szCs w:val="24"/>
        </w:rPr>
        <w:t xml:space="preserve">(4), 441-463. </w:t>
      </w:r>
      <w:hyperlink r:id="rId15" w:history="1">
        <w:r w:rsidRPr="006062D4">
          <w:rPr>
            <w:rStyle w:val="a3"/>
            <w:rFonts w:ascii="Arial" w:hAnsi="Arial" w:cs="Arial"/>
            <w:sz w:val="24"/>
            <w:szCs w:val="24"/>
          </w:rPr>
          <w:t>https://doi.org/10.1016/j.ibusrev.2005.03.001</w:t>
        </w:r>
      </w:hyperlink>
    </w:p>
    <w:p w14:paraId="42748C87" w14:textId="6C8ECAAC"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Vo, X. (2017). Do foreign investors improve stock price informativeness in emerging equity markets? Evidence from Vietnam. </w:t>
      </w:r>
      <w:r w:rsidRPr="00F30496">
        <w:rPr>
          <w:rFonts w:ascii="Arial" w:hAnsi="Arial" w:cs="Arial"/>
          <w:i/>
          <w:iCs/>
          <w:sz w:val="24"/>
          <w:szCs w:val="24"/>
        </w:rPr>
        <w:t xml:space="preserve">Research In International Business </w:t>
      </w:r>
      <w:proofErr w:type="gramStart"/>
      <w:r w:rsidRPr="00F30496">
        <w:rPr>
          <w:rFonts w:ascii="Arial" w:hAnsi="Arial" w:cs="Arial"/>
          <w:i/>
          <w:iCs/>
          <w:sz w:val="24"/>
          <w:szCs w:val="24"/>
        </w:rPr>
        <w:t>And</w:t>
      </w:r>
      <w:proofErr w:type="gramEnd"/>
      <w:r w:rsidRPr="00F30496">
        <w:rPr>
          <w:rFonts w:ascii="Arial" w:hAnsi="Arial" w:cs="Arial"/>
          <w:i/>
          <w:iCs/>
          <w:sz w:val="24"/>
          <w:szCs w:val="24"/>
        </w:rPr>
        <w:t xml:space="preserve"> Finance</w:t>
      </w:r>
      <w:r w:rsidRPr="00F30496">
        <w:rPr>
          <w:rFonts w:ascii="Arial" w:hAnsi="Arial" w:cs="Arial"/>
          <w:sz w:val="24"/>
          <w:szCs w:val="24"/>
        </w:rPr>
        <w:t xml:space="preserve">, </w:t>
      </w:r>
      <w:r w:rsidRPr="00F30496">
        <w:rPr>
          <w:rFonts w:ascii="Arial" w:hAnsi="Arial" w:cs="Arial"/>
          <w:i/>
          <w:iCs/>
          <w:sz w:val="24"/>
          <w:szCs w:val="24"/>
        </w:rPr>
        <w:t>42</w:t>
      </w:r>
      <w:r w:rsidRPr="00F30496">
        <w:rPr>
          <w:rFonts w:ascii="Arial" w:hAnsi="Arial" w:cs="Arial"/>
          <w:sz w:val="24"/>
          <w:szCs w:val="24"/>
        </w:rPr>
        <w:t xml:space="preserve">, 986-991. </w:t>
      </w:r>
      <w:hyperlink r:id="rId16" w:history="1">
        <w:r w:rsidRPr="006062D4">
          <w:rPr>
            <w:rStyle w:val="a3"/>
            <w:rFonts w:ascii="Arial" w:hAnsi="Arial" w:cs="Arial"/>
            <w:sz w:val="24"/>
            <w:szCs w:val="24"/>
          </w:rPr>
          <w:t>https://doi.org/10.1016/j.ribaf.2017.07.032</w:t>
        </w:r>
      </w:hyperlink>
    </w:p>
    <w:p w14:paraId="663E8897" w14:textId="4E5591CB" w:rsidR="00F30496" w:rsidRDefault="00F30496" w:rsidP="006E1E44">
      <w:pPr>
        <w:spacing w:line="360" w:lineRule="auto"/>
        <w:jc w:val="both"/>
        <w:rPr>
          <w:rFonts w:ascii="Arial" w:hAnsi="Arial" w:cs="Arial"/>
          <w:sz w:val="24"/>
          <w:szCs w:val="24"/>
        </w:rPr>
      </w:pPr>
      <w:r w:rsidRPr="00F30496">
        <w:rPr>
          <w:rFonts w:ascii="Arial" w:hAnsi="Arial" w:cs="Arial"/>
          <w:sz w:val="24"/>
          <w:szCs w:val="24"/>
        </w:rPr>
        <w:t xml:space="preserve">Vu, D., &amp; Ho, T. (2020). Provincial Foreign Direct Investment Absorptive Capacity of Vietnam. </w:t>
      </w:r>
      <w:r w:rsidRPr="00F30496">
        <w:rPr>
          <w:rFonts w:ascii="Arial" w:hAnsi="Arial" w:cs="Arial"/>
          <w:i/>
          <w:iCs/>
          <w:sz w:val="24"/>
          <w:szCs w:val="24"/>
        </w:rPr>
        <w:t xml:space="preserve">Entrepreneurial Business </w:t>
      </w:r>
      <w:proofErr w:type="gramStart"/>
      <w:r w:rsidRPr="00F30496">
        <w:rPr>
          <w:rFonts w:ascii="Arial" w:hAnsi="Arial" w:cs="Arial"/>
          <w:i/>
          <w:iCs/>
          <w:sz w:val="24"/>
          <w:szCs w:val="24"/>
        </w:rPr>
        <w:t>And</w:t>
      </w:r>
      <w:proofErr w:type="gramEnd"/>
      <w:r w:rsidRPr="00F30496">
        <w:rPr>
          <w:rFonts w:ascii="Arial" w:hAnsi="Arial" w:cs="Arial"/>
          <w:i/>
          <w:iCs/>
          <w:sz w:val="24"/>
          <w:szCs w:val="24"/>
        </w:rPr>
        <w:t xml:space="preserve"> Economics Review</w:t>
      </w:r>
      <w:r w:rsidRPr="00F30496">
        <w:rPr>
          <w:rFonts w:ascii="Arial" w:hAnsi="Arial" w:cs="Arial"/>
          <w:sz w:val="24"/>
          <w:szCs w:val="24"/>
        </w:rPr>
        <w:t xml:space="preserve">, </w:t>
      </w:r>
      <w:r w:rsidRPr="00F30496">
        <w:rPr>
          <w:rFonts w:ascii="Arial" w:hAnsi="Arial" w:cs="Arial"/>
          <w:i/>
          <w:iCs/>
          <w:sz w:val="24"/>
          <w:szCs w:val="24"/>
        </w:rPr>
        <w:t>8</w:t>
      </w:r>
      <w:r w:rsidRPr="00F30496">
        <w:rPr>
          <w:rFonts w:ascii="Arial" w:hAnsi="Arial" w:cs="Arial"/>
          <w:sz w:val="24"/>
          <w:szCs w:val="24"/>
        </w:rPr>
        <w:t xml:space="preserve">(2), 7-26. </w:t>
      </w:r>
      <w:hyperlink r:id="rId17" w:history="1">
        <w:r w:rsidRPr="006062D4">
          <w:rPr>
            <w:rStyle w:val="a3"/>
            <w:rFonts w:ascii="Arial" w:hAnsi="Arial" w:cs="Arial"/>
            <w:sz w:val="24"/>
            <w:szCs w:val="24"/>
          </w:rPr>
          <w:t>https://doi.org/10.15678/eber.2020.080201</w:t>
        </w:r>
      </w:hyperlink>
    </w:p>
    <w:p w14:paraId="27E74849" w14:textId="1D7FD6A6" w:rsidR="00F30496" w:rsidRDefault="00F30496" w:rsidP="006E1E44">
      <w:pPr>
        <w:spacing w:line="360" w:lineRule="auto"/>
        <w:jc w:val="both"/>
        <w:rPr>
          <w:rFonts w:ascii="Arial" w:hAnsi="Arial" w:cs="Arial"/>
          <w:sz w:val="24"/>
          <w:szCs w:val="24"/>
        </w:rPr>
      </w:pPr>
      <w:proofErr w:type="spellStart"/>
      <w:r w:rsidRPr="00F30496">
        <w:rPr>
          <w:rFonts w:ascii="Arial" w:hAnsi="Arial" w:cs="Arial"/>
          <w:sz w:val="24"/>
          <w:szCs w:val="24"/>
        </w:rPr>
        <w:t>Võ</w:t>
      </w:r>
      <w:proofErr w:type="spellEnd"/>
      <w:r w:rsidRPr="00F30496">
        <w:rPr>
          <w:rFonts w:ascii="Arial" w:hAnsi="Arial" w:cs="Arial"/>
          <w:sz w:val="24"/>
          <w:szCs w:val="24"/>
        </w:rPr>
        <w:t xml:space="preserve"> </w:t>
      </w:r>
      <w:proofErr w:type="spellStart"/>
      <w:r w:rsidRPr="00F30496">
        <w:rPr>
          <w:rFonts w:ascii="Arial" w:hAnsi="Arial" w:cs="Arial"/>
          <w:sz w:val="24"/>
          <w:szCs w:val="24"/>
        </w:rPr>
        <w:t>Xuân</w:t>
      </w:r>
      <w:proofErr w:type="spellEnd"/>
      <w:r w:rsidRPr="00F30496">
        <w:rPr>
          <w:rFonts w:ascii="Arial" w:hAnsi="Arial" w:cs="Arial"/>
          <w:sz w:val="24"/>
          <w:szCs w:val="24"/>
        </w:rPr>
        <w:t xml:space="preserve">, V. (2021). Foreign Ownership and Firm Performance - Evidence in Vietnam. </w:t>
      </w:r>
      <w:r w:rsidRPr="00F30496">
        <w:rPr>
          <w:rFonts w:ascii="Arial" w:hAnsi="Arial" w:cs="Arial"/>
          <w:i/>
          <w:iCs/>
          <w:sz w:val="24"/>
          <w:szCs w:val="24"/>
        </w:rPr>
        <w:t xml:space="preserve">Journal Of Asian Business </w:t>
      </w:r>
      <w:proofErr w:type="gramStart"/>
      <w:r w:rsidRPr="00F30496">
        <w:rPr>
          <w:rFonts w:ascii="Arial" w:hAnsi="Arial" w:cs="Arial"/>
          <w:i/>
          <w:iCs/>
          <w:sz w:val="24"/>
          <w:szCs w:val="24"/>
        </w:rPr>
        <w:t>And</w:t>
      </w:r>
      <w:proofErr w:type="gramEnd"/>
      <w:r w:rsidRPr="00F30496">
        <w:rPr>
          <w:rFonts w:ascii="Arial" w:hAnsi="Arial" w:cs="Arial"/>
          <w:i/>
          <w:iCs/>
          <w:sz w:val="24"/>
          <w:szCs w:val="24"/>
        </w:rPr>
        <w:t xml:space="preserve"> Economic Studies</w:t>
      </w:r>
      <w:r w:rsidRPr="00F30496">
        <w:rPr>
          <w:rFonts w:ascii="Arial" w:hAnsi="Arial" w:cs="Arial"/>
          <w:sz w:val="24"/>
          <w:szCs w:val="24"/>
        </w:rPr>
        <w:t xml:space="preserve">, </w:t>
      </w:r>
      <w:r w:rsidRPr="00F30496">
        <w:rPr>
          <w:rFonts w:ascii="Arial" w:hAnsi="Arial" w:cs="Arial"/>
          <w:i/>
          <w:iCs/>
          <w:sz w:val="24"/>
          <w:szCs w:val="24"/>
        </w:rPr>
        <w:t>221</w:t>
      </w:r>
      <w:r w:rsidRPr="00F30496">
        <w:rPr>
          <w:rFonts w:ascii="Arial" w:hAnsi="Arial" w:cs="Arial"/>
          <w:sz w:val="24"/>
          <w:szCs w:val="24"/>
        </w:rPr>
        <w:t xml:space="preserve">, 85-104. </w:t>
      </w:r>
      <w:hyperlink r:id="rId18" w:history="1">
        <w:r w:rsidRPr="006062D4">
          <w:rPr>
            <w:rStyle w:val="a3"/>
            <w:rFonts w:ascii="Arial" w:hAnsi="Arial" w:cs="Arial"/>
            <w:sz w:val="24"/>
            <w:szCs w:val="24"/>
          </w:rPr>
          <w:t>https://doi.org/10.24311/jabes/2014.221.08</w:t>
        </w:r>
      </w:hyperlink>
    </w:p>
    <w:p w14:paraId="28ABF84C" w14:textId="77777777" w:rsidR="00F30496" w:rsidRDefault="00F30496" w:rsidP="006E1E44">
      <w:pPr>
        <w:spacing w:line="360" w:lineRule="auto"/>
        <w:jc w:val="both"/>
        <w:rPr>
          <w:rFonts w:ascii="Arial" w:hAnsi="Arial" w:cs="Arial"/>
          <w:sz w:val="24"/>
          <w:szCs w:val="24"/>
        </w:rPr>
      </w:pPr>
    </w:p>
    <w:p w14:paraId="3749AFB6" w14:textId="737EFC99" w:rsidR="00F30496" w:rsidRDefault="00F30496" w:rsidP="00F30496">
      <w:pPr>
        <w:rPr>
          <w:rFonts w:ascii="Arial" w:hAnsi="Arial" w:cs="Arial"/>
          <w:sz w:val="24"/>
          <w:szCs w:val="24"/>
        </w:rPr>
      </w:pPr>
    </w:p>
    <w:p w14:paraId="69AD6494" w14:textId="3BF86A4B" w:rsidR="0022682E" w:rsidRDefault="0022682E" w:rsidP="00F30496">
      <w:pPr>
        <w:rPr>
          <w:rFonts w:ascii="Arial" w:hAnsi="Arial" w:cs="Arial"/>
          <w:sz w:val="24"/>
          <w:szCs w:val="24"/>
        </w:rPr>
      </w:pPr>
    </w:p>
    <w:p w14:paraId="441281A2" w14:textId="1503FB25" w:rsidR="0022682E" w:rsidRDefault="0022682E" w:rsidP="00F30496">
      <w:pPr>
        <w:rPr>
          <w:rFonts w:ascii="Arial" w:hAnsi="Arial" w:cs="Arial"/>
          <w:sz w:val="24"/>
          <w:szCs w:val="24"/>
        </w:rPr>
      </w:pPr>
    </w:p>
    <w:p w14:paraId="54C6855E" w14:textId="5EF75990" w:rsidR="0022682E" w:rsidRDefault="0022682E" w:rsidP="00F30496">
      <w:pPr>
        <w:rPr>
          <w:rFonts w:ascii="Arial" w:hAnsi="Arial" w:cs="Arial"/>
          <w:sz w:val="24"/>
          <w:szCs w:val="24"/>
        </w:rPr>
      </w:pPr>
    </w:p>
    <w:p w14:paraId="5233D12A" w14:textId="28EC08A8" w:rsidR="0022682E" w:rsidRDefault="0022682E" w:rsidP="00F30496">
      <w:pPr>
        <w:rPr>
          <w:rFonts w:ascii="Arial" w:hAnsi="Arial" w:cs="Arial"/>
          <w:sz w:val="24"/>
          <w:szCs w:val="24"/>
        </w:rPr>
      </w:pPr>
    </w:p>
    <w:p w14:paraId="0214EB0E" w14:textId="778A1947" w:rsidR="0022682E" w:rsidRDefault="0022682E" w:rsidP="00F30496">
      <w:pPr>
        <w:rPr>
          <w:rFonts w:ascii="Arial" w:hAnsi="Arial" w:cs="Arial"/>
          <w:sz w:val="24"/>
          <w:szCs w:val="24"/>
        </w:rPr>
      </w:pPr>
    </w:p>
    <w:p w14:paraId="07F8A48C" w14:textId="68CD3AB1" w:rsidR="0022682E" w:rsidRDefault="0022682E" w:rsidP="00F30496">
      <w:pPr>
        <w:rPr>
          <w:rFonts w:ascii="Arial" w:hAnsi="Arial" w:cs="Arial"/>
          <w:sz w:val="24"/>
          <w:szCs w:val="24"/>
        </w:rPr>
      </w:pPr>
    </w:p>
    <w:p w14:paraId="24517C1B" w14:textId="6512EF8C" w:rsidR="0022682E" w:rsidRDefault="0022682E" w:rsidP="00F30496">
      <w:pPr>
        <w:rPr>
          <w:rFonts w:ascii="Arial" w:hAnsi="Arial" w:cs="Arial"/>
          <w:sz w:val="24"/>
          <w:szCs w:val="24"/>
        </w:rPr>
      </w:pPr>
    </w:p>
    <w:p w14:paraId="227CC29A" w14:textId="27424146" w:rsidR="0022682E" w:rsidRDefault="0022682E" w:rsidP="00F30496">
      <w:pPr>
        <w:rPr>
          <w:rFonts w:ascii="Arial" w:hAnsi="Arial" w:cs="Arial"/>
          <w:sz w:val="24"/>
          <w:szCs w:val="24"/>
        </w:rPr>
      </w:pPr>
    </w:p>
    <w:p w14:paraId="33CEDE2A" w14:textId="222DD2E4" w:rsidR="0022682E" w:rsidRDefault="0022682E" w:rsidP="00F30496">
      <w:pPr>
        <w:rPr>
          <w:rFonts w:ascii="Arial" w:hAnsi="Arial" w:cs="Arial"/>
          <w:sz w:val="24"/>
          <w:szCs w:val="24"/>
        </w:rPr>
      </w:pPr>
    </w:p>
    <w:p w14:paraId="5300424E" w14:textId="4BFC7D22" w:rsidR="0022682E" w:rsidRDefault="0022682E" w:rsidP="00F30496">
      <w:pPr>
        <w:rPr>
          <w:rFonts w:ascii="Arial" w:hAnsi="Arial" w:cs="Arial"/>
          <w:sz w:val="24"/>
          <w:szCs w:val="24"/>
        </w:rPr>
      </w:pPr>
    </w:p>
    <w:p w14:paraId="3059502D" w14:textId="6D65AB7B" w:rsidR="0022682E" w:rsidRDefault="0022682E" w:rsidP="00F30496">
      <w:pPr>
        <w:rPr>
          <w:rFonts w:ascii="Arial" w:hAnsi="Arial" w:cs="Arial"/>
          <w:sz w:val="24"/>
          <w:szCs w:val="24"/>
        </w:rPr>
      </w:pPr>
    </w:p>
    <w:p w14:paraId="22FB2AD5" w14:textId="7E0934D8" w:rsidR="00CB6C74" w:rsidRDefault="00660A67" w:rsidP="00F30496">
      <w:pPr>
        <w:rPr>
          <w:rFonts w:ascii="Arial" w:hAnsi="Arial" w:cs="Arial"/>
          <w:sz w:val="24"/>
          <w:szCs w:val="24"/>
        </w:rPr>
      </w:pPr>
      <w:r>
        <w:rPr>
          <w:noProof/>
        </w:rPr>
        <w:lastRenderedPageBreak/>
        <w:drawing>
          <wp:inline distT="0" distB="0" distL="0" distR="0" wp14:anchorId="5962B0EE" wp14:editId="73481A2C">
            <wp:extent cx="5943600" cy="422910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229100"/>
                    </a:xfrm>
                    <a:prstGeom prst="rect">
                      <a:avLst/>
                    </a:prstGeom>
                  </pic:spPr>
                </pic:pic>
              </a:graphicData>
            </a:graphic>
          </wp:inline>
        </w:drawing>
      </w:r>
    </w:p>
    <w:p w14:paraId="423D352F" w14:textId="53AD6413" w:rsidR="00660A67" w:rsidRDefault="00660A67" w:rsidP="00F30496">
      <w:pPr>
        <w:rPr>
          <w:rFonts w:ascii="Arial" w:hAnsi="Arial" w:cs="Arial"/>
          <w:sz w:val="24"/>
          <w:szCs w:val="24"/>
        </w:rPr>
      </w:pPr>
      <w:r>
        <w:rPr>
          <w:noProof/>
        </w:rPr>
        <w:drawing>
          <wp:inline distT="0" distB="0" distL="0" distR="0" wp14:anchorId="72EEEB6C" wp14:editId="33060E7D">
            <wp:extent cx="5943600" cy="3819525"/>
            <wp:effectExtent l="0" t="0" r="0" b="9525"/>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819525"/>
                    </a:xfrm>
                    <a:prstGeom prst="rect">
                      <a:avLst/>
                    </a:prstGeom>
                  </pic:spPr>
                </pic:pic>
              </a:graphicData>
            </a:graphic>
          </wp:inline>
        </w:drawing>
      </w:r>
    </w:p>
    <w:p w14:paraId="3DE51A5F" w14:textId="193196D1" w:rsidR="00660A67" w:rsidRDefault="00660A67" w:rsidP="00F30496">
      <w:pPr>
        <w:rPr>
          <w:rFonts w:ascii="Arial" w:hAnsi="Arial" w:cs="Arial"/>
          <w:sz w:val="24"/>
          <w:szCs w:val="24"/>
        </w:rPr>
      </w:pPr>
    </w:p>
    <w:p w14:paraId="1E737D69" w14:textId="4F9EE26F" w:rsidR="00660A67" w:rsidRDefault="00660A67" w:rsidP="00F30496">
      <w:pPr>
        <w:rPr>
          <w:rFonts w:ascii="Arial" w:hAnsi="Arial" w:cs="Arial"/>
          <w:sz w:val="24"/>
          <w:szCs w:val="24"/>
        </w:rPr>
      </w:pPr>
    </w:p>
    <w:p w14:paraId="1D61AC7F" w14:textId="47233464" w:rsidR="00660A67" w:rsidRDefault="00660A67" w:rsidP="00F30496">
      <w:pPr>
        <w:rPr>
          <w:rFonts w:ascii="Arial" w:hAnsi="Arial" w:cs="Arial"/>
          <w:sz w:val="24"/>
          <w:szCs w:val="24"/>
        </w:rPr>
      </w:pPr>
    </w:p>
    <w:p w14:paraId="2C9DB945" w14:textId="39D956D8" w:rsidR="00660A67" w:rsidRDefault="00660A67" w:rsidP="00F30496">
      <w:pPr>
        <w:rPr>
          <w:rFonts w:ascii="Arial" w:hAnsi="Arial" w:cs="Arial"/>
          <w:sz w:val="24"/>
          <w:szCs w:val="24"/>
        </w:rPr>
      </w:pPr>
    </w:p>
    <w:p w14:paraId="61E580F2" w14:textId="3114B621" w:rsidR="00660A67" w:rsidRDefault="00660A67" w:rsidP="00F30496">
      <w:pPr>
        <w:rPr>
          <w:rFonts w:ascii="Arial" w:hAnsi="Arial" w:cs="Arial"/>
          <w:sz w:val="24"/>
          <w:szCs w:val="24"/>
        </w:rPr>
      </w:pPr>
      <w:r>
        <w:rPr>
          <w:noProof/>
        </w:rPr>
        <w:drawing>
          <wp:inline distT="0" distB="0" distL="0" distR="0" wp14:anchorId="49712D1C" wp14:editId="38765CD0">
            <wp:extent cx="5943600" cy="4171950"/>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171950"/>
                    </a:xfrm>
                    <a:prstGeom prst="rect">
                      <a:avLst/>
                    </a:prstGeom>
                  </pic:spPr>
                </pic:pic>
              </a:graphicData>
            </a:graphic>
          </wp:inline>
        </w:drawing>
      </w:r>
    </w:p>
    <w:p w14:paraId="029BEA6E" w14:textId="2B26E999" w:rsidR="00660A67" w:rsidRDefault="00660A67" w:rsidP="00F30496">
      <w:pPr>
        <w:rPr>
          <w:rFonts w:ascii="Arial" w:hAnsi="Arial" w:cs="Arial"/>
          <w:sz w:val="24"/>
          <w:szCs w:val="24"/>
        </w:rPr>
      </w:pPr>
      <w:r>
        <w:rPr>
          <w:noProof/>
        </w:rPr>
        <w:lastRenderedPageBreak/>
        <w:drawing>
          <wp:inline distT="0" distB="0" distL="0" distR="0" wp14:anchorId="1D9E1C0C" wp14:editId="05923352">
            <wp:extent cx="5943600" cy="3886200"/>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886200"/>
                    </a:xfrm>
                    <a:prstGeom prst="rect">
                      <a:avLst/>
                    </a:prstGeom>
                  </pic:spPr>
                </pic:pic>
              </a:graphicData>
            </a:graphic>
          </wp:inline>
        </w:drawing>
      </w:r>
    </w:p>
    <w:p w14:paraId="0EDC6E26" w14:textId="397A59EF" w:rsidR="00660A67" w:rsidRDefault="00660A67" w:rsidP="00F30496">
      <w:pPr>
        <w:rPr>
          <w:rFonts w:ascii="Arial" w:hAnsi="Arial" w:cs="Arial"/>
          <w:sz w:val="24"/>
          <w:szCs w:val="24"/>
        </w:rPr>
      </w:pPr>
    </w:p>
    <w:p w14:paraId="25D8ED28" w14:textId="0E0EEE60" w:rsidR="00660A67" w:rsidRDefault="00660A67" w:rsidP="00F30496">
      <w:pPr>
        <w:rPr>
          <w:rFonts w:ascii="Arial" w:hAnsi="Arial" w:cs="Arial"/>
          <w:sz w:val="24"/>
          <w:szCs w:val="24"/>
        </w:rPr>
      </w:pPr>
    </w:p>
    <w:p w14:paraId="6DDBA05B" w14:textId="1DA3A7D7" w:rsidR="00660A67" w:rsidRDefault="00660A67" w:rsidP="00F30496">
      <w:pPr>
        <w:rPr>
          <w:rFonts w:ascii="Arial" w:hAnsi="Arial" w:cs="Arial"/>
          <w:sz w:val="24"/>
          <w:szCs w:val="24"/>
        </w:rPr>
      </w:pPr>
    </w:p>
    <w:p w14:paraId="2A6AA26C" w14:textId="57E5CF5E" w:rsidR="00660A67" w:rsidRDefault="00660A67" w:rsidP="00F30496">
      <w:pPr>
        <w:rPr>
          <w:rFonts w:ascii="Arial" w:hAnsi="Arial" w:cs="Arial"/>
          <w:sz w:val="24"/>
          <w:szCs w:val="24"/>
        </w:rPr>
      </w:pPr>
    </w:p>
    <w:p w14:paraId="26512397" w14:textId="420D9D8E" w:rsidR="00660A67" w:rsidRDefault="00660A67" w:rsidP="00F30496">
      <w:pPr>
        <w:rPr>
          <w:rFonts w:ascii="Arial" w:hAnsi="Arial" w:cs="Arial"/>
          <w:sz w:val="24"/>
          <w:szCs w:val="24"/>
        </w:rPr>
      </w:pPr>
      <w:r>
        <w:rPr>
          <w:noProof/>
        </w:rPr>
        <w:lastRenderedPageBreak/>
        <w:drawing>
          <wp:inline distT="0" distB="0" distL="0" distR="0" wp14:anchorId="72F393A7" wp14:editId="42DF363C">
            <wp:extent cx="5943600" cy="4095750"/>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4095750"/>
                    </a:xfrm>
                    <a:prstGeom prst="rect">
                      <a:avLst/>
                    </a:prstGeom>
                  </pic:spPr>
                </pic:pic>
              </a:graphicData>
            </a:graphic>
          </wp:inline>
        </w:drawing>
      </w:r>
    </w:p>
    <w:p w14:paraId="1F621D64" w14:textId="6D3813F1" w:rsidR="00660A67" w:rsidRDefault="00660A67" w:rsidP="00F30496">
      <w:pPr>
        <w:rPr>
          <w:rFonts w:ascii="Arial" w:hAnsi="Arial" w:cs="Arial"/>
          <w:sz w:val="24"/>
          <w:szCs w:val="24"/>
        </w:rPr>
      </w:pPr>
      <w:r>
        <w:rPr>
          <w:noProof/>
        </w:rPr>
        <w:drawing>
          <wp:inline distT="0" distB="0" distL="0" distR="0" wp14:anchorId="3004C3C0" wp14:editId="7DDF9B90">
            <wp:extent cx="5943600" cy="3933825"/>
            <wp:effectExtent l="0" t="0" r="0" b="9525"/>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933825"/>
                    </a:xfrm>
                    <a:prstGeom prst="rect">
                      <a:avLst/>
                    </a:prstGeom>
                  </pic:spPr>
                </pic:pic>
              </a:graphicData>
            </a:graphic>
          </wp:inline>
        </w:drawing>
      </w:r>
    </w:p>
    <w:p w14:paraId="1B61E67C" w14:textId="15D3E61C" w:rsidR="00660A67" w:rsidRDefault="00660A67" w:rsidP="00F30496">
      <w:pPr>
        <w:rPr>
          <w:rFonts w:ascii="Arial" w:hAnsi="Arial" w:cs="Arial"/>
          <w:sz w:val="24"/>
          <w:szCs w:val="24"/>
        </w:rPr>
      </w:pPr>
    </w:p>
    <w:p w14:paraId="7D2F8973" w14:textId="23B8F358" w:rsidR="00660A67" w:rsidRDefault="00660A67" w:rsidP="00F30496">
      <w:pPr>
        <w:rPr>
          <w:rFonts w:ascii="Arial" w:hAnsi="Arial" w:cs="Arial"/>
          <w:sz w:val="24"/>
          <w:szCs w:val="24"/>
        </w:rPr>
      </w:pPr>
    </w:p>
    <w:p w14:paraId="095C4679" w14:textId="340838B8" w:rsidR="00660A67" w:rsidRDefault="00660A67" w:rsidP="00F30496">
      <w:pPr>
        <w:rPr>
          <w:rFonts w:ascii="Arial" w:hAnsi="Arial" w:cs="Arial"/>
          <w:sz w:val="24"/>
          <w:szCs w:val="24"/>
        </w:rPr>
      </w:pPr>
    </w:p>
    <w:p w14:paraId="3A74BD7E" w14:textId="2B964BAA" w:rsidR="00660A67" w:rsidRDefault="00660A67" w:rsidP="00F30496">
      <w:pPr>
        <w:rPr>
          <w:rFonts w:ascii="Arial" w:hAnsi="Arial" w:cs="Arial"/>
          <w:sz w:val="24"/>
          <w:szCs w:val="24"/>
        </w:rPr>
      </w:pPr>
    </w:p>
    <w:p w14:paraId="3FE177C6" w14:textId="01600EF8" w:rsidR="00660A67" w:rsidRDefault="00660A67" w:rsidP="00F30496">
      <w:pPr>
        <w:rPr>
          <w:rFonts w:ascii="Arial" w:hAnsi="Arial" w:cs="Arial"/>
          <w:sz w:val="24"/>
          <w:szCs w:val="24"/>
        </w:rPr>
      </w:pPr>
      <w:r>
        <w:rPr>
          <w:noProof/>
        </w:rPr>
        <w:drawing>
          <wp:inline distT="0" distB="0" distL="0" distR="0" wp14:anchorId="46592E64" wp14:editId="19EED195">
            <wp:extent cx="5943600" cy="3848100"/>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848100"/>
                    </a:xfrm>
                    <a:prstGeom prst="rect">
                      <a:avLst/>
                    </a:prstGeom>
                  </pic:spPr>
                </pic:pic>
              </a:graphicData>
            </a:graphic>
          </wp:inline>
        </w:drawing>
      </w:r>
    </w:p>
    <w:p w14:paraId="5D2AEE19" w14:textId="4BFFA9EF" w:rsidR="00660A67" w:rsidRDefault="00660A67" w:rsidP="00F30496">
      <w:pPr>
        <w:rPr>
          <w:rFonts w:ascii="Arial" w:hAnsi="Arial" w:cs="Arial"/>
          <w:sz w:val="24"/>
          <w:szCs w:val="24"/>
        </w:rPr>
      </w:pPr>
      <w:r>
        <w:rPr>
          <w:noProof/>
        </w:rPr>
        <w:lastRenderedPageBreak/>
        <w:drawing>
          <wp:inline distT="0" distB="0" distL="0" distR="0" wp14:anchorId="3705BD57" wp14:editId="0CB4407C">
            <wp:extent cx="5943600" cy="4143375"/>
            <wp:effectExtent l="0" t="0" r="0" b="9525"/>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143375"/>
                    </a:xfrm>
                    <a:prstGeom prst="rect">
                      <a:avLst/>
                    </a:prstGeom>
                  </pic:spPr>
                </pic:pic>
              </a:graphicData>
            </a:graphic>
          </wp:inline>
        </w:drawing>
      </w:r>
    </w:p>
    <w:p w14:paraId="2A271343" w14:textId="381AB839" w:rsidR="00660A67" w:rsidRDefault="00660A67" w:rsidP="00F30496">
      <w:pPr>
        <w:rPr>
          <w:rFonts w:ascii="Arial" w:hAnsi="Arial" w:cs="Arial"/>
          <w:sz w:val="24"/>
          <w:szCs w:val="24"/>
        </w:rPr>
      </w:pPr>
    </w:p>
    <w:p w14:paraId="741A3619" w14:textId="2C9A63A8" w:rsidR="00660A67" w:rsidRDefault="00660A67" w:rsidP="00F30496">
      <w:pPr>
        <w:rPr>
          <w:rFonts w:ascii="Arial" w:hAnsi="Arial" w:cs="Arial"/>
          <w:sz w:val="24"/>
          <w:szCs w:val="24"/>
        </w:rPr>
      </w:pPr>
    </w:p>
    <w:p w14:paraId="39EDE033" w14:textId="75BED8E5" w:rsidR="00660A67" w:rsidRDefault="00660A67" w:rsidP="00F30496">
      <w:pPr>
        <w:rPr>
          <w:rFonts w:ascii="Arial" w:hAnsi="Arial" w:cs="Arial"/>
          <w:sz w:val="24"/>
          <w:szCs w:val="24"/>
        </w:rPr>
      </w:pPr>
    </w:p>
    <w:p w14:paraId="3593B743" w14:textId="7EEA58BB" w:rsidR="00660A67" w:rsidRDefault="00660A67" w:rsidP="00F30496">
      <w:pPr>
        <w:rPr>
          <w:rFonts w:ascii="Arial" w:hAnsi="Arial" w:cs="Arial"/>
          <w:sz w:val="24"/>
          <w:szCs w:val="24"/>
        </w:rPr>
      </w:pPr>
    </w:p>
    <w:p w14:paraId="7F5B0480" w14:textId="5D906DBC" w:rsidR="00660A67" w:rsidRDefault="00660A67" w:rsidP="00F30496">
      <w:pPr>
        <w:rPr>
          <w:rFonts w:ascii="Arial" w:hAnsi="Arial" w:cs="Arial"/>
          <w:sz w:val="24"/>
          <w:szCs w:val="24"/>
        </w:rPr>
      </w:pPr>
      <w:r>
        <w:rPr>
          <w:noProof/>
        </w:rPr>
        <w:lastRenderedPageBreak/>
        <w:drawing>
          <wp:inline distT="0" distB="0" distL="0" distR="0" wp14:anchorId="7E623382" wp14:editId="00CF1A2F">
            <wp:extent cx="5943600" cy="3695700"/>
            <wp:effectExtent l="0" t="0" r="0" b="0"/>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695700"/>
                    </a:xfrm>
                    <a:prstGeom prst="rect">
                      <a:avLst/>
                    </a:prstGeom>
                  </pic:spPr>
                </pic:pic>
              </a:graphicData>
            </a:graphic>
          </wp:inline>
        </w:drawing>
      </w:r>
    </w:p>
    <w:p w14:paraId="7BD80540" w14:textId="683A2523" w:rsidR="00660A67" w:rsidRDefault="00660A67" w:rsidP="00F30496">
      <w:pPr>
        <w:rPr>
          <w:rFonts w:ascii="Arial" w:hAnsi="Arial" w:cs="Arial"/>
          <w:sz w:val="24"/>
          <w:szCs w:val="24"/>
        </w:rPr>
      </w:pPr>
    </w:p>
    <w:p w14:paraId="41268F29" w14:textId="7F4EE6DE" w:rsidR="00660A67" w:rsidRDefault="00660A67" w:rsidP="00F30496">
      <w:pPr>
        <w:rPr>
          <w:rFonts w:ascii="Arial" w:hAnsi="Arial" w:cs="Arial"/>
          <w:sz w:val="24"/>
          <w:szCs w:val="24"/>
        </w:rPr>
      </w:pPr>
    </w:p>
    <w:p w14:paraId="10FBBDB9" w14:textId="38214E82" w:rsidR="00660A67" w:rsidRDefault="00660A67" w:rsidP="00F30496">
      <w:pPr>
        <w:rPr>
          <w:rFonts w:ascii="Arial" w:hAnsi="Arial" w:cs="Arial"/>
          <w:sz w:val="24"/>
          <w:szCs w:val="24"/>
        </w:rPr>
      </w:pPr>
      <w:r>
        <w:rPr>
          <w:noProof/>
        </w:rPr>
        <w:drawing>
          <wp:inline distT="0" distB="0" distL="0" distR="0" wp14:anchorId="70CDB242" wp14:editId="0B25E4BA">
            <wp:extent cx="5943600" cy="3781425"/>
            <wp:effectExtent l="0" t="0" r="0" b="9525"/>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781425"/>
                    </a:xfrm>
                    <a:prstGeom prst="rect">
                      <a:avLst/>
                    </a:prstGeom>
                  </pic:spPr>
                </pic:pic>
              </a:graphicData>
            </a:graphic>
          </wp:inline>
        </w:drawing>
      </w:r>
    </w:p>
    <w:p w14:paraId="2F5046BE" w14:textId="35B6BA92" w:rsidR="00660A67" w:rsidRDefault="00660A67" w:rsidP="00F30496">
      <w:pPr>
        <w:rPr>
          <w:rFonts w:ascii="Arial" w:hAnsi="Arial" w:cs="Arial"/>
          <w:sz w:val="24"/>
          <w:szCs w:val="24"/>
        </w:rPr>
      </w:pPr>
    </w:p>
    <w:p w14:paraId="3E203AD2" w14:textId="08E8C56A" w:rsidR="00660A67" w:rsidRPr="00F30496" w:rsidRDefault="00660A67" w:rsidP="00F30496">
      <w:pPr>
        <w:rPr>
          <w:rFonts w:ascii="Arial" w:hAnsi="Arial" w:cs="Arial"/>
          <w:sz w:val="24"/>
          <w:szCs w:val="24"/>
        </w:rPr>
      </w:pPr>
      <w:r>
        <w:rPr>
          <w:noProof/>
        </w:rPr>
        <w:drawing>
          <wp:inline distT="0" distB="0" distL="0" distR="0" wp14:anchorId="64EA1706" wp14:editId="2649E74C">
            <wp:extent cx="5943600" cy="4752975"/>
            <wp:effectExtent l="0" t="0" r="0" b="9525"/>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752975"/>
                    </a:xfrm>
                    <a:prstGeom prst="rect">
                      <a:avLst/>
                    </a:prstGeom>
                  </pic:spPr>
                </pic:pic>
              </a:graphicData>
            </a:graphic>
          </wp:inline>
        </w:drawing>
      </w:r>
    </w:p>
    <w:sectPr w:rsidR="00660A67" w:rsidRPr="00F30496">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DE6FC" w14:textId="77777777" w:rsidR="000222B6" w:rsidRDefault="000222B6" w:rsidP="00D043C7">
      <w:pPr>
        <w:spacing w:after="0" w:line="240" w:lineRule="auto"/>
      </w:pPr>
      <w:r>
        <w:separator/>
      </w:r>
    </w:p>
  </w:endnote>
  <w:endnote w:type="continuationSeparator" w:id="0">
    <w:p w14:paraId="1018F2AB" w14:textId="77777777" w:rsidR="000222B6" w:rsidRDefault="000222B6" w:rsidP="00D04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079231"/>
      <w:docPartObj>
        <w:docPartGallery w:val="Page Numbers (Bottom of Page)"/>
        <w:docPartUnique/>
      </w:docPartObj>
    </w:sdtPr>
    <w:sdtEndPr>
      <w:rPr>
        <w:noProof/>
      </w:rPr>
    </w:sdtEndPr>
    <w:sdtContent>
      <w:p w14:paraId="202BA612" w14:textId="139915B5" w:rsidR="008665F4" w:rsidRDefault="008665F4">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5AFF7EEC" w14:textId="77777777" w:rsidR="008665F4" w:rsidRDefault="008665F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295CB" w14:textId="77777777" w:rsidR="000222B6" w:rsidRDefault="000222B6" w:rsidP="00D043C7">
      <w:pPr>
        <w:spacing w:after="0" w:line="240" w:lineRule="auto"/>
      </w:pPr>
      <w:r>
        <w:separator/>
      </w:r>
    </w:p>
  </w:footnote>
  <w:footnote w:type="continuationSeparator" w:id="0">
    <w:p w14:paraId="786DC800" w14:textId="77777777" w:rsidR="000222B6" w:rsidRDefault="000222B6" w:rsidP="00D043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D85"/>
    <w:rsid w:val="00013D85"/>
    <w:rsid w:val="000222B6"/>
    <w:rsid w:val="000623F6"/>
    <w:rsid w:val="000D3955"/>
    <w:rsid w:val="000D4867"/>
    <w:rsid w:val="001603ED"/>
    <w:rsid w:val="001B5576"/>
    <w:rsid w:val="001D56EE"/>
    <w:rsid w:val="001E6C48"/>
    <w:rsid w:val="00217C7D"/>
    <w:rsid w:val="0022682E"/>
    <w:rsid w:val="00247D4E"/>
    <w:rsid w:val="002E1306"/>
    <w:rsid w:val="0030768A"/>
    <w:rsid w:val="00317A0E"/>
    <w:rsid w:val="0034214E"/>
    <w:rsid w:val="003A560B"/>
    <w:rsid w:val="003B555A"/>
    <w:rsid w:val="003F40D2"/>
    <w:rsid w:val="00427E4D"/>
    <w:rsid w:val="00451EFB"/>
    <w:rsid w:val="00484A3C"/>
    <w:rsid w:val="005569D5"/>
    <w:rsid w:val="005C65B1"/>
    <w:rsid w:val="005C77AC"/>
    <w:rsid w:val="00613385"/>
    <w:rsid w:val="00630528"/>
    <w:rsid w:val="00646CE6"/>
    <w:rsid w:val="00660A67"/>
    <w:rsid w:val="00693EA8"/>
    <w:rsid w:val="006E1E44"/>
    <w:rsid w:val="006F3FBA"/>
    <w:rsid w:val="00701A09"/>
    <w:rsid w:val="0077228D"/>
    <w:rsid w:val="0077414E"/>
    <w:rsid w:val="00796823"/>
    <w:rsid w:val="007C12B8"/>
    <w:rsid w:val="007C550D"/>
    <w:rsid w:val="00866122"/>
    <w:rsid w:val="008665F4"/>
    <w:rsid w:val="00872B94"/>
    <w:rsid w:val="008864D4"/>
    <w:rsid w:val="008A4B74"/>
    <w:rsid w:val="008E10BE"/>
    <w:rsid w:val="008F1ED1"/>
    <w:rsid w:val="00921ECB"/>
    <w:rsid w:val="009443F6"/>
    <w:rsid w:val="009B3200"/>
    <w:rsid w:val="009D7344"/>
    <w:rsid w:val="00A12B3A"/>
    <w:rsid w:val="00A2418A"/>
    <w:rsid w:val="00A535F9"/>
    <w:rsid w:val="00A734CF"/>
    <w:rsid w:val="00AA1094"/>
    <w:rsid w:val="00AC3730"/>
    <w:rsid w:val="00AD70E0"/>
    <w:rsid w:val="00B630CE"/>
    <w:rsid w:val="00BD7B1F"/>
    <w:rsid w:val="00C36400"/>
    <w:rsid w:val="00C52C5E"/>
    <w:rsid w:val="00CA4ED3"/>
    <w:rsid w:val="00CB6C74"/>
    <w:rsid w:val="00D043C7"/>
    <w:rsid w:val="00D06C33"/>
    <w:rsid w:val="00E33FC5"/>
    <w:rsid w:val="00F30496"/>
    <w:rsid w:val="00F86286"/>
    <w:rsid w:val="00FB0B40"/>
    <w:rsid w:val="00FD3E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1664B"/>
  <w15:chartTrackingRefBased/>
  <w15:docId w15:val="{59CE4444-F382-4261-BE63-9470E9A9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aliases w:val="RAMISA_1"/>
    <w:basedOn w:val="a"/>
    <w:link w:val="10"/>
    <w:uiPriority w:val="9"/>
    <w:qFormat/>
    <w:rsid w:val="00C52C5E"/>
    <w:pPr>
      <w:keepNext/>
      <w:keepLines/>
      <w:spacing w:before="120" w:after="0" w:line="360" w:lineRule="auto"/>
      <w:jc w:val="both"/>
      <w:outlineLvl w:val="0"/>
    </w:pPr>
    <w:rPr>
      <w:rFonts w:ascii="Arial" w:eastAsiaTheme="majorEastAsia" w:hAnsi="Arial" w:cstheme="majorBidi"/>
      <w:b/>
      <w:color w:val="000000" w:themeColor="text1"/>
      <w:sz w:val="28"/>
      <w:szCs w:val="32"/>
    </w:rPr>
  </w:style>
  <w:style w:type="paragraph" w:styleId="2">
    <w:name w:val="heading 2"/>
    <w:basedOn w:val="a"/>
    <w:link w:val="20"/>
    <w:uiPriority w:val="9"/>
    <w:unhideWhenUsed/>
    <w:qFormat/>
    <w:rsid w:val="0077228D"/>
    <w:pPr>
      <w:keepNext/>
      <w:keepLines/>
      <w:spacing w:before="40" w:after="0" w:line="360" w:lineRule="auto"/>
      <w:jc w:val="both"/>
      <w:outlineLvl w:val="1"/>
    </w:pPr>
    <w:rPr>
      <w:rFonts w:ascii="Arial" w:eastAsiaTheme="majorEastAsia" w:hAnsi="Arial" w:cstheme="majorBidi"/>
      <w:b/>
      <w:color w:val="000000" w:themeColor="text1"/>
      <w:sz w:val="24"/>
      <w:szCs w:val="26"/>
    </w:rPr>
  </w:style>
  <w:style w:type="paragraph" w:styleId="3">
    <w:name w:val="heading 3"/>
    <w:basedOn w:val="a"/>
    <w:next w:val="a"/>
    <w:link w:val="30"/>
    <w:uiPriority w:val="9"/>
    <w:semiHidden/>
    <w:unhideWhenUsed/>
    <w:qFormat/>
    <w:rsid w:val="001D56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aliases w:val="RAMISA_1 Знак"/>
    <w:basedOn w:val="a0"/>
    <w:link w:val="1"/>
    <w:uiPriority w:val="9"/>
    <w:rsid w:val="00C52C5E"/>
    <w:rPr>
      <w:rFonts w:ascii="Arial" w:eastAsiaTheme="majorEastAsia" w:hAnsi="Arial" w:cstheme="majorBidi"/>
      <w:b/>
      <w:color w:val="000000" w:themeColor="text1"/>
      <w:sz w:val="28"/>
      <w:szCs w:val="32"/>
      <w:lang w:val="en-GB"/>
    </w:rPr>
  </w:style>
  <w:style w:type="character" w:customStyle="1" w:styleId="20">
    <w:name w:val="Заглавие 2 Знак"/>
    <w:basedOn w:val="a0"/>
    <w:link w:val="2"/>
    <w:uiPriority w:val="9"/>
    <w:rsid w:val="0077228D"/>
    <w:rPr>
      <w:rFonts w:ascii="Arial" w:eastAsiaTheme="majorEastAsia" w:hAnsi="Arial" w:cstheme="majorBidi"/>
      <w:b/>
      <w:color w:val="000000" w:themeColor="text1"/>
      <w:sz w:val="24"/>
      <w:szCs w:val="26"/>
      <w:lang w:val="en-GB"/>
    </w:rPr>
  </w:style>
  <w:style w:type="character" w:customStyle="1" w:styleId="30">
    <w:name w:val="Заглавие 3 Знак"/>
    <w:basedOn w:val="a0"/>
    <w:link w:val="3"/>
    <w:uiPriority w:val="9"/>
    <w:semiHidden/>
    <w:rsid w:val="001D56EE"/>
    <w:rPr>
      <w:rFonts w:asciiTheme="majorHAnsi" w:eastAsiaTheme="majorEastAsia" w:hAnsiTheme="majorHAnsi" w:cstheme="majorBidi"/>
      <w:color w:val="1F3763" w:themeColor="accent1" w:themeShade="7F"/>
      <w:sz w:val="24"/>
      <w:szCs w:val="24"/>
      <w:lang w:val="en-GB"/>
    </w:rPr>
  </w:style>
  <w:style w:type="character" w:styleId="a3">
    <w:name w:val="Hyperlink"/>
    <w:basedOn w:val="a0"/>
    <w:uiPriority w:val="99"/>
    <w:unhideWhenUsed/>
    <w:rsid w:val="001D56EE"/>
    <w:rPr>
      <w:color w:val="0563C1" w:themeColor="hyperlink"/>
      <w:u w:val="single"/>
    </w:rPr>
  </w:style>
  <w:style w:type="character" w:styleId="a4">
    <w:name w:val="Unresolved Mention"/>
    <w:basedOn w:val="a0"/>
    <w:uiPriority w:val="99"/>
    <w:semiHidden/>
    <w:unhideWhenUsed/>
    <w:rsid w:val="001D56EE"/>
    <w:rPr>
      <w:color w:val="605E5C"/>
      <w:shd w:val="clear" w:color="auto" w:fill="E1DFDD"/>
    </w:rPr>
  </w:style>
  <w:style w:type="paragraph" w:styleId="11">
    <w:name w:val="toc 1"/>
    <w:basedOn w:val="a"/>
    <w:next w:val="a"/>
    <w:autoRedefine/>
    <w:uiPriority w:val="39"/>
    <w:unhideWhenUsed/>
    <w:rsid w:val="00F30496"/>
    <w:pPr>
      <w:spacing w:after="100"/>
    </w:pPr>
  </w:style>
  <w:style w:type="paragraph" w:styleId="a5">
    <w:name w:val="header"/>
    <w:basedOn w:val="a"/>
    <w:link w:val="a6"/>
    <w:uiPriority w:val="99"/>
    <w:unhideWhenUsed/>
    <w:rsid w:val="00D043C7"/>
    <w:pPr>
      <w:tabs>
        <w:tab w:val="center" w:pos="4680"/>
        <w:tab w:val="right" w:pos="9360"/>
      </w:tabs>
      <w:spacing w:after="0" w:line="240" w:lineRule="auto"/>
    </w:pPr>
  </w:style>
  <w:style w:type="character" w:customStyle="1" w:styleId="a6">
    <w:name w:val="Горен колонтитул Знак"/>
    <w:basedOn w:val="a0"/>
    <w:link w:val="a5"/>
    <w:uiPriority w:val="99"/>
    <w:rsid w:val="00D043C7"/>
    <w:rPr>
      <w:lang w:val="en-GB"/>
    </w:rPr>
  </w:style>
  <w:style w:type="paragraph" w:styleId="a7">
    <w:name w:val="footer"/>
    <w:basedOn w:val="a"/>
    <w:link w:val="a8"/>
    <w:uiPriority w:val="99"/>
    <w:unhideWhenUsed/>
    <w:rsid w:val="00D043C7"/>
    <w:pPr>
      <w:tabs>
        <w:tab w:val="center" w:pos="4680"/>
        <w:tab w:val="right" w:pos="9360"/>
      </w:tabs>
      <w:spacing w:after="0" w:line="240" w:lineRule="auto"/>
    </w:pPr>
  </w:style>
  <w:style w:type="character" w:customStyle="1" w:styleId="a8">
    <w:name w:val="Долен колонтитул Знак"/>
    <w:basedOn w:val="a0"/>
    <w:link w:val="a7"/>
    <w:uiPriority w:val="99"/>
    <w:rsid w:val="00D043C7"/>
    <w:rPr>
      <w:lang w:val="en-GB"/>
    </w:rPr>
  </w:style>
  <w:style w:type="paragraph" w:styleId="21">
    <w:name w:val="toc 2"/>
    <w:basedOn w:val="a"/>
    <w:next w:val="a"/>
    <w:autoRedefine/>
    <w:uiPriority w:val="39"/>
    <w:unhideWhenUsed/>
    <w:rsid w:val="008665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96561">
      <w:bodyDiv w:val="1"/>
      <w:marLeft w:val="0"/>
      <w:marRight w:val="0"/>
      <w:marTop w:val="0"/>
      <w:marBottom w:val="0"/>
      <w:divBdr>
        <w:top w:val="none" w:sz="0" w:space="0" w:color="auto"/>
        <w:left w:val="none" w:sz="0" w:space="0" w:color="auto"/>
        <w:bottom w:val="none" w:sz="0" w:space="0" w:color="auto"/>
        <w:right w:val="none" w:sz="0" w:space="0" w:color="auto"/>
      </w:divBdr>
    </w:div>
    <w:div w:id="473568276">
      <w:bodyDiv w:val="1"/>
      <w:marLeft w:val="0"/>
      <w:marRight w:val="0"/>
      <w:marTop w:val="0"/>
      <w:marBottom w:val="0"/>
      <w:divBdr>
        <w:top w:val="none" w:sz="0" w:space="0" w:color="auto"/>
        <w:left w:val="none" w:sz="0" w:space="0" w:color="auto"/>
        <w:bottom w:val="none" w:sz="0" w:space="0" w:color="auto"/>
        <w:right w:val="none" w:sz="0" w:space="0" w:color="auto"/>
      </w:divBdr>
    </w:div>
    <w:div w:id="591281015">
      <w:bodyDiv w:val="1"/>
      <w:marLeft w:val="0"/>
      <w:marRight w:val="0"/>
      <w:marTop w:val="0"/>
      <w:marBottom w:val="0"/>
      <w:divBdr>
        <w:top w:val="none" w:sz="0" w:space="0" w:color="auto"/>
        <w:left w:val="none" w:sz="0" w:space="0" w:color="auto"/>
        <w:bottom w:val="none" w:sz="0" w:space="0" w:color="auto"/>
        <w:right w:val="none" w:sz="0" w:space="0" w:color="auto"/>
      </w:divBdr>
    </w:div>
    <w:div w:id="1278682801">
      <w:bodyDiv w:val="1"/>
      <w:marLeft w:val="0"/>
      <w:marRight w:val="0"/>
      <w:marTop w:val="0"/>
      <w:marBottom w:val="0"/>
      <w:divBdr>
        <w:top w:val="none" w:sz="0" w:space="0" w:color="auto"/>
        <w:left w:val="none" w:sz="0" w:space="0" w:color="auto"/>
        <w:bottom w:val="none" w:sz="0" w:space="0" w:color="auto"/>
        <w:right w:val="none" w:sz="0" w:space="0" w:color="auto"/>
      </w:divBdr>
    </w:div>
    <w:div w:id="2058427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16/j.ibusrev.2011.06.001" TargetMode="External"/><Relationship Id="rId18" Type="http://schemas.openxmlformats.org/officeDocument/2006/relationships/hyperlink" Target="https://doi.org/10.24311/jabes/2014.221.08" TargetMode="External"/><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image" Target="media/image2.png"/><Relationship Id="rId12" Type="http://schemas.openxmlformats.org/officeDocument/2006/relationships/hyperlink" Target="https://doi.org/10.13106/jafeb.2020.vol7.no10.581" TargetMode="External"/><Relationship Id="rId17" Type="http://schemas.openxmlformats.org/officeDocument/2006/relationships/hyperlink" Target="https://doi.org/10.15678/eber.2020.080201" TargetMode="External"/><Relationship Id="rId25"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hyperlink" Target="https://doi.org/10.1016/j.ribaf.2017.07.032"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18374/ijbr-17-2.8"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16/j.ibusrev.2005.03.001"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doi.org/10.24940/theijbm/2021/v9/i3/bm2102-002"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16/j.ibusrev.2010.11.002" TargetMode="External"/><Relationship Id="rId14" Type="http://schemas.openxmlformats.org/officeDocument/2006/relationships/hyperlink" Target="https://doi.org/10.21315/aamj2019.24.2.5"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22</Pages>
  <Words>3571</Words>
  <Characters>20358</Characters>
  <Application>Microsoft Office Word</Application>
  <DocSecurity>0</DocSecurity>
  <Lines>169</Lines>
  <Paragraphs>47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23882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Penkov</dc:creator>
  <cp:keywords/>
  <dc:description/>
  <cp:lastModifiedBy>Penkov, Miroslav</cp:lastModifiedBy>
  <cp:revision>5</cp:revision>
  <dcterms:created xsi:type="dcterms:W3CDTF">2022-08-11T09:25:00Z</dcterms:created>
  <dcterms:modified xsi:type="dcterms:W3CDTF">2022-08-24T18:35:00Z</dcterms:modified>
  <cp:category/>
</cp:coreProperties>
</file>